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3E88" w14:textId="166C58AE" w:rsidR="006A25D4" w:rsidRPr="000F6023" w:rsidRDefault="00BC7943" w:rsidP="000F6023">
      <w:pPr>
        <w:jc w:val="right"/>
        <w:rPr>
          <w:rFonts w:ascii="Arial" w:hAnsi="Arial" w:cs="Arial"/>
          <w:b/>
          <w:bCs/>
          <w:sz w:val="36"/>
          <w:szCs w:val="36"/>
          <w:lang w:val="en-US"/>
        </w:rPr>
      </w:pPr>
      <w:r w:rsidRPr="000F6023">
        <w:rPr>
          <w:rFonts w:ascii="Arial" w:hAnsi="Arial" w:cs="Arial"/>
          <w:b/>
          <w:bCs/>
          <w:sz w:val="36"/>
          <w:szCs w:val="36"/>
          <w:lang w:val="en-US"/>
        </w:rPr>
        <w:t xml:space="preserve">Study on the </w:t>
      </w:r>
      <w:r w:rsidR="008C3FA2" w:rsidRPr="000F6023">
        <w:rPr>
          <w:rFonts w:ascii="Arial" w:hAnsi="Arial" w:cs="Arial"/>
          <w:b/>
          <w:bCs/>
          <w:sz w:val="36"/>
          <w:szCs w:val="36"/>
          <w:lang w:val="en-US"/>
        </w:rPr>
        <w:t>Functional Properties</w:t>
      </w:r>
      <w:r w:rsidRPr="000F6023">
        <w:rPr>
          <w:rFonts w:ascii="Arial" w:hAnsi="Arial" w:cs="Arial"/>
          <w:b/>
          <w:bCs/>
          <w:sz w:val="36"/>
          <w:szCs w:val="36"/>
          <w:lang w:val="en-US"/>
        </w:rPr>
        <w:t xml:space="preserve"> of Pasta Incorporated with </w:t>
      </w:r>
      <w:r w:rsidR="009D2657" w:rsidRPr="000F6023">
        <w:rPr>
          <w:rFonts w:ascii="Arial" w:hAnsi="Arial" w:cs="Arial"/>
          <w:b/>
          <w:bCs/>
          <w:sz w:val="36"/>
          <w:szCs w:val="36"/>
          <w:lang w:val="en-US"/>
        </w:rPr>
        <w:t xml:space="preserve">Corn Flour and </w:t>
      </w:r>
      <w:r w:rsidRPr="000F6023">
        <w:rPr>
          <w:rFonts w:ascii="Arial" w:hAnsi="Arial" w:cs="Arial"/>
          <w:b/>
          <w:bCs/>
          <w:sz w:val="36"/>
          <w:szCs w:val="36"/>
          <w:lang w:val="en-US"/>
        </w:rPr>
        <w:t xml:space="preserve">Jackfruit Seed </w:t>
      </w:r>
      <w:r w:rsidR="00682F3D" w:rsidRPr="000F6023">
        <w:rPr>
          <w:rFonts w:ascii="Arial" w:hAnsi="Arial" w:cs="Arial"/>
          <w:b/>
          <w:bCs/>
          <w:sz w:val="36"/>
          <w:szCs w:val="36"/>
          <w:lang w:val="en-US"/>
        </w:rPr>
        <w:t>Flour</w:t>
      </w:r>
    </w:p>
    <w:p w14:paraId="6497FA82" w14:textId="77777777" w:rsidR="007F4903" w:rsidRDefault="007F4903" w:rsidP="000F6023">
      <w:pPr>
        <w:spacing w:after="0"/>
        <w:jc w:val="right"/>
        <w:rPr>
          <w:rFonts w:ascii="Arial" w:hAnsi="Arial" w:cs="Arial"/>
          <w:sz w:val="20"/>
          <w:szCs w:val="20"/>
          <w:lang w:val="en-US"/>
        </w:rPr>
      </w:pPr>
    </w:p>
    <w:p w14:paraId="43B98980" w14:textId="35724770" w:rsidR="000F6023" w:rsidRPr="000F6023" w:rsidRDefault="000F6023" w:rsidP="000F6023">
      <w:pPr>
        <w:spacing w:after="0"/>
        <w:jc w:val="right"/>
        <w:rPr>
          <w:rFonts w:ascii="Arial" w:hAnsi="Arial" w:cs="Arial"/>
          <w:sz w:val="20"/>
          <w:szCs w:val="20"/>
          <w:lang w:val="en-US"/>
        </w:rPr>
      </w:pPr>
      <w:bookmarkStart w:id="0" w:name="_GoBack"/>
      <w:bookmarkEnd w:id="0"/>
    </w:p>
    <w:p w14:paraId="57B58574" w14:textId="77777777" w:rsidR="00E429A7" w:rsidRPr="000F6023" w:rsidRDefault="00E429A7" w:rsidP="00E429A7">
      <w:pPr>
        <w:spacing w:after="0"/>
        <w:jc w:val="center"/>
        <w:rPr>
          <w:rFonts w:ascii="Arial" w:hAnsi="Arial" w:cs="Arial"/>
          <w:b/>
          <w:bCs/>
          <w:lang w:val="en-US"/>
        </w:rPr>
      </w:pPr>
    </w:p>
    <w:p w14:paraId="34E8D580" w14:textId="3D11FE99" w:rsidR="009F0AEC" w:rsidRPr="000F6023" w:rsidRDefault="000F6023" w:rsidP="00904921">
      <w:pPr>
        <w:jc w:val="both"/>
        <w:rPr>
          <w:rFonts w:ascii="Arial" w:hAnsi="Arial" w:cs="Arial"/>
          <w:b/>
          <w:bCs/>
          <w:lang w:val="en-US"/>
        </w:rPr>
      </w:pPr>
      <w:r w:rsidRPr="000F6023">
        <w:rPr>
          <w:rFonts w:ascii="Arial" w:hAnsi="Arial" w:cs="Arial"/>
          <w:b/>
          <w:bCs/>
          <w:lang w:val="en-US"/>
        </w:rPr>
        <w:t>ABSTRACT</w:t>
      </w:r>
    </w:p>
    <w:p w14:paraId="58D4D2B8" w14:textId="0AB65379" w:rsidR="009F0AEC" w:rsidRPr="000F6023" w:rsidRDefault="009F0AEC" w:rsidP="00477B5D">
      <w:pPr>
        <w:spacing w:line="240" w:lineRule="auto"/>
        <w:jc w:val="both"/>
        <w:rPr>
          <w:rFonts w:ascii="Arial" w:hAnsi="Arial" w:cs="Arial"/>
          <w:sz w:val="20"/>
          <w:szCs w:val="20"/>
          <w:lang w:val="en-US"/>
        </w:rPr>
      </w:pPr>
      <w:r w:rsidRPr="000F6023">
        <w:rPr>
          <w:rFonts w:ascii="Arial" w:hAnsi="Arial" w:cs="Arial"/>
          <w:sz w:val="20"/>
          <w:szCs w:val="20"/>
          <w:lang w:val="en-US"/>
        </w:rPr>
        <w:t xml:space="preserve">Pasta is a cold extruded staple food of Italian origin. In the present study trials were conducted to develop a functional pasta by partial substitution of refined wheat flour with 10% corn flour and 10 to 20 percent jackfruit seed flour. The study examined the impact of replacing refined wheat flour with jackfruit seed flour on the </w:t>
      </w:r>
      <w:r w:rsidR="00E429A7" w:rsidRPr="000F6023">
        <w:rPr>
          <w:rFonts w:ascii="Arial" w:hAnsi="Arial" w:cs="Arial"/>
          <w:sz w:val="20"/>
          <w:szCs w:val="20"/>
          <w:lang w:val="en-US"/>
        </w:rPr>
        <w:t>functional properties</w:t>
      </w:r>
      <w:r w:rsidRPr="000F6023">
        <w:rPr>
          <w:rFonts w:ascii="Arial" w:hAnsi="Arial" w:cs="Arial"/>
          <w:sz w:val="20"/>
          <w:szCs w:val="20"/>
          <w:lang w:val="en-US"/>
        </w:rPr>
        <w:t xml:space="preserve"> of pasta. </w:t>
      </w:r>
      <w:r w:rsidR="00E429A7" w:rsidRPr="000F6023">
        <w:rPr>
          <w:rFonts w:ascii="Arial" w:hAnsi="Arial" w:cs="Arial"/>
          <w:sz w:val="20"/>
          <w:szCs w:val="20"/>
          <w:lang w:val="en-US"/>
        </w:rPr>
        <w:t xml:space="preserve">Cooking characteristics such as optimum cooking time, cooking loss, swelling index and functional properties such as water solubility index, water absorption </w:t>
      </w:r>
      <w:r w:rsidR="00477B5D" w:rsidRPr="000F6023">
        <w:rPr>
          <w:rFonts w:ascii="Arial" w:hAnsi="Arial" w:cs="Arial"/>
          <w:sz w:val="20"/>
          <w:szCs w:val="20"/>
          <w:lang w:val="en-US"/>
        </w:rPr>
        <w:t>capacity</w:t>
      </w:r>
      <w:r w:rsidR="00E429A7" w:rsidRPr="000F6023">
        <w:rPr>
          <w:rFonts w:ascii="Arial" w:hAnsi="Arial" w:cs="Arial"/>
          <w:sz w:val="20"/>
          <w:szCs w:val="20"/>
          <w:lang w:val="en-US"/>
        </w:rPr>
        <w:t xml:space="preserve">, bulk density </w:t>
      </w:r>
      <w:r w:rsidR="00477B5D" w:rsidRPr="000F6023">
        <w:rPr>
          <w:rFonts w:ascii="Arial" w:hAnsi="Arial" w:cs="Arial"/>
          <w:sz w:val="20"/>
          <w:szCs w:val="20"/>
          <w:lang w:val="en-US"/>
        </w:rPr>
        <w:t>was</w:t>
      </w:r>
      <w:r w:rsidR="00E429A7" w:rsidRPr="000F6023">
        <w:rPr>
          <w:rFonts w:ascii="Arial" w:hAnsi="Arial" w:cs="Arial"/>
          <w:sz w:val="20"/>
          <w:szCs w:val="20"/>
          <w:lang w:val="en-US"/>
        </w:rPr>
        <w:t xml:space="preserve"> observed. Addition of jackfruit seed flour to the sample significantly changed the functional characte</w:t>
      </w:r>
      <w:r w:rsidR="00477B5D" w:rsidRPr="000F6023">
        <w:rPr>
          <w:rFonts w:ascii="Arial" w:hAnsi="Arial" w:cs="Arial"/>
          <w:sz w:val="20"/>
          <w:szCs w:val="20"/>
          <w:lang w:val="en-US"/>
        </w:rPr>
        <w:t>ristics</w:t>
      </w:r>
      <w:r w:rsidR="00E429A7" w:rsidRPr="000F6023">
        <w:rPr>
          <w:rFonts w:ascii="Arial" w:hAnsi="Arial" w:cs="Arial"/>
          <w:sz w:val="20"/>
          <w:szCs w:val="20"/>
          <w:lang w:val="en-US"/>
        </w:rPr>
        <w:t xml:space="preserve"> of the pasta. </w:t>
      </w:r>
      <w:r w:rsidR="00477B5D" w:rsidRPr="000F6023">
        <w:rPr>
          <w:rFonts w:ascii="Arial" w:hAnsi="Arial" w:cs="Arial"/>
          <w:sz w:val="20"/>
          <w:szCs w:val="20"/>
          <w:lang w:val="en-US"/>
        </w:rPr>
        <w:t>Cooking loss, swelling index, water solubility index and water absorption capacity were increased while optimum cooking time decreased. In case of bulk density, no significant difference was noted. Therefore, incorporation of jackfruit seed flour into pasta could be a promising way for developing protein-rich, high-quality pasta with improved nutritional and functional properties.</w:t>
      </w:r>
    </w:p>
    <w:p w14:paraId="3132EE76" w14:textId="65543586" w:rsidR="009F0AEC" w:rsidRPr="000F6023" w:rsidRDefault="009F0AEC" w:rsidP="00477B5D">
      <w:pPr>
        <w:spacing w:line="240" w:lineRule="auto"/>
        <w:jc w:val="both"/>
        <w:rPr>
          <w:rFonts w:ascii="Arial" w:hAnsi="Arial" w:cs="Arial"/>
          <w:i/>
          <w:iCs/>
          <w:lang w:val="en-US"/>
        </w:rPr>
      </w:pPr>
      <w:r w:rsidRPr="000F6023">
        <w:rPr>
          <w:rFonts w:ascii="Arial" w:hAnsi="Arial" w:cs="Arial"/>
          <w:b/>
          <w:bCs/>
          <w:i/>
          <w:iCs/>
          <w:sz w:val="20"/>
          <w:szCs w:val="20"/>
        </w:rPr>
        <w:t>Key words:</w:t>
      </w:r>
      <w:r w:rsidRPr="000F6023">
        <w:rPr>
          <w:rFonts w:ascii="Arial" w:hAnsi="Arial" w:cs="Arial"/>
          <w:i/>
          <w:iCs/>
          <w:sz w:val="20"/>
          <w:szCs w:val="20"/>
        </w:rPr>
        <w:t xml:space="preserve"> Jackfruit Seed Flour, </w:t>
      </w:r>
      <w:r w:rsidR="00E429A7" w:rsidRPr="000F6023">
        <w:rPr>
          <w:rFonts w:ascii="Arial" w:hAnsi="Arial" w:cs="Arial"/>
          <w:i/>
          <w:iCs/>
          <w:sz w:val="20"/>
          <w:szCs w:val="20"/>
        </w:rPr>
        <w:t xml:space="preserve">Functional pasta, </w:t>
      </w:r>
      <w:r w:rsidR="00327F32" w:rsidRPr="000F6023">
        <w:rPr>
          <w:rFonts w:ascii="Arial" w:hAnsi="Arial" w:cs="Arial"/>
          <w:i/>
          <w:iCs/>
          <w:sz w:val="20"/>
          <w:szCs w:val="20"/>
        </w:rPr>
        <w:t>Cooking</w:t>
      </w:r>
      <w:r w:rsidR="00477B5D" w:rsidRPr="000F6023">
        <w:rPr>
          <w:rFonts w:ascii="Arial" w:hAnsi="Arial" w:cs="Arial"/>
          <w:i/>
          <w:iCs/>
          <w:sz w:val="20"/>
          <w:szCs w:val="20"/>
        </w:rPr>
        <w:t xml:space="preserve"> characteristics, Functional properties</w:t>
      </w:r>
    </w:p>
    <w:p w14:paraId="0FC277DE" w14:textId="038F0272" w:rsidR="00BC7943" w:rsidRPr="000F6023" w:rsidRDefault="000F6023" w:rsidP="00904921">
      <w:pPr>
        <w:jc w:val="both"/>
        <w:rPr>
          <w:rFonts w:ascii="Arial" w:hAnsi="Arial" w:cs="Arial"/>
          <w:b/>
          <w:bCs/>
          <w:lang w:val="en-US"/>
        </w:rPr>
      </w:pPr>
      <w:r w:rsidRPr="000F6023">
        <w:rPr>
          <w:rFonts w:ascii="Arial" w:hAnsi="Arial" w:cs="Arial"/>
          <w:b/>
          <w:bCs/>
          <w:lang w:val="en-US"/>
        </w:rPr>
        <w:t>INTRODUCTION</w:t>
      </w:r>
    </w:p>
    <w:p w14:paraId="63B14B99" w14:textId="77777777" w:rsidR="004862F0" w:rsidRPr="000F6023" w:rsidRDefault="00F60DCE" w:rsidP="0022561F">
      <w:pPr>
        <w:jc w:val="both"/>
        <w:rPr>
          <w:rFonts w:ascii="Arial" w:hAnsi="Arial" w:cs="Arial"/>
          <w:sz w:val="20"/>
          <w:szCs w:val="20"/>
        </w:rPr>
      </w:pPr>
      <w:r w:rsidRPr="000F6023">
        <w:rPr>
          <w:rFonts w:ascii="Arial" w:hAnsi="Arial" w:cs="Arial"/>
          <w:sz w:val="20"/>
          <w:szCs w:val="20"/>
        </w:rPr>
        <w:t xml:space="preserve">According to Sudha </w:t>
      </w:r>
      <w:r w:rsidRPr="000F6023">
        <w:rPr>
          <w:rFonts w:ascii="Arial" w:hAnsi="Arial" w:cs="Arial"/>
          <w:i/>
          <w:iCs/>
          <w:sz w:val="20"/>
          <w:szCs w:val="20"/>
        </w:rPr>
        <w:t>et al</w:t>
      </w:r>
      <w:r w:rsidRPr="000F6023">
        <w:rPr>
          <w:rFonts w:ascii="Arial" w:hAnsi="Arial" w:cs="Arial"/>
          <w:sz w:val="20"/>
          <w:szCs w:val="20"/>
        </w:rPr>
        <w:t>. (2014) p</w:t>
      </w:r>
      <w:r w:rsidR="000832AA" w:rsidRPr="000F6023">
        <w:rPr>
          <w:rFonts w:ascii="Arial" w:hAnsi="Arial" w:cs="Arial"/>
          <w:sz w:val="20"/>
          <w:szCs w:val="20"/>
        </w:rPr>
        <w:t xml:space="preserve">asta is a type of noodle and staple food of traditional Italian cuisine. </w:t>
      </w:r>
      <w:r w:rsidR="0022561F" w:rsidRPr="000F6023">
        <w:rPr>
          <w:rFonts w:ascii="Arial" w:hAnsi="Arial" w:cs="Arial"/>
          <w:sz w:val="20"/>
          <w:szCs w:val="20"/>
        </w:rPr>
        <w:t>It is produced</w:t>
      </w:r>
      <w:r w:rsidR="000832AA" w:rsidRPr="000F6023">
        <w:rPr>
          <w:rFonts w:ascii="Arial" w:hAnsi="Arial" w:cs="Arial"/>
          <w:sz w:val="20"/>
          <w:szCs w:val="20"/>
        </w:rPr>
        <w:t xml:space="preserve"> from unleavened dough of a durum wheat flour </w:t>
      </w:r>
      <w:r w:rsidRPr="000F6023">
        <w:rPr>
          <w:rFonts w:ascii="Arial" w:hAnsi="Arial" w:cs="Arial"/>
          <w:sz w:val="20"/>
          <w:szCs w:val="20"/>
        </w:rPr>
        <w:t xml:space="preserve">mixed with </w:t>
      </w:r>
      <w:r w:rsidR="000832AA" w:rsidRPr="000F6023">
        <w:rPr>
          <w:rFonts w:ascii="Arial" w:hAnsi="Arial" w:cs="Arial"/>
          <w:sz w:val="20"/>
          <w:szCs w:val="20"/>
        </w:rPr>
        <w:t>water</w:t>
      </w:r>
      <w:r w:rsidRPr="000F6023">
        <w:rPr>
          <w:rFonts w:ascii="Arial" w:hAnsi="Arial" w:cs="Arial"/>
          <w:sz w:val="20"/>
          <w:szCs w:val="20"/>
        </w:rPr>
        <w:t xml:space="preserve"> and </w:t>
      </w:r>
      <w:r w:rsidR="0022561F" w:rsidRPr="000F6023">
        <w:rPr>
          <w:rFonts w:ascii="Arial" w:hAnsi="Arial" w:cs="Arial"/>
          <w:sz w:val="20"/>
          <w:szCs w:val="20"/>
        </w:rPr>
        <w:t>can be consumed after processing as fresh pasta or dried for future use</w:t>
      </w:r>
      <w:r w:rsidRPr="000F6023">
        <w:rPr>
          <w:rFonts w:ascii="Arial" w:hAnsi="Arial" w:cs="Arial"/>
          <w:sz w:val="20"/>
          <w:szCs w:val="20"/>
        </w:rPr>
        <w:t xml:space="preserve"> (Fernandes </w:t>
      </w:r>
      <w:r w:rsidRPr="000F6023">
        <w:rPr>
          <w:rFonts w:ascii="Arial" w:hAnsi="Arial" w:cs="Arial"/>
          <w:i/>
          <w:iCs/>
          <w:sz w:val="20"/>
          <w:szCs w:val="20"/>
        </w:rPr>
        <w:t>et al</w:t>
      </w:r>
      <w:r w:rsidRPr="000F6023">
        <w:rPr>
          <w:rFonts w:ascii="Arial" w:hAnsi="Arial" w:cs="Arial"/>
          <w:sz w:val="20"/>
          <w:szCs w:val="20"/>
        </w:rPr>
        <w:t>., 2013)</w:t>
      </w:r>
      <w:r w:rsidR="0022561F" w:rsidRPr="000F6023">
        <w:rPr>
          <w:rFonts w:ascii="Arial" w:hAnsi="Arial" w:cs="Arial"/>
          <w:sz w:val="20"/>
          <w:szCs w:val="20"/>
        </w:rPr>
        <w:t xml:space="preserve">. </w:t>
      </w:r>
      <w:r w:rsidR="00147B78" w:rsidRPr="000F6023">
        <w:rPr>
          <w:rFonts w:ascii="Arial" w:hAnsi="Arial" w:cs="Arial"/>
          <w:sz w:val="20"/>
          <w:szCs w:val="20"/>
        </w:rPr>
        <w:t xml:space="preserve">The pastas besides being good energy source due to high starch content provide dietary </w:t>
      </w:r>
      <w:proofErr w:type="spellStart"/>
      <w:r w:rsidR="00147B78" w:rsidRPr="000F6023">
        <w:rPr>
          <w:rFonts w:ascii="Arial" w:hAnsi="Arial" w:cs="Arial"/>
          <w:sz w:val="20"/>
          <w:szCs w:val="20"/>
        </w:rPr>
        <w:t>fiber</w:t>
      </w:r>
      <w:proofErr w:type="spellEnd"/>
      <w:r w:rsidR="00147B78" w:rsidRPr="000F6023">
        <w:rPr>
          <w:rFonts w:ascii="Arial" w:hAnsi="Arial" w:cs="Arial"/>
          <w:sz w:val="20"/>
          <w:szCs w:val="20"/>
        </w:rPr>
        <w:t xml:space="preserve">, protein and lipids as essential fatty acids along with important micronutrients like vitamins, minerals, antioxidants and phytochemicals (Merina </w:t>
      </w:r>
      <w:r w:rsidR="00147B78" w:rsidRPr="000F6023">
        <w:rPr>
          <w:rFonts w:ascii="Arial" w:hAnsi="Arial" w:cs="Arial"/>
          <w:i/>
          <w:iCs/>
          <w:sz w:val="20"/>
          <w:szCs w:val="20"/>
        </w:rPr>
        <w:t>et al</w:t>
      </w:r>
      <w:r w:rsidR="00147B78" w:rsidRPr="000F6023">
        <w:rPr>
          <w:rFonts w:ascii="Arial" w:hAnsi="Arial" w:cs="Arial"/>
          <w:sz w:val="20"/>
          <w:szCs w:val="20"/>
        </w:rPr>
        <w:t>., 2020)</w:t>
      </w:r>
      <w:r w:rsidR="0022561F" w:rsidRPr="000F6023">
        <w:rPr>
          <w:rFonts w:ascii="Arial" w:hAnsi="Arial" w:cs="Arial"/>
          <w:sz w:val="20"/>
          <w:szCs w:val="20"/>
        </w:rPr>
        <w:t xml:space="preserve">. </w:t>
      </w:r>
    </w:p>
    <w:p w14:paraId="0B78A37B" w14:textId="23AE1B2E" w:rsidR="00CE7C30" w:rsidRPr="000F6023" w:rsidRDefault="00CE7C30" w:rsidP="00904921">
      <w:pPr>
        <w:jc w:val="both"/>
        <w:rPr>
          <w:rFonts w:ascii="Arial" w:hAnsi="Arial" w:cs="Arial"/>
          <w:sz w:val="20"/>
          <w:szCs w:val="20"/>
        </w:rPr>
      </w:pPr>
      <w:r w:rsidRPr="000F6023">
        <w:rPr>
          <w:rFonts w:ascii="Arial" w:hAnsi="Arial" w:cs="Arial"/>
          <w:sz w:val="20"/>
          <w:szCs w:val="20"/>
        </w:rPr>
        <w:t>Replacement of wheat flour with other cereal f</w:t>
      </w:r>
      <w:r w:rsidR="0022561F" w:rsidRPr="000F6023">
        <w:rPr>
          <w:rFonts w:ascii="Arial" w:hAnsi="Arial" w:cs="Arial"/>
          <w:sz w:val="20"/>
          <w:szCs w:val="20"/>
        </w:rPr>
        <w:t>lour</w:t>
      </w:r>
      <w:r w:rsidRPr="000F6023">
        <w:rPr>
          <w:rFonts w:ascii="Arial" w:hAnsi="Arial" w:cs="Arial"/>
          <w:sz w:val="20"/>
          <w:szCs w:val="20"/>
        </w:rPr>
        <w:t xml:space="preserve">s and </w:t>
      </w:r>
      <w:r w:rsidR="0022561F" w:rsidRPr="000F6023">
        <w:rPr>
          <w:rFonts w:ascii="Arial" w:hAnsi="Arial" w:cs="Arial"/>
          <w:sz w:val="20"/>
          <w:szCs w:val="20"/>
        </w:rPr>
        <w:t>various functional ingredients</w:t>
      </w:r>
      <w:r w:rsidRPr="000F6023">
        <w:rPr>
          <w:rFonts w:ascii="Arial" w:hAnsi="Arial" w:cs="Arial"/>
          <w:sz w:val="20"/>
          <w:szCs w:val="20"/>
        </w:rPr>
        <w:t xml:space="preserve"> </w:t>
      </w:r>
      <w:r w:rsidR="0022561F" w:rsidRPr="000F6023">
        <w:rPr>
          <w:rFonts w:ascii="Arial" w:hAnsi="Arial" w:cs="Arial"/>
          <w:sz w:val="20"/>
          <w:szCs w:val="20"/>
        </w:rPr>
        <w:t xml:space="preserve">improve the nutritional and functional properties of pasta. </w:t>
      </w:r>
      <w:r w:rsidRPr="000F6023">
        <w:rPr>
          <w:rFonts w:ascii="Arial" w:hAnsi="Arial" w:cs="Arial"/>
          <w:sz w:val="20"/>
          <w:szCs w:val="20"/>
        </w:rPr>
        <w:t xml:space="preserve">Wheat flour can be replaced by using corn flour. </w:t>
      </w:r>
      <w:r w:rsidR="008C338B" w:rsidRPr="000F6023">
        <w:rPr>
          <w:rFonts w:ascii="Arial" w:hAnsi="Arial" w:cs="Arial"/>
          <w:sz w:val="20"/>
          <w:szCs w:val="20"/>
        </w:rPr>
        <w:t xml:space="preserve">Corn flour has the potential to provide all needed amounts of vitamins and minerals. The </w:t>
      </w:r>
      <w:r w:rsidR="0022561F" w:rsidRPr="000F6023">
        <w:rPr>
          <w:rFonts w:ascii="Arial" w:hAnsi="Arial" w:cs="Arial"/>
          <w:sz w:val="20"/>
          <w:szCs w:val="20"/>
        </w:rPr>
        <w:t>low</w:t>
      </w:r>
      <w:r w:rsidR="00F60DCE" w:rsidRPr="000F6023">
        <w:rPr>
          <w:rFonts w:ascii="Arial" w:hAnsi="Arial" w:cs="Arial"/>
          <w:sz w:val="20"/>
          <w:szCs w:val="20"/>
        </w:rPr>
        <w:t>-</w:t>
      </w:r>
      <w:r w:rsidR="0022561F" w:rsidRPr="000F6023">
        <w:rPr>
          <w:rFonts w:ascii="Arial" w:hAnsi="Arial" w:cs="Arial"/>
          <w:sz w:val="20"/>
          <w:szCs w:val="20"/>
        </w:rPr>
        <w:t xml:space="preserve">fat content of corn flour </w:t>
      </w:r>
      <w:r w:rsidR="008C338B" w:rsidRPr="000F6023">
        <w:rPr>
          <w:rFonts w:ascii="Arial" w:hAnsi="Arial" w:cs="Arial"/>
          <w:sz w:val="20"/>
          <w:szCs w:val="20"/>
        </w:rPr>
        <w:t>reduce</w:t>
      </w:r>
      <w:r w:rsidR="0022561F" w:rsidRPr="000F6023">
        <w:rPr>
          <w:rFonts w:ascii="Arial" w:hAnsi="Arial" w:cs="Arial"/>
          <w:sz w:val="20"/>
          <w:szCs w:val="20"/>
        </w:rPr>
        <w:t>s</w:t>
      </w:r>
      <w:r w:rsidR="008C338B" w:rsidRPr="000F6023">
        <w:rPr>
          <w:rFonts w:ascii="Arial" w:hAnsi="Arial" w:cs="Arial"/>
          <w:sz w:val="20"/>
          <w:szCs w:val="20"/>
        </w:rPr>
        <w:t xml:space="preserve"> the chances of heart disease and obesity</w:t>
      </w:r>
      <w:r w:rsidRPr="000F6023">
        <w:rPr>
          <w:rFonts w:ascii="Arial" w:hAnsi="Arial" w:cs="Arial"/>
          <w:sz w:val="20"/>
          <w:szCs w:val="20"/>
        </w:rPr>
        <w:t xml:space="preserve"> (Seema </w:t>
      </w:r>
      <w:r w:rsidRPr="000F6023">
        <w:rPr>
          <w:rFonts w:ascii="Arial" w:hAnsi="Arial" w:cs="Arial"/>
          <w:i/>
          <w:iCs/>
          <w:sz w:val="20"/>
          <w:szCs w:val="20"/>
        </w:rPr>
        <w:t>et al</w:t>
      </w:r>
      <w:r w:rsidRPr="000F6023">
        <w:rPr>
          <w:rFonts w:ascii="Arial" w:hAnsi="Arial" w:cs="Arial"/>
          <w:sz w:val="20"/>
          <w:szCs w:val="20"/>
        </w:rPr>
        <w:t>., 2016)</w:t>
      </w:r>
      <w:r w:rsidR="008C338B" w:rsidRPr="000F6023">
        <w:rPr>
          <w:rFonts w:ascii="Arial" w:hAnsi="Arial" w:cs="Arial"/>
          <w:sz w:val="20"/>
          <w:szCs w:val="20"/>
        </w:rPr>
        <w:t>.</w:t>
      </w:r>
    </w:p>
    <w:p w14:paraId="1DE25615" w14:textId="6A2E83E0" w:rsidR="00F009D3" w:rsidRPr="000F6023" w:rsidRDefault="00C80D96" w:rsidP="00904921">
      <w:pPr>
        <w:jc w:val="both"/>
        <w:rPr>
          <w:rFonts w:ascii="Arial" w:hAnsi="Arial" w:cs="Arial"/>
          <w:sz w:val="20"/>
          <w:szCs w:val="20"/>
        </w:rPr>
      </w:pPr>
      <w:r w:rsidRPr="000F6023">
        <w:rPr>
          <w:rFonts w:ascii="Arial" w:hAnsi="Arial" w:cs="Arial"/>
          <w:sz w:val="20"/>
          <w:szCs w:val="20"/>
        </w:rPr>
        <w:t xml:space="preserve">According to Roy </w:t>
      </w:r>
      <w:r w:rsidRPr="000F6023">
        <w:rPr>
          <w:rFonts w:ascii="Arial" w:hAnsi="Arial" w:cs="Arial"/>
          <w:i/>
          <w:iCs/>
          <w:sz w:val="20"/>
          <w:szCs w:val="20"/>
        </w:rPr>
        <w:t>et al</w:t>
      </w:r>
      <w:r w:rsidRPr="000F6023">
        <w:rPr>
          <w:rFonts w:ascii="Arial" w:hAnsi="Arial" w:cs="Arial"/>
          <w:sz w:val="20"/>
          <w:szCs w:val="20"/>
        </w:rPr>
        <w:t xml:space="preserve">. (2012) </w:t>
      </w:r>
      <w:r w:rsidR="00F009D3" w:rsidRPr="000F6023">
        <w:rPr>
          <w:rFonts w:ascii="Arial" w:hAnsi="Arial" w:cs="Arial"/>
          <w:sz w:val="20"/>
          <w:szCs w:val="20"/>
        </w:rPr>
        <w:t>jackfruit seed flour can be blended with wheat flour to explore the potential of low</w:t>
      </w:r>
      <w:r w:rsidR="004862F0" w:rsidRPr="000F6023">
        <w:rPr>
          <w:rFonts w:ascii="Arial" w:hAnsi="Arial" w:cs="Arial"/>
          <w:sz w:val="20"/>
          <w:szCs w:val="20"/>
        </w:rPr>
        <w:t>-</w:t>
      </w:r>
      <w:r w:rsidR="00F009D3" w:rsidRPr="000F6023">
        <w:rPr>
          <w:rFonts w:ascii="Arial" w:hAnsi="Arial" w:cs="Arial"/>
          <w:sz w:val="20"/>
          <w:szCs w:val="20"/>
        </w:rPr>
        <w:t xml:space="preserve">cost flour from jackfruit seed as an alternative </w:t>
      </w:r>
      <w:r w:rsidRPr="000F6023">
        <w:rPr>
          <w:rFonts w:ascii="Arial" w:hAnsi="Arial" w:cs="Arial"/>
          <w:sz w:val="20"/>
          <w:szCs w:val="20"/>
        </w:rPr>
        <w:t>raw material for bakery and confectionary products. It is not only a rich source of protein, starch and dietary fibres but also be regarded as an abundant yet cheap source of the said nutrients (</w:t>
      </w:r>
      <w:proofErr w:type="spellStart"/>
      <w:r w:rsidRPr="000F6023">
        <w:rPr>
          <w:rFonts w:ascii="Arial" w:hAnsi="Arial" w:cs="Arial"/>
          <w:sz w:val="20"/>
          <w:szCs w:val="20"/>
        </w:rPr>
        <w:t>Burkill</w:t>
      </w:r>
      <w:proofErr w:type="spellEnd"/>
      <w:r w:rsidRPr="000F6023">
        <w:rPr>
          <w:rFonts w:ascii="Arial" w:hAnsi="Arial" w:cs="Arial"/>
          <w:sz w:val="20"/>
          <w:szCs w:val="20"/>
        </w:rPr>
        <w:t xml:space="preserve">, 1997). </w:t>
      </w:r>
      <w:r w:rsidR="00F009D3" w:rsidRPr="000F6023">
        <w:rPr>
          <w:rFonts w:ascii="Arial" w:hAnsi="Arial" w:cs="Arial"/>
          <w:sz w:val="20"/>
          <w:szCs w:val="20"/>
        </w:rPr>
        <w:t xml:space="preserve"> </w:t>
      </w:r>
      <w:r w:rsidR="00EE6A0E" w:rsidRPr="000F6023">
        <w:rPr>
          <w:rFonts w:ascii="Arial" w:hAnsi="Arial" w:cs="Arial"/>
          <w:sz w:val="20"/>
          <w:szCs w:val="20"/>
        </w:rPr>
        <w:t>It also possess</w:t>
      </w:r>
      <w:r w:rsidR="00B144A2" w:rsidRPr="000F6023">
        <w:rPr>
          <w:rFonts w:ascii="Arial" w:hAnsi="Arial" w:cs="Arial"/>
          <w:sz w:val="20"/>
          <w:szCs w:val="20"/>
        </w:rPr>
        <w:t>es</w:t>
      </w:r>
      <w:r w:rsidR="00EE6A0E" w:rsidRPr="000F6023">
        <w:rPr>
          <w:rFonts w:ascii="Arial" w:hAnsi="Arial" w:cs="Arial"/>
          <w:sz w:val="20"/>
          <w:szCs w:val="20"/>
        </w:rPr>
        <w:t xml:space="preserve"> phenolic compounds such as flavonoids and phenolic acids which exhibit strong antioxidant capacity (Soong and Barlow, 2004). </w:t>
      </w:r>
      <w:r w:rsidR="00721964" w:rsidRPr="000F6023">
        <w:rPr>
          <w:rFonts w:ascii="Arial" w:hAnsi="Arial" w:cs="Arial"/>
          <w:sz w:val="20"/>
          <w:szCs w:val="20"/>
        </w:rPr>
        <w:t>Jackfruit seed flour acquire good functional property and hence can be used for domestic, commercial and industrial purposes.</w:t>
      </w:r>
    </w:p>
    <w:p w14:paraId="57DD0DD0" w14:textId="08DBD24C" w:rsidR="00B144A2" w:rsidRPr="000F6023" w:rsidRDefault="00B144A2" w:rsidP="00904921">
      <w:pPr>
        <w:jc w:val="both"/>
        <w:rPr>
          <w:rFonts w:ascii="Arial" w:hAnsi="Arial" w:cs="Arial"/>
        </w:rPr>
      </w:pPr>
      <w:r w:rsidRPr="000F6023">
        <w:rPr>
          <w:rFonts w:ascii="Arial" w:hAnsi="Arial" w:cs="Arial"/>
          <w:sz w:val="20"/>
          <w:szCs w:val="20"/>
        </w:rPr>
        <w:t xml:space="preserve">The functional properties of extruded product vary with types of ingredients used for the preparation. </w:t>
      </w:r>
      <w:r w:rsidR="00884B99" w:rsidRPr="000F6023">
        <w:rPr>
          <w:rFonts w:ascii="Arial" w:hAnsi="Arial" w:cs="Arial"/>
          <w:sz w:val="20"/>
          <w:szCs w:val="20"/>
        </w:rPr>
        <w:t xml:space="preserve">The enrichment with 10% of red </w:t>
      </w:r>
      <w:proofErr w:type="spellStart"/>
      <w:r w:rsidR="00884B99" w:rsidRPr="000F6023">
        <w:rPr>
          <w:rFonts w:ascii="Arial" w:hAnsi="Arial" w:cs="Arial"/>
          <w:sz w:val="20"/>
          <w:szCs w:val="20"/>
        </w:rPr>
        <w:t>amaranthus</w:t>
      </w:r>
      <w:proofErr w:type="spellEnd"/>
      <w:r w:rsidR="00884B99" w:rsidRPr="000F6023">
        <w:rPr>
          <w:rFonts w:ascii="Arial" w:hAnsi="Arial" w:cs="Arial"/>
          <w:sz w:val="20"/>
          <w:szCs w:val="20"/>
        </w:rPr>
        <w:t xml:space="preserve"> as paste to jackfruit pasta formulations reduced cooking loss, improved the cooking quality characters, nutritional quality, and sensory attributes and produced naturally coloured pasta with higher consumer acceptability (Swathi </w:t>
      </w:r>
      <w:r w:rsidR="00884B99" w:rsidRPr="000F6023">
        <w:rPr>
          <w:rFonts w:ascii="Arial" w:hAnsi="Arial" w:cs="Arial"/>
          <w:i/>
          <w:iCs/>
          <w:sz w:val="20"/>
          <w:szCs w:val="20"/>
        </w:rPr>
        <w:t>et al</w:t>
      </w:r>
      <w:r w:rsidR="009733E1" w:rsidRPr="000F6023">
        <w:rPr>
          <w:rFonts w:ascii="Arial" w:hAnsi="Arial" w:cs="Arial"/>
          <w:sz w:val="20"/>
          <w:szCs w:val="20"/>
        </w:rPr>
        <w:t>.</w:t>
      </w:r>
      <w:r w:rsidR="00884B99" w:rsidRPr="000F6023">
        <w:rPr>
          <w:rFonts w:ascii="Arial" w:hAnsi="Arial" w:cs="Arial"/>
          <w:sz w:val="20"/>
          <w:szCs w:val="20"/>
        </w:rPr>
        <w:t xml:space="preserve">, 2019). </w:t>
      </w:r>
      <w:r w:rsidR="00E94A06" w:rsidRPr="000F6023">
        <w:rPr>
          <w:rFonts w:ascii="Arial" w:hAnsi="Arial" w:cs="Arial"/>
          <w:sz w:val="20"/>
          <w:szCs w:val="20"/>
        </w:rPr>
        <w:t xml:space="preserve">Hence, this study was taken up to investigate the </w:t>
      </w:r>
      <w:r w:rsidR="009733E1" w:rsidRPr="000F6023">
        <w:rPr>
          <w:rFonts w:ascii="Arial" w:hAnsi="Arial" w:cs="Arial"/>
          <w:sz w:val="20"/>
          <w:szCs w:val="20"/>
        </w:rPr>
        <w:t xml:space="preserve">changes in functional </w:t>
      </w:r>
      <w:r w:rsidR="00E94A06" w:rsidRPr="000F6023">
        <w:rPr>
          <w:rFonts w:ascii="Arial" w:hAnsi="Arial" w:cs="Arial"/>
          <w:sz w:val="20"/>
          <w:szCs w:val="20"/>
        </w:rPr>
        <w:t>properties</w:t>
      </w:r>
      <w:r w:rsidR="009733E1" w:rsidRPr="000F6023">
        <w:rPr>
          <w:rFonts w:ascii="Arial" w:hAnsi="Arial" w:cs="Arial"/>
          <w:sz w:val="20"/>
          <w:szCs w:val="20"/>
        </w:rPr>
        <w:t xml:space="preserve"> of corn flour and jackfruit seed flour incorporated pasta with refined wheat flour pasta. </w:t>
      </w:r>
    </w:p>
    <w:p w14:paraId="67F6D736" w14:textId="3EE63154" w:rsidR="003B1CFE" w:rsidRPr="000F6023" w:rsidRDefault="000F6023" w:rsidP="003B1CFE">
      <w:pPr>
        <w:jc w:val="both"/>
        <w:rPr>
          <w:rFonts w:ascii="Arial" w:hAnsi="Arial" w:cs="Arial"/>
          <w:b/>
          <w:bCs/>
        </w:rPr>
      </w:pPr>
      <w:r w:rsidRPr="000F6023">
        <w:rPr>
          <w:rFonts w:ascii="Arial" w:hAnsi="Arial" w:cs="Arial"/>
          <w:b/>
          <w:bCs/>
        </w:rPr>
        <w:t>MATERIALS AND METHODS</w:t>
      </w:r>
    </w:p>
    <w:p w14:paraId="03AB19DF" w14:textId="77777777" w:rsidR="003B1CFE" w:rsidRPr="000F6023" w:rsidRDefault="003B1CFE" w:rsidP="003B1CFE">
      <w:pPr>
        <w:jc w:val="both"/>
        <w:rPr>
          <w:rFonts w:ascii="Arial" w:hAnsi="Arial" w:cs="Arial"/>
          <w:b/>
          <w:bCs/>
          <w:sz w:val="20"/>
          <w:szCs w:val="20"/>
        </w:rPr>
      </w:pPr>
      <w:r w:rsidRPr="000F6023">
        <w:rPr>
          <w:rFonts w:ascii="Arial" w:hAnsi="Arial" w:cs="Arial"/>
          <w:b/>
          <w:bCs/>
          <w:sz w:val="20"/>
          <w:szCs w:val="20"/>
        </w:rPr>
        <w:t>Raw Materials</w:t>
      </w:r>
    </w:p>
    <w:p w14:paraId="21AADB07" w14:textId="77777777" w:rsidR="003B6AE1" w:rsidRPr="000F6023" w:rsidRDefault="003B1CFE" w:rsidP="003B1CFE">
      <w:pPr>
        <w:jc w:val="both"/>
        <w:rPr>
          <w:rFonts w:ascii="Arial" w:hAnsi="Arial" w:cs="Arial"/>
          <w:sz w:val="20"/>
          <w:szCs w:val="20"/>
        </w:rPr>
      </w:pPr>
      <w:r w:rsidRPr="000F6023">
        <w:rPr>
          <w:rFonts w:ascii="Arial" w:hAnsi="Arial" w:cs="Arial"/>
          <w:sz w:val="20"/>
          <w:szCs w:val="20"/>
        </w:rPr>
        <w:t xml:space="preserve">The present study was carried out </w:t>
      </w:r>
      <w:r w:rsidR="006065FA" w:rsidRPr="000F6023">
        <w:rPr>
          <w:rFonts w:ascii="Arial" w:hAnsi="Arial" w:cs="Arial"/>
          <w:sz w:val="20"/>
          <w:szCs w:val="20"/>
        </w:rPr>
        <w:t>at</w:t>
      </w:r>
      <w:r w:rsidRPr="000F6023">
        <w:rPr>
          <w:rFonts w:ascii="Arial" w:hAnsi="Arial" w:cs="Arial"/>
          <w:sz w:val="20"/>
          <w:szCs w:val="20"/>
        </w:rPr>
        <w:t xml:space="preserve"> the College of Food and Dairy Technology, </w:t>
      </w:r>
      <w:proofErr w:type="spellStart"/>
      <w:r w:rsidRPr="000F6023">
        <w:rPr>
          <w:rFonts w:ascii="Arial" w:hAnsi="Arial" w:cs="Arial"/>
          <w:sz w:val="20"/>
          <w:szCs w:val="20"/>
        </w:rPr>
        <w:t>Koduveli</w:t>
      </w:r>
      <w:proofErr w:type="spellEnd"/>
      <w:r w:rsidRPr="000F6023">
        <w:rPr>
          <w:rFonts w:ascii="Arial" w:hAnsi="Arial" w:cs="Arial"/>
          <w:sz w:val="20"/>
          <w:szCs w:val="20"/>
        </w:rPr>
        <w:t xml:space="preserve">, Chennai, </w:t>
      </w:r>
      <w:proofErr w:type="spellStart"/>
      <w:r w:rsidRPr="000F6023">
        <w:rPr>
          <w:rFonts w:ascii="Arial" w:hAnsi="Arial" w:cs="Arial"/>
          <w:sz w:val="20"/>
          <w:szCs w:val="20"/>
        </w:rPr>
        <w:t>Tamilnadu</w:t>
      </w:r>
      <w:proofErr w:type="spellEnd"/>
      <w:r w:rsidRPr="000F6023">
        <w:rPr>
          <w:rFonts w:ascii="Arial" w:hAnsi="Arial" w:cs="Arial"/>
          <w:sz w:val="20"/>
          <w:szCs w:val="20"/>
        </w:rPr>
        <w:t xml:space="preserve">. The raw materials selected for this study </w:t>
      </w:r>
      <w:r w:rsidR="00D93871" w:rsidRPr="000F6023">
        <w:rPr>
          <w:rFonts w:ascii="Arial" w:hAnsi="Arial" w:cs="Arial"/>
          <w:sz w:val="20"/>
          <w:szCs w:val="20"/>
        </w:rPr>
        <w:t>were</w:t>
      </w:r>
      <w:r w:rsidRPr="000F6023">
        <w:rPr>
          <w:rFonts w:ascii="Arial" w:hAnsi="Arial" w:cs="Arial"/>
          <w:sz w:val="20"/>
          <w:szCs w:val="20"/>
        </w:rPr>
        <w:t xml:space="preserve"> refined wheat flour, corn flour and roasted </w:t>
      </w:r>
      <w:r w:rsidRPr="000F6023">
        <w:rPr>
          <w:rFonts w:ascii="Arial" w:hAnsi="Arial" w:cs="Arial"/>
          <w:sz w:val="20"/>
          <w:szCs w:val="20"/>
        </w:rPr>
        <w:lastRenderedPageBreak/>
        <w:t>jackfruit seed powder. The former two were procured from the local market in Chennai and the latter one from Valley Spices, Kerala. The other ingredients like Xanthan gum, salt and rice bran oil were purchased from the local market in Chennai.</w:t>
      </w:r>
    </w:p>
    <w:p w14:paraId="2EDAC02B" w14:textId="5A3AED34" w:rsidR="003B1CFE" w:rsidRPr="000F6023" w:rsidRDefault="003B1CFE" w:rsidP="003B1CFE">
      <w:pPr>
        <w:jc w:val="both"/>
        <w:rPr>
          <w:rFonts w:ascii="Arial" w:hAnsi="Arial" w:cs="Arial"/>
          <w:b/>
          <w:bCs/>
          <w:sz w:val="20"/>
          <w:szCs w:val="20"/>
        </w:rPr>
      </w:pPr>
      <w:r w:rsidRPr="000F6023">
        <w:rPr>
          <w:rFonts w:ascii="Arial" w:hAnsi="Arial" w:cs="Arial"/>
          <w:b/>
          <w:bCs/>
          <w:sz w:val="20"/>
          <w:szCs w:val="20"/>
          <w:lang w:val="en-US"/>
        </w:rPr>
        <w:t>Formulation of Pasta</w:t>
      </w:r>
    </w:p>
    <w:p w14:paraId="33D31234" w14:textId="77777777" w:rsidR="003B6AE1" w:rsidRPr="000F6023" w:rsidRDefault="003B6AE1" w:rsidP="00294B0A">
      <w:pPr>
        <w:spacing w:line="240" w:lineRule="auto"/>
        <w:jc w:val="both"/>
        <w:rPr>
          <w:rFonts w:ascii="Arial" w:hAnsi="Arial" w:cs="Arial"/>
          <w:sz w:val="20"/>
          <w:szCs w:val="20"/>
        </w:rPr>
      </w:pPr>
      <w:r w:rsidRPr="000F6023">
        <w:rPr>
          <w:rFonts w:ascii="Arial" w:hAnsi="Arial" w:cs="Arial"/>
          <w:sz w:val="20"/>
          <w:szCs w:val="20"/>
        </w:rPr>
        <w:t xml:space="preserve">Two combinations of pasta were formulated by incorporating the refined wheat flour, corn flour and jackfruit seed powder. For the preparation of pasta, the flours were mixed at different ratios as mentioned in Table1. The flour was supplemented with 1% xanthan gum, 45-50% water, 2% salt and 10% rice bran oil were also added. The mixture was kneaded for 15 minutes. The moist flour aggregate was placed in a metal extruder attachment of the pasta extruder machine (Model: La </w:t>
      </w:r>
      <w:proofErr w:type="spellStart"/>
      <w:r w:rsidRPr="000F6023">
        <w:rPr>
          <w:rFonts w:ascii="Arial" w:hAnsi="Arial" w:cs="Arial"/>
          <w:sz w:val="20"/>
          <w:szCs w:val="20"/>
        </w:rPr>
        <w:t>Monferrina</w:t>
      </w:r>
      <w:proofErr w:type="spellEnd"/>
      <w:r w:rsidRPr="000F6023">
        <w:rPr>
          <w:rFonts w:ascii="Arial" w:hAnsi="Arial" w:cs="Arial"/>
          <w:sz w:val="20"/>
          <w:szCs w:val="20"/>
        </w:rPr>
        <w:t xml:space="preserve">- Mini Pasta Making machine) fitted with an adjustable die followed by cutting. After extrusion, steaming process carried out for 15 minutes for complete starch gelatinization. Then drying of steamed pasta was carried out in a solar dryer for about 5 hours (Raghu </w:t>
      </w:r>
      <w:r w:rsidRPr="000F6023">
        <w:rPr>
          <w:rFonts w:ascii="Arial" w:hAnsi="Arial" w:cs="Arial"/>
          <w:i/>
          <w:iCs/>
          <w:sz w:val="20"/>
          <w:szCs w:val="20"/>
        </w:rPr>
        <w:t>et al</w:t>
      </w:r>
      <w:r w:rsidRPr="000F6023">
        <w:rPr>
          <w:rFonts w:ascii="Arial" w:hAnsi="Arial" w:cs="Arial"/>
          <w:sz w:val="20"/>
          <w:szCs w:val="20"/>
        </w:rPr>
        <w:t>, 2022).</w:t>
      </w:r>
    </w:p>
    <w:p w14:paraId="436E3074" w14:textId="77777777" w:rsidR="003B6AE1" w:rsidRPr="000F6023" w:rsidRDefault="003B6AE1" w:rsidP="003B6AE1">
      <w:pPr>
        <w:spacing w:line="240" w:lineRule="auto"/>
        <w:jc w:val="center"/>
        <w:rPr>
          <w:rFonts w:ascii="Arial" w:hAnsi="Arial" w:cs="Arial"/>
          <w:sz w:val="20"/>
          <w:szCs w:val="20"/>
        </w:rPr>
      </w:pPr>
      <w:r w:rsidRPr="000F6023">
        <w:rPr>
          <w:rFonts w:ascii="Arial" w:hAnsi="Arial" w:cs="Arial"/>
          <w:b/>
          <w:bCs/>
          <w:sz w:val="20"/>
          <w:szCs w:val="20"/>
        </w:rPr>
        <w:t xml:space="preserve">Table 1: </w:t>
      </w:r>
      <w:r w:rsidRPr="000F6023">
        <w:rPr>
          <w:rFonts w:ascii="Arial" w:hAnsi="Arial" w:cs="Arial"/>
          <w:sz w:val="20"/>
          <w:szCs w:val="20"/>
        </w:rPr>
        <w:t>Combination of ingredients used for the formulation of jackfruit seed flour incorporated pasta</w:t>
      </w:r>
    </w:p>
    <w:tbl>
      <w:tblPr>
        <w:tblStyle w:val="TableGrid"/>
        <w:tblW w:w="0" w:type="auto"/>
        <w:tblLook w:val="04A0" w:firstRow="1" w:lastRow="0" w:firstColumn="1" w:lastColumn="0" w:noHBand="0" w:noVBand="1"/>
      </w:tblPr>
      <w:tblGrid>
        <w:gridCol w:w="1408"/>
        <w:gridCol w:w="1132"/>
        <w:gridCol w:w="1129"/>
        <w:gridCol w:w="1274"/>
        <w:gridCol w:w="1110"/>
        <w:gridCol w:w="990"/>
        <w:gridCol w:w="890"/>
        <w:gridCol w:w="1086"/>
      </w:tblGrid>
      <w:tr w:rsidR="000D6681" w:rsidRPr="000F6023" w14:paraId="0C0C2648" w14:textId="77777777" w:rsidTr="00D43F6F">
        <w:trPr>
          <w:trHeight w:val="920"/>
        </w:trPr>
        <w:tc>
          <w:tcPr>
            <w:tcW w:w="1408" w:type="dxa"/>
          </w:tcPr>
          <w:p w14:paraId="54932444"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Sample</w:t>
            </w:r>
          </w:p>
        </w:tc>
        <w:tc>
          <w:tcPr>
            <w:tcW w:w="1132" w:type="dxa"/>
          </w:tcPr>
          <w:p w14:paraId="2BE33193"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Refined Wheat Flour (g)</w:t>
            </w:r>
          </w:p>
        </w:tc>
        <w:tc>
          <w:tcPr>
            <w:tcW w:w="1129" w:type="dxa"/>
          </w:tcPr>
          <w:p w14:paraId="45F1AB52"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Corn Flour (g)</w:t>
            </w:r>
          </w:p>
        </w:tc>
        <w:tc>
          <w:tcPr>
            <w:tcW w:w="1274" w:type="dxa"/>
          </w:tcPr>
          <w:p w14:paraId="6346373D"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Jackfruit Seed Flour (g)</w:t>
            </w:r>
          </w:p>
        </w:tc>
        <w:tc>
          <w:tcPr>
            <w:tcW w:w="1110" w:type="dxa"/>
          </w:tcPr>
          <w:p w14:paraId="17C1FFD2"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Xanthan Gum (g)</w:t>
            </w:r>
          </w:p>
        </w:tc>
        <w:tc>
          <w:tcPr>
            <w:tcW w:w="990" w:type="dxa"/>
          </w:tcPr>
          <w:p w14:paraId="087FDAE8"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Water (ml)</w:t>
            </w:r>
          </w:p>
        </w:tc>
        <w:tc>
          <w:tcPr>
            <w:tcW w:w="890" w:type="dxa"/>
          </w:tcPr>
          <w:p w14:paraId="2BFDB1ED"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Salt (g)</w:t>
            </w:r>
          </w:p>
        </w:tc>
        <w:tc>
          <w:tcPr>
            <w:tcW w:w="1086" w:type="dxa"/>
          </w:tcPr>
          <w:p w14:paraId="3E9F9B0D" w14:textId="77777777" w:rsidR="003B1CFE" w:rsidRPr="000F6023" w:rsidRDefault="003B1CFE" w:rsidP="00D43F6F">
            <w:pPr>
              <w:jc w:val="center"/>
              <w:rPr>
                <w:rFonts w:ascii="Arial" w:hAnsi="Arial" w:cs="Arial"/>
                <w:b/>
                <w:bCs/>
                <w:sz w:val="20"/>
                <w:szCs w:val="20"/>
              </w:rPr>
            </w:pPr>
            <w:r w:rsidRPr="000F6023">
              <w:rPr>
                <w:rFonts w:ascii="Arial" w:hAnsi="Arial" w:cs="Arial"/>
                <w:b/>
                <w:bCs/>
                <w:sz w:val="20"/>
                <w:szCs w:val="20"/>
              </w:rPr>
              <w:t>Rice Bran Oil (ml)</w:t>
            </w:r>
          </w:p>
        </w:tc>
      </w:tr>
      <w:tr w:rsidR="000D6681" w:rsidRPr="000F6023" w14:paraId="335C98FA" w14:textId="77777777" w:rsidTr="00D43F6F">
        <w:tc>
          <w:tcPr>
            <w:tcW w:w="1408" w:type="dxa"/>
          </w:tcPr>
          <w:p w14:paraId="4925427E"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Control</w:t>
            </w:r>
          </w:p>
        </w:tc>
        <w:tc>
          <w:tcPr>
            <w:tcW w:w="1132" w:type="dxa"/>
          </w:tcPr>
          <w:p w14:paraId="3574A74D"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100</w:t>
            </w:r>
          </w:p>
        </w:tc>
        <w:tc>
          <w:tcPr>
            <w:tcW w:w="1129" w:type="dxa"/>
          </w:tcPr>
          <w:p w14:paraId="57431268"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w:t>
            </w:r>
          </w:p>
        </w:tc>
        <w:tc>
          <w:tcPr>
            <w:tcW w:w="1274" w:type="dxa"/>
          </w:tcPr>
          <w:p w14:paraId="43260D07"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w:t>
            </w:r>
          </w:p>
        </w:tc>
        <w:tc>
          <w:tcPr>
            <w:tcW w:w="1110" w:type="dxa"/>
          </w:tcPr>
          <w:p w14:paraId="25CE98F1"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w:t>
            </w:r>
          </w:p>
        </w:tc>
        <w:tc>
          <w:tcPr>
            <w:tcW w:w="990" w:type="dxa"/>
          </w:tcPr>
          <w:p w14:paraId="01CE0F66"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35</w:t>
            </w:r>
          </w:p>
        </w:tc>
        <w:tc>
          <w:tcPr>
            <w:tcW w:w="890" w:type="dxa"/>
          </w:tcPr>
          <w:p w14:paraId="59317839"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2</w:t>
            </w:r>
          </w:p>
        </w:tc>
        <w:tc>
          <w:tcPr>
            <w:tcW w:w="1086" w:type="dxa"/>
          </w:tcPr>
          <w:p w14:paraId="59DDF714"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8</w:t>
            </w:r>
          </w:p>
        </w:tc>
      </w:tr>
      <w:tr w:rsidR="000D6681" w:rsidRPr="000F6023" w14:paraId="5093BBE9" w14:textId="77777777" w:rsidTr="00D43F6F">
        <w:tc>
          <w:tcPr>
            <w:tcW w:w="1408" w:type="dxa"/>
          </w:tcPr>
          <w:p w14:paraId="02657914"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T</w:t>
            </w:r>
            <w:r w:rsidRPr="00641540">
              <w:rPr>
                <w:rFonts w:ascii="Arial" w:hAnsi="Arial" w:cs="Arial"/>
                <w:sz w:val="20"/>
                <w:szCs w:val="20"/>
                <w:vertAlign w:val="subscript"/>
              </w:rPr>
              <w:t>1</w:t>
            </w:r>
          </w:p>
        </w:tc>
        <w:tc>
          <w:tcPr>
            <w:tcW w:w="1132" w:type="dxa"/>
          </w:tcPr>
          <w:p w14:paraId="09E2A7F8"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80</w:t>
            </w:r>
          </w:p>
        </w:tc>
        <w:tc>
          <w:tcPr>
            <w:tcW w:w="1129" w:type="dxa"/>
          </w:tcPr>
          <w:p w14:paraId="5752954F"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10</w:t>
            </w:r>
          </w:p>
        </w:tc>
        <w:tc>
          <w:tcPr>
            <w:tcW w:w="1274" w:type="dxa"/>
          </w:tcPr>
          <w:p w14:paraId="1636DBB9"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10</w:t>
            </w:r>
          </w:p>
        </w:tc>
        <w:tc>
          <w:tcPr>
            <w:tcW w:w="1110" w:type="dxa"/>
          </w:tcPr>
          <w:p w14:paraId="5197FF34"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w:t>
            </w:r>
          </w:p>
        </w:tc>
        <w:tc>
          <w:tcPr>
            <w:tcW w:w="990" w:type="dxa"/>
          </w:tcPr>
          <w:p w14:paraId="4F26542B"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48</w:t>
            </w:r>
          </w:p>
        </w:tc>
        <w:tc>
          <w:tcPr>
            <w:tcW w:w="890" w:type="dxa"/>
          </w:tcPr>
          <w:p w14:paraId="0C77CD24"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2</w:t>
            </w:r>
          </w:p>
        </w:tc>
        <w:tc>
          <w:tcPr>
            <w:tcW w:w="1086" w:type="dxa"/>
          </w:tcPr>
          <w:p w14:paraId="6B05978C"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10</w:t>
            </w:r>
          </w:p>
        </w:tc>
      </w:tr>
      <w:tr w:rsidR="000D6681" w:rsidRPr="000F6023" w14:paraId="39327E71" w14:textId="77777777" w:rsidTr="00D43F6F">
        <w:tc>
          <w:tcPr>
            <w:tcW w:w="1408" w:type="dxa"/>
          </w:tcPr>
          <w:p w14:paraId="4E9CC2C5"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T</w:t>
            </w:r>
            <w:r w:rsidRPr="00641540">
              <w:rPr>
                <w:rFonts w:ascii="Arial" w:hAnsi="Arial" w:cs="Arial"/>
                <w:sz w:val="20"/>
                <w:szCs w:val="20"/>
                <w:vertAlign w:val="subscript"/>
              </w:rPr>
              <w:t>2</w:t>
            </w:r>
          </w:p>
        </w:tc>
        <w:tc>
          <w:tcPr>
            <w:tcW w:w="1132" w:type="dxa"/>
          </w:tcPr>
          <w:p w14:paraId="6EE8D355"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70</w:t>
            </w:r>
          </w:p>
        </w:tc>
        <w:tc>
          <w:tcPr>
            <w:tcW w:w="1129" w:type="dxa"/>
          </w:tcPr>
          <w:p w14:paraId="750066ED"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10</w:t>
            </w:r>
          </w:p>
        </w:tc>
        <w:tc>
          <w:tcPr>
            <w:tcW w:w="1274" w:type="dxa"/>
          </w:tcPr>
          <w:p w14:paraId="2B798676"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20</w:t>
            </w:r>
          </w:p>
        </w:tc>
        <w:tc>
          <w:tcPr>
            <w:tcW w:w="1110" w:type="dxa"/>
          </w:tcPr>
          <w:p w14:paraId="70283A26"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w:t>
            </w:r>
          </w:p>
        </w:tc>
        <w:tc>
          <w:tcPr>
            <w:tcW w:w="990" w:type="dxa"/>
          </w:tcPr>
          <w:p w14:paraId="524BC97A"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50</w:t>
            </w:r>
          </w:p>
        </w:tc>
        <w:tc>
          <w:tcPr>
            <w:tcW w:w="890" w:type="dxa"/>
          </w:tcPr>
          <w:p w14:paraId="407D28F5"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2</w:t>
            </w:r>
          </w:p>
        </w:tc>
        <w:tc>
          <w:tcPr>
            <w:tcW w:w="1086" w:type="dxa"/>
          </w:tcPr>
          <w:p w14:paraId="1C991E77" w14:textId="77777777" w:rsidR="003B1CFE" w:rsidRPr="000F6023" w:rsidRDefault="003B1CFE" w:rsidP="00D43F6F">
            <w:pPr>
              <w:spacing w:line="360" w:lineRule="auto"/>
              <w:jc w:val="center"/>
              <w:rPr>
                <w:rFonts w:ascii="Arial" w:hAnsi="Arial" w:cs="Arial"/>
                <w:sz w:val="20"/>
                <w:szCs w:val="20"/>
              </w:rPr>
            </w:pPr>
            <w:r w:rsidRPr="000F6023">
              <w:rPr>
                <w:rFonts w:ascii="Arial" w:hAnsi="Arial" w:cs="Arial"/>
                <w:sz w:val="20"/>
                <w:szCs w:val="20"/>
              </w:rPr>
              <w:t>10</w:t>
            </w:r>
          </w:p>
        </w:tc>
      </w:tr>
    </w:tbl>
    <w:p w14:paraId="621F9561" w14:textId="77777777" w:rsidR="003B6AE1" w:rsidRPr="000F6023" w:rsidRDefault="003B6AE1" w:rsidP="00904921">
      <w:pPr>
        <w:jc w:val="both"/>
        <w:rPr>
          <w:rFonts w:ascii="Arial" w:hAnsi="Arial" w:cs="Arial"/>
          <w:sz w:val="20"/>
          <w:szCs w:val="20"/>
        </w:rPr>
      </w:pPr>
    </w:p>
    <w:p w14:paraId="51CDED22" w14:textId="714E40F9" w:rsidR="003B1CFE" w:rsidRPr="000F6023" w:rsidRDefault="002923B7" w:rsidP="00904921">
      <w:pPr>
        <w:jc w:val="both"/>
        <w:rPr>
          <w:rFonts w:ascii="Arial" w:hAnsi="Arial" w:cs="Arial"/>
          <w:b/>
          <w:bCs/>
          <w:sz w:val="20"/>
          <w:szCs w:val="20"/>
        </w:rPr>
      </w:pPr>
      <w:r w:rsidRPr="000F6023">
        <w:rPr>
          <w:rFonts w:ascii="Arial" w:hAnsi="Arial" w:cs="Arial"/>
          <w:b/>
          <w:bCs/>
          <w:sz w:val="20"/>
          <w:szCs w:val="20"/>
        </w:rPr>
        <w:t>Functional Properties of Pasta</w:t>
      </w:r>
    </w:p>
    <w:p w14:paraId="15B742ED" w14:textId="5A8297EB" w:rsidR="00CB43D4" w:rsidRPr="000F6023" w:rsidRDefault="00CB43D4" w:rsidP="00CB43D4">
      <w:pPr>
        <w:jc w:val="both"/>
        <w:rPr>
          <w:rFonts w:ascii="Arial" w:hAnsi="Arial" w:cs="Arial"/>
          <w:b/>
          <w:bCs/>
          <w:sz w:val="20"/>
          <w:szCs w:val="20"/>
        </w:rPr>
      </w:pPr>
      <w:r w:rsidRPr="000F6023">
        <w:rPr>
          <w:rFonts w:ascii="Arial" w:hAnsi="Arial" w:cs="Arial"/>
          <w:b/>
          <w:bCs/>
          <w:sz w:val="20"/>
          <w:szCs w:val="20"/>
        </w:rPr>
        <w:t xml:space="preserve">Cooking </w:t>
      </w:r>
      <w:r w:rsidR="00BD42DA" w:rsidRPr="000F6023">
        <w:rPr>
          <w:rFonts w:ascii="Arial" w:hAnsi="Arial" w:cs="Arial"/>
          <w:b/>
          <w:bCs/>
          <w:sz w:val="20"/>
          <w:szCs w:val="20"/>
        </w:rPr>
        <w:t>Characteristics</w:t>
      </w:r>
      <w:r w:rsidRPr="000F6023">
        <w:rPr>
          <w:rFonts w:ascii="Arial" w:hAnsi="Arial" w:cs="Arial"/>
          <w:b/>
          <w:bCs/>
          <w:sz w:val="20"/>
          <w:szCs w:val="20"/>
        </w:rPr>
        <w:t xml:space="preserve"> </w:t>
      </w:r>
    </w:p>
    <w:p w14:paraId="618BF903" w14:textId="49C0EC45" w:rsidR="00CB43D4" w:rsidRPr="000F6023" w:rsidRDefault="00CB43D4" w:rsidP="00CB43D4">
      <w:pPr>
        <w:jc w:val="both"/>
        <w:rPr>
          <w:rFonts w:ascii="Arial" w:hAnsi="Arial" w:cs="Arial"/>
          <w:sz w:val="20"/>
          <w:szCs w:val="20"/>
        </w:rPr>
      </w:pPr>
      <w:r w:rsidRPr="000F6023">
        <w:rPr>
          <w:rFonts w:ascii="Arial" w:hAnsi="Arial" w:cs="Arial"/>
          <w:sz w:val="20"/>
          <w:szCs w:val="20"/>
        </w:rPr>
        <w:t>The cooking quality of pasta in terms of optimal cooking time, swelling power and cooking loss were determined (AACC, 2000).</w:t>
      </w:r>
    </w:p>
    <w:p w14:paraId="603416D8" w14:textId="1F72C7E4" w:rsidR="00BD42DA" w:rsidRPr="000F6023" w:rsidRDefault="00CB43D4" w:rsidP="00CB43D4">
      <w:pPr>
        <w:jc w:val="both"/>
        <w:rPr>
          <w:rFonts w:ascii="Arial" w:hAnsi="Arial" w:cs="Arial"/>
          <w:b/>
          <w:bCs/>
          <w:sz w:val="20"/>
          <w:szCs w:val="20"/>
        </w:rPr>
      </w:pPr>
      <w:r w:rsidRPr="000F6023">
        <w:rPr>
          <w:rFonts w:ascii="Arial" w:hAnsi="Arial" w:cs="Arial"/>
          <w:b/>
          <w:bCs/>
          <w:sz w:val="20"/>
          <w:szCs w:val="20"/>
        </w:rPr>
        <w:t xml:space="preserve">Optimum </w:t>
      </w:r>
      <w:r w:rsidR="00E429A7" w:rsidRPr="000F6023">
        <w:rPr>
          <w:rFonts w:ascii="Arial" w:hAnsi="Arial" w:cs="Arial"/>
          <w:b/>
          <w:bCs/>
          <w:sz w:val="20"/>
          <w:szCs w:val="20"/>
        </w:rPr>
        <w:t>C</w:t>
      </w:r>
      <w:r w:rsidRPr="000F6023">
        <w:rPr>
          <w:rFonts w:ascii="Arial" w:hAnsi="Arial" w:cs="Arial"/>
          <w:b/>
          <w:bCs/>
          <w:sz w:val="20"/>
          <w:szCs w:val="20"/>
        </w:rPr>
        <w:t xml:space="preserve">ooking </w:t>
      </w:r>
      <w:r w:rsidR="00E429A7" w:rsidRPr="000F6023">
        <w:rPr>
          <w:rFonts w:ascii="Arial" w:hAnsi="Arial" w:cs="Arial"/>
          <w:b/>
          <w:bCs/>
          <w:sz w:val="20"/>
          <w:szCs w:val="20"/>
        </w:rPr>
        <w:t>T</w:t>
      </w:r>
      <w:r w:rsidRPr="000F6023">
        <w:rPr>
          <w:rFonts w:ascii="Arial" w:hAnsi="Arial" w:cs="Arial"/>
          <w:b/>
          <w:bCs/>
          <w:sz w:val="20"/>
          <w:szCs w:val="20"/>
        </w:rPr>
        <w:t xml:space="preserve">ime </w:t>
      </w:r>
    </w:p>
    <w:p w14:paraId="634E726C" w14:textId="6499F9EE" w:rsidR="00BD42DA" w:rsidRPr="000F6023" w:rsidRDefault="00CB43D4" w:rsidP="00CB43D4">
      <w:pPr>
        <w:jc w:val="both"/>
        <w:rPr>
          <w:rFonts w:ascii="Arial" w:hAnsi="Arial" w:cs="Arial"/>
          <w:sz w:val="20"/>
          <w:szCs w:val="20"/>
        </w:rPr>
      </w:pPr>
      <w:r w:rsidRPr="000F6023">
        <w:rPr>
          <w:rFonts w:ascii="Arial" w:hAnsi="Arial" w:cs="Arial"/>
          <w:sz w:val="20"/>
          <w:szCs w:val="20"/>
        </w:rPr>
        <w:t xml:space="preserve">Optimum cooking time was determined by cooking the pasta of 25 g in 100 ml of water. The product was cooked until the white line disappears and the time taken was noted. Pressing the cooked product in between two glass slides will test the end point (Gull </w:t>
      </w:r>
      <w:r w:rsidRPr="000F6023">
        <w:rPr>
          <w:rFonts w:ascii="Arial" w:hAnsi="Arial" w:cs="Arial"/>
          <w:i/>
          <w:iCs/>
          <w:sz w:val="20"/>
          <w:szCs w:val="20"/>
        </w:rPr>
        <w:t>et al</w:t>
      </w:r>
      <w:r w:rsidRPr="000F6023">
        <w:rPr>
          <w:rFonts w:ascii="Arial" w:hAnsi="Arial" w:cs="Arial"/>
          <w:sz w:val="20"/>
          <w:szCs w:val="20"/>
        </w:rPr>
        <w:t>., 2015)</w:t>
      </w:r>
      <w:r w:rsidR="0018518F" w:rsidRPr="000F6023">
        <w:rPr>
          <w:rFonts w:ascii="Arial" w:hAnsi="Arial" w:cs="Arial"/>
          <w:sz w:val="20"/>
          <w:szCs w:val="20"/>
        </w:rPr>
        <w:t>.</w:t>
      </w:r>
    </w:p>
    <w:p w14:paraId="38AC5E0C" w14:textId="07B56B46" w:rsidR="00BD42DA" w:rsidRPr="000F6023" w:rsidRDefault="00CB43D4" w:rsidP="00CB43D4">
      <w:pPr>
        <w:jc w:val="both"/>
        <w:rPr>
          <w:rFonts w:ascii="Arial" w:hAnsi="Arial" w:cs="Arial"/>
          <w:b/>
          <w:bCs/>
          <w:sz w:val="20"/>
          <w:szCs w:val="20"/>
        </w:rPr>
      </w:pPr>
      <w:r w:rsidRPr="000F6023">
        <w:rPr>
          <w:rFonts w:ascii="Arial" w:hAnsi="Arial" w:cs="Arial"/>
          <w:b/>
          <w:bCs/>
          <w:sz w:val="20"/>
          <w:szCs w:val="20"/>
        </w:rPr>
        <w:t xml:space="preserve">Cooking </w:t>
      </w:r>
      <w:r w:rsidR="00E429A7" w:rsidRPr="000F6023">
        <w:rPr>
          <w:rFonts w:ascii="Arial" w:hAnsi="Arial" w:cs="Arial"/>
          <w:b/>
          <w:bCs/>
          <w:sz w:val="20"/>
          <w:szCs w:val="20"/>
        </w:rPr>
        <w:t>L</w:t>
      </w:r>
      <w:r w:rsidRPr="000F6023">
        <w:rPr>
          <w:rFonts w:ascii="Arial" w:hAnsi="Arial" w:cs="Arial"/>
          <w:b/>
          <w:bCs/>
          <w:sz w:val="20"/>
          <w:szCs w:val="20"/>
        </w:rPr>
        <w:t xml:space="preserve">oss </w:t>
      </w:r>
    </w:p>
    <w:p w14:paraId="328F4B5A" w14:textId="54D5F0D5" w:rsidR="00CB43D4" w:rsidRPr="000F6023" w:rsidRDefault="00E765CE" w:rsidP="00CB43D4">
      <w:pPr>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E850062" wp14:editId="0A1BE96F">
                <wp:simplePos x="0" y="0"/>
                <wp:positionH relativeFrom="column">
                  <wp:posOffset>2400300</wp:posOffset>
                </wp:positionH>
                <wp:positionV relativeFrom="paragraph">
                  <wp:posOffset>622935</wp:posOffset>
                </wp:positionV>
                <wp:extent cx="2293620" cy="0"/>
                <wp:effectExtent l="0" t="0" r="0" b="0"/>
                <wp:wrapNone/>
                <wp:docPr id="1782377728" name="Straight Connector 1"/>
                <wp:cNvGraphicFramePr/>
                <a:graphic xmlns:a="http://schemas.openxmlformats.org/drawingml/2006/main">
                  <a:graphicData uri="http://schemas.microsoft.com/office/word/2010/wordprocessingShape">
                    <wps:wsp>
                      <wps:cNvCnPr/>
                      <wps:spPr>
                        <a:xfrm>
                          <a:off x="0" y="0"/>
                          <a:ext cx="229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7D75F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49.05pt" to="369.6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" strokecolor="black [3213]" strokeweight=".5pt">
                <v:stroke joinstyle="miter"/>
              </v:line>
            </w:pict>
          </mc:Fallback>
        </mc:AlternateContent>
      </w:r>
      <w:r w:rsidR="00CB43D4" w:rsidRPr="000F6023">
        <w:rPr>
          <w:rFonts w:ascii="Arial" w:hAnsi="Arial" w:cs="Arial"/>
          <w:sz w:val="20"/>
          <w:szCs w:val="20"/>
        </w:rPr>
        <w:t>Cooking loss is determined by evaporating the pasta water to dryness in hot air oven at 100°C. The initial weight and the dried weight were noted (</w:t>
      </w:r>
      <w:proofErr w:type="spellStart"/>
      <w:r w:rsidR="00CB43D4" w:rsidRPr="000F6023">
        <w:rPr>
          <w:rFonts w:ascii="Arial" w:hAnsi="Arial" w:cs="Arial"/>
          <w:sz w:val="20"/>
          <w:szCs w:val="20"/>
        </w:rPr>
        <w:t>Giuberti</w:t>
      </w:r>
      <w:proofErr w:type="spellEnd"/>
      <w:r w:rsidR="00CB43D4" w:rsidRPr="000F6023">
        <w:rPr>
          <w:rFonts w:ascii="Arial" w:hAnsi="Arial" w:cs="Arial"/>
          <w:sz w:val="20"/>
          <w:szCs w:val="20"/>
        </w:rPr>
        <w:t xml:space="preserve"> </w:t>
      </w:r>
      <w:r w:rsidR="00CB43D4" w:rsidRPr="000F6023">
        <w:rPr>
          <w:rFonts w:ascii="Arial" w:hAnsi="Arial" w:cs="Arial"/>
          <w:i/>
          <w:iCs/>
          <w:sz w:val="20"/>
          <w:szCs w:val="20"/>
        </w:rPr>
        <w:t>et al</w:t>
      </w:r>
      <w:r w:rsidR="00CB43D4" w:rsidRPr="000F6023">
        <w:rPr>
          <w:rFonts w:ascii="Arial" w:hAnsi="Arial" w:cs="Arial"/>
          <w:sz w:val="20"/>
          <w:szCs w:val="20"/>
        </w:rPr>
        <w:t xml:space="preserve">., 2015). </w:t>
      </w:r>
    </w:p>
    <w:p w14:paraId="1D2A347D" w14:textId="74FB649B" w:rsidR="00BD42DA" w:rsidRPr="000F6023" w:rsidRDefault="00BD42DA" w:rsidP="00BD42DA">
      <w:pPr>
        <w:jc w:val="both"/>
        <w:rPr>
          <w:rFonts w:ascii="Arial" w:eastAsiaTheme="minorEastAsia" w:hAnsi="Arial" w:cs="Arial"/>
          <w:sz w:val="20"/>
          <w:szCs w:val="20"/>
        </w:rPr>
      </w:pPr>
      <m:oMathPara>
        <m:oMath>
          <m:r>
            <w:rPr>
              <w:rFonts w:ascii="Cambria Math" w:hAnsi="Cambria Math" w:cs="Arial"/>
              <w:sz w:val="20"/>
              <w:szCs w:val="20"/>
            </w:rPr>
            <m:t xml:space="preserve">Cooking Loss %=        Dried residue in cooking water </m:t>
          </m:r>
          <m:d>
            <m:dPr>
              <m:ctrlPr>
                <w:rPr>
                  <w:rFonts w:ascii="Cambria Math" w:hAnsi="Cambria Math" w:cs="Arial"/>
                  <w:i/>
                  <w:sz w:val="20"/>
                  <w:szCs w:val="20"/>
                </w:rPr>
              </m:ctrlPr>
            </m:dPr>
            <m:e>
              <m:r>
                <w:rPr>
                  <w:rFonts w:ascii="Cambria Math" w:hAnsi="Cambria Math" w:cs="Arial"/>
                  <w:sz w:val="20"/>
                  <w:szCs w:val="20"/>
                </w:rPr>
                <m:t>g</m:t>
              </m:r>
            </m:e>
          </m:d>
        </m:oMath>
      </m:oMathPara>
    </w:p>
    <w:p w14:paraId="772C5EF2" w14:textId="77777777" w:rsidR="00BD42DA" w:rsidRPr="000F6023" w:rsidRDefault="00BD42DA" w:rsidP="00BD42DA">
      <w:pPr>
        <w:ind w:left="2160" w:firstLine="720"/>
        <w:jc w:val="both"/>
        <w:rPr>
          <w:rFonts w:ascii="Arial" w:eastAsiaTheme="minorEastAsia" w:hAnsi="Arial" w:cs="Arial"/>
          <w:sz w:val="20"/>
          <w:szCs w:val="20"/>
        </w:rPr>
      </w:pPr>
      <m:oMathPara>
        <m:oMath>
          <m:r>
            <w:rPr>
              <w:rFonts w:ascii="Cambria Math" w:hAnsi="Cambria Math" w:cs="Arial"/>
              <w:sz w:val="20"/>
              <w:szCs w:val="20"/>
            </w:rPr>
            <m:t xml:space="preserve"> Pasta weight before cooking </m:t>
          </m:r>
          <m:d>
            <m:dPr>
              <m:ctrlPr>
                <w:rPr>
                  <w:rFonts w:ascii="Cambria Math" w:hAnsi="Cambria Math" w:cs="Arial"/>
                  <w:i/>
                  <w:sz w:val="20"/>
                  <w:szCs w:val="20"/>
                </w:rPr>
              </m:ctrlPr>
            </m:dPr>
            <m:e>
              <m:r>
                <w:rPr>
                  <w:rFonts w:ascii="Cambria Math" w:hAnsi="Cambria Math" w:cs="Arial"/>
                  <w:sz w:val="20"/>
                  <w:szCs w:val="20"/>
                </w:rPr>
                <m:t>g</m:t>
              </m:r>
            </m:e>
          </m:d>
          <m:r>
            <w:rPr>
              <w:rFonts w:ascii="Cambria Math" w:hAnsi="Cambria Math" w:cs="Arial"/>
              <w:sz w:val="20"/>
              <w:szCs w:val="20"/>
            </w:rPr>
            <m:t xml:space="preserve"> x 100</m:t>
          </m:r>
        </m:oMath>
      </m:oMathPara>
    </w:p>
    <w:p w14:paraId="4260FCF2" w14:textId="06D6EE04" w:rsidR="00BD42DA" w:rsidRPr="000F6023" w:rsidRDefault="00CB43D4" w:rsidP="00CB43D4">
      <w:pPr>
        <w:jc w:val="both"/>
        <w:rPr>
          <w:rFonts w:ascii="Arial" w:hAnsi="Arial" w:cs="Arial"/>
          <w:b/>
          <w:bCs/>
          <w:sz w:val="20"/>
          <w:szCs w:val="20"/>
        </w:rPr>
      </w:pPr>
      <w:r w:rsidRPr="000F6023">
        <w:rPr>
          <w:rFonts w:ascii="Arial" w:hAnsi="Arial" w:cs="Arial"/>
          <w:b/>
          <w:bCs/>
          <w:sz w:val="20"/>
          <w:szCs w:val="20"/>
        </w:rPr>
        <w:t xml:space="preserve">Swelling </w:t>
      </w:r>
      <w:r w:rsidR="00E429A7" w:rsidRPr="000F6023">
        <w:rPr>
          <w:rFonts w:ascii="Arial" w:hAnsi="Arial" w:cs="Arial"/>
          <w:b/>
          <w:bCs/>
          <w:sz w:val="20"/>
          <w:szCs w:val="20"/>
        </w:rPr>
        <w:t>I</w:t>
      </w:r>
      <w:r w:rsidRPr="000F6023">
        <w:rPr>
          <w:rFonts w:ascii="Arial" w:hAnsi="Arial" w:cs="Arial"/>
          <w:b/>
          <w:bCs/>
          <w:sz w:val="20"/>
          <w:szCs w:val="20"/>
        </w:rPr>
        <w:t xml:space="preserve">ndex </w:t>
      </w:r>
    </w:p>
    <w:p w14:paraId="3E4A7996" w14:textId="4EEF035E" w:rsidR="00CB43D4" w:rsidRPr="000F6023" w:rsidRDefault="00CB43D4" w:rsidP="00CB43D4">
      <w:pPr>
        <w:jc w:val="both"/>
        <w:rPr>
          <w:rFonts w:ascii="Arial" w:hAnsi="Arial" w:cs="Arial"/>
          <w:sz w:val="20"/>
          <w:szCs w:val="20"/>
        </w:rPr>
      </w:pPr>
      <w:r w:rsidRPr="000F6023">
        <w:rPr>
          <w:rFonts w:ascii="Arial" w:hAnsi="Arial" w:cs="Arial"/>
          <w:sz w:val="20"/>
          <w:szCs w:val="20"/>
        </w:rPr>
        <w:t xml:space="preserve">One gram of the sample was dispensed into a calibrated 50 ml measuring cylinder. To the sample, 10 ml of distilled water was added and the volume was noted. The cylinder was left to stand undisturbed for about 1 hour. Volume occupied by the sample was recorded and the swelling capacity was calculated as outlined by </w:t>
      </w:r>
      <w:proofErr w:type="spellStart"/>
      <w:r w:rsidRPr="000F6023">
        <w:rPr>
          <w:rFonts w:ascii="Arial" w:hAnsi="Arial" w:cs="Arial"/>
          <w:sz w:val="20"/>
          <w:szCs w:val="20"/>
        </w:rPr>
        <w:t>Nwabueze</w:t>
      </w:r>
      <w:proofErr w:type="spellEnd"/>
      <w:r w:rsidRPr="000F6023">
        <w:rPr>
          <w:rFonts w:ascii="Arial" w:hAnsi="Arial" w:cs="Arial"/>
          <w:sz w:val="20"/>
          <w:szCs w:val="20"/>
        </w:rPr>
        <w:t xml:space="preserve"> and </w:t>
      </w:r>
      <w:proofErr w:type="spellStart"/>
      <w:r w:rsidRPr="000F6023">
        <w:rPr>
          <w:rFonts w:ascii="Arial" w:hAnsi="Arial" w:cs="Arial"/>
          <w:sz w:val="20"/>
          <w:szCs w:val="20"/>
        </w:rPr>
        <w:t>Anoruoh</w:t>
      </w:r>
      <w:proofErr w:type="spellEnd"/>
      <w:r w:rsidRPr="000F6023">
        <w:rPr>
          <w:rFonts w:ascii="Arial" w:hAnsi="Arial" w:cs="Arial"/>
          <w:sz w:val="20"/>
          <w:szCs w:val="20"/>
        </w:rPr>
        <w:t xml:space="preserve"> (2011). </w:t>
      </w:r>
    </w:p>
    <w:p w14:paraId="3AA447DE" w14:textId="55B743A2" w:rsidR="004618C9" w:rsidRPr="000F6023" w:rsidRDefault="004618C9" w:rsidP="00CB43D4">
      <w:pPr>
        <w:jc w:val="both"/>
        <w:rPr>
          <w:rFonts w:ascii="Arial" w:hAnsi="Arial" w:cs="Arial"/>
          <w:sz w:val="20"/>
          <w:szCs w:val="20"/>
        </w:rPr>
      </w:pPr>
    </w:p>
    <w:p w14:paraId="6AB992FC" w14:textId="2020C373" w:rsidR="00BD42DA" w:rsidRPr="000F6023" w:rsidRDefault="00BD42DA" w:rsidP="00BD42DA">
      <w:pPr>
        <w:jc w:val="both"/>
        <w:rPr>
          <w:rFonts w:ascii="Arial" w:eastAsiaTheme="minorEastAsia" w:hAnsi="Arial" w:cs="Arial"/>
          <w:sz w:val="20"/>
          <w:szCs w:val="20"/>
        </w:rPr>
      </w:pPr>
      <m:oMathPara>
        <m:oMath>
          <m:r>
            <w:rPr>
              <w:rFonts w:ascii="Cambria Math" w:eastAsiaTheme="minorEastAsia" w:hAnsi="Cambria Math" w:cs="Arial"/>
              <w:sz w:val="20"/>
              <w:szCs w:val="20"/>
            </w:rPr>
            <m:t xml:space="preserve">Swelling Index=      Volume occupied by the sample after swelling </m:t>
          </m:r>
        </m:oMath>
      </m:oMathPara>
    </w:p>
    <w:p w14:paraId="1F5594C1" w14:textId="78198DF7" w:rsidR="00BD42DA" w:rsidRPr="000F6023" w:rsidRDefault="00BD42DA" w:rsidP="009E4111">
      <w:pPr>
        <w:ind w:left="1440" w:firstLine="720"/>
        <w:jc w:val="both"/>
        <w:rPr>
          <w:rFonts w:ascii="Arial" w:eastAsiaTheme="minorEastAsia" w:hAnsi="Arial" w:cs="Arial"/>
          <w:sz w:val="20"/>
          <w:szCs w:val="20"/>
        </w:rPr>
      </w:pPr>
      <m:oMathPara>
        <m:oMath>
          <m:r>
            <w:rPr>
              <w:rFonts w:ascii="Cambria Math" w:eastAsiaTheme="minorEastAsia" w:hAnsi="Cambria Math" w:cs="Arial"/>
              <w:sz w:val="20"/>
              <w:szCs w:val="20"/>
            </w:rPr>
            <m:t>Initial value occupied by the sample</m:t>
          </m:r>
        </m:oMath>
      </m:oMathPara>
    </w:p>
    <w:p w14:paraId="483275E8" w14:textId="72AA8F5D" w:rsidR="00C378E6" w:rsidRPr="000F6023" w:rsidRDefault="000F6023" w:rsidP="00CB43D4">
      <w:pPr>
        <w:jc w:val="both"/>
        <w:rPr>
          <w:rFonts w:ascii="Arial" w:hAnsi="Arial" w:cs="Arial"/>
          <w:b/>
          <w:bCs/>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2633C45B" wp14:editId="36CCB44C">
                <wp:simplePos x="0" y="0"/>
                <wp:positionH relativeFrom="column">
                  <wp:posOffset>2087880</wp:posOffset>
                </wp:positionH>
                <wp:positionV relativeFrom="paragraph">
                  <wp:posOffset>-318770</wp:posOffset>
                </wp:positionV>
                <wp:extent cx="2628900" cy="0"/>
                <wp:effectExtent l="0" t="0" r="0" b="0"/>
                <wp:wrapNone/>
                <wp:docPr id="789778948" name="Straight Connector 2"/>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AD0CE1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4pt,-25.1pt" to="371.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P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" strokecolor="black [3213]" strokeweight=".5pt">
                <v:stroke joinstyle="miter"/>
              </v:line>
            </w:pict>
          </mc:Fallback>
        </mc:AlternateContent>
      </w:r>
      <w:r w:rsidR="00CB43D4" w:rsidRPr="000F6023">
        <w:rPr>
          <w:rFonts w:ascii="Arial" w:hAnsi="Arial" w:cs="Arial"/>
          <w:b/>
          <w:bCs/>
          <w:sz w:val="20"/>
          <w:szCs w:val="20"/>
        </w:rPr>
        <w:t xml:space="preserve">Water </w:t>
      </w:r>
      <w:r w:rsidR="00E429A7" w:rsidRPr="000F6023">
        <w:rPr>
          <w:rFonts w:ascii="Arial" w:hAnsi="Arial" w:cs="Arial"/>
          <w:b/>
          <w:bCs/>
          <w:sz w:val="20"/>
          <w:szCs w:val="20"/>
        </w:rPr>
        <w:t>S</w:t>
      </w:r>
      <w:r w:rsidR="00CB43D4" w:rsidRPr="000F6023">
        <w:rPr>
          <w:rFonts w:ascii="Arial" w:hAnsi="Arial" w:cs="Arial"/>
          <w:b/>
          <w:bCs/>
          <w:sz w:val="20"/>
          <w:szCs w:val="20"/>
        </w:rPr>
        <w:t xml:space="preserve">olubility </w:t>
      </w:r>
      <w:r w:rsidR="00E429A7" w:rsidRPr="000F6023">
        <w:rPr>
          <w:rFonts w:ascii="Arial" w:hAnsi="Arial" w:cs="Arial"/>
          <w:b/>
          <w:bCs/>
          <w:sz w:val="20"/>
          <w:szCs w:val="20"/>
        </w:rPr>
        <w:t>I</w:t>
      </w:r>
      <w:r w:rsidR="00CB43D4" w:rsidRPr="000F6023">
        <w:rPr>
          <w:rFonts w:ascii="Arial" w:hAnsi="Arial" w:cs="Arial"/>
          <w:b/>
          <w:bCs/>
          <w:sz w:val="20"/>
          <w:szCs w:val="20"/>
        </w:rPr>
        <w:t xml:space="preserve">ndex </w:t>
      </w:r>
    </w:p>
    <w:p w14:paraId="6068D139" w14:textId="7438DC17" w:rsidR="00CB43D4" w:rsidRPr="000F6023" w:rsidRDefault="00E765CE" w:rsidP="00CB43D4">
      <w:pPr>
        <w:jc w:val="both"/>
        <w:rPr>
          <w:rFonts w:ascii="Arial" w:hAnsi="Arial" w:cs="Arial"/>
          <w:sz w:val="20"/>
          <w:szCs w:val="20"/>
        </w:rPr>
      </w:pPr>
      <w:r w:rsidRPr="000F6023">
        <w:rPr>
          <w:rFonts w:ascii="Arial" w:hAnsi="Arial" w:cs="Arial"/>
          <w:noProof/>
          <w:sz w:val="20"/>
          <w:szCs w:val="20"/>
          <w:lang w:val="en-US"/>
        </w:rPr>
        <w:lastRenderedPageBreak/>
        <mc:AlternateContent>
          <mc:Choice Requires="wps">
            <w:drawing>
              <wp:anchor distT="0" distB="0" distL="114300" distR="114300" simplePos="0" relativeHeight="251661312" behindDoc="0" locked="0" layoutInCell="1" allowOverlap="1" wp14:anchorId="44605963" wp14:editId="1EA7DA49">
                <wp:simplePos x="0" y="0"/>
                <wp:positionH relativeFrom="column">
                  <wp:posOffset>2567940</wp:posOffset>
                </wp:positionH>
                <wp:positionV relativeFrom="paragraph">
                  <wp:posOffset>618490</wp:posOffset>
                </wp:positionV>
                <wp:extent cx="2499360" cy="0"/>
                <wp:effectExtent l="0" t="0" r="0" b="0"/>
                <wp:wrapNone/>
                <wp:docPr id="245539879" name="Straight Connector 3"/>
                <wp:cNvGraphicFramePr/>
                <a:graphic xmlns:a="http://schemas.openxmlformats.org/drawingml/2006/main">
                  <a:graphicData uri="http://schemas.microsoft.com/office/word/2010/wordprocessingShape">
                    <wps:wsp>
                      <wps:cNvCnPr/>
                      <wps:spPr>
                        <a:xfrm>
                          <a:off x="0" y="0"/>
                          <a:ext cx="2499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402DB7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48.7pt" to="399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sgEAANQDAAAOAAAAZHJzL2Uyb0RvYy54bWysU8Fu2zAMvQ/YPwi6L3KyoViN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" strokecolor="black [3213]" strokeweight=".5pt">
                <v:stroke joinstyle="miter"/>
              </v:line>
            </w:pict>
          </mc:Fallback>
        </mc:AlternateContent>
      </w:r>
      <w:r w:rsidR="00CB43D4" w:rsidRPr="000F6023">
        <w:rPr>
          <w:rFonts w:ascii="Arial" w:hAnsi="Arial" w:cs="Arial"/>
          <w:sz w:val="20"/>
          <w:szCs w:val="20"/>
        </w:rPr>
        <w:t xml:space="preserve">The Water solubility index was the weight of dry solids in the supernatant expressed as a percentage of the original weight of sample (Sharma </w:t>
      </w:r>
      <w:r w:rsidR="00CB43D4" w:rsidRPr="000F6023">
        <w:rPr>
          <w:rFonts w:ascii="Arial" w:hAnsi="Arial" w:cs="Arial"/>
          <w:i/>
          <w:iCs/>
          <w:sz w:val="20"/>
          <w:szCs w:val="20"/>
        </w:rPr>
        <w:t>et al</w:t>
      </w:r>
      <w:r w:rsidR="00CB43D4" w:rsidRPr="000F6023">
        <w:rPr>
          <w:rFonts w:ascii="Arial" w:hAnsi="Arial" w:cs="Arial"/>
          <w:sz w:val="20"/>
          <w:szCs w:val="20"/>
        </w:rPr>
        <w:t>., 2017)</w:t>
      </w:r>
      <w:r w:rsidR="00BD42DA" w:rsidRPr="000F6023">
        <w:rPr>
          <w:rFonts w:ascii="Arial" w:hAnsi="Arial" w:cs="Arial"/>
          <w:sz w:val="20"/>
          <w:szCs w:val="20"/>
        </w:rPr>
        <w:t>.</w:t>
      </w:r>
    </w:p>
    <w:p w14:paraId="7DCEBEC5" w14:textId="09F2BFC5" w:rsidR="00BD42DA" w:rsidRPr="000F6023" w:rsidRDefault="00BD42DA" w:rsidP="00605C44">
      <w:pPr>
        <w:jc w:val="both"/>
        <w:rPr>
          <w:rFonts w:ascii="Arial" w:eastAsiaTheme="minorEastAsia" w:hAnsi="Arial" w:cs="Arial"/>
          <w:sz w:val="20"/>
          <w:szCs w:val="20"/>
        </w:rPr>
      </w:pPr>
      <m:oMathPara>
        <m:oMath>
          <m:r>
            <w:rPr>
              <w:rFonts w:ascii="Cambria Math" w:eastAsiaTheme="minorEastAsia" w:hAnsi="Cambria Math" w:cs="Arial"/>
              <w:sz w:val="20"/>
              <w:szCs w:val="20"/>
            </w:rPr>
            <m:t xml:space="preserve">Water Solubility Index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m:t>
              </m:r>
            </m:e>
          </m:d>
          <m:r>
            <w:rPr>
              <w:rFonts w:ascii="Cambria Math" w:eastAsiaTheme="minorEastAsia" w:hAnsi="Cambria Math" w:cs="Arial"/>
              <w:sz w:val="20"/>
              <w:szCs w:val="20"/>
            </w:rPr>
            <m:t>=       Weight of dry solids in supernatant x 100</m:t>
          </m:r>
        </m:oMath>
      </m:oMathPara>
    </w:p>
    <w:p w14:paraId="17B54146" w14:textId="7F798146" w:rsidR="00BD42DA" w:rsidRPr="000F6023" w:rsidRDefault="00BD42DA" w:rsidP="00605C44">
      <w:pPr>
        <w:ind w:left="2880" w:firstLine="720"/>
        <w:jc w:val="both"/>
        <w:rPr>
          <w:rFonts w:ascii="Arial" w:hAnsi="Arial" w:cs="Arial"/>
          <w:sz w:val="20"/>
          <w:szCs w:val="20"/>
        </w:rPr>
      </w:pPr>
      <m:oMathPara>
        <m:oMath>
          <m:r>
            <w:rPr>
              <w:rFonts w:ascii="Cambria Math" w:eastAsiaTheme="minorEastAsia" w:hAnsi="Cambria Math" w:cs="Arial"/>
              <w:sz w:val="20"/>
              <w:szCs w:val="20"/>
            </w:rPr>
            <m:t>Dry weight of extrudate</m:t>
          </m:r>
        </m:oMath>
      </m:oMathPara>
    </w:p>
    <w:p w14:paraId="06A4263A" w14:textId="7C083A8B" w:rsidR="00605C44" w:rsidRPr="000F6023" w:rsidRDefault="00CB43D4" w:rsidP="00CB43D4">
      <w:pPr>
        <w:jc w:val="both"/>
        <w:rPr>
          <w:rFonts w:ascii="Arial" w:hAnsi="Arial" w:cs="Arial"/>
          <w:b/>
          <w:bCs/>
          <w:sz w:val="20"/>
          <w:szCs w:val="20"/>
        </w:rPr>
      </w:pPr>
      <w:r w:rsidRPr="000F6023">
        <w:rPr>
          <w:rFonts w:ascii="Arial" w:hAnsi="Arial" w:cs="Arial"/>
          <w:b/>
          <w:bCs/>
          <w:sz w:val="20"/>
          <w:szCs w:val="20"/>
        </w:rPr>
        <w:t xml:space="preserve">Water </w:t>
      </w:r>
      <w:r w:rsidR="00E429A7" w:rsidRPr="000F6023">
        <w:rPr>
          <w:rFonts w:ascii="Arial" w:hAnsi="Arial" w:cs="Arial"/>
          <w:b/>
          <w:bCs/>
          <w:sz w:val="20"/>
          <w:szCs w:val="20"/>
        </w:rPr>
        <w:t>A</w:t>
      </w:r>
      <w:r w:rsidRPr="000F6023">
        <w:rPr>
          <w:rFonts w:ascii="Arial" w:hAnsi="Arial" w:cs="Arial"/>
          <w:b/>
          <w:bCs/>
          <w:sz w:val="20"/>
          <w:szCs w:val="20"/>
        </w:rPr>
        <w:t xml:space="preserve">bsorption </w:t>
      </w:r>
      <w:r w:rsidR="00E429A7" w:rsidRPr="000F6023">
        <w:rPr>
          <w:rFonts w:ascii="Arial" w:hAnsi="Arial" w:cs="Arial"/>
          <w:b/>
          <w:bCs/>
          <w:sz w:val="20"/>
          <w:szCs w:val="20"/>
        </w:rPr>
        <w:t>Capacity</w:t>
      </w:r>
    </w:p>
    <w:p w14:paraId="3E8CD814" w14:textId="113A558B" w:rsidR="00CB43D4" w:rsidRPr="000F6023" w:rsidRDefault="00641540" w:rsidP="00CB43D4">
      <w:pPr>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2345F0C1" wp14:editId="0120AB38">
                <wp:simplePos x="0" y="0"/>
                <wp:positionH relativeFrom="margin">
                  <wp:posOffset>2689860</wp:posOffset>
                </wp:positionH>
                <wp:positionV relativeFrom="paragraph">
                  <wp:posOffset>949325</wp:posOffset>
                </wp:positionV>
                <wp:extent cx="2651760" cy="0"/>
                <wp:effectExtent l="0" t="0" r="0" b="0"/>
                <wp:wrapNone/>
                <wp:docPr id="2108681939" name="Straight Connector 4"/>
                <wp:cNvGraphicFramePr/>
                <a:graphic xmlns:a="http://schemas.openxmlformats.org/drawingml/2006/main">
                  <a:graphicData uri="http://schemas.microsoft.com/office/word/2010/wordprocessingShape">
                    <wps:wsp>
                      <wps:cNvCnPr/>
                      <wps:spPr>
                        <a:xfrm flipV="1">
                          <a:off x="0" y="0"/>
                          <a:ext cx="265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7FBF13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8pt,74.75pt" to="420.6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" strokecolor="black [3213]" strokeweight=".5pt">
                <v:stroke joinstyle="miter"/>
                <w10:wrap anchorx="margin"/>
              </v:line>
            </w:pict>
          </mc:Fallback>
        </mc:AlternateContent>
      </w:r>
      <w:r w:rsidR="00CB43D4" w:rsidRPr="000F6023">
        <w:rPr>
          <w:rFonts w:ascii="Arial" w:hAnsi="Arial" w:cs="Arial"/>
          <w:sz w:val="20"/>
          <w:szCs w:val="20"/>
        </w:rPr>
        <w:t>It indicates the quantity of water absorbed by a known amount of sample while cooking. 300 ml of distilled water was boiled in a cooking pan and 30 g pasta sample was cooked in it for 4 min. The cooked pasta was drained and after 5 min, the surface moisture was removed with a blotting paper and the final weight of pasta was measured (</w:t>
      </w:r>
      <w:proofErr w:type="spellStart"/>
      <w:r w:rsidR="00CB43D4" w:rsidRPr="000F6023">
        <w:rPr>
          <w:rFonts w:ascii="Arial" w:hAnsi="Arial" w:cs="Arial"/>
          <w:sz w:val="20"/>
          <w:szCs w:val="20"/>
        </w:rPr>
        <w:t>Pakhare</w:t>
      </w:r>
      <w:proofErr w:type="spellEnd"/>
      <w:r w:rsidR="00CB43D4" w:rsidRPr="000F6023">
        <w:rPr>
          <w:rFonts w:ascii="Arial" w:hAnsi="Arial" w:cs="Arial"/>
          <w:sz w:val="20"/>
          <w:szCs w:val="20"/>
        </w:rPr>
        <w:t xml:space="preserve"> </w:t>
      </w:r>
      <w:r w:rsidR="00CB43D4" w:rsidRPr="000F6023">
        <w:rPr>
          <w:rFonts w:ascii="Arial" w:hAnsi="Arial" w:cs="Arial"/>
          <w:i/>
          <w:iCs/>
          <w:sz w:val="20"/>
          <w:szCs w:val="20"/>
        </w:rPr>
        <w:t>et al</w:t>
      </w:r>
      <w:r w:rsidR="00CB43D4" w:rsidRPr="000F6023">
        <w:rPr>
          <w:rFonts w:ascii="Arial" w:hAnsi="Arial" w:cs="Arial"/>
          <w:sz w:val="20"/>
          <w:szCs w:val="20"/>
        </w:rPr>
        <w:t xml:space="preserve">., 2017). </w:t>
      </w:r>
    </w:p>
    <w:p w14:paraId="73C6086B" w14:textId="0129342E" w:rsidR="00605C44" w:rsidRPr="000F6023" w:rsidRDefault="00605C44" w:rsidP="00605C44">
      <w:pPr>
        <w:jc w:val="both"/>
        <w:rPr>
          <w:rFonts w:ascii="Arial" w:eastAsiaTheme="minorEastAsia" w:hAnsi="Arial" w:cs="Arial"/>
          <w:sz w:val="20"/>
          <w:szCs w:val="20"/>
        </w:rPr>
      </w:pPr>
      <m:oMathPara>
        <m:oMath>
          <m:r>
            <w:rPr>
              <w:rFonts w:ascii="Cambria Math" w:eastAsiaTheme="minorEastAsia" w:hAnsi="Cambria Math" w:cs="Arial"/>
              <w:sz w:val="20"/>
              <w:szCs w:val="20"/>
            </w:rPr>
            <m:t xml:space="preserve">Water Absorption Capacity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g/g</m:t>
              </m:r>
            </m:e>
          </m:d>
          <m:r>
            <w:rPr>
              <w:rFonts w:ascii="Cambria Math" w:eastAsiaTheme="minorEastAsia" w:hAnsi="Cambria Math" w:cs="Arial"/>
              <w:sz w:val="20"/>
              <w:szCs w:val="20"/>
            </w:rPr>
            <m:t xml:space="preserve">=         Weight of gel after removal of supernatant </m:t>
          </m:r>
        </m:oMath>
      </m:oMathPara>
    </w:p>
    <w:p w14:paraId="2155CDD4" w14:textId="4BA1ACD0" w:rsidR="00605C44" w:rsidRPr="000F6023" w:rsidRDefault="00605C44" w:rsidP="00605C44">
      <w:pPr>
        <w:ind w:left="3600" w:firstLine="720"/>
        <w:jc w:val="both"/>
        <w:rPr>
          <w:rFonts w:ascii="Arial" w:eastAsiaTheme="minorEastAsia" w:hAnsi="Arial" w:cs="Arial"/>
          <w:sz w:val="20"/>
          <w:szCs w:val="20"/>
        </w:rPr>
      </w:pPr>
      <m:oMathPara>
        <m:oMath>
          <m:r>
            <w:rPr>
              <w:rFonts w:ascii="Cambria Math" w:eastAsiaTheme="minorEastAsia" w:hAnsi="Cambria Math" w:cs="Arial"/>
              <w:sz w:val="20"/>
              <w:szCs w:val="20"/>
            </w:rPr>
            <m:t>Weight of the sample</m:t>
          </m:r>
        </m:oMath>
      </m:oMathPara>
    </w:p>
    <w:p w14:paraId="00E8D039" w14:textId="41706E0A" w:rsidR="008318DA" w:rsidRPr="000F6023" w:rsidRDefault="00CB43D4" w:rsidP="00CB43D4">
      <w:pPr>
        <w:jc w:val="both"/>
        <w:rPr>
          <w:rFonts w:ascii="Arial" w:hAnsi="Arial" w:cs="Arial"/>
          <w:b/>
          <w:bCs/>
          <w:sz w:val="20"/>
          <w:szCs w:val="20"/>
        </w:rPr>
      </w:pPr>
      <w:r w:rsidRPr="000F6023">
        <w:rPr>
          <w:rFonts w:ascii="Arial" w:hAnsi="Arial" w:cs="Arial"/>
          <w:b/>
          <w:bCs/>
          <w:sz w:val="20"/>
          <w:szCs w:val="20"/>
        </w:rPr>
        <w:t>Bulk Density</w:t>
      </w:r>
    </w:p>
    <w:p w14:paraId="13F7E482" w14:textId="08EF6B1E" w:rsidR="00610110" w:rsidRPr="000F6023" w:rsidRDefault="00E765CE" w:rsidP="00CB43D4">
      <w:pPr>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63ED20A8" wp14:editId="546D7CDC">
                <wp:simplePos x="0" y="0"/>
                <wp:positionH relativeFrom="column">
                  <wp:posOffset>3025140</wp:posOffset>
                </wp:positionH>
                <wp:positionV relativeFrom="paragraph">
                  <wp:posOffset>919480</wp:posOffset>
                </wp:positionV>
                <wp:extent cx="1455420" cy="0"/>
                <wp:effectExtent l="0" t="0" r="0" b="0"/>
                <wp:wrapNone/>
                <wp:docPr id="535042002" name="Straight Connector 5"/>
                <wp:cNvGraphicFramePr/>
                <a:graphic xmlns:a="http://schemas.openxmlformats.org/drawingml/2006/main">
                  <a:graphicData uri="http://schemas.microsoft.com/office/word/2010/wordprocessingShape">
                    <wps:wsp>
                      <wps:cNvCnPr/>
                      <wps:spPr>
                        <a:xfrm>
                          <a:off x="0" y="0"/>
                          <a:ext cx="145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0F0286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72.4pt" to="352.8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" strokecolor="black [3213]" strokeweight=".5pt">
                <v:stroke joinstyle="miter"/>
              </v:line>
            </w:pict>
          </mc:Fallback>
        </mc:AlternateContent>
      </w:r>
      <w:r w:rsidR="009908EE" w:rsidRPr="000F6023">
        <w:rPr>
          <w:rFonts w:ascii="Arial" w:hAnsi="Arial" w:cs="Arial"/>
          <w:sz w:val="20"/>
          <w:szCs w:val="20"/>
        </w:rPr>
        <w:t xml:space="preserve">The bulk density was determined using the method by </w:t>
      </w:r>
      <w:r w:rsidR="00884B99" w:rsidRPr="000F6023">
        <w:rPr>
          <w:rFonts w:ascii="Arial" w:hAnsi="Arial" w:cs="Arial"/>
          <w:sz w:val="20"/>
          <w:szCs w:val="20"/>
        </w:rPr>
        <w:t>Park</w:t>
      </w:r>
      <w:r w:rsidR="009908EE" w:rsidRPr="000F6023">
        <w:rPr>
          <w:rFonts w:ascii="Arial" w:hAnsi="Arial" w:cs="Arial"/>
          <w:sz w:val="20"/>
          <w:szCs w:val="20"/>
        </w:rPr>
        <w:t xml:space="preserve"> </w:t>
      </w:r>
      <w:r w:rsidR="009908EE" w:rsidRPr="000F6023">
        <w:rPr>
          <w:rFonts w:ascii="Arial" w:hAnsi="Arial" w:cs="Arial"/>
          <w:i/>
          <w:iCs/>
          <w:sz w:val="20"/>
          <w:szCs w:val="20"/>
        </w:rPr>
        <w:t>et al</w:t>
      </w:r>
      <w:r w:rsidR="009908EE" w:rsidRPr="000F6023">
        <w:rPr>
          <w:rFonts w:ascii="Arial" w:hAnsi="Arial" w:cs="Arial"/>
          <w:sz w:val="20"/>
          <w:szCs w:val="20"/>
        </w:rPr>
        <w:t>. (</w:t>
      </w:r>
      <w:r w:rsidR="00884B99" w:rsidRPr="000F6023">
        <w:rPr>
          <w:rFonts w:ascii="Arial" w:hAnsi="Arial" w:cs="Arial"/>
          <w:sz w:val="20"/>
          <w:szCs w:val="20"/>
        </w:rPr>
        <w:t>1993</w:t>
      </w:r>
      <w:r w:rsidR="009908EE" w:rsidRPr="000F6023">
        <w:rPr>
          <w:rFonts w:ascii="Arial" w:hAnsi="Arial" w:cs="Arial"/>
          <w:sz w:val="20"/>
          <w:szCs w:val="20"/>
        </w:rPr>
        <w:t xml:space="preserve">). </w:t>
      </w:r>
      <w:r w:rsidR="008318DA" w:rsidRPr="000F6023">
        <w:rPr>
          <w:rFonts w:ascii="Arial" w:hAnsi="Arial" w:cs="Arial"/>
          <w:sz w:val="20"/>
          <w:szCs w:val="20"/>
        </w:rPr>
        <w:t xml:space="preserve">A measuring cylinder was taken and </w:t>
      </w:r>
      <w:r w:rsidR="00CB43D4" w:rsidRPr="000F6023">
        <w:rPr>
          <w:rFonts w:ascii="Arial" w:hAnsi="Arial" w:cs="Arial"/>
          <w:sz w:val="20"/>
          <w:szCs w:val="20"/>
        </w:rPr>
        <w:t xml:space="preserve">completely filled with extruded product exactly to </w:t>
      </w:r>
      <w:r w:rsidR="008318DA" w:rsidRPr="000F6023">
        <w:rPr>
          <w:rFonts w:ascii="Arial" w:hAnsi="Arial" w:cs="Arial"/>
          <w:sz w:val="20"/>
          <w:szCs w:val="20"/>
        </w:rPr>
        <w:t>100 ml marking</w:t>
      </w:r>
      <w:r w:rsidR="00CB43D4" w:rsidRPr="000F6023">
        <w:rPr>
          <w:rFonts w:ascii="Arial" w:hAnsi="Arial" w:cs="Arial"/>
          <w:sz w:val="20"/>
          <w:szCs w:val="20"/>
        </w:rPr>
        <w:t xml:space="preserve">. The weight of the product required to fill the </w:t>
      </w:r>
      <w:r w:rsidR="008318DA" w:rsidRPr="000F6023">
        <w:rPr>
          <w:rFonts w:ascii="Arial" w:hAnsi="Arial" w:cs="Arial"/>
          <w:sz w:val="20"/>
          <w:szCs w:val="20"/>
        </w:rPr>
        <w:t>measuring cylinder</w:t>
      </w:r>
      <w:r w:rsidR="00CB43D4" w:rsidRPr="000F6023">
        <w:rPr>
          <w:rFonts w:ascii="Arial" w:hAnsi="Arial" w:cs="Arial"/>
          <w:sz w:val="20"/>
          <w:szCs w:val="20"/>
        </w:rPr>
        <w:t xml:space="preserve"> was recorded and the bulk density was determined using the following relationship.</w:t>
      </w:r>
    </w:p>
    <w:p w14:paraId="2CCF71E3" w14:textId="1169D1A5" w:rsidR="00EC276F" w:rsidRPr="000F6023" w:rsidRDefault="00EC276F" w:rsidP="00904921">
      <w:pPr>
        <w:jc w:val="both"/>
        <w:rPr>
          <w:rFonts w:ascii="Arial" w:eastAsiaTheme="minorEastAsia" w:hAnsi="Arial" w:cs="Arial"/>
          <w:sz w:val="20"/>
          <w:szCs w:val="20"/>
        </w:rPr>
      </w:pPr>
      <m:oMathPara>
        <m:oMath>
          <m:r>
            <w:rPr>
              <w:rFonts w:ascii="Cambria Math" w:eastAsiaTheme="minorEastAsia" w:hAnsi="Cambria Math" w:cs="Arial"/>
              <w:sz w:val="20"/>
              <w:szCs w:val="20"/>
            </w:rPr>
            <m:t xml:space="preserve">Bulk Density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g/cm³</m:t>
              </m:r>
            </m:e>
          </m:d>
          <m:r>
            <w:rPr>
              <w:rFonts w:ascii="Cambria Math" w:eastAsiaTheme="minorEastAsia" w:hAnsi="Cambria Math" w:cs="Arial"/>
              <w:sz w:val="20"/>
              <w:szCs w:val="20"/>
            </w:rPr>
            <m:t xml:space="preserve">=                Mass of extrudate </m:t>
          </m:r>
        </m:oMath>
      </m:oMathPara>
    </w:p>
    <w:p w14:paraId="267688C7" w14:textId="2D6FB64B" w:rsidR="00F55F3E" w:rsidRPr="000F6023" w:rsidRDefault="00605C44" w:rsidP="000F6023">
      <w:pPr>
        <w:ind w:left="2880" w:firstLine="720"/>
        <w:jc w:val="both"/>
        <w:rPr>
          <w:rFonts w:ascii="Arial" w:eastAsiaTheme="minorEastAsia" w:hAnsi="Arial" w:cs="Arial"/>
          <w:sz w:val="20"/>
          <w:szCs w:val="20"/>
        </w:rPr>
      </w:pPr>
      <m:oMathPara>
        <m:oMath>
          <m:r>
            <w:rPr>
              <w:rFonts w:ascii="Cambria Math" w:eastAsiaTheme="minorEastAsia" w:hAnsi="Cambria Math" w:cs="Arial"/>
              <w:sz w:val="20"/>
              <w:szCs w:val="20"/>
            </w:rPr>
            <m:t xml:space="preserve">   Volume of extrudate </m:t>
          </m:r>
        </m:oMath>
      </m:oMathPara>
    </w:p>
    <w:p w14:paraId="2C2CA313" w14:textId="1FF8CA53" w:rsidR="00D00B1B" w:rsidRPr="000F6023" w:rsidRDefault="00D00B1B" w:rsidP="00904921">
      <w:pPr>
        <w:jc w:val="both"/>
        <w:rPr>
          <w:rFonts w:ascii="Arial" w:hAnsi="Arial" w:cs="Arial"/>
          <w:b/>
          <w:bCs/>
          <w:sz w:val="20"/>
          <w:szCs w:val="20"/>
        </w:rPr>
      </w:pPr>
      <w:r w:rsidRPr="000F6023">
        <w:rPr>
          <w:rFonts w:ascii="Arial" w:hAnsi="Arial" w:cs="Arial"/>
          <w:b/>
          <w:bCs/>
          <w:sz w:val="20"/>
          <w:szCs w:val="20"/>
        </w:rPr>
        <w:t xml:space="preserve">Statistical </w:t>
      </w:r>
      <w:r w:rsidR="00404275" w:rsidRPr="000F6023">
        <w:rPr>
          <w:rFonts w:ascii="Arial" w:hAnsi="Arial" w:cs="Arial"/>
          <w:b/>
          <w:bCs/>
          <w:sz w:val="20"/>
          <w:szCs w:val="20"/>
        </w:rPr>
        <w:t>A</w:t>
      </w:r>
      <w:r w:rsidRPr="000F6023">
        <w:rPr>
          <w:rFonts w:ascii="Arial" w:hAnsi="Arial" w:cs="Arial"/>
          <w:b/>
          <w:bCs/>
          <w:sz w:val="20"/>
          <w:szCs w:val="20"/>
        </w:rPr>
        <w:t xml:space="preserve">nalysis </w:t>
      </w:r>
    </w:p>
    <w:p w14:paraId="50B97DCB" w14:textId="3B32E304" w:rsidR="00F0193A" w:rsidRPr="000F6023" w:rsidRDefault="00B144A2" w:rsidP="00904921">
      <w:pPr>
        <w:jc w:val="both"/>
        <w:rPr>
          <w:rFonts w:ascii="Arial" w:hAnsi="Arial" w:cs="Arial"/>
          <w:sz w:val="20"/>
          <w:szCs w:val="20"/>
        </w:rPr>
      </w:pPr>
      <w:r w:rsidRPr="000F6023">
        <w:rPr>
          <w:rFonts w:ascii="Arial" w:hAnsi="Arial" w:cs="Arial"/>
          <w:sz w:val="20"/>
          <w:szCs w:val="20"/>
        </w:rPr>
        <w:t xml:space="preserve">Two treatments with a </w:t>
      </w:r>
      <w:r w:rsidR="00D00B1B" w:rsidRPr="000F6023">
        <w:rPr>
          <w:rFonts w:ascii="Arial" w:hAnsi="Arial" w:cs="Arial"/>
          <w:sz w:val="20"/>
          <w:szCs w:val="20"/>
        </w:rPr>
        <w:t xml:space="preserve">total of </w:t>
      </w:r>
      <w:r w:rsidRPr="000F6023">
        <w:rPr>
          <w:rFonts w:ascii="Arial" w:hAnsi="Arial" w:cs="Arial"/>
          <w:sz w:val="20"/>
          <w:szCs w:val="20"/>
        </w:rPr>
        <w:t>three</w:t>
      </w:r>
      <w:r w:rsidR="00D00B1B" w:rsidRPr="000F6023">
        <w:rPr>
          <w:rFonts w:ascii="Arial" w:hAnsi="Arial" w:cs="Arial"/>
          <w:sz w:val="20"/>
          <w:szCs w:val="20"/>
        </w:rPr>
        <w:t xml:space="preserve"> trails were conducted and the data is subjected to statistical analysis. The means were compared using </w:t>
      </w:r>
      <w:r w:rsidRPr="000F6023">
        <w:rPr>
          <w:rFonts w:ascii="Arial" w:hAnsi="Arial" w:cs="Arial"/>
          <w:sz w:val="20"/>
          <w:szCs w:val="20"/>
        </w:rPr>
        <w:t>VETSTAT</w:t>
      </w:r>
      <w:r w:rsidR="00D00B1B" w:rsidRPr="000F6023">
        <w:rPr>
          <w:rFonts w:ascii="Arial" w:hAnsi="Arial" w:cs="Arial"/>
          <w:sz w:val="20"/>
          <w:szCs w:val="20"/>
        </w:rPr>
        <w:t xml:space="preserve"> </w:t>
      </w:r>
      <w:r w:rsidRPr="000F6023">
        <w:rPr>
          <w:rFonts w:ascii="Arial" w:hAnsi="Arial" w:cs="Arial"/>
          <w:sz w:val="20"/>
          <w:szCs w:val="20"/>
        </w:rPr>
        <w:t>by</w:t>
      </w:r>
      <w:r w:rsidR="00D00B1B" w:rsidRPr="000F6023">
        <w:rPr>
          <w:rFonts w:ascii="Arial" w:hAnsi="Arial" w:cs="Arial"/>
          <w:sz w:val="20"/>
          <w:szCs w:val="20"/>
        </w:rPr>
        <w:t xml:space="preserve"> Analysis of Variance (ANOVA).</w:t>
      </w:r>
    </w:p>
    <w:p w14:paraId="1CFCB984" w14:textId="77777777" w:rsidR="00641540" w:rsidRPr="009A36E1" w:rsidRDefault="00641540" w:rsidP="00904921">
      <w:pPr>
        <w:jc w:val="both"/>
        <w:rPr>
          <w:rFonts w:ascii="Arial" w:hAnsi="Arial" w:cs="Arial"/>
          <w:b/>
          <w:bCs/>
          <w:sz w:val="12"/>
          <w:szCs w:val="12"/>
        </w:rPr>
      </w:pPr>
    </w:p>
    <w:p w14:paraId="494C0892" w14:textId="17331015" w:rsidR="00FB5527" w:rsidRPr="000F6023" w:rsidRDefault="000F6023" w:rsidP="00904921">
      <w:pPr>
        <w:jc w:val="both"/>
        <w:rPr>
          <w:rFonts w:ascii="Arial" w:hAnsi="Arial" w:cs="Arial"/>
          <w:b/>
          <w:bCs/>
        </w:rPr>
      </w:pPr>
      <w:r w:rsidRPr="000F6023">
        <w:rPr>
          <w:rFonts w:ascii="Arial" w:hAnsi="Arial" w:cs="Arial"/>
          <w:b/>
          <w:bCs/>
        </w:rPr>
        <w:t>RESULTS AND DISCUSSION</w:t>
      </w:r>
    </w:p>
    <w:p w14:paraId="74B02EE5" w14:textId="77777777" w:rsidR="00876FAD" w:rsidRPr="000F6023" w:rsidRDefault="00876FAD" w:rsidP="00876FAD">
      <w:pPr>
        <w:spacing w:line="240" w:lineRule="auto"/>
        <w:jc w:val="center"/>
        <w:rPr>
          <w:rFonts w:ascii="Arial" w:hAnsi="Arial" w:cs="Arial"/>
        </w:rPr>
      </w:pPr>
      <w:r w:rsidRPr="000F6023">
        <w:rPr>
          <w:rFonts w:ascii="Arial" w:hAnsi="Arial" w:cs="Arial"/>
          <w:noProof/>
          <w:sz w:val="20"/>
          <w:szCs w:val="20"/>
          <w:lang w:val="en-US"/>
        </w:rPr>
        <w:drawing>
          <wp:inline distT="0" distB="0" distL="0" distR="0" wp14:anchorId="03E17C57" wp14:editId="42AAE1B3">
            <wp:extent cx="1310005" cy="1348740"/>
            <wp:effectExtent l="0" t="0" r="4445" b="3810"/>
            <wp:docPr id="88272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326" cy="1373781"/>
                    </a:xfrm>
                    <a:prstGeom prst="rect">
                      <a:avLst/>
                    </a:prstGeom>
                    <a:noFill/>
                    <a:ln>
                      <a:noFill/>
                    </a:ln>
                  </pic:spPr>
                </pic:pic>
              </a:graphicData>
            </a:graphic>
          </wp:inline>
        </w:drawing>
      </w:r>
      <w:r w:rsidRPr="000F6023">
        <w:rPr>
          <w:rFonts w:ascii="Arial" w:hAnsi="Arial" w:cs="Arial"/>
          <w:noProof/>
          <w:sz w:val="20"/>
          <w:szCs w:val="20"/>
          <w:lang w:val="en-US"/>
        </w:rPr>
        <w:drawing>
          <wp:inline distT="0" distB="0" distL="0" distR="0" wp14:anchorId="4BB53754" wp14:editId="0226468E">
            <wp:extent cx="1325880" cy="1356360"/>
            <wp:effectExtent l="0" t="0" r="7620" b="0"/>
            <wp:docPr id="1143456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362369" cy="1393688"/>
                    </a:xfrm>
                    <a:prstGeom prst="rect">
                      <a:avLst/>
                    </a:prstGeom>
                    <a:noFill/>
                    <a:ln>
                      <a:noFill/>
                    </a:ln>
                  </pic:spPr>
                </pic:pic>
              </a:graphicData>
            </a:graphic>
          </wp:inline>
        </w:drawing>
      </w:r>
      <w:r w:rsidRPr="000F6023">
        <w:rPr>
          <w:rFonts w:ascii="Arial" w:hAnsi="Arial" w:cs="Arial"/>
          <w:noProof/>
          <w:sz w:val="20"/>
          <w:szCs w:val="20"/>
          <w:lang w:val="en-US"/>
        </w:rPr>
        <w:drawing>
          <wp:inline distT="0" distB="0" distL="0" distR="0" wp14:anchorId="0064F682" wp14:editId="4C485E38">
            <wp:extent cx="1249680" cy="1347470"/>
            <wp:effectExtent l="0" t="0" r="7620" b="5080"/>
            <wp:docPr id="1905788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8733" cy="1378796"/>
                    </a:xfrm>
                    <a:prstGeom prst="rect">
                      <a:avLst/>
                    </a:prstGeom>
                    <a:noFill/>
                    <a:ln>
                      <a:noFill/>
                    </a:ln>
                  </pic:spPr>
                </pic:pic>
              </a:graphicData>
            </a:graphic>
          </wp:inline>
        </w:drawing>
      </w:r>
    </w:p>
    <w:p w14:paraId="26040932" w14:textId="084949B3" w:rsidR="00876FAD" w:rsidRPr="000F6023" w:rsidRDefault="00876FAD" w:rsidP="001D7BA2">
      <w:pPr>
        <w:spacing w:line="240" w:lineRule="auto"/>
        <w:jc w:val="center"/>
        <w:rPr>
          <w:rFonts w:ascii="Arial" w:hAnsi="Arial" w:cs="Arial"/>
          <w:b/>
          <w:bCs/>
          <w:sz w:val="18"/>
          <w:szCs w:val="18"/>
        </w:rPr>
      </w:pPr>
      <w:r w:rsidRPr="000F6023">
        <w:rPr>
          <w:rFonts w:ascii="Arial" w:hAnsi="Arial" w:cs="Arial"/>
          <w:b/>
          <w:bCs/>
          <w:sz w:val="18"/>
          <w:szCs w:val="18"/>
        </w:rPr>
        <w:t xml:space="preserve">Control                      Sample T1                  </w:t>
      </w:r>
      <w:r w:rsidR="001D7BA2">
        <w:rPr>
          <w:rFonts w:ascii="Arial" w:hAnsi="Arial" w:cs="Arial"/>
          <w:b/>
          <w:bCs/>
          <w:sz w:val="18"/>
          <w:szCs w:val="18"/>
        </w:rPr>
        <w:t xml:space="preserve">    </w:t>
      </w:r>
      <w:r w:rsidRPr="000F6023">
        <w:rPr>
          <w:rFonts w:ascii="Arial" w:hAnsi="Arial" w:cs="Arial"/>
          <w:b/>
          <w:bCs/>
          <w:sz w:val="18"/>
          <w:szCs w:val="18"/>
        </w:rPr>
        <w:t>Sample T2</w:t>
      </w:r>
    </w:p>
    <w:p w14:paraId="4416AE04" w14:textId="4DBE4392" w:rsidR="00FB5527" w:rsidRPr="00641540" w:rsidRDefault="00FB5527" w:rsidP="00641540">
      <w:pPr>
        <w:spacing w:line="240" w:lineRule="auto"/>
        <w:jc w:val="center"/>
        <w:rPr>
          <w:rFonts w:ascii="Arial" w:hAnsi="Arial" w:cs="Arial"/>
          <w:sz w:val="20"/>
          <w:szCs w:val="20"/>
        </w:rPr>
      </w:pPr>
      <w:r w:rsidRPr="00641540">
        <w:rPr>
          <w:rFonts w:ascii="Arial" w:hAnsi="Arial" w:cs="Arial"/>
          <w:b/>
          <w:bCs/>
          <w:sz w:val="20"/>
          <w:szCs w:val="20"/>
        </w:rPr>
        <w:t>Figure 1</w:t>
      </w:r>
      <w:r w:rsidRPr="00641540">
        <w:rPr>
          <w:rFonts w:ascii="Arial" w:hAnsi="Arial" w:cs="Arial"/>
          <w:sz w:val="20"/>
          <w:szCs w:val="20"/>
        </w:rPr>
        <w:t>: The functional dried pasta samples incorporated with jackfruit seed flour</w:t>
      </w:r>
    </w:p>
    <w:p w14:paraId="296FD821" w14:textId="77777777" w:rsidR="00641540" w:rsidRDefault="00641540" w:rsidP="00FB5527">
      <w:pPr>
        <w:jc w:val="center"/>
        <w:rPr>
          <w:rFonts w:ascii="Arial" w:hAnsi="Arial" w:cs="Arial"/>
          <w:b/>
          <w:bCs/>
          <w:sz w:val="20"/>
          <w:szCs w:val="20"/>
        </w:rPr>
      </w:pPr>
    </w:p>
    <w:p w14:paraId="571C788D" w14:textId="77777777" w:rsidR="00641540" w:rsidRDefault="00641540" w:rsidP="00FB5527">
      <w:pPr>
        <w:jc w:val="center"/>
        <w:rPr>
          <w:rFonts w:ascii="Arial" w:hAnsi="Arial" w:cs="Arial"/>
          <w:b/>
          <w:bCs/>
          <w:sz w:val="20"/>
          <w:szCs w:val="20"/>
        </w:rPr>
      </w:pPr>
    </w:p>
    <w:p w14:paraId="4104D626" w14:textId="77777777" w:rsidR="00641540" w:rsidRDefault="00641540" w:rsidP="001D7BA2">
      <w:pPr>
        <w:rPr>
          <w:rFonts w:ascii="Arial" w:hAnsi="Arial" w:cs="Arial"/>
          <w:b/>
          <w:bCs/>
          <w:sz w:val="20"/>
          <w:szCs w:val="20"/>
        </w:rPr>
      </w:pPr>
    </w:p>
    <w:p w14:paraId="6CAC248E" w14:textId="77777777" w:rsidR="001D7BA2" w:rsidRDefault="001D7BA2" w:rsidP="001D7BA2">
      <w:pPr>
        <w:rPr>
          <w:rFonts w:ascii="Arial" w:hAnsi="Arial" w:cs="Arial"/>
          <w:b/>
          <w:bCs/>
          <w:sz w:val="20"/>
          <w:szCs w:val="20"/>
        </w:rPr>
      </w:pPr>
    </w:p>
    <w:p w14:paraId="3B650682" w14:textId="2258BAD9" w:rsidR="00876FAD" w:rsidRPr="00641540" w:rsidRDefault="00FB5527" w:rsidP="00FB5527">
      <w:pPr>
        <w:jc w:val="center"/>
        <w:rPr>
          <w:rFonts w:ascii="Arial" w:hAnsi="Arial" w:cs="Arial"/>
          <w:b/>
          <w:bCs/>
          <w:sz w:val="20"/>
          <w:szCs w:val="20"/>
        </w:rPr>
      </w:pPr>
      <w:r w:rsidRPr="00641540">
        <w:rPr>
          <w:rFonts w:ascii="Arial" w:hAnsi="Arial" w:cs="Arial"/>
          <w:b/>
          <w:bCs/>
          <w:sz w:val="20"/>
          <w:szCs w:val="20"/>
        </w:rPr>
        <w:t xml:space="preserve">Table 2. </w:t>
      </w:r>
      <w:r w:rsidRPr="00641540">
        <w:rPr>
          <w:rFonts w:ascii="Arial" w:hAnsi="Arial" w:cs="Arial"/>
          <w:sz w:val="20"/>
          <w:szCs w:val="20"/>
        </w:rPr>
        <w:t>Functional properties of the cooked formulated pasta samples</w:t>
      </w:r>
    </w:p>
    <w:tbl>
      <w:tblPr>
        <w:tblStyle w:val="TableGrid"/>
        <w:tblW w:w="0" w:type="auto"/>
        <w:jc w:val="center"/>
        <w:tblLook w:val="04A0" w:firstRow="1" w:lastRow="0" w:firstColumn="1" w:lastColumn="0" w:noHBand="0" w:noVBand="1"/>
      </w:tblPr>
      <w:tblGrid>
        <w:gridCol w:w="3114"/>
        <w:gridCol w:w="1395"/>
        <w:gridCol w:w="1440"/>
        <w:gridCol w:w="1417"/>
        <w:gridCol w:w="1417"/>
      </w:tblGrid>
      <w:tr w:rsidR="000D6681" w:rsidRPr="00641540" w14:paraId="62AF7942" w14:textId="77777777" w:rsidTr="000F6023">
        <w:trPr>
          <w:jc w:val="center"/>
        </w:trPr>
        <w:tc>
          <w:tcPr>
            <w:tcW w:w="3114" w:type="dxa"/>
          </w:tcPr>
          <w:p w14:paraId="0C7F0F5D" w14:textId="77777777" w:rsidR="005254AF" w:rsidRPr="00641540" w:rsidRDefault="005254AF" w:rsidP="00173E3F">
            <w:pPr>
              <w:spacing w:line="360" w:lineRule="auto"/>
              <w:jc w:val="center"/>
              <w:rPr>
                <w:rFonts w:ascii="Arial" w:hAnsi="Arial" w:cs="Arial"/>
                <w:b/>
                <w:bCs/>
                <w:sz w:val="20"/>
                <w:szCs w:val="20"/>
              </w:rPr>
            </w:pPr>
            <w:r w:rsidRPr="00641540">
              <w:rPr>
                <w:rFonts w:ascii="Arial" w:hAnsi="Arial" w:cs="Arial"/>
                <w:b/>
                <w:bCs/>
                <w:sz w:val="20"/>
                <w:szCs w:val="20"/>
              </w:rPr>
              <w:t>Properties</w:t>
            </w:r>
          </w:p>
        </w:tc>
        <w:tc>
          <w:tcPr>
            <w:tcW w:w="1395" w:type="dxa"/>
          </w:tcPr>
          <w:p w14:paraId="017D0F12" w14:textId="77777777" w:rsidR="005254AF" w:rsidRPr="00641540" w:rsidRDefault="005254AF" w:rsidP="00173E3F">
            <w:pPr>
              <w:spacing w:line="360" w:lineRule="auto"/>
              <w:jc w:val="center"/>
              <w:rPr>
                <w:rFonts w:ascii="Arial" w:hAnsi="Arial" w:cs="Arial"/>
                <w:b/>
                <w:bCs/>
                <w:sz w:val="20"/>
                <w:szCs w:val="20"/>
              </w:rPr>
            </w:pPr>
            <w:r w:rsidRPr="00641540">
              <w:rPr>
                <w:rFonts w:ascii="Arial" w:hAnsi="Arial" w:cs="Arial"/>
                <w:b/>
                <w:bCs/>
                <w:sz w:val="20"/>
                <w:szCs w:val="20"/>
              </w:rPr>
              <w:t>Control</w:t>
            </w:r>
          </w:p>
        </w:tc>
        <w:tc>
          <w:tcPr>
            <w:tcW w:w="1440" w:type="dxa"/>
          </w:tcPr>
          <w:p w14:paraId="35B7E66E" w14:textId="77777777" w:rsidR="005254AF" w:rsidRPr="00641540" w:rsidRDefault="005254AF" w:rsidP="00173E3F">
            <w:pPr>
              <w:spacing w:line="360" w:lineRule="auto"/>
              <w:jc w:val="center"/>
              <w:rPr>
                <w:rFonts w:ascii="Arial" w:hAnsi="Arial" w:cs="Arial"/>
                <w:b/>
                <w:bCs/>
                <w:sz w:val="20"/>
                <w:szCs w:val="20"/>
              </w:rPr>
            </w:pPr>
            <w:r w:rsidRPr="00641540">
              <w:rPr>
                <w:rFonts w:ascii="Arial" w:hAnsi="Arial" w:cs="Arial"/>
                <w:b/>
                <w:bCs/>
                <w:sz w:val="20"/>
                <w:szCs w:val="20"/>
              </w:rPr>
              <w:t>T</w:t>
            </w:r>
            <w:r w:rsidRPr="001D7BA2">
              <w:rPr>
                <w:rFonts w:ascii="Arial" w:hAnsi="Arial" w:cs="Arial"/>
                <w:b/>
                <w:bCs/>
                <w:sz w:val="20"/>
                <w:szCs w:val="20"/>
                <w:vertAlign w:val="subscript"/>
              </w:rPr>
              <w:t>1</w:t>
            </w:r>
          </w:p>
        </w:tc>
        <w:tc>
          <w:tcPr>
            <w:tcW w:w="1417" w:type="dxa"/>
          </w:tcPr>
          <w:p w14:paraId="6B0FC8F9" w14:textId="77777777" w:rsidR="005254AF" w:rsidRPr="00641540" w:rsidRDefault="005254AF" w:rsidP="00173E3F">
            <w:pPr>
              <w:spacing w:line="360" w:lineRule="auto"/>
              <w:jc w:val="center"/>
              <w:rPr>
                <w:rFonts w:ascii="Arial" w:hAnsi="Arial" w:cs="Arial"/>
                <w:b/>
                <w:bCs/>
                <w:sz w:val="20"/>
                <w:szCs w:val="20"/>
              </w:rPr>
            </w:pPr>
            <w:r w:rsidRPr="00641540">
              <w:rPr>
                <w:rFonts w:ascii="Arial" w:hAnsi="Arial" w:cs="Arial"/>
                <w:b/>
                <w:bCs/>
                <w:sz w:val="20"/>
                <w:szCs w:val="20"/>
              </w:rPr>
              <w:t>T</w:t>
            </w:r>
            <w:r w:rsidRPr="001D7BA2">
              <w:rPr>
                <w:rFonts w:ascii="Arial" w:hAnsi="Arial" w:cs="Arial"/>
                <w:b/>
                <w:bCs/>
                <w:sz w:val="20"/>
                <w:szCs w:val="20"/>
                <w:vertAlign w:val="subscript"/>
              </w:rPr>
              <w:t>2</w:t>
            </w:r>
          </w:p>
        </w:tc>
        <w:tc>
          <w:tcPr>
            <w:tcW w:w="1417" w:type="dxa"/>
          </w:tcPr>
          <w:p w14:paraId="579DFAE8" w14:textId="77777777" w:rsidR="005254AF" w:rsidRPr="00641540" w:rsidRDefault="005254AF" w:rsidP="00173E3F">
            <w:pPr>
              <w:spacing w:line="360" w:lineRule="auto"/>
              <w:jc w:val="center"/>
              <w:rPr>
                <w:rFonts w:ascii="Arial" w:hAnsi="Arial" w:cs="Arial"/>
                <w:b/>
                <w:bCs/>
                <w:sz w:val="20"/>
                <w:szCs w:val="20"/>
              </w:rPr>
            </w:pPr>
            <w:r w:rsidRPr="00641540">
              <w:rPr>
                <w:rFonts w:ascii="Arial" w:hAnsi="Arial" w:cs="Arial"/>
                <w:b/>
                <w:bCs/>
                <w:sz w:val="20"/>
                <w:szCs w:val="20"/>
              </w:rPr>
              <w:t>F value</w:t>
            </w:r>
          </w:p>
        </w:tc>
      </w:tr>
      <w:tr w:rsidR="000D6681" w:rsidRPr="00641540" w14:paraId="1546AC46" w14:textId="77777777" w:rsidTr="000F6023">
        <w:trPr>
          <w:jc w:val="center"/>
        </w:trPr>
        <w:tc>
          <w:tcPr>
            <w:tcW w:w="3114" w:type="dxa"/>
          </w:tcPr>
          <w:p w14:paraId="00CBD729"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Optimal Cooking Time (min)</w:t>
            </w:r>
          </w:p>
        </w:tc>
        <w:tc>
          <w:tcPr>
            <w:tcW w:w="1395" w:type="dxa"/>
          </w:tcPr>
          <w:p w14:paraId="2709EEE0"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7.16</w:t>
            </w:r>
          </w:p>
        </w:tc>
        <w:tc>
          <w:tcPr>
            <w:tcW w:w="1440" w:type="dxa"/>
          </w:tcPr>
          <w:p w14:paraId="431DDCF2"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6.00</w:t>
            </w:r>
          </w:p>
        </w:tc>
        <w:tc>
          <w:tcPr>
            <w:tcW w:w="1417" w:type="dxa"/>
          </w:tcPr>
          <w:p w14:paraId="6BB1FF86"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5.03</w:t>
            </w:r>
          </w:p>
        </w:tc>
        <w:tc>
          <w:tcPr>
            <w:tcW w:w="1417" w:type="dxa"/>
          </w:tcPr>
          <w:p w14:paraId="26A4A47A"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2066.88**</w:t>
            </w:r>
          </w:p>
        </w:tc>
      </w:tr>
      <w:tr w:rsidR="000D6681" w:rsidRPr="00641540" w14:paraId="0C560DDD" w14:textId="77777777" w:rsidTr="000F6023">
        <w:trPr>
          <w:jc w:val="center"/>
        </w:trPr>
        <w:tc>
          <w:tcPr>
            <w:tcW w:w="3114" w:type="dxa"/>
          </w:tcPr>
          <w:p w14:paraId="534BA5A3"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lastRenderedPageBreak/>
              <w:t>Cooking Loss (%)</w:t>
            </w:r>
          </w:p>
        </w:tc>
        <w:tc>
          <w:tcPr>
            <w:tcW w:w="1395" w:type="dxa"/>
          </w:tcPr>
          <w:p w14:paraId="181E3E80"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5.64</w:t>
            </w:r>
          </w:p>
        </w:tc>
        <w:tc>
          <w:tcPr>
            <w:tcW w:w="1440" w:type="dxa"/>
          </w:tcPr>
          <w:p w14:paraId="5B5077A2"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7.83</w:t>
            </w:r>
          </w:p>
        </w:tc>
        <w:tc>
          <w:tcPr>
            <w:tcW w:w="1417" w:type="dxa"/>
          </w:tcPr>
          <w:p w14:paraId="390A7877"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9.28</w:t>
            </w:r>
          </w:p>
        </w:tc>
        <w:tc>
          <w:tcPr>
            <w:tcW w:w="1417" w:type="dxa"/>
          </w:tcPr>
          <w:p w14:paraId="61BC354F"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1549.31**</w:t>
            </w:r>
          </w:p>
        </w:tc>
      </w:tr>
      <w:tr w:rsidR="000D6681" w:rsidRPr="00641540" w14:paraId="65CD791B" w14:textId="77777777" w:rsidTr="000F6023">
        <w:trPr>
          <w:jc w:val="center"/>
        </w:trPr>
        <w:tc>
          <w:tcPr>
            <w:tcW w:w="3114" w:type="dxa"/>
          </w:tcPr>
          <w:p w14:paraId="5C5E9BEB"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Swelling Index (%)</w:t>
            </w:r>
          </w:p>
        </w:tc>
        <w:tc>
          <w:tcPr>
            <w:tcW w:w="1395" w:type="dxa"/>
          </w:tcPr>
          <w:p w14:paraId="34906EE6"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2.67</w:t>
            </w:r>
          </w:p>
        </w:tc>
        <w:tc>
          <w:tcPr>
            <w:tcW w:w="1440" w:type="dxa"/>
          </w:tcPr>
          <w:p w14:paraId="23FB2FF1"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3.71</w:t>
            </w:r>
          </w:p>
        </w:tc>
        <w:tc>
          <w:tcPr>
            <w:tcW w:w="1417" w:type="dxa"/>
          </w:tcPr>
          <w:p w14:paraId="766B07D7"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4.95</w:t>
            </w:r>
          </w:p>
        </w:tc>
        <w:tc>
          <w:tcPr>
            <w:tcW w:w="1417" w:type="dxa"/>
          </w:tcPr>
          <w:p w14:paraId="0318B467"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3257.33**</w:t>
            </w:r>
          </w:p>
        </w:tc>
      </w:tr>
      <w:tr w:rsidR="000D6681" w:rsidRPr="00641540" w14:paraId="27762E37" w14:textId="77777777" w:rsidTr="000F6023">
        <w:trPr>
          <w:jc w:val="center"/>
        </w:trPr>
        <w:tc>
          <w:tcPr>
            <w:tcW w:w="3114" w:type="dxa"/>
          </w:tcPr>
          <w:p w14:paraId="16ABE8AA"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Water Solubility Index (%)</w:t>
            </w:r>
          </w:p>
        </w:tc>
        <w:tc>
          <w:tcPr>
            <w:tcW w:w="1395" w:type="dxa"/>
          </w:tcPr>
          <w:p w14:paraId="5C0982CB"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3.42</w:t>
            </w:r>
          </w:p>
        </w:tc>
        <w:tc>
          <w:tcPr>
            <w:tcW w:w="1440" w:type="dxa"/>
          </w:tcPr>
          <w:p w14:paraId="73EB990F"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4.01</w:t>
            </w:r>
          </w:p>
        </w:tc>
        <w:tc>
          <w:tcPr>
            <w:tcW w:w="1417" w:type="dxa"/>
          </w:tcPr>
          <w:p w14:paraId="305BC332"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4.79</w:t>
            </w:r>
          </w:p>
        </w:tc>
        <w:tc>
          <w:tcPr>
            <w:tcW w:w="1417" w:type="dxa"/>
          </w:tcPr>
          <w:p w14:paraId="4B5C1A9F"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654.73**</w:t>
            </w:r>
          </w:p>
        </w:tc>
      </w:tr>
      <w:tr w:rsidR="000D6681" w:rsidRPr="00641540" w14:paraId="63D99C67" w14:textId="77777777" w:rsidTr="000F6023">
        <w:trPr>
          <w:jc w:val="center"/>
        </w:trPr>
        <w:tc>
          <w:tcPr>
            <w:tcW w:w="3114" w:type="dxa"/>
          </w:tcPr>
          <w:p w14:paraId="7BD7AF65"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Water Absorption Capacity (g/g)</w:t>
            </w:r>
          </w:p>
        </w:tc>
        <w:tc>
          <w:tcPr>
            <w:tcW w:w="1395" w:type="dxa"/>
          </w:tcPr>
          <w:p w14:paraId="1C70B778"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2.15</w:t>
            </w:r>
          </w:p>
        </w:tc>
        <w:tc>
          <w:tcPr>
            <w:tcW w:w="1440" w:type="dxa"/>
          </w:tcPr>
          <w:p w14:paraId="2B3B4126"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2.34</w:t>
            </w:r>
          </w:p>
        </w:tc>
        <w:tc>
          <w:tcPr>
            <w:tcW w:w="1417" w:type="dxa"/>
          </w:tcPr>
          <w:p w14:paraId="1B3F1E62"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2.61</w:t>
            </w:r>
          </w:p>
        </w:tc>
        <w:tc>
          <w:tcPr>
            <w:tcW w:w="1417" w:type="dxa"/>
          </w:tcPr>
          <w:p w14:paraId="5F7D4554"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41.74**</w:t>
            </w:r>
          </w:p>
        </w:tc>
      </w:tr>
      <w:tr w:rsidR="000D6681" w:rsidRPr="00641540" w14:paraId="6DB491E4" w14:textId="77777777" w:rsidTr="000F6023">
        <w:trPr>
          <w:jc w:val="center"/>
        </w:trPr>
        <w:tc>
          <w:tcPr>
            <w:tcW w:w="3114" w:type="dxa"/>
          </w:tcPr>
          <w:p w14:paraId="2E52030C"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Bulk Density (g/ml)</w:t>
            </w:r>
          </w:p>
        </w:tc>
        <w:tc>
          <w:tcPr>
            <w:tcW w:w="1395" w:type="dxa"/>
          </w:tcPr>
          <w:p w14:paraId="1B4B9EDB"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0.328</w:t>
            </w:r>
          </w:p>
        </w:tc>
        <w:tc>
          <w:tcPr>
            <w:tcW w:w="1440" w:type="dxa"/>
          </w:tcPr>
          <w:p w14:paraId="3F19F394"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0.310</w:t>
            </w:r>
          </w:p>
        </w:tc>
        <w:tc>
          <w:tcPr>
            <w:tcW w:w="1417" w:type="dxa"/>
          </w:tcPr>
          <w:p w14:paraId="61A23B32" w14:textId="77777777" w:rsidR="005254AF" w:rsidRPr="00641540" w:rsidRDefault="005254AF" w:rsidP="00173E3F">
            <w:pPr>
              <w:spacing w:line="360" w:lineRule="auto"/>
              <w:jc w:val="center"/>
              <w:rPr>
                <w:rFonts w:ascii="Arial" w:hAnsi="Arial" w:cs="Arial"/>
                <w:sz w:val="20"/>
                <w:szCs w:val="20"/>
              </w:rPr>
            </w:pPr>
            <w:r w:rsidRPr="00641540">
              <w:rPr>
                <w:rFonts w:ascii="Arial" w:hAnsi="Arial" w:cs="Arial"/>
                <w:sz w:val="20"/>
                <w:szCs w:val="20"/>
              </w:rPr>
              <w:t>0.318</w:t>
            </w:r>
          </w:p>
        </w:tc>
        <w:tc>
          <w:tcPr>
            <w:tcW w:w="1417" w:type="dxa"/>
          </w:tcPr>
          <w:p w14:paraId="27C5E37A" w14:textId="77777777" w:rsidR="005254AF" w:rsidRPr="00641540" w:rsidRDefault="005254AF" w:rsidP="00173E3F">
            <w:pPr>
              <w:spacing w:line="360" w:lineRule="auto"/>
              <w:jc w:val="center"/>
              <w:rPr>
                <w:rFonts w:ascii="Arial" w:hAnsi="Arial" w:cs="Arial"/>
                <w:sz w:val="20"/>
                <w:szCs w:val="20"/>
                <w:vertAlign w:val="superscript"/>
              </w:rPr>
            </w:pPr>
            <w:r w:rsidRPr="00641540">
              <w:rPr>
                <w:rFonts w:ascii="Arial" w:hAnsi="Arial" w:cs="Arial"/>
                <w:sz w:val="20"/>
                <w:szCs w:val="20"/>
              </w:rPr>
              <w:t>2.14</w:t>
            </w:r>
            <w:r w:rsidRPr="00641540">
              <w:rPr>
                <w:rFonts w:ascii="Arial" w:hAnsi="Arial" w:cs="Arial"/>
                <w:sz w:val="20"/>
                <w:szCs w:val="20"/>
                <w:vertAlign w:val="superscript"/>
              </w:rPr>
              <w:t>NS</w:t>
            </w:r>
          </w:p>
        </w:tc>
      </w:tr>
    </w:tbl>
    <w:p w14:paraId="585D20D8" w14:textId="77777777" w:rsidR="00876FAD" w:rsidRPr="00175F4B" w:rsidRDefault="00876FAD" w:rsidP="005254AF">
      <w:pPr>
        <w:pStyle w:val="Default"/>
        <w:spacing w:line="360" w:lineRule="auto"/>
        <w:jc w:val="both"/>
        <w:rPr>
          <w:rFonts w:ascii="Arial" w:hAnsi="Arial" w:cs="Arial"/>
          <w:b/>
          <w:bCs/>
          <w:color w:val="auto"/>
          <w:sz w:val="6"/>
          <w:szCs w:val="6"/>
        </w:rPr>
      </w:pPr>
    </w:p>
    <w:p w14:paraId="0BFB4402" w14:textId="509500C5" w:rsidR="005254AF" w:rsidRPr="00641540" w:rsidRDefault="005254AF" w:rsidP="00404275">
      <w:pPr>
        <w:pStyle w:val="Default"/>
        <w:spacing w:before="240" w:line="360" w:lineRule="auto"/>
        <w:jc w:val="both"/>
        <w:rPr>
          <w:rFonts w:ascii="Arial" w:hAnsi="Arial" w:cs="Arial"/>
          <w:color w:val="auto"/>
          <w:sz w:val="20"/>
          <w:szCs w:val="20"/>
        </w:rPr>
      </w:pPr>
      <w:r w:rsidRPr="00641540">
        <w:rPr>
          <w:rFonts w:ascii="Arial" w:hAnsi="Arial" w:cs="Arial"/>
          <w:b/>
          <w:bCs/>
          <w:color w:val="auto"/>
          <w:sz w:val="20"/>
          <w:szCs w:val="20"/>
        </w:rPr>
        <w:t xml:space="preserve">Optimal cooking time: </w:t>
      </w:r>
      <w:r w:rsidRPr="00641540">
        <w:rPr>
          <w:rFonts w:ascii="Arial" w:hAnsi="Arial" w:cs="Arial"/>
          <w:color w:val="auto"/>
          <w:sz w:val="20"/>
          <w:szCs w:val="20"/>
        </w:rPr>
        <w:t>The results showed with an increase in the addition of jackfruit seed powder in noodles caused a highly significant reduction in</w:t>
      </w:r>
      <w:r w:rsidRPr="00641540">
        <w:rPr>
          <w:rFonts w:ascii="Arial" w:hAnsi="Arial" w:cs="Arial"/>
          <w:b/>
          <w:bCs/>
          <w:color w:val="auto"/>
          <w:sz w:val="20"/>
          <w:szCs w:val="20"/>
        </w:rPr>
        <w:t xml:space="preserve"> </w:t>
      </w:r>
      <w:r w:rsidRPr="00641540">
        <w:rPr>
          <w:rFonts w:ascii="Arial" w:hAnsi="Arial" w:cs="Arial"/>
          <w:color w:val="auto"/>
          <w:sz w:val="20"/>
          <w:szCs w:val="20"/>
        </w:rPr>
        <w:t xml:space="preserve">the optimal cooking time. The control sample takes a longer time to cook i.e., 7.16 min. This might be due to the high gelatinization temperature of the flours due to the possibility of lower starch content in the flours. </w:t>
      </w:r>
      <w:r w:rsidR="0086667A" w:rsidRPr="00641540">
        <w:rPr>
          <w:rFonts w:ascii="Arial" w:hAnsi="Arial" w:cs="Arial"/>
          <w:color w:val="auto"/>
          <w:sz w:val="20"/>
          <w:szCs w:val="20"/>
        </w:rPr>
        <w:t>Harmeet</w:t>
      </w:r>
      <w:r w:rsidRPr="00641540">
        <w:rPr>
          <w:rFonts w:ascii="Arial" w:hAnsi="Arial" w:cs="Arial"/>
          <w:color w:val="auto"/>
          <w:sz w:val="20"/>
          <w:szCs w:val="20"/>
        </w:rPr>
        <w:t xml:space="preserve"> </w:t>
      </w:r>
      <w:r w:rsidRPr="00641540">
        <w:rPr>
          <w:rFonts w:ascii="Arial" w:hAnsi="Arial" w:cs="Arial"/>
          <w:i/>
          <w:iCs/>
          <w:color w:val="auto"/>
          <w:sz w:val="20"/>
          <w:szCs w:val="20"/>
        </w:rPr>
        <w:t>et al</w:t>
      </w:r>
      <w:r w:rsidRPr="00641540">
        <w:rPr>
          <w:rFonts w:ascii="Arial" w:hAnsi="Arial" w:cs="Arial"/>
          <w:color w:val="auto"/>
          <w:sz w:val="20"/>
          <w:szCs w:val="20"/>
        </w:rPr>
        <w:t xml:space="preserve">. (2023) also reported that </w:t>
      </w:r>
      <w:r w:rsidRPr="00641540">
        <w:rPr>
          <w:rFonts w:ascii="Arial" w:hAnsi="Arial" w:cs="Arial"/>
          <w:color w:val="auto"/>
          <w:sz w:val="20"/>
          <w:szCs w:val="20"/>
          <w:shd w:val="clear" w:color="auto" w:fill="FFFFFF"/>
        </w:rPr>
        <w:t>the addition of JFSF from 6 to 24% caused a significant (</w:t>
      </w:r>
      <w:r w:rsidR="001D7BA2">
        <w:rPr>
          <w:rFonts w:ascii="Arial" w:hAnsi="Arial" w:cs="Arial"/>
          <w:color w:val="auto"/>
          <w:sz w:val="20"/>
          <w:szCs w:val="20"/>
          <w:shd w:val="clear" w:color="auto" w:fill="FFFFFF"/>
        </w:rPr>
        <w:t>p</w:t>
      </w:r>
      <w:r w:rsidRPr="00641540">
        <w:rPr>
          <w:rFonts w:ascii="Arial" w:hAnsi="Arial" w:cs="Arial"/>
          <w:color w:val="auto"/>
          <w:sz w:val="20"/>
          <w:szCs w:val="20"/>
          <w:shd w:val="clear" w:color="auto" w:fill="FFFFFF"/>
        </w:rPr>
        <w:t xml:space="preserve"> &lt; 0.05) decline in the minimum cooking time.</w:t>
      </w:r>
    </w:p>
    <w:p w14:paraId="7FFF9AF1" w14:textId="7875FA70" w:rsidR="005254AF" w:rsidRPr="00641540" w:rsidRDefault="005254AF" w:rsidP="00404275">
      <w:pPr>
        <w:pStyle w:val="Default"/>
        <w:spacing w:before="240" w:after="240" w:line="360" w:lineRule="auto"/>
        <w:jc w:val="both"/>
        <w:rPr>
          <w:rFonts w:ascii="Arial" w:hAnsi="Arial" w:cs="Arial"/>
          <w:color w:val="auto"/>
          <w:sz w:val="20"/>
          <w:szCs w:val="20"/>
        </w:rPr>
      </w:pPr>
      <w:r w:rsidRPr="00641540">
        <w:rPr>
          <w:rFonts w:ascii="Arial" w:hAnsi="Arial" w:cs="Arial"/>
          <w:b/>
          <w:bCs/>
          <w:color w:val="auto"/>
          <w:sz w:val="20"/>
          <w:szCs w:val="20"/>
        </w:rPr>
        <w:t>Cooking loss (%):</w:t>
      </w:r>
      <w:r w:rsidRPr="00641540">
        <w:rPr>
          <w:rFonts w:ascii="Arial" w:hAnsi="Arial" w:cs="Arial"/>
          <w:color w:val="auto"/>
          <w:sz w:val="20"/>
          <w:szCs w:val="20"/>
        </w:rPr>
        <w:t xml:space="preserve"> Cooking loss is recorded highest for T</w:t>
      </w:r>
      <w:r w:rsidRPr="001D7BA2">
        <w:rPr>
          <w:rFonts w:ascii="Arial" w:hAnsi="Arial" w:cs="Arial"/>
          <w:color w:val="auto"/>
          <w:sz w:val="20"/>
          <w:szCs w:val="20"/>
          <w:vertAlign w:val="subscript"/>
        </w:rPr>
        <w:t>2</w:t>
      </w:r>
      <w:r w:rsidRPr="00641540">
        <w:rPr>
          <w:rFonts w:ascii="Arial" w:hAnsi="Arial" w:cs="Arial"/>
          <w:color w:val="auto"/>
          <w:sz w:val="20"/>
          <w:szCs w:val="20"/>
        </w:rPr>
        <w:t xml:space="preserve"> sample and a declining trend is observed with the least being in the case of the control sample i.e., 5.64%. This might be due to a reduction in flour binding agents (gluten) with increasing incorporation of the jackfruit seed powder. Additionally, there might be leaching of the soluble starch as well as other solid components that have caused a rise in the solid loss (or) cooking loss. Similar results were reported by Saha </w:t>
      </w:r>
      <w:r w:rsidRPr="00641540">
        <w:rPr>
          <w:rFonts w:ascii="Arial" w:hAnsi="Arial" w:cs="Arial"/>
          <w:i/>
          <w:iCs/>
          <w:color w:val="auto"/>
          <w:sz w:val="20"/>
          <w:szCs w:val="20"/>
        </w:rPr>
        <w:t>et al.</w:t>
      </w:r>
      <w:r w:rsidRPr="00641540">
        <w:rPr>
          <w:rFonts w:ascii="Arial" w:hAnsi="Arial" w:cs="Arial"/>
          <w:color w:val="auto"/>
          <w:sz w:val="20"/>
          <w:szCs w:val="20"/>
        </w:rPr>
        <w:t xml:space="preserve"> (2021) in </w:t>
      </w:r>
      <w:r w:rsidRPr="00641540">
        <w:rPr>
          <w:rFonts w:ascii="Arial" w:hAnsi="Arial" w:cs="Arial"/>
          <w:i/>
          <w:iCs/>
          <w:color w:val="auto"/>
          <w:sz w:val="20"/>
          <w:szCs w:val="20"/>
        </w:rPr>
        <w:t xml:space="preserve">Pithecellobium dulce </w:t>
      </w:r>
      <w:r w:rsidRPr="00641540">
        <w:rPr>
          <w:rFonts w:ascii="Arial" w:hAnsi="Arial" w:cs="Arial"/>
          <w:color w:val="auto"/>
          <w:sz w:val="20"/>
          <w:szCs w:val="20"/>
        </w:rPr>
        <w:t>(Camachile) fruit powder in multi-grain pasta.</w:t>
      </w:r>
    </w:p>
    <w:p w14:paraId="60217753" w14:textId="61159D49" w:rsidR="005254AF" w:rsidRPr="00641540" w:rsidRDefault="005254AF" w:rsidP="00404275">
      <w:pPr>
        <w:pStyle w:val="Default"/>
        <w:spacing w:after="240" w:line="360" w:lineRule="auto"/>
        <w:jc w:val="both"/>
        <w:rPr>
          <w:rFonts w:ascii="Arial" w:hAnsi="Arial" w:cs="Arial"/>
          <w:color w:val="auto"/>
          <w:sz w:val="20"/>
          <w:szCs w:val="20"/>
        </w:rPr>
      </w:pPr>
      <w:r w:rsidRPr="00641540">
        <w:rPr>
          <w:rFonts w:ascii="Arial" w:hAnsi="Arial" w:cs="Arial"/>
          <w:b/>
          <w:bCs/>
          <w:color w:val="auto"/>
          <w:sz w:val="20"/>
          <w:szCs w:val="20"/>
        </w:rPr>
        <w:t>Swelling Index</w:t>
      </w:r>
      <w:r w:rsidRPr="00641540">
        <w:rPr>
          <w:rFonts w:ascii="Arial" w:hAnsi="Arial" w:cs="Arial"/>
          <w:color w:val="auto"/>
          <w:sz w:val="20"/>
          <w:szCs w:val="20"/>
        </w:rPr>
        <w:t xml:space="preserve">: As the addition of jackfruit seed powder increased, the swelling index also increased significantly high. </w:t>
      </w:r>
      <w:proofErr w:type="spellStart"/>
      <w:r w:rsidRPr="00641540">
        <w:rPr>
          <w:rFonts w:ascii="Arial" w:hAnsi="Arial" w:cs="Arial"/>
          <w:color w:val="auto"/>
          <w:sz w:val="20"/>
          <w:szCs w:val="20"/>
        </w:rPr>
        <w:t>Omeire</w:t>
      </w:r>
      <w:proofErr w:type="spellEnd"/>
      <w:r w:rsidRPr="00641540">
        <w:rPr>
          <w:rFonts w:ascii="Arial" w:hAnsi="Arial" w:cs="Arial"/>
          <w:color w:val="auto"/>
          <w:sz w:val="20"/>
          <w:szCs w:val="20"/>
        </w:rPr>
        <w:t xml:space="preserve"> </w:t>
      </w:r>
      <w:r w:rsidRPr="00641540">
        <w:rPr>
          <w:rFonts w:ascii="Arial" w:hAnsi="Arial" w:cs="Arial"/>
          <w:i/>
          <w:iCs/>
          <w:color w:val="auto"/>
          <w:sz w:val="20"/>
          <w:szCs w:val="20"/>
        </w:rPr>
        <w:t>et al.</w:t>
      </w:r>
      <w:r w:rsidRPr="00641540">
        <w:rPr>
          <w:rFonts w:ascii="Arial" w:hAnsi="Arial" w:cs="Arial"/>
          <w:color w:val="auto"/>
          <w:sz w:val="20"/>
          <w:szCs w:val="20"/>
        </w:rPr>
        <w:t xml:space="preserve"> (2014) reported an increased swelling index in the noodles developed from wheat, </w:t>
      </w:r>
      <w:proofErr w:type="spellStart"/>
      <w:r w:rsidRPr="00641540">
        <w:rPr>
          <w:rFonts w:ascii="Arial" w:hAnsi="Arial" w:cs="Arial"/>
          <w:color w:val="auto"/>
          <w:sz w:val="20"/>
          <w:szCs w:val="20"/>
        </w:rPr>
        <w:t>acha</w:t>
      </w:r>
      <w:proofErr w:type="spellEnd"/>
      <w:r w:rsidRPr="00641540">
        <w:rPr>
          <w:rFonts w:ascii="Arial" w:hAnsi="Arial" w:cs="Arial"/>
          <w:color w:val="auto"/>
          <w:sz w:val="20"/>
          <w:szCs w:val="20"/>
        </w:rPr>
        <w:t xml:space="preserve"> and soybean flours. A high swelling index in the noodles has been reported as part of the criteria for a good quality product (</w:t>
      </w:r>
      <w:bookmarkStart w:id="1" w:name="bbb0005"/>
      <w:proofErr w:type="spellStart"/>
      <w:r w:rsidRPr="00641540">
        <w:rPr>
          <w:rFonts w:ascii="Arial" w:hAnsi="Arial" w:cs="Arial"/>
          <w:color w:val="auto"/>
          <w:sz w:val="20"/>
          <w:szCs w:val="20"/>
        </w:rPr>
        <w:fldChar w:fldCharType="begin"/>
      </w:r>
      <w:r w:rsidRPr="00641540">
        <w:rPr>
          <w:rFonts w:ascii="Arial" w:hAnsi="Arial" w:cs="Arial"/>
          <w:color w:val="auto"/>
          <w:sz w:val="20"/>
          <w:szCs w:val="20"/>
        </w:rPr>
        <w:instrText>HYPERLINK "https://www.sciencedirect.com/science/article/pii/S018972411530093X" \l "bb0005"</w:instrText>
      </w:r>
      <w:r w:rsidRPr="00641540">
        <w:rPr>
          <w:rFonts w:ascii="Arial" w:hAnsi="Arial" w:cs="Arial"/>
          <w:color w:val="auto"/>
          <w:sz w:val="20"/>
          <w:szCs w:val="20"/>
        </w:rPr>
        <w:fldChar w:fldCharType="separate"/>
      </w:r>
      <w:r w:rsidRPr="00641540">
        <w:rPr>
          <w:rStyle w:val="anchor-text"/>
          <w:rFonts w:ascii="Arial" w:hAnsi="Arial" w:cs="Arial"/>
          <w:color w:val="auto"/>
          <w:sz w:val="20"/>
          <w:szCs w:val="20"/>
        </w:rPr>
        <w:t>Achinewhu</w:t>
      </w:r>
      <w:proofErr w:type="spellEnd"/>
      <w:r w:rsidRPr="00641540">
        <w:rPr>
          <w:rStyle w:val="anchor-text"/>
          <w:rFonts w:ascii="Arial" w:hAnsi="Arial" w:cs="Arial"/>
          <w:color w:val="auto"/>
          <w:sz w:val="20"/>
          <w:szCs w:val="20"/>
        </w:rPr>
        <w:t> </w:t>
      </w:r>
      <w:r w:rsidRPr="00641540">
        <w:rPr>
          <w:rStyle w:val="Emphasis"/>
          <w:rFonts w:ascii="Arial" w:hAnsi="Arial" w:cs="Arial"/>
          <w:color w:val="auto"/>
          <w:sz w:val="20"/>
          <w:szCs w:val="20"/>
        </w:rPr>
        <w:t>et al</w:t>
      </w:r>
      <w:r w:rsidRPr="00641540">
        <w:rPr>
          <w:rStyle w:val="anchor-text"/>
          <w:rFonts w:ascii="Arial" w:hAnsi="Arial" w:cs="Arial"/>
          <w:color w:val="auto"/>
          <w:sz w:val="20"/>
          <w:szCs w:val="20"/>
        </w:rPr>
        <w:t>., 1998</w:t>
      </w:r>
      <w:r w:rsidRPr="00641540">
        <w:rPr>
          <w:rFonts w:ascii="Arial" w:hAnsi="Arial" w:cs="Arial"/>
          <w:color w:val="auto"/>
          <w:sz w:val="20"/>
          <w:szCs w:val="20"/>
        </w:rPr>
        <w:fldChar w:fldCharType="end"/>
      </w:r>
      <w:bookmarkEnd w:id="1"/>
      <w:r w:rsidRPr="00641540">
        <w:rPr>
          <w:rFonts w:ascii="Arial" w:hAnsi="Arial" w:cs="Arial"/>
          <w:color w:val="auto"/>
          <w:sz w:val="20"/>
          <w:szCs w:val="20"/>
        </w:rPr>
        <w:t xml:space="preserve">). </w:t>
      </w:r>
    </w:p>
    <w:p w14:paraId="2F761220" w14:textId="153FEA70" w:rsidR="005254AF" w:rsidRPr="00641540" w:rsidRDefault="005254AF" w:rsidP="00404275">
      <w:pPr>
        <w:pStyle w:val="Default"/>
        <w:spacing w:before="240" w:line="360" w:lineRule="auto"/>
        <w:jc w:val="both"/>
        <w:rPr>
          <w:rFonts w:ascii="Arial" w:hAnsi="Arial" w:cs="Arial"/>
          <w:b/>
          <w:bCs/>
          <w:color w:val="auto"/>
          <w:sz w:val="20"/>
          <w:szCs w:val="20"/>
        </w:rPr>
      </w:pPr>
      <w:r w:rsidRPr="00641540">
        <w:rPr>
          <w:rFonts w:ascii="Arial" w:hAnsi="Arial" w:cs="Arial"/>
          <w:b/>
          <w:bCs/>
          <w:color w:val="auto"/>
          <w:sz w:val="20"/>
          <w:szCs w:val="20"/>
        </w:rPr>
        <w:t>Water solubility Index:</w:t>
      </w:r>
      <w:r w:rsidR="00876FAD" w:rsidRPr="00641540">
        <w:rPr>
          <w:rFonts w:ascii="Arial" w:hAnsi="Arial" w:cs="Arial"/>
          <w:b/>
          <w:bCs/>
          <w:color w:val="auto"/>
          <w:sz w:val="20"/>
          <w:szCs w:val="20"/>
        </w:rPr>
        <w:t xml:space="preserve"> </w:t>
      </w:r>
      <w:r w:rsidR="00876FAD" w:rsidRPr="00641540">
        <w:rPr>
          <w:rFonts w:ascii="Arial" w:hAnsi="Arial" w:cs="Arial"/>
          <w:color w:val="auto"/>
          <w:sz w:val="20"/>
          <w:szCs w:val="20"/>
        </w:rPr>
        <w:t xml:space="preserve">Addition of jackfruit seed flour increased the water solubility index of the pasta </w:t>
      </w:r>
      <w:r w:rsidR="00FB4A1C" w:rsidRPr="00641540">
        <w:rPr>
          <w:rFonts w:ascii="Arial" w:hAnsi="Arial" w:cs="Arial"/>
          <w:color w:val="auto"/>
          <w:sz w:val="20"/>
          <w:szCs w:val="20"/>
        </w:rPr>
        <w:t xml:space="preserve">significantly </w:t>
      </w:r>
      <w:r w:rsidR="00876FAD" w:rsidRPr="00641540">
        <w:rPr>
          <w:rFonts w:ascii="Arial" w:hAnsi="Arial" w:cs="Arial"/>
          <w:color w:val="auto"/>
          <w:sz w:val="20"/>
          <w:szCs w:val="20"/>
        </w:rPr>
        <w:t>and more value is observed in the T</w:t>
      </w:r>
      <w:r w:rsidR="00876FAD" w:rsidRPr="001D7BA2">
        <w:rPr>
          <w:rFonts w:ascii="Arial" w:hAnsi="Arial" w:cs="Arial"/>
          <w:color w:val="auto"/>
          <w:sz w:val="20"/>
          <w:szCs w:val="20"/>
          <w:vertAlign w:val="subscript"/>
        </w:rPr>
        <w:t>2</w:t>
      </w:r>
      <w:r w:rsidR="00876FAD" w:rsidRPr="00641540">
        <w:rPr>
          <w:rFonts w:ascii="Arial" w:hAnsi="Arial" w:cs="Arial"/>
          <w:color w:val="auto"/>
          <w:sz w:val="20"/>
          <w:szCs w:val="20"/>
        </w:rPr>
        <w:t xml:space="preserve"> sample (4.79%).</w:t>
      </w:r>
      <w:r w:rsidR="00FB4A1C" w:rsidRPr="00641540">
        <w:rPr>
          <w:rFonts w:ascii="Arial" w:hAnsi="Arial" w:cs="Arial"/>
          <w:color w:val="auto"/>
          <w:sz w:val="20"/>
          <w:szCs w:val="20"/>
        </w:rPr>
        <w:t xml:space="preserve"> The increase in the values may be due to the high conversion rate of starch during processing. These results are par with the </w:t>
      </w:r>
      <w:r w:rsidR="001079CE" w:rsidRPr="00641540">
        <w:rPr>
          <w:rFonts w:ascii="Arial" w:hAnsi="Arial" w:cs="Arial"/>
          <w:color w:val="auto"/>
          <w:sz w:val="20"/>
          <w:szCs w:val="20"/>
        </w:rPr>
        <w:t>research</w:t>
      </w:r>
      <w:r w:rsidR="00FB4A1C" w:rsidRPr="00641540">
        <w:rPr>
          <w:rFonts w:ascii="Arial" w:hAnsi="Arial" w:cs="Arial"/>
          <w:color w:val="auto"/>
          <w:sz w:val="20"/>
          <w:szCs w:val="20"/>
        </w:rPr>
        <w:t xml:space="preserve"> done by Harmeet </w:t>
      </w:r>
      <w:r w:rsidR="00FB4A1C" w:rsidRPr="00641540">
        <w:rPr>
          <w:rFonts w:ascii="Arial" w:hAnsi="Arial" w:cs="Arial"/>
          <w:i/>
          <w:iCs/>
          <w:color w:val="auto"/>
          <w:sz w:val="20"/>
          <w:szCs w:val="20"/>
        </w:rPr>
        <w:t>et al</w:t>
      </w:r>
      <w:r w:rsidR="00FB4A1C" w:rsidRPr="00641540">
        <w:rPr>
          <w:rFonts w:ascii="Arial" w:hAnsi="Arial" w:cs="Arial"/>
          <w:color w:val="auto"/>
          <w:sz w:val="20"/>
          <w:szCs w:val="20"/>
        </w:rPr>
        <w:t xml:space="preserve">. (2023) using </w:t>
      </w:r>
      <w:r w:rsidR="001079CE" w:rsidRPr="00641540">
        <w:rPr>
          <w:rFonts w:ascii="Arial" w:hAnsi="Arial" w:cs="Arial"/>
          <w:color w:val="auto"/>
          <w:sz w:val="20"/>
          <w:szCs w:val="20"/>
        </w:rPr>
        <w:t>semolina and jackfruit seed flour.</w:t>
      </w:r>
      <w:r w:rsidR="00876FAD" w:rsidRPr="00641540">
        <w:rPr>
          <w:rFonts w:ascii="Arial" w:hAnsi="Arial" w:cs="Arial"/>
          <w:b/>
          <w:bCs/>
          <w:color w:val="auto"/>
          <w:sz w:val="20"/>
          <w:szCs w:val="20"/>
        </w:rPr>
        <w:t xml:space="preserve"> </w:t>
      </w:r>
    </w:p>
    <w:p w14:paraId="679CEC99" w14:textId="359B1CEB" w:rsidR="005254AF" w:rsidRPr="00641540" w:rsidRDefault="005254AF" w:rsidP="00404275">
      <w:pPr>
        <w:pStyle w:val="Default"/>
        <w:spacing w:before="240" w:after="240" w:line="360" w:lineRule="auto"/>
        <w:jc w:val="both"/>
        <w:rPr>
          <w:rFonts w:ascii="Arial" w:hAnsi="Arial" w:cs="Arial"/>
          <w:color w:val="auto"/>
          <w:sz w:val="20"/>
          <w:szCs w:val="20"/>
        </w:rPr>
      </w:pPr>
      <w:r w:rsidRPr="00641540">
        <w:rPr>
          <w:rFonts w:ascii="Arial" w:hAnsi="Arial" w:cs="Arial"/>
          <w:b/>
          <w:bCs/>
          <w:color w:val="auto"/>
          <w:sz w:val="20"/>
          <w:szCs w:val="20"/>
        </w:rPr>
        <w:t>Water absorption capacity</w:t>
      </w:r>
      <w:r w:rsidRPr="00641540">
        <w:rPr>
          <w:rFonts w:ascii="Arial" w:hAnsi="Arial" w:cs="Arial"/>
          <w:color w:val="auto"/>
          <w:sz w:val="20"/>
          <w:szCs w:val="20"/>
        </w:rPr>
        <w:t>: High significant differences (p &gt; 0.05) were absorbed in the samples’ water absorption capacity. The T</w:t>
      </w:r>
      <w:r w:rsidRPr="001D7BA2">
        <w:rPr>
          <w:rFonts w:ascii="Arial" w:hAnsi="Arial" w:cs="Arial"/>
          <w:color w:val="auto"/>
          <w:sz w:val="20"/>
          <w:szCs w:val="20"/>
          <w:vertAlign w:val="subscript"/>
        </w:rPr>
        <w:t xml:space="preserve">2 </w:t>
      </w:r>
      <w:r w:rsidRPr="00641540">
        <w:rPr>
          <w:rFonts w:ascii="Arial" w:hAnsi="Arial" w:cs="Arial"/>
          <w:color w:val="auto"/>
          <w:sz w:val="20"/>
          <w:szCs w:val="20"/>
        </w:rPr>
        <w:t xml:space="preserve">sample had the highest water absorption capacity (2.61 g/g) while the control sample recorded the lowest score (2.15 g/g). The water absorption capacity increased as the incorporation of jackfruit seed powder increased. This could be attributed to the protein content of the powder that denatured during heat processing which significantly influences the amount of water it can absorb. This is agreed with the findings of </w:t>
      </w:r>
      <w:proofErr w:type="spellStart"/>
      <w:r w:rsidRPr="00641540">
        <w:rPr>
          <w:rFonts w:ascii="Arial" w:hAnsi="Arial" w:cs="Arial"/>
          <w:color w:val="auto"/>
          <w:sz w:val="20"/>
          <w:szCs w:val="20"/>
        </w:rPr>
        <w:t>Timilsena</w:t>
      </w:r>
      <w:proofErr w:type="spellEnd"/>
      <w:r w:rsidRPr="00641540">
        <w:rPr>
          <w:rFonts w:ascii="Arial" w:hAnsi="Arial" w:cs="Arial"/>
          <w:color w:val="auto"/>
          <w:sz w:val="20"/>
          <w:szCs w:val="20"/>
        </w:rPr>
        <w:t xml:space="preserve"> </w:t>
      </w:r>
      <w:r w:rsidRPr="00641540">
        <w:rPr>
          <w:rFonts w:ascii="Arial" w:hAnsi="Arial" w:cs="Arial"/>
          <w:i/>
          <w:iCs/>
          <w:color w:val="auto"/>
          <w:sz w:val="20"/>
          <w:szCs w:val="20"/>
        </w:rPr>
        <w:t>et al</w:t>
      </w:r>
      <w:r w:rsidRPr="00641540">
        <w:rPr>
          <w:rFonts w:ascii="Arial" w:hAnsi="Arial" w:cs="Arial"/>
          <w:color w:val="auto"/>
          <w:sz w:val="20"/>
          <w:szCs w:val="20"/>
        </w:rPr>
        <w:t xml:space="preserve">. (2016) that increased porosity and also due to protein denaturation, starch gelatinization and raw fiber swelling during drying changes the orientation of residual amino acids. </w:t>
      </w:r>
      <w:bookmarkStart w:id="2" w:name="bbb0020"/>
      <w:r w:rsidRPr="00641540">
        <w:rPr>
          <w:rFonts w:ascii="Arial" w:hAnsi="Arial" w:cs="Arial"/>
          <w:color w:val="auto"/>
          <w:sz w:val="20"/>
          <w:szCs w:val="20"/>
        </w:rPr>
        <w:fldChar w:fldCharType="begin"/>
      </w:r>
      <w:r w:rsidRPr="00641540">
        <w:rPr>
          <w:rFonts w:ascii="Arial" w:hAnsi="Arial" w:cs="Arial"/>
          <w:color w:val="auto"/>
          <w:sz w:val="20"/>
          <w:szCs w:val="20"/>
        </w:rPr>
        <w:instrText>HYPERLINK "https://www.sciencedirect.com/science/article/pii/S018972411530093X" \l "bb0020"</w:instrText>
      </w:r>
      <w:r w:rsidRPr="00641540">
        <w:rPr>
          <w:rFonts w:ascii="Arial" w:hAnsi="Arial" w:cs="Arial"/>
          <w:color w:val="auto"/>
          <w:sz w:val="20"/>
          <w:szCs w:val="20"/>
        </w:rPr>
        <w:fldChar w:fldCharType="separate"/>
      </w:r>
      <w:proofErr w:type="spellStart"/>
      <w:r w:rsidRPr="00641540">
        <w:rPr>
          <w:rStyle w:val="anchor-text"/>
          <w:rFonts w:ascii="Arial" w:hAnsi="Arial" w:cs="Arial"/>
          <w:color w:val="auto"/>
          <w:sz w:val="20"/>
          <w:szCs w:val="20"/>
        </w:rPr>
        <w:t>Bhattachyra</w:t>
      </w:r>
      <w:proofErr w:type="spellEnd"/>
      <w:r w:rsidRPr="00641540">
        <w:rPr>
          <w:rStyle w:val="anchor-text"/>
          <w:rFonts w:ascii="Arial" w:hAnsi="Arial" w:cs="Arial"/>
          <w:color w:val="auto"/>
          <w:sz w:val="20"/>
          <w:szCs w:val="20"/>
        </w:rPr>
        <w:t xml:space="preserve"> and </w:t>
      </w:r>
      <w:proofErr w:type="spellStart"/>
      <w:r w:rsidRPr="00641540">
        <w:rPr>
          <w:rStyle w:val="anchor-text"/>
          <w:rFonts w:ascii="Arial" w:hAnsi="Arial" w:cs="Arial"/>
          <w:color w:val="auto"/>
          <w:sz w:val="20"/>
          <w:szCs w:val="20"/>
        </w:rPr>
        <w:t>Brakash</w:t>
      </w:r>
      <w:proofErr w:type="spellEnd"/>
      <w:r w:rsidRPr="00641540">
        <w:rPr>
          <w:rStyle w:val="anchor-text"/>
          <w:rFonts w:ascii="Arial" w:hAnsi="Arial" w:cs="Arial"/>
          <w:color w:val="auto"/>
          <w:sz w:val="20"/>
          <w:szCs w:val="20"/>
        </w:rPr>
        <w:t xml:space="preserve"> (1994</w:t>
      </w:r>
      <w:r w:rsidRPr="00641540">
        <w:rPr>
          <w:rFonts w:ascii="Arial" w:hAnsi="Arial" w:cs="Arial"/>
          <w:color w:val="auto"/>
          <w:sz w:val="20"/>
          <w:szCs w:val="20"/>
        </w:rPr>
        <w:fldChar w:fldCharType="end"/>
      </w:r>
      <w:bookmarkEnd w:id="2"/>
      <w:r w:rsidRPr="00641540">
        <w:rPr>
          <w:rFonts w:ascii="Arial" w:hAnsi="Arial" w:cs="Arial"/>
          <w:color w:val="auto"/>
          <w:sz w:val="20"/>
          <w:szCs w:val="20"/>
        </w:rPr>
        <w:t xml:space="preserve">) also reported that denatured proteins bind more water. </w:t>
      </w:r>
    </w:p>
    <w:p w14:paraId="176AEA20" w14:textId="36147D4B" w:rsidR="00D00B1B" w:rsidRPr="00641540" w:rsidRDefault="005254AF" w:rsidP="00404275">
      <w:pPr>
        <w:pStyle w:val="Default"/>
        <w:spacing w:after="240" w:line="360" w:lineRule="auto"/>
        <w:jc w:val="both"/>
        <w:rPr>
          <w:rFonts w:ascii="Arial" w:hAnsi="Arial" w:cs="Arial"/>
          <w:color w:val="auto"/>
          <w:sz w:val="20"/>
          <w:szCs w:val="20"/>
        </w:rPr>
      </w:pPr>
      <w:r w:rsidRPr="00641540">
        <w:rPr>
          <w:rFonts w:ascii="Arial" w:hAnsi="Arial" w:cs="Arial"/>
          <w:b/>
          <w:bCs/>
          <w:color w:val="auto"/>
          <w:sz w:val="20"/>
          <w:szCs w:val="20"/>
        </w:rPr>
        <w:t>Bulk density</w:t>
      </w:r>
      <w:r w:rsidRPr="00641540">
        <w:rPr>
          <w:rFonts w:ascii="Arial" w:hAnsi="Arial" w:cs="Arial"/>
          <w:color w:val="auto"/>
          <w:sz w:val="20"/>
          <w:szCs w:val="20"/>
        </w:rPr>
        <w:t xml:space="preserve">: The values of density ranged between 0.310 – 0.328 g/ml. No significant difference was noted among the bulk density values of the samples. Bulk density was lower in the noodle samples incorporated with jackfruit seed flour than in the control sample. The lower bulk density of these samples </w:t>
      </w:r>
      <w:r w:rsidRPr="00641540">
        <w:rPr>
          <w:rFonts w:ascii="Arial" w:hAnsi="Arial" w:cs="Arial"/>
          <w:color w:val="auto"/>
          <w:sz w:val="20"/>
          <w:szCs w:val="20"/>
        </w:rPr>
        <w:lastRenderedPageBreak/>
        <w:t>could result from the lower bulk density of jackfruit seed flour. Low bulk density is desirable in infant feeding (</w:t>
      </w:r>
      <w:proofErr w:type="spellStart"/>
      <w:r w:rsidRPr="00641540">
        <w:rPr>
          <w:rFonts w:ascii="Arial" w:hAnsi="Arial" w:cs="Arial"/>
          <w:color w:val="auto"/>
          <w:sz w:val="20"/>
          <w:szCs w:val="20"/>
        </w:rPr>
        <w:t>Iwe</w:t>
      </w:r>
      <w:proofErr w:type="spellEnd"/>
      <w:r w:rsidRPr="00641540">
        <w:rPr>
          <w:rFonts w:ascii="Arial" w:hAnsi="Arial" w:cs="Arial"/>
          <w:color w:val="auto"/>
          <w:sz w:val="20"/>
          <w:szCs w:val="20"/>
        </w:rPr>
        <w:t xml:space="preserve"> and </w:t>
      </w:r>
      <w:proofErr w:type="spellStart"/>
      <w:r w:rsidRPr="00641540">
        <w:rPr>
          <w:rFonts w:ascii="Arial" w:hAnsi="Arial" w:cs="Arial"/>
          <w:color w:val="auto"/>
          <w:sz w:val="20"/>
          <w:szCs w:val="20"/>
        </w:rPr>
        <w:t>Onadipe</w:t>
      </w:r>
      <w:proofErr w:type="spellEnd"/>
      <w:r w:rsidRPr="00641540">
        <w:rPr>
          <w:rFonts w:ascii="Arial" w:hAnsi="Arial" w:cs="Arial"/>
          <w:color w:val="auto"/>
          <w:sz w:val="20"/>
          <w:szCs w:val="20"/>
        </w:rPr>
        <w:t>, 2001</w:t>
      </w:r>
      <w:r w:rsidR="00404275" w:rsidRPr="00641540">
        <w:rPr>
          <w:rFonts w:ascii="Arial" w:hAnsi="Arial" w:cs="Arial"/>
          <w:color w:val="auto"/>
          <w:sz w:val="20"/>
          <w:szCs w:val="20"/>
        </w:rPr>
        <w:t>).</w:t>
      </w:r>
    </w:p>
    <w:p w14:paraId="5E8889F3" w14:textId="3976B868" w:rsidR="00404275" w:rsidRPr="00641540" w:rsidRDefault="000F6023" w:rsidP="00404275">
      <w:pPr>
        <w:pStyle w:val="Default"/>
        <w:spacing w:after="240" w:line="360" w:lineRule="auto"/>
        <w:jc w:val="both"/>
        <w:rPr>
          <w:rFonts w:ascii="Arial" w:hAnsi="Arial" w:cs="Arial"/>
          <w:b/>
          <w:bCs/>
          <w:color w:val="auto"/>
          <w:sz w:val="22"/>
          <w:szCs w:val="22"/>
        </w:rPr>
      </w:pPr>
      <w:r w:rsidRPr="00641540">
        <w:rPr>
          <w:rFonts w:ascii="Arial" w:hAnsi="Arial" w:cs="Arial"/>
          <w:b/>
          <w:bCs/>
          <w:color w:val="auto"/>
          <w:sz w:val="22"/>
          <w:szCs w:val="22"/>
        </w:rPr>
        <w:t>CONCLUSION</w:t>
      </w:r>
    </w:p>
    <w:p w14:paraId="691BC842" w14:textId="6CCB319E" w:rsidR="00F55F3E" w:rsidRPr="00641540" w:rsidRDefault="00F55F3E" w:rsidP="00F55F3E">
      <w:pPr>
        <w:pStyle w:val="Default"/>
        <w:spacing w:after="240" w:line="360" w:lineRule="auto"/>
        <w:jc w:val="both"/>
        <w:rPr>
          <w:rFonts w:ascii="Arial" w:hAnsi="Arial" w:cs="Arial"/>
          <w:color w:val="auto"/>
          <w:sz w:val="20"/>
          <w:szCs w:val="20"/>
        </w:rPr>
      </w:pPr>
      <w:r w:rsidRPr="00641540">
        <w:rPr>
          <w:rFonts w:ascii="Arial" w:hAnsi="Arial" w:cs="Arial"/>
          <w:color w:val="auto"/>
          <w:sz w:val="20"/>
          <w:szCs w:val="20"/>
        </w:rPr>
        <w:t xml:space="preserve">Pasta </w:t>
      </w:r>
      <w:r w:rsidR="00D479C5" w:rsidRPr="00641540">
        <w:rPr>
          <w:rFonts w:ascii="Arial" w:hAnsi="Arial" w:cs="Arial"/>
          <w:color w:val="auto"/>
          <w:sz w:val="20"/>
          <w:szCs w:val="20"/>
        </w:rPr>
        <w:t>is</w:t>
      </w:r>
      <w:r w:rsidRPr="00641540">
        <w:rPr>
          <w:rFonts w:ascii="Arial" w:hAnsi="Arial" w:cs="Arial"/>
          <w:color w:val="auto"/>
          <w:sz w:val="20"/>
          <w:szCs w:val="20"/>
        </w:rPr>
        <w:t xml:space="preserve"> a widely accepted convenience food around the world. </w:t>
      </w:r>
      <w:r w:rsidR="00D479C5" w:rsidRPr="00641540">
        <w:rPr>
          <w:rFonts w:ascii="Arial" w:hAnsi="Arial" w:cs="Arial"/>
          <w:color w:val="auto"/>
          <w:sz w:val="20"/>
          <w:szCs w:val="20"/>
        </w:rPr>
        <w:t>In the present study, pasta was supplemented with corn flour and</w:t>
      </w:r>
      <w:r w:rsidRPr="00641540">
        <w:rPr>
          <w:rFonts w:ascii="Arial" w:hAnsi="Arial" w:cs="Arial"/>
          <w:color w:val="auto"/>
          <w:sz w:val="20"/>
          <w:szCs w:val="20"/>
        </w:rPr>
        <w:t xml:space="preserve"> </w:t>
      </w:r>
      <w:r w:rsidR="00D479C5" w:rsidRPr="00641540">
        <w:rPr>
          <w:rFonts w:ascii="Arial" w:hAnsi="Arial" w:cs="Arial"/>
          <w:color w:val="auto"/>
          <w:sz w:val="20"/>
          <w:szCs w:val="20"/>
        </w:rPr>
        <w:t>jackfruit seed flour</w:t>
      </w:r>
      <w:r w:rsidRPr="00641540">
        <w:rPr>
          <w:rFonts w:ascii="Arial" w:hAnsi="Arial" w:cs="Arial"/>
          <w:color w:val="auto"/>
          <w:sz w:val="20"/>
          <w:szCs w:val="20"/>
        </w:rPr>
        <w:t xml:space="preserve"> </w:t>
      </w:r>
      <w:r w:rsidR="00D479C5" w:rsidRPr="00641540">
        <w:rPr>
          <w:rFonts w:ascii="Arial" w:hAnsi="Arial" w:cs="Arial"/>
          <w:color w:val="auto"/>
          <w:sz w:val="20"/>
          <w:szCs w:val="20"/>
        </w:rPr>
        <w:t xml:space="preserve">which meets </w:t>
      </w:r>
      <w:r w:rsidRPr="00641540">
        <w:rPr>
          <w:rFonts w:ascii="Arial" w:hAnsi="Arial" w:cs="Arial"/>
          <w:color w:val="auto"/>
          <w:sz w:val="20"/>
          <w:szCs w:val="20"/>
        </w:rPr>
        <w:t>the nutritional requir</w:t>
      </w:r>
      <w:r w:rsidR="00D479C5" w:rsidRPr="00641540">
        <w:rPr>
          <w:rFonts w:ascii="Arial" w:hAnsi="Arial" w:cs="Arial"/>
          <w:color w:val="auto"/>
          <w:sz w:val="20"/>
          <w:szCs w:val="20"/>
        </w:rPr>
        <w:t>e</w:t>
      </w:r>
      <w:r w:rsidRPr="00641540">
        <w:rPr>
          <w:rFonts w:ascii="Arial" w:hAnsi="Arial" w:cs="Arial"/>
          <w:color w:val="auto"/>
          <w:sz w:val="20"/>
          <w:szCs w:val="20"/>
        </w:rPr>
        <w:t xml:space="preserve">ments. </w:t>
      </w:r>
      <w:r w:rsidR="00D479C5" w:rsidRPr="00641540">
        <w:rPr>
          <w:rFonts w:ascii="Arial" w:hAnsi="Arial" w:cs="Arial"/>
          <w:color w:val="auto"/>
          <w:sz w:val="20"/>
          <w:szCs w:val="20"/>
        </w:rPr>
        <w:t xml:space="preserve">Replacement of wheat flour with these ingredients </w:t>
      </w:r>
      <w:r w:rsidRPr="00641540">
        <w:rPr>
          <w:rFonts w:ascii="Arial" w:hAnsi="Arial" w:cs="Arial"/>
          <w:color w:val="auto"/>
          <w:sz w:val="20"/>
          <w:szCs w:val="20"/>
        </w:rPr>
        <w:t xml:space="preserve">improved the </w:t>
      </w:r>
      <w:r w:rsidR="00D479C5" w:rsidRPr="00641540">
        <w:rPr>
          <w:rFonts w:ascii="Arial" w:hAnsi="Arial" w:cs="Arial"/>
          <w:color w:val="auto"/>
          <w:sz w:val="20"/>
          <w:szCs w:val="20"/>
        </w:rPr>
        <w:t>functional characteristics of pasta</w:t>
      </w:r>
      <w:r w:rsidRPr="00641540">
        <w:rPr>
          <w:rFonts w:ascii="Arial" w:hAnsi="Arial" w:cs="Arial"/>
          <w:color w:val="auto"/>
          <w:sz w:val="20"/>
          <w:szCs w:val="20"/>
        </w:rPr>
        <w:t xml:space="preserve">. </w:t>
      </w:r>
      <w:r w:rsidR="00D479C5" w:rsidRPr="00641540">
        <w:rPr>
          <w:rFonts w:ascii="Arial" w:hAnsi="Arial" w:cs="Arial"/>
          <w:color w:val="auto"/>
          <w:sz w:val="20"/>
          <w:szCs w:val="20"/>
        </w:rPr>
        <w:t>The study revealed that incorporation of jackfruit seed flour affects both cooking characteristics and functional properties of pasta.</w:t>
      </w:r>
    </w:p>
    <w:p w14:paraId="64FB2D36" w14:textId="37BC9F0C" w:rsidR="00D479C5" w:rsidRPr="00641540" w:rsidRDefault="000F6023" w:rsidP="00F55F3E">
      <w:pPr>
        <w:pStyle w:val="Default"/>
        <w:spacing w:after="240" w:line="360" w:lineRule="auto"/>
        <w:jc w:val="both"/>
        <w:rPr>
          <w:rFonts w:ascii="Arial" w:hAnsi="Arial" w:cs="Arial"/>
          <w:b/>
          <w:bCs/>
          <w:color w:val="auto"/>
          <w:sz w:val="22"/>
          <w:szCs w:val="22"/>
        </w:rPr>
      </w:pPr>
      <w:r w:rsidRPr="00641540">
        <w:rPr>
          <w:rFonts w:ascii="Arial" w:hAnsi="Arial" w:cs="Arial"/>
          <w:b/>
          <w:bCs/>
          <w:color w:val="auto"/>
          <w:sz w:val="22"/>
          <w:szCs w:val="22"/>
        </w:rPr>
        <w:t>REFERENCES</w:t>
      </w:r>
    </w:p>
    <w:p w14:paraId="16D5C684" w14:textId="5373E1C9" w:rsidR="006544CB" w:rsidRPr="00641540" w:rsidRDefault="006544CB" w:rsidP="006544CB">
      <w:pPr>
        <w:jc w:val="both"/>
        <w:rPr>
          <w:rFonts w:ascii="Arial" w:hAnsi="Arial" w:cs="Arial"/>
          <w:sz w:val="20"/>
          <w:szCs w:val="20"/>
        </w:rPr>
      </w:pPr>
      <w:r w:rsidRPr="00641540">
        <w:rPr>
          <w:rFonts w:ascii="Arial" w:hAnsi="Arial" w:cs="Arial"/>
          <w:sz w:val="20"/>
          <w:szCs w:val="20"/>
        </w:rPr>
        <w:t xml:space="preserve">AACC. </w:t>
      </w:r>
      <w:r w:rsidR="00D331CB" w:rsidRPr="00641540">
        <w:rPr>
          <w:rFonts w:ascii="Arial" w:hAnsi="Arial" w:cs="Arial"/>
          <w:sz w:val="20"/>
          <w:szCs w:val="20"/>
        </w:rPr>
        <w:t>(</w:t>
      </w:r>
      <w:r w:rsidRPr="00641540">
        <w:rPr>
          <w:rFonts w:ascii="Arial" w:hAnsi="Arial" w:cs="Arial"/>
          <w:sz w:val="20"/>
          <w:szCs w:val="20"/>
        </w:rPr>
        <w:t>2000</w:t>
      </w:r>
      <w:r w:rsidR="00D331CB" w:rsidRPr="00641540">
        <w:rPr>
          <w:rFonts w:ascii="Arial" w:hAnsi="Arial" w:cs="Arial"/>
          <w:sz w:val="20"/>
          <w:szCs w:val="20"/>
        </w:rPr>
        <w:t>)</w:t>
      </w:r>
      <w:r w:rsidRPr="00641540">
        <w:rPr>
          <w:rFonts w:ascii="Arial" w:hAnsi="Arial" w:cs="Arial"/>
          <w:sz w:val="20"/>
          <w:szCs w:val="20"/>
        </w:rPr>
        <w:t xml:space="preserve">. Approved </w:t>
      </w:r>
      <w:r w:rsidR="00D331CB" w:rsidRPr="00641540">
        <w:rPr>
          <w:rFonts w:ascii="Arial" w:hAnsi="Arial" w:cs="Arial"/>
          <w:sz w:val="20"/>
          <w:szCs w:val="20"/>
        </w:rPr>
        <w:t>M</w:t>
      </w:r>
      <w:r w:rsidRPr="00641540">
        <w:rPr>
          <w:rFonts w:ascii="Arial" w:hAnsi="Arial" w:cs="Arial"/>
          <w:sz w:val="20"/>
          <w:szCs w:val="20"/>
        </w:rPr>
        <w:t>ethods of the American Association of Cereal Chemists, St. Paul Minnesota: American Association of Cereal Chemists.</w:t>
      </w:r>
    </w:p>
    <w:p w14:paraId="7DDEDF17" w14:textId="5ADF16C2" w:rsidR="00D479C5" w:rsidRPr="00641540" w:rsidRDefault="00D479C5" w:rsidP="008260B4">
      <w:pPr>
        <w:spacing w:after="240" w:line="240" w:lineRule="auto"/>
        <w:jc w:val="both"/>
        <w:rPr>
          <w:rFonts w:ascii="Arial" w:eastAsia="Times New Roman" w:hAnsi="Arial" w:cs="Arial"/>
          <w:kern w:val="0"/>
          <w:sz w:val="20"/>
          <w:szCs w:val="20"/>
          <w:lang w:val="en-US"/>
          <w14:ligatures w14:val="none"/>
        </w:rPr>
      </w:pPr>
      <w:proofErr w:type="spellStart"/>
      <w:r w:rsidRPr="00641540">
        <w:rPr>
          <w:rFonts w:ascii="Arial" w:eastAsia="Times New Roman" w:hAnsi="Arial" w:cs="Arial"/>
          <w:kern w:val="0"/>
          <w:sz w:val="20"/>
          <w:szCs w:val="20"/>
          <w:lang w:val="en-US"/>
          <w14:ligatures w14:val="none"/>
        </w:rPr>
        <w:t>Achinewhu</w:t>
      </w:r>
      <w:proofErr w:type="spellEnd"/>
      <w:r w:rsidRPr="00641540">
        <w:rPr>
          <w:rFonts w:ascii="Arial" w:eastAsia="Times New Roman" w:hAnsi="Arial" w:cs="Arial"/>
          <w:kern w:val="0"/>
          <w:sz w:val="20"/>
          <w:szCs w:val="20"/>
          <w:lang w:val="en-US"/>
          <w14:ligatures w14:val="none"/>
        </w:rPr>
        <w:t>, S.C., </w:t>
      </w:r>
      <w:proofErr w:type="spellStart"/>
      <w:r w:rsidRPr="00641540">
        <w:rPr>
          <w:rFonts w:ascii="Arial" w:eastAsia="Times New Roman" w:hAnsi="Arial" w:cs="Arial"/>
          <w:kern w:val="0"/>
          <w:sz w:val="20"/>
          <w:szCs w:val="20"/>
          <w:lang w:val="en-US"/>
          <w14:ligatures w14:val="none"/>
        </w:rPr>
        <w:t>Baiben</w:t>
      </w:r>
      <w:proofErr w:type="spellEnd"/>
      <w:r w:rsidRPr="00641540">
        <w:rPr>
          <w:rFonts w:ascii="Arial" w:eastAsia="Times New Roman" w:hAnsi="Arial" w:cs="Arial"/>
          <w:kern w:val="0"/>
          <w:sz w:val="20"/>
          <w:szCs w:val="20"/>
          <w:lang w:val="en-US"/>
          <w14:ligatures w14:val="none"/>
        </w:rPr>
        <w:t>, </w:t>
      </w:r>
      <w:r w:rsidR="008260B4" w:rsidRPr="00641540">
        <w:rPr>
          <w:rFonts w:ascii="Arial" w:eastAsia="Times New Roman" w:hAnsi="Arial" w:cs="Arial"/>
          <w:kern w:val="0"/>
          <w:sz w:val="20"/>
          <w:szCs w:val="20"/>
          <w:lang w:val="en-US"/>
          <w14:ligatures w14:val="none"/>
        </w:rPr>
        <w:t xml:space="preserve">L.J. and </w:t>
      </w:r>
      <w:proofErr w:type="spellStart"/>
      <w:r w:rsidRPr="00641540">
        <w:rPr>
          <w:rFonts w:ascii="Arial" w:eastAsia="Times New Roman" w:hAnsi="Arial" w:cs="Arial"/>
          <w:kern w:val="0"/>
          <w:sz w:val="20"/>
          <w:szCs w:val="20"/>
          <w:lang w:val="en-US"/>
          <w14:ligatures w14:val="none"/>
        </w:rPr>
        <w:t>Ijeoma</w:t>
      </w:r>
      <w:proofErr w:type="spellEnd"/>
      <w:r w:rsidR="008260B4" w:rsidRPr="00641540">
        <w:rPr>
          <w:rFonts w:ascii="Arial" w:eastAsia="Times New Roman" w:hAnsi="Arial" w:cs="Arial"/>
          <w:kern w:val="0"/>
          <w:sz w:val="20"/>
          <w:szCs w:val="20"/>
          <w:lang w:val="en-US"/>
          <w14:ligatures w14:val="none"/>
        </w:rPr>
        <w:t>, J.O.</w:t>
      </w:r>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(1998)</w:t>
      </w:r>
      <w:r w:rsidRPr="00641540">
        <w:rPr>
          <w:rFonts w:ascii="Arial" w:eastAsia="Times New Roman" w:hAnsi="Arial" w:cs="Arial"/>
          <w:kern w:val="0"/>
          <w:sz w:val="20"/>
          <w:szCs w:val="20"/>
          <w:lang w:val="en-US"/>
          <w14:ligatures w14:val="none"/>
        </w:rPr>
        <w:t xml:space="preserve">. Physiochemical </w:t>
      </w:r>
      <w:r w:rsidR="007F0A3F" w:rsidRPr="00641540">
        <w:rPr>
          <w:rFonts w:ascii="Arial" w:eastAsia="Times New Roman" w:hAnsi="Arial" w:cs="Arial"/>
          <w:kern w:val="0"/>
          <w:sz w:val="20"/>
          <w:szCs w:val="20"/>
          <w:lang w:val="en-US"/>
          <w14:ligatures w14:val="none"/>
        </w:rPr>
        <w:t>P</w:t>
      </w:r>
      <w:r w:rsidRPr="00641540">
        <w:rPr>
          <w:rFonts w:ascii="Arial" w:eastAsia="Times New Roman" w:hAnsi="Arial" w:cs="Arial"/>
          <w:kern w:val="0"/>
          <w:sz w:val="20"/>
          <w:szCs w:val="20"/>
          <w:lang w:val="en-US"/>
          <w14:ligatures w14:val="none"/>
        </w:rPr>
        <w:t xml:space="preserve">roperties and </w:t>
      </w:r>
      <w:r w:rsidR="007F0A3F" w:rsidRPr="00641540">
        <w:rPr>
          <w:rFonts w:ascii="Arial" w:eastAsia="Times New Roman" w:hAnsi="Arial" w:cs="Arial"/>
          <w:kern w:val="0"/>
          <w:sz w:val="20"/>
          <w:szCs w:val="20"/>
          <w:lang w:val="en-US"/>
          <w14:ligatures w14:val="none"/>
        </w:rPr>
        <w:t>C</w:t>
      </w:r>
      <w:r w:rsidRPr="00641540">
        <w:rPr>
          <w:rFonts w:ascii="Arial" w:eastAsia="Times New Roman" w:hAnsi="Arial" w:cs="Arial"/>
          <w:kern w:val="0"/>
          <w:sz w:val="20"/>
          <w:szCs w:val="20"/>
          <w:lang w:val="en-US"/>
          <w14:ligatures w14:val="none"/>
        </w:rPr>
        <w:t xml:space="preserve">ertification of </w:t>
      </w:r>
      <w:r w:rsidR="007F0A3F" w:rsidRPr="00641540">
        <w:rPr>
          <w:rFonts w:ascii="Arial" w:eastAsia="Times New Roman" w:hAnsi="Arial" w:cs="Arial"/>
          <w:kern w:val="0"/>
          <w:sz w:val="20"/>
          <w:szCs w:val="20"/>
          <w:lang w:val="en-US"/>
          <w14:ligatures w14:val="none"/>
        </w:rPr>
        <w:t>S</w:t>
      </w:r>
      <w:r w:rsidRPr="00641540">
        <w:rPr>
          <w:rFonts w:ascii="Arial" w:eastAsia="Times New Roman" w:hAnsi="Arial" w:cs="Arial"/>
          <w:kern w:val="0"/>
          <w:sz w:val="20"/>
          <w:szCs w:val="20"/>
          <w:lang w:val="en-US"/>
          <w14:ligatures w14:val="none"/>
        </w:rPr>
        <w:t xml:space="preserve">elected </w:t>
      </w:r>
      <w:r w:rsidR="007F0A3F" w:rsidRPr="00641540">
        <w:rPr>
          <w:rFonts w:ascii="Arial" w:eastAsia="Times New Roman" w:hAnsi="Arial" w:cs="Arial"/>
          <w:kern w:val="0"/>
          <w:sz w:val="20"/>
          <w:szCs w:val="20"/>
          <w:lang w:val="en-US"/>
          <w14:ligatures w14:val="none"/>
        </w:rPr>
        <w:t>C</w:t>
      </w:r>
      <w:r w:rsidRPr="00641540">
        <w:rPr>
          <w:rFonts w:ascii="Arial" w:eastAsia="Times New Roman" w:hAnsi="Arial" w:cs="Arial"/>
          <w:kern w:val="0"/>
          <w:sz w:val="20"/>
          <w:szCs w:val="20"/>
          <w:lang w:val="en-US"/>
          <w14:ligatures w14:val="none"/>
        </w:rPr>
        <w:t xml:space="preserve">assava </w:t>
      </w:r>
      <w:r w:rsidR="007F0A3F" w:rsidRPr="00641540">
        <w:rPr>
          <w:rFonts w:ascii="Arial" w:eastAsia="Times New Roman" w:hAnsi="Arial" w:cs="Arial"/>
          <w:kern w:val="0"/>
          <w:sz w:val="20"/>
          <w:szCs w:val="20"/>
          <w:lang w:val="en-US"/>
          <w14:ligatures w14:val="none"/>
        </w:rPr>
        <w:t>C</w:t>
      </w:r>
      <w:r w:rsidRPr="00641540">
        <w:rPr>
          <w:rFonts w:ascii="Arial" w:eastAsia="Times New Roman" w:hAnsi="Arial" w:cs="Arial"/>
          <w:kern w:val="0"/>
          <w:sz w:val="20"/>
          <w:szCs w:val="20"/>
          <w:lang w:val="en-US"/>
          <w14:ligatures w14:val="none"/>
        </w:rPr>
        <w:t xml:space="preserve">ultivars in Rivers State. Plant Food </w:t>
      </w:r>
      <w:r w:rsidR="008260B4" w:rsidRPr="00641540">
        <w:rPr>
          <w:rFonts w:ascii="Arial" w:eastAsia="Times New Roman" w:hAnsi="Arial" w:cs="Arial"/>
          <w:kern w:val="0"/>
          <w:sz w:val="20"/>
          <w:szCs w:val="20"/>
          <w:lang w:val="en-US"/>
          <w14:ligatures w14:val="none"/>
        </w:rPr>
        <w:t xml:space="preserve">for </w:t>
      </w:r>
      <w:r w:rsidRPr="00641540">
        <w:rPr>
          <w:rFonts w:ascii="Arial" w:eastAsia="Times New Roman" w:hAnsi="Arial" w:cs="Arial"/>
          <w:kern w:val="0"/>
          <w:sz w:val="20"/>
          <w:szCs w:val="20"/>
          <w:lang w:val="en-US"/>
          <w14:ligatures w14:val="none"/>
        </w:rPr>
        <w:t>Hum</w:t>
      </w:r>
      <w:r w:rsidR="008260B4" w:rsidRPr="00641540">
        <w:rPr>
          <w:rFonts w:ascii="Arial" w:eastAsia="Times New Roman" w:hAnsi="Arial" w:cs="Arial"/>
          <w:kern w:val="0"/>
          <w:sz w:val="20"/>
          <w:szCs w:val="20"/>
          <w:lang w:val="en-US"/>
          <w14:ligatures w14:val="none"/>
        </w:rPr>
        <w:t>an</w:t>
      </w:r>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Nutrition</w:t>
      </w:r>
      <w:r w:rsidRPr="00641540">
        <w:rPr>
          <w:rFonts w:ascii="Arial" w:eastAsia="Times New Roman" w:hAnsi="Arial" w:cs="Arial"/>
          <w:kern w:val="0"/>
          <w:sz w:val="20"/>
          <w:szCs w:val="20"/>
          <w:lang w:val="en-US"/>
          <w14:ligatures w14:val="none"/>
        </w:rPr>
        <w:t>, 52 (1998)</w:t>
      </w:r>
      <w:r w:rsidR="008260B4" w:rsidRPr="00641540">
        <w:rPr>
          <w:rFonts w:ascii="Arial" w:eastAsia="Times New Roman" w:hAnsi="Arial" w:cs="Arial"/>
          <w:kern w:val="0"/>
          <w:sz w:val="20"/>
          <w:szCs w:val="20"/>
          <w:lang w:val="en-US"/>
          <w14:ligatures w14:val="none"/>
        </w:rPr>
        <w:t xml:space="preserve">: </w:t>
      </w:r>
      <w:r w:rsidRPr="00641540">
        <w:rPr>
          <w:rFonts w:ascii="Arial" w:eastAsia="Times New Roman" w:hAnsi="Arial" w:cs="Arial"/>
          <w:kern w:val="0"/>
          <w:sz w:val="20"/>
          <w:szCs w:val="20"/>
          <w:lang w:val="en-US"/>
          <w14:ligatures w14:val="none"/>
        </w:rPr>
        <w:t>133-140</w:t>
      </w:r>
      <w:r w:rsidR="008260B4" w:rsidRPr="00641540">
        <w:rPr>
          <w:rFonts w:ascii="Arial" w:eastAsia="Times New Roman" w:hAnsi="Arial" w:cs="Arial"/>
          <w:kern w:val="0"/>
          <w:sz w:val="20"/>
          <w:szCs w:val="20"/>
          <w:lang w:val="en-US"/>
          <w14:ligatures w14:val="none"/>
        </w:rPr>
        <w:t>.</w:t>
      </w:r>
    </w:p>
    <w:p w14:paraId="1EC79755" w14:textId="28C69E8E" w:rsidR="00D479C5" w:rsidRPr="00641540" w:rsidRDefault="00E5558D" w:rsidP="008260B4">
      <w:pPr>
        <w:spacing w:after="240" w:line="240" w:lineRule="auto"/>
        <w:jc w:val="both"/>
        <w:rPr>
          <w:rFonts w:ascii="Arial" w:eastAsia="Times New Roman" w:hAnsi="Arial" w:cs="Arial"/>
          <w:kern w:val="0"/>
          <w:sz w:val="20"/>
          <w:szCs w:val="20"/>
          <w:lang w:val="en-US"/>
          <w14:ligatures w14:val="none"/>
        </w:rPr>
      </w:pPr>
      <w:hyperlink r:id="rId11" w:anchor="bbb0020" w:history="1">
        <w:proofErr w:type="spellStart"/>
        <w:r w:rsidR="00D479C5" w:rsidRPr="00641540">
          <w:rPr>
            <w:rFonts w:ascii="Arial" w:eastAsia="Times New Roman" w:hAnsi="Arial" w:cs="Arial"/>
            <w:kern w:val="0"/>
            <w:sz w:val="20"/>
            <w:szCs w:val="20"/>
            <w:lang w:val="en-US"/>
            <w14:ligatures w14:val="none"/>
          </w:rPr>
          <w:t>Bhattachyra</w:t>
        </w:r>
        <w:proofErr w:type="spellEnd"/>
        <w:r w:rsidR="00D479C5" w:rsidRPr="00641540">
          <w:rPr>
            <w:rFonts w:ascii="Arial" w:eastAsia="Times New Roman" w:hAnsi="Arial" w:cs="Arial"/>
            <w:kern w:val="0"/>
            <w:sz w:val="20"/>
            <w:szCs w:val="20"/>
            <w:lang w:val="en-US"/>
            <w14:ligatures w14:val="none"/>
          </w:rPr>
          <w:t xml:space="preserve"> and </w:t>
        </w:r>
        <w:proofErr w:type="spellStart"/>
        <w:r w:rsidR="00D479C5" w:rsidRPr="00641540">
          <w:rPr>
            <w:rFonts w:ascii="Arial" w:eastAsia="Times New Roman" w:hAnsi="Arial" w:cs="Arial"/>
            <w:kern w:val="0"/>
            <w:sz w:val="20"/>
            <w:szCs w:val="20"/>
            <w:lang w:val="en-US"/>
            <w14:ligatures w14:val="none"/>
          </w:rPr>
          <w:t>Brakash</w:t>
        </w:r>
        <w:proofErr w:type="spellEnd"/>
        <w:r w:rsidR="008260B4" w:rsidRPr="00641540">
          <w:rPr>
            <w:rFonts w:ascii="Arial" w:eastAsia="Times New Roman" w:hAnsi="Arial" w:cs="Arial"/>
            <w:kern w:val="0"/>
            <w:sz w:val="20"/>
            <w:szCs w:val="20"/>
            <w:lang w:val="en-US"/>
            <w14:ligatures w14:val="none"/>
          </w:rPr>
          <w:t xml:space="preserve"> (</w:t>
        </w:r>
        <w:r w:rsidR="00D479C5" w:rsidRPr="00641540">
          <w:rPr>
            <w:rFonts w:ascii="Arial" w:eastAsia="Times New Roman" w:hAnsi="Arial" w:cs="Arial"/>
            <w:kern w:val="0"/>
            <w:sz w:val="20"/>
            <w:szCs w:val="20"/>
            <w:lang w:val="en-US"/>
            <w14:ligatures w14:val="none"/>
          </w:rPr>
          <w:t>1994</w:t>
        </w:r>
      </w:hyperlink>
      <w:r w:rsidR="008260B4" w:rsidRPr="00641540">
        <w:rPr>
          <w:rFonts w:ascii="Arial" w:eastAsia="Times New Roman" w:hAnsi="Arial" w:cs="Arial"/>
          <w:kern w:val="0"/>
          <w:sz w:val="20"/>
          <w:szCs w:val="20"/>
          <w:lang w:val="en-US"/>
          <w14:ligatures w14:val="none"/>
        </w:rPr>
        <w:t>)</w:t>
      </w:r>
      <w:r w:rsidR="00D479C5" w:rsidRPr="00641540">
        <w:rPr>
          <w:rFonts w:ascii="Arial" w:eastAsia="Times New Roman" w:hAnsi="Arial" w:cs="Arial"/>
          <w:kern w:val="0"/>
          <w:sz w:val="20"/>
          <w:szCs w:val="20"/>
          <w:lang w:val="en-US"/>
          <w14:ligatures w14:val="none"/>
        </w:rPr>
        <w:t xml:space="preserve">. Extrusion of </w:t>
      </w:r>
      <w:r w:rsidR="007F0A3F" w:rsidRPr="00641540">
        <w:rPr>
          <w:rFonts w:ascii="Arial" w:eastAsia="Times New Roman" w:hAnsi="Arial" w:cs="Arial"/>
          <w:kern w:val="0"/>
          <w:sz w:val="20"/>
          <w:szCs w:val="20"/>
          <w:lang w:val="en-US"/>
          <w14:ligatures w14:val="none"/>
        </w:rPr>
        <w:t>B</w:t>
      </w:r>
      <w:r w:rsidR="00D479C5" w:rsidRPr="00641540">
        <w:rPr>
          <w:rFonts w:ascii="Arial" w:eastAsia="Times New Roman" w:hAnsi="Arial" w:cs="Arial"/>
          <w:kern w:val="0"/>
          <w:sz w:val="20"/>
          <w:szCs w:val="20"/>
          <w:lang w:val="en-US"/>
          <w14:ligatures w14:val="none"/>
        </w:rPr>
        <w:t xml:space="preserve">lends of </w:t>
      </w:r>
      <w:r w:rsidR="007F0A3F" w:rsidRPr="00641540">
        <w:rPr>
          <w:rFonts w:ascii="Arial" w:eastAsia="Times New Roman" w:hAnsi="Arial" w:cs="Arial"/>
          <w:kern w:val="0"/>
          <w:sz w:val="20"/>
          <w:szCs w:val="20"/>
          <w:lang w:val="en-US"/>
          <w14:ligatures w14:val="none"/>
        </w:rPr>
        <w:t>R</w:t>
      </w:r>
      <w:r w:rsidR="00D479C5" w:rsidRPr="00641540">
        <w:rPr>
          <w:rFonts w:ascii="Arial" w:eastAsia="Times New Roman" w:hAnsi="Arial" w:cs="Arial"/>
          <w:kern w:val="0"/>
          <w:sz w:val="20"/>
          <w:szCs w:val="20"/>
          <w:lang w:val="en-US"/>
          <w14:ligatures w14:val="none"/>
        </w:rPr>
        <w:t xml:space="preserve">ice and </w:t>
      </w:r>
      <w:r w:rsidR="007F0A3F" w:rsidRPr="00641540">
        <w:rPr>
          <w:rFonts w:ascii="Arial" w:eastAsia="Times New Roman" w:hAnsi="Arial" w:cs="Arial"/>
          <w:kern w:val="0"/>
          <w:sz w:val="20"/>
          <w:szCs w:val="20"/>
          <w:lang w:val="en-US"/>
          <w14:ligatures w14:val="none"/>
        </w:rPr>
        <w:t>S</w:t>
      </w:r>
      <w:r w:rsidR="00D479C5" w:rsidRPr="00641540">
        <w:rPr>
          <w:rFonts w:ascii="Arial" w:eastAsia="Times New Roman" w:hAnsi="Arial" w:cs="Arial"/>
          <w:kern w:val="0"/>
          <w:sz w:val="20"/>
          <w:szCs w:val="20"/>
          <w:lang w:val="en-US"/>
          <w14:ligatures w14:val="none"/>
        </w:rPr>
        <w:t xml:space="preserve">oybean </w:t>
      </w:r>
      <w:r w:rsidR="007F0A3F" w:rsidRPr="00641540">
        <w:rPr>
          <w:rFonts w:ascii="Arial" w:eastAsia="Times New Roman" w:hAnsi="Arial" w:cs="Arial"/>
          <w:kern w:val="0"/>
          <w:sz w:val="20"/>
          <w:szCs w:val="20"/>
          <w:lang w:val="en-US"/>
          <w14:ligatures w14:val="none"/>
        </w:rPr>
        <w:t>F</w:t>
      </w:r>
      <w:r w:rsidR="00D479C5" w:rsidRPr="00641540">
        <w:rPr>
          <w:rFonts w:ascii="Arial" w:eastAsia="Times New Roman" w:hAnsi="Arial" w:cs="Arial"/>
          <w:kern w:val="0"/>
          <w:sz w:val="20"/>
          <w:szCs w:val="20"/>
          <w:lang w:val="en-US"/>
          <w14:ligatures w14:val="none"/>
        </w:rPr>
        <w:t xml:space="preserve">lours: A </w:t>
      </w:r>
      <w:r w:rsidR="007F0A3F" w:rsidRPr="00641540">
        <w:rPr>
          <w:rFonts w:ascii="Arial" w:eastAsia="Times New Roman" w:hAnsi="Arial" w:cs="Arial"/>
          <w:kern w:val="0"/>
          <w:sz w:val="20"/>
          <w:szCs w:val="20"/>
          <w:lang w:val="en-US"/>
          <w14:ligatures w14:val="none"/>
        </w:rPr>
        <w:t>R</w:t>
      </w:r>
      <w:r w:rsidR="00D479C5" w:rsidRPr="00641540">
        <w:rPr>
          <w:rFonts w:ascii="Arial" w:eastAsia="Times New Roman" w:hAnsi="Arial" w:cs="Arial"/>
          <w:kern w:val="0"/>
          <w:sz w:val="20"/>
          <w:szCs w:val="20"/>
          <w:lang w:val="en-US"/>
          <w14:ligatures w14:val="none"/>
        </w:rPr>
        <w:t xml:space="preserve">esponse </w:t>
      </w:r>
      <w:r w:rsidR="007F0A3F" w:rsidRPr="00641540">
        <w:rPr>
          <w:rFonts w:ascii="Arial" w:eastAsia="Times New Roman" w:hAnsi="Arial" w:cs="Arial"/>
          <w:kern w:val="0"/>
          <w:sz w:val="20"/>
          <w:szCs w:val="20"/>
          <w:lang w:val="en-US"/>
          <w14:ligatures w14:val="none"/>
        </w:rPr>
        <w:t>S</w:t>
      </w:r>
      <w:r w:rsidR="00D479C5" w:rsidRPr="00641540">
        <w:rPr>
          <w:rFonts w:ascii="Arial" w:eastAsia="Times New Roman" w:hAnsi="Arial" w:cs="Arial"/>
          <w:kern w:val="0"/>
          <w:sz w:val="20"/>
          <w:szCs w:val="20"/>
          <w:lang w:val="en-US"/>
          <w14:ligatures w14:val="none"/>
        </w:rPr>
        <w:t xml:space="preserve">urface </w:t>
      </w:r>
      <w:r w:rsidR="007F0A3F" w:rsidRPr="00641540">
        <w:rPr>
          <w:rFonts w:ascii="Arial" w:eastAsia="Times New Roman" w:hAnsi="Arial" w:cs="Arial"/>
          <w:kern w:val="0"/>
          <w:sz w:val="20"/>
          <w:szCs w:val="20"/>
          <w:lang w:val="en-US"/>
          <w14:ligatures w14:val="none"/>
        </w:rPr>
        <w:t>A</w:t>
      </w:r>
      <w:r w:rsidR="00D479C5" w:rsidRPr="00641540">
        <w:rPr>
          <w:rFonts w:ascii="Arial" w:eastAsia="Times New Roman" w:hAnsi="Arial" w:cs="Arial"/>
          <w:kern w:val="0"/>
          <w:sz w:val="20"/>
          <w:szCs w:val="20"/>
          <w:lang w:val="en-US"/>
          <w14:ligatures w14:val="none"/>
        </w:rPr>
        <w:t>nalysis. J</w:t>
      </w:r>
      <w:r w:rsidR="008260B4" w:rsidRPr="00641540">
        <w:rPr>
          <w:rFonts w:ascii="Arial" w:eastAsia="Times New Roman" w:hAnsi="Arial" w:cs="Arial"/>
          <w:kern w:val="0"/>
          <w:sz w:val="20"/>
          <w:szCs w:val="20"/>
          <w:lang w:val="en-US"/>
          <w14:ligatures w14:val="none"/>
        </w:rPr>
        <w:t>ournal of</w:t>
      </w:r>
      <w:r w:rsidR="00D479C5" w:rsidRPr="00641540">
        <w:rPr>
          <w:rFonts w:ascii="Arial" w:eastAsia="Times New Roman" w:hAnsi="Arial" w:cs="Arial"/>
          <w:kern w:val="0"/>
          <w:sz w:val="20"/>
          <w:szCs w:val="20"/>
          <w:lang w:val="en-US"/>
          <w14:ligatures w14:val="none"/>
        </w:rPr>
        <w:t xml:space="preserve"> Food En</w:t>
      </w:r>
      <w:r w:rsidR="008260B4" w:rsidRPr="00641540">
        <w:rPr>
          <w:rFonts w:ascii="Arial" w:eastAsia="Times New Roman" w:hAnsi="Arial" w:cs="Arial"/>
          <w:kern w:val="0"/>
          <w:sz w:val="20"/>
          <w:szCs w:val="20"/>
          <w:lang w:val="en-US"/>
          <w14:ligatures w14:val="none"/>
        </w:rPr>
        <w:t>gineering</w:t>
      </w:r>
      <w:r w:rsidR="00D479C5" w:rsidRPr="00641540">
        <w:rPr>
          <w:rFonts w:ascii="Arial" w:eastAsia="Times New Roman" w:hAnsi="Arial" w:cs="Arial"/>
          <w:kern w:val="0"/>
          <w:sz w:val="20"/>
          <w:szCs w:val="20"/>
          <w:lang w:val="en-US"/>
          <w14:ligatures w14:val="none"/>
        </w:rPr>
        <w:t>, 21</w:t>
      </w:r>
      <w:r w:rsidR="008260B4" w:rsidRPr="00641540">
        <w:rPr>
          <w:rFonts w:ascii="Arial" w:eastAsia="Times New Roman" w:hAnsi="Arial" w:cs="Arial"/>
          <w:kern w:val="0"/>
          <w:sz w:val="20"/>
          <w:szCs w:val="20"/>
          <w:lang w:val="en-US"/>
          <w14:ligatures w14:val="none"/>
        </w:rPr>
        <w:t xml:space="preserve">: </w:t>
      </w:r>
      <w:r w:rsidR="00D479C5" w:rsidRPr="00641540">
        <w:rPr>
          <w:rFonts w:ascii="Arial" w:eastAsia="Times New Roman" w:hAnsi="Arial" w:cs="Arial"/>
          <w:kern w:val="0"/>
          <w:sz w:val="20"/>
          <w:szCs w:val="20"/>
          <w:lang w:val="en-US"/>
          <w14:ligatures w14:val="none"/>
        </w:rPr>
        <w:t>315-330</w:t>
      </w:r>
      <w:r w:rsidR="008260B4" w:rsidRPr="00641540">
        <w:rPr>
          <w:rFonts w:ascii="Arial" w:eastAsia="Times New Roman" w:hAnsi="Arial" w:cs="Arial"/>
          <w:kern w:val="0"/>
          <w:sz w:val="20"/>
          <w:szCs w:val="20"/>
          <w:lang w:val="en-US"/>
          <w14:ligatures w14:val="none"/>
        </w:rPr>
        <w:t>.</w:t>
      </w:r>
    </w:p>
    <w:p w14:paraId="2671E21F" w14:textId="53FBDBDD" w:rsidR="007B0D75" w:rsidRPr="00641540" w:rsidRDefault="007B0D75" w:rsidP="007B0D75">
      <w:pPr>
        <w:jc w:val="both"/>
        <w:rPr>
          <w:rFonts w:ascii="Arial" w:hAnsi="Arial" w:cs="Arial"/>
          <w:sz w:val="20"/>
          <w:szCs w:val="20"/>
        </w:rPr>
      </w:pPr>
      <w:proofErr w:type="spellStart"/>
      <w:r w:rsidRPr="00641540">
        <w:rPr>
          <w:rFonts w:ascii="Arial" w:hAnsi="Arial" w:cs="Arial"/>
          <w:sz w:val="20"/>
          <w:szCs w:val="20"/>
        </w:rPr>
        <w:t>Burkill</w:t>
      </w:r>
      <w:proofErr w:type="spellEnd"/>
      <w:r w:rsidRPr="00641540">
        <w:rPr>
          <w:rFonts w:ascii="Arial" w:hAnsi="Arial" w:cs="Arial"/>
          <w:sz w:val="20"/>
          <w:szCs w:val="20"/>
        </w:rPr>
        <w:t>, H.M. 1997. The Useful Plants of West Tropical Africa, 4(2): 160-161.</w:t>
      </w:r>
    </w:p>
    <w:p w14:paraId="515AFA4D" w14:textId="3473906C" w:rsidR="001D6CC7" w:rsidRPr="00641540" w:rsidRDefault="001D6CC7" w:rsidP="001D6CC7">
      <w:pPr>
        <w:jc w:val="both"/>
        <w:rPr>
          <w:rFonts w:ascii="Arial" w:hAnsi="Arial" w:cs="Arial"/>
          <w:sz w:val="20"/>
          <w:szCs w:val="20"/>
        </w:rPr>
      </w:pPr>
      <w:r w:rsidRPr="00641540">
        <w:rPr>
          <w:rFonts w:ascii="Arial" w:hAnsi="Arial" w:cs="Arial"/>
          <w:sz w:val="20"/>
          <w:szCs w:val="20"/>
        </w:rPr>
        <w:t xml:space="preserve">Fernandes, M.S., </w:t>
      </w:r>
      <w:proofErr w:type="spellStart"/>
      <w:r w:rsidRPr="00641540">
        <w:rPr>
          <w:rFonts w:ascii="Arial" w:hAnsi="Arial" w:cs="Arial"/>
          <w:sz w:val="20"/>
          <w:szCs w:val="20"/>
        </w:rPr>
        <w:t>Sehn</w:t>
      </w:r>
      <w:proofErr w:type="spellEnd"/>
      <w:r w:rsidRPr="00641540">
        <w:rPr>
          <w:rFonts w:ascii="Arial" w:hAnsi="Arial" w:cs="Arial"/>
          <w:sz w:val="20"/>
          <w:szCs w:val="20"/>
        </w:rPr>
        <w:t xml:space="preserve">, G.A.R., </w:t>
      </w:r>
      <w:proofErr w:type="spellStart"/>
      <w:r w:rsidRPr="00641540">
        <w:rPr>
          <w:rFonts w:ascii="Arial" w:hAnsi="Arial" w:cs="Arial"/>
          <w:sz w:val="20"/>
          <w:szCs w:val="20"/>
        </w:rPr>
        <w:t>Leoro</w:t>
      </w:r>
      <w:proofErr w:type="spellEnd"/>
      <w:r w:rsidRPr="00641540">
        <w:rPr>
          <w:rFonts w:ascii="Arial" w:hAnsi="Arial" w:cs="Arial"/>
          <w:sz w:val="20"/>
          <w:szCs w:val="20"/>
        </w:rPr>
        <w:t>, M.G.V., Chang, Y.K. and Steel, C.J</w:t>
      </w:r>
      <w:r w:rsidRPr="00641540">
        <w:rPr>
          <w:rFonts w:ascii="Arial" w:hAnsi="Arial" w:cs="Arial"/>
          <w:sz w:val="20"/>
          <w:szCs w:val="20"/>
          <w:lang w:val="en-US"/>
        </w:rPr>
        <w:t xml:space="preserve">. (2013). </w:t>
      </w:r>
      <w:r w:rsidRPr="00641540">
        <w:rPr>
          <w:rFonts w:ascii="Arial" w:hAnsi="Arial" w:cs="Arial"/>
          <w:sz w:val="20"/>
          <w:szCs w:val="20"/>
        </w:rPr>
        <w:t>Effect of Adding Unconventional Raw Materials on the Technological Properties of Rice Fresh Pasta</w:t>
      </w:r>
      <w:r w:rsidR="0040504A" w:rsidRPr="00641540">
        <w:rPr>
          <w:rFonts w:ascii="Arial" w:hAnsi="Arial" w:cs="Arial"/>
          <w:sz w:val="20"/>
          <w:szCs w:val="20"/>
        </w:rPr>
        <w:t>.</w:t>
      </w:r>
      <w:r w:rsidRPr="00641540">
        <w:rPr>
          <w:rFonts w:ascii="Arial" w:hAnsi="Arial" w:cs="Arial"/>
          <w:sz w:val="20"/>
          <w:szCs w:val="20"/>
        </w:rPr>
        <w:t xml:space="preserve"> Journal of Food Science and Technology, 33(2): 257-264.</w:t>
      </w:r>
    </w:p>
    <w:p w14:paraId="50C14DAB" w14:textId="0D514F33" w:rsidR="00D331CB" w:rsidRPr="00641540" w:rsidRDefault="00D331CB" w:rsidP="001D6CC7">
      <w:pPr>
        <w:jc w:val="both"/>
        <w:rPr>
          <w:rFonts w:ascii="Arial" w:hAnsi="Arial" w:cs="Arial"/>
          <w:sz w:val="20"/>
          <w:szCs w:val="20"/>
        </w:rPr>
      </w:pPr>
      <w:proofErr w:type="spellStart"/>
      <w:r w:rsidRPr="00641540">
        <w:rPr>
          <w:rFonts w:ascii="Arial" w:hAnsi="Arial" w:cs="Arial"/>
          <w:sz w:val="20"/>
          <w:szCs w:val="20"/>
        </w:rPr>
        <w:t>Giuberti</w:t>
      </w:r>
      <w:proofErr w:type="spellEnd"/>
      <w:r w:rsidRPr="00641540">
        <w:rPr>
          <w:rFonts w:ascii="Arial" w:hAnsi="Arial" w:cs="Arial"/>
          <w:sz w:val="20"/>
          <w:szCs w:val="20"/>
        </w:rPr>
        <w:t xml:space="preserve">, G., Gallo, A., </w:t>
      </w:r>
      <w:proofErr w:type="spellStart"/>
      <w:r w:rsidRPr="00641540">
        <w:rPr>
          <w:rFonts w:ascii="Arial" w:hAnsi="Arial" w:cs="Arial"/>
          <w:sz w:val="20"/>
          <w:szCs w:val="20"/>
        </w:rPr>
        <w:t>Ceriolo</w:t>
      </w:r>
      <w:proofErr w:type="spellEnd"/>
      <w:r w:rsidRPr="00641540">
        <w:rPr>
          <w:rFonts w:ascii="Arial" w:hAnsi="Arial" w:cs="Arial"/>
          <w:sz w:val="20"/>
          <w:szCs w:val="20"/>
        </w:rPr>
        <w:t xml:space="preserve">, C., Fortunati, P. and </w:t>
      </w:r>
      <w:proofErr w:type="spellStart"/>
      <w:r w:rsidRPr="00641540">
        <w:rPr>
          <w:rFonts w:ascii="Arial" w:hAnsi="Arial" w:cs="Arial"/>
          <w:sz w:val="20"/>
          <w:szCs w:val="20"/>
        </w:rPr>
        <w:t>Masoero</w:t>
      </w:r>
      <w:proofErr w:type="spellEnd"/>
      <w:r w:rsidRPr="00641540">
        <w:rPr>
          <w:rFonts w:ascii="Arial" w:hAnsi="Arial" w:cs="Arial"/>
          <w:sz w:val="20"/>
          <w:szCs w:val="20"/>
        </w:rPr>
        <w:t xml:space="preserve">, F. (2015). Cooking </w:t>
      </w:r>
      <w:r w:rsidR="00AE2D15" w:rsidRPr="00641540">
        <w:rPr>
          <w:rFonts w:ascii="Arial" w:hAnsi="Arial" w:cs="Arial"/>
          <w:sz w:val="20"/>
          <w:szCs w:val="20"/>
        </w:rPr>
        <w:t>Q</w:t>
      </w:r>
      <w:r w:rsidRPr="00641540">
        <w:rPr>
          <w:rFonts w:ascii="Arial" w:hAnsi="Arial" w:cs="Arial"/>
          <w:sz w:val="20"/>
          <w:szCs w:val="20"/>
        </w:rPr>
        <w:t xml:space="preserve">uality and </w:t>
      </w:r>
      <w:r w:rsidR="00AE2D15" w:rsidRPr="00641540">
        <w:rPr>
          <w:rFonts w:ascii="Arial" w:hAnsi="Arial" w:cs="Arial"/>
          <w:sz w:val="20"/>
          <w:szCs w:val="20"/>
        </w:rPr>
        <w:t>S</w:t>
      </w:r>
      <w:r w:rsidRPr="00641540">
        <w:rPr>
          <w:rFonts w:ascii="Arial" w:hAnsi="Arial" w:cs="Arial"/>
          <w:sz w:val="20"/>
          <w:szCs w:val="20"/>
        </w:rPr>
        <w:t xml:space="preserve">tarch </w:t>
      </w:r>
      <w:r w:rsidR="00AE2D15" w:rsidRPr="00641540">
        <w:rPr>
          <w:rFonts w:ascii="Arial" w:hAnsi="Arial" w:cs="Arial"/>
          <w:sz w:val="20"/>
          <w:szCs w:val="20"/>
        </w:rPr>
        <w:t>D</w:t>
      </w:r>
      <w:r w:rsidRPr="00641540">
        <w:rPr>
          <w:rFonts w:ascii="Arial" w:hAnsi="Arial" w:cs="Arial"/>
          <w:sz w:val="20"/>
          <w:szCs w:val="20"/>
        </w:rPr>
        <w:t xml:space="preserve">igestibility of </w:t>
      </w:r>
      <w:r w:rsidR="00AE2D15" w:rsidRPr="00641540">
        <w:rPr>
          <w:rFonts w:ascii="Arial" w:hAnsi="Arial" w:cs="Arial"/>
          <w:sz w:val="20"/>
          <w:szCs w:val="20"/>
        </w:rPr>
        <w:t>G</w:t>
      </w:r>
      <w:r w:rsidRPr="00641540">
        <w:rPr>
          <w:rFonts w:ascii="Arial" w:hAnsi="Arial" w:cs="Arial"/>
          <w:sz w:val="20"/>
          <w:szCs w:val="20"/>
        </w:rPr>
        <w:t xml:space="preserve">luten </w:t>
      </w:r>
      <w:r w:rsidR="00AE2D15" w:rsidRPr="00641540">
        <w:rPr>
          <w:rFonts w:ascii="Arial" w:hAnsi="Arial" w:cs="Arial"/>
          <w:sz w:val="20"/>
          <w:szCs w:val="20"/>
        </w:rPr>
        <w:t>F</w:t>
      </w:r>
      <w:r w:rsidRPr="00641540">
        <w:rPr>
          <w:rFonts w:ascii="Arial" w:hAnsi="Arial" w:cs="Arial"/>
          <w:sz w:val="20"/>
          <w:szCs w:val="20"/>
        </w:rPr>
        <w:t xml:space="preserve">ree </w:t>
      </w:r>
      <w:r w:rsidR="00AE2D15" w:rsidRPr="00641540">
        <w:rPr>
          <w:rFonts w:ascii="Arial" w:hAnsi="Arial" w:cs="Arial"/>
          <w:sz w:val="20"/>
          <w:szCs w:val="20"/>
        </w:rPr>
        <w:t>P</w:t>
      </w:r>
      <w:r w:rsidRPr="00641540">
        <w:rPr>
          <w:rFonts w:ascii="Arial" w:hAnsi="Arial" w:cs="Arial"/>
          <w:sz w:val="20"/>
          <w:szCs w:val="20"/>
        </w:rPr>
        <w:t xml:space="preserve">asta </w:t>
      </w:r>
      <w:r w:rsidR="00AE2D15" w:rsidRPr="00641540">
        <w:rPr>
          <w:rFonts w:ascii="Arial" w:hAnsi="Arial" w:cs="Arial"/>
          <w:sz w:val="20"/>
          <w:szCs w:val="20"/>
        </w:rPr>
        <w:t>U</w:t>
      </w:r>
      <w:r w:rsidRPr="00641540">
        <w:rPr>
          <w:rFonts w:ascii="Arial" w:hAnsi="Arial" w:cs="Arial"/>
          <w:sz w:val="20"/>
          <w:szCs w:val="20"/>
        </w:rPr>
        <w:t xml:space="preserve">sing </w:t>
      </w:r>
      <w:r w:rsidR="00AE2D15" w:rsidRPr="00641540">
        <w:rPr>
          <w:rFonts w:ascii="Arial" w:hAnsi="Arial" w:cs="Arial"/>
          <w:sz w:val="20"/>
          <w:szCs w:val="20"/>
        </w:rPr>
        <w:t>N</w:t>
      </w:r>
      <w:r w:rsidRPr="00641540">
        <w:rPr>
          <w:rFonts w:ascii="Arial" w:hAnsi="Arial" w:cs="Arial"/>
          <w:sz w:val="20"/>
          <w:szCs w:val="20"/>
        </w:rPr>
        <w:t xml:space="preserve">ew </w:t>
      </w:r>
      <w:r w:rsidR="00AE2D15" w:rsidRPr="00641540">
        <w:rPr>
          <w:rFonts w:ascii="Arial" w:hAnsi="Arial" w:cs="Arial"/>
          <w:sz w:val="20"/>
          <w:szCs w:val="20"/>
        </w:rPr>
        <w:t>B</w:t>
      </w:r>
      <w:r w:rsidRPr="00641540">
        <w:rPr>
          <w:rFonts w:ascii="Arial" w:hAnsi="Arial" w:cs="Arial"/>
          <w:sz w:val="20"/>
          <w:szCs w:val="20"/>
        </w:rPr>
        <w:t xml:space="preserve">ean </w:t>
      </w:r>
      <w:r w:rsidR="00AE2D15" w:rsidRPr="00641540">
        <w:rPr>
          <w:rFonts w:ascii="Arial" w:hAnsi="Arial" w:cs="Arial"/>
          <w:sz w:val="20"/>
          <w:szCs w:val="20"/>
        </w:rPr>
        <w:t>F</w:t>
      </w:r>
      <w:r w:rsidRPr="00641540">
        <w:rPr>
          <w:rFonts w:ascii="Arial" w:hAnsi="Arial" w:cs="Arial"/>
          <w:sz w:val="20"/>
          <w:szCs w:val="20"/>
        </w:rPr>
        <w:t>lour. Food Chemistry, 175: 43-49.</w:t>
      </w:r>
    </w:p>
    <w:p w14:paraId="5E4CD07E" w14:textId="73BEBAEB" w:rsidR="00D331CB" w:rsidRPr="00641540" w:rsidRDefault="00D331CB" w:rsidP="001D6CC7">
      <w:pPr>
        <w:jc w:val="both"/>
        <w:rPr>
          <w:rFonts w:ascii="Arial" w:hAnsi="Arial" w:cs="Arial"/>
          <w:sz w:val="20"/>
          <w:szCs w:val="20"/>
        </w:rPr>
      </w:pPr>
      <w:r w:rsidRPr="00641540">
        <w:rPr>
          <w:rFonts w:ascii="Arial" w:hAnsi="Arial" w:cs="Arial"/>
          <w:sz w:val="20"/>
          <w:szCs w:val="20"/>
        </w:rPr>
        <w:t>Gull, A. Prasad, K. and Kumar, P. (2015). Effect of millet flours and carrot pomace on cooking qualities, colour and texture of developed pasta, LWT – Food Science and Technology, 63(1): 470-474.</w:t>
      </w:r>
    </w:p>
    <w:p w14:paraId="315FD8EF" w14:textId="77777777" w:rsidR="000D6681" w:rsidRPr="00641540" w:rsidRDefault="00E5558D" w:rsidP="000D6681">
      <w:pPr>
        <w:shd w:val="clear" w:color="auto" w:fill="FFFFFF"/>
        <w:spacing w:after="120" w:line="240" w:lineRule="auto"/>
        <w:jc w:val="both"/>
        <w:rPr>
          <w:rFonts w:ascii="Arial" w:eastAsia="Times New Roman" w:hAnsi="Arial" w:cs="Arial"/>
          <w:kern w:val="0"/>
          <w:sz w:val="20"/>
          <w:szCs w:val="20"/>
          <w:lang w:val="en-US"/>
          <w14:ligatures w14:val="none"/>
        </w:rPr>
      </w:pPr>
      <w:hyperlink r:id="rId12" w:history="1">
        <w:r w:rsidR="00D479C5" w:rsidRPr="00641540">
          <w:rPr>
            <w:rFonts w:ascii="Arial" w:eastAsia="Times New Roman" w:hAnsi="Arial" w:cs="Arial"/>
            <w:kern w:val="0"/>
            <w:sz w:val="20"/>
            <w:szCs w:val="20"/>
            <w:lang w:val="en-US"/>
            <w14:ligatures w14:val="none"/>
          </w:rPr>
          <w:t>Harmeet Singh</w:t>
        </w:r>
      </w:hyperlink>
      <w:r w:rsidR="00D479C5" w:rsidRPr="00641540">
        <w:rPr>
          <w:rFonts w:ascii="Arial" w:eastAsia="Times New Roman" w:hAnsi="Arial" w:cs="Arial"/>
          <w:kern w:val="0"/>
          <w:sz w:val="20"/>
          <w:szCs w:val="20"/>
          <w:lang w:val="en-US"/>
          <w14:ligatures w14:val="none"/>
        </w:rPr>
        <w:t xml:space="preserve">, </w:t>
      </w:r>
      <w:hyperlink r:id="rId13" w:history="1">
        <w:r w:rsidR="00D479C5" w:rsidRPr="00641540">
          <w:rPr>
            <w:rFonts w:ascii="Arial" w:eastAsia="Times New Roman" w:hAnsi="Arial" w:cs="Arial"/>
            <w:kern w:val="0"/>
            <w:sz w:val="20"/>
            <w:szCs w:val="20"/>
            <w:lang w:val="en-US"/>
            <w14:ligatures w14:val="none"/>
          </w:rPr>
          <w:t>Rajan Sharma</w:t>
        </w:r>
      </w:hyperlink>
      <w:r w:rsidR="00D479C5" w:rsidRPr="00641540">
        <w:rPr>
          <w:rFonts w:ascii="Arial" w:eastAsia="Times New Roman" w:hAnsi="Arial" w:cs="Arial"/>
          <w:kern w:val="0"/>
          <w:sz w:val="20"/>
          <w:szCs w:val="20"/>
          <w:lang w:val="en-US"/>
          <w14:ligatures w14:val="none"/>
        </w:rPr>
        <w:t>,</w:t>
      </w:r>
      <w:r w:rsidR="008260B4" w:rsidRPr="00641540">
        <w:rPr>
          <w:rFonts w:ascii="Arial" w:eastAsia="Times New Roman" w:hAnsi="Arial" w:cs="Arial"/>
          <w:kern w:val="0"/>
          <w:sz w:val="20"/>
          <w:szCs w:val="20"/>
          <w:lang w:val="en-US"/>
          <w14:ligatures w14:val="none"/>
        </w:rPr>
        <w:t xml:space="preserve"> </w:t>
      </w:r>
      <w:hyperlink r:id="rId14" w:history="1">
        <w:r w:rsidR="00D479C5" w:rsidRPr="00641540">
          <w:rPr>
            <w:rFonts w:ascii="Arial" w:eastAsia="Times New Roman" w:hAnsi="Arial" w:cs="Arial"/>
            <w:kern w:val="0"/>
            <w:sz w:val="20"/>
            <w:szCs w:val="20"/>
            <w:lang w:val="en-US"/>
            <w14:ligatures w14:val="none"/>
          </w:rPr>
          <w:t>Antima Gupta</w:t>
        </w:r>
      </w:hyperlink>
      <w:r w:rsidR="00D479C5" w:rsidRPr="00641540">
        <w:rPr>
          <w:rFonts w:ascii="Arial" w:eastAsia="Times New Roman" w:hAnsi="Arial" w:cs="Arial"/>
          <w:kern w:val="0"/>
          <w:sz w:val="20"/>
          <w:szCs w:val="20"/>
          <w:lang w:val="en-US"/>
          <w14:ligatures w14:val="none"/>
        </w:rPr>
        <w:t xml:space="preserve">, </w:t>
      </w:r>
      <w:hyperlink r:id="rId15" w:history="1">
        <w:r w:rsidR="00D479C5" w:rsidRPr="00641540">
          <w:rPr>
            <w:rFonts w:ascii="Arial" w:eastAsia="Times New Roman" w:hAnsi="Arial" w:cs="Arial"/>
            <w:kern w:val="0"/>
            <w:sz w:val="20"/>
            <w:szCs w:val="20"/>
            <w:lang w:val="en-US"/>
            <w14:ligatures w14:val="none"/>
          </w:rPr>
          <w:t>Swati Joshi</w:t>
        </w:r>
      </w:hyperlink>
      <w:r w:rsidR="00D479C5" w:rsidRPr="00641540">
        <w:rPr>
          <w:rFonts w:ascii="Arial" w:eastAsia="Times New Roman" w:hAnsi="Arial" w:cs="Arial"/>
          <w:kern w:val="0"/>
          <w:sz w:val="20"/>
          <w:szCs w:val="20"/>
          <w:lang w:val="en-US"/>
          <w14:ligatures w14:val="none"/>
        </w:rPr>
        <w:t xml:space="preserve">, </w:t>
      </w:r>
      <w:hyperlink r:id="rId16" w:history="1">
        <w:r w:rsidR="00D479C5" w:rsidRPr="00641540">
          <w:rPr>
            <w:rFonts w:ascii="Arial" w:eastAsia="Times New Roman" w:hAnsi="Arial" w:cs="Arial"/>
            <w:kern w:val="0"/>
            <w:sz w:val="20"/>
            <w:szCs w:val="20"/>
            <w:lang w:val="en-US"/>
            <w14:ligatures w14:val="none"/>
          </w:rPr>
          <w:t>B.N. Dar</w:t>
        </w:r>
      </w:hyperlink>
      <w:r w:rsidR="00D479C5" w:rsidRPr="00641540">
        <w:rPr>
          <w:rFonts w:ascii="Arial" w:eastAsia="Times New Roman" w:hAnsi="Arial" w:cs="Arial"/>
          <w:kern w:val="0"/>
          <w:sz w:val="20"/>
          <w:szCs w:val="20"/>
          <w:lang w:val="en-US"/>
          <w14:ligatures w14:val="none"/>
        </w:rPr>
        <w:t xml:space="preserve">, </w:t>
      </w:r>
      <w:hyperlink r:id="rId17" w:history="1">
        <w:r w:rsidR="00D479C5" w:rsidRPr="00641540">
          <w:rPr>
            <w:rFonts w:ascii="Arial" w:eastAsia="Times New Roman" w:hAnsi="Arial" w:cs="Arial"/>
            <w:kern w:val="0"/>
            <w:sz w:val="20"/>
            <w:szCs w:val="20"/>
            <w:lang w:val="en-US"/>
            <w14:ligatures w14:val="none"/>
          </w:rPr>
          <w:t>Baljit Singh</w:t>
        </w:r>
      </w:hyperlink>
      <w:r w:rsidR="008260B4" w:rsidRPr="00641540">
        <w:rPr>
          <w:rFonts w:ascii="Arial" w:eastAsia="Times New Roman" w:hAnsi="Arial" w:cs="Arial"/>
          <w:kern w:val="0"/>
          <w:sz w:val="20"/>
          <w:szCs w:val="20"/>
          <w:lang w:val="en-US"/>
          <w14:ligatures w14:val="none"/>
        </w:rPr>
        <w:t xml:space="preserve"> and </w:t>
      </w:r>
      <w:hyperlink r:id="rId18" w:history="1">
        <w:r w:rsidR="00D479C5" w:rsidRPr="00641540">
          <w:rPr>
            <w:rFonts w:ascii="Arial" w:eastAsia="Times New Roman" w:hAnsi="Arial" w:cs="Arial"/>
            <w:kern w:val="0"/>
            <w:sz w:val="20"/>
            <w:szCs w:val="20"/>
            <w:lang w:val="en-US"/>
            <w14:ligatures w14:val="none"/>
          </w:rPr>
          <w:t>Savita Sharma</w:t>
        </w:r>
      </w:hyperlink>
      <w:r w:rsidR="008260B4" w:rsidRPr="00641540">
        <w:rPr>
          <w:rFonts w:ascii="Arial" w:eastAsia="Times New Roman" w:hAnsi="Arial" w:cs="Arial"/>
          <w:kern w:val="0"/>
          <w:sz w:val="20"/>
          <w:szCs w:val="20"/>
          <w:lang w:val="en-US"/>
          <w14:ligatures w14:val="none"/>
        </w:rPr>
        <w:t xml:space="preserve"> (2</w:t>
      </w:r>
      <w:r w:rsidR="00D479C5" w:rsidRPr="00641540">
        <w:rPr>
          <w:rFonts w:ascii="Arial" w:eastAsia="Times New Roman" w:hAnsi="Arial" w:cs="Arial"/>
          <w:kern w:val="0"/>
          <w:sz w:val="20"/>
          <w:szCs w:val="20"/>
          <w:lang w:val="en-US"/>
          <w14:ligatures w14:val="none"/>
        </w:rPr>
        <w:t>023</w:t>
      </w:r>
      <w:r w:rsidR="008260B4" w:rsidRPr="00641540">
        <w:rPr>
          <w:rFonts w:ascii="Arial" w:eastAsia="Times New Roman" w:hAnsi="Arial" w:cs="Arial"/>
          <w:kern w:val="0"/>
          <w:sz w:val="20"/>
          <w:szCs w:val="20"/>
          <w:lang w:val="en-US"/>
          <w14:ligatures w14:val="none"/>
        </w:rPr>
        <w:t>)</w:t>
      </w:r>
      <w:r w:rsidR="00D479C5" w:rsidRPr="00641540">
        <w:rPr>
          <w:rFonts w:ascii="Arial" w:eastAsia="Times New Roman" w:hAnsi="Arial" w:cs="Arial"/>
          <w:kern w:val="0"/>
          <w:sz w:val="20"/>
          <w:szCs w:val="20"/>
          <w:lang w:val="en-US"/>
          <w14:ligatures w14:val="none"/>
        </w:rPr>
        <w:t xml:space="preserve">.Characterization of </w:t>
      </w:r>
      <w:r w:rsidR="007F0A3F" w:rsidRPr="00641540">
        <w:rPr>
          <w:rFonts w:ascii="Arial" w:eastAsia="Times New Roman" w:hAnsi="Arial" w:cs="Arial"/>
          <w:kern w:val="0"/>
          <w:sz w:val="20"/>
          <w:szCs w:val="20"/>
          <w:lang w:val="en-US"/>
          <w14:ligatures w14:val="none"/>
        </w:rPr>
        <w:t>J</w:t>
      </w:r>
      <w:r w:rsidR="00D479C5" w:rsidRPr="00641540">
        <w:rPr>
          <w:rFonts w:ascii="Arial" w:eastAsia="Times New Roman" w:hAnsi="Arial" w:cs="Arial"/>
          <w:kern w:val="0"/>
          <w:sz w:val="20"/>
          <w:szCs w:val="20"/>
          <w:lang w:val="en-US"/>
          <w14:ligatures w14:val="none"/>
        </w:rPr>
        <w:t xml:space="preserve">ackfruit </w:t>
      </w:r>
      <w:r w:rsidR="007F0A3F" w:rsidRPr="00641540">
        <w:rPr>
          <w:rFonts w:ascii="Arial" w:eastAsia="Times New Roman" w:hAnsi="Arial" w:cs="Arial"/>
          <w:kern w:val="0"/>
          <w:sz w:val="20"/>
          <w:szCs w:val="20"/>
          <w:lang w:val="en-US"/>
          <w14:ligatures w14:val="none"/>
        </w:rPr>
        <w:t>S</w:t>
      </w:r>
      <w:r w:rsidR="00D479C5" w:rsidRPr="00641540">
        <w:rPr>
          <w:rFonts w:ascii="Arial" w:eastAsia="Times New Roman" w:hAnsi="Arial" w:cs="Arial"/>
          <w:kern w:val="0"/>
          <w:sz w:val="20"/>
          <w:szCs w:val="20"/>
          <w:lang w:val="en-US"/>
          <w14:ligatures w14:val="none"/>
        </w:rPr>
        <w:t xml:space="preserve">eed </w:t>
      </w:r>
      <w:r w:rsidR="007F0A3F" w:rsidRPr="00641540">
        <w:rPr>
          <w:rFonts w:ascii="Arial" w:eastAsia="Times New Roman" w:hAnsi="Arial" w:cs="Arial"/>
          <w:kern w:val="0"/>
          <w:sz w:val="20"/>
          <w:szCs w:val="20"/>
          <w:lang w:val="en-US"/>
          <w14:ligatures w14:val="none"/>
        </w:rPr>
        <w:t>E</w:t>
      </w:r>
      <w:r w:rsidR="00D479C5" w:rsidRPr="00641540">
        <w:rPr>
          <w:rFonts w:ascii="Arial" w:eastAsia="Times New Roman" w:hAnsi="Arial" w:cs="Arial"/>
          <w:kern w:val="0"/>
          <w:sz w:val="20"/>
          <w:szCs w:val="20"/>
          <w:lang w:val="en-US"/>
          <w14:ligatures w14:val="none"/>
        </w:rPr>
        <w:t xml:space="preserve">nriched </w:t>
      </w:r>
      <w:r w:rsidR="007F0A3F" w:rsidRPr="00641540">
        <w:rPr>
          <w:rFonts w:ascii="Arial" w:eastAsia="Times New Roman" w:hAnsi="Arial" w:cs="Arial"/>
          <w:kern w:val="0"/>
          <w:sz w:val="20"/>
          <w:szCs w:val="20"/>
          <w:lang w:val="en-US"/>
          <w14:ligatures w14:val="none"/>
        </w:rPr>
        <w:t>P</w:t>
      </w:r>
      <w:r w:rsidR="00D479C5" w:rsidRPr="00641540">
        <w:rPr>
          <w:rFonts w:ascii="Arial" w:eastAsia="Times New Roman" w:hAnsi="Arial" w:cs="Arial"/>
          <w:kern w:val="0"/>
          <w:sz w:val="20"/>
          <w:szCs w:val="20"/>
          <w:lang w:val="en-US"/>
          <w14:ligatures w14:val="none"/>
        </w:rPr>
        <w:t xml:space="preserve">asta: </w:t>
      </w:r>
      <w:r w:rsidR="007F0A3F" w:rsidRPr="00641540">
        <w:rPr>
          <w:rFonts w:ascii="Arial" w:eastAsia="Times New Roman" w:hAnsi="Arial" w:cs="Arial"/>
          <w:kern w:val="0"/>
          <w:sz w:val="20"/>
          <w:szCs w:val="20"/>
          <w:lang w:val="en-US"/>
          <w14:ligatures w14:val="none"/>
        </w:rPr>
        <w:t>P</w:t>
      </w:r>
      <w:r w:rsidR="00D479C5" w:rsidRPr="00641540">
        <w:rPr>
          <w:rFonts w:ascii="Arial" w:eastAsia="Times New Roman" w:hAnsi="Arial" w:cs="Arial"/>
          <w:kern w:val="0"/>
          <w:sz w:val="20"/>
          <w:szCs w:val="20"/>
          <w:lang w:val="en-US"/>
          <w14:ligatures w14:val="none"/>
        </w:rPr>
        <w:t xml:space="preserve">roduct-functionality </w:t>
      </w:r>
      <w:r w:rsidR="007F0A3F" w:rsidRPr="00641540">
        <w:rPr>
          <w:rFonts w:ascii="Arial" w:eastAsia="Times New Roman" w:hAnsi="Arial" w:cs="Arial"/>
          <w:kern w:val="0"/>
          <w:sz w:val="20"/>
          <w:szCs w:val="20"/>
          <w:lang w:val="en-US"/>
          <w14:ligatures w14:val="none"/>
        </w:rPr>
        <w:t>P</w:t>
      </w:r>
      <w:r w:rsidR="00D479C5" w:rsidRPr="00641540">
        <w:rPr>
          <w:rFonts w:ascii="Arial" w:eastAsia="Times New Roman" w:hAnsi="Arial" w:cs="Arial"/>
          <w:kern w:val="0"/>
          <w:sz w:val="20"/>
          <w:szCs w:val="20"/>
          <w:lang w:val="en-US"/>
          <w14:ligatures w14:val="none"/>
        </w:rPr>
        <w:t xml:space="preserve">rofile, </w:t>
      </w:r>
      <w:r w:rsidR="007F0A3F" w:rsidRPr="00641540">
        <w:rPr>
          <w:rFonts w:ascii="Arial" w:eastAsia="Times New Roman" w:hAnsi="Arial" w:cs="Arial"/>
          <w:kern w:val="0"/>
          <w:sz w:val="20"/>
          <w:szCs w:val="20"/>
          <w:lang w:val="en-US"/>
          <w14:ligatures w14:val="none"/>
        </w:rPr>
        <w:t>S</w:t>
      </w:r>
      <w:r w:rsidR="00D479C5" w:rsidRPr="00641540">
        <w:rPr>
          <w:rFonts w:ascii="Arial" w:eastAsia="Times New Roman" w:hAnsi="Arial" w:cs="Arial"/>
          <w:kern w:val="0"/>
          <w:sz w:val="20"/>
          <w:szCs w:val="20"/>
          <w:lang w:val="en-US"/>
          <w14:ligatures w14:val="none"/>
        </w:rPr>
        <w:t xml:space="preserve">econdary </w:t>
      </w:r>
      <w:r w:rsidR="007F0A3F" w:rsidRPr="00641540">
        <w:rPr>
          <w:rFonts w:ascii="Arial" w:eastAsia="Times New Roman" w:hAnsi="Arial" w:cs="Arial"/>
          <w:kern w:val="0"/>
          <w:sz w:val="20"/>
          <w:szCs w:val="20"/>
          <w:lang w:val="en-US"/>
          <w14:ligatures w14:val="none"/>
        </w:rPr>
        <w:t>P</w:t>
      </w:r>
      <w:r w:rsidR="00D479C5" w:rsidRPr="00641540">
        <w:rPr>
          <w:rFonts w:ascii="Arial" w:eastAsia="Times New Roman" w:hAnsi="Arial" w:cs="Arial"/>
          <w:kern w:val="0"/>
          <w:sz w:val="20"/>
          <w:szCs w:val="20"/>
          <w:lang w:val="en-US"/>
          <w14:ligatures w14:val="none"/>
        </w:rPr>
        <w:t xml:space="preserve">rotein </w:t>
      </w:r>
      <w:r w:rsidR="007F0A3F" w:rsidRPr="00641540">
        <w:rPr>
          <w:rFonts w:ascii="Arial" w:eastAsia="Times New Roman" w:hAnsi="Arial" w:cs="Arial"/>
          <w:kern w:val="0"/>
          <w:sz w:val="20"/>
          <w:szCs w:val="20"/>
          <w:lang w:val="en-US"/>
          <w14:ligatures w14:val="none"/>
        </w:rPr>
        <w:t>S</w:t>
      </w:r>
      <w:r w:rsidR="00D479C5" w:rsidRPr="00641540">
        <w:rPr>
          <w:rFonts w:ascii="Arial" w:eastAsia="Times New Roman" w:hAnsi="Arial" w:cs="Arial"/>
          <w:kern w:val="0"/>
          <w:sz w:val="20"/>
          <w:szCs w:val="20"/>
          <w:lang w:val="en-US"/>
          <w14:ligatures w14:val="none"/>
        </w:rPr>
        <w:t xml:space="preserve">tructures, </w:t>
      </w:r>
      <w:r w:rsidR="007F0A3F" w:rsidRPr="00641540">
        <w:rPr>
          <w:rFonts w:ascii="Arial" w:eastAsia="Times New Roman" w:hAnsi="Arial" w:cs="Arial"/>
          <w:kern w:val="0"/>
          <w:sz w:val="20"/>
          <w:szCs w:val="20"/>
          <w:lang w:val="en-US"/>
          <w14:ligatures w14:val="none"/>
        </w:rPr>
        <w:t>B</w:t>
      </w:r>
      <w:r w:rsidR="00D479C5" w:rsidRPr="00641540">
        <w:rPr>
          <w:rFonts w:ascii="Arial" w:eastAsia="Times New Roman" w:hAnsi="Arial" w:cs="Arial"/>
          <w:kern w:val="0"/>
          <w:sz w:val="20"/>
          <w:szCs w:val="20"/>
          <w:lang w:val="en-US"/>
          <w14:ligatures w14:val="none"/>
        </w:rPr>
        <w:t xml:space="preserve">ioactive </w:t>
      </w:r>
      <w:r w:rsidR="007F0A3F" w:rsidRPr="00641540">
        <w:rPr>
          <w:rFonts w:ascii="Arial" w:eastAsia="Times New Roman" w:hAnsi="Arial" w:cs="Arial"/>
          <w:kern w:val="0"/>
          <w:sz w:val="20"/>
          <w:szCs w:val="20"/>
          <w:lang w:val="en-US"/>
          <w14:ligatures w14:val="none"/>
        </w:rPr>
        <w:t>C</w:t>
      </w:r>
      <w:r w:rsidR="00D479C5" w:rsidRPr="00641540">
        <w:rPr>
          <w:rFonts w:ascii="Arial" w:eastAsia="Times New Roman" w:hAnsi="Arial" w:cs="Arial"/>
          <w:kern w:val="0"/>
          <w:sz w:val="20"/>
          <w:szCs w:val="20"/>
          <w:lang w:val="en-US"/>
          <w14:ligatures w14:val="none"/>
        </w:rPr>
        <w:t xml:space="preserve">omposition and </w:t>
      </w:r>
      <w:r w:rsidR="007F0A3F" w:rsidRPr="00641540">
        <w:rPr>
          <w:rFonts w:ascii="Arial" w:eastAsia="Times New Roman" w:hAnsi="Arial" w:cs="Arial"/>
          <w:kern w:val="0"/>
          <w:sz w:val="20"/>
          <w:szCs w:val="20"/>
          <w:lang w:val="en-US"/>
          <w14:ligatures w14:val="none"/>
        </w:rPr>
        <w:t>M</w:t>
      </w:r>
      <w:r w:rsidR="00D479C5" w:rsidRPr="00641540">
        <w:rPr>
          <w:rFonts w:ascii="Arial" w:eastAsia="Times New Roman" w:hAnsi="Arial" w:cs="Arial"/>
          <w:kern w:val="0"/>
          <w:sz w:val="20"/>
          <w:szCs w:val="20"/>
          <w:lang w:val="en-US"/>
          <w14:ligatures w14:val="none"/>
        </w:rPr>
        <w:t xml:space="preserve">olecular </w:t>
      </w:r>
      <w:r w:rsidR="007F0A3F" w:rsidRPr="00641540">
        <w:rPr>
          <w:rFonts w:ascii="Arial" w:eastAsia="Times New Roman" w:hAnsi="Arial" w:cs="Arial"/>
          <w:kern w:val="0"/>
          <w:sz w:val="20"/>
          <w:szCs w:val="20"/>
          <w:lang w:val="en-US"/>
          <w14:ligatures w14:val="none"/>
        </w:rPr>
        <w:t>M</w:t>
      </w:r>
      <w:r w:rsidR="00D479C5" w:rsidRPr="00641540">
        <w:rPr>
          <w:rFonts w:ascii="Arial" w:eastAsia="Times New Roman" w:hAnsi="Arial" w:cs="Arial"/>
          <w:kern w:val="0"/>
          <w:sz w:val="20"/>
          <w:szCs w:val="20"/>
          <w:lang w:val="en-US"/>
          <w14:ligatures w14:val="none"/>
        </w:rPr>
        <w:t>orphology. Quality Assurance and Safety of Crops &amp; Foods</w:t>
      </w:r>
      <w:r w:rsidR="008260B4" w:rsidRPr="00641540">
        <w:rPr>
          <w:rFonts w:ascii="Arial" w:eastAsia="Times New Roman" w:hAnsi="Arial" w:cs="Arial"/>
          <w:kern w:val="0"/>
          <w:sz w:val="20"/>
          <w:szCs w:val="20"/>
          <w:lang w:val="en-US"/>
          <w14:ligatures w14:val="none"/>
        </w:rPr>
        <w:t>, 15(2): 11-19.</w:t>
      </w:r>
    </w:p>
    <w:p w14:paraId="3A8CF553" w14:textId="6080A891" w:rsidR="00D479C5" w:rsidRPr="00641540" w:rsidRDefault="00D479C5" w:rsidP="000D6681">
      <w:pPr>
        <w:shd w:val="clear" w:color="auto" w:fill="FFFFFF"/>
        <w:spacing w:after="120" w:line="240" w:lineRule="auto"/>
        <w:jc w:val="both"/>
        <w:rPr>
          <w:rFonts w:ascii="Arial" w:eastAsia="Times New Roman" w:hAnsi="Arial" w:cs="Arial"/>
          <w:kern w:val="0"/>
          <w:sz w:val="20"/>
          <w:szCs w:val="20"/>
          <w:lang w:val="en-US"/>
          <w14:ligatures w14:val="none"/>
        </w:rPr>
      </w:pPr>
      <w:proofErr w:type="spellStart"/>
      <w:r w:rsidRPr="00641540">
        <w:rPr>
          <w:rFonts w:ascii="Arial" w:eastAsia="Times New Roman" w:hAnsi="Arial" w:cs="Arial"/>
          <w:kern w:val="0"/>
          <w:sz w:val="20"/>
          <w:szCs w:val="20"/>
          <w:lang w:val="en-US"/>
          <w14:ligatures w14:val="none"/>
        </w:rPr>
        <w:t>I</w:t>
      </w:r>
      <w:r w:rsidR="008260B4" w:rsidRPr="00641540">
        <w:rPr>
          <w:rFonts w:ascii="Arial" w:eastAsia="Times New Roman" w:hAnsi="Arial" w:cs="Arial"/>
          <w:kern w:val="0"/>
          <w:sz w:val="20"/>
          <w:szCs w:val="20"/>
          <w:lang w:val="en-US"/>
          <w14:ligatures w14:val="none"/>
        </w:rPr>
        <w:t>w</w:t>
      </w:r>
      <w:hyperlink r:id="rId19" w:anchor="bbb0040" w:history="1">
        <w:r w:rsidRPr="00641540">
          <w:rPr>
            <w:rFonts w:ascii="Arial" w:eastAsia="Times New Roman" w:hAnsi="Arial" w:cs="Arial"/>
            <w:kern w:val="0"/>
            <w:sz w:val="20"/>
            <w:szCs w:val="20"/>
            <w:lang w:val="en-US"/>
            <w14:ligatures w14:val="none"/>
          </w:rPr>
          <w:t>e</w:t>
        </w:r>
        <w:proofErr w:type="spellEnd"/>
        <w:r w:rsidRPr="00641540">
          <w:rPr>
            <w:rFonts w:ascii="Arial" w:eastAsia="Times New Roman" w:hAnsi="Arial" w:cs="Arial"/>
            <w:kern w:val="0"/>
            <w:sz w:val="20"/>
            <w:szCs w:val="20"/>
            <w:lang w:val="en-US"/>
            <w14:ligatures w14:val="none"/>
          </w:rPr>
          <w:t xml:space="preserve"> and </w:t>
        </w:r>
        <w:proofErr w:type="spellStart"/>
        <w:r w:rsidRPr="00641540">
          <w:rPr>
            <w:rFonts w:ascii="Arial" w:eastAsia="Times New Roman" w:hAnsi="Arial" w:cs="Arial"/>
            <w:kern w:val="0"/>
            <w:sz w:val="20"/>
            <w:szCs w:val="20"/>
            <w:lang w:val="en-US"/>
            <w14:ligatures w14:val="none"/>
          </w:rPr>
          <w:t>Onadipe</w:t>
        </w:r>
        <w:proofErr w:type="spellEnd"/>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w:t>
        </w:r>
        <w:r w:rsidRPr="00641540">
          <w:rPr>
            <w:rFonts w:ascii="Arial" w:eastAsia="Times New Roman" w:hAnsi="Arial" w:cs="Arial"/>
            <w:kern w:val="0"/>
            <w:sz w:val="20"/>
            <w:szCs w:val="20"/>
            <w:lang w:val="en-US"/>
            <w14:ligatures w14:val="none"/>
          </w:rPr>
          <w:t>2001</w:t>
        </w:r>
      </w:hyperlink>
      <w:r w:rsidR="008260B4" w:rsidRPr="00641540">
        <w:rPr>
          <w:rFonts w:ascii="Arial" w:eastAsia="Times New Roman" w:hAnsi="Arial" w:cs="Arial"/>
          <w:kern w:val="0"/>
          <w:sz w:val="20"/>
          <w:szCs w:val="20"/>
          <w:lang w:val="en-US"/>
          <w14:ligatures w14:val="none"/>
        </w:rPr>
        <w:t>)</w:t>
      </w:r>
      <w:r w:rsidRPr="00641540">
        <w:rPr>
          <w:rFonts w:ascii="Arial" w:eastAsia="Times New Roman" w:hAnsi="Arial" w:cs="Arial"/>
          <w:kern w:val="0"/>
          <w:sz w:val="20"/>
          <w:szCs w:val="20"/>
          <w:lang w:val="en-US"/>
          <w14:ligatures w14:val="none"/>
        </w:rPr>
        <w:t xml:space="preserve">. Effect of </w:t>
      </w:r>
      <w:r w:rsidR="007F0A3F" w:rsidRPr="00641540">
        <w:rPr>
          <w:rFonts w:ascii="Arial" w:eastAsia="Times New Roman" w:hAnsi="Arial" w:cs="Arial"/>
          <w:kern w:val="0"/>
          <w:sz w:val="20"/>
          <w:szCs w:val="20"/>
          <w:lang w:val="en-US"/>
          <w14:ligatures w14:val="none"/>
        </w:rPr>
        <w:t>E</w:t>
      </w:r>
      <w:r w:rsidRPr="00641540">
        <w:rPr>
          <w:rFonts w:ascii="Arial" w:eastAsia="Times New Roman" w:hAnsi="Arial" w:cs="Arial"/>
          <w:kern w:val="0"/>
          <w:sz w:val="20"/>
          <w:szCs w:val="20"/>
          <w:lang w:val="en-US"/>
          <w14:ligatures w14:val="none"/>
        </w:rPr>
        <w:t xml:space="preserve">xtruded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ull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at </w:t>
      </w:r>
      <w:r w:rsidR="007F0A3F" w:rsidRPr="00641540">
        <w:rPr>
          <w:rFonts w:ascii="Arial" w:eastAsia="Times New Roman" w:hAnsi="Arial" w:cs="Arial"/>
          <w:kern w:val="0"/>
          <w:sz w:val="20"/>
          <w:szCs w:val="20"/>
          <w:lang w:val="en-US"/>
          <w14:ligatures w14:val="none"/>
        </w:rPr>
        <w:t>S</w:t>
      </w:r>
      <w:r w:rsidRPr="00641540">
        <w:rPr>
          <w:rFonts w:ascii="Arial" w:eastAsia="Times New Roman" w:hAnsi="Arial" w:cs="Arial"/>
          <w:kern w:val="0"/>
          <w:sz w:val="20"/>
          <w:szCs w:val="20"/>
          <w:lang w:val="en-US"/>
          <w14:ligatures w14:val="none"/>
        </w:rPr>
        <w:t xml:space="preserve">oy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lour into </w:t>
      </w:r>
      <w:r w:rsidR="007F0A3F" w:rsidRPr="00641540">
        <w:rPr>
          <w:rFonts w:ascii="Arial" w:eastAsia="Times New Roman" w:hAnsi="Arial" w:cs="Arial"/>
          <w:kern w:val="0"/>
          <w:sz w:val="20"/>
          <w:szCs w:val="20"/>
          <w:lang w:val="en-US"/>
          <w14:ligatures w14:val="none"/>
        </w:rPr>
        <w:t>S</w:t>
      </w:r>
      <w:r w:rsidRPr="00641540">
        <w:rPr>
          <w:rFonts w:ascii="Arial" w:eastAsia="Times New Roman" w:hAnsi="Arial" w:cs="Arial"/>
          <w:kern w:val="0"/>
          <w:sz w:val="20"/>
          <w:szCs w:val="20"/>
          <w:lang w:val="en-US"/>
          <w14:ligatures w14:val="none"/>
        </w:rPr>
        <w:t xml:space="preserve">weet </w:t>
      </w:r>
      <w:r w:rsidR="007F0A3F" w:rsidRPr="00641540">
        <w:rPr>
          <w:rFonts w:ascii="Arial" w:eastAsia="Times New Roman" w:hAnsi="Arial" w:cs="Arial"/>
          <w:kern w:val="0"/>
          <w:sz w:val="20"/>
          <w:szCs w:val="20"/>
          <w:lang w:val="en-US"/>
          <w14:ligatures w14:val="none"/>
        </w:rPr>
        <w:t>P</w:t>
      </w:r>
      <w:r w:rsidRPr="00641540">
        <w:rPr>
          <w:rFonts w:ascii="Arial" w:eastAsia="Times New Roman" w:hAnsi="Arial" w:cs="Arial"/>
          <w:kern w:val="0"/>
          <w:sz w:val="20"/>
          <w:szCs w:val="20"/>
          <w:lang w:val="en-US"/>
          <w14:ligatures w14:val="none"/>
        </w:rPr>
        <w:t xml:space="preserve">otato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lour on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unctional </w:t>
      </w:r>
      <w:r w:rsidR="007F0A3F" w:rsidRPr="00641540">
        <w:rPr>
          <w:rFonts w:ascii="Arial" w:eastAsia="Times New Roman" w:hAnsi="Arial" w:cs="Arial"/>
          <w:kern w:val="0"/>
          <w:sz w:val="20"/>
          <w:szCs w:val="20"/>
          <w:lang w:val="en-US"/>
          <w14:ligatures w14:val="none"/>
        </w:rPr>
        <w:t>P</w:t>
      </w:r>
      <w:r w:rsidRPr="00641540">
        <w:rPr>
          <w:rFonts w:ascii="Arial" w:eastAsia="Times New Roman" w:hAnsi="Arial" w:cs="Arial"/>
          <w:kern w:val="0"/>
          <w:sz w:val="20"/>
          <w:szCs w:val="20"/>
          <w:lang w:val="en-US"/>
          <w14:ligatures w14:val="none"/>
        </w:rPr>
        <w:t xml:space="preserve">roperties of the </w:t>
      </w:r>
      <w:r w:rsidR="007F0A3F" w:rsidRPr="00641540">
        <w:rPr>
          <w:rFonts w:ascii="Arial" w:eastAsia="Times New Roman" w:hAnsi="Arial" w:cs="Arial"/>
          <w:kern w:val="0"/>
          <w:sz w:val="20"/>
          <w:szCs w:val="20"/>
          <w:lang w:val="en-US"/>
          <w14:ligatures w14:val="none"/>
        </w:rPr>
        <w:t>M</w:t>
      </w:r>
      <w:r w:rsidRPr="00641540">
        <w:rPr>
          <w:rFonts w:ascii="Arial" w:eastAsia="Times New Roman" w:hAnsi="Arial" w:cs="Arial"/>
          <w:kern w:val="0"/>
          <w:sz w:val="20"/>
          <w:szCs w:val="20"/>
          <w:lang w:val="en-US"/>
          <w14:ligatures w14:val="none"/>
        </w:rPr>
        <w:t>ixture</w:t>
      </w:r>
      <w:r w:rsidR="008260B4" w:rsidRPr="00641540">
        <w:rPr>
          <w:rFonts w:ascii="Arial" w:eastAsia="Times New Roman" w:hAnsi="Arial" w:cs="Arial"/>
          <w:kern w:val="0"/>
          <w:sz w:val="20"/>
          <w:szCs w:val="20"/>
          <w:lang w:val="en-US"/>
          <w14:ligatures w14:val="none"/>
        </w:rPr>
        <w:t>.</w:t>
      </w:r>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Journal of Sustainable Agriculture and Environment,</w:t>
      </w:r>
      <w:r w:rsidRPr="00641540">
        <w:rPr>
          <w:rFonts w:ascii="Arial" w:eastAsia="Times New Roman" w:hAnsi="Arial" w:cs="Arial"/>
          <w:kern w:val="0"/>
          <w:sz w:val="20"/>
          <w:szCs w:val="20"/>
          <w:lang w:val="en-US"/>
          <w14:ligatures w14:val="none"/>
        </w:rPr>
        <w:t> 3(1)</w:t>
      </w:r>
      <w:r w:rsidR="008260B4" w:rsidRPr="00641540">
        <w:rPr>
          <w:rFonts w:ascii="Arial" w:eastAsia="Times New Roman" w:hAnsi="Arial" w:cs="Arial"/>
          <w:kern w:val="0"/>
          <w:sz w:val="20"/>
          <w:szCs w:val="20"/>
          <w:lang w:val="en-US"/>
          <w14:ligatures w14:val="none"/>
        </w:rPr>
        <w:t xml:space="preserve">: </w:t>
      </w:r>
      <w:r w:rsidRPr="00641540">
        <w:rPr>
          <w:rFonts w:ascii="Arial" w:eastAsia="Times New Roman" w:hAnsi="Arial" w:cs="Arial"/>
          <w:kern w:val="0"/>
          <w:sz w:val="20"/>
          <w:szCs w:val="20"/>
          <w:lang w:val="en-US"/>
          <w14:ligatures w14:val="none"/>
        </w:rPr>
        <w:t>109-117</w:t>
      </w:r>
      <w:r w:rsidR="0040504A" w:rsidRPr="00641540">
        <w:rPr>
          <w:rFonts w:ascii="Arial" w:eastAsia="Times New Roman" w:hAnsi="Arial" w:cs="Arial"/>
          <w:kern w:val="0"/>
          <w:sz w:val="20"/>
          <w:szCs w:val="20"/>
          <w:lang w:val="en-US"/>
          <w14:ligatures w14:val="none"/>
        </w:rPr>
        <w:t>.</w:t>
      </w:r>
    </w:p>
    <w:p w14:paraId="352C7DAA" w14:textId="34F81453" w:rsidR="0040504A" w:rsidRPr="00641540" w:rsidRDefault="0040504A" w:rsidP="0040504A">
      <w:pPr>
        <w:jc w:val="both"/>
        <w:rPr>
          <w:rFonts w:ascii="Arial" w:hAnsi="Arial" w:cs="Arial"/>
          <w:sz w:val="20"/>
          <w:szCs w:val="20"/>
        </w:rPr>
      </w:pPr>
      <w:r w:rsidRPr="00641540">
        <w:rPr>
          <w:rFonts w:ascii="Arial" w:hAnsi="Arial" w:cs="Arial"/>
          <w:sz w:val="20"/>
          <w:szCs w:val="20"/>
        </w:rPr>
        <w:t>Merina, K., Anila Kumari, B., Jessie Suneetha, W. and Tejashree, M. (2020). Development and Evaluation of Fermented Little Millet Based Cold Extrudates. International Research Journal of Pure &amp; Applied Chemistry, 21(16): 7-14.</w:t>
      </w:r>
    </w:p>
    <w:p w14:paraId="1A1831EC" w14:textId="7CDDC09D" w:rsidR="00AE2D15" w:rsidRPr="00641540" w:rsidRDefault="00AE2D15" w:rsidP="0040504A">
      <w:pPr>
        <w:jc w:val="both"/>
        <w:rPr>
          <w:rFonts w:ascii="Arial" w:hAnsi="Arial" w:cs="Arial"/>
          <w:sz w:val="20"/>
          <w:szCs w:val="20"/>
        </w:rPr>
      </w:pPr>
      <w:r w:rsidRPr="00641540">
        <w:rPr>
          <w:rFonts w:ascii="Arial" w:hAnsi="Arial" w:cs="Arial"/>
          <w:sz w:val="20"/>
          <w:szCs w:val="20"/>
        </w:rPr>
        <w:t xml:space="preserve">Nwabueze, T.U. and </w:t>
      </w:r>
      <w:proofErr w:type="spellStart"/>
      <w:r w:rsidRPr="00641540">
        <w:rPr>
          <w:rFonts w:ascii="Arial" w:hAnsi="Arial" w:cs="Arial"/>
          <w:sz w:val="20"/>
          <w:szCs w:val="20"/>
        </w:rPr>
        <w:t>Anoruoh</w:t>
      </w:r>
      <w:proofErr w:type="spellEnd"/>
      <w:r w:rsidRPr="00641540">
        <w:rPr>
          <w:rFonts w:ascii="Arial" w:hAnsi="Arial" w:cs="Arial"/>
          <w:sz w:val="20"/>
          <w:szCs w:val="20"/>
        </w:rPr>
        <w:t>, G.A. (2011). Evaluation of Flour and Extruded Noodles from Eight Cassava Mosaic Disease (CMD)-Resistant Varieties. Food Bioprocess Technology, 4: 80-91.</w:t>
      </w:r>
    </w:p>
    <w:p w14:paraId="2004210B" w14:textId="30496A20" w:rsidR="008260B4" w:rsidRPr="00641540" w:rsidRDefault="008260B4" w:rsidP="008260B4">
      <w:pPr>
        <w:spacing w:after="240" w:line="240" w:lineRule="auto"/>
        <w:jc w:val="both"/>
        <w:rPr>
          <w:rFonts w:ascii="Arial" w:eastAsia="Times New Roman" w:hAnsi="Arial" w:cs="Arial"/>
          <w:kern w:val="0"/>
          <w:sz w:val="20"/>
          <w:szCs w:val="20"/>
          <w:lang w:val="en-US"/>
          <w14:ligatures w14:val="none"/>
        </w:rPr>
      </w:pPr>
      <w:proofErr w:type="spellStart"/>
      <w:r w:rsidRPr="00641540">
        <w:rPr>
          <w:rFonts w:ascii="Arial" w:eastAsia="Times New Roman" w:hAnsi="Arial" w:cs="Arial"/>
          <w:kern w:val="0"/>
          <w:sz w:val="20"/>
          <w:szCs w:val="20"/>
          <w:lang w:val="en-US"/>
          <w14:ligatures w14:val="none"/>
        </w:rPr>
        <w:t>Omeire</w:t>
      </w:r>
      <w:proofErr w:type="spellEnd"/>
      <w:r w:rsidRPr="00641540">
        <w:rPr>
          <w:rFonts w:ascii="Arial" w:eastAsia="Times New Roman" w:hAnsi="Arial" w:cs="Arial"/>
          <w:kern w:val="0"/>
          <w:sz w:val="20"/>
          <w:szCs w:val="20"/>
          <w:lang w:val="en-US"/>
          <w14:ligatures w14:val="none"/>
        </w:rPr>
        <w:t xml:space="preserve">, G.C., </w:t>
      </w:r>
      <w:proofErr w:type="spellStart"/>
      <w:r w:rsidRPr="00641540">
        <w:rPr>
          <w:rFonts w:ascii="Arial" w:eastAsia="Times New Roman" w:hAnsi="Arial" w:cs="Arial"/>
          <w:kern w:val="0"/>
          <w:sz w:val="20"/>
          <w:szCs w:val="20"/>
          <w:lang w:val="en-US"/>
          <w14:ligatures w14:val="none"/>
        </w:rPr>
        <w:t>Umeji</w:t>
      </w:r>
      <w:proofErr w:type="spellEnd"/>
      <w:r w:rsidRPr="00641540">
        <w:rPr>
          <w:rFonts w:ascii="Arial" w:eastAsia="Times New Roman" w:hAnsi="Arial" w:cs="Arial"/>
          <w:kern w:val="0"/>
          <w:sz w:val="20"/>
          <w:szCs w:val="20"/>
          <w:lang w:val="en-US"/>
          <w14:ligatures w14:val="none"/>
        </w:rPr>
        <w:t xml:space="preserve">, O.F. and Obasi, N.E. (2014). Acceptability of Noodles Produced from Blends of Wheat, </w:t>
      </w:r>
      <w:proofErr w:type="spellStart"/>
      <w:r w:rsidRPr="00641540">
        <w:rPr>
          <w:rFonts w:ascii="Arial" w:eastAsia="Times New Roman" w:hAnsi="Arial" w:cs="Arial"/>
          <w:kern w:val="0"/>
          <w:sz w:val="20"/>
          <w:szCs w:val="20"/>
          <w:lang w:val="en-US"/>
          <w14:ligatures w14:val="none"/>
        </w:rPr>
        <w:t>Acha</w:t>
      </w:r>
      <w:proofErr w:type="spellEnd"/>
      <w:r w:rsidRPr="00641540">
        <w:rPr>
          <w:rFonts w:ascii="Arial" w:eastAsia="Times New Roman" w:hAnsi="Arial" w:cs="Arial"/>
          <w:kern w:val="0"/>
          <w:sz w:val="20"/>
          <w:szCs w:val="20"/>
          <w:lang w:val="en-US"/>
          <w14:ligatures w14:val="none"/>
        </w:rPr>
        <w:t xml:space="preserve"> and Soybean Composite Flours. Nigerian Food Journal, 32(1): 31-37.</w:t>
      </w:r>
    </w:p>
    <w:p w14:paraId="78506FF9" w14:textId="40DCB77F" w:rsidR="00143042" w:rsidRPr="00641540" w:rsidRDefault="00143042" w:rsidP="00143042">
      <w:pPr>
        <w:jc w:val="both"/>
        <w:rPr>
          <w:rFonts w:ascii="Arial" w:hAnsi="Arial" w:cs="Arial"/>
          <w:sz w:val="20"/>
          <w:szCs w:val="20"/>
        </w:rPr>
      </w:pPr>
      <w:proofErr w:type="spellStart"/>
      <w:r w:rsidRPr="00641540">
        <w:rPr>
          <w:rFonts w:ascii="Arial" w:hAnsi="Arial" w:cs="Arial"/>
          <w:sz w:val="20"/>
          <w:szCs w:val="20"/>
        </w:rPr>
        <w:t>Pakhare</w:t>
      </w:r>
      <w:proofErr w:type="spellEnd"/>
      <w:r w:rsidRPr="00641540">
        <w:rPr>
          <w:rFonts w:ascii="Arial" w:hAnsi="Arial" w:cs="Arial"/>
          <w:sz w:val="20"/>
          <w:szCs w:val="20"/>
        </w:rPr>
        <w:t xml:space="preserve">, K.N., </w:t>
      </w:r>
      <w:proofErr w:type="spellStart"/>
      <w:r w:rsidRPr="00641540">
        <w:rPr>
          <w:rFonts w:ascii="Arial" w:hAnsi="Arial" w:cs="Arial"/>
          <w:sz w:val="20"/>
          <w:szCs w:val="20"/>
        </w:rPr>
        <w:t>Dagadkhair</w:t>
      </w:r>
      <w:proofErr w:type="spellEnd"/>
      <w:r w:rsidRPr="00641540">
        <w:rPr>
          <w:rFonts w:ascii="Arial" w:hAnsi="Arial" w:cs="Arial"/>
          <w:sz w:val="20"/>
          <w:szCs w:val="20"/>
        </w:rPr>
        <w:t xml:space="preserve">, A.C. and </w:t>
      </w:r>
      <w:proofErr w:type="spellStart"/>
      <w:r w:rsidRPr="00641540">
        <w:rPr>
          <w:rFonts w:ascii="Arial" w:hAnsi="Arial" w:cs="Arial"/>
          <w:sz w:val="20"/>
          <w:szCs w:val="20"/>
        </w:rPr>
        <w:t>Udachan</w:t>
      </w:r>
      <w:proofErr w:type="spellEnd"/>
      <w:r w:rsidRPr="00641540">
        <w:rPr>
          <w:rFonts w:ascii="Arial" w:hAnsi="Arial" w:cs="Arial"/>
          <w:sz w:val="20"/>
          <w:szCs w:val="20"/>
        </w:rPr>
        <w:t xml:space="preserve">, I.S. (2017). Optimization and Characterization of Defatted Soy Flour and Defatted Rice Bran Flour Incorporated Noodles. </w:t>
      </w:r>
      <w:proofErr w:type="spellStart"/>
      <w:r w:rsidRPr="00641540">
        <w:rPr>
          <w:rFonts w:ascii="Arial" w:hAnsi="Arial" w:cs="Arial"/>
          <w:sz w:val="20"/>
          <w:szCs w:val="20"/>
        </w:rPr>
        <w:t>Multilogic</w:t>
      </w:r>
      <w:proofErr w:type="spellEnd"/>
      <w:r w:rsidRPr="00641540">
        <w:rPr>
          <w:rFonts w:ascii="Arial" w:hAnsi="Arial" w:cs="Arial"/>
          <w:sz w:val="20"/>
          <w:szCs w:val="20"/>
        </w:rPr>
        <w:t xml:space="preserve"> in Science, 7(24): 102-107.</w:t>
      </w:r>
    </w:p>
    <w:p w14:paraId="72B7CCA7" w14:textId="0841DDBF" w:rsidR="00143042" w:rsidRPr="00641540" w:rsidRDefault="00143042" w:rsidP="00143042">
      <w:pPr>
        <w:jc w:val="both"/>
        <w:rPr>
          <w:rFonts w:ascii="Arial" w:hAnsi="Arial" w:cs="Arial"/>
          <w:sz w:val="20"/>
          <w:szCs w:val="20"/>
        </w:rPr>
      </w:pPr>
      <w:r w:rsidRPr="00641540">
        <w:rPr>
          <w:rFonts w:ascii="Arial" w:hAnsi="Arial" w:cs="Arial"/>
          <w:sz w:val="20"/>
          <w:szCs w:val="20"/>
        </w:rPr>
        <w:lastRenderedPageBreak/>
        <w:t>Park</w:t>
      </w:r>
      <w:r w:rsidR="00565B39" w:rsidRPr="00641540">
        <w:rPr>
          <w:rFonts w:ascii="Arial" w:hAnsi="Arial" w:cs="Arial"/>
          <w:sz w:val="20"/>
          <w:szCs w:val="20"/>
        </w:rPr>
        <w:t xml:space="preserve">, </w:t>
      </w:r>
      <w:r w:rsidRPr="00641540">
        <w:rPr>
          <w:rFonts w:ascii="Arial" w:hAnsi="Arial" w:cs="Arial"/>
          <w:sz w:val="20"/>
          <w:szCs w:val="20"/>
        </w:rPr>
        <w:t>J</w:t>
      </w:r>
      <w:r w:rsidR="00565B39" w:rsidRPr="00641540">
        <w:rPr>
          <w:rFonts w:ascii="Arial" w:hAnsi="Arial" w:cs="Arial"/>
          <w:sz w:val="20"/>
          <w:szCs w:val="20"/>
        </w:rPr>
        <w:t>.</w:t>
      </w:r>
      <w:r w:rsidRPr="00641540">
        <w:rPr>
          <w:rFonts w:ascii="Arial" w:hAnsi="Arial" w:cs="Arial"/>
          <w:sz w:val="20"/>
          <w:szCs w:val="20"/>
        </w:rPr>
        <w:t>, Rhee</w:t>
      </w:r>
      <w:r w:rsidR="00565B39" w:rsidRPr="00641540">
        <w:rPr>
          <w:rFonts w:ascii="Arial" w:hAnsi="Arial" w:cs="Arial"/>
          <w:sz w:val="20"/>
          <w:szCs w:val="20"/>
        </w:rPr>
        <w:t>,</w:t>
      </w:r>
      <w:r w:rsidRPr="00641540">
        <w:rPr>
          <w:rFonts w:ascii="Arial" w:hAnsi="Arial" w:cs="Arial"/>
          <w:sz w:val="20"/>
          <w:szCs w:val="20"/>
        </w:rPr>
        <w:t xml:space="preserve"> K</w:t>
      </w:r>
      <w:r w:rsidR="00565B39" w:rsidRPr="00641540">
        <w:rPr>
          <w:rFonts w:ascii="Arial" w:hAnsi="Arial" w:cs="Arial"/>
          <w:sz w:val="20"/>
          <w:szCs w:val="20"/>
        </w:rPr>
        <w:t>.</w:t>
      </w:r>
      <w:r w:rsidRPr="00641540">
        <w:rPr>
          <w:rFonts w:ascii="Arial" w:hAnsi="Arial" w:cs="Arial"/>
          <w:sz w:val="20"/>
          <w:szCs w:val="20"/>
        </w:rPr>
        <w:t>R</w:t>
      </w:r>
      <w:r w:rsidR="00565B39" w:rsidRPr="00641540">
        <w:rPr>
          <w:rFonts w:ascii="Arial" w:hAnsi="Arial" w:cs="Arial"/>
          <w:sz w:val="20"/>
          <w:szCs w:val="20"/>
        </w:rPr>
        <w:t>. and</w:t>
      </w:r>
      <w:r w:rsidRPr="00641540">
        <w:rPr>
          <w:rFonts w:ascii="Arial" w:hAnsi="Arial" w:cs="Arial"/>
          <w:sz w:val="20"/>
          <w:szCs w:val="20"/>
        </w:rPr>
        <w:t xml:space="preserve"> Kim</w:t>
      </w:r>
      <w:r w:rsidR="00565B39" w:rsidRPr="00641540">
        <w:rPr>
          <w:rFonts w:ascii="Arial" w:hAnsi="Arial" w:cs="Arial"/>
          <w:sz w:val="20"/>
          <w:szCs w:val="20"/>
        </w:rPr>
        <w:t>,</w:t>
      </w:r>
      <w:r w:rsidRPr="00641540">
        <w:rPr>
          <w:rFonts w:ascii="Arial" w:hAnsi="Arial" w:cs="Arial"/>
          <w:sz w:val="20"/>
          <w:szCs w:val="20"/>
        </w:rPr>
        <w:t xml:space="preserve"> B</w:t>
      </w:r>
      <w:r w:rsidR="00565B39" w:rsidRPr="00641540">
        <w:rPr>
          <w:rFonts w:ascii="Arial" w:hAnsi="Arial" w:cs="Arial"/>
          <w:sz w:val="20"/>
          <w:szCs w:val="20"/>
        </w:rPr>
        <w:t>.</w:t>
      </w:r>
      <w:r w:rsidRPr="00641540">
        <w:rPr>
          <w:rFonts w:ascii="Arial" w:hAnsi="Arial" w:cs="Arial"/>
          <w:sz w:val="20"/>
          <w:szCs w:val="20"/>
        </w:rPr>
        <w:t xml:space="preserve">K. </w:t>
      </w:r>
      <w:r w:rsidR="00565B39" w:rsidRPr="00641540">
        <w:rPr>
          <w:rFonts w:ascii="Arial" w:hAnsi="Arial" w:cs="Arial"/>
          <w:sz w:val="20"/>
          <w:szCs w:val="20"/>
        </w:rPr>
        <w:t>(</w:t>
      </w:r>
      <w:r w:rsidRPr="00641540">
        <w:rPr>
          <w:rFonts w:ascii="Arial" w:hAnsi="Arial" w:cs="Arial"/>
          <w:sz w:val="20"/>
          <w:szCs w:val="20"/>
        </w:rPr>
        <w:t>1993</w:t>
      </w:r>
      <w:r w:rsidR="00565B39" w:rsidRPr="00641540">
        <w:rPr>
          <w:rFonts w:ascii="Arial" w:hAnsi="Arial" w:cs="Arial"/>
          <w:sz w:val="20"/>
          <w:szCs w:val="20"/>
        </w:rPr>
        <w:t>)</w:t>
      </w:r>
      <w:r w:rsidRPr="00641540">
        <w:rPr>
          <w:rFonts w:ascii="Arial" w:hAnsi="Arial" w:cs="Arial"/>
          <w:sz w:val="20"/>
          <w:szCs w:val="20"/>
        </w:rPr>
        <w:t xml:space="preserve">. Single - </w:t>
      </w:r>
      <w:r w:rsidR="00565B39" w:rsidRPr="00641540">
        <w:rPr>
          <w:rFonts w:ascii="Arial" w:hAnsi="Arial" w:cs="Arial"/>
          <w:sz w:val="20"/>
          <w:szCs w:val="20"/>
        </w:rPr>
        <w:t>S</w:t>
      </w:r>
      <w:r w:rsidRPr="00641540">
        <w:rPr>
          <w:rFonts w:ascii="Arial" w:hAnsi="Arial" w:cs="Arial"/>
          <w:sz w:val="20"/>
          <w:szCs w:val="20"/>
        </w:rPr>
        <w:t xml:space="preserve">crew </w:t>
      </w:r>
      <w:r w:rsidR="00565B39" w:rsidRPr="00641540">
        <w:rPr>
          <w:rFonts w:ascii="Arial" w:hAnsi="Arial" w:cs="Arial"/>
          <w:sz w:val="20"/>
          <w:szCs w:val="20"/>
        </w:rPr>
        <w:t>E</w:t>
      </w:r>
      <w:r w:rsidRPr="00641540">
        <w:rPr>
          <w:rFonts w:ascii="Arial" w:hAnsi="Arial" w:cs="Arial"/>
          <w:sz w:val="20"/>
          <w:szCs w:val="20"/>
        </w:rPr>
        <w:t xml:space="preserve">xtrusion of </w:t>
      </w:r>
      <w:r w:rsidR="00565B39" w:rsidRPr="00641540">
        <w:rPr>
          <w:rFonts w:ascii="Arial" w:hAnsi="Arial" w:cs="Arial"/>
          <w:sz w:val="20"/>
          <w:szCs w:val="20"/>
        </w:rPr>
        <w:t>D</w:t>
      </w:r>
      <w:r w:rsidRPr="00641540">
        <w:rPr>
          <w:rFonts w:ascii="Arial" w:hAnsi="Arial" w:cs="Arial"/>
          <w:sz w:val="20"/>
          <w:szCs w:val="20"/>
        </w:rPr>
        <w:t xml:space="preserve">efatted </w:t>
      </w:r>
      <w:r w:rsidR="00565B39" w:rsidRPr="00641540">
        <w:rPr>
          <w:rFonts w:ascii="Arial" w:hAnsi="Arial" w:cs="Arial"/>
          <w:sz w:val="20"/>
          <w:szCs w:val="20"/>
        </w:rPr>
        <w:t>S</w:t>
      </w:r>
      <w:r w:rsidRPr="00641540">
        <w:rPr>
          <w:rFonts w:ascii="Arial" w:hAnsi="Arial" w:cs="Arial"/>
          <w:sz w:val="20"/>
          <w:szCs w:val="20"/>
        </w:rPr>
        <w:t xml:space="preserve">oy </w:t>
      </w:r>
      <w:r w:rsidR="00565B39" w:rsidRPr="00641540">
        <w:rPr>
          <w:rFonts w:ascii="Arial" w:hAnsi="Arial" w:cs="Arial"/>
          <w:sz w:val="20"/>
          <w:szCs w:val="20"/>
        </w:rPr>
        <w:t>F</w:t>
      </w:r>
      <w:r w:rsidRPr="00641540">
        <w:rPr>
          <w:rFonts w:ascii="Arial" w:hAnsi="Arial" w:cs="Arial"/>
          <w:sz w:val="20"/>
          <w:szCs w:val="20"/>
        </w:rPr>
        <w:t xml:space="preserve">lour, </w:t>
      </w:r>
      <w:r w:rsidR="00565B39" w:rsidRPr="00641540">
        <w:rPr>
          <w:rFonts w:ascii="Arial" w:hAnsi="Arial" w:cs="Arial"/>
          <w:sz w:val="20"/>
          <w:szCs w:val="20"/>
        </w:rPr>
        <w:t>C</w:t>
      </w:r>
      <w:r w:rsidRPr="00641540">
        <w:rPr>
          <w:rFonts w:ascii="Arial" w:hAnsi="Arial" w:cs="Arial"/>
          <w:sz w:val="20"/>
          <w:szCs w:val="20"/>
        </w:rPr>
        <w:t xml:space="preserve">orn </w:t>
      </w:r>
      <w:r w:rsidR="00565B39" w:rsidRPr="00641540">
        <w:rPr>
          <w:rFonts w:ascii="Arial" w:hAnsi="Arial" w:cs="Arial"/>
          <w:sz w:val="20"/>
          <w:szCs w:val="20"/>
        </w:rPr>
        <w:t>S</w:t>
      </w:r>
      <w:r w:rsidRPr="00641540">
        <w:rPr>
          <w:rFonts w:ascii="Arial" w:hAnsi="Arial" w:cs="Arial"/>
          <w:sz w:val="20"/>
          <w:szCs w:val="20"/>
        </w:rPr>
        <w:t xml:space="preserve">tarch and </w:t>
      </w:r>
      <w:r w:rsidR="00565B39" w:rsidRPr="00641540">
        <w:rPr>
          <w:rFonts w:ascii="Arial" w:hAnsi="Arial" w:cs="Arial"/>
          <w:sz w:val="20"/>
          <w:szCs w:val="20"/>
        </w:rPr>
        <w:t>R</w:t>
      </w:r>
      <w:r w:rsidRPr="00641540">
        <w:rPr>
          <w:rFonts w:ascii="Arial" w:hAnsi="Arial" w:cs="Arial"/>
          <w:sz w:val="20"/>
          <w:szCs w:val="20"/>
        </w:rPr>
        <w:t xml:space="preserve">aw </w:t>
      </w:r>
      <w:r w:rsidR="00565B39" w:rsidRPr="00641540">
        <w:rPr>
          <w:rFonts w:ascii="Arial" w:hAnsi="Arial" w:cs="Arial"/>
          <w:sz w:val="20"/>
          <w:szCs w:val="20"/>
        </w:rPr>
        <w:t>B</w:t>
      </w:r>
      <w:r w:rsidRPr="00641540">
        <w:rPr>
          <w:rFonts w:ascii="Arial" w:hAnsi="Arial" w:cs="Arial"/>
          <w:sz w:val="20"/>
          <w:szCs w:val="20"/>
        </w:rPr>
        <w:t xml:space="preserve">eef </w:t>
      </w:r>
      <w:r w:rsidR="00565B39" w:rsidRPr="00641540">
        <w:rPr>
          <w:rFonts w:ascii="Arial" w:hAnsi="Arial" w:cs="Arial"/>
          <w:sz w:val="20"/>
          <w:szCs w:val="20"/>
        </w:rPr>
        <w:t>B</w:t>
      </w:r>
      <w:r w:rsidRPr="00641540">
        <w:rPr>
          <w:rFonts w:ascii="Arial" w:hAnsi="Arial" w:cs="Arial"/>
          <w:sz w:val="20"/>
          <w:szCs w:val="20"/>
        </w:rPr>
        <w:t>lends. Journal of Food Science, 58: 9-20.</w:t>
      </w:r>
    </w:p>
    <w:p w14:paraId="35DBC5E2" w14:textId="75A05B41" w:rsidR="00AE2D15" w:rsidRPr="00641540" w:rsidRDefault="006544CB" w:rsidP="00AE2D15">
      <w:pPr>
        <w:spacing w:line="240" w:lineRule="auto"/>
        <w:jc w:val="both"/>
        <w:rPr>
          <w:rFonts w:ascii="Arial" w:hAnsi="Arial" w:cs="Arial"/>
          <w:sz w:val="20"/>
          <w:szCs w:val="20"/>
        </w:rPr>
      </w:pPr>
      <w:r w:rsidRPr="00641540">
        <w:rPr>
          <w:rFonts w:ascii="Arial" w:hAnsi="Arial" w:cs="Arial"/>
          <w:sz w:val="20"/>
          <w:szCs w:val="20"/>
        </w:rPr>
        <w:t xml:space="preserve">Raghu, A., Rita Narayanan, Mangala Gowri, A. and </w:t>
      </w:r>
      <w:proofErr w:type="spellStart"/>
      <w:r w:rsidRPr="00641540">
        <w:rPr>
          <w:rFonts w:ascii="Arial" w:hAnsi="Arial" w:cs="Arial"/>
          <w:sz w:val="20"/>
          <w:szCs w:val="20"/>
        </w:rPr>
        <w:t>Nithyalakshmi</w:t>
      </w:r>
      <w:proofErr w:type="spellEnd"/>
      <w:r w:rsidRPr="00641540">
        <w:rPr>
          <w:rFonts w:ascii="Arial" w:hAnsi="Arial" w:cs="Arial"/>
          <w:sz w:val="20"/>
          <w:szCs w:val="20"/>
        </w:rPr>
        <w:t xml:space="preserve">, V. </w:t>
      </w:r>
      <w:r w:rsidR="00162993" w:rsidRPr="00641540">
        <w:rPr>
          <w:rFonts w:ascii="Arial" w:hAnsi="Arial" w:cs="Arial"/>
          <w:sz w:val="20"/>
          <w:szCs w:val="20"/>
        </w:rPr>
        <w:t>(</w:t>
      </w:r>
      <w:r w:rsidRPr="00641540">
        <w:rPr>
          <w:rFonts w:ascii="Arial" w:hAnsi="Arial" w:cs="Arial"/>
          <w:sz w:val="20"/>
          <w:szCs w:val="20"/>
        </w:rPr>
        <w:t>2022</w:t>
      </w:r>
      <w:r w:rsidR="00162993" w:rsidRPr="00641540">
        <w:rPr>
          <w:rFonts w:ascii="Arial" w:hAnsi="Arial" w:cs="Arial"/>
          <w:sz w:val="20"/>
          <w:szCs w:val="20"/>
        </w:rPr>
        <w:t>)</w:t>
      </w:r>
      <w:r w:rsidRPr="00641540">
        <w:rPr>
          <w:rFonts w:ascii="Arial" w:hAnsi="Arial" w:cs="Arial"/>
          <w:sz w:val="20"/>
          <w:szCs w:val="20"/>
        </w:rPr>
        <w:t xml:space="preserve">. Natural food colourant in preparation of Functionally enriched extruded products, </w:t>
      </w:r>
      <w:proofErr w:type="spellStart"/>
      <w:proofErr w:type="gramStart"/>
      <w:r w:rsidRPr="00641540">
        <w:rPr>
          <w:rFonts w:ascii="Arial" w:hAnsi="Arial" w:cs="Arial"/>
          <w:sz w:val="20"/>
          <w:szCs w:val="20"/>
        </w:rPr>
        <w:t>M.Tech</w:t>
      </w:r>
      <w:proofErr w:type="spellEnd"/>
      <w:proofErr w:type="gramEnd"/>
      <w:r w:rsidRPr="00641540">
        <w:rPr>
          <w:rFonts w:ascii="Arial" w:hAnsi="Arial" w:cs="Arial"/>
          <w:sz w:val="20"/>
          <w:szCs w:val="20"/>
        </w:rPr>
        <w:t xml:space="preserve"> Dissertation,</w:t>
      </w:r>
      <w:r w:rsidR="00AE2D15" w:rsidRPr="00641540">
        <w:rPr>
          <w:rFonts w:ascii="Arial" w:hAnsi="Arial" w:cs="Arial"/>
          <w:sz w:val="20"/>
          <w:szCs w:val="20"/>
        </w:rPr>
        <w:t xml:space="preserve"> </w:t>
      </w:r>
      <w:r w:rsidRPr="00641540">
        <w:rPr>
          <w:rFonts w:ascii="Arial" w:hAnsi="Arial" w:cs="Arial"/>
          <w:sz w:val="20"/>
          <w:szCs w:val="20"/>
        </w:rPr>
        <w:t xml:space="preserve">Submitted to </w:t>
      </w:r>
      <w:proofErr w:type="spellStart"/>
      <w:r w:rsidRPr="00641540">
        <w:rPr>
          <w:rFonts w:ascii="Arial" w:hAnsi="Arial" w:cs="Arial"/>
          <w:sz w:val="20"/>
          <w:szCs w:val="20"/>
        </w:rPr>
        <w:t>Tamilnadu</w:t>
      </w:r>
      <w:proofErr w:type="spellEnd"/>
      <w:r w:rsidRPr="00641540">
        <w:rPr>
          <w:rFonts w:ascii="Arial" w:hAnsi="Arial" w:cs="Arial"/>
          <w:sz w:val="20"/>
          <w:szCs w:val="20"/>
        </w:rPr>
        <w:t xml:space="preserve"> Veterinary and Animal Sciences University, Chennai.</w:t>
      </w:r>
    </w:p>
    <w:p w14:paraId="546394EA" w14:textId="7E800375" w:rsidR="0076325C" w:rsidRPr="00641540" w:rsidRDefault="0076325C" w:rsidP="00AE2D15">
      <w:pPr>
        <w:spacing w:line="240" w:lineRule="auto"/>
        <w:jc w:val="both"/>
        <w:rPr>
          <w:rFonts w:ascii="Arial" w:hAnsi="Arial" w:cs="Arial"/>
          <w:sz w:val="20"/>
          <w:szCs w:val="20"/>
        </w:rPr>
      </w:pPr>
      <w:r w:rsidRPr="00641540">
        <w:rPr>
          <w:rFonts w:ascii="Arial" w:hAnsi="Arial" w:cs="Arial"/>
          <w:sz w:val="20"/>
          <w:szCs w:val="20"/>
        </w:rPr>
        <w:t>Roy Chowdhury, A., Bhattacharyya, A. K. &amp; Chattopadhyay, P. (2012). Study on Functional Properties of Raw and Blended Jackfruit Seed Flour (A Non-conventional Source) for Food Application. Indian Journal of Natural Products and Resources, 3: 347- 353.</w:t>
      </w:r>
    </w:p>
    <w:p w14:paraId="507557FE" w14:textId="3BFC528E" w:rsidR="00D479C5" w:rsidRPr="00641540" w:rsidRDefault="007F0A3F" w:rsidP="00AE2D15">
      <w:pPr>
        <w:spacing w:line="240" w:lineRule="auto"/>
        <w:jc w:val="both"/>
        <w:rPr>
          <w:rFonts w:ascii="Arial" w:eastAsia="Times New Roman" w:hAnsi="Arial" w:cs="Arial"/>
          <w:kern w:val="0"/>
          <w:sz w:val="20"/>
          <w:szCs w:val="20"/>
          <w:lang w:val="en-US"/>
          <w14:ligatures w14:val="none"/>
        </w:rPr>
      </w:pPr>
      <w:r w:rsidRPr="00641540">
        <w:rPr>
          <w:rFonts w:ascii="Arial" w:eastAsia="Times New Roman" w:hAnsi="Arial" w:cs="Arial"/>
          <w:kern w:val="0"/>
          <w:sz w:val="20"/>
          <w:szCs w:val="20"/>
          <w:lang w:val="en-US"/>
          <w14:ligatures w14:val="none"/>
        </w:rPr>
        <w:t>Saha,</w:t>
      </w:r>
      <w:r w:rsidR="00420E85" w:rsidRPr="00641540">
        <w:rPr>
          <w:rFonts w:ascii="Arial" w:eastAsia="Times New Roman" w:hAnsi="Arial" w:cs="Arial"/>
          <w:kern w:val="0"/>
          <w:sz w:val="20"/>
          <w:szCs w:val="20"/>
          <w:lang w:val="en-US"/>
          <w14:ligatures w14:val="none"/>
        </w:rPr>
        <w:t xml:space="preserve"> P.,</w:t>
      </w:r>
      <w:r w:rsidRPr="00641540">
        <w:rPr>
          <w:rFonts w:ascii="Arial" w:eastAsia="Times New Roman" w:hAnsi="Arial" w:cs="Arial"/>
          <w:kern w:val="0"/>
          <w:sz w:val="20"/>
          <w:szCs w:val="20"/>
          <w:lang w:val="en-US"/>
          <w14:ligatures w14:val="none"/>
        </w:rPr>
        <w:t xml:space="preserve"> Kirthy Reddy, M., Ramya, C.H., Pavithra, Y., Manasa, V. and Vamsi, G. (2021). Evaluation of </w:t>
      </w:r>
      <w:r w:rsidRPr="00641540">
        <w:rPr>
          <w:rFonts w:ascii="Arial" w:eastAsia="Times New Roman" w:hAnsi="Arial" w:cs="Arial"/>
          <w:i/>
          <w:iCs/>
          <w:kern w:val="0"/>
          <w:sz w:val="20"/>
          <w:szCs w:val="20"/>
          <w:lang w:val="en-US"/>
          <w14:ligatures w14:val="none"/>
        </w:rPr>
        <w:t>Pithecellobium dulce</w:t>
      </w:r>
      <w:r w:rsidRPr="00641540">
        <w:rPr>
          <w:rFonts w:ascii="Arial" w:eastAsia="Times New Roman" w:hAnsi="Arial" w:cs="Arial"/>
          <w:kern w:val="0"/>
          <w:sz w:val="20"/>
          <w:szCs w:val="20"/>
          <w:lang w:val="en-US"/>
          <w14:ligatures w14:val="none"/>
        </w:rPr>
        <w:t xml:space="preserve"> (Camachile) fruit and its Aril Powder. International Journal of Chemical Studies, 9(2): 671-676.</w:t>
      </w:r>
    </w:p>
    <w:p w14:paraId="36DB1C75" w14:textId="69E82355" w:rsidR="0040504A" w:rsidRPr="00641540" w:rsidRDefault="0040504A" w:rsidP="0040504A">
      <w:pPr>
        <w:jc w:val="both"/>
        <w:rPr>
          <w:rFonts w:ascii="Arial" w:hAnsi="Arial" w:cs="Arial"/>
          <w:sz w:val="20"/>
          <w:szCs w:val="20"/>
        </w:rPr>
      </w:pPr>
      <w:r w:rsidRPr="00641540">
        <w:rPr>
          <w:rFonts w:ascii="Arial" w:hAnsi="Arial" w:cs="Arial"/>
          <w:sz w:val="20"/>
          <w:szCs w:val="20"/>
        </w:rPr>
        <w:t xml:space="preserve">Seema, B.R., Sudheer, K.P., Ranasalva, N., Vimitha, T. and Sankalpa, K.B. </w:t>
      </w:r>
      <w:r w:rsidR="007B0D75" w:rsidRPr="00641540">
        <w:rPr>
          <w:rFonts w:ascii="Arial" w:hAnsi="Arial" w:cs="Arial"/>
          <w:sz w:val="20"/>
          <w:szCs w:val="20"/>
        </w:rPr>
        <w:t>(</w:t>
      </w:r>
      <w:r w:rsidRPr="00641540">
        <w:rPr>
          <w:rFonts w:ascii="Arial" w:hAnsi="Arial" w:cs="Arial"/>
          <w:sz w:val="20"/>
          <w:szCs w:val="20"/>
        </w:rPr>
        <w:t>2016</w:t>
      </w:r>
      <w:r w:rsidR="007B0D75" w:rsidRPr="00641540">
        <w:rPr>
          <w:rFonts w:ascii="Arial" w:hAnsi="Arial" w:cs="Arial"/>
          <w:sz w:val="20"/>
          <w:szCs w:val="20"/>
        </w:rPr>
        <w:t>)</w:t>
      </w:r>
      <w:r w:rsidRPr="00641540">
        <w:rPr>
          <w:rFonts w:ascii="Arial" w:hAnsi="Arial" w:cs="Arial"/>
          <w:sz w:val="20"/>
          <w:szCs w:val="20"/>
        </w:rPr>
        <w:t>. Effect of Storage on Cooking Qualities of Millet Fortified Pasta Products</w:t>
      </w:r>
      <w:r w:rsidR="007B0D75" w:rsidRPr="00641540">
        <w:rPr>
          <w:rFonts w:ascii="Arial" w:hAnsi="Arial" w:cs="Arial"/>
          <w:sz w:val="20"/>
          <w:szCs w:val="20"/>
        </w:rPr>
        <w:t>.</w:t>
      </w:r>
      <w:r w:rsidRPr="00641540">
        <w:rPr>
          <w:rFonts w:ascii="Arial" w:hAnsi="Arial" w:cs="Arial"/>
          <w:sz w:val="20"/>
          <w:szCs w:val="20"/>
        </w:rPr>
        <w:t xml:space="preserve"> Advances in Life sciences, 5(17): 6658-6662.</w:t>
      </w:r>
    </w:p>
    <w:p w14:paraId="6F98198A" w14:textId="20F922E5" w:rsidR="00AE2D15" w:rsidRPr="00641540" w:rsidRDefault="00AE2D15" w:rsidP="0040504A">
      <w:pPr>
        <w:jc w:val="both"/>
        <w:rPr>
          <w:rFonts w:ascii="Arial" w:hAnsi="Arial" w:cs="Arial"/>
          <w:sz w:val="20"/>
          <w:szCs w:val="20"/>
        </w:rPr>
      </w:pPr>
      <w:r w:rsidRPr="00641540">
        <w:rPr>
          <w:rFonts w:ascii="Arial" w:hAnsi="Arial" w:cs="Arial"/>
          <w:sz w:val="20"/>
          <w:szCs w:val="20"/>
        </w:rPr>
        <w:t>Sharma, C., Singh, B., Hussain, S.Z. and Sharma, S. (2017). Investigation of Process and Product Parameters for Physicochemical Properties of Rice and Mung Bean (</w:t>
      </w:r>
      <w:r w:rsidRPr="00641540">
        <w:rPr>
          <w:rFonts w:ascii="Arial" w:hAnsi="Arial" w:cs="Arial"/>
          <w:i/>
          <w:iCs/>
          <w:sz w:val="20"/>
          <w:szCs w:val="20"/>
        </w:rPr>
        <w:t>Vigna radiata</w:t>
      </w:r>
      <w:r w:rsidRPr="00641540">
        <w:rPr>
          <w:rFonts w:ascii="Arial" w:hAnsi="Arial" w:cs="Arial"/>
          <w:sz w:val="20"/>
          <w:szCs w:val="20"/>
        </w:rPr>
        <w:t>) Flour Based Extruded Snacks. Journal of Food Science and Technology, 54(6): 1711-1720.</w:t>
      </w:r>
    </w:p>
    <w:p w14:paraId="570EEA32" w14:textId="06F62BD9" w:rsidR="006544CB" w:rsidRPr="00641540" w:rsidRDefault="006544CB" w:rsidP="0040504A">
      <w:pPr>
        <w:jc w:val="both"/>
        <w:rPr>
          <w:rFonts w:ascii="Arial" w:hAnsi="Arial" w:cs="Arial"/>
          <w:sz w:val="20"/>
          <w:szCs w:val="20"/>
        </w:rPr>
      </w:pPr>
      <w:r w:rsidRPr="00641540">
        <w:rPr>
          <w:rFonts w:ascii="Arial" w:hAnsi="Arial" w:cs="Arial"/>
          <w:sz w:val="20"/>
          <w:szCs w:val="20"/>
        </w:rPr>
        <w:t>Soong, Y. and Barlow, P. (2004). Antioxidant Activity and Phenolic Content of Selected Fruit Seeds. Journal of Food Chemistry, 88: 411-417.</w:t>
      </w:r>
    </w:p>
    <w:p w14:paraId="581F0DB8" w14:textId="4AE8F5B3" w:rsidR="001D6CC7" w:rsidRPr="00641540" w:rsidRDefault="001D6CC7" w:rsidP="001D6CC7">
      <w:pPr>
        <w:jc w:val="both"/>
        <w:rPr>
          <w:rFonts w:ascii="Arial" w:hAnsi="Arial" w:cs="Arial"/>
          <w:sz w:val="20"/>
          <w:szCs w:val="20"/>
        </w:rPr>
      </w:pPr>
      <w:r w:rsidRPr="00641540">
        <w:rPr>
          <w:rFonts w:ascii="Arial" w:hAnsi="Arial" w:cs="Arial"/>
          <w:sz w:val="20"/>
          <w:szCs w:val="20"/>
        </w:rPr>
        <w:t>Sudha Devi, G., Arun Kumar, P. and Palanimuthu, V. (2014). Studies on Development and Storage of Little Millet Based Pasta, Madras Agricultural Journal, 101(1-3): 96-101.</w:t>
      </w:r>
    </w:p>
    <w:p w14:paraId="5D0D1D70" w14:textId="3EBBB9BF" w:rsidR="006544CB" w:rsidRPr="00641540" w:rsidRDefault="006544CB" w:rsidP="006544CB">
      <w:pPr>
        <w:jc w:val="both"/>
        <w:rPr>
          <w:rFonts w:ascii="Arial" w:hAnsi="Arial" w:cs="Arial"/>
          <w:sz w:val="20"/>
          <w:szCs w:val="20"/>
        </w:rPr>
      </w:pPr>
      <w:r w:rsidRPr="00641540">
        <w:rPr>
          <w:rFonts w:ascii="Arial" w:hAnsi="Arial" w:cs="Arial"/>
          <w:sz w:val="20"/>
          <w:szCs w:val="20"/>
        </w:rPr>
        <w:t>Swathi, B.S., Lekshmi, G.P.R. and Sajeev, M.S. (2019). Cooking Quality, Nutritional Composition and Consumer Acceptance of Functional Jackfruit Pasta Enriched with Red Amaranthus. Environment Conservation Journal, 20 (3): 89-97.</w:t>
      </w:r>
    </w:p>
    <w:p w14:paraId="40BD7F1E" w14:textId="3C749786" w:rsidR="00D479C5" w:rsidRPr="00641540" w:rsidRDefault="00D479C5" w:rsidP="008260B4">
      <w:pPr>
        <w:autoSpaceDE w:val="0"/>
        <w:autoSpaceDN w:val="0"/>
        <w:adjustRightInd w:val="0"/>
        <w:spacing w:after="0" w:line="240" w:lineRule="auto"/>
        <w:jc w:val="both"/>
        <w:rPr>
          <w:rFonts w:ascii="Arial" w:hAnsi="Arial" w:cs="Arial"/>
          <w:sz w:val="20"/>
          <w:szCs w:val="20"/>
        </w:rPr>
      </w:pPr>
      <w:proofErr w:type="spellStart"/>
      <w:r w:rsidRPr="00641540">
        <w:rPr>
          <w:rFonts w:ascii="Arial" w:hAnsi="Arial" w:cs="Arial"/>
          <w:sz w:val="20"/>
          <w:szCs w:val="20"/>
        </w:rPr>
        <w:t>Timilsena</w:t>
      </w:r>
      <w:proofErr w:type="spellEnd"/>
      <w:r w:rsidRPr="00641540">
        <w:rPr>
          <w:rFonts w:ascii="Arial" w:hAnsi="Arial" w:cs="Arial"/>
          <w:sz w:val="20"/>
          <w:szCs w:val="20"/>
        </w:rPr>
        <w:t>, Y.P., Adhikari, R., Barrow, J.</w:t>
      </w:r>
      <w:r w:rsidR="007F0A3F" w:rsidRPr="00641540">
        <w:rPr>
          <w:rFonts w:ascii="Arial" w:hAnsi="Arial" w:cs="Arial"/>
          <w:sz w:val="20"/>
          <w:szCs w:val="20"/>
        </w:rPr>
        <w:t xml:space="preserve"> and</w:t>
      </w:r>
      <w:r w:rsidRPr="00641540">
        <w:rPr>
          <w:rFonts w:ascii="Arial" w:hAnsi="Arial" w:cs="Arial"/>
          <w:sz w:val="20"/>
          <w:szCs w:val="20"/>
        </w:rPr>
        <w:t xml:space="preserve"> Adhikari, B. (2016). Physicochemical and </w:t>
      </w:r>
      <w:r w:rsidR="007F0A3F" w:rsidRPr="00641540">
        <w:rPr>
          <w:rFonts w:ascii="Arial" w:hAnsi="Arial" w:cs="Arial"/>
          <w:sz w:val="20"/>
          <w:szCs w:val="20"/>
        </w:rPr>
        <w:t>F</w:t>
      </w:r>
      <w:r w:rsidRPr="00641540">
        <w:rPr>
          <w:rFonts w:ascii="Arial" w:hAnsi="Arial" w:cs="Arial"/>
          <w:sz w:val="20"/>
          <w:szCs w:val="20"/>
        </w:rPr>
        <w:t xml:space="preserve">unctional </w:t>
      </w:r>
      <w:r w:rsidR="007F0A3F" w:rsidRPr="00641540">
        <w:rPr>
          <w:rFonts w:ascii="Arial" w:hAnsi="Arial" w:cs="Arial"/>
          <w:sz w:val="20"/>
          <w:szCs w:val="20"/>
        </w:rPr>
        <w:t>P</w:t>
      </w:r>
      <w:r w:rsidRPr="00641540">
        <w:rPr>
          <w:rFonts w:ascii="Arial" w:hAnsi="Arial" w:cs="Arial"/>
          <w:sz w:val="20"/>
          <w:szCs w:val="20"/>
        </w:rPr>
        <w:t xml:space="preserve">roperties of </w:t>
      </w:r>
      <w:r w:rsidR="007F0A3F" w:rsidRPr="00641540">
        <w:rPr>
          <w:rFonts w:ascii="Arial" w:hAnsi="Arial" w:cs="Arial"/>
          <w:sz w:val="20"/>
          <w:szCs w:val="20"/>
        </w:rPr>
        <w:t>P</w:t>
      </w:r>
      <w:r w:rsidRPr="00641540">
        <w:rPr>
          <w:rFonts w:ascii="Arial" w:hAnsi="Arial" w:cs="Arial"/>
          <w:sz w:val="20"/>
          <w:szCs w:val="20"/>
        </w:rPr>
        <w:t xml:space="preserve">rotein </w:t>
      </w:r>
      <w:r w:rsidR="007F0A3F" w:rsidRPr="00641540">
        <w:rPr>
          <w:rFonts w:ascii="Arial" w:hAnsi="Arial" w:cs="Arial"/>
          <w:sz w:val="20"/>
          <w:szCs w:val="20"/>
        </w:rPr>
        <w:t>I</w:t>
      </w:r>
      <w:r w:rsidRPr="00641540">
        <w:rPr>
          <w:rFonts w:ascii="Arial" w:hAnsi="Arial" w:cs="Arial"/>
          <w:sz w:val="20"/>
          <w:szCs w:val="20"/>
        </w:rPr>
        <w:t xml:space="preserve">solate </w:t>
      </w:r>
      <w:r w:rsidR="007F0A3F" w:rsidRPr="00641540">
        <w:rPr>
          <w:rFonts w:ascii="Arial" w:hAnsi="Arial" w:cs="Arial"/>
          <w:sz w:val="20"/>
          <w:szCs w:val="20"/>
        </w:rPr>
        <w:t>P</w:t>
      </w:r>
      <w:r w:rsidRPr="00641540">
        <w:rPr>
          <w:rFonts w:ascii="Arial" w:hAnsi="Arial" w:cs="Arial"/>
          <w:sz w:val="20"/>
          <w:szCs w:val="20"/>
        </w:rPr>
        <w:t xml:space="preserve">roduced from Australian </w:t>
      </w:r>
      <w:r w:rsidR="007F0A3F" w:rsidRPr="00641540">
        <w:rPr>
          <w:rFonts w:ascii="Arial" w:hAnsi="Arial" w:cs="Arial"/>
          <w:sz w:val="20"/>
          <w:szCs w:val="20"/>
        </w:rPr>
        <w:t>C</w:t>
      </w:r>
      <w:r w:rsidRPr="00641540">
        <w:rPr>
          <w:rFonts w:ascii="Arial" w:hAnsi="Arial" w:cs="Arial"/>
          <w:sz w:val="20"/>
          <w:szCs w:val="20"/>
        </w:rPr>
        <w:t xml:space="preserve">hia </w:t>
      </w:r>
      <w:r w:rsidR="007F0A3F" w:rsidRPr="00641540">
        <w:rPr>
          <w:rFonts w:ascii="Arial" w:hAnsi="Arial" w:cs="Arial"/>
          <w:sz w:val="20"/>
          <w:szCs w:val="20"/>
        </w:rPr>
        <w:t>S</w:t>
      </w:r>
      <w:r w:rsidRPr="00641540">
        <w:rPr>
          <w:rFonts w:ascii="Arial" w:hAnsi="Arial" w:cs="Arial"/>
          <w:sz w:val="20"/>
          <w:szCs w:val="20"/>
        </w:rPr>
        <w:t>eeds. Food chemistry, 212</w:t>
      </w:r>
      <w:r w:rsidR="007F0A3F" w:rsidRPr="00641540">
        <w:rPr>
          <w:rFonts w:ascii="Arial" w:hAnsi="Arial" w:cs="Arial"/>
          <w:sz w:val="20"/>
          <w:szCs w:val="20"/>
        </w:rPr>
        <w:t>:</w:t>
      </w:r>
      <w:r w:rsidRPr="00641540">
        <w:rPr>
          <w:rFonts w:ascii="Arial" w:hAnsi="Arial" w:cs="Arial"/>
          <w:sz w:val="20"/>
          <w:szCs w:val="20"/>
        </w:rPr>
        <w:t xml:space="preserve"> 648-656.</w:t>
      </w:r>
    </w:p>
    <w:p w14:paraId="40C2858E" w14:textId="77777777" w:rsidR="00D479C5" w:rsidRPr="000F6023" w:rsidRDefault="00D479C5" w:rsidP="00D479C5">
      <w:pPr>
        <w:autoSpaceDE w:val="0"/>
        <w:autoSpaceDN w:val="0"/>
        <w:adjustRightInd w:val="0"/>
        <w:spacing w:after="0" w:line="240" w:lineRule="auto"/>
        <w:jc w:val="both"/>
        <w:rPr>
          <w:rFonts w:ascii="Arial" w:hAnsi="Arial" w:cs="Arial"/>
          <w:sz w:val="24"/>
          <w:szCs w:val="24"/>
        </w:rPr>
      </w:pPr>
    </w:p>
    <w:p w14:paraId="34ED6CF2" w14:textId="77777777" w:rsidR="00D479C5" w:rsidRPr="000F6023" w:rsidRDefault="00D479C5" w:rsidP="00D479C5">
      <w:pPr>
        <w:autoSpaceDE w:val="0"/>
        <w:autoSpaceDN w:val="0"/>
        <w:adjustRightInd w:val="0"/>
        <w:spacing w:after="0" w:line="240" w:lineRule="auto"/>
        <w:jc w:val="both"/>
        <w:rPr>
          <w:rFonts w:ascii="Arial" w:hAnsi="Arial" w:cs="Arial"/>
          <w:kern w:val="0"/>
          <w:sz w:val="24"/>
          <w:szCs w:val="24"/>
          <w:lang w:val="en-US"/>
        </w:rPr>
      </w:pPr>
    </w:p>
    <w:p w14:paraId="03628028" w14:textId="77777777" w:rsidR="00D479C5" w:rsidRPr="000F6023" w:rsidRDefault="00D479C5" w:rsidP="00D479C5">
      <w:pPr>
        <w:spacing w:after="240" w:line="240" w:lineRule="auto"/>
        <w:rPr>
          <w:rFonts w:ascii="Arial" w:eastAsia="Times New Roman" w:hAnsi="Arial" w:cs="Arial"/>
          <w:kern w:val="0"/>
          <w:sz w:val="24"/>
          <w:szCs w:val="24"/>
          <w:lang w:val="en-US"/>
          <w14:ligatures w14:val="none"/>
        </w:rPr>
      </w:pPr>
    </w:p>
    <w:p w14:paraId="06138383" w14:textId="77777777" w:rsidR="00D479C5" w:rsidRPr="000F6023" w:rsidRDefault="00D479C5" w:rsidP="00D479C5">
      <w:pPr>
        <w:jc w:val="center"/>
        <w:rPr>
          <w:rFonts w:ascii="Arial" w:hAnsi="Arial" w:cs="Arial"/>
          <w:sz w:val="24"/>
          <w:szCs w:val="24"/>
        </w:rPr>
      </w:pPr>
    </w:p>
    <w:p w14:paraId="12F18E6B" w14:textId="77777777" w:rsidR="00D479C5" w:rsidRPr="000F6023" w:rsidRDefault="00D479C5" w:rsidP="00F55F3E">
      <w:pPr>
        <w:pStyle w:val="Default"/>
        <w:spacing w:after="240" w:line="360" w:lineRule="auto"/>
        <w:jc w:val="both"/>
        <w:rPr>
          <w:rFonts w:ascii="Arial" w:hAnsi="Arial" w:cs="Arial"/>
          <w:color w:val="auto"/>
        </w:rPr>
      </w:pPr>
    </w:p>
    <w:p w14:paraId="5B1D6D0D" w14:textId="77777777" w:rsidR="00D479C5" w:rsidRPr="000F6023" w:rsidRDefault="00D479C5" w:rsidP="00F55F3E">
      <w:pPr>
        <w:pStyle w:val="Default"/>
        <w:spacing w:after="240" w:line="360" w:lineRule="auto"/>
        <w:jc w:val="both"/>
        <w:rPr>
          <w:rFonts w:ascii="Arial" w:hAnsi="Arial" w:cs="Arial"/>
          <w:color w:val="auto"/>
        </w:rPr>
      </w:pPr>
    </w:p>
    <w:p w14:paraId="54184BAE" w14:textId="77777777" w:rsidR="00404275" w:rsidRPr="000F6023" w:rsidRDefault="00404275" w:rsidP="00404275">
      <w:pPr>
        <w:pStyle w:val="Default"/>
        <w:spacing w:after="240" w:line="360" w:lineRule="auto"/>
        <w:jc w:val="both"/>
        <w:rPr>
          <w:rFonts w:ascii="Arial" w:hAnsi="Arial" w:cs="Arial"/>
          <w:color w:val="auto"/>
        </w:rPr>
      </w:pPr>
    </w:p>
    <w:sectPr w:rsidR="00404275" w:rsidRPr="000F6023" w:rsidSect="00492326">
      <w:headerReference w:type="even" r:id="rId20"/>
      <w:headerReference w:type="default" r:id="rId21"/>
      <w:footerReference w:type="even" r:id="rId22"/>
      <w:footerReference w:type="default" r:id="rId23"/>
      <w:headerReference w:type="first" r:id="rId24"/>
      <w:footerReference w:type="first" r:id="rId25"/>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9608" w14:textId="77777777" w:rsidR="00E5558D" w:rsidRDefault="00E5558D" w:rsidP="007F4903">
      <w:pPr>
        <w:spacing w:after="0" w:line="240" w:lineRule="auto"/>
      </w:pPr>
      <w:r>
        <w:separator/>
      </w:r>
    </w:p>
  </w:endnote>
  <w:endnote w:type="continuationSeparator" w:id="0">
    <w:p w14:paraId="40028178" w14:textId="77777777" w:rsidR="00E5558D" w:rsidRDefault="00E5558D" w:rsidP="007F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552B" w14:textId="77777777" w:rsidR="007F4903" w:rsidRDefault="007F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A82A" w14:textId="77777777" w:rsidR="007F4903" w:rsidRDefault="007F4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9F5A" w14:textId="77777777" w:rsidR="007F4903" w:rsidRDefault="007F4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20AC" w14:textId="77777777" w:rsidR="00E5558D" w:rsidRDefault="00E5558D" w:rsidP="007F4903">
      <w:pPr>
        <w:spacing w:after="0" w:line="240" w:lineRule="auto"/>
      </w:pPr>
      <w:r>
        <w:separator/>
      </w:r>
    </w:p>
  </w:footnote>
  <w:footnote w:type="continuationSeparator" w:id="0">
    <w:p w14:paraId="2DF7014F" w14:textId="77777777" w:rsidR="00E5558D" w:rsidRDefault="00E5558D" w:rsidP="007F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25A8" w14:textId="1266A16F" w:rsidR="007F4903" w:rsidRDefault="007F4903">
    <w:pPr>
      <w:pStyle w:val="Header"/>
    </w:pPr>
    <w:r>
      <w:rPr>
        <w:noProof/>
      </w:rPr>
      <w:pict w14:anchorId="00172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8094"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4218" w14:textId="786EC673" w:rsidR="007F4903" w:rsidRDefault="007F4903">
    <w:pPr>
      <w:pStyle w:val="Header"/>
    </w:pPr>
    <w:r>
      <w:rPr>
        <w:noProof/>
      </w:rPr>
      <w:pict w14:anchorId="2A1EB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8095"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C06" w14:textId="09759612" w:rsidR="007F4903" w:rsidRDefault="007F4903">
    <w:pPr>
      <w:pStyle w:val="Header"/>
    </w:pPr>
    <w:r>
      <w:rPr>
        <w:noProof/>
      </w:rPr>
      <w:pict w14:anchorId="3283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8093"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4232"/>
    <w:multiLevelType w:val="hybridMultilevel"/>
    <w:tmpl w:val="584A96E8"/>
    <w:lvl w:ilvl="0" w:tplc="3809001B">
      <w:start w:val="1"/>
      <w:numFmt w:val="lowerRoman"/>
      <w:lvlText w:val="%1."/>
      <w:lvlJc w:val="righ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E4"/>
    <w:rsid w:val="00051E13"/>
    <w:rsid w:val="0006255D"/>
    <w:rsid w:val="000832AA"/>
    <w:rsid w:val="000C39DC"/>
    <w:rsid w:val="000C6B66"/>
    <w:rsid w:val="000D562F"/>
    <w:rsid w:val="000D6681"/>
    <w:rsid w:val="000E7CEE"/>
    <w:rsid w:val="000F6023"/>
    <w:rsid w:val="001079CE"/>
    <w:rsid w:val="00143042"/>
    <w:rsid w:val="00147B78"/>
    <w:rsid w:val="001578FF"/>
    <w:rsid w:val="00162993"/>
    <w:rsid w:val="00175F4B"/>
    <w:rsid w:val="0018518F"/>
    <w:rsid w:val="001C15BC"/>
    <w:rsid w:val="001C197B"/>
    <w:rsid w:val="001D6CC7"/>
    <w:rsid w:val="001D7BA2"/>
    <w:rsid w:val="0022561F"/>
    <w:rsid w:val="0024560D"/>
    <w:rsid w:val="002923B7"/>
    <w:rsid w:val="002A7E98"/>
    <w:rsid w:val="002D7C85"/>
    <w:rsid w:val="0030292B"/>
    <w:rsid w:val="00327F32"/>
    <w:rsid w:val="0035681D"/>
    <w:rsid w:val="003812AA"/>
    <w:rsid w:val="003B1CFE"/>
    <w:rsid w:val="003B6AE1"/>
    <w:rsid w:val="003C2885"/>
    <w:rsid w:val="00404275"/>
    <w:rsid w:val="0040504A"/>
    <w:rsid w:val="00420E85"/>
    <w:rsid w:val="00422E7C"/>
    <w:rsid w:val="004618C9"/>
    <w:rsid w:val="00477B5D"/>
    <w:rsid w:val="004862F0"/>
    <w:rsid w:val="00492326"/>
    <w:rsid w:val="004E0C9F"/>
    <w:rsid w:val="005254AF"/>
    <w:rsid w:val="00565B39"/>
    <w:rsid w:val="00605C44"/>
    <w:rsid w:val="006065FA"/>
    <w:rsid w:val="00610110"/>
    <w:rsid w:val="00630F7A"/>
    <w:rsid w:val="00641540"/>
    <w:rsid w:val="006532A2"/>
    <w:rsid w:val="006544CB"/>
    <w:rsid w:val="00682F3D"/>
    <w:rsid w:val="006A25D4"/>
    <w:rsid w:val="006B1F60"/>
    <w:rsid w:val="006D0D2D"/>
    <w:rsid w:val="007177DC"/>
    <w:rsid w:val="00721964"/>
    <w:rsid w:val="0076325C"/>
    <w:rsid w:val="007B0D75"/>
    <w:rsid w:val="007F0A3F"/>
    <w:rsid w:val="007F4903"/>
    <w:rsid w:val="00816282"/>
    <w:rsid w:val="008211D0"/>
    <w:rsid w:val="008255C7"/>
    <w:rsid w:val="008260B4"/>
    <w:rsid w:val="008318DA"/>
    <w:rsid w:val="00833162"/>
    <w:rsid w:val="0086667A"/>
    <w:rsid w:val="00876FAD"/>
    <w:rsid w:val="00884B99"/>
    <w:rsid w:val="008A195D"/>
    <w:rsid w:val="008A3877"/>
    <w:rsid w:val="008A5B6C"/>
    <w:rsid w:val="008C338B"/>
    <w:rsid w:val="008C3FA2"/>
    <w:rsid w:val="008D603C"/>
    <w:rsid w:val="00904921"/>
    <w:rsid w:val="009054D2"/>
    <w:rsid w:val="009733E1"/>
    <w:rsid w:val="009767B4"/>
    <w:rsid w:val="009908EE"/>
    <w:rsid w:val="009A36E1"/>
    <w:rsid w:val="009D2313"/>
    <w:rsid w:val="009D2657"/>
    <w:rsid w:val="009E4111"/>
    <w:rsid w:val="009F0AEC"/>
    <w:rsid w:val="00A263AE"/>
    <w:rsid w:val="00A44E5B"/>
    <w:rsid w:val="00AB26BF"/>
    <w:rsid w:val="00AE2D15"/>
    <w:rsid w:val="00B07213"/>
    <w:rsid w:val="00B144A2"/>
    <w:rsid w:val="00B4289B"/>
    <w:rsid w:val="00B64B1B"/>
    <w:rsid w:val="00B659D1"/>
    <w:rsid w:val="00BC7943"/>
    <w:rsid w:val="00BD42DA"/>
    <w:rsid w:val="00BE5C4B"/>
    <w:rsid w:val="00C3224A"/>
    <w:rsid w:val="00C378E6"/>
    <w:rsid w:val="00C80D96"/>
    <w:rsid w:val="00C94850"/>
    <w:rsid w:val="00CB43D4"/>
    <w:rsid w:val="00CE50A9"/>
    <w:rsid w:val="00CE7C30"/>
    <w:rsid w:val="00D00B1B"/>
    <w:rsid w:val="00D13417"/>
    <w:rsid w:val="00D151AF"/>
    <w:rsid w:val="00D15AE4"/>
    <w:rsid w:val="00D331CB"/>
    <w:rsid w:val="00D479C5"/>
    <w:rsid w:val="00D53EF1"/>
    <w:rsid w:val="00D93871"/>
    <w:rsid w:val="00E0377E"/>
    <w:rsid w:val="00E429A7"/>
    <w:rsid w:val="00E5558D"/>
    <w:rsid w:val="00E602D6"/>
    <w:rsid w:val="00E765CE"/>
    <w:rsid w:val="00E94A06"/>
    <w:rsid w:val="00EC276F"/>
    <w:rsid w:val="00EE6A0E"/>
    <w:rsid w:val="00EE6DBB"/>
    <w:rsid w:val="00EF4148"/>
    <w:rsid w:val="00F009D3"/>
    <w:rsid w:val="00F0193A"/>
    <w:rsid w:val="00F3442D"/>
    <w:rsid w:val="00F55F3E"/>
    <w:rsid w:val="00F60DCE"/>
    <w:rsid w:val="00FB085B"/>
    <w:rsid w:val="00FB4A1C"/>
    <w:rsid w:val="00FB5527"/>
    <w:rsid w:val="00FD62BD"/>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9551C"/>
  <w15:chartTrackingRefBased/>
  <w15:docId w15:val="{37000877-E95F-4957-88D3-288A3086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47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B7"/>
    <w:pPr>
      <w:ind w:left="720"/>
      <w:contextualSpacing/>
    </w:pPr>
  </w:style>
  <w:style w:type="character" w:styleId="PlaceholderText">
    <w:name w:val="Placeholder Text"/>
    <w:basedOn w:val="DefaultParagraphFont"/>
    <w:uiPriority w:val="99"/>
    <w:semiHidden/>
    <w:rsid w:val="00610110"/>
    <w:rPr>
      <w:color w:val="808080"/>
    </w:rPr>
  </w:style>
  <w:style w:type="table" w:styleId="TableGrid">
    <w:name w:val="Table Grid"/>
    <w:basedOn w:val="TableNormal"/>
    <w:uiPriority w:val="39"/>
    <w:rsid w:val="003B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4AF"/>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anchor-text">
    <w:name w:val="anchor-text"/>
    <w:basedOn w:val="DefaultParagraphFont"/>
    <w:rsid w:val="005254AF"/>
  </w:style>
  <w:style w:type="character" w:styleId="Emphasis">
    <w:name w:val="Emphasis"/>
    <w:basedOn w:val="DefaultParagraphFont"/>
    <w:uiPriority w:val="20"/>
    <w:qFormat/>
    <w:rsid w:val="005254AF"/>
    <w:rPr>
      <w:i/>
      <w:iCs/>
    </w:rPr>
  </w:style>
  <w:style w:type="character" w:customStyle="1" w:styleId="Heading2Char">
    <w:name w:val="Heading 2 Char"/>
    <w:basedOn w:val="DefaultParagraphFont"/>
    <w:link w:val="Heading2"/>
    <w:uiPriority w:val="9"/>
    <w:semiHidden/>
    <w:rsid w:val="00D479C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211D0"/>
    <w:rPr>
      <w:color w:val="0563C1" w:themeColor="hyperlink"/>
      <w:u w:val="single"/>
    </w:rPr>
  </w:style>
  <w:style w:type="paragraph" w:styleId="Header">
    <w:name w:val="header"/>
    <w:basedOn w:val="Normal"/>
    <w:link w:val="HeaderChar"/>
    <w:uiPriority w:val="99"/>
    <w:unhideWhenUsed/>
    <w:rsid w:val="007F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03"/>
  </w:style>
  <w:style w:type="paragraph" w:styleId="Footer">
    <w:name w:val="footer"/>
    <w:basedOn w:val="Normal"/>
    <w:link w:val="FooterChar"/>
    <w:uiPriority w:val="99"/>
    <w:unhideWhenUsed/>
    <w:rsid w:val="007F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qascf.com/index.php/qas/article/view/1217/1193" TargetMode="External"/><Relationship Id="rId18" Type="http://schemas.openxmlformats.org/officeDocument/2006/relationships/hyperlink" Target="https://qascf.com/index.php/qas/article/view/1217/11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qascf.com/index.php/qas/article/view/1217/1193" TargetMode="External"/><Relationship Id="rId17" Type="http://schemas.openxmlformats.org/officeDocument/2006/relationships/hyperlink" Target="https://qascf.com/index.php/qas/article/view/1217/119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qascf.com/index.php/qas/article/view/1217/119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8972411530093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qascf.com/index.php/qas/article/view/1217/1193"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sciencedirect.com/science/article/pii/S018972411530093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qascf.com/index.php/qas/article/view/1217/119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1AA4-F6A1-4FA0-8557-9A261539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6</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V</dc:creator>
  <cp:keywords/>
  <dc:description/>
  <cp:lastModifiedBy>SDI 1084</cp:lastModifiedBy>
  <cp:revision>82</cp:revision>
  <dcterms:created xsi:type="dcterms:W3CDTF">2023-06-07T06:42:00Z</dcterms:created>
  <dcterms:modified xsi:type="dcterms:W3CDTF">2025-07-30T08:03:00Z</dcterms:modified>
</cp:coreProperties>
</file>