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A4FD6" w14:textId="77777777" w:rsidR="003126D2" w:rsidRDefault="00000000">
      <w:pPr>
        <w:spacing w:line="360" w:lineRule="auto"/>
        <w:jc w:val="both"/>
        <w:rPr>
          <w:rFonts w:ascii="Arial" w:hAnsi="Arial" w:cs="Arial"/>
          <w:b/>
          <w:bCs/>
          <w:sz w:val="48"/>
          <w:szCs w:val="48"/>
          <w:lang w:val="en-US"/>
        </w:rPr>
      </w:pPr>
      <w:r>
        <w:rPr>
          <w:rFonts w:ascii="Arial" w:hAnsi="Arial" w:cs="Arial"/>
          <w:b/>
          <w:bCs/>
          <w:sz w:val="48"/>
          <w:szCs w:val="48"/>
        </w:rPr>
        <w:t>Gerontological Implications of Artificial Sweeteners Marketed in India: A Comprehensive Review</w:t>
      </w:r>
      <w:r>
        <w:rPr>
          <w:rFonts w:ascii="Arial" w:hAnsi="Arial" w:cs="Arial"/>
          <w:b/>
          <w:bCs/>
          <w:sz w:val="48"/>
          <w:szCs w:val="48"/>
          <w:lang w:val="en-US"/>
        </w:rPr>
        <w:t xml:space="preserve"> </w:t>
      </w:r>
    </w:p>
    <w:p w14:paraId="6B8CAB51" w14:textId="77777777" w:rsidR="004146F7" w:rsidRDefault="004146F7">
      <w:pPr>
        <w:spacing w:line="360" w:lineRule="auto"/>
        <w:rPr>
          <w:rFonts w:ascii="Times New Roman" w:hAnsi="Times New Roman" w:cs="Times New Roman"/>
          <w:b/>
          <w:bCs/>
          <w:lang w:val="en-US"/>
        </w:rPr>
      </w:pPr>
    </w:p>
    <w:p w14:paraId="2C7F6C0E" w14:textId="77777777" w:rsidR="00A30EB6" w:rsidRDefault="00A30EB6">
      <w:pPr>
        <w:spacing w:line="360" w:lineRule="auto"/>
        <w:rPr>
          <w:rFonts w:ascii="Times New Roman" w:hAnsi="Times New Roman" w:cs="Times New Roman"/>
          <w:b/>
          <w:bCs/>
          <w:lang w:val="en-US"/>
        </w:rPr>
      </w:pPr>
    </w:p>
    <w:p w14:paraId="2963CFC1" w14:textId="77777777" w:rsidR="003126D2" w:rsidRDefault="00000000">
      <w:pPr>
        <w:spacing w:line="360" w:lineRule="auto"/>
        <w:jc w:val="both"/>
        <w:rPr>
          <w:rFonts w:ascii="Times New Roman" w:hAnsi="Times New Roman" w:cs="Times New Roman"/>
          <w:b/>
          <w:bCs/>
        </w:rPr>
      </w:pPr>
      <w:r>
        <w:rPr>
          <w:rFonts w:ascii="Arial" w:hAnsi="Arial" w:cs="Arial"/>
          <w:b/>
          <w:bCs/>
          <w:sz w:val="22"/>
          <w:szCs w:val="22"/>
        </w:rPr>
        <w:t>ABSTRACT</w:t>
      </w:r>
    </w:p>
    <w:p w14:paraId="7525D702" w14:textId="77777777" w:rsidR="003126D2" w:rsidRPr="00261A04" w:rsidRDefault="00000000">
      <w:pPr>
        <w:spacing w:line="360" w:lineRule="auto"/>
        <w:ind w:firstLine="720"/>
        <w:jc w:val="both"/>
        <w:rPr>
          <w:rFonts w:ascii="Arial MT" w:hAnsi="Arial MT" w:cs="Arial"/>
          <w:sz w:val="20"/>
          <w:szCs w:val="20"/>
          <w:lang w:val="en-US"/>
        </w:rPr>
      </w:pPr>
      <w:r w:rsidRPr="00261A04">
        <w:rPr>
          <w:rFonts w:ascii="Arial MT" w:hAnsi="Arial MT" w:cs="Arial"/>
          <w:sz w:val="20"/>
          <w:szCs w:val="20"/>
          <w:lang w:val="en-US"/>
        </w:rPr>
        <w:t>In our instances, humans frequently use synthetic and non-nutritive sweeteners (AS and NNS) in place of sugar. They do this because these sweeteners taste very candy however have few energies. Groups like the FDA say it's ok to apply commonplace sweeteners which include aspartame, saccharin sucralose, neotame, and acesulfame-K in foods intended to help with weight and diabetes. Even though many human beings use these sweeteners, some worry about how they could have an effect on health. Studies show those sweeteners can alternate gut microorganism mess with blood sugar manipulate, and make human beings feel less complete. This method they could have a link to metabolic syndrome, weight problems, and other fitness troubles. Also, a few assume they may purpose autoimmune problems, thyroid troubles, and inflammatory bowel disease. This can be genuine for youngsters’ pregnant women, and those with lengthy-lasting ailments. Despite being promoted as wholesome options, there is not an awful lot solid proof to lower back up the use of those sweeteners to cure long-time period conditions or useful resource in weight reduction, partly due to the lack of comprehensive studies on the subject. Emerging substitutes such uncommon sugars seem promising due to their little consequences on metabolism; nonetheless, manufacturing barriers now save their great adoption. In locations like India, wherein the use of AS and NNS is noticeably limited, mild use is considered safe. It is crucial to elevate public attention and do greater study in order to better recognize their lengthy-term consequences and encourage more healthy choices.</w:t>
      </w:r>
    </w:p>
    <w:p w14:paraId="47B654E6" w14:textId="77777777" w:rsidR="003126D2" w:rsidRDefault="00000000">
      <w:pPr>
        <w:spacing w:line="360" w:lineRule="auto"/>
        <w:jc w:val="both"/>
        <w:rPr>
          <w:rFonts w:ascii="Arial" w:hAnsi="Arial" w:cs="Arial"/>
          <w:b/>
          <w:bCs/>
          <w:sz w:val="20"/>
          <w:szCs w:val="20"/>
          <w:lang w:val="en-US"/>
        </w:rPr>
      </w:pPr>
      <w:r>
        <w:rPr>
          <w:rFonts w:ascii="Arial" w:hAnsi="Arial" w:cs="Arial"/>
          <w:b/>
          <w:bCs/>
          <w:sz w:val="20"/>
          <w:szCs w:val="20"/>
          <w:lang w:val="en-US"/>
        </w:rPr>
        <w:t>KEYWORDS</w:t>
      </w:r>
    </w:p>
    <w:p w14:paraId="38E3C80F" w14:textId="77777777" w:rsidR="003126D2" w:rsidRDefault="00000000">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color w:val="000000"/>
          <w:sz w:val="20"/>
          <w:szCs w:val="26"/>
          <w:lang w:val="en-US"/>
        </w:rPr>
      </w:pPr>
      <w:r>
        <w:rPr>
          <w:rFonts w:ascii="Arial" w:hAnsi="Arial" w:cs="Arial"/>
          <w:color w:val="000000"/>
          <w:sz w:val="20"/>
          <w:szCs w:val="26"/>
          <w:lang w:val="en-US"/>
        </w:rPr>
        <w:t>Artificial sweeteners, Gerontology, Health implications, India, Market analysis, Aging population, Non-nutritive sweeteners, Metabolic health, Chronic diseases,Sugar alternatives.</w:t>
      </w:r>
    </w:p>
    <w:p w14:paraId="157EAC63" w14:textId="77777777" w:rsidR="003126D2" w:rsidRDefault="003126D2">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color w:val="000000"/>
          <w:sz w:val="20"/>
          <w:szCs w:val="26"/>
          <w:lang w:val="en-US"/>
        </w:rPr>
      </w:pPr>
    </w:p>
    <w:p w14:paraId="37A809A3" w14:textId="77777777" w:rsidR="003126D2" w:rsidRDefault="003126D2">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Times New Roman" w:hAnsi="Times New Roman" w:cs="Times New Roman"/>
          <w:b/>
          <w:bCs/>
          <w:color w:val="000000"/>
          <w:szCs w:val="30"/>
          <w:lang w:val="en-US"/>
        </w:rPr>
      </w:pPr>
    </w:p>
    <w:p w14:paraId="44868A7B" w14:textId="77777777" w:rsidR="003126D2" w:rsidRDefault="003126D2">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Times New Roman" w:hAnsi="Times New Roman" w:cs="Times New Roman"/>
          <w:b/>
          <w:bCs/>
          <w:color w:val="000000"/>
          <w:szCs w:val="30"/>
          <w:lang w:val="en-US"/>
        </w:rPr>
      </w:pPr>
    </w:p>
    <w:p w14:paraId="02149D62" w14:textId="77777777" w:rsidR="003126D2" w:rsidRDefault="003126D2">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Times New Roman" w:hAnsi="Times New Roman" w:cs="Times New Roman"/>
          <w:color w:val="000000"/>
          <w:sz w:val="30"/>
          <w:szCs w:val="36"/>
          <w:lang w:val="en-US"/>
        </w:rPr>
      </w:pPr>
    </w:p>
    <w:p w14:paraId="6BE668EE" w14:textId="77777777" w:rsidR="003126D2" w:rsidRDefault="003126D2">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Times New Roman" w:hAnsi="Times New Roman" w:cs="Times New Roman"/>
          <w:color w:val="000000"/>
          <w:sz w:val="30"/>
          <w:szCs w:val="36"/>
          <w:lang w:val="en-US"/>
        </w:rPr>
      </w:pPr>
    </w:p>
    <w:p w14:paraId="01545260" w14:textId="77777777" w:rsidR="003126D2" w:rsidRDefault="003126D2">
      <w:pPr>
        <w:spacing w:line="360" w:lineRule="auto"/>
        <w:jc w:val="both"/>
        <w:rPr>
          <w:rFonts w:ascii="Times New Roman" w:hAnsi="Times New Roman" w:cs="Times New Roman"/>
          <w:b/>
          <w:bCs/>
          <w:sz w:val="36"/>
          <w:szCs w:val="36"/>
          <w:lang w:val="en-US"/>
        </w:rPr>
      </w:pPr>
    </w:p>
    <w:p w14:paraId="3D6C161E" w14:textId="77777777" w:rsidR="00A30EB6" w:rsidRDefault="00A30EB6">
      <w:pPr>
        <w:spacing w:line="360" w:lineRule="auto"/>
        <w:jc w:val="both"/>
        <w:rPr>
          <w:rFonts w:ascii="Times New Roman" w:hAnsi="Times New Roman" w:cs="Times New Roman"/>
          <w:b/>
          <w:bCs/>
          <w:sz w:val="36"/>
          <w:szCs w:val="36"/>
          <w:lang w:val="en-US"/>
        </w:rPr>
      </w:pPr>
    </w:p>
    <w:p w14:paraId="713A3E01" w14:textId="77777777" w:rsidR="00A30EB6" w:rsidRDefault="00A30EB6">
      <w:pPr>
        <w:spacing w:line="360" w:lineRule="auto"/>
        <w:jc w:val="both"/>
        <w:rPr>
          <w:rFonts w:ascii="Times New Roman" w:hAnsi="Times New Roman" w:cs="Times New Roman"/>
          <w:b/>
          <w:bCs/>
          <w:sz w:val="36"/>
          <w:szCs w:val="36"/>
          <w:lang w:val="en-US"/>
        </w:rPr>
      </w:pPr>
    </w:p>
    <w:p w14:paraId="1AE8E440" w14:textId="77777777" w:rsidR="003126D2" w:rsidRDefault="00000000">
      <w:pPr>
        <w:spacing w:line="360" w:lineRule="auto"/>
        <w:jc w:val="both"/>
        <w:rPr>
          <w:rFonts w:ascii="Arial" w:hAnsi="Arial" w:cs="Arial"/>
          <w:b/>
          <w:bCs/>
          <w:sz w:val="22"/>
          <w:szCs w:val="22"/>
          <w:lang w:val="en-US"/>
        </w:rPr>
      </w:pPr>
      <w:r>
        <w:rPr>
          <w:rFonts w:ascii="Arial" w:hAnsi="Arial" w:cs="Arial"/>
          <w:b/>
          <w:bCs/>
          <w:sz w:val="22"/>
          <w:szCs w:val="22"/>
          <w:lang w:val="en-US"/>
        </w:rPr>
        <w:t>INTRODUCTION</w:t>
      </w:r>
    </w:p>
    <w:p w14:paraId="738927A4" w14:textId="77777777" w:rsidR="003126D2" w:rsidRDefault="00000000">
      <w:pPr>
        <w:spacing w:line="360" w:lineRule="auto"/>
        <w:ind w:firstLine="720"/>
        <w:jc w:val="both"/>
        <w:rPr>
          <w:rFonts w:ascii="Arial" w:hAnsi="Arial" w:cs="Arial"/>
          <w:sz w:val="20"/>
          <w:szCs w:val="20"/>
          <w:lang w:val="en-US"/>
        </w:rPr>
      </w:pPr>
      <w:r w:rsidRPr="00AE648A">
        <w:rPr>
          <w:rFonts w:ascii="Arial MT" w:hAnsi="Arial MT" w:cs="Arial"/>
          <w:sz w:val="20"/>
          <w:szCs w:val="20"/>
          <w:lang w:val="en-US"/>
        </w:rPr>
        <w:t>Due to its extremely sweet property and low, close to negligible calorie content, AS, NNS, commonly referred to has become in demand as sugar substitutes</w:t>
      </w:r>
      <w:r w:rsidRPr="00AE648A">
        <w:rPr>
          <w:rFonts w:ascii="Arial MT" w:hAnsi="Arial MT" w:cs="Arial"/>
          <w:b/>
          <w:bCs/>
          <w:sz w:val="20"/>
          <w:szCs w:val="20"/>
          <w:lang w:val="en-US"/>
        </w:rPr>
        <w:t>.</w:t>
      </w:r>
      <w:r w:rsidRPr="00AE648A">
        <w:rPr>
          <w:rFonts w:ascii="Arial MT" w:hAnsi="Arial MT" w:cs="Arial"/>
          <w:bCs/>
          <w:color w:val="000000"/>
          <w:sz w:val="20"/>
          <w:szCs w:val="20"/>
          <w:lang w:val="en-US"/>
        </w:rPr>
        <w:t>(Liauchonak et al. 2019)</w:t>
      </w:r>
      <w:r w:rsidRPr="00AE648A">
        <w:rPr>
          <w:rFonts w:ascii="Arial MT" w:hAnsi="Arial MT" w:cs="Arial"/>
          <w:sz w:val="20"/>
          <w:szCs w:val="20"/>
          <w:lang w:val="en-US"/>
        </w:rPr>
        <w:t xml:space="preserve"> Thereby, recognized by international organizations like FDA, FAO, FSSAI, these products have been coming along with our favorite baked sweets, beverages, and diabetic dietary food items, frequently.</w:t>
      </w:r>
      <w:r w:rsidRPr="00AE648A">
        <w:rPr>
          <w:rFonts w:ascii="Arial MT" w:hAnsi="Arial MT" w:cs="Arial"/>
          <w:color w:val="000000"/>
          <w:sz w:val="20"/>
          <w:szCs w:val="20"/>
          <w:lang w:val="en-US"/>
        </w:rPr>
        <w:t>(Lewis [no date])</w:t>
      </w:r>
      <w:r w:rsidRPr="00AE648A">
        <w:rPr>
          <w:rFonts w:ascii="Arial MT" w:hAnsi="Arial MT" w:cs="Arial"/>
          <w:sz w:val="20"/>
          <w:szCs w:val="20"/>
          <w:lang w:val="en-US"/>
        </w:rPr>
        <w:t xml:space="preserve"> Given the well-known fitness risks related to immoderate sugar intake, which include weight problems, diabetes, and heart ailment, they are usually considered a higher alternative to sugar.</w:t>
      </w:r>
      <w:r w:rsidRPr="00AE648A">
        <w:rPr>
          <w:rFonts w:ascii="Arial MT" w:hAnsi="Arial MT" w:cs="Arial"/>
          <w:color w:val="000000"/>
          <w:sz w:val="20"/>
          <w:szCs w:val="20"/>
          <w:lang w:val="en-US"/>
        </w:rPr>
        <w:t>(Mahmoud et al. 2024)</w:t>
      </w:r>
      <w:r w:rsidRPr="00AE648A">
        <w:rPr>
          <w:rFonts w:ascii="Arial MT" w:hAnsi="Arial MT" w:cs="Arial"/>
          <w:sz w:val="20"/>
          <w:szCs w:val="20"/>
          <w:lang w:val="en-US"/>
        </w:rPr>
        <w:t xml:space="preserve"> AS are now a part of modern-day diets for the reason that WHO endorsed that sugar consumption must make up among five and 10% of total calories.</w:t>
      </w:r>
      <w:r w:rsidRPr="00AE648A">
        <w:rPr>
          <w:rFonts w:ascii="Arial MT" w:hAnsi="Arial MT" w:cs="Arial"/>
          <w:color w:val="000000"/>
          <w:sz w:val="20"/>
          <w:szCs w:val="20"/>
          <w:lang w:val="en-US"/>
        </w:rPr>
        <w:t>(Motwani et al. 2024)</w:t>
      </w:r>
      <w:r w:rsidRPr="00AE648A">
        <w:rPr>
          <w:rFonts w:ascii="Arial MT" w:hAnsi="Arial MT" w:cs="Arial"/>
          <w:sz w:val="20"/>
          <w:szCs w:val="20"/>
          <w:lang w:val="en-US"/>
        </w:rPr>
        <w:t xml:space="preserve"> Despite its apparent advantages, there has been a protection. Long-term users are more vulnerable to the development of type 2 diabetes, obesity, and cardiovascular issues due to changes in gut flora, insulin resistance, and glucose metabolism.</w:t>
      </w:r>
      <w:r w:rsidRPr="00AE648A">
        <w:rPr>
          <w:rFonts w:ascii="Arial MT" w:hAnsi="Arial MT" w:cs="Arial"/>
          <w:color w:val="000000"/>
          <w:sz w:val="20"/>
          <w:szCs w:val="20"/>
          <w:lang w:val="en-US"/>
        </w:rPr>
        <w:t>(Yang et al. 2021)</w:t>
      </w:r>
      <w:r w:rsidRPr="00AE648A">
        <w:rPr>
          <w:rFonts w:ascii="Arial MT" w:hAnsi="Arial MT" w:cs="Arial"/>
          <w:color w:val="000000"/>
          <w:sz w:val="20"/>
          <w:szCs w:val="20"/>
          <w:vertAlign w:val="superscript"/>
          <w:lang w:val="en-US"/>
        </w:rPr>
        <w:t xml:space="preserve"> </w:t>
      </w:r>
      <w:r w:rsidRPr="00AE648A">
        <w:rPr>
          <w:rFonts w:ascii="Arial MT" w:hAnsi="Arial MT" w:cs="Arial"/>
          <w:sz w:val="20"/>
          <w:szCs w:val="20"/>
          <w:lang w:val="en-US"/>
        </w:rPr>
        <w:t>Therefore, further research has shown potential links to various problems, such as metabolic diseases, gastrointestinal disorders, and maybe malignancies, raising doubts about their safety.</w:t>
      </w:r>
      <w:r w:rsidRPr="00AE648A">
        <w:rPr>
          <w:rFonts w:ascii="Arial MT" w:hAnsi="Arial MT" w:cs="Arial"/>
          <w:color w:val="000000"/>
          <w:sz w:val="20"/>
          <w:szCs w:val="20"/>
          <w:lang w:val="en-US"/>
        </w:rPr>
        <w:t>(Aron-Wisnewsky et al. 2021; Sasidharan Pillai et al. 2024)</w:t>
      </w:r>
      <w:r w:rsidRPr="00AE648A">
        <w:rPr>
          <w:rFonts w:ascii="Arial MT" w:hAnsi="Arial MT" w:cs="Arial"/>
          <w:sz w:val="20"/>
          <w:szCs w:val="20"/>
          <w:lang w:val="en-US"/>
        </w:rPr>
        <w:t xml:space="preserve">  Worldwide, the prevalence of type 2 diabetes (T2DM) and diabetes in general is expected to increase dramatically by 2045.</w:t>
      </w:r>
      <w:r w:rsidRPr="00AE648A">
        <w:rPr>
          <w:rFonts w:ascii="Arial MT" w:hAnsi="Arial MT" w:cs="Arial"/>
          <w:color w:val="000000"/>
          <w:sz w:val="20"/>
          <w:szCs w:val="20"/>
          <w:lang w:val="en-US"/>
        </w:rPr>
        <w:t>(Ikwuka et al. 2023)</w:t>
      </w:r>
      <w:r w:rsidRPr="00AE648A">
        <w:rPr>
          <w:rFonts w:ascii="Arial MT" w:hAnsi="Arial MT" w:cs="Arial"/>
          <w:b/>
          <w:bCs/>
          <w:sz w:val="20"/>
          <w:szCs w:val="20"/>
          <w:lang w:val="en-US"/>
        </w:rPr>
        <w:t xml:space="preserve"> </w:t>
      </w:r>
      <w:r w:rsidRPr="00AE648A">
        <w:rPr>
          <w:rFonts w:ascii="Arial MT" w:hAnsi="Arial MT" w:cs="Arial"/>
          <w:sz w:val="20"/>
          <w:szCs w:val="20"/>
          <w:lang w:val="en-US"/>
        </w:rPr>
        <w:t>Patients with type 2 diabetes and other metabolic disorders are often advised to use artificial sweeteners instead of sugar.</w:t>
      </w:r>
      <w:r w:rsidRPr="00AE648A">
        <w:rPr>
          <w:rFonts w:ascii="Arial MT" w:hAnsi="Arial MT" w:cs="Arial"/>
          <w:color w:val="000000"/>
          <w:sz w:val="20"/>
          <w:szCs w:val="20"/>
          <w:lang w:val="en-US"/>
        </w:rPr>
        <w:t>(Schiano et al. 2021)</w:t>
      </w:r>
      <w:r w:rsidRPr="00AE648A">
        <w:rPr>
          <w:rFonts w:ascii="Arial MT" w:hAnsi="Arial MT" w:cs="Arial"/>
          <w:sz w:val="20"/>
          <w:szCs w:val="20"/>
          <w:lang w:val="en-US"/>
        </w:rPr>
        <w:t xml:space="preserve"> However, research has shown that these substitutes have a range of effects on the human body, sometimes even negative ones, particularly on metabolic pathways and gut flora.</w:t>
      </w:r>
      <w:r w:rsidRPr="00AE648A">
        <w:rPr>
          <w:rFonts w:ascii="Arial MT" w:hAnsi="Arial MT" w:cs="Arial"/>
          <w:color w:val="000000"/>
          <w:sz w:val="20"/>
          <w:szCs w:val="20"/>
          <w:lang w:val="en-US"/>
        </w:rPr>
        <w:t>(Li et al. 2024</w:t>
      </w:r>
      <w:r>
        <w:rPr>
          <w:rFonts w:ascii="Arial" w:hAnsi="Arial" w:cs="Arial"/>
          <w:color w:val="000000"/>
          <w:sz w:val="20"/>
          <w:szCs w:val="20"/>
          <w:lang w:val="en-US"/>
        </w:rPr>
        <w:t>)</w:t>
      </w:r>
    </w:p>
    <w:p w14:paraId="6FC2B35A"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 xml:space="preserve">ARTIFICIAL SWEETENERS </w:t>
      </w:r>
    </w:p>
    <w:p w14:paraId="1B67742A" w14:textId="77777777" w:rsidR="003126D2" w:rsidRDefault="00000000">
      <w:pPr>
        <w:spacing w:line="360" w:lineRule="auto"/>
        <w:jc w:val="both"/>
        <w:rPr>
          <w:rFonts w:ascii="Arial" w:hAnsi="Arial" w:cs="Arial"/>
          <w:b/>
          <w:bCs/>
          <w:sz w:val="22"/>
          <w:szCs w:val="22"/>
        </w:rPr>
      </w:pPr>
      <w:r>
        <w:rPr>
          <w:rFonts w:ascii="Arial" w:hAnsi="Arial" w:cs="Arial"/>
          <w:b/>
          <w:bCs/>
          <w:sz w:val="20"/>
          <w:szCs w:val="20"/>
        </w:rPr>
        <w:t>SACCHARIN</w:t>
      </w:r>
    </w:p>
    <w:p w14:paraId="6AE03B75" w14:textId="77777777" w:rsidR="003126D2" w:rsidRDefault="00000000">
      <w:pPr>
        <w:spacing w:line="360" w:lineRule="auto"/>
        <w:ind w:firstLine="720"/>
        <w:jc w:val="both"/>
        <w:rPr>
          <w:rFonts w:ascii="Arial" w:hAnsi="Arial" w:cs="Arial"/>
          <w:b/>
          <w:bCs/>
          <w:sz w:val="20"/>
          <w:szCs w:val="20"/>
          <w:lang w:val="en-US"/>
        </w:rPr>
      </w:pPr>
      <w:r w:rsidRPr="00994219">
        <w:rPr>
          <w:rFonts w:ascii="Arial MT" w:hAnsi="Arial MT" w:cs="Arial"/>
          <w:sz w:val="20"/>
          <w:szCs w:val="20"/>
          <w:lang w:val="en-US"/>
        </w:rPr>
        <w:t>The first artificial sweetener was developed in 1879 from petroleum and is considered to be 200–700 times sweeter than sucrose, or common sugar.</w:t>
      </w:r>
      <w:r w:rsidRPr="00994219">
        <w:rPr>
          <w:rFonts w:ascii="Arial MT" w:hAnsi="Arial MT" w:cs="Arial"/>
          <w:color w:val="000000"/>
          <w:sz w:val="20"/>
          <w:szCs w:val="20"/>
          <w:lang w:val="en-US"/>
        </w:rPr>
        <w:t>(Mooradian et al. 2017a)</w:t>
      </w:r>
      <w:r w:rsidRPr="00994219">
        <w:rPr>
          <w:rFonts w:ascii="Arial MT" w:hAnsi="Arial MT" w:cs="Arial"/>
          <w:sz w:val="20"/>
          <w:szCs w:val="20"/>
          <w:lang w:val="en-US"/>
        </w:rPr>
        <w:t xml:space="preserve"> Artificial sweeteners, also referred to as non-nutritive, are often present in beverages and health-oriented food products and are a low-calorie substitute for sugar.</w:t>
      </w:r>
      <w:r w:rsidRPr="00994219">
        <w:rPr>
          <w:rFonts w:ascii="Arial MT" w:hAnsi="Arial MT" w:cs="Arial"/>
          <w:color w:val="000000"/>
          <w:sz w:val="20"/>
          <w:szCs w:val="20"/>
          <w:lang w:val="en-US"/>
        </w:rPr>
        <w:t>(Mooradian et al. 2017b)</w:t>
      </w:r>
      <w:r w:rsidRPr="00994219">
        <w:rPr>
          <w:rFonts w:ascii="Arial MT" w:hAnsi="Arial MT" w:cs="Arial"/>
          <w:sz w:val="20"/>
          <w:szCs w:val="20"/>
          <w:lang w:val="en-US"/>
        </w:rPr>
        <w:t xml:space="preserve"> The FDA has carefully evaluated the safety of these sweeteners by evaluating the evidence from animal toxicity studies, daily intake levels, and total exposure.</w:t>
      </w:r>
      <w:r w:rsidRPr="00994219">
        <w:rPr>
          <w:rFonts w:ascii="Arial MT" w:hAnsi="Arial MT" w:cs="Arial"/>
          <w:color w:val="000000"/>
          <w:sz w:val="20"/>
          <w:szCs w:val="20"/>
          <w:lang w:val="en-US"/>
        </w:rPr>
        <w:t>(Roberts 2016)</w:t>
      </w:r>
      <w:r w:rsidRPr="00994219">
        <w:rPr>
          <w:rFonts w:ascii="Arial MT" w:hAnsi="Arial MT" w:cs="Arial"/>
          <w:sz w:val="20"/>
          <w:szCs w:val="20"/>
          <w:lang w:val="en-US"/>
        </w:rPr>
        <w:t xml:space="preserve"> Moreover, the European Food Safety Authority (EFSA) ensures that no health risk, among others cancer risk, is associated when these sweeteners are used within the Acceptable Daily Intake (ADI) guidelines.</w:t>
      </w:r>
      <w:r w:rsidRPr="00994219">
        <w:rPr>
          <w:rFonts w:ascii="Arial MT" w:hAnsi="Arial MT" w:cs="Arial"/>
          <w:color w:val="000000"/>
          <w:sz w:val="20"/>
          <w:szCs w:val="20"/>
          <w:lang w:val="en-US"/>
        </w:rPr>
        <w:t>(Bayram and Ozturkcan 2022</w:t>
      </w:r>
      <w:r>
        <w:rPr>
          <w:rFonts w:ascii="Arial" w:hAnsi="Arial" w:cs="Arial"/>
          <w:color w:val="000000"/>
          <w:sz w:val="20"/>
          <w:szCs w:val="20"/>
          <w:lang w:val="en-US"/>
        </w:rPr>
        <w:t>)</w:t>
      </w:r>
    </w:p>
    <w:p w14:paraId="3755ED4B" w14:textId="77777777" w:rsidR="003126D2" w:rsidRDefault="00000000">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672E7C21" wp14:editId="7D5CF0B3">
            <wp:extent cx="3452495" cy="2286000"/>
            <wp:effectExtent l="0" t="0" r="0" b="0"/>
            <wp:docPr id="97555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2" name="Picture 1"/>
                    <pic:cNvPicPr/>
                  </pic:nvPicPr>
                  <pic:blipFill>
                    <a:blip r:embed="rId8"/>
                    <a:srcRect l="33018" t="12721" r="27190" b="21477"/>
                    <a:stretch/>
                  </pic:blipFill>
                  <pic:spPr>
                    <a:xfrm>
                      <a:off x="0" y="0"/>
                      <a:ext cx="3452495" cy="2286000"/>
                    </a:xfrm>
                    <a:prstGeom prst="rect">
                      <a:avLst/>
                    </a:prstGeom>
                    <a:ln>
                      <a:noFill/>
                    </a:ln>
                  </pic:spPr>
                </pic:pic>
              </a:graphicData>
            </a:graphic>
          </wp:inline>
        </w:drawing>
      </w:r>
    </w:p>
    <w:p w14:paraId="767D1E66" w14:textId="77777777" w:rsidR="003126D2" w:rsidRDefault="00000000">
      <w:pPr>
        <w:spacing w:line="360" w:lineRule="auto"/>
        <w:jc w:val="center"/>
        <w:rPr>
          <w:rFonts w:ascii="Arial" w:hAnsi="Arial" w:cs="Arial"/>
          <w:sz w:val="20"/>
          <w:szCs w:val="20"/>
        </w:rPr>
      </w:pPr>
      <w:r>
        <w:rPr>
          <w:rFonts w:ascii="Arial" w:hAnsi="Arial" w:cs="Arial"/>
          <w:b/>
          <w:bCs/>
          <w:sz w:val="20"/>
          <w:szCs w:val="20"/>
          <w:lang w:val="en-US"/>
        </w:rPr>
        <w:t>Figure 1:</w:t>
      </w:r>
      <w:r>
        <w:rPr>
          <w:rFonts w:ascii="Arial" w:hAnsi="Arial" w:cs="Arial"/>
          <w:sz w:val="20"/>
          <w:szCs w:val="20"/>
          <w:lang w:val="en-US"/>
        </w:rPr>
        <w:t xml:space="preserve"> 3D structure of </w:t>
      </w:r>
      <w:r>
        <w:rPr>
          <w:rFonts w:ascii="Arial" w:hAnsi="Arial" w:cs="Arial"/>
          <w:sz w:val="20"/>
          <w:szCs w:val="20"/>
        </w:rPr>
        <w:t>Saccharin</w:t>
      </w:r>
    </w:p>
    <w:p w14:paraId="39042C30" w14:textId="77777777" w:rsidR="003126D2" w:rsidRPr="00994219" w:rsidRDefault="00000000">
      <w:pPr>
        <w:spacing w:line="360" w:lineRule="auto"/>
        <w:jc w:val="both"/>
        <w:rPr>
          <w:rFonts w:ascii="Arial MT" w:hAnsi="Arial MT" w:cs="Arial"/>
          <w:sz w:val="20"/>
          <w:szCs w:val="20"/>
          <w:lang w:val="en-US"/>
        </w:rPr>
      </w:pPr>
      <w:r w:rsidRPr="00994219">
        <w:rPr>
          <w:rFonts w:ascii="Arial MT" w:hAnsi="Arial MT" w:cs="Arial"/>
          <w:sz w:val="20"/>
          <w:szCs w:val="20"/>
          <w:lang w:val="en-US"/>
        </w:rPr>
        <w:t>The ADI is a maximum quantity of sweetener that a person can safely ingest each day for the rest of their lives, as determined by FDA</w:t>
      </w:r>
      <w:r w:rsidRPr="00994219">
        <w:rPr>
          <w:rFonts w:ascii="Arial MT" w:hAnsi="Arial MT" w:cs="Arial"/>
          <w:b/>
          <w:bCs/>
          <w:sz w:val="20"/>
          <w:szCs w:val="20"/>
          <w:lang w:val="en-US"/>
        </w:rPr>
        <w:t>.</w:t>
      </w:r>
      <w:r w:rsidRPr="00994219">
        <w:rPr>
          <w:rFonts w:ascii="Arial MT" w:hAnsi="Arial MT" w:cs="Arial"/>
          <w:bCs/>
          <w:color w:val="000000"/>
          <w:sz w:val="20"/>
          <w:szCs w:val="20"/>
          <w:lang w:val="en-US"/>
        </w:rPr>
        <w:t>(Castle et al. 2024)</w:t>
      </w:r>
      <w:r w:rsidRPr="00994219">
        <w:rPr>
          <w:rFonts w:ascii="Arial MT" w:hAnsi="Arial MT" w:cs="Arial"/>
          <w:sz w:val="20"/>
          <w:szCs w:val="20"/>
          <w:lang w:val="en-US"/>
        </w:rPr>
        <w:t xml:space="preserve"> In animal studies, the ADI is typically 100 times lower than the level of the dangerous chemical. A sweetener is tested by the FDA to make sure its EDI is lower than the ADI, indicating that it is safe to eat.</w:t>
      </w:r>
      <w:r w:rsidRPr="00994219">
        <w:rPr>
          <w:rFonts w:ascii="Arial MT" w:hAnsi="Arial MT" w:cs="Arial"/>
          <w:color w:val="000000"/>
          <w:sz w:val="20"/>
          <w:szCs w:val="20"/>
          <w:lang w:val="en-US"/>
        </w:rPr>
        <w:t>(Tran et al. 2021)</w:t>
      </w:r>
      <w:r w:rsidRPr="00994219">
        <w:rPr>
          <w:rFonts w:ascii="Arial MT" w:hAnsi="Arial MT" w:cs="Arial"/>
          <w:b/>
          <w:bCs/>
          <w:sz w:val="20"/>
          <w:szCs w:val="20"/>
          <w:lang w:val="en-US"/>
        </w:rPr>
        <w:t xml:space="preserve"> </w:t>
      </w:r>
    </w:p>
    <w:p w14:paraId="701FEE19"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ASPARTAME</w:t>
      </w:r>
    </w:p>
    <w:p w14:paraId="13FE2BEC" w14:textId="77777777" w:rsidR="003126D2" w:rsidRPr="00994219" w:rsidRDefault="00000000">
      <w:pPr>
        <w:spacing w:line="360" w:lineRule="auto"/>
        <w:ind w:firstLine="720"/>
        <w:jc w:val="both"/>
        <w:rPr>
          <w:rFonts w:ascii="Arial MT" w:hAnsi="Arial MT" w:cs="Arial"/>
          <w:b/>
          <w:bCs/>
          <w:sz w:val="20"/>
          <w:szCs w:val="20"/>
          <w:lang w:val="en-US"/>
        </w:rPr>
      </w:pPr>
      <w:r w:rsidRPr="00994219">
        <w:rPr>
          <w:rFonts w:ascii="Arial MT" w:hAnsi="Arial MT" w:cs="Arial"/>
          <w:sz w:val="20"/>
          <w:szCs w:val="20"/>
          <w:lang w:val="en-US"/>
        </w:rPr>
        <w:t>Aspartame, which was approved in 1974, has four calories per gram and is around 200 times sweeter than sugar.</w:t>
      </w:r>
      <w:r w:rsidRPr="00994219">
        <w:rPr>
          <w:rFonts w:ascii="Arial MT" w:hAnsi="Arial MT" w:cs="Arial"/>
          <w:b/>
          <w:bCs/>
          <w:sz w:val="20"/>
          <w:szCs w:val="20"/>
          <w:lang w:val="en-US"/>
        </w:rPr>
        <w:t xml:space="preserve"> </w:t>
      </w:r>
      <w:r w:rsidRPr="00994219">
        <w:rPr>
          <w:rFonts w:ascii="Arial MT" w:hAnsi="Arial MT" w:cs="Arial"/>
          <w:sz w:val="20"/>
          <w:szCs w:val="20"/>
          <w:lang w:val="en-US"/>
        </w:rPr>
        <w:t>If aspartame is produced in accordance with established rules and consumed within authorized levels, it is safe for the general public to consume, according to FDA statistics</w:t>
      </w:r>
      <w:r w:rsidRPr="00994219">
        <w:rPr>
          <w:rFonts w:ascii="Arial MT" w:hAnsi="Arial MT" w:cs="Arial"/>
          <w:b/>
          <w:bCs/>
          <w:sz w:val="20"/>
          <w:szCs w:val="20"/>
          <w:lang w:val="en-US"/>
        </w:rPr>
        <w:t>.</w:t>
      </w:r>
      <w:r w:rsidRPr="00994219">
        <w:rPr>
          <w:rFonts w:ascii="Arial MT" w:hAnsi="Arial MT" w:cs="Arial"/>
          <w:bCs/>
          <w:color w:val="000000"/>
          <w:sz w:val="20"/>
          <w:szCs w:val="20"/>
          <w:lang w:val="en-US"/>
        </w:rPr>
        <w:t>(Czarnecka et al. 2021)</w:t>
      </w:r>
      <w:r w:rsidRPr="00994219">
        <w:rPr>
          <w:rFonts w:ascii="Arial MT" w:hAnsi="Arial MT" w:cs="Arial"/>
          <w:b/>
          <w:bCs/>
          <w:sz w:val="20"/>
          <w:szCs w:val="20"/>
          <w:lang w:val="en-US"/>
        </w:rPr>
        <w:t xml:space="preserve"> </w:t>
      </w:r>
      <w:r w:rsidRPr="00994219">
        <w:rPr>
          <w:rFonts w:ascii="Arial MT" w:hAnsi="Arial MT" w:cs="Arial"/>
          <w:sz w:val="20"/>
          <w:szCs w:val="20"/>
          <w:lang w:val="en-US"/>
        </w:rPr>
        <w:t>Since the approval of aspartame, the scientific community has continuously backed this view. However, people with phenylketonuria, a rare inherited metabolic disease, should either stay away from aspartame entirely or use it sparingly.</w:t>
      </w:r>
      <w:r w:rsidRPr="00994219">
        <w:rPr>
          <w:rFonts w:ascii="Arial MT" w:hAnsi="Arial MT" w:cs="Arial"/>
          <w:color w:val="000000"/>
          <w:sz w:val="20"/>
          <w:szCs w:val="20"/>
          <w:lang w:val="en-US"/>
        </w:rPr>
        <w:t>(Burh et al. 2021)</w:t>
      </w:r>
      <w:r w:rsidRPr="00994219">
        <w:rPr>
          <w:rFonts w:ascii="Arial MT" w:hAnsi="Arial MT" w:cs="Arial"/>
          <w:sz w:val="20"/>
          <w:szCs w:val="20"/>
          <w:lang w:val="en-US"/>
        </w:rPr>
        <w:t xml:space="preserve"> The World Health Organization, which includes the International Agency for Research on Cancer, and the Food and Agriculture Organization's Joint.</w:t>
      </w:r>
    </w:p>
    <w:p w14:paraId="18E7B382" w14:textId="77777777" w:rsidR="003126D2" w:rsidRDefault="00000000">
      <w:pPr>
        <w:spacing w:line="36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718B06C0" wp14:editId="7D8EDA2C">
            <wp:extent cx="2887980" cy="2182495"/>
            <wp:effectExtent l="0" t="0" r="0" b="0"/>
            <wp:docPr id="975559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3" name="Picture 2"/>
                    <pic:cNvPicPr/>
                  </pic:nvPicPr>
                  <pic:blipFill>
                    <a:blip r:embed="rId9"/>
                    <a:srcRect l="28664" t="16012" r="27881" b="19723"/>
                    <a:stretch/>
                  </pic:blipFill>
                  <pic:spPr>
                    <a:xfrm>
                      <a:off x="0" y="0"/>
                      <a:ext cx="2887980" cy="2182495"/>
                    </a:xfrm>
                    <a:prstGeom prst="rect">
                      <a:avLst/>
                    </a:prstGeom>
                    <a:ln>
                      <a:noFill/>
                    </a:ln>
                  </pic:spPr>
                </pic:pic>
              </a:graphicData>
            </a:graphic>
          </wp:inline>
        </w:drawing>
      </w:r>
    </w:p>
    <w:p w14:paraId="0BDE539A" w14:textId="77777777" w:rsidR="003126D2" w:rsidRDefault="00000000">
      <w:pPr>
        <w:spacing w:line="360" w:lineRule="auto"/>
        <w:jc w:val="center"/>
        <w:rPr>
          <w:rFonts w:ascii="Arial" w:hAnsi="Arial" w:cs="Arial"/>
          <w:b/>
          <w:bCs/>
          <w:sz w:val="20"/>
          <w:szCs w:val="20"/>
        </w:rPr>
      </w:pPr>
      <w:r>
        <w:rPr>
          <w:rFonts w:ascii="Arial" w:hAnsi="Arial" w:cs="Arial"/>
          <w:b/>
          <w:bCs/>
          <w:sz w:val="20"/>
          <w:szCs w:val="20"/>
          <w:lang w:val="en-US"/>
        </w:rPr>
        <w:t>Figure 2:</w:t>
      </w:r>
      <w:r>
        <w:rPr>
          <w:rFonts w:ascii="Arial" w:hAnsi="Arial" w:cs="Arial"/>
          <w:sz w:val="20"/>
          <w:szCs w:val="20"/>
          <w:lang w:val="en-US"/>
        </w:rPr>
        <w:t xml:space="preserve"> 3D structure of </w:t>
      </w:r>
      <w:r>
        <w:rPr>
          <w:rFonts w:ascii="Arial" w:hAnsi="Arial" w:cs="Arial"/>
          <w:sz w:val="20"/>
          <w:szCs w:val="20"/>
        </w:rPr>
        <w:t>Aspartame</w:t>
      </w:r>
    </w:p>
    <w:p w14:paraId="6B39F876" w14:textId="77777777" w:rsidR="003126D2" w:rsidRPr="00111776" w:rsidRDefault="00000000">
      <w:pPr>
        <w:spacing w:line="360" w:lineRule="auto"/>
        <w:jc w:val="both"/>
        <w:rPr>
          <w:rFonts w:ascii="Arial MT" w:hAnsi="Arial MT" w:cs="Arial"/>
          <w:sz w:val="20"/>
          <w:szCs w:val="20"/>
        </w:rPr>
      </w:pPr>
      <w:r w:rsidRPr="00111776">
        <w:rPr>
          <w:rFonts w:ascii="Arial MT" w:hAnsi="Arial MT" w:cs="Arial"/>
          <w:sz w:val="20"/>
          <w:szCs w:val="20"/>
          <w:lang w:val="en-US"/>
        </w:rPr>
        <w:lastRenderedPageBreak/>
        <w:t>Expert Committee on Food Additives are two of the major health organizations that have looked into the purported health risks associated with aspartame.</w:t>
      </w:r>
      <w:r w:rsidRPr="00111776">
        <w:rPr>
          <w:rFonts w:ascii="Arial MT" w:hAnsi="Arial MT" w:cs="Arial"/>
          <w:color w:val="000000"/>
          <w:sz w:val="20"/>
          <w:szCs w:val="20"/>
          <w:lang w:val="en-US"/>
        </w:rPr>
        <w:t>(Ali et al. 2019)</w:t>
      </w:r>
      <w:r w:rsidRPr="00111776">
        <w:rPr>
          <w:rFonts w:ascii="Arial MT" w:hAnsi="Arial MT" w:cs="Arial"/>
          <w:sz w:val="20"/>
          <w:szCs w:val="20"/>
          <w:lang w:val="en-US"/>
        </w:rPr>
        <w:t xml:space="preserve"> The IARC has classified aspartame as "possibly carcinogenic to humans" (Group 2B) due to the lack of evidence that it can cause cancer in humans</w:t>
      </w:r>
      <w:r w:rsidRPr="00111776">
        <w:rPr>
          <w:rFonts w:ascii="Arial MT" w:hAnsi="Arial MT" w:cs="Arial"/>
          <w:b/>
          <w:bCs/>
          <w:sz w:val="20"/>
          <w:szCs w:val="20"/>
          <w:lang w:val="en-US"/>
        </w:rPr>
        <w:t>.</w:t>
      </w:r>
      <w:r w:rsidRPr="00111776">
        <w:rPr>
          <w:rFonts w:ascii="Arial MT" w:hAnsi="Arial MT" w:cs="Arial"/>
          <w:bCs/>
          <w:color w:val="000000"/>
          <w:sz w:val="20"/>
          <w:szCs w:val="20"/>
          <w:lang w:val="en-US"/>
        </w:rPr>
        <w:t>(Zhu et al. 2024a)</w:t>
      </w:r>
      <w:r w:rsidRPr="00111776">
        <w:rPr>
          <w:rFonts w:ascii="Arial MT" w:hAnsi="Arial MT" w:cs="Arial"/>
          <w:b/>
          <w:bCs/>
          <w:sz w:val="20"/>
          <w:szCs w:val="20"/>
          <w:lang w:val="en-US"/>
        </w:rPr>
        <w:t xml:space="preserve"> </w:t>
      </w:r>
      <w:r w:rsidRPr="00111776">
        <w:rPr>
          <w:rFonts w:ascii="Arial MT" w:hAnsi="Arial MT" w:cs="Arial"/>
          <w:sz w:val="20"/>
          <w:szCs w:val="20"/>
          <w:lang w:val="en-US"/>
        </w:rPr>
        <w:t>However, JECFA states that a healthy daily intake of aspartame is 40 milligrams per kilogram of body weight. Despite being separate entities, the totality of these evaluations provides a comprehensive study of the health hazards and benefits of aspartame use</w:t>
      </w:r>
      <w:r w:rsidRPr="00111776">
        <w:rPr>
          <w:rFonts w:ascii="Arial MT" w:hAnsi="Arial MT" w:cs="Arial"/>
          <w:b/>
          <w:bCs/>
          <w:sz w:val="20"/>
          <w:szCs w:val="20"/>
          <w:lang w:val="en-US"/>
        </w:rPr>
        <w:t>.</w:t>
      </w:r>
      <w:r w:rsidRPr="00111776">
        <w:rPr>
          <w:rFonts w:ascii="Arial MT" w:hAnsi="Arial MT" w:cs="Arial"/>
          <w:bCs/>
          <w:color w:val="000000"/>
          <w:sz w:val="20"/>
          <w:szCs w:val="20"/>
          <w:lang w:val="en-US"/>
        </w:rPr>
        <w:t>(Zhu et al. 2024b)</w:t>
      </w:r>
      <w:r w:rsidRPr="00111776">
        <w:rPr>
          <w:rFonts w:ascii="Arial MT" w:hAnsi="Arial MT" w:cs="Arial"/>
          <w:sz w:val="20"/>
          <w:szCs w:val="20"/>
        </w:rPr>
        <w:t xml:space="preserve"> </w:t>
      </w:r>
    </w:p>
    <w:p w14:paraId="29FDA594" w14:textId="77777777" w:rsidR="003126D2" w:rsidRDefault="00000000">
      <w:pPr>
        <w:spacing w:line="360" w:lineRule="auto"/>
        <w:jc w:val="both"/>
        <w:rPr>
          <w:rFonts w:ascii="Times New Roman" w:hAnsi="Times New Roman" w:cs="Times New Roman"/>
          <w:b/>
          <w:bCs/>
        </w:rPr>
      </w:pPr>
      <w:r>
        <w:rPr>
          <w:rFonts w:ascii="Arial" w:hAnsi="Arial" w:cs="Arial"/>
          <w:b/>
          <w:bCs/>
          <w:sz w:val="22"/>
          <w:szCs w:val="22"/>
        </w:rPr>
        <w:t>CYCLAMATE</w:t>
      </w:r>
    </w:p>
    <w:p w14:paraId="02C5E906" w14:textId="77777777" w:rsidR="003126D2" w:rsidRPr="00111776" w:rsidRDefault="00000000">
      <w:pPr>
        <w:spacing w:line="360" w:lineRule="auto"/>
        <w:ind w:firstLine="720"/>
        <w:jc w:val="both"/>
        <w:rPr>
          <w:rFonts w:ascii="Arial MT" w:hAnsi="Arial MT" w:cs="Arial"/>
          <w:b/>
          <w:bCs/>
          <w:sz w:val="20"/>
          <w:szCs w:val="20"/>
          <w:lang w:val="en-US"/>
        </w:rPr>
      </w:pPr>
      <w:r>
        <w:rPr>
          <w:rFonts w:ascii="Times New Roman" w:hAnsi="Times New Roman" w:cs="Times New Roman"/>
          <w:lang w:val="en-US"/>
        </w:rPr>
        <w:t xml:space="preserve"> </w:t>
      </w:r>
      <w:r w:rsidRPr="00111776">
        <w:rPr>
          <w:rFonts w:ascii="Arial MT" w:hAnsi="Arial MT" w:cs="Arial"/>
          <w:sz w:val="20"/>
          <w:szCs w:val="20"/>
          <w:lang w:val="en-US"/>
        </w:rPr>
        <w:t>Because of these research, the use of sodium cyclohexyl sulfamate, sometimes known as cyclamate, in diet foods and beverages was In the 1950s and 1960s, cyclaclate which was first identified in 1937—was a common low-calorie sweetener in the US. The FDA prohibited the use of cyclamate and its salts, such as sodium, calcium, magnesium, and potassium, after animal research in the 1970s revealed that cyclamate may be carcinogenic.</w:t>
      </w:r>
      <w:r w:rsidRPr="00111776">
        <w:rPr>
          <w:rFonts w:ascii="Arial MT" w:hAnsi="Arial MT" w:cs="Arial"/>
          <w:color w:val="000000"/>
          <w:sz w:val="20"/>
          <w:szCs w:val="20"/>
          <w:lang w:val="en-US"/>
        </w:rPr>
        <w:t>(Clemens et al. 2023)</w:t>
      </w:r>
      <w:r w:rsidRPr="00111776">
        <w:rPr>
          <w:rFonts w:ascii="Arial MT" w:hAnsi="Arial MT" w:cs="Arial"/>
          <w:b/>
          <w:bCs/>
          <w:sz w:val="20"/>
          <w:szCs w:val="20"/>
          <w:lang w:val="en-US"/>
        </w:rPr>
        <w:t xml:space="preserve"> </w:t>
      </w:r>
      <w:r w:rsidRPr="00111776">
        <w:rPr>
          <w:rFonts w:ascii="Arial MT" w:hAnsi="Arial MT" w:cs="Arial"/>
          <w:sz w:val="20"/>
          <w:szCs w:val="20"/>
          <w:lang w:val="en-US"/>
        </w:rPr>
        <w:t>Because of these research, the use of sodium cyclohexyl sulfamate, sometimes known as cyclamate, in diet foods and beverages was prohibited in the United States due to its carcinogenic properties</w:t>
      </w:r>
      <w:r w:rsidRPr="00111776">
        <w:rPr>
          <w:rFonts w:ascii="Arial MT" w:hAnsi="Arial MT" w:cs="Arial"/>
          <w:b/>
          <w:bCs/>
          <w:sz w:val="20"/>
          <w:szCs w:val="20"/>
          <w:lang w:val="en-US"/>
        </w:rPr>
        <w:t>.</w:t>
      </w:r>
      <w:r w:rsidRPr="00111776">
        <w:rPr>
          <w:rFonts w:ascii="Arial MT" w:hAnsi="Arial MT" w:cs="Arial"/>
          <w:bCs/>
          <w:color w:val="000000"/>
          <w:sz w:val="20"/>
          <w:szCs w:val="20"/>
          <w:lang w:val="en-US"/>
        </w:rPr>
        <w:t>(Puttegowda et al. 2024)</w:t>
      </w:r>
      <w:r w:rsidRPr="00111776">
        <w:rPr>
          <w:rFonts w:ascii="Arial MT" w:hAnsi="Arial MT" w:cs="Arial"/>
          <w:b/>
          <w:bCs/>
          <w:sz w:val="20"/>
          <w:szCs w:val="20"/>
          <w:lang w:val="en-US"/>
        </w:rPr>
        <w:tab/>
      </w:r>
    </w:p>
    <w:p w14:paraId="7D893EE0" w14:textId="77777777" w:rsidR="003126D2" w:rsidRDefault="00000000">
      <w:pPr>
        <w:spacing w:line="36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C54D5E0" wp14:editId="0D9DD103">
            <wp:extent cx="2522220" cy="1729740"/>
            <wp:effectExtent l="0" t="0" r="0" b="0"/>
            <wp:docPr id="975559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4" name="Picture 3"/>
                    <pic:cNvPicPr/>
                  </pic:nvPicPr>
                  <pic:blipFill>
                    <a:blip r:embed="rId10"/>
                    <a:srcRect l="29811" t="24347" r="32238" b="25863"/>
                    <a:stretch/>
                  </pic:blipFill>
                  <pic:spPr>
                    <a:xfrm>
                      <a:off x="0" y="0"/>
                      <a:ext cx="2522220" cy="1729740"/>
                    </a:xfrm>
                    <a:prstGeom prst="rect">
                      <a:avLst/>
                    </a:prstGeom>
                    <a:ln>
                      <a:noFill/>
                    </a:ln>
                  </pic:spPr>
                </pic:pic>
              </a:graphicData>
            </a:graphic>
          </wp:inline>
        </w:drawing>
      </w:r>
    </w:p>
    <w:p w14:paraId="153E2452" w14:textId="77777777" w:rsidR="003126D2" w:rsidRDefault="00000000">
      <w:pPr>
        <w:spacing w:line="360" w:lineRule="auto"/>
        <w:jc w:val="center"/>
        <w:rPr>
          <w:rFonts w:ascii="Arial" w:hAnsi="Arial" w:cs="Arial"/>
          <w:b/>
          <w:bCs/>
          <w:sz w:val="20"/>
          <w:szCs w:val="20"/>
        </w:rPr>
      </w:pPr>
      <w:r>
        <w:rPr>
          <w:rFonts w:ascii="Arial" w:hAnsi="Arial" w:cs="Arial"/>
          <w:b/>
          <w:bCs/>
          <w:sz w:val="20"/>
          <w:szCs w:val="20"/>
          <w:lang w:val="en-US"/>
        </w:rPr>
        <w:t>Figure 3:</w:t>
      </w:r>
      <w:r>
        <w:rPr>
          <w:rFonts w:ascii="Arial" w:hAnsi="Arial" w:cs="Arial"/>
          <w:sz w:val="20"/>
          <w:szCs w:val="20"/>
          <w:lang w:val="en-US"/>
        </w:rPr>
        <w:t xml:space="preserve"> 3D structure of </w:t>
      </w:r>
      <w:r>
        <w:rPr>
          <w:rFonts w:ascii="Arial" w:hAnsi="Arial" w:cs="Arial"/>
          <w:sz w:val="20"/>
          <w:szCs w:val="20"/>
        </w:rPr>
        <w:t>Cyclamate</w:t>
      </w:r>
    </w:p>
    <w:p w14:paraId="0C041B75"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ADVANTAME</w:t>
      </w:r>
    </w:p>
    <w:p w14:paraId="149E1DCA" w14:textId="77777777" w:rsidR="003126D2" w:rsidRPr="00EA446C" w:rsidRDefault="00000000">
      <w:pPr>
        <w:spacing w:line="360" w:lineRule="auto"/>
        <w:ind w:firstLine="720"/>
        <w:jc w:val="both"/>
        <w:rPr>
          <w:rFonts w:ascii="Arial MT" w:hAnsi="Arial MT" w:cs="Arial"/>
          <w:b/>
          <w:bCs/>
          <w:sz w:val="20"/>
          <w:szCs w:val="20"/>
          <w:lang w:val="en-US"/>
        </w:rPr>
      </w:pPr>
      <w:r w:rsidRPr="00EA446C">
        <w:rPr>
          <w:rFonts w:ascii="Arial MT" w:hAnsi="Arial MT" w:cs="Arial"/>
          <w:sz w:val="20"/>
          <w:szCs w:val="20"/>
          <w:lang w:val="en-US"/>
        </w:rPr>
        <w:t>With the exception of meat and poultry, Advantame is a versatile sweetener and flavor enhancer that was most recently approved by the FDA in 2014.</w:t>
      </w:r>
      <w:r w:rsidRPr="00EA446C">
        <w:rPr>
          <w:rFonts w:ascii="Arial MT" w:hAnsi="Arial MT" w:cs="Arial"/>
          <w:color w:val="000000"/>
          <w:sz w:val="20"/>
          <w:szCs w:val="20"/>
          <w:lang w:val="en-US"/>
        </w:rPr>
        <w:t>(Acunha et al. 2016)</w:t>
      </w:r>
      <w:r w:rsidRPr="00EA446C">
        <w:rPr>
          <w:rFonts w:ascii="Arial MT" w:hAnsi="Arial MT" w:cs="Arial"/>
          <w:b/>
          <w:bCs/>
          <w:sz w:val="20"/>
          <w:szCs w:val="20"/>
          <w:lang w:val="en-US"/>
        </w:rPr>
        <w:t xml:space="preserve"> </w:t>
      </w:r>
      <w:r w:rsidRPr="00EA446C">
        <w:rPr>
          <w:rFonts w:ascii="Arial MT" w:hAnsi="Arial MT" w:cs="Arial"/>
          <w:sz w:val="20"/>
          <w:szCs w:val="20"/>
          <w:lang w:val="en-US"/>
        </w:rPr>
        <w:t>Aspartame and vanillin are combined to create Advantame, which is stable in the presence of heat and contributes less phenylalanine than aspartame</w:t>
      </w:r>
      <w:r w:rsidRPr="00EA446C">
        <w:rPr>
          <w:rFonts w:ascii="Arial MT" w:hAnsi="Arial MT" w:cs="Arial"/>
          <w:b/>
          <w:bCs/>
          <w:sz w:val="20"/>
          <w:szCs w:val="20"/>
          <w:lang w:val="en-US"/>
        </w:rPr>
        <w:t>.</w:t>
      </w:r>
      <w:r w:rsidRPr="00EA446C">
        <w:rPr>
          <w:rFonts w:ascii="Arial MT" w:hAnsi="Arial MT" w:cs="Arial"/>
          <w:bCs/>
          <w:color w:val="000000"/>
          <w:sz w:val="20"/>
          <w:szCs w:val="20"/>
          <w:lang w:val="en-US"/>
        </w:rPr>
        <w:t>(Newbould et al. 2021a)</w:t>
      </w:r>
      <w:r w:rsidRPr="00EA446C">
        <w:rPr>
          <w:rFonts w:ascii="Arial MT" w:hAnsi="Arial MT" w:cs="Arial"/>
          <w:sz w:val="20"/>
          <w:szCs w:val="20"/>
          <w:lang w:val="en-US"/>
        </w:rPr>
        <w:t xml:space="preserve"> Since it is not linked to PKU (phenylketonuria), it will not need to have extra warning labels on its package.</w:t>
      </w:r>
      <w:r w:rsidRPr="00EA446C">
        <w:rPr>
          <w:rFonts w:ascii="Arial MT" w:hAnsi="Arial MT" w:cs="Arial"/>
          <w:color w:val="000000"/>
          <w:sz w:val="20"/>
          <w:szCs w:val="20"/>
          <w:lang w:val="en-US"/>
        </w:rPr>
        <w:t>(Newbould et al. 2021b)</w:t>
      </w:r>
    </w:p>
    <w:p w14:paraId="10E99066" w14:textId="77777777" w:rsidR="003126D2" w:rsidRDefault="00000000">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A682372" wp14:editId="0824D7EF">
            <wp:extent cx="2834640" cy="1767840"/>
            <wp:effectExtent l="0" t="0" r="0" b="0"/>
            <wp:docPr id="975559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5" name="Picture 4"/>
                    <pic:cNvPicPr/>
                  </pic:nvPicPr>
                  <pic:blipFill>
                    <a:blip r:embed="rId11"/>
                    <a:srcRect l="31416" t="22153" r="25932" b="26960"/>
                    <a:stretch/>
                  </pic:blipFill>
                  <pic:spPr>
                    <a:xfrm>
                      <a:off x="0" y="0"/>
                      <a:ext cx="2834640" cy="1767840"/>
                    </a:xfrm>
                    <a:prstGeom prst="rect">
                      <a:avLst/>
                    </a:prstGeom>
                    <a:ln>
                      <a:noFill/>
                    </a:ln>
                  </pic:spPr>
                </pic:pic>
              </a:graphicData>
            </a:graphic>
          </wp:inline>
        </w:drawing>
      </w:r>
    </w:p>
    <w:p w14:paraId="6B554D81" w14:textId="77777777" w:rsidR="003126D2" w:rsidRDefault="00000000">
      <w:pPr>
        <w:spacing w:line="360" w:lineRule="auto"/>
        <w:jc w:val="center"/>
        <w:rPr>
          <w:rFonts w:ascii="Arial" w:hAnsi="Arial" w:cs="Arial"/>
          <w:b/>
          <w:bCs/>
          <w:sz w:val="20"/>
          <w:szCs w:val="20"/>
        </w:rPr>
      </w:pPr>
      <w:r>
        <w:rPr>
          <w:rFonts w:ascii="Arial" w:hAnsi="Arial" w:cs="Arial"/>
          <w:b/>
          <w:bCs/>
          <w:sz w:val="20"/>
          <w:szCs w:val="20"/>
          <w:lang w:val="en-US"/>
        </w:rPr>
        <w:t>Figure 4:</w:t>
      </w:r>
      <w:r>
        <w:rPr>
          <w:rFonts w:ascii="Arial" w:hAnsi="Arial" w:cs="Arial"/>
          <w:sz w:val="20"/>
          <w:szCs w:val="20"/>
          <w:lang w:val="en-US"/>
        </w:rPr>
        <w:t xml:space="preserve"> 3D structure of </w:t>
      </w:r>
      <w:r>
        <w:rPr>
          <w:rFonts w:ascii="Arial" w:hAnsi="Arial" w:cs="Arial"/>
          <w:sz w:val="20"/>
          <w:szCs w:val="20"/>
        </w:rPr>
        <w:t>Advantame</w:t>
      </w:r>
    </w:p>
    <w:p w14:paraId="428B2D66" w14:textId="77777777" w:rsidR="003126D2" w:rsidRDefault="00000000">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087CA7B2" wp14:editId="313A1029">
            <wp:extent cx="2903220" cy="2343996"/>
            <wp:effectExtent l="0" t="0" r="0" b="0"/>
            <wp:docPr id="97555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6" name="Picture 1"/>
                    <pic:cNvPicPr/>
                  </pic:nvPicPr>
                  <pic:blipFill>
                    <a:blip r:embed="rId12"/>
                    <a:srcRect l="7314" t="8312" r="9754" b="4215"/>
                    <a:stretch/>
                  </pic:blipFill>
                  <pic:spPr>
                    <a:xfrm>
                      <a:off x="0" y="0"/>
                      <a:ext cx="2903220" cy="2343996"/>
                    </a:xfrm>
                    <a:prstGeom prst="rect">
                      <a:avLst/>
                    </a:prstGeom>
                    <a:ln>
                      <a:noFill/>
                    </a:ln>
                  </pic:spPr>
                </pic:pic>
              </a:graphicData>
            </a:graphic>
          </wp:inline>
        </w:drawing>
      </w:r>
    </w:p>
    <w:p w14:paraId="70596C4E" w14:textId="77777777" w:rsidR="003126D2" w:rsidRDefault="00000000">
      <w:pPr>
        <w:spacing w:line="360" w:lineRule="auto"/>
        <w:jc w:val="center"/>
        <w:rPr>
          <w:rFonts w:ascii="Arial" w:hAnsi="Arial" w:cs="Arial"/>
          <w:sz w:val="20"/>
          <w:szCs w:val="20"/>
          <w:lang w:val="en-US"/>
        </w:rPr>
      </w:pPr>
      <w:r>
        <w:rPr>
          <w:rFonts w:ascii="Arial" w:hAnsi="Arial" w:cs="Arial"/>
          <w:b/>
          <w:bCs/>
          <w:sz w:val="20"/>
          <w:szCs w:val="20"/>
        </w:rPr>
        <w:t xml:space="preserve">Figure 5: </w:t>
      </w:r>
      <w:r>
        <w:rPr>
          <w:rFonts w:ascii="Arial" w:hAnsi="Arial" w:cs="Arial"/>
          <w:sz w:val="20"/>
          <w:szCs w:val="20"/>
          <w:lang w:val="en-US"/>
        </w:rPr>
        <w:t xml:space="preserve">Safe </w:t>
      </w:r>
      <w:r>
        <w:rPr>
          <w:rFonts w:ascii="Arial" w:hAnsi="Arial" w:cs="Arial"/>
          <w:sz w:val="20"/>
          <w:szCs w:val="20"/>
        </w:rPr>
        <w:t>Consumption Levels of Artificial Sweeteners and Rare Sugars: Comparing Acceptable Daily Intake (ADI) Values Across Common Sweeteners.</w:t>
      </w:r>
      <w:r>
        <w:rPr>
          <w:rFonts w:ascii="Arial" w:hAnsi="Arial" w:cs="Arial"/>
          <w:color w:val="000000"/>
          <w:sz w:val="20"/>
          <w:szCs w:val="20"/>
        </w:rPr>
        <w:t>(More et al. 2021a)</w:t>
      </w:r>
    </w:p>
    <w:p w14:paraId="319CECC4"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RARE SUGARS</w:t>
      </w:r>
    </w:p>
    <w:p w14:paraId="6C33DB90" w14:textId="77777777" w:rsidR="003126D2" w:rsidRPr="00EA446C" w:rsidRDefault="00000000">
      <w:pPr>
        <w:spacing w:line="360" w:lineRule="auto"/>
        <w:ind w:firstLine="720"/>
        <w:jc w:val="both"/>
        <w:rPr>
          <w:rFonts w:ascii="Arial MT" w:hAnsi="Arial MT" w:cs="Arial"/>
          <w:b/>
          <w:bCs/>
          <w:sz w:val="20"/>
          <w:szCs w:val="20"/>
          <w:lang w:val="en-US"/>
        </w:rPr>
      </w:pPr>
      <w:r w:rsidRPr="00EA446C">
        <w:rPr>
          <w:rFonts w:ascii="Arial MT" w:hAnsi="Arial MT" w:cs="Arial"/>
          <w:sz w:val="20"/>
          <w:szCs w:val="20"/>
          <w:lang w:val="en-US"/>
        </w:rPr>
        <w:t>In nature, monosaccharides and their derivatives are uncommon. However, it is now possible to produce these sugars on a commercial scale due to recent advances in large-scale biosynthesis.</w:t>
      </w:r>
      <w:r w:rsidRPr="00EA446C">
        <w:rPr>
          <w:rFonts w:ascii="Arial MT" w:hAnsi="Arial MT" w:cs="Arial"/>
          <w:color w:val="000000"/>
          <w:sz w:val="20"/>
          <w:szCs w:val="20"/>
          <w:lang w:val="en-US"/>
        </w:rPr>
        <w:t>(Bilal et al. 2018a)</w:t>
      </w:r>
      <w:r w:rsidRPr="00EA446C">
        <w:rPr>
          <w:rFonts w:ascii="Arial MT" w:hAnsi="Arial MT" w:cs="Arial"/>
          <w:b/>
          <w:bCs/>
          <w:sz w:val="20"/>
          <w:szCs w:val="20"/>
          <w:lang w:val="en-US"/>
        </w:rPr>
        <w:t xml:space="preserve"> </w:t>
      </w:r>
      <w:r w:rsidRPr="00EA446C">
        <w:rPr>
          <w:rFonts w:ascii="Arial MT" w:hAnsi="Arial MT" w:cs="Arial"/>
          <w:sz w:val="20"/>
          <w:szCs w:val="20"/>
          <w:lang w:val="en-US"/>
        </w:rPr>
        <w:t>L-glucose, D-allose, D-psicose, D-tagatose, xylitol, and L-ribose are examples of these uncommon sugars. Of them, D-tagatose (TAG) and D-psicose (PSI) have each been recognized as generally recognized as safe (GRAS). Since these sugars are not metabolized by the body and are not counted toward caloric intake, they offer sweetness without having a high calorie content.</w:t>
      </w:r>
      <w:r w:rsidRPr="00EA446C">
        <w:rPr>
          <w:rFonts w:ascii="Arial MT" w:hAnsi="Arial MT" w:cs="Arial"/>
          <w:color w:val="000000"/>
          <w:sz w:val="20"/>
          <w:szCs w:val="20"/>
          <w:lang w:val="en-US"/>
        </w:rPr>
        <w:t>(Clemens et al. 2016a)</w:t>
      </w:r>
      <w:r w:rsidRPr="00EA446C">
        <w:rPr>
          <w:rFonts w:ascii="Arial MT" w:hAnsi="Arial MT" w:cs="Arial"/>
          <w:sz w:val="20"/>
          <w:szCs w:val="20"/>
          <w:lang w:val="en-US"/>
        </w:rPr>
        <w:t xml:space="preserve"> Because there is no set Acceptable Daily Intake for these sugars, individuals with diabetes find them more appealing.</w:t>
      </w:r>
      <w:r w:rsidRPr="00EA446C">
        <w:rPr>
          <w:rFonts w:ascii="Arial MT" w:hAnsi="Arial MT" w:cs="Arial"/>
          <w:color w:val="000000"/>
          <w:sz w:val="20"/>
          <w:szCs w:val="20"/>
          <w:lang w:val="en-US"/>
        </w:rPr>
        <w:t>(Evert et al. 2014)</w:t>
      </w:r>
    </w:p>
    <w:p w14:paraId="1C7B24A4" w14:textId="77777777" w:rsidR="003126D2" w:rsidRPr="00EA446C" w:rsidRDefault="003126D2">
      <w:pPr>
        <w:spacing w:line="360" w:lineRule="auto"/>
        <w:jc w:val="both"/>
        <w:rPr>
          <w:rFonts w:ascii="Arial MT" w:hAnsi="Arial MT" w:cs="Times New Roman"/>
          <w:b/>
          <w:bCs/>
          <w:lang w:val="en-US"/>
        </w:rPr>
      </w:pPr>
    </w:p>
    <w:p w14:paraId="3B396ED6" w14:textId="77777777" w:rsidR="003126D2" w:rsidRDefault="00000000">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B8ACD16" wp14:editId="36EA96D1">
            <wp:extent cx="4721072" cy="3202305"/>
            <wp:effectExtent l="0" t="0" r="0" b="0"/>
            <wp:docPr id="975559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7" name="Picture 5"/>
                    <pic:cNvPicPr>
                      <a:picLocks noChangeAspect="1" noChangeArrowheads="1"/>
                    </pic:cNvPicPr>
                  </pic:nvPicPr>
                  <pic:blipFill>
                    <a:blip r:embed="rId13"/>
                    <a:srcRect/>
                    <a:stretch>
                      <a:fillRect/>
                    </a:stretch>
                  </pic:blipFill>
                  <pic:spPr>
                    <a:xfrm>
                      <a:off x="0" y="0"/>
                      <a:ext cx="4721072" cy="3202305"/>
                    </a:xfrm>
                    <a:prstGeom prst="rect">
                      <a:avLst/>
                    </a:prstGeom>
                    <a:noFill/>
                  </pic:spPr>
                </pic:pic>
              </a:graphicData>
            </a:graphic>
          </wp:inline>
        </w:drawing>
      </w:r>
    </w:p>
    <w:p w14:paraId="255DD79E" w14:textId="77777777" w:rsidR="003126D2" w:rsidRDefault="00000000">
      <w:pPr>
        <w:spacing w:line="360" w:lineRule="auto"/>
        <w:jc w:val="center"/>
        <w:rPr>
          <w:rFonts w:ascii="Arial" w:hAnsi="Arial" w:cs="Arial"/>
          <w:sz w:val="20"/>
          <w:szCs w:val="20"/>
        </w:rPr>
      </w:pPr>
      <w:r>
        <w:rPr>
          <w:rFonts w:ascii="Arial" w:hAnsi="Arial" w:cs="Arial"/>
          <w:b/>
          <w:bCs/>
          <w:sz w:val="20"/>
          <w:szCs w:val="20"/>
        </w:rPr>
        <w:t>Figure 6:</w:t>
      </w:r>
      <w:r>
        <w:rPr>
          <w:rFonts w:ascii="Arial" w:hAnsi="Arial" w:cs="Arial"/>
          <w:sz w:val="20"/>
          <w:szCs w:val="20"/>
        </w:rPr>
        <w:t xml:space="preserve"> Some rare sugars 3D conformation (a) </w:t>
      </w:r>
      <w:r>
        <w:rPr>
          <w:rFonts w:ascii="Arial" w:hAnsi="Arial" w:cs="Arial"/>
          <w:sz w:val="20"/>
          <w:szCs w:val="20"/>
          <w:lang w:val="en-US"/>
        </w:rPr>
        <w:t>L-glucose, (b) D-allose, (c) D-psicose, (d) D-tagatose.</w:t>
      </w:r>
    </w:p>
    <w:p w14:paraId="1C259401" w14:textId="77777777" w:rsidR="003126D2" w:rsidRPr="006D437F" w:rsidRDefault="00000000">
      <w:pPr>
        <w:spacing w:line="360" w:lineRule="auto"/>
        <w:ind w:firstLine="720"/>
        <w:jc w:val="both"/>
        <w:rPr>
          <w:rFonts w:ascii="Arial MT" w:hAnsi="Arial MT" w:cs="Times New Roman"/>
          <w:lang w:val="en-US"/>
        </w:rPr>
      </w:pPr>
      <w:r>
        <w:rPr>
          <w:rFonts w:ascii="Arial" w:hAnsi="Arial" w:cs="Arial"/>
          <w:sz w:val="20"/>
          <w:szCs w:val="20"/>
          <w:lang w:val="en-US"/>
        </w:rPr>
        <w:t xml:space="preserve">When combined with carbohydrates, PSI and TAG appear to considerably lower postprandial blood glucose increases, according to human </w:t>
      </w:r>
      <w:proofErr w:type="gramStart"/>
      <w:r>
        <w:rPr>
          <w:rFonts w:ascii="Arial" w:hAnsi="Arial" w:cs="Arial"/>
          <w:sz w:val="20"/>
          <w:szCs w:val="20"/>
          <w:lang w:val="en-US"/>
        </w:rPr>
        <w:t>studies.</w:t>
      </w:r>
      <w:r>
        <w:rPr>
          <w:rFonts w:ascii="Arial" w:hAnsi="Arial" w:cs="Arial"/>
          <w:color w:val="000000"/>
          <w:sz w:val="20"/>
          <w:szCs w:val="20"/>
          <w:lang w:val="en-US"/>
        </w:rPr>
        <w:t>(</w:t>
      </w:r>
      <w:proofErr w:type="gramEnd"/>
      <w:r>
        <w:rPr>
          <w:rFonts w:ascii="Arial" w:hAnsi="Arial" w:cs="Arial"/>
          <w:color w:val="000000"/>
          <w:sz w:val="20"/>
          <w:szCs w:val="20"/>
          <w:lang w:val="en-US"/>
        </w:rPr>
        <w:t>Barclay et al. 2021)</w:t>
      </w:r>
      <w:r>
        <w:rPr>
          <w:rFonts w:ascii="Arial" w:hAnsi="Arial" w:cs="Arial"/>
          <w:sz w:val="20"/>
          <w:szCs w:val="20"/>
          <w:lang w:val="en-US"/>
        </w:rPr>
        <w:t xml:space="preserve"> This is a huge benefit for people with increased blood glucose levels. There may be further health advantages linked to the uncommon sugars, including lowering pro-inflammatory cytokine levels, maintaining gut flora, and enhancing lipid profiles.</w:t>
      </w:r>
      <w:r>
        <w:rPr>
          <w:rFonts w:ascii="Arial" w:hAnsi="Arial" w:cs="Arial"/>
          <w:color w:val="000000"/>
          <w:sz w:val="20"/>
          <w:szCs w:val="20"/>
          <w:lang w:val="en-US"/>
        </w:rPr>
        <w:t>(Bagheri et al. 2022)</w:t>
      </w:r>
      <w:r>
        <w:rPr>
          <w:rFonts w:ascii="Arial" w:hAnsi="Arial" w:cs="Arial"/>
          <w:sz w:val="20"/>
          <w:szCs w:val="20"/>
          <w:lang w:val="en-US"/>
        </w:rPr>
        <w:t xml:space="preserve"> According to one study that has even ventured into investigating their effects on gut health, PSI can help prevent fructose-induced Non-Alcoholic Fatty Liver Disease by encouraging the growth of beneficial bacteria like Lactobacillus. Because of these advantages, unusual sugars are being considered more and more as a possible substitute for the traditional sweeteners depicted in Figure </w:t>
      </w:r>
      <w:proofErr w:type="gramStart"/>
      <w:r>
        <w:rPr>
          <w:rFonts w:ascii="Arial" w:hAnsi="Arial" w:cs="Arial"/>
          <w:sz w:val="20"/>
          <w:szCs w:val="20"/>
          <w:lang w:val="en-US"/>
        </w:rPr>
        <w:t>5.</w:t>
      </w:r>
      <w:r w:rsidRPr="006D437F">
        <w:rPr>
          <w:rFonts w:ascii="Arial MT" w:hAnsi="Arial MT" w:cs="Arial"/>
          <w:color w:val="000000"/>
          <w:sz w:val="20"/>
          <w:szCs w:val="20"/>
          <w:lang w:val="en-US"/>
        </w:rPr>
        <w:t>(</w:t>
      </w:r>
      <w:proofErr w:type="gramEnd"/>
      <w:r w:rsidRPr="006D437F">
        <w:rPr>
          <w:rFonts w:ascii="Arial MT" w:hAnsi="Arial MT" w:cs="Arial"/>
          <w:color w:val="000000"/>
          <w:sz w:val="20"/>
          <w:szCs w:val="20"/>
          <w:lang w:val="en-US"/>
        </w:rPr>
        <w:t>More et al. 2021a)</w:t>
      </w:r>
    </w:p>
    <w:p w14:paraId="68ABA867" w14:textId="77777777" w:rsidR="003126D2" w:rsidRDefault="003126D2">
      <w:pPr>
        <w:spacing w:line="360" w:lineRule="auto"/>
        <w:ind w:firstLine="720"/>
        <w:jc w:val="both"/>
        <w:rPr>
          <w:rFonts w:ascii="Times New Roman" w:hAnsi="Times New Roman" w:cs="Times New Roman"/>
          <w:lang w:val="en-US"/>
        </w:rPr>
      </w:pPr>
    </w:p>
    <w:p w14:paraId="1C68608B" w14:textId="77777777" w:rsidR="003126D2" w:rsidRDefault="00000000">
      <w:pPr>
        <w:spacing w:line="360" w:lineRule="auto"/>
        <w:jc w:val="both"/>
        <w:rPr>
          <w:rFonts w:ascii="Arial" w:hAnsi="Arial" w:cs="Arial"/>
          <w:sz w:val="20"/>
          <w:szCs w:val="20"/>
        </w:rPr>
      </w:pPr>
      <w:r>
        <w:rPr>
          <w:rFonts w:ascii="Arial" w:hAnsi="Arial" w:cs="Arial"/>
          <w:b/>
          <w:bCs/>
          <w:sz w:val="20"/>
          <w:szCs w:val="20"/>
        </w:rPr>
        <w:t>Table 1:</w:t>
      </w:r>
      <w:r>
        <w:rPr>
          <w:rFonts w:ascii="Arial" w:hAnsi="Arial" w:cs="Arial"/>
          <w:sz w:val="20"/>
          <w:szCs w:val="20"/>
        </w:rPr>
        <w:t xml:space="preserve"> Summarizes the approval and usage of the mentioned artificial sweeteners in the Indian market.</w:t>
      </w:r>
      <w:r>
        <w:rPr>
          <w:rFonts w:ascii="Arial" w:hAnsi="Arial" w:cs="Arial"/>
          <w:color w:val="000000"/>
          <w:sz w:val="20"/>
          <w:szCs w:val="20"/>
        </w:rPr>
        <w:t>(Gopalakrishnan et al. 2024)</w:t>
      </w:r>
    </w:p>
    <w:tbl>
      <w:tblPr>
        <w:tblStyle w:val="TableGrid"/>
        <w:tblW w:w="0" w:type="auto"/>
        <w:tblInd w:w="720" w:type="dxa"/>
        <w:tblLook w:val="04A0" w:firstRow="1" w:lastRow="0" w:firstColumn="1" w:lastColumn="0" w:noHBand="0" w:noVBand="1"/>
      </w:tblPr>
      <w:tblGrid>
        <w:gridCol w:w="1969"/>
        <w:gridCol w:w="2693"/>
        <w:gridCol w:w="3634"/>
      </w:tblGrid>
      <w:tr w:rsidR="003126D2" w14:paraId="0B9EB2CE" w14:textId="77777777">
        <w:tc>
          <w:tcPr>
            <w:tcW w:w="1969" w:type="dxa"/>
          </w:tcPr>
          <w:p w14:paraId="6B4C8843" w14:textId="77777777" w:rsidR="003126D2" w:rsidRDefault="00000000">
            <w:pPr>
              <w:spacing w:after="160"/>
              <w:jc w:val="center"/>
              <w:rPr>
                <w:rFonts w:ascii="Arial" w:hAnsi="Arial" w:cs="Arial"/>
                <w:b/>
                <w:bCs/>
                <w:sz w:val="20"/>
                <w:szCs w:val="20"/>
              </w:rPr>
            </w:pPr>
            <w:r>
              <w:rPr>
                <w:rFonts w:ascii="Arial" w:hAnsi="Arial" w:cs="Arial"/>
                <w:b/>
                <w:bCs/>
                <w:sz w:val="20"/>
                <w:szCs w:val="20"/>
              </w:rPr>
              <w:t>Sweetener</w:t>
            </w:r>
          </w:p>
        </w:tc>
        <w:tc>
          <w:tcPr>
            <w:tcW w:w="2693" w:type="dxa"/>
          </w:tcPr>
          <w:p w14:paraId="72147563" w14:textId="77777777" w:rsidR="003126D2" w:rsidRDefault="00000000">
            <w:pPr>
              <w:spacing w:after="160"/>
              <w:jc w:val="center"/>
              <w:rPr>
                <w:rFonts w:ascii="Arial" w:hAnsi="Arial" w:cs="Arial"/>
                <w:b/>
                <w:bCs/>
                <w:sz w:val="20"/>
                <w:szCs w:val="20"/>
              </w:rPr>
            </w:pPr>
            <w:r>
              <w:rPr>
                <w:rFonts w:ascii="Arial" w:hAnsi="Arial" w:cs="Arial"/>
                <w:b/>
                <w:bCs/>
                <w:sz w:val="20"/>
                <w:szCs w:val="20"/>
              </w:rPr>
              <w:t>Approval Status in India (FSSAI)</w:t>
            </w:r>
          </w:p>
        </w:tc>
        <w:tc>
          <w:tcPr>
            <w:tcW w:w="3634" w:type="dxa"/>
          </w:tcPr>
          <w:p w14:paraId="15E84B55" w14:textId="77777777" w:rsidR="003126D2" w:rsidRDefault="00000000">
            <w:pPr>
              <w:spacing w:after="160"/>
              <w:jc w:val="center"/>
              <w:rPr>
                <w:rFonts w:ascii="Arial" w:hAnsi="Arial" w:cs="Arial"/>
                <w:b/>
                <w:bCs/>
                <w:sz w:val="20"/>
                <w:szCs w:val="20"/>
              </w:rPr>
            </w:pPr>
            <w:r>
              <w:rPr>
                <w:rFonts w:ascii="Arial" w:hAnsi="Arial" w:cs="Arial"/>
                <w:b/>
                <w:bCs/>
                <w:sz w:val="20"/>
                <w:szCs w:val="20"/>
              </w:rPr>
              <w:t>Common Uses</w:t>
            </w:r>
          </w:p>
        </w:tc>
      </w:tr>
      <w:tr w:rsidR="003126D2" w14:paraId="4735C7F7" w14:textId="77777777">
        <w:tc>
          <w:tcPr>
            <w:tcW w:w="1969" w:type="dxa"/>
          </w:tcPr>
          <w:p w14:paraId="623E41C8" w14:textId="77777777" w:rsidR="003126D2" w:rsidRDefault="00000000">
            <w:pPr>
              <w:spacing w:after="160"/>
              <w:jc w:val="center"/>
              <w:rPr>
                <w:rFonts w:ascii="Arial" w:hAnsi="Arial" w:cs="Arial"/>
                <w:b/>
                <w:bCs/>
                <w:sz w:val="20"/>
                <w:szCs w:val="20"/>
              </w:rPr>
            </w:pPr>
            <w:r>
              <w:rPr>
                <w:rFonts w:ascii="Arial" w:hAnsi="Arial" w:cs="Arial"/>
                <w:b/>
                <w:bCs/>
                <w:sz w:val="20"/>
                <w:szCs w:val="20"/>
              </w:rPr>
              <w:t>Saccharin</w:t>
            </w:r>
          </w:p>
        </w:tc>
        <w:tc>
          <w:tcPr>
            <w:tcW w:w="2693" w:type="dxa"/>
          </w:tcPr>
          <w:p w14:paraId="096E714C" w14:textId="77777777" w:rsidR="003126D2" w:rsidRDefault="00000000">
            <w:pPr>
              <w:spacing w:after="160"/>
              <w:jc w:val="center"/>
              <w:rPr>
                <w:rFonts w:ascii="Arial" w:hAnsi="Arial" w:cs="Arial"/>
                <w:sz w:val="20"/>
                <w:szCs w:val="20"/>
              </w:rPr>
            </w:pPr>
            <w:r>
              <w:rPr>
                <w:rFonts w:ascii="Arial" w:hAnsi="Arial" w:cs="Arial"/>
                <w:sz w:val="20"/>
                <w:szCs w:val="20"/>
              </w:rPr>
              <w:t>Approved</w:t>
            </w:r>
          </w:p>
        </w:tc>
        <w:tc>
          <w:tcPr>
            <w:tcW w:w="3634" w:type="dxa"/>
          </w:tcPr>
          <w:p w14:paraId="6CFD29B4" w14:textId="77777777" w:rsidR="003126D2" w:rsidRDefault="00000000">
            <w:pPr>
              <w:spacing w:after="160"/>
              <w:jc w:val="center"/>
              <w:rPr>
                <w:rFonts w:ascii="Arial" w:hAnsi="Arial" w:cs="Arial"/>
                <w:sz w:val="20"/>
                <w:szCs w:val="20"/>
              </w:rPr>
            </w:pPr>
            <w:r>
              <w:rPr>
                <w:rFonts w:ascii="Arial" w:hAnsi="Arial" w:cs="Arial"/>
                <w:sz w:val="20"/>
                <w:szCs w:val="20"/>
              </w:rPr>
              <w:t>Diet soft drinks, sugar-free chewing gums, tabletop sweeteners</w:t>
            </w:r>
          </w:p>
        </w:tc>
      </w:tr>
      <w:tr w:rsidR="003126D2" w14:paraId="006C6FA3" w14:textId="77777777">
        <w:tc>
          <w:tcPr>
            <w:tcW w:w="1969" w:type="dxa"/>
          </w:tcPr>
          <w:p w14:paraId="75452605" w14:textId="77777777" w:rsidR="003126D2" w:rsidRDefault="00000000">
            <w:pPr>
              <w:spacing w:after="160"/>
              <w:jc w:val="center"/>
              <w:rPr>
                <w:rFonts w:ascii="Arial" w:hAnsi="Arial" w:cs="Arial"/>
                <w:b/>
                <w:bCs/>
                <w:sz w:val="20"/>
                <w:szCs w:val="20"/>
              </w:rPr>
            </w:pPr>
            <w:r>
              <w:rPr>
                <w:rFonts w:ascii="Arial" w:hAnsi="Arial" w:cs="Arial"/>
                <w:b/>
                <w:bCs/>
                <w:sz w:val="20"/>
                <w:szCs w:val="20"/>
              </w:rPr>
              <w:t>Aspartame</w:t>
            </w:r>
          </w:p>
        </w:tc>
        <w:tc>
          <w:tcPr>
            <w:tcW w:w="2693" w:type="dxa"/>
          </w:tcPr>
          <w:p w14:paraId="78D07F1B" w14:textId="77777777" w:rsidR="003126D2" w:rsidRDefault="00000000">
            <w:pPr>
              <w:spacing w:after="160"/>
              <w:jc w:val="center"/>
              <w:rPr>
                <w:rFonts w:ascii="Arial" w:hAnsi="Arial" w:cs="Arial"/>
                <w:sz w:val="20"/>
                <w:szCs w:val="20"/>
              </w:rPr>
            </w:pPr>
            <w:r>
              <w:rPr>
                <w:rFonts w:ascii="Arial" w:hAnsi="Arial" w:cs="Arial"/>
                <w:sz w:val="20"/>
                <w:szCs w:val="20"/>
              </w:rPr>
              <w:t>Approved</w:t>
            </w:r>
          </w:p>
        </w:tc>
        <w:tc>
          <w:tcPr>
            <w:tcW w:w="3634" w:type="dxa"/>
          </w:tcPr>
          <w:p w14:paraId="71A92139" w14:textId="77777777" w:rsidR="003126D2" w:rsidRDefault="00000000">
            <w:pPr>
              <w:spacing w:after="160"/>
              <w:jc w:val="center"/>
              <w:rPr>
                <w:rFonts w:ascii="Arial" w:hAnsi="Arial" w:cs="Arial"/>
                <w:sz w:val="20"/>
                <w:szCs w:val="20"/>
              </w:rPr>
            </w:pPr>
            <w:r>
              <w:rPr>
                <w:rFonts w:ascii="Arial" w:hAnsi="Arial" w:cs="Arial"/>
                <w:sz w:val="20"/>
                <w:szCs w:val="20"/>
              </w:rPr>
              <w:t>Diet beverages, sugar-free desserts, chewing gums, tabletop sweeteners</w:t>
            </w:r>
          </w:p>
        </w:tc>
      </w:tr>
      <w:tr w:rsidR="003126D2" w14:paraId="0EB18BC9" w14:textId="77777777">
        <w:tc>
          <w:tcPr>
            <w:tcW w:w="1969" w:type="dxa"/>
          </w:tcPr>
          <w:p w14:paraId="5B03714B" w14:textId="77777777" w:rsidR="003126D2" w:rsidRDefault="00000000">
            <w:pPr>
              <w:spacing w:after="160"/>
              <w:jc w:val="center"/>
              <w:rPr>
                <w:rFonts w:ascii="Arial" w:hAnsi="Arial" w:cs="Arial"/>
                <w:b/>
                <w:bCs/>
                <w:sz w:val="20"/>
                <w:szCs w:val="20"/>
              </w:rPr>
            </w:pPr>
            <w:r>
              <w:rPr>
                <w:rFonts w:ascii="Arial" w:hAnsi="Arial" w:cs="Arial"/>
                <w:b/>
                <w:bCs/>
                <w:sz w:val="20"/>
                <w:szCs w:val="20"/>
              </w:rPr>
              <w:t>Cyclamate</w:t>
            </w:r>
          </w:p>
        </w:tc>
        <w:tc>
          <w:tcPr>
            <w:tcW w:w="2693" w:type="dxa"/>
          </w:tcPr>
          <w:p w14:paraId="2E1E231D" w14:textId="77777777" w:rsidR="003126D2" w:rsidRDefault="00000000">
            <w:pPr>
              <w:spacing w:after="160"/>
              <w:jc w:val="center"/>
              <w:rPr>
                <w:rFonts w:ascii="Arial" w:hAnsi="Arial" w:cs="Arial"/>
                <w:sz w:val="20"/>
                <w:szCs w:val="20"/>
              </w:rPr>
            </w:pPr>
            <w:r>
              <w:rPr>
                <w:rFonts w:ascii="Arial" w:hAnsi="Arial" w:cs="Arial"/>
                <w:sz w:val="20"/>
                <w:szCs w:val="20"/>
              </w:rPr>
              <w:t>Not Approved</w:t>
            </w:r>
          </w:p>
        </w:tc>
        <w:tc>
          <w:tcPr>
            <w:tcW w:w="3634" w:type="dxa"/>
          </w:tcPr>
          <w:p w14:paraId="5535DECF" w14:textId="77777777" w:rsidR="003126D2" w:rsidRDefault="00000000">
            <w:pPr>
              <w:spacing w:after="160"/>
              <w:jc w:val="center"/>
              <w:rPr>
                <w:rFonts w:ascii="Arial" w:hAnsi="Arial" w:cs="Arial"/>
                <w:sz w:val="20"/>
                <w:szCs w:val="20"/>
              </w:rPr>
            </w:pPr>
            <w:r>
              <w:rPr>
                <w:rFonts w:ascii="Arial" w:hAnsi="Arial" w:cs="Arial"/>
                <w:sz w:val="20"/>
                <w:szCs w:val="20"/>
              </w:rPr>
              <w:t>Used in diet beverages and low-calorie foods in countries where permitted</w:t>
            </w:r>
          </w:p>
        </w:tc>
      </w:tr>
      <w:tr w:rsidR="003126D2" w14:paraId="7694A912" w14:textId="77777777">
        <w:tc>
          <w:tcPr>
            <w:tcW w:w="1969" w:type="dxa"/>
          </w:tcPr>
          <w:p w14:paraId="4C4C56AA" w14:textId="77777777" w:rsidR="003126D2" w:rsidRDefault="00000000">
            <w:pPr>
              <w:spacing w:after="160"/>
              <w:jc w:val="center"/>
              <w:rPr>
                <w:rFonts w:ascii="Arial" w:hAnsi="Arial" w:cs="Arial"/>
                <w:b/>
                <w:bCs/>
                <w:sz w:val="20"/>
                <w:szCs w:val="20"/>
              </w:rPr>
            </w:pPr>
            <w:r>
              <w:rPr>
                <w:rFonts w:ascii="Arial" w:hAnsi="Arial" w:cs="Arial"/>
                <w:b/>
                <w:bCs/>
                <w:sz w:val="20"/>
                <w:szCs w:val="20"/>
              </w:rPr>
              <w:lastRenderedPageBreak/>
              <w:t>Advantame</w:t>
            </w:r>
          </w:p>
        </w:tc>
        <w:tc>
          <w:tcPr>
            <w:tcW w:w="2693" w:type="dxa"/>
          </w:tcPr>
          <w:p w14:paraId="27A59DE3" w14:textId="77777777" w:rsidR="003126D2" w:rsidRDefault="00000000">
            <w:pPr>
              <w:spacing w:after="160"/>
              <w:jc w:val="center"/>
              <w:rPr>
                <w:rFonts w:ascii="Arial" w:hAnsi="Arial" w:cs="Arial"/>
                <w:sz w:val="20"/>
                <w:szCs w:val="20"/>
              </w:rPr>
            </w:pPr>
            <w:r>
              <w:rPr>
                <w:rFonts w:ascii="Arial" w:hAnsi="Arial" w:cs="Arial"/>
                <w:sz w:val="20"/>
                <w:szCs w:val="20"/>
              </w:rPr>
              <w:t>Not Approved</w:t>
            </w:r>
          </w:p>
        </w:tc>
        <w:tc>
          <w:tcPr>
            <w:tcW w:w="3634" w:type="dxa"/>
          </w:tcPr>
          <w:p w14:paraId="17A6D70C" w14:textId="77777777" w:rsidR="003126D2" w:rsidRDefault="00000000">
            <w:pPr>
              <w:spacing w:after="160"/>
              <w:jc w:val="center"/>
              <w:rPr>
                <w:rFonts w:ascii="Arial" w:hAnsi="Arial" w:cs="Arial"/>
                <w:sz w:val="20"/>
                <w:szCs w:val="20"/>
              </w:rPr>
            </w:pPr>
            <w:r>
              <w:rPr>
                <w:rFonts w:ascii="Arial" w:hAnsi="Arial" w:cs="Arial"/>
                <w:sz w:val="20"/>
                <w:szCs w:val="20"/>
              </w:rPr>
              <w:t>Beverages, dairy products, confectionery (in countries where permitted)</w:t>
            </w:r>
          </w:p>
        </w:tc>
      </w:tr>
      <w:tr w:rsidR="003126D2" w14:paraId="7B12A984" w14:textId="77777777">
        <w:tc>
          <w:tcPr>
            <w:tcW w:w="1969" w:type="dxa"/>
          </w:tcPr>
          <w:p w14:paraId="4026FCD8" w14:textId="77777777" w:rsidR="003126D2" w:rsidRDefault="00000000">
            <w:pPr>
              <w:spacing w:after="160"/>
              <w:jc w:val="center"/>
              <w:rPr>
                <w:rFonts w:ascii="Arial" w:hAnsi="Arial" w:cs="Arial"/>
                <w:b/>
                <w:bCs/>
                <w:sz w:val="20"/>
                <w:szCs w:val="20"/>
              </w:rPr>
            </w:pPr>
            <w:r>
              <w:rPr>
                <w:rFonts w:ascii="Arial" w:hAnsi="Arial" w:cs="Arial"/>
                <w:b/>
                <w:bCs/>
                <w:sz w:val="20"/>
                <w:szCs w:val="20"/>
              </w:rPr>
              <w:t>Rare Sugars</w:t>
            </w:r>
          </w:p>
        </w:tc>
        <w:tc>
          <w:tcPr>
            <w:tcW w:w="2693" w:type="dxa"/>
          </w:tcPr>
          <w:p w14:paraId="32BEB420" w14:textId="77777777" w:rsidR="003126D2" w:rsidRDefault="00000000">
            <w:pPr>
              <w:spacing w:after="160"/>
              <w:jc w:val="center"/>
              <w:rPr>
                <w:rFonts w:ascii="Arial" w:hAnsi="Arial" w:cs="Arial"/>
                <w:sz w:val="20"/>
                <w:szCs w:val="20"/>
              </w:rPr>
            </w:pPr>
            <w:r>
              <w:rPr>
                <w:rFonts w:ascii="Arial" w:hAnsi="Arial" w:cs="Arial"/>
                <w:sz w:val="20"/>
                <w:szCs w:val="20"/>
              </w:rPr>
              <w:t>Limited Approval</w:t>
            </w:r>
          </w:p>
        </w:tc>
        <w:tc>
          <w:tcPr>
            <w:tcW w:w="3634" w:type="dxa"/>
          </w:tcPr>
          <w:p w14:paraId="5910F84E" w14:textId="77777777" w:rsidR="003126D2" w:rsidRDefault="00000000">
            <w:pPr>
              <w:spacing w:after="160"/>
              <w:jc w:val="center"/>
              <w:rPr>
                <w:rFonts w:ascii="Arial" w:hAnsi="Arial" w:cs="Arial"/>
                <w:sz w:val="20"/>
                <w:szCs w:val="20"/>
              </w:rPr>
            </w:pPr>
            <w:r>
              <w:rPr>
                <w:rFonts w:ascii="Arial" w:hAnsi="Arial" w:cs="Arial"/>
                <w:sz w:val="20"/>
                <w:szCs w:val="20"/>
              </w:rPr>
              <w:t>Baked goods, dairy products, beverages (used in regions with necessary approval)</w:t>
            </w:r>
          </w:p>
        </w:tc>
      </w:tr>
    </w:tbl>
    <w:p w14:paraId="15FE1D59" w14:textId="77777777" w:rsidR="003126D2" w:rsidRDefault="003126D2">
      <w:pPr>
        <w:spacing w:line="360" w:lineRule="auto"/>
        <w:jc w:val="both"/>
        <w:rPr>
          <w:rFonts w:ascii="Times New Roman" w:hAnsi="Times New Roman" w:cs="Times New Roman"/>
        </w:rPr>
      </w:pPr>
    </w:p>
    <w:p w14:paraId="50B8A47D"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 xml:space="preserve">GERONTOLOGICAL CONSIDERATIONS </w:t>
      </w:r>
    </w:p>
    <w:p w14:paraId="568B4259" w14:textId="77777777" w:rsidR="003126D2" w:rsidRDefault="00000000">
      <w:pPr>
        <w:spacing w:line="360" w:lineRule="auto"/>
        <w:jc w:val="both"/>
        <w:rPr>
          <w:rFonts w:ascii="Arial" w:hAnsi="Arial" w:cs="Arial"/>
          <w:sz w:val="22"/>
          <w:szCs w:val="22"/>
        </w:rPr>
      </w:pPr>
      <w:r>
        <w:rPr>
          <w:rFonts w:ascii="Arial" w:hAnsi="Arial" w:cs="Arial"/>
          <w:b/>
          <w:bCs/>
          <w:sz w:val="22"/>
          <w:szCs w:val="22"/>
        </w:rPr>
        <w:t xml:space="preserve">ALTERED TASTE PERCEPTION </w:t>
      </w:r>
    </w:p>
    <w:p w14:paraId="377D4299" w14:textId="77777777" w:rsidR="003126D2" w:rsidRPr="006D437F" w:rsidRDefault="00000000">
      <w:pPr>
        <w:spacing w:line="360" w:lineRule="auto"/>
        <w:ind w:firstLine="720"/>
        <w:jc w:val="both"/>
        <w:rPr>
          <w:rFonts w:ascii="Arial MT" w:hAnsi="Arial MT" w:cs="Arial"/>
          <w:b/>
          <w:bCs/>
          <w:sz w:val="20"/>
          <w:szCs w:val="20"/>
          <w:lang w:val="en-US"/>
        </w:rPr>
      </w:pPr>
      <w:r w:rsidRPr="006D437F">
        <w:rPr>
          <w:rFonts w:ascii="Arial MT" w:hAnsi="Arial MT" w:cs="Arial"/>
          <w:sz w:val="20"/>
          <w:szCs w:val="20"/>
          <w:lang w:val="en-US"/>
        </w:rPr>
        <w:t>People's sense of taste tends to deteriorate with age, primarily as a result of diminished smell and taste buds.</w:t>
      </w:r>
      <w:r w:rsidRPr="006D437F">
        <w:rPr>
          <w:rFonts w:ascii="Arial MT" w:hAnsi="Arial MT" w:cs="Arial"/>
          <w:color w:val="000000"/>
          <w:sz w:val="20"/>
          <w:szCs w:val="20"/>
          <w:lang w:val="en-US"/>
        </w:rPr>
        <w:t>(Sergi et al. 2017)</w:t>
      </w:r>
      <w:r w:rsidRPr="006D437F">
        <w:rPr>
          <w:rFonts w:ascii="Arial MT" w:hAnsi="Arial MT" w:cs="Arial"/>
          <w:sz w:val="20"/>
          <w:szCs w:val="20"/>
          <w:lang w:val="en-US"/>
        </w:rPr>
        <w:t xml:space="preserve"> The elderly may find food unattractive due to their inability to taste some flavors, especially sweetness, which could result in low nutrient intake</w:t>
      </w:r>
      <w:r w:rsidRPr="006D437F">
        <w:rPr>
          <w:rFonts w:ascii="Arial MT" w:hAnsi="Arial MT" w:cs="Arial"/>
          <w:b/>
          <w:bCs/>
          <w:sz w:val="20"/>
          <w:szCs w:val="20"/>
          <w:lang w:val="en-US"/>
        </w:rPr>
        <w:t>.</w:t>
      </w:r>
      <w:r w:rsidRPr="006D437F">
        <w:rPr>
          <w:rFonts w:ascii="Arial MT" w:hAnsi="Arial MT" w:cs="Arial"/>
          <w:bCs/>
          <w:color w:val="000000"/>
          <w:sz w:val="20"/>
          <w:szCs w:val="20"/>
          <w:lang w:val="en-US"/>
        </w:rPr>
        <w:t>(Lorenz et al. 2022)</w:t>
      </w:r>
      <w:r w:rsidRPr="006D437F">
        <w:rPr>
          <w:rFonts w:ascii="Arial MT" w:hAnsi="Arial MT" w:cs="Arial"/>
          <w:b/>
          <w:bCs/>
          <w:sz w:val="20"/>
          <w:szCs w:val="20"/>
          <w:lang w:val="en-US"/>
        </w:rPr>
        <w:t xml:space="preserve"> </w:t>
      </w:r>
      <w:r w:rsidRPr="006D437F">
        <w:rPr>
          <w:rFonts w:ascii="Arial MT" w:hAnsi="Arial MT" w:cs="Arial"/>
          <w:sz w:val="20"/>
          <w:szCs w:val="20"/>
          <w:lang w:val="en-US"/>
        </w:rPr>
        <w:t>Traditional sugars have the ability to counteract this, increasing the risk of obesity, type 2 diabetes, and heart disease in older persons.</w:t>
      </w:r>
      <w:r w:rsidRPr="006D437F">
        <w:rPr>
          <w:rFonts w:ascii="Arial MT" w:hAnsi="Arial MT" w:cs="Arial"/>
          <w:color w:val="000000"/>
          <w:sz w:val="20"/>
          <w:szCs w:val="20"/>
          <w:lang w:val="en-US"/>
        </w:rPr>
        <w:t>(Mozaffarian 2016)</w:t>
      </w:r>
      <w:r w:rsidRPr="006D437F">
        <w:rPr>
          <w:rFonts w:ascii="Arial MT" w:hAnsi="Arial MT" w:cs="Arial"/>
          <w:b/>
          <w:bCs/>
          <w:sz w:val="20"/>
          <w:szCs w:val="20"/>
          <w:lang w:val="en-US"/>
        </w:rPr>
        <w:t xml:space="preserve"> </w:t>
      </w:r>
      <w:r w:rsidRPr="006D437F">
        <w:rPr>
          <w:rFonts w:ascii="Arial MT" w:hAnsi="Arial MT" w:cs="Arial"/>
          <w:sz w:val="20"/>
          <w:szCs w:val="20"/>
          <w:lang w:val="en-US"/>
        </w:rPr>
        <w:t>Artificial sweeteners, which are produced from saccharin, aspartame, or advantame, provide sweetness to a food without significantly increasing its calorie content.</w:t>
      </w:r>
      <w:r w:rsidRPr="006D437F">
        <w:rPr>
          <w:rFonts w:ascii="Arial MT" w:hAnsi="Arial MT" w:cs="Arial"/>
          <w:color w:val="000000"/>
          <w:sz w:val="20"/>
          <w:szCs w:val="20"/>
          <w:lang w:val="en-US"/>
        </w:rPr>
        <w:t>(More et al. 2021b)</w:t>
      </w:r>
      <w:r w:rsidRPr="006D437F">
        <w:rPr>
          <w:rFonts w:ascii="Arial MT" w:hAnsi="Arial MT" w:cs="Arial"/>
          <w:sz w:val="20"/>
          <w:szCs w:val="20"/>
          <w:lang w:val="en-US"/>
        </w:rPr>
        <w:t xml:space="preserve"> These are safe, according to regulatory bodies, and the daily allowances are clearly stated. Second, advantame and aspartame cause very little change in blood sugar levels.</w:t>
      </w:r>
      <w:r w:rsidRPr="006D437F">
        <w:rPr>
          <w:rFonts w:ascii="Arial MT" w:hAnsi="Arial MT" w:cs="Arial"/>
          <w:color w:val="000000"/>
          <w:sz w:val="20"/>
          <w:szCs w:val="20"/>
          <w:lang w:val="en-US"/>
        </w:rPr>
        <w:t>(Iizuka 2022)</w:t>
      </w:r>
      <w:r w:rsidRPr="006D437F">
        <w:rPr>
          <w:rFonts w:ascii="Arial MT" w:hAnsi="Arial MT" w:cs="Arial"/>
          <w:sz w:val="20"/>
          <w:szCs w:val="20"/>
          <w:lang w:val="en-US"/>
        </w:rPr>
        <w:t xml:space="preserve"> Older adults at risk for metabolic disease or with a history of diabetes benefit from them.</w:t>
      </w:r>
      <w:r w:rsidRPr="006D437F">
        <w:rPr>
          <w:rFonts w:ascii="Arial MT" w:hAnsi="Arial MT" w:cs="Arial"/>
          <w:color w:val="000000"/>
          <w:sz w:val="20"/>
          <w:szCs w:val="20"/>
          <w:lang w:val="en-US"/>
        </w:rPr>
        <w:t>(LeRoith et al. 2019)</w:t>
      </w:r>
      <w:r w:rsidRPr="006D437F">
        <w:rPr>
          <w:rFonts w:ascii="Arial MT" w:hAnsi="Arial MT" w:cs="Arial"/>
          <w:sz w:val="20"/>
          <w:szCs w:val="20"/>
          <w:lang w:val="en-US"/>
        </w:rPr>
        <w:t xml:space="preserve"> It is possible to level and improve the lipid profile and blood sugar content because unusual sugars D-psicose and D-tagatose metabolize differently than regular sugars.</w:t>
      </w:r>
      <w:r w:rsidRPr="006D437F">
        <w:rPr>
          <w:rFonts w:ascii="Arial MT" w:hAnsi="Arial MT" w:cs="Arial"/>
          <w:color w:val="000000"/>
          <w:sz w:val="20"/>
          <w:szCs w:val="20"/>
          <w:lang w:val="en-US"/>
        </w:rPr>
        <w:t>(Bilal et al. 2018b)</w:t>
      </w:r>
      <w:r w:rsidRPr="006D437F">
        <w:rPr>
          <w:rFonts w:ascii="Arial MT" w:hAnsi="Arial MT" w:cs="Arial"/>
          <w:sz w:val="20"/>
          <w:szCs w:val="20"/>
          <w:lang w:val="en-US"/>
        </w:rPr>
        <w:t xml:space="preserve"> Although these substitute sugars typically have no negative effects, they can occasionally upset your stomach. The long-term consequences of artificial sweeteners need to be studied, particularly in elderly </w:t>
      </w:r>
      <w:proofErr w:type="gramStart"/>
      <w:r w:rsidRPr="006D437F">
        <w:rPr>
          <w:rFonts w:ascii="Arial MT" w:hAnsi="Arial MT" w:cs="Arial"/>
          <w:sz w:val="20"/>
          <w:szCs w:val="20"/>
          <w:lang w:val="en-US"/>
        </w:rPr>
        <w:t>adults</w:t>
      </w:r>
      <w:r w:rsidRPr="006D437F">
        <w:rPr>
          <w:rFonts w:ascii="Arial MT" w:hAnsi="Arial MT" w:cs="Arial"/>
          <w:b/>
          <w:bCs/>
          <w:sz w:val="20"/>
          <w:szCs w:val="20"/>
          <w:lang w:val="en-US"/>
        </w:rPr>
        <w:t>.</w:t>
      </w:r>
      <w:r w:rsidRPr="006D437F">
        <w:rPr>
          <w:rFonts w:ascii="Arial MT" w:hAnsi="Arial MT" w:cs="Arial"/>
          <w:bCs/>
          <w:color w:val="000000"/>
          <w:sz w:val="20"/>
          <w:szCs w:val="20"/>
          <w:lang w:val="en-US"/>
        </w:rPr>
        <w:t>(</w:t>
      </w:r>
      <w:proofErr w:type="gramEnd"/>
      <w:r w:rsidRPr="006D437F">
        <w:rPr>
          <w:rFonts w:ascii="Arial MT" w:hAnsi="Arial MT" w:cs="Arial"/>
          <w:bCs/>
          <w:color w:val="000000"/>
          <w:sz w:val="20"/>
          <w:szCs w:val="20"/>
          <w:lang w:val="en-US"/>
        </w:rPr>
        <w:t>Malik et al. 2019)</w:t>
      </w:r>
    </w:p>
    <w:p w14:paraId="5B70C17F"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 xml:space="preserve">INCREASED RISK OF CHRONIC DISEASE </w:t>
      </w:r>
    </w:p>
    <w:p w14:paraId="0FBBFDC8" w14:textId="77777777" w:rsidR="003126D2" w:rsidRDefault="00000000">
      <w:pPr>
        <w:spacing w:line="360" w:lineRule="auto"/>
        <w:ind w:firstLine="720"/>
        <w:jc w:val="both"/>
        <w:rPr>
          <w:rFonts w:ascii="Arial" w:hAnsi="Arial" w:cs="Arial"/>
          <w:sz w:val="20"/>
          <w:szCs w:val="20"/>
          <w:lang w:val="en-US"/>
        </w:rPr>
      </w:pPr>
      <w:r w:rsidRPr="006D437F">
        <w:rPr>
          <w:rFonts w:ascii="Arial MT" w:hAnsi="Arial MT" w:cs="Arial"/>
          <w:sz w:val="20"/>
          <w:szCs w:val="20"/>
          <w:lang w:val="en-US"/>
        </w:rPr>
        <w:t>Obesity, type 2 diabetes, heart disease, and hypertension are a few of these chronic illnesses. Poor diet, inactivity, and the metabolic changes that typically accompany aging are all linked to these illnesses</w:t>
      </w:r>
      <w:r w:rsidRPr="006D437F">
        <w:rPr>
          <w:rFonts w:ascii="Arial MT" w:hAnsi="Arial MT" w:cs="Arial"/>
          <w:b/>
          <w:bCs/>
          <w:sz w:val="20"/>
          <w:szCs w:val="20"/>
          <w:lang w:val="en-US"/>
        </w:rPr>
        <w:t>.</w:t>
      </w:r>
      <w:r w:rsidRPr="006D437F">
        <w:rPr>
          <w:rFonts w:ascii="Arial MT" w:hAnsi="Arial MT" w:cs="Arial"/>
          <w:bCs/>
          <w:color w:val="000000"/>
          <w:sz w:val="20"/>
          <w:szCs w:val="20"/>
          <w:lang w:val="en-US"/>
        </w:rPr>
        <w:t>(Booth et al. 2017)</w:t>
      </w:r>
      <w:r w:rsidRPr="006D437F">
        <w:rPr>
          <w:rFonts w:ascii="Arial MT" w:hAnsi="Arial MT" w:cs="Arial"/>
          <w:b/>
          <w:bCs/>
          <w:sz w:val="20"/>
          <w:szCs w:val="20"/>
          <w:lang w:val="en-US"/>
        </w:rPr>
        <w:t xml:space="preserve"> </w:t>
      </w:r>
      <w:r w:rsidRPr="006D437F">
        <w:rPr>
          <w:rFonts w:ascii="Arial MT" w:hAnsi="Arial MT" w:cs="Arial"/>
          <w:sz w:val="20"/>
          <w:szCs w:val="20"/>
          <w:lang w:val="en-US"/>
        </w:rPr>
        <w:t>Due to factors including changing taste, diminished appetite, and a slowed metabolism, most elderly people find it difficult to maintain a healthy diet.</w:t>
      </w:r>
      <w:r w:rsidRPr="006D437F">
        <w:rPr>
          <w:rFonts w:ascii="Arial MT" w:hAnsi="Arial MT" w:cs="Arial"/>
          <w:color w:val="000000"/>
          <w:sz w:val="20"/>
          <w:szCs w:val="20"/>
          <w:lang w:val="en-US"/>
        </w:rPr>
        <w:t>(Yannakoulia et al. 2018)</w:t>
      </w:r>
      <w:r w:rsidRPr="006D437F">
        <w:rPr>
          <w:rFonts w:ascii="Arial MT" w:hAnsi="Arial MT" w:cs="Arial"/>
          <w:sz w:val="20"/>
          <w:szCs w:val="20"/>
          <w:lang w:val="en-US"/>
        </w:rPr>
        <w:t xml:space="preserve"> This could eventually cause them to eat more meals that are high in calories but low in nutrients. In order to overcome these challenges, many older adults strive to establish good eating habits, such as choosing whole, unprocessed foods, reducing added sugars and saturated fats, and increasing fiber. If you lose your sense of taste, though, it could be hard to follow.In this case, artificial sweeteners and rare sugars could be good alternatives. Because they provide the body fewer calories, some sweeteners help people maintain their weight and avoid the associated health problems. Examples of rare sugars that don't significantly increase caloric intake are cellulose and tagatose.They might also provide other advantages including better blood glucose regulation and intestinal health. By adding these sweeteners to their diet, older individuals can still enjoy the sweetness while eating less calories.</w:t>
      </w:r>
      <w:r w:rsidRPr="006D437F">
        <w:rPr>
          <w:rFonts w:ascii="Arial MT" w:hAnsi="Arial MT" w:cs="Arial"/>
          <w:color w:val="000000"/>
          <w:sz w:val="20"/>
          <w:szCs w:val="20"/>
          <w:lang w:val="en-US"/>
        </w:rPr>
        <w:t>(Bartolotto 2015)</w:t>
      </w:r>
      <w:r>
        <w:rPr>
          <w:rFonts w:ascii="Arial" w:hAnsi="Arial" w:cs="Arial"/>
          <w:sz w:val="20"/>
          <w:szCs w:val="20"/>
          <w:lang w:val="en-US"/>
        </w:rPr>
        <w:t xml:space="preserve"> </w:t>
      </w:r>
      <w:r>
        <w:rPr>
          <w:rFonts w:ascii="Arial" w:hAnsi="Arial" w:cs="Arial"/>
          <w:sz w:val="20"/>
          <w:szCs w:val="20"/>
          <w:lang w:val="en-US"/>
        </w:rPr>
        <w:lastRenderedPageBreak/>
        <w:t>This will lower the chance of long-term health issues, encourage a balanced diet, and enhance blood sugar regulation.</w:t>
      </w:r>
    </w:p>
    <w:p w14:paraId="3A039090"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MEDICATION INTERACTIONS</w:t>
      </w:r>
    </w:p>
    <w:p w14:paraId="35CDB2EA" w14:textId="77777777" w:rsidR="003126D2" w:rsidRPr="006D437F" w:rsidRDefault="00000000">
      <w:pPr>
        <w:spacing w:line="360" w:lineRule="auto"/>
        <w:ind w:firstLine="720"/>
        <w:jc w:val="both"/>
        <w:rPr>
          <w:rFonts w:ascii="Arial MT" w:hAnsi="Arial MT" w:cs="Arial"/>
          <w:sz w:val="20"/>
          <w:szCs w:val="20"/>
          <w:lang w:val="en-US"/>
        </w:rPr>
      </w:pPr>
      <w:r w:rsidRPr="006D437F">
        <w:rPr>
          <w:rFonts w:ascii="Arial MT" w:hAnsi="Arial MT" w:cs="Arial"/>
          <w:sz w:val="20"/>
          <w:szCs w:val="20"/>
          <w:lang w:val="en-US"/>
        </w:rPr>
        <w:t>The nutritional status of elderly individuals might be significantly impacted by polypharmacy.</w:t>
      </w:r>
      <w:r w:rsidRPr="006D437F">
        <w:rPr>
          <w:rFonts w:ascii="Arial MT" w:hAnsi="Arial MT" w:cs="Arial"/>
          <w:color w:val="000000"/>
          <w:sz w:val="20"/>
          <w:szCs w:val="20"/>
          <w:lang w:val="en-US"/>
        </w:rPr>
        <w:t>(Liu et al. 2024)</w:t>
      </w:r>
      <w:r w:rsidRPr="006D437F">
        <w:rPr>
          <w:rFonts w:ascii="Arial MT" w:hAnsi="Arial MT" w:cs="Arial"/>
          <w:sz w:val="20"/>
          <w:szCs w:val="20"/>
          <w:lang w:val="en-US"/>
        </w:rPr>
        <w:t xml:space="preserve"> The chemical sensation of taste is interfered with by the majority of medications provided to older patients, such as hypertension, antidepressant, and several chemotherapy therapies.</w:t>
      </w:r>
      <w:r w:rsidRPr="006D437F">
        <w:rPr>
          <w:rFonts w:ascii="Arial MT" w:hAnsi="Arial MT" w:cs="Arial"/>
          <w:color w:val="000000"/>
          <w:sz w:val="20"/>
          <w:szCs w:val="20"/>
          <w:lang w:val="en-US"/>
        </w:rPr>
        <w:t>(Wang et al. 2017)</w:t>
      </w:r>
      <w:r w:rsidRPr="006D437F">
        <w:rPr>
          <w:rFonts w:ascii="Arial MT" w:hAnsi="Arial MT" w:cs="Arial"/>
          <w:sz w:val="20"/>
          <w:szCs w:val="20"/>
          <w:lang w:val="en-US"/>
        </w:rPr>
        <w:t xml:space="preserve"> This leads to hypogeusia, or decreased taste sensitivity, and dysgeusia, or a warped sense of taste. These alterations frequently result in symptoms including xerostomia, metallic aftertaste, and decreased food enjoyment, which can lower appetite and perhaps cause malnutrition.</w:t>
      </w:r>
      <w:r w:rsidRPr="006D437F">
        <w:rPr>
          <w:rFonts w:ascii="Arial MT" w:hAnsi="Arial MT" w:cs="Arial"/>
          <w:color w:val="000000"/>
          <w:sz w:val="20"/>
          <w:szCs w:val="20"/>
          <w:lang w:val="en-US"/>
        </w:rPr>
        <w:t>(Garutti et al. 2023)</w:t>
      </w:r>
      <w:r w:rsidRPr="006D437F">
        <w:rPr>
          <w:rFonts w:ascii="Arial MT" w:hAnsi="Arial MT" w:cs="Arial"/>
          <w:sz w:val="20"/>
          <w:szCs w:val="20"/>
          <w:lang w:val="en-US"/>
        </w:rPr>
        <w:t xml:space="preserve"> Given the high rates of diabetes and heart disease in the community, some older persons may use these diminished taste perceptions as an invitation to consume more sugary meals. Aspartame, saccharin, and Advantame—which has a saccharine flavor—are the best artificial sweeteners.(10.4103/0253-7613.182888). These raise blood sugar levels and provide almost no calories. Incorporating caloric content, less frequent sugars have benefits since their concentration somewhat raises blood glucose levels.</w:t>
      </w:r>
      <w:r w:rsidRPr="006D437F">
        <w:rPr>
          <w:rFonts w:ascii="Arial MT" w:hAnsi="Arial MT" w:cs="Arial"/>
          <w:color w:val="000000"/>
          <w:sz w:val="20"/>
          <w:szCs w:val="20"/>
          <w:lang w:val="en-US"/>
        </w:rPr>
        <w:t>(Clemens et al. 2016b)</w:t>
      </w:r>
      <w:r w:rsidRPr="006D437F">
        <w:rPr>
          <w:rFonts w:ascii="Arial MT" w:hAnsi="Arial MT" w:cs="Arial"/>
          <w:sz w:val="20"/>
          <w:szCs w:val="20"/>
          <w:lang w:val="en-US"/>
        </w:rPr>
        <w:t xml:space="preserve"> These carbohydrates have been demonstrated to lower bad fat, enhance blood glucose homeostasis, and lessen inflammation—all of which may have a beneficial impact on how some medications work. Last but not least, adding rare sugars and artificial sweeteners to older people's diet improves their nutrition, reduces the negative effects of medications on taste perception, and boosts the efficacy of their treatment because there is a lower chance of nutritional deficiencies. </w:t>
      </w:r>
    </w:p>
    <w:p w14:paraId="2F55833D"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POTENTIAL BENEFITS</w:t>
      </w:r>
    </w:p>
    <w:p w14:paraId="7E9898E4"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METABOLIC DISTURBANCES</w:t>
      </w:r>
    </w:p>
    <w:p w14:paraId="3F2E6BF3" w14:textId="77777777" w:rsidR="003126D2" w:rsidRPr="006D437F" w:rsidRDefault="00000000">
      <w:pPr>
        <w:spacing w:line="360" w:lineRule="auto"/>
        <w:ind w:firstLine="720"/>
        <w:jc w:val="both"/>
        <w:rPr>
          <w:rFonts w:ascii="Arial MT" w:hAnsi="Arial MT" w:cs="Arial"/>
          <w:sz w:val="20"/>
          <w:szCs w:val="20"/>
          <w:lang w:val="en-US"/>
        </w:rPr>
      </w:pPr>
      <w:r w:rsidRPr="006D437F">
        <w:rPr>
          <w:rFonts w:ascii="Arial MT" w:hAnsi="Arial MT" w:cs="Arial"/>
          <w:sz w:val="20"/>
          <w:szCs w:val="20"/>
          <w:lang w:val="en-US"/>
        </w:rPr>
        <w:t>The artificial sweeteners aspartame, ACE K, sucralose, saccharin, neotame, and advantame are among the most often used substitutes for sugar in food preparation.</w:t>
      </w:r>
      <w:r w:rsidRPr="006D437F">
        <w:rPr>
          <w:rFonts w:ascii="Arial MT" w:hAnsi="Arial MT" w:cs="Arial"/>
          <w:color w:val="000000"/>
          <w:sz w:val="20"/>
          <w:szCs w:val="20"/>
          <w:lang w:val="en-US"/>
        </w:rPr>
        <w:t>(More et al. 2021c)</w:t>
      </w:r>
      <w:r w:rsidRPr="006D437F">
        <w:rPr>
          <w:rFonts w:ascii="Arial MT" w:hAnsi="Arial MT" w:cs="Arial"/>
          <w:sz w:val="20"/>
          <w:szCs w:val="20"/>
          <w:lang w:val="en-US"/>
        </w:rPr>
        <w:t xml:space="preserve"> Aspartame is around 200 times sweeter than sugar and is composed of amino acids and methanol.</w:t>
      </w:r>
      <w:r w:rsidRPr="006D437F">
        <w:rPr>
          <w:rFonts w:ascii="Arial MT" w:hAnsi="Arial MT" w:cs="Arial"/>
          <w:color w:val="000000"/>
          <w:sz w:val="20"/>
          <w:szCs w:val="20"/>
          <w:lang w:val="en-US"/>
        </w:rPr>
        <w:t>(Makar Abdel Messih 2015)</w:t>
      </w:r>
      <w:r w:rsidRPr="006D437F">
        <w:rPr>
          <w:rFonts w:ascii="Arial MT" w:hAnsi="Arial MT" w:cs="Arial"/>
          <w:sz w:val="20"/>
          <w:szCs w:val="20"/>
          <w:lang w:val="en-US"/>
        </w:rPr>
        <w:t xml:space="preserve"> Aspartame is typically found in gum, soft drinks, and desserts. However, the amount included in foods does not supply nearly zero calories, even though its body breaks it down into methanol and amino acids after consumption. Aspartame has two derivatives: neotame and advantame.</w:t>
      </w:r>
      <w:r w:rsidRPr="006D437F">
        <w:rPr>
          <w:rFonts w:ascii="Arial MT" w:hAnsi="Arial MT" w:cs="Arial"/>
          <w:color w:val="000000"/>
          <w:sz w:val="20"/>
          <w:szCs w:val="20"/>
          <w:lang w:val="en-US"/>
        </w:rPr>
        <w:t>(O’donnell 2012)</w:t>
      </w:r>
      <w:r w:rsidRPr="006D437F">
        <w:rPr>
          <w:rFonts w:ascii="Arial MT" w:hAnsi="Arial MT" w:cs="Arial"/>
          <w:sz w:val="20"/>
          <w:szCs w:val="20"/>
          <w:lang w:val="en-US"/>
        </w:rPr>
        <w:t xml:space="preserve"> Advantame is added to various product lines, such as dairy and fruit goods, to add flavor. Neotame is more than 13,000 times sweeter than sugar, but it is calorie-free and non-carcinogenic.Another sweetener that is stable at high temperatures and 200 times sweeter than sugar is ACE K.</w:t>
      </w:r>
      <w:r w:rsidRPr="006D437F">
        <w:rPr>
          <w:rFonts w:ascii="Arial MT" w:hAnsi="Arial MT" w:cs="Arial"/>
          <w:color w:val="000000"/>
          <w:sz w:val="20"/>
          <w:szCs w:val="20"/>
          <w:lang w:val="en-US"/>
        </w:rPr>
        <w:t>(Mariotti and Lucisano 2014)</w:t>
      </w:r>
      <w:r w:rsidRPr="006D437F">
        <w:rPr>
          <w:rFonts w:ascii="Arial MT" w:hAnsi="Arial MT" w:cs="Arial"/>
          <w:sz w:val="20"/>
          <w:szCs w:val="20"/>
          <w:lang w:val="en-US"/>
        </w:rPr>
        <w:t xml:space="preserve"> It is perfect for sauces, desserts, and beverages. To get rid of the bitter aftertaste that occurs with other sweets, it is typically combined with them. The body does not digest these sweeteners after they are consumed. Saccharin, which is 300 times sweeter than sugar and heat stable, was one of the first artificial sweeteners and is frequently added to baked products and soft drinks.</w:t>
      </w:r>
      <w:r w:rsidRPr="006D437F">
        <w:rPr>
          <w:rFonts w:ascii="Arial MT" w:hAnsi="Arial MT" w:cs="Arial"/>
          <w:color w:val="000000"/>
          <w:sz w:val="20"/>
          <w:szCs w:val="20"/>
          <w:lang w:val="en-US"/>
        </w:rPr>
        <w:t>(Kaur et al. 2024)</w:t>
      </w:r>
      <w:r w:rsidRPr="006D437F">
        <w:rPr>
          <w:rFonts w:ascii="Arial MT" w:hAnsi="Arial MT" w:cs="Arial"/>
          <w:sz w:val="20"/>
          <w:szCs w:val="20"/>
          <w:lang w:val="en-US"/>
        </w:rPr>
        <w:t xml:space="preserve"> Sugar is used to make sucrose, which is 600 times sweeter and more heat stable. Since sucrose is not absorbed by the body and is therefore eliminated virtually unaltered, it does not provide any calories.</w:t>
      </w:r>
    </w:p>
    <w:p w14:paraId="72F00C56" w14:textId="77777777" w:rsidR="003126D2" w:rsidRDefault="00000000">
      <w:pPr>
        <w:spacing w:line="360" w:lineRule="auto"/>
        <w:jc w:val="both"/>
        <w:rPr>
          <w:rFonts w:ascii="Arial" w:hAnsi="Arial" w:cs="Arial"/>
          <w:sz w:val="22"/>
          <w:szCs w:val="22"/>
          <w:lang w:val="en-US"/>
        </w:rPr>
      </w:pPr>
      <w:r>
        <w:rPr>
          <w:rFonts w:ascii="Arial" w:hAnsi="Arial" w:cs="Arial"/>
          <w:b/>
          <w:bCs/>
          <w:sz w:val="22"/>
          <w:szCs w:val="22"/>
        </w:rPr>
        <w:lastRenderedPageBreak/>
        <w:t>COGNITIVE DECLINE</w:t>
      </w:r>
    </w:p>
    <w:p w14:paraId="7E162EE2" w14:textId="77777777" w:rsidR="003126D2" w:rsidRPr="006D437F" w:rsidRDefault="00000000">
      <w:pPr>
        <w:spacing w:line="360" w:lineRule="auto"/>
        <w:ind w:firstLine="720"/>
        <w:jc w:val="both"/>
        <w:rPr>
          <w:rFonts w:ascii="Arial MT" w:hAnsi="Arial MT" w:cs="Arial"/>
          <w:b/>
          <w:bCs/>
          <w:sz w:val="20"/>
          <w:szCs w:val="20"/>
          <w:lang w:val="en-US"/>
        </w:rPr>
      </w:pPr>
      <w:r w:rsidRPr="006D437F">
        <w:rPr>
          <w:rFonts w:ascii="Arial MT" w:hAnsi="Arial MT" w:cs="Arial"/>
          <w:sz w:val="20"/>
          <w:szCs w:val="20"/>
          <w:lang w:val="en-US"/>
        </w:rPr>
        <w:t>There has been a scarcity of research on the neurological effects of aspartame.</w:t>
      </w:r>
      <w:r w:rsidRPr="006D437F">
        <w:rPr>
          <w:rFonts w:ascii="Arial MT" w:hAnsi="Arial MT" w:cs="Arial"/>
          <w:color w:val="000000"/>
          <w:sz w:val="20"/>
          <w:szCs w:val="20"/>
          <w:lang w:val="en-US"/>
        </w:rPr>
        <w:t>(Shaher et al. 2023)</w:t>
      </w:r>
      <w:r w:rsidRPr="006D437F">
        <w:rPr>
          <w:rFonts w:ascii="Arial MT" w:hAnsi="Arial MT" w:cs="Arial"/>
          <w:b/>
          <w:bCs/>
          <w:sz w:val="20"/>
          <w:szCs w:val="20"/>
          <w:lang w:val="en-US"/>
        </w:rPr>
        <w:t xml:space="preserve"> </w:t>
      </w:r>
      <w:r w:rsidRPr="006D437F">
        <w:rPr>
          <w:rFonts w:ascii="Arial MT" w:hAnsi="Arial MT" w:cs="Arial"/>
          <w:sz w:val="20"/>
          <w:szCs w:val="20"/>
          <w:lang w:val="en-US"/>
        </w:rPr>
        <w:t>Studies in healthy adults indicated no effect of aspartame on reaction time, headaches, hunger, sedation, and brain activity in EEG.</w:t>
      </w:r>
      <w:r w:rsidRPr="006D437F">
        <w:rPr>
          <w:rFonts w:ascii="Arial MT" w:hAnsi="Arial MT" w:cs="Arial"/>
          <w:color w:val="000000"/>
          <w:sz w:val="20"/>
          <w:szCs w:val="20"/>
          <w:lang w:val="en-US"/>
        </w:rPr>
        <w:t>(Fowler et al. 2023)</w:t>
      </w:r>
      <w:r w:rsidRPr="006D437F">
        <w:rPr>
          <w:rFonts w:ascii="Arial MT" w:hAnsi="Arial MT" w:cs="Arial"/>
          <w:sz w:val="20"/>
          <w:szCs w:val="20"/>
          <w:lang w:val="en-US"/>
        </w:rPr>
        <w:t xml:space="preserve"> Results were mixed for those who tend to experience a migraine, but these studies were not valid because of their weak research design and reliance on subjective, non-validated self-assessments. In children, a study on epilepsy and another on hyperactivity showed no significant effects associated with aspartame.</w:t>
      </w:r>
      <w:r w:rsidRPr="006D437F">
        <w:rPr>
          <w:rFonts w:ascii="Arial MT" w:hAnsi="Arial MT" w:cs="Arial"/>
          <w:color w:val="000000"/>
          <w:sz w:val="20"/>
          <w:szCs w:val="20"/>
          <w:lang w:val="en-US"/>
        </w:rPr>
        <w:t>(Choudhary and Lee 2018)</w:t>
      </w:r>
      <w:r w:rsidRPr="006D437F">
        <w:rPr>
          <w:rFonts w:ascii="Arial MT" w:hAnsi="Arial MT" w:cs="Arial"/>
          <w:sz w:val="20"/>
          <w:szCs w:val="20"/>
          <w:lang w:val="en-US"/>
        </w:rPr>
        <w:t xml:space="preserve"> Current evidence does not indicate that aspartame has significant neurological effects, though there are still restrictions in the quality of the result performed</w:t>
      </w:r>
      <w:r w:rsidRPr="006D437F">
        <w:rPr>
          <w:rFonts w:ascii="Arial MT" w:hAnsi="Arial MT" w:cs="Arial"/>
          <w:b/>
          <w:bCs/>
          <w:sz w:val="20"/>
          <w:szCs w:val="20"/>
          <w:lang w:val="en-US"/>
        </w:rPr>
        <w:t>.</w:t>
      </w:r>
      <w:r w:rsidRPr="006D437F">
        <w:rPr>
          <w:rFonts w:ascii="Arial MT" w:hAnsi="Arial MT" w:cs="Arial"/>
          <w:bCs/>
          <w:color w:val="000000"/>
          <w:sz w:val="20"/>
          <w:szCs w:val="20"/>
          <w:lang w:val="en-US"/>
        </w:rPr>
        <w:t>(Gardener and Elkind 2019)</w:t>
      </w:r>
    </w:p>
    <w:p w14:paraId="341186D1"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CARDIOVASCULAR RISKS</w:t>
      </w:r>
    </w:p>
    <w:p w14:paraId="1F6DDD5D" w14:textId="77777777" w:rsidR="003126D2" w:rsidRPr="006D437F" w:rsidRDefault="00000000">
      <w:pPr>
        <w:spacing w:line="360" w:lineRule="auto"/>
        <w:ind w:firstLine="720"/>
        <w:jc w:val="both"/>
        <w:rPr>
          <w:rFonts w:ascii="Arial MT" w:hAnsi="Arial MT" w:cs="Arial"/>
          <w:sz w:val="20"/>
          <w:szCs w:val="20"/>
          <w:lang w:val="en-US"/>
        </w:rPr>
      </w:pPr>
      <w:r w:rsidRPr="006D437F">
        <w:rPr>
          <w:rFonts w:ascii="Arial MT" w:hAnsi="Arial MT" w:cs="Arial"/>
          <w:sz w:val="20"/>
          <w:szCs w:val="20"/>
          <w:lang w:val="en-US"/>
        </w:rPr>
        <w:t>There is still much disagreement over the research on artificial sweeteners and cardiovascular risk.</w:t>
      </w:r>
      <w:r w:rsidRPr="006D437F">
        <w:rPr>
          <w:rFonts w:ascii="Arial MT" w:hAnsi="Arial MT" w:cs="Arial"/>
          <w:color w:val="000000"/>
          <w:sz w:val="20"/>
          <w:szCs w:val="20"/>
          <w:lang w:val="en-US"/>
        </w:rPr>
        <w:t>(Lin et al. 2021)</w:t>
      </w:r>
      <w:r w:rsidRPr="006D437F">
        <w:rPr>
          <w:rFonts w:ascii="Arial MT" w:hAnsi="Arial MT" w:cs="Arial"/>
          <w:sz w:val="20"/>
          <w:szCs w:val="20"/>
          <w:lang w:val="en-US"/>
        </w:rPr>
        <w:t xml:space="preserve"> The Women's Health Initiative findings indicate that while there was no correlation with hemorrhagic stroke, higher consumption of artificially sweetened beverages was linked to an increased risk of stroke, coronary heart disease, and all-cause mortality. According to research on animals, ACE K may make lipid abnormalities worse, which could lead to atherosclerosis</w:t>
      </w:r>
      <w:r w:rsidRPr="006D437F">
        <w:rPr>
          <w:rFonts w:ascii="Arial MT" w:hAnsi="Arial MT" w:cs="Arial"/>
          <w:b/>
          <w:bCs/>
          <w:sz w:val="20"/>
          <w:szCs w:val="20"/>
          <w:lang w:val="en-US"/>
        </w:rPr>
        <w:t>.</w:t>
      </w:r>
      <w:r w:rsidRPr="006D437F">
        <w:rPr>
          <w:rFonts w:ascii="Arial MT" w:hAnsi="Arial MT" w:cs="Arial"/>
          <w:bCs/>
          <w:color w:val="000000"/>
          <w:sz w:val="20"/>
          <w:szCs w:val="20"/>
          <w:lang w:val="en-US"/>
        </w:rPr>
        <w:t>(Debras et al. 2022a)</w:t>
      </w:r>
      <w:r w:rsidRPr="006D437F">
        <w:rPr>
          <w:rFonts w:ascii="Arial MT" w:hAnsi="Arial MT" w:cs="Arial"/>
          <w:sz w:val="20"/>
          <w:szCs w:val="20"/>
          <w:lang w:val="en-US"/>
        </w:rPr>
        <w:t xml:space="preserve"> A new study involving 103,388 members of the NutriNet cohort found that consuming artificial sweeteners in general was linked to an elevated risk of cardiovascular disease, whereas ACE K and sucralose were particularly linked to an increased risk of coronary heart disease. Aspartame was not linked to coronary heart disease, but it was linked to an increased risk of cerebrovascular disease</w:t>
      </w:r>
      <w:r w:rsidRPr="006D437F">
        <w:rPr>
          <w:rFonts w:ascii="Arial MT" w:hAnsi="Arial MT" w:cs="Arial"/>
          <w:b/>
          <w:bCs/>
          <w:sz w:val="20"/>
          <w:szCs w:val="20"/>
          <w:lang w:val="en-US"/>
        </w:rPr>
        <w:t>.</w:t>
      </w:r>
      <w:r w:rsidRPr="006D437F">
        <w:rPr>
          <w:rFonts w:ascii="Arial MT" w:hAnsi="Arial MT" w:cs="Arial"/>
          <w:bCs/>
          <w:color w:val="000000"/>
          <w:sz w:val="20"/>
          <w:szCs w:val="20"/>
          <w:lang w:val="en-US"/>
        </w:rPr>
        <w:t>(Debras et al. 2022b)</w:t>
      </w:r>
    </w:p>
    <w:p w14:paraId="54D1FFAB"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CANCER RISK</w:t>
      </w:r>
    </w:p>
    <w:p w14:paraId="174A1685" w14:textId="77777777" w:rsidR="003126D2" w:rsidRPr="006D437F" w:rsidRDefault="00000000">
      <w:pPr>
        <w:spacing w:line="360" w:lineRule="auto"/>
        <w:ind w:firstLine="720"/>
        <w:jc w:val="both"/>
        <w:rPr>
          <w:rFonts w:ascii="Arial MT" w:hAnsi="Arial MT" w:cs="Arial"/>
          <w:sz w:val="20"/>
          <w:szCs w:val="20"/>
          <w:lang w:val="en-US"/>
        </w:rPr>
      </w:pPr>
      <w:r w:rsidRPr="006D437F">
        <w:rPr>
          <w:rFonts w:ascii="Arial MT" w:hAnsi="Arial MT" w:cs="Arial"/>
          <w:sz w:val="20"/>
          <w:szCs w:val="20"/>
          <w:lang w:val="en-US"/>
        </w:rPr>
        <w:t>The results of the 55 research that were evaluated about the association between the consumption of artificial sweeteners and the risk of cancer varied greatly.</w:t>
      </w:r>
      <w:r w:rsidRPr="006D437F">
        <w:rPr>
          <w:rFonts w:ascii="Arial MT" w:hAnsi="Arial MT" w:cs="Arial"/>
          <w:color w:val="000000"/>
          <w:sz w:val="20"/>
          <w:szCs w:val="20"/>
          <w:lang w:val="en-US"/>
        </w:rPr>
        <w:t>(del Pozo et al. 2022a)</w:t>
      </w:r>
      <w:r w:rsidRPr="006D437F">
        <w:rPr>
          <w:rFonts w:ascii="Arial MT" w:hAnsi="Arial MT" w:cs="Arial"/>
          <w:b/>
          <w:bCs/>
          <w:sz w:val="20"/>
          <w:szCs w:val="20"/>
          <w:lang w:val="en-US"/>
        </w:rPr>
        <w:t xml:space="preserve"> </w:t>
      </w:r>
      <w:r w:rsidRPr="006D437F">
        <w:rPr>
          <w:rFonts w:ascii="Arial MT" w:hAnsi="Arial MT" w:cs="Arial"/>
          <w:sz w:val="20"/>
          <w:szCs w:val="20"/>
          <w:lang w:val="en-US"/>
        </w:rPr>
        <w:t>The majority of these have to do with bladder cancer. Saccharin was the sweetener that was examined for this effect more than others, but in order to get a more certain result, very few of them were controlled with any other potentially significant factors, such as environmental toxins.</w:t>
      </w:r>
      <w:r w:rsidRPr="006D437F">
        <w:rPr>
          <w:rFonts w:ascii="Arial MT" w:hAnsi="Arial MT" w:cs="Arial"/>
          <w:color w:val="000000"/>
          <w:sz w:val="20"/>
          <w:szCs w:val="20"/>
          <w:lang w:val="en-US"/>
        </w:rPr>
        <w:t>(del Pozo et al. 2022b)</w:t>
      </w:r>
      <w:r w:rsidRPr="006D437F">
        <w:rPr>
          <w:rFonts w:ascii="Arial MT" w:hAnsi="Arial MT" w:cs="Arial"/>
          <w:sz w:val="20"/>
          <w:szCs w:val="20"/>
          <w:lang w:val="en-US"/>
        </w:rPr>
        <w:t xml:space="preserve"> There was no discernible connection between IS consumption and research on other types of cancer, specifically kidney, intestinal, or brain cancer. But according to a cohort research, men who consume significant amounts of artificially sweetened beverages may be somewhat more susceptible to multiple myeloma and non-Hodgkin lymphoma than women.</w:t>
      </w:r>
    </w:p>
    <w:p w14:paraId="104EA62A"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 xml:space="preserve">LEADING INDIAN COMPANIES IN ARTIFICIAL SWEETENERS </w:t>
      </w:r>
    </w:p>
    <w:p w14:paraId="3449556D" w14:textId="77777777" w:rsidR="003126D2" w:rsidRPr="00E412AE" w:rsidRDefault="00000000">
      <w:pPr>
        <w:spacing w:line="360" w:lineRule="auto"/>
        <w:jc w:val="both"/>
        <w:rPr>
          <w:rFonts w:ascii="Arial MT" w:hAnsi="Arial MT" w:cs="Arial"/>
          <w:sz w:val="20"/>
          <w:szCs w:val="20"/>
        </w:rPr>
      </w:pPr>
      <w:r w:rsidRPr="00E412AE">
        <w:rPr>
          <w:rFonts w:ascii="Arial MT" w:hAnsi="Arial MT" w:cs="Arial"/>
          <w:sz w:val="20"/>
          <w:szCs w:val="20"/>
        </w:rPr>
        <w:t>Several Indian companies are pioneering the use of artificial sweeteners to meet the growing demand for low-calorie and sugar-free products. From stevia-based substitutes to saccharin and sodium cyclamate, these firms are shaping the future of healthier food and beverage options.</w:t>
      </w:r>
    </w:p>
    <w:tbl>
      <w:tblPr>
        <w:tblStyle w:val="TableGrid"/>
        <w:tblW w:w="0" w:type="auto"/>
        <w:tblLook w:val="04A0" w:firstRow="1" w:lastRow="0" w:firstColumn="1" w:lastColumn="0" w:noHBand="0" w:noVBand="1"/>
      </w:tblPr>
      <w:tblGrid>
        <w:gridCol w:w="3397"/>
        <w:gridCol w:w="5619"/>
      </w:tblGrid>
      <w:tr w:rsidR="003126D2" w14:paraId="2D16F2DF" w14:textId="77777777">
        <w:tc>
          <w:tcPr>
            <w:tcW w:w="3397" w:type="dxa"/>
          </w:tcPr>
          <w:p w14:paraId="7C5F0AF7"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t>Company Name</w:t>
            </w:r>
          </w:p>
        </w:tc>
        <w:tc>
          <w:tcPr>
            <w:tcW w:w="5619" w:type="dxa"/>
          </w:tcPr>
          <w:p w14:paraId="653493CC"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t>Key Contributions in Artificial Sweeteners</w:t>
            </w:r>
          </w:p>
        </w:tc>
      </w:tr>
      <w:tr w:rsidR="003126D2" w14:paraId="4BB3A8B9" w14:textId="77777777">
        <w:tc>
          <w:tcPr>
            <w:tcW w:w="3397" w:type="dxa"/>
          </w:tcPr>
          <w:p w14:paraId="64700EDB"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lastRenderedPageBreak/>
              <w:t>Dabur India Ltd.</w:t>
            </w:r>
          </w:p>
        </w:tc>
        <w:tc>
          <w:tcPr>
            <w:tcW w:w="5619" w:type="dxa"/>
          </w:tcPr>
          <w:p w14:paraId="39F6CA17" w14:textId="77777777" w:rsidR="003126D2" w:rsidRDefault="00000000">
            <w:pPr>
              <w:tabs>
                <w:tab w:val="left" w:pos="1500"/>
              </w:tabs>
              <w:spacing w:line="360" w:lineRule="auto"/>
              <w:jc w:val="center"/>
              <w:rPr>
                <w:rFonts w:ascii="Arial" w:hAnsi="Arial" w:cs="Arial"/>
                <w:sz w:val="20"/>
                <w:szCs w:val="20"/>
              </w:rPr>
            </w:pPr>
            <w:r>
              <w:rPr>
                <w:rFonts w:ascii="Arial" w:hAnsi="Arial" w:cs="Arial"/>
                <w:sz w:val="20"/>
                <w:szCs w:val="20"/>
              </w:rPr>
              <w:t>Offers sweeteners, honey, and stevia-based substitutes for health-conscious consumers.</w:t>
            </w:r>
          </w:p>
        </w:tc>
      </w:tr>
      <w:tr w:rsidR="003126D2" w14:paraId="2B39D3C7" w14:textId="77777777">
        <w:tc>
          <w:tcPr>
            <w:tcW w:w="3397" w:type="dxa"/>
          </w:tcPr>
          <w:p w14:paraId="465CAF47"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t>Zydus Wellness Ltd.</w:t>
            </w:r>
          </w:p>
        </w:tc>
        <w:tc>
          <w:tcPr>
            <w:tcW w:w="5619" w:type="dxa"/>
          </w:tcPr>
          <w:p w14:paraId="6CBD0A1C" w14:textId="77777777" w:rsidR="003126D2" w:rsidRDefault="00000000">
            <w:pPr>
              <w:tabs>
                <w:tab w:val="left" w:pos="1224"/>
              </w:tabs>
              <w:spacing w:line="360" w:lineRule="auto"/>
              <w:jc w:val="center"/>
              <w:rPr>
                <w:rFonts w:ascii="Arial" w:hAnsi="Arial" w:cs="Arial"/>
                <w:sz w:val="20"/>
                <w:szCs w:val="20"/>
              </w:rPr>
            </w:pPr>
            <w:r>
              <w:rPr>
                <w:rFonts w:ascii="Arial" w:hAnsi="Arial" w:cs="Arial"/>
                <w:sz w:val="20"/>
                <w:szCs w:val="20"/>
              </w:rPr>
              <w:t>Produces 'Sugar Free' brand with various sugar alternatives, including artificial sweeteners.</w:t>
            </w:r>
          </w:p>
        </w:tc>
      </w:tr>
      <w:tr w:rsidR="003126D2" w14:paraId="3B3D49BF" w14:textId="77777777">
        <w:tc>
          <w:tcPr>
            <w:tcW w:w="3397" w:type="dxa"/>
          </w:tcPr>
          <w:p w14:paraId="647E39A8" w14:textId="77777777" w:rsidR="003126D2" w:rsidRDefault="00000000">
            <w:pPr>
              <w:tabs>
                <w:tab w:val="left" w:pos="2712"/>
              </w:tabs>
              <w:spacing w:line="360" w:lineRule="auto"/>
              <w:jc w:val="center"/>
              <w:rPr>
                <w:rFonts w:ascii="Arial" w:hAnsi="Arial" w:cs="Arial"/>
                <w:b/>
                <w:bCs/>
                <w:sz w:val="20"/>
                <w:szCs w:val="20"/>
              </w:rPr>
            </w:pPr>
            <w:r>
              <w:rPr>
                <w:rFonts w:ascii="Arial" w:hAnsi="Arial" w:cs="Arial"/>
                <w:b/>
                <w:bCs/>
                <w:sz w:val="20"/>
                <w:szCs w:val="20"/>
              </w:rPr>
              <w:t>International Prakash Chemicals Pvt. Ltd.</w:t>
            </w:r>
          </w:p>
        </w:tc>
        <w:tc>
          <w:tcPr>
            <w:tcW w:w="5619" w:type="dxa"/>
          </w:tcPr>
          <w:p w14:paraId="5976BCFE" w14:textId="77777777" w:rsidR="003126D2" w:rsidRDefault="00000000">
            <w:pPr>
              <w:spacing w:line="360" w:lineRule="auto"/>
              <w:jc w:val="center"/>
              <w:rPr>
                <w:rFonts w:ascii="Arial" w:hAnsi="Arial" w:cs="Arial"/>
                <w:sz w:val="20"/>
                <w:szCs w:val="20"/>
              </w:rPr>
            </w:pPr>
            <w:r>
              <w:rPr>
                <w:rFonts w:ascii="Arial" w:hAnsi="Arial" w:cs="Arial"/>
                <w:sz w:val="20"/>
                <w:szCs w:val="20"/>
              </w:rPr>
              <w:t>Specializes in sodium cyclamate, a non-caloric sweetener used in food and beverages.</w:t>
            </w:r>
          </w:p>
        </w:tc>
      </w:tr>
      <w:tr w:rsidR="003126D2" w14:paraId="26A7074B" w14:textId="77777777">
        <w:tc>
          <w:tcPr>
            <w:tcW w:w="3397" w:type="dxa"/>
          </w:tcPr>
          <w:p w14:paraId="3942E653"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t>Blue Circle Organics Pvt. Ltd.</w:t>
            </w:r>
          </w:p>
        </w:tc>
        <w:tc>
          <w:tcPr>
            <w:tcW w:w="5619" w:type="dxa"/>
          </w:tcPr>
          <w:p w14:paraId="568AD1FF" w14:textId="77777777" w:rsidR="003126D2" w:rsidRDefault="00000000">
            <w:pPr>
              <w:spacing w:line="360" w:lineRule="auto"/>
              <w:jc w:val="center"/>
              <w:rPr>
                <w:rFonts w:ascii="Arial" w:hAnsi="Arial" w:cs="Arial"/>
                <w:sz w:val="20"/>
                <w:szCs w:val="20"/>
              </w:rPr>
            </w:pPr>
            <w:r>
              <w:rPr>
                <w:rFonts w:ascii="Arial" w:hAnsi="Arial" w:cs="Arial"/>
                <w:sz w:val="20"/>
                <w:szCs w:val="20"/>
              </w:rPr>
              <w:t>Leading producer of saccharin, a widely used artificial sweetener, since 1969.</w:t>
            </w:r>
          </w:p>
        </w:tc>
      </w:tr>
      <w:tr w:rsidR="003126D2" w14:paraId="6112898B" w14:textId="77777777">
        <w:tc>
          <w:tcPr>
            <w:tcW w:w="3397" w:type="dxa"/>
          </w:tcPr>
          <w:p w14:paraId="70CF920C" w14:textId="77777777" w:rsidR="003126D2" w:rsidRDefault="00000000">
            <w:pPr>
              <w:spacing w:line="360" w:lineRule="auto"/>
              <w:jc w:val="center"/>
              <w:rPr>
                <w:rFonts w:ascii="Arial" w:hAnsi="Arial" w:cs="Arial"/>
                <w:b/>
                <w:bCs/>
                <w:sz w:val="20"/>
                <w:szCs w:val="20"/>
              </w:rPr>
            </w:pPr>
            <w:r>
              <w:rPr>
                <w:rFonts w:ascii="Arial" w:hAnsi="Arial" w:cs="Arial"/>
                <w:b/>
                <w:bCs/>
                <w:sz w:val="20"/>
                <w:szCs w:val="20"/>
              </w:rPr>
              <w:t>Vishnu Chemicals Ltd.</w:t>
            </w:r>
          </w:p>
        </w:tc>
        <w:tc>
          <w:tcPr>
            <w:tcW w:w="5619" w:type="dxa"/>
          </w:tcPr>
          <w:p w14:paraId="6622D356" w14:textId="77777777" w:rsidR="003126D2" w:rsidRDefault="00000000">
            <w:pPr>
              <w:spacing w:line="360" w:lineRule="auto"/>
              <w:jc w:val="center"/>
              <w:rPr>
                <w:rFonts w:ascii="Arial" w:hAnsi="Arial" w:cs="Arial"/>
                <w:sz w:val="20"/>
                <w:szCs w:val="20"/>
              </w:rPr>
            </w:pPr>
            <w:r>
              <w:rPr>
                <w:rFonts w:ascii="Arial" w:hAnsi="Arial" w:cs="Arial"/>
                <w:sz w:val="20"/>
                <w:szCs w:val="20"/>
              </w:rPr>
              <w:t>Manufacturer of saccharin, supporting the food and beverage industry's demand for artificial sweeteners.</w:t>
            </w:r>
          </w:p>
        </w:tc>
      </w:tr>
    </w:tbl>
    <w:p w14:paraId="1F338AA4" w14:textId="77777777" w:rsidR="003126D2" w:rsidRDefault="003126D2">
      <w:pPr>
        <w:spacing w:line="360" w:lineRule="auto"/>
        <w:jc w:val="both"/>
        <w:rPr>
          <w:rFonts w:ascii="Arial" w:hAnsi="Arial" w:cs="Arial"/>
          <w:sz w:val="20"/>
          <w:szCs w:val="20"/>
        </w:rPr>
      </w:pPr>
    </w:p>
    <w:p w14:paraId="175A73B2" w14:textId="77777777" w:rsidR="003126D2" w:rsidRDefault="00000000">
      <w:pPr>
        <w:spacing w:line="360" w:lineRule="auto"/>
        <w:jc w:val="both"/>
        <w:rPr>
          <w:rFonts w:ascii="Times New Roman" w:hAnsi="Times New Roman" w:cs="Times New Roman"/>
          <w:lang w:val="en-US"/>
        </w:rPr>
      </w:pPr>
      <w:r>
        <w:rPr>
          <w:rFonts w:ascii="Arial" w:hAnsi="Arial" w:cs="Arial"/>
          <w:b/>
          <w:bCs/>
          <w:sz w:val="20"/>
          <w:szCs w:val="20"/>
          <w:lang w:val="en-US"/>
        </w:rPr>
        <w:t>Table 2:</w:t>
      </w:r>
      <w:r>
        <w:rPr>
          <w:rFonts w:ascii="Arial" w:hAnsi="Arial" w:cs="Arial"/>
          <w:sz w:val="20"/>
          <w:szCs w:val="20"/>
          <w:lang w:val="en-US"/>
        </w:rPr>
        <w:t xml:space="preserve"> </w:t>
      </w:r>
      <w:r>
        <w:rPr>
          <w:rFonts w:ascii="Arial" w:hAnsi="Arial" w:cs="Arial"/>
          <w:sz w:val="20"/>
          <w:szCs w:val="20"/>
        </w:rPr>
        <w:t>Key Indian Companies in Artificial Sweeteners.</w:t>
      </w:r>
    </w:p>
    <w:p w14:paraId="04153D66" w14:textId="77777777" w:rsidR="003126D2" w:rsidRDefault="00000000">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 </w:t>
      </w:r>
    </w:p>
    <w:p w14:paraId="3DE11B57" w14:textId="77777777" w:rsidR="003126D2" w:rsidRDefault="00000000">
      <w:r>
        <w:rPr>
          <w:noProof/>
        </w:rPr>
        <w:drawing>
          <wp:inline distT="0" distB="0" distL="0" distR="0" wp14:anchorId="60A890E3" wp14:editId="3DCB40D0">
            <wp:extent cx="1682115" cy="1330325"/>
            <wp:effectExtent l="0" t="0" r="0" b="0"/>
            <wp:docPr id="975559886" name="Picture 97555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8" name="Picture 975559823"/>
                    <pic:cNvPicPr>
                      <a:picLocks noChangeAspect="1"/>
                    </pic:cNvPicPr>
                  </pic:nvPicPr>
                  <pic:blipFill>
                    <a:blip r:embed="rId14"/>
                    <a:srcRect/>
                    <a:stretch>
                      <a:fillRect/>
                    </a:stretch>
                  </pic:blipFill>
                  <pic:spPr>
                    <a:xfrm>
                      <a:off x="0" y="0"/>
                      <a:ext cx="1682115" cy="1330325"/>
                    </a:xfrm>
                    <a:prstGeom prst="rect">
                      <a:avLst/>
                    </a:prstGeom>
                  </pic:spPr>
                </pic:pic>
              </a:graphicData>
            </a:graphic>
          </wp:inline>
        </w:drawing>
      </w:r>
      <w:r>
        <w:rPr>
          <w:noProof/>
        </w:rPr>
        <w:drawing>
          <wp:inline distT="0" distB="0" distL="0" distR="0" wp14:anchorId="39823811" wp14:editId="53ADA91C">
            <wp:extent cx="2155190" cy="1331595"/>
            <wp:effectExtent l="0" t="0" r="0" b="0"/>
            <wp:docPr id="975559887" name="Picture 97555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69" name="Picture 975559824"/>
                    <pic:cNvPicPr>
                      <a:picLocks noChangeAspect="1"/>
                    </pic:cNvPicPr>
                  </pic:nvPicPr>
                  <pic:blipFill>
                    <a:blip r:embed="rId15"/>
                    <a:srcRect/>
                    <a:stretch>
                      <a:fillRect/>
                    </a:stretch>
                  </pic:blipFill>
                  <pic:spPr>
                    <a:xfrm>
                      <a:off x="0" y="0"/>
                      <a:ext cx="2155190" cy="1331595"/>
                    </a:xfrm>
                    <a:prstGeom prst="rect">
                      <a:avLst/>
                    </a:prstGeom>
                  </pic:spPr>
                </pic:pic>
              </a:graphicData>
            </a:graphic>
          </wp:inline>
        </w:drawing>
      </w:r>
      <w:r>
        <w:rPr>
          <w:noProof/>
        </w:rPr>
        <w:drawing>
          <wp:inline distT="0" distB="0" distL="0" distR="0" wp14:anchorId="483D7535" wp14:editId="78C64A84">
            <wp:extent cx="1745615" cy="1322705"/>
            <wp:effectExtent l="0" t="0" r="0" b="0"/>
            <wp:docPr id="975559888" name="Picture 97555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9870" name="Picture 975559825"/>
                    <pic:cNvPicPr>
                      <a:picLocks noChangeAspect="1"/>
                    </pic:cNvPicPr>
                  </pic:nvPicPr>
                  <pic:blipFill>
                    <a:blip r:embed="rId16"/>
                    <a:srcRect/>
                    <a:stretch>
                      <a:fillRect/>
                    </a:stretch>
                  </pic:blipFill>
                  <pic:spPr>
                    <a:xfrm>
                      <a:off x="0" y="0"/>
                      <a:ext cx="1745615" cy="1322705"/>
                    </a:xfrm>
                    <a:prstGeom prst="rect">
                      <a:avLst/>
                    </a:prstGeom>
                  </pic:spPr>
                </pic:pic>
              </a:graphicData>
            </a:graphic>
          </wp:inline>
        </w:drawing>
      </w:r>
    </w:p>
    <w:p w14:paraId="7FE2B5AA" w14:textId="77777777" w:rsidR="003126D2" w:rsidRDefault="00000000">
      <w:pPr>
        <w:spacing w:line="360" w:lineRule="auto"/>
        <w:jc w:val="both"/>
        <w:rPr>
          <w:rFonts w:ascii="Arial" w:hAnsi="Arial" w:cs="Arial"/>
          <w:sz w:val="20"/>
          <w:szCs w:val="20"/>
          <w:lang w:val="en-US"/>
        </w:rPr>
      </w:pPr>
      <w:r>
        <w:rPr>
          <w:rFonts w:ascii="Arial" w:hAnsi="Arial" w:cs="Arial"/>
          <w:b/>
          <w:bCs/>
          <w:sz w:val="20"/>
          <w:szCs w:val="20"/>
        </w:rPr>
        <w:t>Figure</w:t>
      </w:r>
      <w:r>
        <w:rPr>
          <w:rFonts w:ascii="Arial" w:hAnsi="Arial" w:cs="Arial"/>
          <w:b/>
          <w:bCs/>
          <w:sz w:val="20"/>
          <w:szCs w:val="20"/>
          <w:lang w:val="en-US"/>
        </w:rPr>
        <w:t xml:space="preserve"> 7: </w:t>
      </w:r>
      <w:r>
        <w:rPr>
          <w:rFonts w:ascii="Arial" w:hAnsi="Arial" w:cs="Arial"/>
          <w:sz w:val="20"/>
          <w:szCs w:val="20"/>
          <w:lang w:val="en-US"/>
        </w:rPr>
        <w:t>Images depicting various artificial sweeteners</w:t>
      </w:r>
    </w:p>
    <w:p w14:paraId="37602B87" w14:textId="77777777" w:rsidR="003126D2" w:rsidRDefault="00000000">
      <w:pPr>
        <w:spacing w:line="360" w:lineRule="auto"/>
        <w:jc w:val="both"/>
        <w:rPr>
          <w:rFonts w:ascii="Arial" w:hAnsi="Arial" w:cs="Arial"/>
          <w:b/>
          <w:bCs/>
          <w:sz w:val="22"/>
          <w:szCs w:val="22"/>
        </w:rPr>
      </w:pPr>
      <w:r>
        <w:rPr>
          <w:rFonts w:ascii="Arial" w:hAnsi="Arial" w:cs="Arial"/>
          <w:b/>
          <w:bCs/>
          <w:sz w:val="22"/>
          <w:szCs w:val="22"/>
        </w:rPr>
        <w:t>CONCLUSION</w:t>
      </w:r>
    </w:p>
    <w:p w14:paraId="7F729BC0" w14:textId="77777777" w:rsidR="003126D2" w:rsidRPr="00E412AE" w:rsidRDefault="00000000">
      <w:pPr>
        <w:spacing w:line="360" w:lineRule="auto"/>
        <w:ind w:firstLine="720"/>
        <w:jc w:val="both"/>
        <w:rPr>
          <w:rFonts w:ascii="Arial MT" w:hAnsi="Arial MT" w:cs="Arial"/>
          <w:sz w:val="20"/>
          <w:szCs w:val="20"/>
          <w:lang w:val="en-US"/>
        </w:rPr>
      </w:pPr>
      <w:r w:rsidRPr="00E412AE">
        <w:rPr>
          <w:rFonts w:ascii="Arial MT" w:hAnsi="Arial MT" w:cs="Arial"/>
          <w:sz w:val="20"/>
          <w:szCs w:val="20"/>
          <w:lang w:val="en-US"/>
        </w:rPr>
        <w:t>Artificial sweeteners (AS) and non-nutritive sweeteners (NNS) have been so widely accepted due to the reduced calorie count when replacing natural sugars, potentially reducing weight gain and improving blood glucose control. In fact, a number of products have received approval from the FDA, such as saccharin, sucralose, aspartame, neotame, and cyclamate; yet others, alitame for example, remain under investigation. Yet with growing popularity comes concerns over their safety. These sweeteners are linked to problems such as interruptions in gut health, metabolic challenge, and, potentially, relations with chronic illness, including autoimmunity or cancer. No-calorie ingredients are often used in blends with other ingredients, and excessive and prolonged consumption past the recommended levels can pose quite a health danger. The natural options such as stevia are safer, but not as inexpensive and also more difficult to locate. A lot of ongoing research will have to be conducted before much is known about the long-term effects of such sweeteners. For now, moderation or using them in as few natural sweeteners as possible is a much healthier approach to good health.</w:t>
      </w:r>
    </w:p>
    <w:p w14:paraId="0AEB89FA"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1F4489E4"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514EE7BC"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00B4B962"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0437FF93"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07223CA9" w14:textId="77777777" w:rsidR="00A30EB6" w:rsidRDefault="00A30EB6"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21F0EF2A" w14:textId="6269ABAA" w:rsidR="00315E1B" w:rsidRDefault="00315E1B"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Bahnschrift" w:hAnsi="Bahnschrift" w:cs="Arial"/>
          <w:b/>
          <w:bCs/>
          <w:color w:val="000000"/>
          <w:sz w:val="20"/>
          <w:szCs w:val="26"/>
          <w:lang w:val="en-US"/>
        </w:rPr>
      </w:pPr>
      <w:r>
        <w:rPr>
          <w:rFonts w:ascii="Arial" w:hAnsi="Arial" w:cs="Arial"/>
          <w:b/>
          <w:bCs/>
          <w:color w:val="000000"/>
          <w:sz w:val="20"/>
          <w:szCs w:val="26"/>
          <w:lang w:val="en-US"/>
        </w:rPr>
        <w:t>ABBREVIATION</w:t>
      </w:r>
    </w:p>
    <w:p w14:paraId="3313E5D1" w14:textId="77777777" w:rsidR="00315E1B" w:rsidRDefault="00315E1B"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b/>
          <w:bCs/>
          <w:color w:val="000000"/>
          <w:sz w:val="20"/>
          <w:szCs w:val="26"/>
          <w:lang w:val="en-US"/>
        </w:rPr>
      </w:pPr>
    </w:p>
    <w:p w14:paraId="1D644850" w14:textId="77777777" w:rsidR="00315E1B" w:rsidRDefault="00315E1B" w:rsidP="00315E1B">
      <w:pPr>
        <w:pBdr>
          <w:top w:val="none" w:sz="4" w:space="0" w:color="auto"/>
          <w:left w:val="none" w:sz="4" w:space="0" w:color="auto"/>
          <w:bottom w:val="none" w:sz="4" w:space="0" w:color="auto"/>
          <w:right w:val="none" w:sz="4" w:space="0" w:color="auto"/>
          <w:between w:val="none" w:sz="4" w:space="0" w:color="auto"/>
          <w:bar w:val="none" w:sz="4" w:color="auto"/>
        </w:pBdr>
        <w:tabs>
          <w:tab w:val="left" w:pos="720"/>
        </w:tabs>
        <w:spacing w:after="0" w:line="240" w:lineRule="auto"/>
        <w:rPr>
          <w:rFonts w:ascii="Arial" w:hAnsi="Arial" w:cs="Arial"/>
          <w:color w:val="000000"/>
          <w:sz w:val="20"/>
          <w:szCs w:val="26"/>
          <w:lang w:val="en-US"/>
        </w:rPr>
      </w:pPr>
      <w:r>
        <w:rPr>
          <w:rFonts w:ascii="Arial" w:hAnsi="Arial" w:cs="Arial"/>
          <w:color w:val="000000"/>
          <w:sz w:val="20"/>
          <w:szCs w:val="26"/>
          <w:lang w:val="en-US"/>
        </w:rPr>
        <w:t>AS - Artificial Sweeteners, NNS - Non-Nutritive Sweetener, GI - Gerontological Implications, T2DM - Type 2 Diabetes Mellitus, CVD - Cardiovascular Disease, BMI - Body Mass Index, FDA - Food and Drug Administration, FSSAI - Food Safety and Standards Authority of India, WHO - World Health Organization, RDA - Recommended Dietary Allowance</w:t>
      </w:r>
    </w:p>
    <w:p w14:paraId="1A86016A" w14:textId="77777777" w:rsidR="00315E1B" w:rsidRPr="002B3B66" w:rsidRDefault="00315E1B">
      <w:pPr>
        <w:spacing w:line="360" w:lineRule="auto"/>
        <w:jc w:val="both"/>
        <w:rPr>
          <w:rFonts w:ascii="Arial MT" w:hAnsi="Arial MT" w:cs="Arial"/>
          <w:sz w:val="20"/>
          <w:szCs w:val="20"/>
          <w:lang w:val="en-US"/>
        </w:rPr>
      </w:pPr>
    </w:p>
    <w:p w14:paraId="0A5C351D" w14:textId="77777777" w:rsidR="004146F7" w:rsidRPr="003A29C6" w:rsidRDefault="004146F7" w:rsidP="004146F7">
      <w:pPr>
        <w:jc w:val="both"/>
        <w:outlineLvl w:val="0"/>
        <w:rPr>
          <w:rFonts w:ascii="Arial" w:hAnsi="Arial" w:cs="Arial"/>
        </w:rPr>
      </w:pPr>
      <w:r w:rsidRPr="003A29C6">
        <w:rPr>
          <w:rFonts w:ascii="Arial" w:hAnsi="Arial" w:cs="Arial"/>
          <w:b/>
          <w:bCs/>
        </w:rPr>
        <w:t>COMPETING INTERESTS DISCLAIMER:</w:t>
      </w:r>
    </w:p>
    <w:p w14:paraId="0E6E5BB3" w14:textId="77777777" w:rsidR="004146F7" w:rsidRDefault="004146F7" w:rsidP="004146F7">
      <w:r w:rsidRPr="00A10EDE">
        <w:t>Authors have declared that they have no known competing financial interests OR non-financial interests OR personal relationships that could have appeared to influence the work reported in this paper.</w:t>
      </w:r>
    </w:p>
    <w:p w14:paraId="45696F9E" w14:textId="77777777" w:rsidR="003126D2" w:rsidRDefault="003126D2">
      <w:pPr>
        <w:spacing w:line="360" w:lineRule="auto"/>
        <w:jc w:val="both"/>
        <w:rPr>
          <w:rFonts w:ascii="Arial" w:hAnsi="Arial" w:cs="Arial"/>
          <w:b/>
          <w:bCs/>
          <w:lang w:val="en-US"/>
        </w:rPr>
      </w:pPr>
    </w:p>
    <w:p w14:paraId="78EBCE52" w14:textId="77777777" w:rsidR="003126D2" w:rsidRDefault="003126D2">
      <w:pPr>
        <w:spacing w:line="360" w:lineRule="auto"/>
        <w:jc w:val="both"/>
        <w:rPr>
          <w:rFonts w:ascii="Arial" w:hAnsi="Arial" w:cs="Arial"/>
          <w:b/>
          <w:bCs/>
          <w:lang w:val="en-US"/>
        </w:rPr>
      </w:pPr>
    </w:p>
    <w:p w14:paraId="09571C66" w14:textId="77777777" w:rsidR="003126D2" w:rsidRDefault="00000000">
      <w:pPr>
        <w:spacing w:line="360" w:lineRule="auto"/>
        <w:jc w:val="both"/>
        <w:rPr>
          <w:rFonts w:ascii="Arial" w:hAnsi="Arial" w:cs="Arial"/>
          <w:b/>
          <w:bCs/>
          <w:sz w:val="22"/>
          <w:szCs w:val="22"/>
          <w:lang w:val="en-US"/>
        </w:rPr>
      </w:pPr>
      <w:r>
        <w:rPr>
          <w:rFonts w:ascii="Arial" w:hAnsi="Arial" w:cs="Arial"/>
          <w:b/>
          <w:bCs/>
          <w:sz w:val="22"/>
          <w:szCs w:val="22"/>
          <w:lang w:val="en-US"/>
        </w:rPr>
        <w:t>REFERENCES</w:t>
      </w:r>
    </w:p>
    <w:p w14:paraId="6DE92B3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Acunha, T., Ibáñez, C., García</w:t>
      </w:r>
      <w:r w:rsidRPr="002B3B66">
        <w:rPr>
          <w:rFonts w:ascii="Cambria Math" w:eastAsia="Times New Roman" w:hAnsi="Cambria Math" w:cs="Cambria Math"/>
          <w:color w:val="000000"/>
          <w:sz w:val="20"/>
          <w:szCs w:val="20"/>
        </w:rPr>
        <w:t>‐</w:t>
      </w:r>
      <w:r w:rsidRPr="002B3B66">
        <w:rPr>
          <w:rFonts w:ascii="Arial MT" w:eastAsia="Times New Roman" w:hAnsi="Arial MT" w:cs="Arial"/>
          <w:color w:val="000000"/>
          <w:sz w:val="20"/>
          <w:szCs w:val="20"/>
        </w:rPr>
        <w:t>Ca</w:t>
      </w:r>
      <w:r w:rsidRPr="002B3B66">
        <w:rPr>
          <w:rFonts w:ascii="Arial" w:eastAsia="Times New Roman" w:hAnsi="Arial" w:cs="Arial"/>
          <w:color w:val="000000"/>
          <w:sz w:val="20"/>
          <w:szCs w:val="20"/>
        </w:rPr>
        <w:t>ñ</w:t>
      </w:r>
      <w:r w:rsidRPr="002B3B66">
        <w:rPr>
          <w:rFonts w:ascii="Arial MT" w:eastAsia="Times New Roman" w:hAnsi="Arial MT" w:cs="Arial"/>
          <w:color w:val="000000"/>
          <w:sz w:val="20"/>
          <w:szCs w:val="20"/>
        </w:rPr>
        <w:t>as, V., Sim</w:t>
      </w:r>
      <w:r w:rsidRPr="002B3B66">
        <w:rPr>
          <w:rFonts w:ascii="Arial" w:eastAsia="Times New Roman" w:hAnsi="Arial" w:cs="Arial"/>
          <w:color w:val="000000"/>
          <w:sz w:val="20"/>
          <w:szCs w:val="20"/>
        </w:rPr>
        <w:t>ó</w:t>
      </w:r>
      <w:r w:rsidRPr="002B3B66">
        <w:rPr>
          <w:rFonts w:ascii="Arial MT" w:eastAsia="Times New Roman" w:hAnsi="Arial MT" w:cs="Arial"/>
          <w:color w:val="000000"/>
          <w:sz w:val="20"/>
          <w:szCs w:val="20"/>
        </w:rPr>
        <w:t xml:space="preserve">, C. and Cifuentes, A. 2016. Recent advances in the application of capillary electromigration methods for food analysis and Foodomics. </w:t>
      </w:r>
      <w:r w:rsidRPr="002B3B66">
        <w:rPr>
          <w:rFonts w:ascii="Arial MT" w:eastAsia="Times New Roman" w:hAnsi="Arial MT" w:cs="Arial"/>
          <w:i/>
          <w:iCs/>
          <w:color w:val="000000"/>
          <w:sz w:val="20"/>
          <w:szCs w:val="20"/>
        </w:rPr>
        <w:t>ELECTROPHORESIS</w:t>
      </w:r>
      <w:r w:rsidRPr="002B3B66">
        <w:rPr>
          <w:rFonts w:ascii="Arial MT" w:eastAsia="Times New Roman" w:hAnsi="Arial MT" w:cs="Arial"/>
          <w:color w:val="000000"/>
          <w:sz w:val="20"/>
          <w:szCs w:val="20"/>
        </w:rPr>
        <w:t xml:space="preserve"> 37(1), pp. 111–141. doi: 10.1002/elps.201500291.</w:t>
      </w:r>
    </w:p>
    <w:p w14:paraId="252C366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Ali, W., Mohammed, S., Abdullah, E. and Salah ElDeen, E. 2019. Aspartame: Basic Information for Toxicologists. </w:t>
      </w:r>
      <w:r w:rsidRPr="002B3B66">
        <w:rPr>
          <w:rFonts w:ascii="Arial MT" w:eastAsia="Times New Roman" w:hAnsi="Arial MT" w:cs="Arial"/>
          <w:i/>
          <w:iCs/>
          <w:color w:val="000000"/>
          <w:sz w:val="20"/>
          <w:szCs w:val="20"/>
        </w:rPr>
        <w:t>Sohag Medical Journal</w:t>
      </w:r>
      <w:r w:rsidRPr="002B3B66">
        <w:rPr>
          <w:rFonts w:ascii="Arial MT" w:eastAsia="Times New Roman" w:hAnsi="Arial MT" w:cs="Arial"/>
          <w:color w:val="000000"/>
          <w:sz w:val="20"/>
          <w:szCs w:val="20"/>
        </w:rPr>
        <w:t xml:space="preserve"> 23(2), pp. 53–57. doi: 10.21608/smj.2019.46212.</w:t>
      </w:r>
    </w:p>
    <w:p w14:paraId="2C30ABDF"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Aron-Wisnewsky, J., Warmbrunn, M. V., Nieuwdorp, M. and Clément, K. 2021. Metabolism and Metabolic Disorders and the Microbiome: The Intestinal Microbiota Associated With Obesity, Lipid Metabolism, and Metabolic Health—Pathophysiology and Therapeutic Strategies. </w:t>
      </w:r>
      <w:r w:rsidRPr="002B3B66">
        <w:rPr>
          <w:rFonts w:ascii="Arial MT" w:eastAsia="Times New Roman" w:hAnsi="Arial MT" w:cs="Arial"/>
          <w:i/>
          <w:iCs/>
          <w:color w:val="000000"/>
          <w:sz w:val="20"/>
          <w:szCs w:val="20"/>
        </w:rPr>
        <w:t>Gastroenterology</w:t>
      </w:r>
      <w:r w:rsidRPr="002B3B66">
        <w:rPr>
          <w:rFonts w:ascii="Arial MT" w:eastAsia="Times New Roman" w:hAnsi="Arial MT" w:cs="Arial"/>
          <w:color w:val="000000"/>
          <w:sz w:val="20"/>
          <w:szCs w:val="20"/>
        </w:rPr>
        <w:t xml:space="preserve"> 160(2), pp. 573–599. doi: 10.1053/j.gastro.2020.10.057.</w:t>
      </w:r>
    </w:p>
    <w:p w14:paraId="623E4D4C"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Bagheri, S., Zolghadri, S. and Stanek, A. 2022. Beneficial Effects of Anti-Inflammatory Diet in Modulating Gut Microbiota and Controlling Obesity.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14(19), p. 3985. doi: 10.3390/nu14193985.</w:t>
      </w:r>
    </w:p>
    <w:p w14:paraId="0B283ACC"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Barclay, A.W. et al. 2021. Dietary Glycaemic Index Labelling: A Global Perspective.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13(9), p. 3244. doi: 10.3390/nu13093244.</w:t>
      </w:r>
    </w:p>
    <w:p w14:paraId="216463F3"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Bartolotto, C. 2015. Does Consuming Sugar and Artificial Sweeteners Change Taste Preferences? </w:t>
      </w:r>
      <w:r w:rsidRPr="002B3B66">
        <w:rPr>
          <w:rFonts w:ascii="Arial MT" w:eastAsia="Times New Roman" w:hAnsi="Arial MT" w:cs="Arial"/>
          <w:i/>
          <w:iCs/>
          <w:color w:val="000000"/>
          <w:sz w:val="20"/>
          <w:szCs w:val="20"/>
        </w:rPr>
        <w:t>The Permanente Journal</w:t>
      </w:r>
      <w:r w:rsidRPr="002B3B66">
        <w:rPr>
          <w:rFonts w:ascii="Arial MT" w:eastAsia="Times New Roman" w:hAnsi="Arial MT" w:cs="Arial"/>
          <w:color w:val="000000"/>
          <w:sz w:val="20"/>
          <w:szCs w:val="20"/>
        </w:rPr>
        <w:t xml:space="preserve"> 19(3), pp. 81–84. doi: 10.7812/TPP/14-229.</w:t>
      </w:r>
    </w:p>
    <w:p w14:paraId="235B31D4"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Bayram, H.M. and Ozturkcan, A. 2022. Intake and risk assessment of nine priority food additives in Turkish adults. </w:t>
      </w:r>
      <w:r w:rsidRPr="002B3B66">
        <w:rPr>
          <w:rFonts w:ascii="Arial MT" w:eastAsia="Times New Roman" w:hAnsi="Arial MT" w:cs="Arial"/>
          <w:i/>
          <w:iCs/>
          <w:color w:val="000000"/>
          <w:sz w:val="20"/>
          <w:szCs w:val="20"/>
        </w:rPr>
        <w:t>Journal of Food Composition and Analysis</w:t>
      </w:r>
      <w:r w:rsidRPr="002B3B66">
        <w:rPr>
          <w:rFonts w:ascii="Arial MT" w:eastAsia="Times New Roman" w:hAnsi="Arial MT" w:cs="Arial"/>
          <w:color w:val="000000"/>
          <w:sz w:val="20"/>
          <w:szCs w:val="20"/>
        </w:rPr>
        <w:t xml:space="preserve"> 114, p. 104710. doi: 10.1016/j.jfca.2022.104710.</w:t>
      </w:r>
    </w:p>
    <w:p w14:paraId="7C934F9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lang w:val="de-DE"/>
        </w:rPr>
        <w:t xml:space="preserve">Bilal, M., Iqbal, H.M.N., Hu, H., Wang, W. and Zhang, X. 2018a. </w:t>
      </w:r>
      <w:r w:rsidRPr="002B3B66">
        <w:rPr>
          <w:rFonts w:ascii="Arial MT" w:eastAsia="Times New Roman" w:hAnsi="Arial MT" w:cs="Arial"/>
          <w:color w:val="000000"/>
          <w:sz w:val="20"/>
          <w:szCs w:val="20"/>
        </w:rPr>
        <w:t xml:space="preserve">Metabolic engineering pathways for rare sugars biosynthesis, physiological functionalities, and applications—a review. </w:t>
      </w:r>
      <w:r w:rsidRPr="002B3B66">
        <w:rPr>
          <w:rFonts w:ascii="Arial MT" w:eastAsia="Times New Roman" w:hAnsi="Arial MT" w:cs="Arial"/>
          <w:i/>
          <w:iCs/>
          <w:color w:val="000000"/>
          <w:sz w:val="20"/>
          <w:szCs w:val="20"/>
        </w:rPr>
        <w:t>Critical Reviews in Food Science and Nutrition</w:t>
      </w:r>
      <w:r w:rsidRPr="002B3B66">
        <w:rPr>
          <w:rFonts w:ascii="Arial MT" w:eastAsia="Times New Roman" w:hAnsi="Arial MT" w:cs="Arial"/>
          <w:color w:val="000000"/>
          <w:sz w:val="20"/>
          <w:szCs w:val="20"/>
        </w:rPr>
        <w:t xml:space="preserve"> 58(16), pp. 2768–2778. doi: 10.1080/10408398.2017.1341385.</w:t>
      </w:r>
    </w:p>
    <w:p w14:paraId="3A61D2F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Bilal, M., Iqbal, H.M.N., Hu, H., Wang, W. and Zhang, X. 2018b. Metabolic engineering pathways for rare sugars biosynthesis, physiological functionalities, and applications—a review. </w:t>
      </w:r>
      <w:r w:rsidRPr="002B3B66">
        <w:rPr>
          <w:rFonts w:ascii="Arial MT" w:eastAsia="Times New Roman" w:hAnsi="Arial MT" w:cs="Arial"/>
          <w:i/>
          <w:iCs/>
          <w:color w:val="000000"/>
          <w:sz w:val="20"/>
          <w:szCs w:val="20"/>
        </w:rPr>
        <w:t>Critical Reviews in Food Science and Nutrition</w:t>
      </w:r>
      <w:r w:rsidRPr="002B3B66">
        <w:rPr>
          <w:rFonts w:ascii="Arial MT" w:eastAsia="Times New Roman" w:hAnsi="Arial MT" w:cs="Arial"/>
          <w:color w:val="000000"/>
          <w:sz w:val="20"/>
          <w:szCs w:val="20"/>
        </w:rPr>
        <w:t xml:space="preserve"> 58(16), pp. 2768–2778. doi: 10.1080/10408398.2017.1341385.</w:t>
      </w:r>
    </w:p>
    <w:p w14:paraId="55E7FA1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lastRenderedPageBreak/>
        <w:t xml:space="preserve">Booth, F.W., Roberts, C.K., Thyfault, J.P., Ruegsegger, G.N. and Toedebusch, R.G. 2017. Role of Inactivity in Chronic Diseases: Evolutionary Insight and Pathophysiological Mechanisms. </w:t>
      </w:r>
      <w:r w:rsidRPr="002B3B66">
        <w:rPr>
          <w:rFonts w:ascii="Arial MT" w:eastAsia="Times New Roman" w:hAnsi="Arial MT" w:cs="Arial"/>
          <w:i/>
          <w:iCs/>
          <w:color w:val="000000"/>
          <w:sz w:val="20"/>
          <w:szCs w:val="20"/>
        </w:rPr>
        <w:t>Physiological Reviews</w:t>
      </w:r>
      <w:r w:rsidRPr="002B3B66">
        <w:rPr>
          <w:rFonts w:ascii="Arial MT" w:eastAsia="Times New Roman" w:hAnsi="Arial MT" w:cs="Arial"/>
          <w:color w:val="000000"/>
          <w:sz w:val="20"/>
          <w:szCs w:val="20"/>
        </w:rPr>
        <w:t xml:space="preserve"> 97(4), pp. 1351–1402. doi: 10.1152/physrev.00019.2016.</w:t>
      </w:r>
    </w:p>
    <w:p w14:paraId="3F73324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Burh, A., Batra, S. and Sharma, S. 2021. Emerging Facts on Chronic Consumption of Aspartame as Food Additive. </w:t>
      </w:r>
      <w:r w:rsidRPr="002B3B66">
        <w:rPr>
          <w:rFonts w:ascii="Arial MT" w:eastAsia="Times New Roman" w:hAnsi="Arial MT" w:cs="Arial"/>
          <w:i/>
          <w:iCs/>
          <w:color w:val="000000"/>
          <w:sz w:val="20"/>
          <w:szCs w:val="20"/>
        </w:rPr>
        <w:t>Current Nutrition &amp; Food Science</w:t>
      </w:r>
      <w:r w:rsidRPr="002B3B66">
        <w:rPr>
          <w:rFonts w:ascii="Arial MT" w:eastAsia="Times New Roman" w:hAnsi="Arial MT" w:cs="Arial"/>
          <w:color w:val="000000"/>
          <w:sz w:val="20"/>
          <w:szCs w:val="20"/>
        </w:rPr>
        <w:t xml:space="preserve"> 17(7), pp. 690–698. doi: 10.2174/1573401317666210122090259.</w:t>
      </w:r>
    </w:p>
    <w:p w14:paraId="415DB945"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Castle, L. et al. 2024. Scientific opinion on the extension of the authorisation of use of the food additive steviol glycosides (E 960a–d) and the modification of the acceptable daily intake (ADI) for steviol. </w:t>
      </w:r>
      <w:r w:rsidRPr="002B3B66">
        <w:rPr>
          <w:rFonts w:ascii="Arial MT" w:eastAsia="Times New Roman" w:hAnsi="Arial MT" w:cs="Arial"/>
          <w:i/>
          <w:iCs/>
          <w:color w:val="000000"/>
          <w:sz w:val="20"/>
          <w:szCs w:val="20"/>
        </w:rPr>
        <w:t>EFSA Journal</w:t>
      </w:r>
      <w:r w:rsidRPr="002B3B66">
        <w:rPr>
          <w:rFonts w:ascii="Arial MT" w:eastAsia="Times New Roman" w:hAnsi="Arial MT" w:cs="Arial"/>
          <w:color w:val="000000"/>
          <w:sz w:val="20"/>
          <w:szCs w:val="20"/>
        </w:rPr>
        <w:t xml:space="preserve"> 22(11). doi: 10.2903/j.efsa.2024.9045.</w:t>
      </w:r>
    </w:p>
    <w:p w14:paraId="43996B3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Choudhary, A.K. and Lee, Y.Y. 2018. Neurophysiological symptoms and aspartame: What is the connection? </w:t>
      </w:r>
      <w:r w:rsidRPr="002B3B66">
        <w:rPr>
          <w:rFonts w:ascii="Arial MT" w:eastAsia="Times New Roman" w:hAnsi="Arial MT" w:cs="Arial"/>
          <w:i/>
          <w:iCs/>
          <w:color w:val="000000"/>
          <w:sz w:val="20"/>
          <w:szCs w:val="20"/>
        </w:rPr>
        <w:t>Nutritional Neuroscience</w:t>
      </w:r>
      <w:r w:rsidRPr="002B3B66">
        <w:rPr>
          <w:rFonts w:ascii="Arial MT" w:eastAsia="Times New Roman" w:hAnsi="Arial MT" w:cs="Arial"/>
          <w:color w:val="000000"/>
          <w:sz w:val="20"/>
          <w:szCs w:val="20"/>
        </w:rPr>
        <w:t xml:space="preserve"> 21(5), pp. 306–316. doi: 10.1080/1028415X.2017.1288340.</w:t>
      </w:r>
    </w:p>
    <w:p w14:paraId="6FB35DC5"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Clemens, R., Pressman, P. and Hayes, A.W. 2023. Food additives toxicology. In: </w:t>
      </w:r>
      <w:r w:rsidRPr="002B3B66">
        <w:rPr>
          <w:rFonts w:ascii="Arial MT" w:eastAsia="Times New Roman" w:hAnsi="Arial MT" w:cs="Arial"/>
          <w:i/>
          <w:iCs/>
          <w:color w:val="000000"/>
          <w:sz w:val="20"/>
          <w:szCs w:val="20"/>
        </w:rPr>
        <w:t>History of Food and Nutrition Toxicology</w:t>
      </w:r>
      <w:r w:rsidRPr="002B3B66">
        <w:rPr>
          <w:rFonts w:ascii="Arial MT" w:eastAsia="Times New Roman" w:hAnsi="Arial MT" w:cs="Arial"/>
          <w:color w:val="000000"/>
          <w:sz w:val="20"/>
          <w:szCs w:val="20"/>
        </w:rPr>
        <w:t>. Elsevier, pp. 87–102. doi: 10.1016/B978-0-12-821261-5.00001-5.</w:t>
      </w:r>
    </w:p>
    <w:p w14:paraId="4F213644"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Clemens, R.A., Jones, J.M., Kern, M., Lee, S., Mayhew, E.J., Slavin, J.L. and Zivanovic, S. 2016a. Functionality of Sugars in Foods and Health. </w:t>
      </w:r>
      <w:r w:rsidRPr="002B3B66">
        <w:rPr>
          <w:rFonts w:ascii="Arial MT" w:eastAsia="Times New Roman" w:hAnsi="Arial MT" w:cs="Arial"/>
          <w:i/>
          <w:iCs/>
          <w:color w:val="000000"/>
          <w:sz w:val="20"/>
          <w:szCs w:val="20"/>
        </w:rPr>
        <w:t>Comprehensive Reviews in Food Science and Food Safety</w:t>
      </w:r>
      <w:r w:rsidRPr="002B3B66">
        <w:rPr>
          <w:rFonts w:ascii="Arial MT" w:eastAsia="Times New Roman" w:hAnsi="Arial MT" w:cs="Arial"/>
          <w:color w:val="000000"/>
          <w:sz w:val="20"/>
          <w:szCs w:val="20"/>
        </w:rPr>
        <w:t xml:space="preserve"> 15(3), pp. 433–470. doi: 10.1111/1541-4337.12194.</w:t>
      </w:r>
    </w:p>
    <w:p w14:paraId="482BB787"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Clemens, R.A., Jones, J.M., Kern, M., Lee, S., Mayhew, E.J., Slavin, J.L. and Zivanovic, S. 2016b. Functionality of Sugars in Foods and Health. </w:t>
      </w:r>
      <w:r w:rsidRPr="002B3B66">
        <w:rPr>
          <w:rFonts w:ascii="Arial MT" w:eastAsia="Times New Roman" w:hAnsi="Arial MT" w:cs="Arial"/>
          <w:i/>
          <w:iCs/>
          <w:color w:val="000000"/>
          <w:sz w:val="20"/>
          <w:szCs w:val="20"/>
        </w:rPr>
        <w:t>Comprehensive Reviews in Food Science and Food Safety</w:t>
      </w:r>
      <w:r w:rsidRPr="002B3B66">
        <w:rPr>
          <w:rFonts w:ascii="Arial MT" w:eastAsia="Times New Roman" w:hAnsi="Arial MT" w:cs="Arial"/>
          <w:color w:val="000000"/>
          <w:sz w:val="20"/>
          <w:szCs w:val="20"/>
        </w:rPr>
        <w:t xml:space="preserve"> 15(3), pp. 433–470. doi: 10.1111/1541-4337.12194.</w:t>
      </w:r>
    </w:p>
    <w:p w14:paraId="502C944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Czarnecka, K., Pilarz, A., Rogut, A., Maj, P., Szymańska, J., Olejnik, Ł. and Szymański, P. 2021. Aspartame—True or False? Narrative Review of Safety Analysis of General Use in Products.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13(6), p. 1957. doi: 10.3390/nu13061957.</w:t>
      </w:r>
    </w:p>
    <w:p w14:paraId="59423B24" w14:textId="77777777" w:rsidR="003126D2" w:rsidRPr="002B3B66" w:rsidRDefault="00000000">
      <w:pPr>
        <w:jc w:val="both"/>
        <w:rPr>
          <w:rFonts w:ascii="Arial MT" w:eastAsia="Times New Roman" w:hAnsi="Arial MT" w:cs="Arial"/>
          <w:color w:val="000000"/>
          <w:sz w:val="20"/>
          <w:szCs w:val="20"/>
          <w:lang w:val="de-DE"/>
        </w:rPr>
      </w:pPr>
      <w:r w:rsidRPr="002B3B66">
        <w:rPr>
          <w:rFonts w:ascii="Arial MT" w:eastAsia="Times New Roman" w:hAnsi="Arial MT" w:cs="Arial"/>
          <w:color w:val="000000"/>
          <w:sz w:val="20"/>
          <w:szCs w:val="20"/>
        </w:rPr>
        <w:t xml:space="preserve">Debras, C. et al. 2022a. Artificial sweeteners and risk of cardiovascular diseases: results from the prospective NutriNet-Santé cohort. </w:t>
      </w:r>
      <w:r w:rsidRPr="002B3B66">
        <w:rPr>
          <w:rFonts w:ascii="Arial MT" w:eastAsia="Times New Roman" w:hAnsi="Arial MT" w:cs="Arial"/>
          <w:i/>
          <w:iCs/>
          <w:color w:val="000000"/>
          <w:sz w:val="20"/>
          <w:szCs w:val="20"/>
          <w:lang w:val="de-DE"/>
        </w:rPr>
        <w:t>BMJ</w:t>
      </w:r>
      <w:r w:rsidRPr="002B3B66">
        <w:rPr>
          <w:rFonts w:ascii="Arial MT" w:eastAsia="Times New Roman" w:hAnsi="Arial MT" w:cs="Arial"/>
          <w:color w:val="000000"/>
          <w:sz w:val="20"/>
          <w:szCs w:val="20"/>
          <w:lang w:val="de-DE"/>
        </w:rPr>
        <w:t>, p. e071204. doi: 10.1136/bmj-2022-071204.</w:t>
      </w:r>
    </w:p>
    <w:p w14:paraId="5CE3C6DE" w14:textId="77777777" w:rsidR="003126D2" w:rsidRPr="002B3B66" w:rsidRDefault="00000000">
      <w:pPr>
        <w:jc w:val="both"/>
        <w:rPr>
          <w:rFonts w:ascii="Arial MT" w:eastAsia="Times New Roman" w:hAnsi="Arial MT" w:cs="Arial"/>
          <w:color w:val="000000"/>
          <w:sz w:val="20"/>
          <w:szCs w:val="20"/>
          <w:lang w:val="de-DE"/>
        </w:rPr>
      </w:pPr>
      <w:r w:rsidRPr="002B3B66">
        <w:rPr>
          <w:rFonts w:ascii="Arial MT" w:eastAsia="Times New Roman" w:hAnsi="Arial MT" w:cs="Arial"/>
          <w:color w:val="000000"/>
          <w:sz w:val="20"/>
          <w:szCs w:val="20"/>
          <w:lang w:val="de-DE"/>
        </w:rPr>
        <w:t xml:space="preserve">Debras, C. et al. 2022b. </w:t>
      </w:r>
      <w:r w:rsidRPr="002B3B66">
        <w:rPr>
          <w:rFonts w:ascii="Arial MT" w:eastAsia="Times New Roman" w:hAnsi="Arial MT" w:cs="Arial"/>
          <w:color w:val="000000"/>
          <w:sz w:val="20"/>
          <w:szCs w:val="20"/>
        </w:rPr>
        <w:t xml:space="preserve">Artificial sweeteners and risk of cardiovascular diseases: results from the prospective NutriNet-Santé cohort. </w:t>
      </w:r>
      <w:r w:rsidRPr="002B3B66">
        <w:rPr>
          <w:rFonts w:ascii="Arial MT" w:eastAsia="Times New Roman" w:hAnsi="Arial MT" w:cs="Arial"/>
          <w:i/>
          <w:iCs/>
          <w:color w:val="000000"/>
          <w:sz w:val="20"/>
          <w:szCs w:val="20"/>
          <w:lang w:val="de-DE"/>
        </w:rPr>
        <w:t>BMJ</w:t>
      </w:r>
      <w:r w:rsidRPr="002B3B66">
        <w:rPr>
          <w:rFonts w:ascii="Arial MT" w:eastAsia="Times New Roman" w:hAnsi="Arial MT" w:cs="Arial"/>
          <w:color w:val="000000"/>
          <w:sz w:val="20"/>
          <w:szCs w:val="20"/>
          <w:lang w:val="de-DE"/>
        </w:rPr>
        <w:t>, p. e071204. doi: 10.1136/bmj-2022-071204.</w:t>
      </w:r>
    </w:p>
    <w:p w14:paraId="295116FB"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lang w:val="de-DE"/>
        </w:rPr>
        <w:t xml:space="preserve">Evert, A.B. et al. 2014. </w:t>
      </w:r>
      <w:r w:rsidRPr="002B3B66">
        <w:rPr>
          <w:rFonts w:ascii="Arial MT" w:eastAsia="Times New Roman" w:hAnsi="Arial MT" w:cs="Arial"/>
          <w:color w:val="000000"/>
          <w:sz w:val="20"/>
          <w:szCs w:val="20"/>
        </w:rPr>
        <w:t xml:space="preserve">Nutrition Therapy Recommendations for the Management of Adults With Diabetes. </w:t>
      </w:r>
      <w:r w:rsidRPr="002B3B66">
        <w:rPr>
          <w:rFonts w:ascii="Arial MT" w:eastAsia="Times New Roman" w:hAnsi="Arial MT" w:cs="Arial"/>
          <w:i/>
          <w:iCs/>
          <w:color w:val="000000"/>
          <w:sz w:val="20"/>
          <w:szCs w:val="20"/>
        </w:rPr>
        <w:t>Diabetes Care</w:t>
      </w:r>
      <w:r w:rsidRPr="002B3B66">
        <w:rPr>
          <w:rFonts w:ascii="Arial MT" w:eastAsia="Times New Roman" w:hAnsi="Arial MT" w:cs="Arial"/>
          <w:color w:val="000000"/>
          <w:sz w:val="20"/>
          <w:szCs w:val="20"/>
        </w:rPr>
        <w:t xml:space="preserve"> 37(Supplement_1), pp. S120–S143. doi: 10.2337/dc14-S120.</w:t>
      </w:r>
    </w:p>
    <w:p w14:paraId="26EB56F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Fowler, S.P., Gimeno Ruiz de Porras, D., Swartz, M.D., Stigler Granados, P., Heilbrun, L.P. and Palmer, R.F. 2023. Daily Early-Life Exposures to Diet Soda and Aspartame Are Associated with Autism in Males: A Case-Control Study.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15(17), p. 3772. doi: 10.3390/nu15173772.</w:t>
      </w:r>
    </w:p>
    <w:p w14:paraId="2D748CB6"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Gardener, H. and Elkind, M.S.V. 2019. Artificial Sweeteners, Real Risks. </w:t>
      </w:r>
      <w:r w:rsidRPr="002B3B66">
        <w:rPr>
          <w:rFonts w:ascii="Arial MT" w:eastAsia="Times New Roman" w:hAnsi="Arial MT" w:cs="Arial"/>
          <w:i/>
          <w:iCs/>
          <w:color w:val="000000"/>
          <w:sz w:val="20"/>
          <w:szCs w:val="20"/>
        </w:rPr>
        <w:t>Stroke</w:t>
      </w:r>
      <w:r w:rsidRPr="002B3B66">
        <w:rPr>
          <w:rFonts w:ascii="Arial MT" w:eastAsia="Times New Roman" w:hAnsi="Arial MT" w:cs="Arial"/>
          <w:color w:val="000000"/>
          <w:sz w:val="20"/>
          <w:szCs w:val="20"/>
        </w:rPr>
        <w:t xml:space="preserve"> 50(3), pp. 549–551. doi: 10.1161/STROKEAHA.119.024456.</w:t>
      </w:r>
    </w:p>
    <w:p w14:paraId="6B46FE6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Garutti, M. et al. 2023. Nutritional Management of Oncological Symptoms: A Comprehensive Review.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15(24), p. 5068. doi: 10.3390/nu15245068.</w:t>
      </w:r>
    </w:p>
    <w:p w14:paraId="1D9B9369"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Gopalakrishnan, N.K., Balasubramanian, B., Kundapur, R., Chaudhary, A., Meyyazhagnan, A. and Pappuswamy, M. 2024. Unraveling connections with artificial sweeteners and their impact on human health: A comprehensive review. </w:t>
      </w:r>
      <w:r w:rsidRPr="002B3B66">
        <w:rPr>
          <w:rFonts w:ascii="Arial MT" w:eastAsia="Times New Roman" w:hAnsi="Arial MT" w:cs="Arial"/>
          <w:i/>
          <w:iCs/>
          <w:color w:val="000000"/>
          <w:sz w:val="20"/>
          <w:szCs w:val="20"/>
        </w:rPr>
        <w:t>eFood</w:t>
      </w:r>
      <w:r w:rsidRPr="002B3B66">
        <w:rPr>
          <w:rFonts w:ascii="Arial MT" w:eastAsia="Times New Roman" w:hAnsi="Arial MT" w:cs="Arial"/>
          <w:color w:val="000000"/>
          <w:sz w:val="20"/>
          <w:szCs w:val="20"/>
        </w:rPr>
        <w:t xml:space="preserve"> 5(5). doi: 10.1002/efd2.184.</w:t>
      </w:r>
    </w:p>
    <w:p w14:paraId="7472E7B3"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Iizuka, K. 2022. Is the Use of Artificial Sweeteners Beneficial for Patients with Diabetes Mellitus? The Advantages and Disadvantages of Artificial Sweeteners.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14(21), p. 4446. doi: 10.3390/nu14214446.</w:t>
      </w:r>
    </w:p>
    <w:p w14:paraId="772FC5F2"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lastRenderedPageBreak/>
        <w:t xml:space="preserve">Ikwuka, A.O., Omoju, D.I. and Mahanera, O.K. 2023. PROFILING OF CLINICAL DYNAMICS OF TYPE 2 DIABETES MELLITUS IN PATIENTS: A PERSPECTIVE REVIEW. </w:t>
      </w:r>
      <w:r w:rsidRPr="002B3B66">
        <w:rPr>
          <w:rFonts w:ascii="Arial MT" w:eastAsia="Times New Roman" w:hAnsi="Arial MT" w:cs="Arial"/>
          <w:i/>
          <w:iCs/>
          <w:color w:val="000000"/>
          <w:sz w:val="20"/>
          <w:szCs w:val="20"/>
        </w:rPr>
        <w:t>World Journal of Current Medical and Pharmaceutical Research</w:t>
      </w:r>
      <w:r w:rsidRPr="002B3B66">
        <w:rPr>
          <w:rFonts w:ascii="Arial MT" w:eastAsia="Times New Roman" w:hAnsi="Arial MT" w:cs="Arial"/>
          <w:color w:val="000000"/>
          <w:sz w:val="20"/>
          <w:szCs w:val="20"/>
        </w:rPr>
        <w:t>, pp. 210–218. doi: 10.37022/wjcmpr.v5i5.294.</w:t>
      </w:r>
    </w:p>
    <w:p w14:paraId="7EC9C1E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lang w:val="de-DE"/>
        </w:rPr>
        <w:t xml:space="preserve">Kaur, R., Das, R., Tanwar, S. and Sajja, J. 2024. </w:t>
      </w:r>
      <w:r w:rsidRPr="002B3B66">
        <w:rPr>
          <w:rFonts w:ascii="Arial MT" w:eastAsia="Times New Roman" w:hAnsi="Arial MT" w:cs="Arial"/>
          <w:color w:val="000000"/>
          <w:sz w:val="20"/>
          <w:szCs w:val="20"/>
        </w:rPr>
        <w:t xml:space="preserve">Aspartame and the brain: a systematic review of neurological effects. </w:t>
      </w:r>
      <w:r w:rsidRPr="002B3B66">
        <w:rPr>
          <w:rFonts w:ascii="Arial MT" w:eastAsia="Times New Roman" w:hAnsi="Arial MT" w:cs="Arial"/>
          <w:i/>
          <w:iCs/>
          <w:color w:val="000000"/>
          <w:sz w:val="20"/>
          <w:szCs w:val="20"/>
        </w:rPr>
        <w:t>International Journal of Research in Medical Sciences</w:t>
      </w:r>
      <w:r w:rsidRPr="002B3B66">
        <w:rPr>
          <w:rFonts w:ascii="Arial MT" w:eastAsia="Times New Roman" w:hAnsi="Arial MT" w:cs="Arial"/>
          <w:color w:val="000000"/>
          <w:sz w:val="20"/>
          <w:szCs w:val="20"/>
        </w:rPr>
        <w:t xml:space="preserve"> 12(8), pp. 2977–2986. doi: 10.18203/2320-6012.ijrms20242229.</w:t>
      </w:r>
    </w:p>
    <w:p w14:paraId="1D21D2C1"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LeRoith, D. et al. 2019. Treatment of Diabetes in Older Adults: An Endocrine Society* Clinical Practice Guideline. </w:t>
      </w:r>
      <w:r w:rsidRPr="002B3B66">
        <w:rPr>
          <w:rFonts w:ascii="Arial MT" w:eastAsia="Times New Roman" w:hAnsi="Arial MT" w:cs="Arial"/>
          <w:i/>
          <w:iCs/>
          <w:color w:val="000000"/>
          <w:sz w:val="20"/>
          <w:szCs w:val="20"/>
        </w:rPr>
        <w:t>The Journal of Clinical Endocrinology &amp; Metabolism</w:t>
      </w:r>
      <w:r w:rsidRPr="002B3B66">
        <w:rPr>
          <w:rFonts w:ascii="Arial MT" w:eastAsia="Times New Roman" w:hAnsi="Arial MT" w:cs="Arial"/>
          <w:color w:val="000000"/>
          <w:sz w:val="20"/>
          <w:szCs w:val="20"/>
        </w:rPr>
        <w:t xml:space="preserve"> 104(5), pp. 1520–1574. doi: 10.1210/jc.2019-00198.</w:t>
      </w:r>
    </w:p>
    <w:p w14:paraId="359F035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Lewis, J.I. [no date]. Food Classifications: Purpose and Application.</w:t>
      </w:r>
    </w:p>
    <w:p w14:paraId="3050EB0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Li, P., Qu, R., Li, M., Sheng, P., Jin, L., Huang, X. and Xu, Z.Z. 2024. Impacts of food additives on gut microbiota and host health. </w:t>
      </w:r>
      <w:r w:rsidRPr="002B3B66">
        <w:rPr>
          <w:rFonts w:ascii="Arial MT" w:eastAsia="Times New Roman" w:hAnsi="Arial MT" w:cs="Arial"/>
          <w:i/>
          <w:iCs/>
          <w:color w:val="000000"/>
          <w:sz w:val="20"/>
          <w:szCs w:val="20"/>
        </w:rPr>
        <w:t>Food Research International</w:t>
      </w:r>
      <w:r w:rsidRPr="002B3B66">
        <w:rPr>
          <w:rFonts w:ascii="Arial MT" w:eastAsia="Times New Roman" w:hAnsi="Arial MT" w:cs="Arial"/>
          <w:color w:val="000000"/>
          <w:sz w:val="20"/>
          <w:szCs w:val="20"/>
        </w:rPr>
        <w:t xml:space="preserve"> 196, p. 114998. doi: 10.1016/j.foodres.2024.114998.</w:t>
      </w:r>
    </w:p>
    <w:p w14:paraId="2B55B9D2" w14:textId="77777777" w:rsidR="003126D2" w:rsidRPr="002B3B66" w:rsidRDefault="00000000">
      <w:pPr>
        <w:jc w:val="both"/>
        <w:rPr>
          <w:rFonts w:ascii="Arial MT" w:eastAsia="Times New Roman" w:hAnsi="Arial MT" w:cs="Arial"/>
          <w:color w:val="000000"/>
          <w:sz w:val="20"/>
          <w:szCs w:val="20"/>
          <w:lang w:val="de-DE"/>
        </w:rPr>
      </w:pPr>
      <w:r w:rsidRPr="002B3B66">
        <w:rPr>
          <w:rFonts w:ascii="Arial MT" w:eastAsia="Times New Roman" w:hAnsi="Arial MT" w:cs="Arial"/>
          <w:color w:val="000000"/>
          <w:sz w:val="20"/>
          <w:szCs w:val="20"/>
        </w:rPr>
        <w:t xml:space="preserve">Liauchonak, I., Qorri, B., Dawoud, F., Riat, Y. and Szewczuk, M.R. 2019. Non-Nutritive Sweeteners and Their Implications on the Development of Metabolic Syndrome. </w:t>
      </w:r>
      <w:r w:rsidRPr="002B3B66">
        <w:rPr>
          <w:rFonts w:ascii="Arial MT" w:eastAsia="Times New Roman" w:hAnsi="Arial MT" w:cs="Arial"/>
          <w:i/>
          <w:iCs/>
          <w:color w:val="000000"/>
          <w:sz w:val="20"/>
          <w:szCs w:val="20"/>
          <w:lang w:val="de-DE"/>
        </w:rPr>
        <w:t>Nutrients</w:t>
      </w:r>
      <w:r w:rsidRPr="002B3B66">
        <w:rPr>
          <w:rFonts w:ascii="Arial MT" w:eastAsia="Times New Roman" w:hAnsi="Arial MT" w:cs="Arial"/>
          <w:color w:val="000000"/>
          <w:sz w:val="20"/>
          <w:szCs w:val="20"/>
          <w:lang w:val="de-DE"/>
        </w:rPr>
        <w:t xml:space="preserve"> 11(3), p. 644. doi: 10.3390/nu11030644.</w:t>
      </w:r>
    </w:p>
    <w:p w14:paraId="12C6894E" w14:textId="77777777" w:rsidR="003126D2" w:rsidRPr="002B3B66" w:rsidRDefault="00000000">
      <w:pPr>
        <w:jc w:val="both"/>
        <w:rPr>
          <w:rFonts w:ascii="Arial MT" w:eastAsia="Times New Roman" w:hAnsi="Arial MT" w:cs="Arial"/>
          <w:color w:val="000000"/>
          <w:sz w:val="20"/>
          <w:szCs w:val="20"/>
          <w:lang w:val="de-DE"/>
        </w:rPr>
      </w:pPr>
      <w:r w:rsidRPr="002B3B66">
        <w:rPr>
          <w:rFonts w:ascii="Arial MT" w:eastAsia="Times New Roman" w:hAnsi="Arial MT" w:cs="Arial"/>
          <w:color w:val="000000"/>
          <w:sz w:val="20"/>
          <w:szCs w:val="20"/>
          <w:lang w:val="de-DE"/>
        </w:rPr>
        <w:t xml:space="preserve">Lin, C.-H., Li, H.-Y., Wang, S.-H., Chen, Y.-H., Chen, Y.-C. and Wu, H.-T. 2021. </w:t>
      </w:r>
      <w:r w:rsidRPr="002B3B66">
        <w:rPr>
          <w:rFonts w:ascii="Arial MT" w:eastAsia="Times New Roman" w:hAnsi="Arial MT" w:cs="Arial"/>
          <w:color w:val="000000"/>
          <w:sz w:val="20"/>
          <w:szCs w:val="20"/>
        </w:rPr>
        <w:t xml:space="preserve">Consumption of Non-Nutritive Sweetener, Acesulfame Potassium Exacerbates Atherosclerosis through Dysregulation of Lipid Metabolism in ApoE−/− Mice. </w:t>
      </w:r>
      <w:r w:rsidRPr="002B3B66">
        <w:rPr>
          <w:rFonts w:ascii="Arial MT" w:eastAsia="Times New Roman" w:hAnsi="Arial MT" w:cs="Arial"/>
          <w:i/>
          <w:iCs/>
          <w:color w:val="000000"/>
          <w:sz w:val="20"/>
          <w:szCs w:val="20"/>
          <w:lang w:val="de-DE"/>
        </w:rPr>
        <w:t>Nutrients</w:t>
      </w:r>
      <w:r w:rsidRPr="002B3B66">
        <w:rPr>
          <w:rFonts w:ascii="Arial MT" w:eastAsia="Times New Roman" w:hAnsi="Arial MT" w:cs="Arial"/>
          <w:color w:val="000000"/>
          <w:sz w:val="20"/>
          <w:szCs w:val="20"/>
          <w:lang w:val="de-DE"/>
        </w:rPr>
        <w:t xml:space="preserve"> 13(11), p. 3984. doi: 10.3390/nu13113984.</w:t>
      </w:r>
    </w:p>
    <w:p w14:paraId="658E2AE8"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lang w:val="de-DE"/>
        </w:rPr>
        <w:t xml:space="preserve">Liu, Y., Huang, L., Hu, F. and Zhang, X. 2024. </w:t>
      </w:r>
      <w:r w:rsidRPr="002B3B66">
        <w:rPr>
          <w:rFonts w:ascii="Arial MT" w:eastAsia="Times New Roman" w:hAnsi="Arial MT" w:cs="Arial"/>
          <w:color w:val="000000"/>
          <w:sz w:val="20"/>
          <w:szCs w:val="20"/>
        </w:rPr>
        <w:t xml:space="preserve">Investigating Frailty, Polypharmacy, Malnutrition, Chronic Conditions, and Quality of Life in Older Adults: Large Population-Based Study. </w:t>
      </w:r>
      <w:r w:rsidRPr="002B3B66">
        <w:rPr>
          <w:rFonts w:ascii="Arial MT" w:eastAsia="Times New Roman" w:hAnsi="Arial MT" w:cs="Arial"/>
          <w:i/>
          <w:iCs/>
          <w:color w:val="000000"/>
          <w:sz w:val="20"/>
          <w:szCs w:val="20"/>
        </w:rPr>
        <w:t>JMIR Public Health and Surveillance</w:t>
      </w:r>
      <w:r w:rsidRPr="002B3B66">
        <w:rPr>
          <w:rFonts w:ascii="Arial MT" w:eastAsia="Times New Roman" w:hAnsi="Arial MT" w:cs="Arial"/>
          <w:color w:val="000000"/>
          <w:sz w:val="20"/>
          <w:szCs w:val="20"/>
        </w:rPr>
        <w:t xml:space="preserve"> 10, p. e50617. doi: 10.2196/50617.</w:t>
      </w:r>
    </w:p>
    <w:p w14:paraId="1A11019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Lorenz, T., Iskandar, M.M., Baeghbali, V., Ngadi, M.O. and Kubow, S. 2022. 3D Food Printing Applications Related to Dysphagia: A Narrative Review. </w:t>
      </w:r>
      <w:r w:rsidRPr="002B3B66">
        <w:rPr>
          <w:rFonts w:ascii="Arial MT" w:eastAsia="Times New Roman" w:hAnsi="Arial MT" w:cs="Arial"/>
          <w:i/>
          <w:iCs/>
          <w:color w:val="000000"/>
          <w:sz w:val="20"/>
          <w:szCs w:val="20"/>
        </w:rPr>
        <w:t>Foods</w:t>
      </w:r>
      <w:r w:rsidRPr="002B3B66">
        <w:rPr>
          <w:rFonts w:ascii="Arial MT" w:eastAsia="Times New Roman" w:hAnsi="Arial MT" w:cs="Arial"/>
          <w:color w:val="000000"/>
          <w:sz w:val="20"/>
          <w:szCs w:val="20"/>
        </w:rPr>
        <w:t xml:space="preserve"> 11(12), p. 1789. doi: 10.3390/foods11121789.</w:t>
      </w:r>
    </w:p>
    <w:p w14:paraId="1977BD21"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Mahmoud, A. et al. 2024. Efficacy of orlistat in obese patients with nonalcoholic fatty liver disease: a systematic review and meta-analysis of randomized controlled trials. </w:t>
      </w:r>
      <w:r w:rsidRPr="002B3B66">
        <w:rPr>
          <w:rFonts w:ascii="Arial MT" w:eastAsia="Times New Roman" w:hAnsi="Arial MT" w:cs="Arial"/>
          <w:i/>
          <w:iCs/>
          <w:color w:val="000000"/>
          <w:sz w:val="20"/>
          <w:szCs w:val="20"/>
        </w:rPr>
        <w:t>Baylor University Medical Center Proceedings</w:t>
      </w:r>
      <w:r w:rsidRPr="002B3B66">
        <w:rPr>
          <w:rFonts w:ascii="Arial MT" w:eastAsia="Times New Roman" w:hAnsi="Arial MT" w:cs="Arial"/>
          <w:color w:val="000000"/>
          <w:sz w:val="20"/>
          <w:szCs w:val="20"/>
        </w:rPr>
        <w:t xml:space="preserve"> 37(4), pp. 603–612. doi: 10.1080/08998280.2024.2335829.</w:t>
      </w:r>
    </w:p>
    <w:p w14:paraId="219F4D58"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Makar Abdel Messih, N. 2015. The Safety of Aspartame. </w:t>
      </w:r>
      <w:r w:rsidRPr="002B3B66">
        <w:rPr>
          <w:rFonts w:ascii="Arial MT" w:eastAsia="Times New Roman" w:hAnsi="Arial MT" w:cs="Arial"/>
          <w:i/>
          <w:iCs/>
          <w:color w:val="000000"/>
          <w:sz w:val="20"/>
          <w:szCs w:val="20"/>
        </w:rPr>
        <w:t>USURJ: University of Saskatchewan Undergraduate Research Journal</w:t>
      </w:r>
      <w:r w:rsidRPr="002B3B66">
        <w:rPr>
          <w:rFonts w:ascii="Arial MT" w:eastAsia="Times New Roman" w:hAnsi="Arial MT" w:cs="Arial"/>
          <w:color w:val="000000"/>
          <w:sz w:val="20"/>
          <w:szCs w:val="20"/>
        </w:rPr>
        <w:t xml:space="preserve"> 1(2). doi: 10.32396/usurj.v1i2.48.</w:t>
      </w:r>
    </w:p>
    <w:p w14:paraId="7766DED7"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Malik, V.S., Li, Y., Pan, A., De Koning, L., Schernhammer, E., Willett, W.C. and Hu, F.B. 2019. Long-Term Consumption of Sugar-Sweetened and Artificially Sweetened Beverages and Risk of Mortality in US Adults. </w:t>
      </w:r>
      <w:r w:rsidRPr="002B3B66">
        <w:rPr>
          <w:rFonts w:ascii="Arial MT" w:eastAsia="Times New Roman" w:hAnsi="Arial MT" w:cs="Arial"/>
          <w:i/>
          <w:iCs/>
          <w:color w:val="000000"/>
          <w:sz w:val="20"/>
          <w:szCs w:val="20"/>
        </w:rPr>
        <w:t>Circulation</w:t>
      </w:r>
      <w:r w:rsidRPr="002B3B66">
        <w:rPr>
          <w:rFonts w:ascii="Arial MT" w:eastAsia="Times New Roman" w:hAnsi="Arial MT" w:cs="Arial"/>
          <w:color w:val="000000"/>
          <w:sz w:val="20"/>
          <w:szCs w:val="20"/>
        </w:rPr>
        <w:t xml:space="preserve"> 139(18), pp. 2113–2125. doi: 10.1161/CIRCULATIONAHA.118.037401.</w:t>
      </w:r>
    </w:p>
    <w:p w14:paraId="407FCEF3"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Mariotti, M. and Lucisano, M. 2014. Sugar and Sweeteners. In: </w:t>
      </w:r>
      <w:r w:rsidRPr="002B3B66">
        <w:rPr>
          <w:rFonts w:ascii="Arial MT" w:eastAsia="Times New Roman" w:hAnsi="Arial MT" w:cs="Arial"/>
          <w:i/>
          <w:iCs/>
          <w:color w:val="000000"/>
          <w:sz w:val="20"/>
          <w:szCs w:val="20"/>
        </w:rPr>
        <w:t>Bakery Products Science and Technology</w:t>
      </w:r>
      <w:r w:rsidRPr="002B3B66">
        <w:rPr>
          <w:rFonts w:ascii="Arial MT" w:eastAsia="Times New Roman" w:hAnsi="Arial MT" w:cs="Arial"/>
          <w:color w:val="000000"/>
          <w:sz w:val="20"/>
          <w:szCs w:val="20"/>
        </w:rPr>
        <w:t>. Wiley, pp. 199–221. doi: 10.1002/9781118792001.ch11.</w:t>
      </w:r>
    </w:p>
    <w:p w14:paraId="02330909"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Mooradian, A.D., Smith, M. and Tokuda, M. 2017a. The role of artificial and natural sweeteners in reducing the consumption of table sugar: A narrative review. </w:t>
      </w:r>
      <w:r w:rsidRPr="002B3B66">
        <w:rPr>
          <w:rFonts w:ascii="Arial MT" w:eastAsia="Times New Roman" w:hAnsi="Arial MT" w:cs="Arial"/>
          <w:i/>
          <w:iCs/>
          <w:color w:val="000000"/>
          <w:sz w:val="20"/>
          <w:szCs w:val="20"/>
        </w:rPr>
        <w:t>Clinical Nutrition ESPEN</w:t>
      </w:r>
      <w:r w:rsidRPr="002B3B66">
        <w:rPr>
          <w:rFonts w:ascii="Arial MT" w:eastAsia="Times New Roman" w:hAnsi="Arial MT" w:cs="Arial"/>
          <w:color w:val="000000"/>
          <w:sz w:val="20"/>
          <w:szCs w:val="20"/>
        </w:rPr>
        <w:t xml:space="preserve"> 18, pp. 1–8. doi: 10.1016/j.clnesp.2017.01.004.</w:t>
      </w:r>
    </w:p>
    <w:p w14:paraId="7AEE600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Mooradian, A.D., Smith, M. and Tokuda, M. 2017b. The role of artificial and natural sweeteners in reducing the consumption of table sugar: A narrative review. </w:t>
      </w:r>
      <w:r w:rsidRPr="002B3B66">
        <w:rPr>
          <w:rFonts w:ascii="Arial MT" w:eastAsia="Times New Roman" w:hAnsi="Arial MT" w:cs="Arial"/>
          <w:i/>
          <w:iCs/>
          <w:color w:val="000000"/>
          <w:sz w:val="20"/>
          <w:szCs w:val="20"/>
        </w:rPr>
        <w:t>Clinical Nutrition ESPEN</w:t>
      </w:r>
      <w:r w:rsidRPr="002B3B66">
        <w:rPr>
          <w:rFonts w:ascii="Arial MT" w:eastAsia="Times New Roman" w:hAnsi="Arial MT" w:cs="Arial"/>
          <w:color w:val="000000"/>
          <w:sz w:val="20"/>
          <w:szCs w:val="20"/>
        </w:rPr>
        <w:t xml:space="preserve"> 18, pp. 1–8. doi: 10.1016/j.clnesp.2017.01.004.</w:t>
      </w:r>
    </w:p>
    <w:p w14:paraId="25E7E55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More, T.A., Shaikh, Z. and Ali, A. 2021a. Artificial Sweeteners and their Health Implications: A Review. </w:t>
      </w:r>
      <w:r w:rsidRPr="002B3B66">
        <w:rPr>
          <w:rFonts w:ascii="Arial MT" w:eastAsia="Times New Roman" w:hAnsi="Arial MT" w:cs="Arial"/>
          <w:i/>
          <w:iCs/>
          <w:color w:val="000000"/>
          <w:sz w:val="20"/>
          <w:szCs w:val="20"/>
        </w:rPr>
        <w:t>Biosciences Biotechnology Research Asia</w:t>
      </w:r>
      <w:r w:rsidRPr="002B3B66">
        <w:rPr>
          <w:rFonts w:ascii="Arial MT" w:eastAsia="Times New Roman" w:hAnsi="Arial MT" w:cs="Arial"/>
          <w:color w:val="000000"/>
          <w:sz w:val="20"/>
          <w:szCs w:val="20"/>
        </w:rPr>
        <w:t xml:space="preserve"> 18(2), pp. 227–237. doi: 10.13005/bbra/2910.</w:t>
      </w:r>
    </w:p>
    <w:p w14:paraId="4C56D6F5"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lastRenderedPageBreak/>
        <w:t xml:space="preserve">More, T.A., Shaikh, Z. and Ali, A. 2021b. Artificial Sweeteners and their Health Implications: A Review. </w:t>
      </w:r>
      <w:r w:rsidRPr="002B3B66">
        <w:rPr>
          <w:rFonts w:ascii="Arial MT" w:eastAsia="Times New Roman" w:hAnsi="Arial MT" w:cs="Arial"/>
          <w:i/>
          <w:iCs/>
          <w:color w:val="000000"/>
          <w:sz w:val="20"/>
          <w:szCs w:val="20"/>
        </w:rPr>
        <w:t>Biosciences Biotechnology Research Asia</w:t>
      </w:r>
      <w:r w:rsidRPr="002B3B66">
        <w:rPr>
          <w:rFonts w:ascii="Arial MT" w:eastAsia="Times New Roman" w:hAnsi="Arial MT" w:cs="Arial"/>
          <w:color w:val="000000"/>
          <w:sz w:val="20"/>
          <w:szCs w:val="20"/>
        </w:rPr>
        <w:t xml:space="preserve"> 18(2), pp. 227–237. doi: 10.13005/bbra/2910.</w:t>
      </w:r>
    </w:p>
    <w:p w14:paraId="3A815B5B"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More, T.A., Shaikh, Z. and Ali, A. 2021c. Artificial Sweeteners and their Health Implications: A Review. </w:t>
      </w:r>
      <w:r w:rsidRPr="002B3B66">
        <w:rPr>
          <w:rFonts w:ascii="Arial MT" w:eastAsia="Times New Roman" w:hAnsi="Arial MT" w:cs="Arial"/>
          <w:i/>
          <w:iCs/>
          <w:color w:val="000000"/>
          <w:sz w:val="20"/>
          <w:szCs w:val="20"/>
        </w:rPr>
        <w:t>Biosciences Biotechnology Research Asia</w:t>
      </w:r>
      <w:r w:rsidRPr="002B3B66">
        <w:rPr>
          <w:rFonts w:ascii="Arial MT" w:eastAsia="Times New Roman" w:hAnsi="Arial MT" w:cs="Arial"/>
          <w:color w:val="000000"/>
          <w:sz w:val="20"/>
          <w:szCs w:val="20"/>
        </w:rPr>
        <w:t xml:space="preserve"> 18(2), pp. 227–237. doi: 10.13005/bbra/2910.</w:t>
      </w:r>
    </w:p>
    <w:p w14:paraId="0F9A908C"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Motwani, M.S., Deorukhkar, K. V., Sanwalka, N., Kochrekar, N.S., Pai, A., Mitra, A. and Mandalika, S. 2024. Dietary Macronutrient and Micronutrient Intake Among Corporate Employees Aged 30 to 40 Years Residing in Mumbai, India. </w:t>
      </w:r>
      <w:r w:rsidRPr="002B3B66">
        <w:rPr>
          <w:rFonts w:ascii="Arial MT" w:eastAsia="Times New Roman" w:hAnsi="Arial MT" w:cs="Arial"/>
          <w:i/>
          <w:iCs/>
          <w:color w:val="000000"/>
          <w:sz w:val="20"/>
          <w:szCs w:val="20"/>
        </w:rPr>
        <w:t>Current Research in Nutrition and Food Science Journal</w:t>
      </w:r>
      <w:r w:rsidRPr="002B3B66">
        <w:rPr>
          <w:rFonts w:ascii="Arial MT" w:eastAsia="Times New Roman" w:hAnsi="Arial MT" w:cs="Arial"/>
          <w:color w:val="000000"/>
          <w:sz w:val="20"/>
          <w:szCs w:val="20"/>
        </w:rPr>
        <w:t xml:space="preserve"> 12(2), pp. 705–726. doi: 10.12944/CRNFSJ.12.2.18.</w:t>
      </w:r>
    </w:p>
    <w:p w14:paraId="37A80036"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Mozaffarian, D. 2016. Dietary and Policy Priorities for Cardiovascular Disease, Diabetes, and Obesity. </w:t>
      </w:r>
      <w:r w:rsidRPr="002B3B66">
        <w:rPr>
          <w:rFonts w:ascii="Arial MT" w:eastAsia="Times New Roman" w:hAnsi="Arial MT" w:cs="Arial"/>
          <w:i/>
          <w:iCs/>
          <w:color w:val="000000"/>
          <w:sz w:val="20"/>
          <w:szCs w:val="20"/>
        </w:rPr>
        <w:t>Circulation</w:t>
      </w:r>
      <w:r w:rsidRPr="002B3B66">
        <w:rPr>
          <w:rFonts w:ascii="Arial MT" w:eastAsia="Times New Roman" w:hAnsi="Arial MT" w:cs="Arial"/>
          <w:color w:val="000000"/>
          <w:sz w:val="20"/>
          <w:szCs w:val="20"/>
        </w:rPr>
        <w:t xml:space="preserve"> 133(2), pp. 187–225. doi: 10.1161/CIRCULATIONAHA.115.018585.</w:t>
      </w:r>
    </w:p>
    <w:p w14:paraId="431CD7A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Newbould, E. et al. 2021a. Accidental Consumption of Aspartame in Phenylketonuria: Patient Experiences.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13(2), p. 707. doi: 10.3390/nu13020707.</w:t>
      </w:r>
    </w:p>
    <w:p w14:paraId="448B13A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Newbould, E. et al. 2021b. Accidental Consumption of Aspartame in Phenylketonuria: Patient Experiences.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13(2), p. 707. doi: 10.3390/nu13020707.</w:t>
      </w:r>
    </w:p>
    <w:p w14:paraId="267E385A"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O’donnell, K. 2012. Aspartame, Neotame and Advantame. In: </w:t>
      </w:r>
      <w:r w:rsidRPr="002B3B66">
        <w:rPr>
          <w:rFonts w:ascii="Arial MT" w:eastAsia="Times New Roman" w:hAnsi="Arial MT" w:cs="Arial"/>
          <w:i/>
          <w:iCs/>
          <w:color w:val="000000"/>
          <w:sz w:val="20"/>
          <w:szCs w:val="20"/>
        </w:rPr>
        <w:t>Sweeteners and Sugar Alternatives in Food Technology</w:t>
      </w:r>
      <w:r w:rsidRPr="002B3B66">
        <w:rPr>
          <w:rFonts w:ascii="Arial MT" w:eastAsia="Times New Roman" w:hAnsi="Arial MT" w:cs="Arial"/>
          <w:color w:val="000000"/>
          <w:sz w:val="20"/>
          <w:szCs w:val="20"/>
        </w:rPr>
        <w:t>. Wiley, pp. 117–136. doi: 10.1002/9781118373941.ch6.</w:t>
      </w:r>
    </w:p>
    <w:p w14:paraId="53449522"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del Pozo, S., Gómez-Martínez, S., Díaz, L.E., Nova, E., Urrialde, R. and Marcos, A. 2022a. Potential Effects of Sucralose and Saccharin on Gut Microbiota: A Review.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14(8), p. 1682. doi: 10.3390/nu14081682.</w:t>
      </w:r>
    </w:p>
    <w:p w14:paraId="091A1B49"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del Pozo, S., Gómez-Martínez, S., Díaz, L.E., Nova, E., Urrialde, R. and Marcos, A. 2022b. Potential Effects of Sucralose and Saccharin on Gut Microbiota: A Review.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14(8), p. 1682. doi: 10.3390/nu14081682.</w:t>
      </w:r>
    </w:p>
    <w:p w14:paraId="49958281"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Puttegowda, S.K.B., Shivaramu, M., Manjunath, B.S., Venkataraman, R. and Nagarajappa, R.B. 2024. Understanding Artificial Sweeteners and Food Colorants-their Impact on Human Health: A Review. </w:t>
      </w:r>
      <w:r w:rsidRPr="002B3B66">
        <w:rPr>
          <w:rFonts w:ascii="Arial MT" w:eastAsia="Times New Roman" w:hAnsi="Arial MT" w:cs="Arial"/>
          <w:i/>
          <w:iCs/>
          <w:color w:val="000000"/>
          <w:sz w:val="20"/>
          <w:szCs w:val="20"/>
        </w:rPr>
        <w:t>Indian Journal of Pharmacy Practice</w:t>
      </w:r>
      <w:r w:rsidRPr="002B3B66">
        <w:rPr>
          <w:rFonts w:ascii="Arial MT" w:eastAsia="Times New Roman" w:hAnsi="Arial MT" w:cs="Arial"/>
          <w:color w:val="000000"/>
          <w:sz w:val="20"/>
          <w:szCs w:val="20"/>
        </w:rPr>
        <w:t xml:space="preserve"> 18(1), pp. 8–15. doi: 10.5530/ijopp.20250089.</w:t>
      </w:r>
    </w:p>
    <w:p w14:paraId="07BC778B"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Roberts, A. 2016. The safety and regulatory process for low calorie sweeteners in the United States. </w:t>
      </w:r>
      <w:r w:rsidRPr="002B3B66">
        <w:rPr>
          <w:rFonts w:ascii="Arial MT" w:eastAsia="Times New Roman" w:hAnsi="Arial MT" w:cs="Arial"/>
          <w:i/>
          <w:iCs/>
          <w:color w:val="000000"/>
          <w:sz w:val="20"/>
          <w:szCs w:val="20"/>
        </w:rPr>
        <w:t>Physiology &amp; Behavior</w:t>
      </w:r>
      <w:r w:rsidRPr="002B3B66">
        <w:rPr>
          <w:rFonts w:ascii="Arial MT" w:eastAsia="Times New Roman" w:hAnsi="Arial MT" w:cs="Arial"/>
          <w:color w:val="000000"/>
          <w:sz w:val="20"/>
          <w:szCs w:val="20"/>
        </w:rPr>
        <w:t xml:space="preserve"> 164, pp. 439–444. doi: 10.1016/j.physbeh.2016.02.039.</w:t>
      </w:r>
    </w:p>
    <w:p w14:paraId="6442B974"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Sasidharan Pillai, S., Gagnon, C.A., Foster, C. and Ashraf, A.P. 2024. Exploring the Gut Microbiota: Key Insights Into Its Role in Obesity, Metabolic Syndrome, and Type 2 Diabetes. </w:t>
      </w:r>
      <w:r w:rsidRPr="002B3B66">
        <w:rPr>
          <w:rFonts w:ascii="Arial MT" w:eastAsia="Times New Roman" w:hAnsi="Arial MT" w:cs="Arial"/>
          <w:i/>
          <w:iCs/>
          <w:color w:val="000000"/>
          <w:sz w:val="20"/>
          <w:szCs w:val="20"/>
        </w:rPr>
        <w:t>The Journal of Clinical Endocrinology &amp; Metabolism</w:t>
      </w:r>
      <w:r w:rsidRPr="002B3B66">
        <w:rPr>
          <w:rFonts w:ascii="Arial MT" w:eastAsia="Times New Roman" w:hAnsi="Arial MT" w:cs="Arial"/>
          <w:color w:val="000000"/>
          <w:sz w:val="20"/>
          <w:szCs w:val="20"/>
        </w:rPr>
        <w:t xml:space="preserve"> 109(11), pp. 2709–2719. doi: 10.1210/clinem/dgae499.</w:t>
      </w:r>
    </w:p>
    <w:p w14:paraId="6ED18C8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Schiano, C., Grimaldi, V., Scognamiglio, M., Costa, D., Soricelli, A., Nicoletti, G.F. and Napoli, C. 2021. Soft drinks and sweeteners intake: Possible contribution to the development of metabolic syndrome and cardiovascular diseases. Beneficial or detrimental action of alternative sweeteners? </w:t>
      </w:r>
      <w:r w:rsidRPr="002B3B66">
        <w:rPr>
          <w:rFonts w:ascii="Arial MT" w:eastAsia="Times New Roman" w:hAnsi="Arial MT" w:cs="Arial"/>
          <w:i/>
          <w:iCs/>
          <w:color w:val="000000"/>
          <w:sz w:val="20"/>
          <w:szCs w:val="20"/>
        </w:rPr>
        <w:t>Food Research International</w:t>
      </w:r>
      <w:r w:rsidRPr="002B3B66">
        <w:rPr>
          <w:rFonts w:ascii="Arial MT" w:eastAsia="Times New Roman" w:hAnsi="Arial MT" w:cs="Arial"/>
          <w:color w:val="000000"/>
          <w:sz w:val="20"/>
          <w:szCs w:val="20"/>
        </w:rPr>
        <w:t xml:space="preserve"> 142, p. 110220. doi: 10.1016/j.foodres.2021.110220.</w:t>
      </w:r>
    </w:p>
    <w:p w14:paraId="7809EF43"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Sergi, G., Bano, G., Pizzato, S., Veronese, N. and Manzato, E. 2017. Taste loss in the elderly: Possible implications for dietary habits. </w:t>
      </w:r>
      <w:r w:rsidRPr="002B3B66">
        <w:rPr>
          <w:rFonts w:ascii="Arial MT" w:eastAsia="Times New Roman" w:hAnsi="Arial MT" w:cs="Arial"/>
          <w:i/>
          <w:iCs/>
          <w:color w:val="000000"/>
          <w:sz w:val="20"/>
          <w:szCs w:val="20"/>
        </w:rPr>
        <w:t>Critical Reviews in Food Science and Nutrition</w:t>
      </w:r>
      <w:r w:rsidRPr="002B3B66">
        <w:rPr>
          <w:rFonts w:ascii="Arial MT" w:eastAsia="Times New Roman" w:hAnsi="Arial MT" w:cs="Arial"/>
          <w:color w:val="000000"/>
          <w:sz w:val="20"/>
          <w:szCs w:val="20"/>
        </w:rPr>
        <w:t xml:space="preserve"> 57(17), pp. 3684–3689. doi: 10.1080/10408398.2016.1160208.</w:t>
      </w:r>
    </w:p>
    <w:p w14:paraId="302CC8DD"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Shaher, S.A.A., Mihailescu, D.F. and Amuzescu, B. 2023. Aspartame Safety as a Food Sweetener and Related Health Hazards. </w:t>
      </w:r>
      <w:r w:rsidRPr="002B3B66">
        <w:rPr>
          <w:rFonts w:ascii="Arial MT" w:eastAsia="Times New Roman" w:hAnsi="Arial MT" w:cs="Arial"/>
          <w:i/>
          <w:iCs/>
          <w:color w:val="000000"/>
          <w:sz w:val="20"/>
          <w:szCs w:val="20"/>
        </w:rPr>
        <w:t>Nutrients</w:t>
      </w:r>
      <w:r w:rsidRPr="002B3B66">
        <w:rPr>
          <w:rFonts w:ascii="Arial MT" w:eastAsia="Times New Roman" w:hAnsi="Arial MT" w:cs="Arial"/>
          <w:color w:val="000000"/>
          <w:sz w:val="20"/>
          <w:szCs w:val="20"/>
        </w:rPr>
        <w:t xml:space="preserve"> 15(16), p. 3627. doi: 10.3390/nu15163627.</w:t>
      </w:r>
    </w:p>
    <w:p w14:paraId="412292F0"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Tran, N.L., Barraj, L.M., Hearty, A.P. and Jack, M.M. 2021. Tiered intake assessment for low- and no-calorie sweeteners in beverages. </w:t>
      </w:r>
      <w:r w:rsidRPr="002B3B66">
        <w:rPr>
          <w:rFonts w:ascii="Arial MT" w:eastAsia="Times New Roman" w:hAnsi="Arial MT" w:cs="Arial"/>
          <w:i/>
          <w:iCs/>
          <w:color w:val="000000"/>
          <w:sz w:val="20"/>
          <w:szCs w:val="20"/>
        </w:rPr>
        <w:t>Food Additives &amp; Contaminants: Part A</w:t>
      </w:r>
      <w:r w:rsidRPr="002B3B66">
        <w:rPr>
          <w:rFonts w:ascii="Arial MT" w:eastAsia="Times New Roman" w:hAnsi="Arial MT" w:cs="Arial"/>
          <w:color w:val="000000"/>
          <w:sz w:val="20"/>
          <w:szCs w:val="20"/>
        </w:rPr>
        <w:t xml:space="preserve"> 38(2), pp. 208–222. doi: 10.1080/19440049.2020.1843717.</w:t>
      </w:r>
    </w:p>
    <w:p w14:paraId="666BD40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lastRenderedPageBreak/>
        <w:t xml:space="preserve">Wang, T., Glendinning, J., Grushka, M., Hummel, T. and Mansfield, K. 2017. Drug-Induced Taste Disorders In Clinical Practice And Preclinical Safety Evaluation. </w:t>
      </w:r>
      <w:r w:rsidRPr="002B3B66">
        <w:rPr>
          <w:rFonts w:ascii="Arial MT" w:eastAsia="Times New Roman" w:hAnsi="Arial MT" w:cs="Arial"/>
          <w:i/>
          <w:iCs/>
          <w:color w:val="000000"/>
          <w:sz w:val="20"/>
          <w:szCs w:val="20"/>
        </w:rPr>
        <w:t>Toxicological Sciences</w:t>
      </w:r>
      <w:r w:rsidRPr="002B3B66">
        <w:rPr>
          <w:rFonts w:ascii="Arial MT" w:eastAsia="Times New Roman" w:hAnsi="Arial MT" w:cs="Arial"/>
          <w:color w:val="000000"/>
          <w:sz w:val="20"/>
          <w:szCs w:val="20"/>
        </w:rPr>
        <w:t>, p. kfw263. doi: 10.1093/toxsci/kfw263.</w:t>
      </w:r>
    </w:p>
    <w:p w14:paraId="51B3193E"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Yang, G. et al. 2021. Role of the gut microbiota in type 2 diabetes and related diseases. </w:t>
      </w:r>
      <w:r w:rsidRPr="002B3B66">
        <w:rPr>
          <w:rFonts w:ascii="Arial MT" w:eastAsia="Times New Roman" w:hAnsi="Arial MT" w:cs="Arial"/>
          <w:i/>
          <w:iCs/>
          <w:color w:val="000000"/>
          <w:sz w:val="20"/>
          <w:szCs w:val="20"/>
        </w:rPr>
        <w:t>Metabolism</w:t>
      </w:r>
      <w:r w:rsidRPr="002B3B66">
        <w:rPr>
          <w:rFonts w:ascii="Arial MT" w:eastAsia="Times New Roman" w:hAnsi="Arial MT" w:cs="Arial"/>
          <w:color w:val="000000"/>
          <w:sz w:val="20"/>
          <w:szCs w:val="20"/>
        </w:rPr>
        <w:t xml:space="preserve"> 117, p. 154712. doi: 10.1016/j.metabol.2021.154712.</w:t>
      </w:r>
    </w:p>
    <w:p w14:paraId="5EDC3889"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Yannakoulia, M., Mamalaki, E., Anastasiou, C.A., Mourtzi, N., Lambrinoudaki, I. and Scarmeas, N. 2018. Eating habits and behaviors of older people: Where are we now and where should we go? </w:t>
      </w:r>
      <w:r w:rsidRPr="002B3B66">
        <w:rPr>
          <w:rFonts w:ascii="Arial MT" w:eastAsia="Times New Roman" w:hAnsi="Arial MT" w:cs="Arial"/>
          <w:i/>
          <w:iCs/>
          <w:color w:val="000000"/>
          <w:sz w:val="20"/>
          <w:szCs w:val="20"/>
        </w:rPr>
        <w:t>Maturitas</w:t>
      </w:r>
      <w:r w:rsidRPr="002B3B66">
        <w:rPr>
          <w:rFonts w:ascii="Arial MT" w:eastAsia="Times New Roman" w:hAnsi="Arial MT" w:cs="Arial"/>
          <w:color w:val="000000"/>
          <w:sz w:val="20"/>
          <w:szCs w:val="20"/>
        </w:rPr>
        <w:t xml:space="preserve"> 114, pp. 14–21. doi: 10.1016/j.maturitas.2018.05.001.</w:t>
      </w:r>
    </w:p>
    <w:p w14:paraId="4171D7E1"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Zhu, C., Ji, D., Ma, J. and Da, M. 2024a. Association between Artificial Sweetener-Aspartame Consumption and Colorectal Cancer Risk: Evidence-Based Strategies. </w:t>
      </w:r>
      <w:r w:rsidRPr="002B3B66">
        <w:rPr>
          <w:rFonts w:ascii="Arial MT" w:eastAsia="Times New Roman" w:hAnsi="Arial MT" w:cs="Arial"/>
          <w:i/>
          <w:iCs/>
          <w:color w:val="000000"/>
          <w:sz w:val="20"/>
          <w:szCs w:val="20"/>
        </w:rPr>
        <w:t>Oncology</w:t>
      </w:r>
      <w:r w:rsidRPr="002B3B66">
        <w:rPr>
          <w:rFonts w:ascii="Arial MT" w:eastAsia="Times New Roman" w:hAnsi="Arial MT" w:cs="Arial"/>
          <w:color w:val="000000"/>
          <w:sz w:val="20"/>
          <w:szCs w:val="20"/>
        </w:rPr>
        <w:t xml:space="preserve"> 102(6), pp. 533–543. doi: 10.1159/000534812.</w:t>
      </w:r>
    </w:p>
    <w:p w14:paraId="4773B319" w14:textId="77777777" w:rsidR="003126D2" w:rsidRPr="002B3B66" w:rsidRDefault="00000000">
      <w:pPr>
        <w:jc w:val="both"/>
        <w:rPr>
          <w:rFonts w:ascii="Arial MT" w:eastAsia="Times New Roman" w:hAnsi="Arial MT" w:cs="Arial"/>
          <w:color w:val="000000"/>
          <w:sz w:val="20"/>
          <w:szCs w:val="20"/>
        </w:rPr>
      </w:pPr>
      <w:r w:rsidRPr="002B3B66">
        <w:rPr>
          <w:rFonts w:ascii="Arial MT" w:eastAsia="Times New Roman" w:hAnsi="Arial MT" w:cs="Arial"/>
          <w:color w:val="000000"/>
          <w:sz w:val="20"/>
          <w:szCs w:val="20"/>
        </w:rPr>
        <w:t xml:space="preserve">Zhu, C., Ji, D., Ma, J. and Da, M. 2024b. Association between Artificial Sweetener-Aspartame Consumption and Colorectal Cancer Risk: Evidence-Based Strategies. </w:t>
      </w:r>
      <w:r w:rsidRPr="002B3B66">
        <w:rPr>
          <w:rFonts w:ascii="Arial MT" w:eastAsia="Times New Roman" w:hAnsi="Arial MT" w:cs="Arial"/>
          <w:i/>
          <w:iCs/>
          <w:color w:val="000000"/>
          <w:sz w:val="20"/>
          <w:szCs w:val="20"/>
        </w:rPr>
        <w:t>Oncology</w:t>
      </w:r>
      <w:r w:rsidRPr="002B3B66">
        <w:rPr>
          <w:rFonts w:ascii="Arial MT" w:eastAsia="Times New Roman" w:hAnsi="Arial MT" w:cs="Arial"/>
          <w:color w:val="000000"/>
          <w:sz w:val="20"/>
          <w:szCs w:val="20"/>
        </w:rPr>
        <w:t xml:space="preserve"> 102(6), pp. 533–543. doi: 10.1159/000534812.</w:t>
      </w:r>
    </w:p>
    <w:p w14:paraId="3CAA9030" w14:textId="77777777" w:rsidR="003126D2" w:rsidRPr="002B3B66" w:rsidRDefault="003126D2">
      <w:pPr>
        <w:spacing w:line="360" w:lineRule="auto"/>
        <w:ind w:left="720"/>
        <w:jc w:val="both"/>
        <w:rPr>
          <w:rFonts w:ascii="Arial" w:hAnsi="Arial" w:cs="Arial"/>
          <w:b/>
          <w:bCs/>
          <w:sz w:val="20"/>
          <w:szCs w:val="20"/>
        </w:rPr>
      </w:pPr>
    </w:p>
    <w:p w14:paraId="766A4D90" w14:textId="77777777" w:rsidR="003126D2" w:rsidRPr="002B3B66" w:rsidRDefault="003126D2">
      <w:pPr>
        <w:spacing w:line="360" w:lineRule="auto"/>
        <w:jc w:val="both"/>
        <w:rPr>
          <w:rFonts w:ascii="Arial" w:hAnsi="Arial" w:cs="Arial"/>
          <w:sz w:val="20"/>
          <w:szCs w:val="20"/>
        </w:rPr>
      </w:pPr>
    </w:p>
    <w:sectPr w:rsidR="003126D2" w:rsidRPr="002B3B6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6BC80" w14:textId="77777777" w:rsidR="008449D1" w:rsidRDefault="008449D1">
      <w:pPr>
        <w:spacing w:after="0" w:line="240" w:lineRule="auto"/>
      </w:pPr>
      <w:r>
        <w:separator/>
      </w:r>
    </w:p>
  </w:endnote>
  <w:endnote w:type="continuationSeparator" w:id="0">
    <w:p w14:paraId="07D85F7D" w14:textId="77777777" w:rsidR="008449D1" w:rsidRDefault="0084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5BDA" w14:textId="77777777" w:rsidR="00A30EB6" w:rsidRDefault="00A30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59A5" w14:textId="77777777" w:rsidR="003126D2" w:rsidRDefault="003126D2">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C60F" w14:textId="77777777" w:rsidR="00A30EB6" w:rsidRDefault="00A30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88CDC" w14:textId="77777777" w:rsidR="008449D1" w:rsidRDefault="008449D1">
      <w:pPr>
        <w:spacing w:after="0" w:line="240" w:lineRule="auto"/>
      </w:pPr>
      <w:r>
        <w:separator/>
      </w:r>
    </w:p>
  </w:footnote>
  <w:footnote w:type="continuationSeparator" w:id="0">
    <w:p w14:paraId="741A355B" w14:textId="77777777" w:rsidR="008449D1" w:rsidRDefault="00844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2FE5" w14:textId="6F217CE0" w:rsidR="00A30EB6" w:rsidRDefault="00A30EB6">
    <w:pPr>
      <w:pStyle w:val="Header"/>
    </w:pPr>
    <w:r>
      <w:rPr>
        <w:noProof/>
      </w:rPr>
      <w:pict w14:anchorId="18E39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761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C138" w14:textId="25403402" w:rsidR="003126D2" w:rsidRDefault="00A30EB6">
    <w:pPr>
      <w:spacing w:after="0" w:line="240" w:lineRule="auto"/>
    </w:pPr>
    <w:r>
      <w:rPr>
        <w:noProof/>
      </w:rPr>
      <w:pict w14:anchorId="6ED61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761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5481" w14:textId="4C5E677B" w:rsidR="00A30EB6" w:rsidRDefault="00A30EB6">
    <w:pPr>
      <w:pStyle w:val="Header"/>
    </w:pPr>
    <w:r>
      <w:rPr>
        <w:noProof/>
      </w:rPr>
      <w:pict w14:anchorId="1A83C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761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93256"/>
    <w:multiLevelType w:val="hybridMultilevel"/>
    <w:tmpl w:val="983A582C"/>
    <w:lvl w:ilvl="0" w:tplc="05A6000A">
      <w:start w:val="1"/>
      <w:numFmt w:val="bullet"/>
      <w:lvlText w:val=""/>
      <w:lvlJc w:val="left"/>
      <w:pPr>
        <w:ind w:left="720" w:hanging="360"/>
      </w:pPr>
      <w:rPr>
        <w:rFonts w:ascii="Symbol" w:hAnsi="Symbol"/>
      </w:rPr>
    </w:lvl>
    <w:lvl w:ilvl="1" w:tplc="015C8A6C" w:tentative="1">
      <w:start w:val="1"/>
      <w:numFmt w:val="bullet"/>
      <w:lvlText w:val="o"/>
      <w:lvlJc w:val="left"/>
      <w:pPr>
        <w:ind w:left="1440" w:hanging="360"/>
      </w:pPr>
      <w:rPr>
        <w:rFonts w:ascii="Courier New" w:hAnsi="Courier New" w:cs="Courier New"/>
      </w:rPr>
    </w:lvl>
    <w:lvl w:ilvl="2" w:tplc="F3886D98" w:tentative="1">
      <w:start w:val="1"/>
      <w:numFmt w:val="bullet"/>
      <w:lvlText w:val=""/>
      <w:lvlJc w:val="left"/>
      <w:pPr>
        <w:ind w:left="2160" w:hanging="360"/>
      </w:pPr>
      <w:rPr>
        <w:rFonts w:ascii="Wingdings" w:hAnsi="Wingdings"/>
      </w:rPr>
    </w:lvl>
    <w:lvl w:ilvl="3" w:tplc="F38494A8" w:tentative="1">
      <w:start w:val="1"/>
      <w:numFmt w:val="bullet"/>
      <w:lvlText w:val=""/>
      <w:lvlJc w:val="left"/>
      <w:pPr>
        <w:ind w:left="2880" w:hanging="360"/>
      </w:pPr>
      <w:rPr>
        <w:rFonts w:ascii="Symbol" w:hAnsi="Symbol"/>
      </w:rPr>
    </w:lvl>
    <w:lvl w:ilvl="4" w:tplc="94608C20" w:tentative="1">
      <w:start w:val="1"/>
      <w:numFmt w:val="bullet"/>
      <w:lvlText w:val="o"/>
      <w:lvlJc w:val="left"/>
      <w:pPr>
        <w:ind w:left="3600" w:hanging="360"/>
      </w:pPr>
      <w:rPr>
        <w:rFonts w:ascii="Courier New" w:hAnsi="Courier New" w:cs="Courier New"/>
      </w:rPr>
    </w:lvl>
    <w:lvl w:ilvl="5" w:tplc="4DB468B6" w:tentative="1">
      <w:start w:val="1"/>
      <w:numFmt w:val="bullet"/>
      <w:lvlText w:val=""/>
      <w:lvlJc w:val="left"/>
      <w:pPr>
        <w:ind w:left="4320" w:hanging="360"/>
      </w:pPr>
      <w:rPr>
        <w:rFonts w:ascii="Wingdings" w:hAnsi="Wingdings"/>
      </w:rPr>
    </w:lvl>
    <w:lvl w:ilvl="6" w:tplc="7C0405D6" w:tentative="1">
      <w:start w:val="1"/>
      <w:numFmt w:val="bullet"/>
      <w:lvlText w:val=""/>
      <w:lvlJc w:val="left"/>
      <w:pPr>
        <w:ind w:left="5040" w:hanging="360"/>
      </w:pPr>
      <w:rPr>
        <w:rFonts w:ascii="Symbol" w:hAnsi="Symbol"/>
      </w:rPr>
    </w:lvl>
    <w:lvl w:ilvl="7" w:tplc="471C8874" w:tentative="1">
      <w:start w:val="1"/>
      <w:numFmt w:val="bullet"/>
      <w:lvlText w:val="o"/>
      <w:lvlJc w:val="left"/>
      <w:pPr>
        <w:ind w:left="5760" w:hanging="360"/>
      </w:pPr>
      <w:rPr>
        <w:rFonts w:ascii="Courier New" w:hAnsi="Courier New" w:cs="Courier New"/>
      </w:rPr>
    </w:lvl>
    <w:lvl w:ilvl="8" w:tplc="54D01766" w:tentative="1">
      <w:start w:val="1"/>
      <w:numFmt w:val="bullet"/>
      <w:lvlText w:val=""/>
      <w:lvlJc w:val="left"/>
      <w:pPr>
        <w:ind w:left="6480" w:hanging="360"/>
      </w:pPr>
      <w:rPr>
        <w:rFonts w:ascii="Wingdings" w:hAnsi="Wingdings"/>
      </w:rPr>
    </w:lvl>
  </w:abstractNum>
  <w:abstractNum w:abstractNumId="1" w15:restartNumberingAfterBreak="0">
    <w:nsid w:val="0B9A32DF"/>
    <w:multiLevelType w:val="multilevel"/>
    <w:tmpl w:val="B7EECC5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left"/>
      <w:pPr>
        <w:ind w:left="1800" w:hanging="36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left"/>
      <w:pPr>
        <w:ind w:left="3960" w:hanging="36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left"/>
      <w:pPr>
        <w:ind w:left="6120" w:hanging="360"/>
      </w:pPr>
    </w:lvl>
  </w:abstractNum>
  <w:abstractNum w:abstractNumId="2" w15:restartNumberingAfterBreak="0">
    <w:nsid w:val="27C03CAD"/>
    <w:multiLevelType w:val="multilevel"/>
    <w:tmpl w:val="0C3A48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383BA7"/>
    <w:multiLevelType w:val="multilevel"/>
    <w:tmpl w:val="61B835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84412F"/>
    <w:multiLevelType w:val="multilevel"/>
    <w:tmpl w:val="D5B6484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left"/>
      <w:pPr>
        <w:ind w:left="1800" w:hanging="36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left"/>
      <w:pPr>
        <w:ind w:left="3960" w:hanging="36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left"/>
      <w:pPr>
        <w:ind w:left="6120" w:hanging="360"/>
      </w:pPr>
    </w:lvl>
  </w:abstractNum>
  <w:abstractNum w:abstractNumId="5" w15:restartNumberingAfterBreak="0">
    <w:nsid w:val="4D126F07"/>
    <w:multiLevelType w:val="hybridMultilevel"/>
    <w:tmpl w:val="68CA6A84"/>
    <w:lvl w:ilvl="0" w:tplc="BE020724">
      <w:start w:val="1"/>
      <w:numFmt w:val="decimal"/>
      <w:lvlText w:val="%1."/>
      <w:lvlJc w:val="left"/>
      <w:pPr>
        <w:ind w:left="720" w:hanging="360"/>
      </w:pPr>
    </w:lvl>
    <w:lvl w:ilvl="1" w:tplc="5FFCB010" w:tentative="1">
      <w:start w:val="1"/>
      <w:numFmt w:val="lowerLetter"/>
      <w:lvlText w:val="%2."/>
      <w:lvlJc w:val="left"/>
      <w:pPr>
        <w:ind w:left="1440" w:hanging="360"/>
      </w:pPr>
    </w:lvl>
    <w:lvl w:ilvl="2" w:tplc="C0FC37C0" w:tentative="1">
      <w:start w:val="1"/>
      <w:numFmt w:val="lowerRoman"/>
      <w:lvlText w:val="%3."/>
      <w:lvlJc w:val="right"/>
      <w:pPr>
        <w:ind w:left="2160" w:hanging="360"/>
      </w:pPr>
    </w:lvl>
    <w:lvl w:ilvl="3" w:tplc="2DB27C1A" w:tentative="1">
      <w:start w:val="1"/>
      <w:numFmt w:val="decimal"/>
      <w:lvlText w:val="%4."/>
      <w:lvlJc w:val="left"/>
      <w:pPr>
        <w:ind w:left="2880" w:hanging="360"/>
      </w:pPr>
    </w:lvl>
    <w:lvl w:ilvl="4" w:tplc="785CCF04" w:tentative="1">
      <w:start w:val="1"/>
      <w:numFmt w:val="lowerLetter"/>
      <w:lvlText w:val="%5."/>
      <w:lvlJc w:val="left"/>
      <w:pPr>
        <w:ind w:left="3600" w:hanging="360"/>
      </w:pPr>
    </w:lvl>
    <w:lvl w:ilvl="5" w:tplc="8C2CF882" w:tentative="1">
      <w:start w:val="1"/>
      <w:numFmt w:val="lowerRoman"/>
      <w:lvlText w:val="%6."/>
      <w:lvlJc w:val="right"/>
      <w:pPr>
        <w:ind w:left="4320" w:hanging="360"/>
      </w:pPr>
    </w:lvl>
    <w:lvl w:ilvl="6" w:tplc="2E4C8D1E" w:tentative="1">
      <w:start w:val="1"/>
      <w:numFmt w:val="decimal"/>
      <w:lvlText w:val="%7."/>
      <w:lvlJc w:val="left"/>
      <w:pPr>
        <w:ind w:left="5040" w:hanging="360"/>
      </w:pPr>
    </w:lvl>
    <w:lvl w:ilvl="7" w:tplc="41E4432A" w:tentative="1">
      <w:start w:val="1"/>
      <w:numFmt w:val="lowerLetter"/>
      <w:lvlText w:val="%8."/>
      <w:lvlJc w:val="left"/>
      <w:pPr>
        <w:ind w:left="5760" w:hanging="360"/>
      </w:pPr>
    </w:lvl>
    <w:lvl w:ilvl="8" w:tplc="FA506B14" w:tentative="1">
      <w:start w:val="1"/>
      <w:numFmt w:val="lowerRoman"/>
      <w:lvlText w:val="%9."/>
      <w:lvlJc w:val="right"/>
      <w:pPr>
        <w:ind w:left="6480" w:hanging="360"/>
      </w:pPr>
    </w:lvl>
  </w:abstractNum>
  <w:abstractNum w:abstractNumId="6" w15:restartNumberingAfterBreak="0">
    <w:nsid w:val="4D921A41"/>
    <w:multiLevelType w:val="multilevel"/>
    <w:tmpl w:val="E16C9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84E42A6"/>
    <w:multiLevelType w:val="multilevel"/>
    <w:tmpl w:val="3566F8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F1E74F4"/>
    <w:multiLevelType w:val="hybridMultilevel"/>
    <w:tmpl w:val="0262AC6E"/>
    <w:lvl w:ilvl="0" w:tplc="7BDC3A56">
      <w:start w:val="1"/>
      <w:numFmt w:val="decimal"/>
      <w:lvlText w:val="%1."/>
      <w:lvlJc w:val="left"/>
      <w:pPr>
        <w:ind w:left="720" w:hanging="360"/>
      </w:pPr>
    </w:lvl>
    <w:lvl w:ilvl="1" w:tplc="62BE7F18" w:tentative="1">
      <w:start w:val="1"/>
      <w:numFmt w:val="lowerLetter"/>
      <w:lvlText w:val="%2."/>
      <w:lvlJc w:val="left"/>
      <w:pPr>
        <w:ind w:left="1440" w:hanging="360"/>
      </w:pPr>
    </w:lvl>
    <w:lvl w:ilvl="2" w:tplc="476EC10E" w:tentative="1">
      <w:start w:val="1"/>
      <w:numFmt w:val="lowerRoman"/>
      <w:lvlText w:val="%3."/>
      <w:lvlJc w:val="right"/>
      <w:pPr>
        <w:ind w:left="2160" w:hanging="360"/>
      </w:pPr>
    </w:lvl>
    <w:lvl w:ilvl="3" w:tplc="C29C8080" w:tentative="1">
      <w:start w:val="1"/>
      <w:numFmt w:val="decimal"/>
      <w:lvlText w:val="%4."/>
      <w:lvlJc w:val="left"/>
      <w:pPr>
        <w:ind w:left="2880" w:hanging="360"/>
      </w:pPr>
    </w:lvl>
    <w:lvl w:ilvl="4" w:tplc="4F2EFE3C" w:tentative="1">
      <w:start w:val="1"/>
      <w:numFmt w:val="lowerLetter"/>
      <w:lvlText w:val="%5."/>
      <w:lvlJc w:val="left"/>
      <w:pPr>
        <w:ind w:left="3600" w:hanging="360"/>
      </w:pPr>
    </w:lvl>
    <w:lvl w:ilvl="5" w:tplc="EC9EE778" w:tentative="1">
      <w:start w:val="1"/>
      <w:numFmt w:val="lowerRoman"/>
      <w:lvlText w:val="%6."/>
      <w:lvlJc w:val="right"/>
      <w:pPr>
        <w:ind w:left="4320" w:hanging="360"/>
      </w:pPr>
    </w:lvl>
    <w:lvl w:ilvl="6" w:tplc="7AF8F534" w:tentative="1">
      <w:start w:val="1"/>
      <w:numFmt w:val="decimal"/>
      <w:lvlText w:val="%7."/>
      <w:lvlJc w:val="left"/>
      <w:pPr>
        <w:ind w:left="5040" w:hanging="360"/>
      </w:pPr>
    </w:lvl>
    <w:lvl w:ilvl="7" w:tplc="637033D8" w:tentative="1">
      <w:start w:val="1"/>
      <w:numFmt w:val="lowerLetter"/>
      <w:lvlText w:val="%8."/>
      <w:lvlJc w:val="left"/>
      <w:pPr>
        <w:ind w:left="5760" w:hanging="360"/>
      </w:pPr>
    </w:lvl>
    <w:lvl w:ilvl="8" w:tplc="5548198C" w:tentative="1">
      <w:start w:val="1"/>
      <w:numFmt w:val="lowerRoman"/>
      <w:lvlText w:val="%9."/>
      <w:lvlJc w:val="right"/>
      <w:pPr>
        <w:ind w:left="6480" w:hanging="360"/>
      </w:pPr>
    </w:lvl>
  </w:abstractNum>
  <w:num w:numId="1" w16cid:durableId="1969584672">
    <w:abstractNumId w:val="0"/>
  </w:num>
  <w:num w:numId="2" w16cid:durableId="1867060681">
    <w:abstractNumId w:val="6"/>
    <w:lvlOverride w:ilvl="0">
      <w:lvl w:ilvl="0" w:tentative="1">
        <w:numFmt w:val="bullet"/>
        <w:lvlText w:val="·"/>
        <w:lvlJc w:val="left"/>
      </w:lvl>
    </w:lvlOverride>
  </w:num>
  <w:num w:numId="3" w16cid:durableId="454063540">
    <w:abstractNumId w:val="2"/>
    <w:lvlOverride w:ilvl="0">
      <w:lvl w:ilvl="0" w:tentative="1">
        <w:numFmt w:val="bullet"/>
        <w:lvlText w:val="·"/>
        <w:lvlJc w:val="left"/>
      </w:lvl>
    </w:lvlOverride>
  </w:num>
  <w:num w:numId="4" w16cid:durableId="308753094">
    <w:abstractNumId w:val="7"/>
    <w:lvlOverride w:ilvl="0">
      <w:lvl w:ilvl="0" w:tentative="1">
        <w:numFmt w:val="bullet"/>
        <w:lvlText w:val="·"/>
        <w:lvlJc w:val="left"/>
      </w:lvl>
    </w:lvlOverride>
  </w:num>
  <w:num w:numId="5" w16cid:durableId="341594819">
    <w:abstractNumId w:val="3"/>
    <w:lvlOverride w:ilvl="0">
      <w:lvl w:ilvl="0" w:tentative="1">
        <w:numFmt w:val="bullet"/>
        <w:lvlText w:val="·"/>
        <w:lvlJc w:val="left"/>
      </w:lvl>
    </w:lvlOverride>
  </w:num>
  <w:num w:numId="6" w16cid:durableId="756096062">
    <w:abstractNumId w:val="5"/>
  </w:num>
  <w:num w:numId="7" w16cid:durableId="932666450">
    <w:abstractNumId w:val="1"/>
  </w:num>
  <w:num w:numId="8" w16cid:durableId="1681201292">
    <w:abstractNumId w:val="4"/>
  </w:num>
  <w:num w:numId="9" w16cid:durableId="1150295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9CF"/>
    <w:rsid w:val="0000022C"/>
    <w:rsid w:val="00015D96"/>
    <w:rsid w:val="00052ABC"/>
    <w:rsid w:val="00074B89"/>
    <w:rsid w:val="000770AB"/>
    <w:rsid w:val="0008026E"/>
    <w:rsid w:val="000F39CF"/>
    <w:rsid w:val="00110910"/>
    <w:rsid w:val="00111776"/>
    <w:rsid w:val="00137961"/>
    <w:rsid w:val="00152E13"/>
    <w:rsid w:val="00163A31"/>
    <w:rsid w:val="001B697D"/>
    <w:rsid w:val="00245B91"/>
    <w:rsid w:val="00246E5F"/>
    <w:rsid w:val="00260536"/>
    <w:rsid w:val="00261A04"/>
    <w:rsid w:val="002A5D8E"/>
    <w:rsid w:val="002B3B66"/>
    <w:rsid w:val="002B6C2E"/>
    <w:rsid w:val="003126D2"/>
    <w:rsid w:val="00315E1B"/>
    <w:rsid w:val="003163F7"/>
    <w:rsid w:val="00317E64"/>
    <w:rsid w:val="00327DF6"/>
    <w:rsid w:val="00342C8A"/>
    <w:rsid w:val="0035541D"/>
    <w:rsid w:val="00376287"/>
    <w:rsid w:val="003D1BF6"/>
    <w:rsid w:val="004146F7"/>
    <w:rsid w:val="00442ADA"/>
    <w:rsid w:val="004627FA"/>
    <w:rsid w:val="004863E9"/>
    <w:rsid w:val="004877A9"/>
    <w:rsid w:val="005072FE"/>
    <w:rsid w:val="0057200B"/>
    <w:rsid w:val="005E271C"/>
    <w:rsid w:val="005E582B"/>
    <w:rsid w:val="00626B62"/>
    <w:rsid w:val="006666A7"/>
    <w:rsid w:val="006C714D"/>
    <w:rsid w:val="006C754E"/>
    <w:rsid w:val="006D437F"/>
    <w:rsid w:val="006F1694"/>
    <w:rsid w:val="00745884"/>
    <w:rsid w:val="0077673D"/>
    <w:rsid w:val="0079442B"/>
    <w:rsid w:val="007A5F50"/>
    <w:rsid w:val="007C0D79"/>
    <w:rsid w:val="007F36FF"/>
    <w:rsid w:val="008162B5"/>
    <w:rsid w:val="0083507F"/>
    <w:rsid w:val="008449D1"/>
    <w:rsid w:val="008A5DF8"/>
    <w:rsid w:val="008B5BF1"/>
    <w:rsid w:val="008E7B0A"/>
    <w:rsid w:val="0093251C"/>
    <w:rsid w:val="00953838"/>
    <w:rsid w:val="009617B3"/>
    <w:rsid w:val="00994219"/>
    <w:rsid w:val="009961B3"/>
    <w:rsid w:val="009A5F58"/>
    <w:rsid w:val="009D6E39"/>
    <w:rsid w:val="009E31E9"/>
    <w:rsid w:val="00A30EB6"/>
    <w:rsid w:val="00A50A18"/>
    <w:rsid w:val="00A85145"/>
    <w:rsid w:val="00AB1BF5"/>
    <w:rsid w:val="00AE648A"/>
    <w:rsid w:val="00B43021"/>
    <w:rsid w:val="00B951AE"/>
    <w:rsid w:val="00BF449D"/>
    <w:rsid w:val="00C2534C"/>
    <w:rsid w:val="00C31BDE"/>
    <w:rsid w:val="00C51DA1"/>
    <w:rsid w:val="00C84A82"/>
    <w:rsid w:val="00C93627"/>
    <w:rsid w:val="00CA4159"/>
    <w:rsid w:val="00CF0F08"/>
    <w:rsid w:val="00D04A6E"/>
    <w:rsid w:val="00D220DC"/>
    <w:rsid w:val="00D50D34"/>
    <w:rsid w:val="00D51B9C"/>
    <w:rsid w:val="00D62C6E"/>
    <w:rsid w:val="00DB65E5"/>
    <w:rsid w:val="00DC7F9F"/>
    <w:rsid w:val="00E126DC"/>
    <w:rsid w:val="00E412AE"/>
    <w:rsid w:val="00E5427C"/>
    <w:rsid w:val="00EA446C"/>
    <w:rsid w:val="00EE7148"/>
    <w:rsid w:val="00EF41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E7A7F"/>
  <w15:chartTrackingRefBased/>
  <w15:docId w15:val="{325D5450-70CF-4DB7-BC7D-0035CBCE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ED7D31" w:themeColor="accent2"/>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3152">
      <w:bodyDiv w:val="1"/>
      <w:marLeft w:val="0"/>
      <w:marRight w:val="0"/>
      <w:marTop w:val="0"/>
      <w:marBottom w:val="0"/>
      <w:divBdr>
        <w:top w:val="none" w:sz="0" w:space="0" w:color="auto"/>
        <w:left w:val="none" w:sz="0" w:space="0" w:color="auto"/>
        <w:bottom w:val="none" w:sz="0" w:space="0" w:color="auto"/>
        <w:right w:val="none" w:sz="0" w:space="0" w:color="auto"/>
      </w:divBdr>
    </w:div>
    <w:div w:id="772093366">
      <w:bodyDiv w:val="1"/>
      <w:marLeft w:val="0"/>
      <w:marRight w:val="0"/>
      <w:marTop w:val="0"/>
      <w:marBottom w:val="0"/>
      <w:divBdr>
        <w:top w:val="none" w:sz="0" w:space="0" w:color="auto"/>
        <w:left w:val="none" w:sz="0" w:space="0" w:color="auto"/>
        <w:bottom w:val="none" w:sz="0" w:space="0" w:color="auto"/>
        <w:right w:val="none" w:sz="0" w:space="0" w:color="auto"/>
      </w:divBdr>
    </w:div>
    <w:div w:id="1546017846">
      <w:bodyDiv w:val="1"/>
      <w:marLeft w:val="0"/>
      <w:marRight w:val="0"/>
      <w:marTop w:val="0"/>
      <w:marBottom w:val="0"/>
      <w:divBdr>
        <w:top w:val="none" w:sz="0" w:space="0" w:color="auto"/>
        <w:left w:val="none" w:sz="0" w:space="0" w:color="auto"/>
        <w:bottom w:val="none" w:sz="0" w:space="0" w:color="auto"/>
        <w:right w:val="none" w:sz="0" w:space="0" w:color="auto"/>
      </w:divBdr>
    </w:div>
    <w:div w:id="1657420996">
      <w:bodyDiv w:val="1"/>
      <w:marLeft w:val="0"/>
      <w:marRight w:val="0"/>
      <w:marTop w:val="0"/>
      <w:marBottom w:val="0"/>
      <w:divBdr>
        <w:top w:val="none" w:sz="0" w:space="0" w:color="auto"/>
        <w:left w:val="none" w:sz="0" w:space="0" w:color="auto"/>
        <w:bottom w:val="none" w:sz="0" w:space="0" w:color="auto"/>
        <w:right w:val="none" w:sz="0" w:space="0" w:color="auto"/>
      </w:divBdr>
      <w:divsChild>
        <w:div w:id="1697384654">
          <w:marLeft w:val="0"/>
          <w:marRight w:val="0"/>
          <w:marTop w:val="0"/>
          <w:marBottom w:val="0"/>
          <w:divBdr>
            <w:top w:val="none" w:sz="0" w:space="0" w:color="auto"/>
            <w:left w:val="none" w:sz="0" w:space="0" w:color="auto"/>
            <w:bottom w:val="none" w:sz="0" w:space="0" w:color="auto"/>
            <w:right w:val="none" w:sz="0" w:space="0" w:color="auto"/>
          </w:divBdr>
        </w:div>
        <w:div w:id="893279398">
          <w:marLeft w:val="0"/>
          <w:marRight w:val="0"/>
          <w:marTop w:val="0"/>
          <w:marBottom w:val="0"/>
          <w:divBdr>
            <w:top w:val="none" w:sz="0" w:space="0" w:color="auto"/>
            <w:left w:val="none" w:sz="0" w:space="0" w:color="auto"/>
            <w:bottom w:val="none" w:sz="0" w:space="0" w:color="auto"/>
            <w:right w:val="none" w:sz="0" w:space="0" w:color="auto"/>
          </w:divBdr>
        </w:div>
        <w:div w:id="1977370052">
          <w:marLeft w:val="0"/>
          <w:marRight w:val="0"/>
          <w:marTop w:val="0"/>
          <w:marBottom w:val="0"/>
          <w:divBdr>
            <w:top w:val="none" w:sz="0" w:space="0" w:color="auto"/>
            <w:left w:val="none" w:sz="0" w:space="0" w:color="auto"/>
            <w:bottom w:val="none" w:sz="0" w:space="0" w:color="auto"/>
            <w:right w:val="none" w:sz="0" w:space="0" w:color="auto"/>
          </w:divBdr>
        </w:div>
        <w:div w:id="1560751920">
          <w:marLeft w:val="0"/>
          <w:marRight w:val="0"/>
          <w:marTop w:val="0"/>
          <w:marBottom w:val="0"/>
          <w:divBdr>
            <w:top w:val="none" w:sz="0" w:space="0" w:color="auto"/>
            <w:left w:val="none" w:sz="0" w:space="0" w:color="auto"/>
            <w:bottom w:val="none" w:sz="0" w:space="0" w:color="auto"/>
            <w:right w:val="none" w:sz="0" w:space="0" w:color="auto"/>
          </w:divBdr>
        </w:div>
        <w:div w:id="1156459079">
          <w:marLeft w:val="0"/>
          <w:marRight w:val="0"/>
          <w:marTop w:val="0"/>
          <w:marBottom w:val="0"/>
          <w:divBdr>
            <w:top w:val="none" w:sz="0" w:space="0" w:color="auto"/>
            <w:left w:val="none" w:sz="0" w:space="0" w:color="auto"/>
            <w:bottom w:val="none" w:sz="0" w:space="0" w:color="auto"/>
            <w:right w:val="none" w:sz="0" w:space="0" w:color="auto"/>
          </w:divBdr>
        </w:div>
        <w:div w:id="942806149">
          <w:marLeft w:val="0"/>
          <w:marRight w:val="0"/>
          <w:marTop w:val="0"/>
          <w:marBottom w:val="0"/>
          <w:divBdr>
            <w:top w:val="none" w:sz="0" w:space="0" w:color="auto"/>
            <w:left w:val="none" w:sz="0" w:space="0" w:color="auto"/>
            <w:bottom w:val="none" w:sz="0" w:space="0" w:color="auto"/>
            <w:right w:val="none" w:sz="0" w:space="0" w:color="auto"/>
          </w:divBdr>
        </w:div>
        <w:div w:id="380641994">
          <w:marLeft w:val="0"/>
          <w:marRight w:val="0"/>
          <w:marTop w:val="0"/>
          <w:marBottom w:val="0"/>
          <w:divBdr>
            <w:top w:val="none" w:sz="0" w:space="0" w:color="auto"/>
            <w:left w:val="none" w:sz="0" w:space="0" w:color="auto"/>
            <w:bottom w:val="none" w:sz="0" w:space="0" w:color="auto"/>
            <w:right w:val="none" w:sz="0" w:space="0" w:color="auto"/>
          </w:divBdr>
        </w:div>
        <w:div w:id="138229409">
          <w:marLeft w:val="0"/>
          <w:marRight w:val="0"/>
          <w:marTop w:val="0"/>
          <w:marBottom w:val="0"/>
          <w:divBdr>
            <w:top w:val="none" w:sz="0" w:space="0" w:color="auto"/>
            <w:left w:val="none" w:sz="0" w:space="0" w:color="auto"/>
            <w:bottom w:val="none" w:sz="0" w:space="0" w:color="auto"/>
            <w:right w:val="none" w:sz="0" w:space="0" w:color="auto"/>
          </w:divBdr>
        </w:div>
        <w:div w:id="1557425042">
          <w:marLeft w:val="0"/>
          <w:marRight w:val="0"/>
          <w:marTop w:val="0"/>
          <w:marBottom w:val="0"/>
          <w:divBdr>
            <w:top w:val="none" w:sz="0" w:space="0" w:color="auto"/>
            <w:left w:val="none" w:sz="0" w:space="0" w:color="auto"/>
            <w:bottom w:val="none" w:sz="0" w:space="0" w:color="auto"/>
            <w:right w:val="none" w:sz="0" w:space="0" w:color="auto"/>
          </w:divBdr>
        </w:div>
        <w:div w:id="242684183">
          <w:marLeft w:val="0"/>
          <w:marRight w:val="0"/>
          <w:marTop w:val="0"/>
          <w:marBottom w:val="0"/>
          <w:divBdr>
            <w:top w:val="none" w:sz="0" w:space="0" w:color="auto"/>
            <w:left w:val="none" w:sz="0" w:space="0" w:color="auto"/>
            <w:bottom w:val="none" w:sz="0" w:space="0" w:color="auto"/>
            <w:right w:val="none" w:sz="0" w:space="0" w:color="auto"/>
          </w:divBdr>
        </w:div>
        <w:div w:id="990136750">
          <w:marLeft w:val="0"/>
          <w:marRight w:val="0"/>
          <w:marTop w:val="0"/>
          <w:marBottom w:val="0"/>
          <w:divBdr>
            <w:top w:val="none" w:sz="0" w:space="0" w:color="auto"/>
            <w:left w:val="none" w:sz="0" w:space="0" w:color="auto"/>
            <w:bottom w:val="none" w:sz="0" w:space="0" w:color="auto"/>
            <w:right w:val="none" w:sz="0" w:space="0" w:color="auto"/>
          </w:divBdr>
        </w:div>
        <w:div w:id="1105350040">
          <w:marLeft w:val="0"/>
          <w:marRight w:val="0"/>
          <w:marTop w:val="0"/>
          <w:marBottom w:val="0"/>
          <w:divBdr>
            <w:top w:val="none" w:sz="0" w:space="0" w:color="auto"/>
            <w:left w:val="none" w:sz="0" w:space="0" w:color="auto"/>
            <w:bottom w:val="none" w:sz="0" w:space="0" w:color="auto"/>
            <w:right w:val="none" w:sz="0" w:space="0" w:color="auto"/>
          </w:divBdr>
        </w:div>
        <w:div w:id="674500419">
          <w:marLeft w:val="0"/>
          <w:marRight w:val="0"/>
          <w:marTop w:val="0"/>
          <w:marBottom w:val="0"/>
          <w:divBdr>
            <w:top w:val="none" w:sz="0" w:space="0" w:color="auto"/>
            <w:left w:val="none" w:sz="0" w:space="0" w:color="auto"/>
            <w:bottom w:val="none" w:sz="0" w:space="0" w:color="auto"/>
            <w:right w:val="none" w:sz="0" w:space="0" w:color="auto"/>
          </w:divBdr>
        </w:div>
        <w:div w:id="85614576">
          <w:marLeft w:val="0"/>
          <w:marRight w:val="0"/>
          <w:marTop w:val="0"/>
          <w:marBottom w:val="0"/>
          <w:divBdr>
            <w:top w:val="none" w:sz="0" w:space="0" w:color="auto"/>
            <w:left w:val="none" w:sz="0" w:space="0" w:color="auto"/>
            <w:bottom w:val="none" w:sz="0" w:space="0" w:color="auto"/>
            <w:right w:val="none" w:sz="0" w:space="0" w:color="auto"/>
          </w:divBdr>
        </w:div>
        <w:div w:id="138038618">
          <w:marLeft w:val="0"/>
          <w:marRight w:val="0"/>
          <w:marTop w:val="0"/>
          <w:marBottom w:val="0"/>
          <w:divBdr>
            <w:top w:val="none" w:sz="0" w:space="0" w:color="auto"/>
            <w:left w:val="none" w:sz="0" w:space="0" w:color="auto"/>
            <w:bottom w:val="none" w:sz="0" w:space="0" w:color="auto"/>
            <w:right w:val="none" w:sz="0" w:space="0" w:color="auto"/>
          </w:divBdr>
        </w:div>
        <w:div w:id="514417962">
          <w:marLeft w:val="0"/>
          <w:marRight w:val="0"/>
          <w:marTop w:val="0"/>
          <w:marBottom w:val="0"/>
          <w:divBdr>
            <w:top w:val="none" w:sz="0" w:space="0" w:color="auto"/>
            <w:left w:val="none" w:sz="0" w:space="0" w:color="auto"/>
            <w:bottom w:val="none" w:sz="0" w:space="0" w:color="auto"/>
            <w:right w:val="none" w:sz="0" w:space="0" w:color="auto"/>
          </w:divBdr>
        </w:div>
        <w:div w:id="118451863">
          <w:marLeft w:val="0"/>
          <w:marRight w:val="0"/>
          <w:marTop w:val="0"/>
          <w:marBottom w:val="0"/>
          <w:divBdr>
            <w:top w:val="none" w:sz="0" w:space="0" w:color="auto"/>
            <w:left w:val="none" w:sz="0" w:space="0" w:color="auto"/>
            <w:bottom w:val="none" w:sz="0" w:space="0" w:color="auto"/>
            <w:right w:val="none" w:sz="0" w:space="0" w:color="auto"/>
          </w:divBdr>
        </w:div>
        <w:div w:id="860434488">
          <w:marLeft w:val="0"/>
          <w:marRight w:val="0"/>
          <w:marTop w:val="0"/>
          <w:marBottom w:val="0"/>
          <w:divBdr>
            <w:top w:val="none" w:sz="0" w:space="0" w:color="auto"/>
            <w:left w:val="none" w:sz="0" w:space="0" w:color="auto"/>
            <w:bottom w:val="none" w:sz="0" w:space="0" w:color="auto"/>
            <w:right w:val="none" w:sz="0" w:space="0" w:color="auto"/>
          </w:divBdr>
        </w:div>
        <w:div w:id="1405254582">
          <w:marLeft w:val="0"/>
          <w:marRight w:val="0"/>
          <w:marTop w:val="0"/>
          <w:marBottom w:val="0"/>
          <w:divBdr>
            <w:top w:val="none" w:sz="0" w:space="0" w:color="auto"/>
            <w:left w:val="none" w:sz="0" w:space="0" w:color="auto"/>
            <w:bottom w:val="none" w:sz="0" w:space="0" w:color="auto"/>
            <w:right w:val="none" w:sz="0" w:space="0" w:color="auto"/>
          </w:divBdr>
        </w:div>
        <w:div w:id="1564097043">
          <w:marLeft w:val="0"/>
          <w:marRight w:val="0"/>
          <w:marTop w:val="0"/>
          <w:marBottom w:val="0"/>
          <w:divBdr>
            <w:top w:val="none" w:sz="0" w:space="0" w:color="auto"/>
            <w:left w:val="none" w:sz="0" w:space="0" w:color="auto"/>
            <w:bottom w:val="none" w:sz="0" w:space="0" w:color="auto"/>
            <w:right w:val="none" w:sz="0" w:space="0" w:color="auto"/>
          </w:divBdr>
        </w:div>
        <w:div w:id="873419780">
          <w:marLeft w:val="0"/>
          <w:marRight w:val="0"/>
          <w:marTop w:val="0"/>
          <w:marBottom w:val="0"/>
          <w:divBdr>
            <w:top w:val="none" w:sz="0" w:space="0" w:color="auto"/>
            <w:left w:val="none" w:sz="0" w:space="0" w:color="auto"/>
            <w:bottom w:val="none" w:sz="0" w:space="0" w:color="auto"/>
            <w:right w:val="none" w:sz="0" w:space="0" w:color="auto"/>
          </w:divBdr>
        </w:div>
        <w:div w:id="1096243055">
          <w:marLeft w:val="0"/>
          <w:marRight w:val="0"/>
          <w:marTop w:val="0"/>
          <w:marBottom w:val="0"/>
          <w:divBdr>
            <w:top w:val="none" w:sz="0" w:space="0" w:color="auto"/>
            <w:left w:val="none" w:sz="0" w:space="0" w:color="auto"/>
            <w:bottom w:val="none" w:sz="0" w:space="0" w:color="auto"/>
            <w:right w:val="none" w:sz="0" w:space="0" w:color="auto"/>
          </w:divBdr>
        </w:div>
        <w:div w:id="173309036">
          <w:marLeft w:val="0"/>
          <w:marRight w:val="0"/>
          <w:marTop w:val="0"/>
          <w:marBottom w:val="0"/>
          <w:divBdr>
            <w:top w:val="none" w:sz="0" w:space="0" w:color="auto"/>
            <w:left w:val="none" w:sz="0" w:space="0" w:color="auto"/>
            <w:bottom w:val="none" w:sz="0" w:space="0" w:color="auto"/>
            <w:right w:val="none" w:sz="0" w:space="0" w:color="auto"/>
          </w:divBdr>
        </w:div>
        <w:div w:id="1977638367">
          <w:marLeft w:val="0"/>
          <w:marRight w:val="0"/>
          <w:marTop w:val="0"/>
          <w:marBottom w:val="0"/>
          <w:divBdr>
            <w:top w:val="none" w:sz="0" w:space="0" w:color="auto"/>
            <w:left w:val="none" w:sz="0" w:space="0" w:color="auto"/>
            <w:bottom w:val="none" w:sz="0" w:space="0" w:color="auto"/>
            <w:right w:val="none" w:sz="0" w:space="0" w:color="auto"/>
          </w:divBdr>
        </w:div>
        <w:div w:id="895437316">
          <w:marLeft w:val="0"/>
          <w:marRight w:val="0"/>
          <w:marTop w:val="0"/>
          <w:marBottom w:val="0"/>
          <w:divBdr>
            <w:top w:val="none" w:sz="0" w:space="0" w:color="auto"/>
            <w:left w:val="none" w:sz="0" w:space="0" w:color="auto"/>
            <w:bottom w:val="none" w:sz="0" w:space="0" w:color="auto"/>
            <w:right w:val="none" w:sz="0" w:space="0" w:color="auto"/>
          </w:divBdr>
        </w:div>
        <w:div w:id="537011464">
          <w:marLeft w:val="0"/>
          <w:marRight w:val="0"/>
          <w:marTop w:val="0"/>
          <w:marBottom w:val="0"/>
          <w:divBdr>
            <w:top w:val="none" w:sz="0" w:space="0" w:color="auto"/>
            <w:left w:val="none" w:sz="0" w:space="0" w:color="auto"/>
            <w:bottom w:val="none" w:sz="0" w:space="0" w:color="auto"/>
            <w:right w:val="none" w:sz="0" w:space="0" w:color="auto"/>
          </w:divBdr>
        </w:div>
        <w:div w:id="1433356969">
          <w:marLeft w:val="0"/>
          <w:marRight w:val="0"/>
          <w:marTop w:val="0"/>
          <w:marBottom w:val="0"/>
          <w:divBdr>
            <w:top w:val="none" w:sz="0" w:space="0" w:color="auto"/>
            <w:left w:val="none" w:sz="0" w:space="0" w:color="auto"/>
            <w:bottom w:val="none" w:sz="0" w:space="0" w:color="auto"/>
            <w:right w:val="none" w:sz="0" w:space="0" w:color="auto"/>
          </w:divBdr>
        </w:div>
        <w:div w:id="1385135770">
          <w:marLeft w:val="0"/>
          <w:marRight w:val="0"/>
          <w:marTop w:val="0"/>
          <w:marBottom w:val="0"/>
          <w:divBdr>
            <w:top w:val="none" w:sz="0" w:space="0" w:color="auto"/>
            <w:left w:val="none" w:sz="0" w:space="0" w:color="auto"/>
            <w:bottom w:val="none" w:sz="0" w:space="0" w:color="auto"/>
            <w:right w:val="none" w:sz="0" w:space="0" w:color="auto"/>
          </w:divBdr>
        </w:div>
        <w:div w:id="106434224">
          <w:marLeft w:val="0"/>
          <w:marRight w:val="0"/>
          <w:marTop w:val="0"/>
          <w:marBottom w:val="0"/>
          <w:divBdr>
            <w:top w:val="none" w:sz="0" w:space="0" w:color="auto"/>
            <w:left w:val="none" w:sz="0" w:space="0" w:color="auto"/>
            <w:bottom w:val="none" w:sz="0" w:space="0" w:color="auto"/>
            <w:right w:val="none" w:sz="0" w:space="0" w:color="auto"/>
          </w:divBdr>
        </w:div>
        <w:div w:id="1033923788">
          <w:marLeft w:val="0"/>
          <w:marRight w:val="0"/>
          <w:marTop w:val="0"/>
          <w:marBottom w:val="0"/>
          <w:divBdr>
            <w:top w:val="none" w:sz="0" w:space="0" w:color="auto"/>
            <w:left w:val="none" w:sz="0" w:space="0" w:color="auto"/>
            <w:bottom w:val="none" w:sz="0" w:space="0" w:color="auto"/>
            <w:right w:val="none" w:sz="0" w:space="0" w:color="auto"/>
          </w:divBdr>
        </w:div>
        <w:div w:id="1659261003">
          <w:marLeft w:val="0"/>
          <w:marRight w:val="0"/>
          <w:marTop w:val="0"/>
          <w:marBottom w:val="0"/>
          <w:divBdr>
            <w:top w:val="none" w:sz="0" w:space="0" w:color="auto"/>
            <w:left w:val="none" w:sz="0" w:space="0" w:color="auto"/>
            <w:bottom w:val="none" w:sz="0" w:space="0" w:color="auto"/>
            <w:right w:val="none" w:sz="0" w:space="0" w:color="auto"/>
          </w:divBdr>
        </w:div>
        <w:div w:id="1840731610">
          <w:marLeft w:val="0"/>
          <w:marRight w:val="0"/>
          <w:marTop w:val="0"/>
          <w:marBottom w:val="0"/>
          <w:divBdr>
            <w:top w:val="none" w:sz="0" w:space="0" w:color="auto"/>
            <w:left w:val="none" w:sz="0" w:space="0" w:color="auto"/>
            <w:bottom w:val="none" w:sz="0" w:space="0" w:color="auto"/>
            <w:right w:val="none" w:sz="0" w:space="0" w:color="auto"/>
          </w:divBdr>
        </w:div>
        <w:div w:id="429202626">
          <w:marLeft w:val="0"/>
          <w:marRight w:val="0"/>
          <w:marTop w:val="0"/>
          <w:marBottom w:val="0"/>
          <w:divBdr>
            <w:top w:val="none" w:sz="0" w:space="0" w:color="auto"/>
            <w:left w:val="none" w:sz="0" w:space="0" w:color="auto"/>
            <w:bottom w:val="none" w:sz="0" w:space="0" w:color="auto"/>
            <w:right w:val="none" w:sz="0" w:space="0" w:color="auto"/>
          </w:divBdr>
        </w:div>
        <w:div w:id="1398475508">
          <w:marLeft w:val="0"/>
          <w:marRight w:val="0"/>
          <w:marTop w:val="0"/>
          <w:marBottom w:val="0"/>
          <w:divBdr>
            <w:top w:val="none" w:sz="0" w:space="0" w:color="auto"/>
            <w:left w:val="none" w:sz="0" w:space="0" w:color="auto"/>
            <w:bottom w:val="none" w:sz="0" w:space="0" w:color="auto"/>
            <w:right w:val="none" w:sz="0" w:space="0" w:color="auto"/>
          </w:divBdr>
        </w:div>
        <w:div w:id="1942254004">
          <w:marLeft w:val="0"/>
          <w:marRight w:val="0"/>
          <w:marTop w:val="0"/>
          <w:marBottom w:val="0"/>
          <w:divBdr>
            <w:top w:val="none" w:sz="0" w:space="0" w:color="auto"/>
            <w:left w:val="none" w:sz="0" w:space="0" w:color="auto"/>
            <w:bottom w:val="none" w:sz="0" w:space="0" w:color="auto"/>
            <w:right w:val="none" w:sz="0" w:space="0" w:color="auto"/>
          </w:divBdr>
        </w:div>
        <w:div w:id="377901537">
          <w:marLeft w:val="0"/>
          <w:marRight w:val="0"/>
          <w:marTop w:val="0"/>
          <w:marBottom w:val="0"/>
          <w:divBdr>
            <w:top w:val="none" w:sz="0" w:space="0" w:color="auto"/>
            <w:left w:val="none" w:sz="0" w:space="0" w:color="auto"/>
            <w:bottom w:val="none" w:sz="0" w:space="0" w:color="auto"/>
            <w:right w:val="none" w:sz="0" w:space="0" w:color="auto"/>
          </w:divBdr>
        </w:div>
        <w:div w:id="1945838439">
          <w:marLeft w:val="0"/>
          <w:marRight w:val="0"/>
          <w:marTop w:val="0"/>
          <w:marBottom w:val="0"/>
          <w:divBdr>
            <w:top w:val="none" w:sz="0" w:space="0" w:color="auto"/>
            <w:left w:val="none" w:sz="0" w:space="0" w:color="auto"/>
            <w:bottom w:val="none" w:sz="0" w:space="0" w:color="auto"/>
            <w:right w:val="none" w:sz="0" w:space="0" w:color="auto"/>
          </w:divBdr>
        </w:div>
        <w:div w:id="625814095">
          <w:marLeft w:val="0"/>
          <w:marRight w:val="0"/>
          <w:marTop w:val="0"/>
          <w:marBottom w:val="0"/>
          <w:divBdr>
            <w:top w:val="none" w:sz="0" w:space="0" w:color="auto"/>
            <w:left w:val="none" w:sz="0" w:space="0" w:color="auto"/>
            <w:bottom w:val="none" w:sz="0" w:space="0" w:color="auto"/>
            <w:right w:val="none" w:sz="0" w:space="0" w:color="auto"/>
          </w:divBdr>
        </w:div>
        <w:div w:id="1802140932">
          <w:marLeft w:val="0"/>
          <w:marRight w:val="0"/>
          <w:marTop w:val="0"/>
          <w:marBottom w:val="0"/>
          <w:divBdr>
            <w:top w:val="none" w:sz="0" w:space="0" w:color="auto"/>
            <w:left w:val="none" w:sz="0" w:space="0" w:color="auto"/>
            <w:bottom w:val="none" w:sz="0" w:space="0" w:color="auto"/>
            <w:right w:val="none" w:sz="0" w:space="0" w:color="auto"/>
          </w:divBdr>
        </w:div>
        <w:div w:id="488325399">
          <w:marLeft w:val="0"/>
          <w:marRight w:val="0"/>
          <w:marTop w:val="0"/>
          <w:marBottom w:val="0"/>
          <w:divBdr>
            <w:top w:val="none" w:sz="0" w:space="0" w:color="auto"/>
            <w:left w:val="none" w:sz="0" w:space="0" w:color="auto"/>
            <w:bottom w:val="none" w:sz="0" w:space="0" w:color="auto"/>
            <w:right w:val="none" w:sz="0" w:space="0" w:color="auto"/>
          </w:divBdr>
        </w:div>
        <w:div w:id="1534534820">
          <w:marLeft w:val="0"/>
          <w:marRight w:val="0"/>
          <w:marTop w:val="0"/>
          <w:marBottom w:val="0"/>
          <w:divBdr>
            <w:top w:val="none" w:sz="0" w:space="0" w:color="auto"/>
            <w:left w:val="none" w:sz="0" w:space="0" w:color="auto"/>
            <w:bottom w:val="none" w:sz="0" w:space="0" w:color="auto"/>
            <w:right w:val="none" w:sz="0" w:space="0" w:color="auto"/>
          </w:divBdr>
        </w:div>
        <w:div w:id="1655723906">
          <w:marLeft w:val="0"/>
          <w:marRight w:val="0"/>
          <w:marTop w:val="0"/>
          <w:marBottom w:val="0"/>
          <w:divBdr>
            <w:top w:val="none" w:sz="0" w:space="0" w:color="auto"/>
            <w:left w:val="none" w:sz="0" w:space="0" w:color="auto"/>
            <w:bottom w:val="none" w:sz="0" w:space="0" w:color="auto"/>
            <w:right w:val="none" w:sz="0" w:space="0" w:color="auto"/>
          </w:divBdr>
        </w:div>
        <w:div w:id="36047811">
          <w:marLeft w:val="0"/>
          <w:marRight w:val="0"/>
          <w:marTop w:val="0"/>
          <w:marBottom w:val="0"/>
          <w:divBdr>
            <w:top w:val="none" w:sz="0" w:space="0" w:color="auto"/>
            <w:left w:val="none" w:sz="0" w:space="0" w:color="auto"/>
            <w:bottom w:val="none" w:sz="0" w:space="0" w:color="auto"/>
            <w:right w:val="none" w:sz="0" w:space="0" w:color="auto"/>
          </w:divBdr>
        </w:div>
        <w:div w:id="336813288">
          <w:marLeft w:val="0"/>
          <w:marRight w:val="0"/>
          <w:marTop w:val="0"/>
          <w:marBottom w:val="0"/>
          <w:divBdr>
            <w:top w:val="none" w:sz="0" w:space="0" w:color="auto"/>
            <w:left w:val="none" w:sz="0" w:space="0" w:color="auto"/>
            <w:bottom w:val="none" w:sz="0" w:space="0" w:color="auto"/>
            <w:right w:val="none" w:sz="0" w:space="0" w:color="auto"/>
          </w:divBdr>
        </w:div>
        <w:div w:id="1044870664">
          <w:marLeft w:val="0"/>
          <w:marRight w:val="0"/>
          <w:marTop w:val="0"/>
          <w:marBottom w:val="0"/>
          <w:divBdr>
            <w:top w:val="none" w:sz="0" w:space="0" w:color="auto"/>
            <w:left w:val="none" w:sz="0" w:space="0" w:color="auto"/>
            <w:bottom w:val="none" w:sz="0" w:space="0" w:color="auto"/>
            <w:right w:val="none" w:sz="0" w:space="0" w:color="auto"/>
          </w:divBdr>
        </w:div>
        <w:div w:id="647327065">
          <w:marLeft w:val="0"/>
          <w:marRight w:val="0"/>
          <w:marTop w:val="0"/>
          <w:marBottom w:val="0"/>
          <w:divBdr>
            <w:top w:val="none" w:sz="0" w:space="0" w:color="auto"/>
            <w:left w:val="none" w:sz="0" w:space="0" w:color="auto"/>
            <w:bottom w:val="none" w:sz="0" w:space="0" w:color="auto"/>
            <w:right w:val="none" w:sz="0" w:space="0" w:color="auto"/>
          </w:divBdr>
        </w:div>
        <w:div w:id="1751582375">
          <w:marLeft w:val="0"/>
          <w:marRight w:val="0"/>
          <w:marTop w:val="0"/>
          <w:marBottom w:val="0"/>
          <w:divBdr>
            <w:top w:val="none" w:sz="0" w:space="0" w:color="auto"/>
            <w:left w:val="none" w:sz="0" w:space="0" w:color="auto"/>
            <w:bottom w:val="none" w:sz="0" w:space="0" w:color="auto"/>
            <w:right w:val="none" w:sz="0" w:space="0" w:color="auto"/>
          </w:divBdr>
        </w:div>
        <w:div w:id="1210190592">
          <w:marLeft w:val="0"/>
          <w:marRight w:val="0"/>
          <w:marTop w:val="0"/>
          <w:marBottom w:val="0"/>
          <w:divBdr>
            <w:top w:val="none" w:sz="0" w:space="0" w:color="auto"/>
            <w:left w:val="none" w:sz="0" w:space="0" w:color="auto"/>
            <w:bottom w:val="none" w:sz="0" w:space="0" w:color="auto"/>
            <w:right w:val="none" w:sz="0" w:space="0" w:color="auto"/>
          </w:divBdr>
        </w:div>
        <w:div w:id="808204154">
          <w:marLeft w:val="0"/>
          <w:marRight w:val="0"/>
          <w:marTop w:val="0"/>
          <w:marBottom w:val="0"/>
          <w:divBdr>
            <w:top w:val="none" w:sz="0" w:space="0" w:color="auto"/>
            <w:left w:val="none" w:sz="0" w:space="0" w:color="auto"/>
            <w:bottom w:val="none" w:sz="0" w:space="0" w:color="auto"/>
            <w:right w:val="none" w:sz="0" w:space="0" w:color="auto"/>
          </w:divBdr>
        </w:div>
        <w:div w:id="68188762">
          <w:marLeft w:val="0"/>
          <w:marRight w:val="0"/>
          <w:marTop w:val="0"/>
          <w:marBottom w:val="0"/>
          <w:divBdr>
            <w:top w:val="none" w:sz="0" w:space="0" w:color="auto"/>
            <w:left w:val="none" w:sz="0" w:space="0" w:color="auto"/>
            <w:bottom w:val="none" w:sz="0" w:space="0" w:color="auto"/>
            <w:right w:val="none" w:sz="0" w:space="0" w:color="auto"/>
          </w:divBdr>
        </w:div>
        <w:div w:id="1283148973">
          <w:marLeft w:val="0"/>
          <w:marRight w:val="0"/>
          <w:marTop w:val="0"/>
          <w:marBottom w:val="0"/>
          <w:divBdr>
            <w:top w:val="none" w:sz="0" w:space="0" w:color="auto"/>
            <w:left w:val="none" w:sz="0" w:space="0" w:color="auto"/>
            <w:bottom w:val="none" w:sz="0" w:space="0" w:color="auto"/>
            <w:right w:val="none" w:sz="0" w:space="0" w:color="auto"/>
          </w:divBdr>
        </w:div>
        <w:div w:id="1765297898">
          <w:marLeft w:val="0"/>
          <w:marRight w:val="0"/>
          <w:marTop w:val="0"/>
          <w:marBottom w:val="0"/>
          <w:divBdr>
            <w:top w:val="none" w:sz="0" w:space="0" w:color="auto"/>
            <w:left w:val="none" w:sz="0" w:space="0" w:color="auto"/>
            <w:bottom w:val="none" w:sz="0" w:space="0" w:color="auto"/>
            <w:right w:val="none" w:sz="0" w:space="0" w:color="auto"/>
          </w:divBdr>
        </w:div>
        <w:div w:id="300961988">
          <w:marLeft w:val="0"/>
          <w:marRight w:val="0"/>
          <w:marTop w:val="0"/>
          <w:marBottom w:val="0"/>
          <w:divBdr>
            <w:top w:val="none" w:sz="0" w:space="0" w:color="auto"/>
            <w:left w:val="none" w:sz="0" w:space="0" w:color="auto"/>
            <w:bottom w:val="none" w:sz="0" w:space="0" w:color="auto"/>
            <w:right w:val="none" w:sz="0" w:space="0" w:color="auto"/>
          </w:divBdr>
        </w:div>
        <w:div w:id="1982881764">
          <w:marLeft w:val="0"/>
          <w:marRight w:val="0"/>
          <w:marTop w:val="0"/>
          <w:marBottom w:val="0"/>
          <w:divBdr>
            <w:top w:val="none" w:sz="0" w:space="0" w:color="auto"/>
            <w:left w:val="none" w:sz="0" w:space="0" w:color="auto"/>
            <w:bottom w:val="none" w:sz="0" w:space="0" w:color="auto"/>
            <w:right w:val="none" w:sz="0" w:space="0" w:color="auto"/>
          </w:divBdr>
        </w:div>
        <w:div w:id="1170026291">
          <w:marLeft w:val="0"/>
          <w:marRight w:val="0"/>
          <w:marTop w:val="0"/>
          <w:marBottom w:val="0"/>
          <w:divBdr>
            <w:top w:val="none" w:sz="0" w:space="0" w:color="auto"/>
            <w:left w:val="none" w:sz="0" w:space="0" w:color="auto"/>
            <w:bottom w:val="none" w:sz="0" w:space="0" w:color="auto"/>
            <w:right w:val="none" w:sz="0" w:space="0" w:color="auto"/>
          </w:divBdr>
        </w:div>
        <w:div w:id="1183973747">
          <w:marLeft w:val="0"/>
          <w:marRight w:val="0"/>
          <w:marTop w:val="0"/>
          <w:marBottom w:val="0"/>
          <w:divBdr>
            <w:top w:val="none" w:sz="0" w:space="0" w:color="auto"/>
            <w:left w:val="none" w:sz="0" w:space="0" w:color="auto"/>
            <w:bottom w:val="none" w:sz="0" w:space="0" w:color="auto"/>
            <w:right w:val="none" w:sz="0" w:space="0" w:color="auto"/>
          </w:divBdr>
        </w:div>
        <w:div w:id="741945479">
          <w:marLeft w:val="0"/>
          <w:marRight w:val="0"/>
          <w:marTop w:val="0"/>
          <w:marBottom w:val="0"/>
          <w:divBdr>
            <w:top w:val="none" w:sz="0" w:space="0" w:color="auto"/>
            <w:left w:val="none" w:sz="0" w:space="0" w:color="auto"/>
            <w:bottom w:val="none" w:sz="0" w:space="0" w:color="auto"/>
            <w:right w:val="none" w:sz="0" w:space="0" w:color="auto"/>
          </w:divBdr>
        </w:div>
        <w:div w:id="2092773756">
          <w:marLeft w:val="0"/>
          <w:marRight w:val="0"/>
          <w:marTop w:val="0"/>
          <w:marBottom w:val="0"/>
          <w:divBdr>
            <w:top w:val="none" w:sz="0" w:space="0" w:color="auto"/>
            <w:left w:val="none" w:sz="0" w:space="0" w:color="auto"/>
            <w:bottom w:val="none" w:sz="0" w:space="0" w:color="auto"/>
            <w:right w:val="none" w:sz="0" w:space="0" w:color="auto"/>
          </w:divBdr>
        </w:div>
        <w:div w:id="359010945">
          <w:marLeft w:val="0"/>
          <w:marRight w:val="0"/>
          <w:marTop w:val="0"/>
          <w:marBottom w:val="0"/>
          <w:divBdr>
            <w:top w:val="none" w:sz="0" w:space="0" w:color="auto"/>
            <w:left w:val="none" w:sz="0" w:space="0" w:color="auto"/>
            <w:bottom w:val="none" w:sz="0" w:space="0" w:color="auto"/>
            <w:right w:val="none" w:sz="0" w:space="0" w:color="auto"/>
          </w:divBdr>
        </w:div>
        <w:div w:id="1347442800">
          <w:marLeft w:val="0"/>
          <w:marRight w:val="0"/>
          <w:marTop w:val="0"/>
          <w:marBottom w:val="0"/>
          <w:divBdr>
            <w:top w:val="none" w:sz="0" w:space="0" w:color="auto"/>
            <w:left w:val="none" w:sz="0" w:space="0" w:color="auto"/>
            <w:bottom w:val="none" w:sz="0" w:space="0" w:color="auto"/>
            <w:right w:val="none" w:sz="0" w:space="0" w:color="auto"/>
          </w:divBdr>
        </w:div>
        <w:div w:id="511257851">
          <w:marLeft w:val="0"/>
          <w:marRight w:val="0"/>
          <w:marTop w:val="0"/>
          <w:marBottom w:val="0"/>
          <w:divBdr>
            <w:top w:val="none" w:sz="0" w:space="0" w:color="auto"/>
            <w:left w:val="none" w:sz="0" w:space="0" w:color="auto"/>
            <w:bottom w:val="none" w:sz="0" w:space="0" w:color="auto"/>
            <w:right w:val="none" w:sz="0" w:space="0" w:color="auto"/>
          </w:divBdr>
        </w:div>
        <w:div w:id="1208880559">
          <w:marLeft w:val="0"/>
          <w:marRight w:val="0"/>
          <w:marTop w:val="0"/>
          <w:marBottom w:val="0"/>
          <w:divBdr>
            <w:top w:val="none" w:sz="0" w:space="0" w:color="auto"/>
            <w:left w:val="none" w:sz="0" w:space="0" w:color="auto"/>
            <w:bottom w:val="none" w:sz="0" w:space="0" w:color="auto"/>
            <w:right w:val="none" w:sz="0" w:space="0" w:color="auto"/>
          </w:divBdr>
        </w:div>
      </w:divsChild>
    </w:div>
    <w:div w:id="203954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61B502-11CB-438F-B18A-F9F307991871}">
  <we:reference id="wa104382081" version="1.55.1.0" store="en-US" storeType="OMEX"/>
  <we:alternateReferences>
    <we:reference id="wa104382081" version="1.55.1.0" store="en-US" storeType="OMEX"/>
  </we:alternateReferences>
  <we:properties>
    <we:property name="MENDELEY_CITATIONS" value="[{&quot;citationID&quot;:&quot;MENDELEY_CITATION_7fc07911-14e6-441f-a540-2a3e3966386a&quot;,&quot;properties&quot;:{&quot;noteIndex&quot;:0},&quot;isEdited&quot;:false,&quot;manualOverride&quot;:{&quot;isManuallyOverridden&quot;:false,&quot;citeprocText&quot;:&quot;(Liauchonak et al. 2019)&quot;,&quot;manualOverrideText&quot;:&quot;&quot;},&quot;citationTag&quot;:&quot;MENDELEY_CITATION_v3_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&quot;,&quot;citationItems&quot;:[{&quot;id&quot;:&quot;b1933f50-2e58-3a3d-8778-a4b1ca744b41&quot;,&quot;itemData&quot;:{&quot;type&quot;:&quot;article-journal&quot;,&quot;id&quot;:&quot;b1933f50-2e58-3a3d-8778-a4b1ca744b41&quot;,&quot;title&quot;:&quot;Non-Nutritive Sweeteners and Their Implications on the Development of Metabolic Syndrome&quot;,&quot;author&quot;:[{&quot;family&quot;:&quot;Liauchonak&quot;,&quot;given&quot;:&quot;Iryna&quot;,&quot;parse-names&quot;:false,&quot;dropping-particle&quot;:&quot;&quot;,&quot;non-dropping-particle&quot;:&quot;&quot;},{&quot;family&quot;:&quot;Qorri&quot;,&quot;given&quot;:&quot;Bessi&quot;,&quot;parse-names&quot;:false,&quot;dropping-particle&quot;:&quot;&quot;,&quot;non-dropping-particle&quot;:&quot;&quot;},{&quot;family&quot;:&quot;Dawoud&quot;,&quot;given&quot;:&quot;Fady&quot;,&quot;parse-names&quot;:false,&quot;dropping-particle&quot;:&quot;&quot;,&quot;non-dropping-particle&quot;:&quot;&quot;},{&quot;family&quot;:&quot;Riat&quot;,&quot;given&quot;:&quot;Yatin&quot;,&quot;parse-names&quot;:false,&quot;dropping-particle&quot;:&quot;&quot;,&quot;non-dropping-particle&quot;:&quot;&quot;},{&quot;family&quot;:&quot;Szewczuk&quot;,&quot;given&quot;:&quot;Myron R.&quot;,&quot;parse-names&quot;:false,&quot;dropping-particle&quot;:&quot;&quot;,&quot;non-dropping-particle&quot;:&quot;&quot;}],&quot;container-title&quot;:&quot;Nutrients&quot;,&quot;container-title-short&quot;:&quot;Nutrients&quot;,&quot;DOI&quot;:&quot;10.3390/nu11030644&quot;,&quot;ISSN&quot;:&quot;2072-6643&quot;,&quot;issued&quot;:{&quot;date-parts&quot;:[[2019,3,16]]},&quot;page&quot;:&quot;644&quot;,&quot;abstract&quot;:&quot;&lt;p&gt;Individuals widely use non-nutritive sweeteners (NNS) in attempts to lower their overall daily caloric intake, lose weight, and sustain a healthy diet. There are insufficient scientific data that support the safety of consuming NNS. However, recent studies have suggested that NNS consumption can induce gut microbiota dysbiosis and promote glucose intolerance in healthy individuals that may result in the development of type 2 diabetes mellitus (T2DM). This sequence of events may result in changes in the gut microbiota composition through microRNA (miRNA)-mediated changes. The mechanism(s) by which miRNAs alter gene expression of different bacterial species provides a link between the consumption of NNS and the development of metabolic changes. Another potential mechanism that connects NNS to metabolic changes is the molecular crosstalk between the insulin receptor (IR) and G protein-coupled receptors (GPCRs). Here, we aim to highlight the role of NNS in obesity and discuss IR-GPCR crosstalk and miRNA-mediated changes, in the manipulation of the gut microbiota composition and T2DM pathogenesis.&lt;/p&gt;&quot;,&quot;issue&quot;:&quot;3&quot;,&quot;volume&quot;:&quot;11&quot;},&quot;isTemporary&quot;:false}]},{&quot;citationID&quot;:&quot;MENDELEY_CITATION_254eeeba-5294-4957-82ba-028ba46ffd0f&quot;,&quot;properties&quot;:{&quot;noteIndex&quot;:0},&quot;isEdited&quot;:false,&quot;manualOverride&quot;:{&quot;isManuallyOverridden&quot;:false,&quot;citeprocText&quot;:&quot;(Lewis [no date])&quot;,&quot;manualOverrideText&quot;:&quot;&quot;},&quot;citationTag&quot;:&quot;MENDELEY_CITATION_v3_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&quot;,&quot;citationItems&quot;:[{&quot;id&quot;:&quot;606db1bb-b072-38ba-bd14-36d80a3d8369&quot;,&quot;itemData&quot;:{&quot;type&quot;:&quot;article-journal&quot;,&quot;id&quot;:&quot;606db1bb-b072-38ba-bd14-36d80a3d8369&quot;,&quot;title&quot;:&quot;Food Classifications: Purpose and Application&quot;,&quot;author&quot;:[{&quot;family&quot;:&quot;Lewis&quot;,&quot;given&quot;:&quot;J I&quot;,&quot;parse-names&quot;:false,&quot;dropping-particle&quot;:&quot;&quot;,&quot;non-dropping-particle&quot;:&quot;&quot;}],&quot;container-title-short&quot;:&quot;&quot;},&quot;isTemporary&quot;:false}]},{&quot;citationID&quot;:&quot;MENDELEY_CITATION_1255f13c-517e-4ca2-bc30-08d52b184134&quot;,&quot;properties&quot;:{&quot;noteIndex&quot;:0},&quot;isEdited&quot;:false,&quot;manualOverride&quot;:{&quot;isManuallyOverridden&quot;:false,&quot;citeprocText&quot;:&quot;(Mahmoud et al. 2024)&quot;,&quot;manualOverrideText&quot;:&quot;&quot;},&quot;citationTag&quot;:&quot;MENDELEY_CITATION_v3_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&quot;,&quot;citationItems&quot;:[{&quot;id&quot;:&quot;30e1ce73-d3ab-3aa7-8d72-4b019bfe383a&quot;,&quot;itemData&quot;:{&quot;type&quot;:&quot;article-journal&quot;,&quot;id&quot;:&quot;30e1ce73-d3ab-3aa7-8d72-4b019bfe383a&quot;,&quot;title&quot;:&quot;Efficacy of orlistat in obese patients with nonalcoholic fatty liver disease: a systematic review and meta-analysis of randomized controlled trials&quot;,&quot;author&quot;:[{&quot;family&quot;:&quot;Mahmoud&quot;,&quot;given&quot;:&quot;Abdelrahman&quot;,&quot;parse-names&quot;:false,&quot;dropping-particle&quot;:&quot;&quot;,&quot;non-dropping-particle&quot;:&quot;&quot;},{&quot;family&quot;:&quot;Mohamed&quot;,&quot;given&quot;:&quot;Islam&quot;,&quot;parse-names&quot;:false,&quot;dropping-particle&quot;:&quot;&quot;,&quot;non-dropping-particle&quot;:&quot;&quot;},{&quot;family&quot;:&quot;Abuelazm&quot;,&quot;given&quot;:&quot;Mohamed&quot;,&quot;parse-names&quot;:false,&quot;dropping-particle&quot;:&quot;&quot;,&quot;non-dropping-particle&quot;:&quot;&quot;},{&quot;family&quot;:&quot;Ahmed&quot;,&quot;given&quot;:&quot;Ali Ashraf Salah&quot;,&quot;parse-names&quot;:false,&quot;dropping-particle&quot;:&quot;&quot;,&quot;non-dropping-particle&quot;:&quot;&quot;},{&quot;family&quot;:&quot;Saeed&quot;,&quot;given&quot;:&quot;Abdallah&quot;,&quot;parse-names&quot;:false,&quot;dropping-particle&quot;:&quot;&quot;,&quot;non-dropping-particle&quot;:&quot;&quot;},{&quot;family&quot;:&quot;Elshinawy&quot;,&quot;given&quot;:&quot;Mahmoud&quot;,&quot;parse-names&quot;:false,&quot;dropping-particle&quot;:&quot;&quot;,&quot;non-dropping-particle&quot;:&quot;&quot;},{&quot;family&quot;:&quot;Almaadawy&quot;,&quot;given&quot;:&quot;Omar&quot;,&quot;parse-names&quot;:false,&quot;dropping-particle&quot;:&quot;&quot;,&quot;non-dropping-particle&quot;:&quot;&quot;},{&quot;family&quot;:&quot;Abdelazeem&quot;,&quot;given&quot;:&quot;Basel&quot;,&quot;parse-names&quot;:false,&quot;dropping-particle&quot;:&quot;&quot;,&quot;non-dropping-particle&quot;:&quot;&quot;}],&quot;container-title&quot;:&quot;Baylor University Medical Center Proceedings&quot;,&quot;DOI&quot;:&quot;10.1080/08998280.2024.2335829&quot;,&quot;ISSN&quot;:&quot;0899-8280&quot;,&quot;issued&quot;:{&quot;date-parts&quot;:[[2024,7,3]]},&quot;page&quot;:&quot;603-612&quot;,&quot;issue&quot;:&quot;4&quot;,&quot;volume&quot;:&quot;37&quot;,&quot;container-title-short&quot;:&quot;&quot;},&quot;isTemporary&quot;:false}]},{&quot;citationID&quot;:&quot;MENDELEY_CITATION_57030874-b571-4751-b2a6-68baf58ae5ce&quot;,&quot;properties&quot;:{&quot;noteIndex&quot;:0},&quot;isEdited&quot;:false,&quot;manualOverride&quot;:{&quot;isManuallyOverridden&quot;:false,&quot;citeprocText&quot;:&quot;(Motwani et al. 2024)&quot;,&quot;manualOverrideText&quot;:&quot;&quot;},&quot;citationTag&quot;:&quot;MENDELEY_CITATION_v3_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&quot;,&quot;citationItems&quot;:[{&quot;id&quot;:&quot;e864943e-28af-35e7-ae1e-53817b449e12&quot;,&quot;itemData&quot;:{&quot;type&quot;:&quot;article-journal&quot;,&quot;id&quot;:&quot;e864943e-28af-35e7-ae1e-53817b449e12&quot;,&quot;title&quot;:&quot;Dietary Macronutrient and Micronutrient Intake Among Corporate Employees Aged 30 to 40 Years Residing in Mumbai, India&quot;,&quot;author&quot;:[{&quot;family&quot;:&quot;Motwani&quot;,&quot;given&quot;:&quot;Meghna S.&quot;,&quot;parse-names&quot;:false,&quot;dropping-particle&quot;:&quot;&quot;,&quot;non-dropping-particle&quot;:&quot;&quot;},{&quot;family&quot;:&quot;Deorukhkar&quot;,&quot;given&quot;:&quot;Kasturi&quot;,&quot;parse-names&quot;:false,&quot;dropping-particle&quot;:&quot;V.&quot;,&quot;non-dropping-particle&quot;:&quot;&quot;},{&quot;family&quot;:&quot;Sanwalka&quot;,&quot;given&quot;:&quot;Neha&quot;,&quot;parse-names&quot;:false,&quot;dropping-particle&quot;:&quot;&quot;,&quot;non-dropping-particle&quot;:&quot;&quot;},{&quot;family&quot;:&quot;Kochrekar&quot;,&quot;given&quot;:&quot;Nikita S.&quot;,&quot;parse-names&quot;:false,&quot;dropping-particle&quot;:&quot;&quot;,&quot;non-dropping-particle&quot;:&quot;&quot;},{&quot;family&quot;:&quot;Pai&quot;,&quot;given&quot;:&quot;Akshay&quot;,&quot;parse-names&quot;:false,&quot;dropping-particle&quot;:&quot;&quot;,&quot;non-dropping-particle&quot;:&quot;&quot;},{&quot;family&quot;:&quot;Mitra&quot;,&quot;given&quot;:&quot;Anuradha&quot;,&quot;parse-names&quot;:false,&quot;dropping-particle&quot;:&quot;&quot;,&quot;non-dropping-particle&quot;:&quot;&quot;},{&quot;family&quot;:&quot;Mandalika&quot;,&quot;given&quot;:&quot;Subhadra&quot;,&quot;parse-names&quot;:false,&quot;dropping-particle&quot;:&quot;&quot;,&quot;non-dropping-particle&quot;:&quot;&quot;}],&quot;container-title&quot;:&quot;Current Research in Nutrition and Food Science Journal&quot;,&quot;DOI&quot;:&quot;10.12944/CRNFSJ.12.2.18&quot;,&quot;ISSN&quot;:&quot;23220007&quot;,&quot;issued&quot;:{&quot;date-parts&quot;:[[2024,8,30]]},&quot;page&quot;:&quot;705-726&quot;,&quot;abstract&quot;:&quot;&lt;p&gt;The rising burden of non-communicable diseases (NCDs) in India necessitates more studies on nutritional intake and dietary behaviour. While data exists on low-income groups, rural populations and the population at large, limited information exists on that of urban, working professionals – a demographic that has the means and access to make informed choices, and yet, have a disproportionately high risk of NCDs. The aim of this study was to investigate nutrient intake in Indian professionals. A cross-sectional study was conducted on 214 working professionals (aged 30-40 years; 69 females and 145 males) in Mumbai. Habitual food intake was investigated by two 24-hour recalls and a semi-quantitative food frequency questionnaire. Nutrient adequacy ratios were calculated in comparison to Indian estimated average requirements. Compared to recommendations, a lower total energy and carbohydrate intake, while a higher protein and fat intake was observed among the participants. However, the intake of omega-3 fats, and overall fruit and vegetable intake was poor. A significantly higher energy from proteins and fats was observed among non-vegetarians, while vegetarians consumed more energy from carbohydrates. Insufficient intake of vitamins and minerals was prevalent with over 50% of study participants consuming &amp;lt;50% of their required intake of Vitamin A, B12, folate, riboflavin, zinc and potassium. Intake of copper, pyridoxine and iron were also suboptimal. To conclude, the insufficient intake of micronutrient and macronutrient imbalances in the studied population, highlights the urgency of targeted nutritional interventions and education in urban, corporate populations in India, to mitigate the risk of NCDs.&lt;/p&gt;&quot;,&quot;issue&quot;:&quot;2&quot;,&quot;volume&quot;:&quot;12&quot;,&quot;container-title-short&quot;:&quot;&quot;},&quot;isTemporary&quot;:false}]},{&quot;citationID&quot;:&quot;MENDELEY_CITATION_53eb9453-6cb8-4569-854d-21ab5b576e36&quot;,&quot;properties&quot;:{&quot;noteIndex&quot;:0},&quot;isEdited&quot;:false,&quot;manualOverride&quot;:{&quot;isManuallyOverridden&quot;:false,&quot;citeprocText&quot;:&quot;(Yang et al. 2021)&quot;,&quot;manualOverrideText&quot;:&quot;&quot;},&quot;citationTag&quot;:&quot;MENDELEY_CITATION_v3_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&quot;,&quot;citationItems&quot;:[{&quot;id&quot;:&quot;2dece680-23d7-362c-8d8d-37725adacbd6&quot;,&quot;itemData&quot;:{&quot;type&quot;:&quot;article-journal&quot;,&quot;id&quot;:&quot;2dece680-23d7-362c-8d8d-37725adacbd6&quot;,&quot;title&quot;:&quot;Role of the gut microbiota in type 2 diabetes and related diseases&quot;,&quot;author&quot;:[{&quot;family&quot;:&quot;Yang&quot;,&quot;given&quot;:&quot;Ge&quot;,&quot;parse-names&quot;:false,&quot;dropping-particle&quot;:&quot;&quot;,&quot;non-dropping-particle&quot;:&quot;&quot;},{&quot;family&quot;:&quot;Wei&quot;,&quot;given&quot;:&quot;Jinlong&quot;,&quot;parse-names&quot;:false,&quot;dropping-particle&quot;:&quot;&quot;,&quot;non-dropping-particle&quot;:&quot;&quot;},{&quot;family&quot;:&quot;Liu&quot;,&quot;given&quot;:&quot;Pinyi&quot;,&quot;parse-names&quot;:false,&quot;dropping-particle&quot;:&quot;&quot;,&quot;non-dropping-particle&quot;:&quot;&quot;},{&quot;family&quot;:&quot;Zhang&quot;,&quot;given&quot;:&quot;Qihe&quot;,&quot;parse-names&quot;:false,&quot;dropping-particle&quot;:&quot;&quot;,&quot;non-dropping-particle&quot;:&quot;&quot;},{&quot;family&quot;:&quot;Tian&quot;,&quot;given&quot;:&quot;Yuan&quot;,&quot;parse-names&quot;:false,&quot;dropping-particle&quot;:&quot;&quot;,&quot;non-dropping-particle&quot;:&quot;&quot;},{&quot;family&quot;:&quot;Hou&quot;,&quot;given&quot;:&quot;Guowen&quot;,&quot;parse-names&quot;:false,&quot;dropping-particle&quot;:&quot;&quot;,&quot;non-dropping-particle&quot;:&quot;&quot;},{&quot;family&quot;:&quot;Meng&quot;,&quot;given&quot;:&quot;Lingbin&quot;,&quot;parse-names&quot;:false,&quot;dropping-particle&quot;:&quot;&quot;,&quot;non-dropping-particle&quot;:&quot;&quot;},{&quot;family&quot;:&quot;Xin&quot;,&quot;given&quot;:&quot;Ying&quot;,&quot;parse-names&quot;:false,&quot;dropping-particle&quot;:&quot;&quot;,&quot;non-dropping-particle&quot;:&quot;&quot;},{&quot;family&quot;:&quot;Jiang&quot;,&quot;given&quot;:&quot;Xin&quot;,&quot;parse-names&quot;:false,&quot;dropping-particle&quot;:&quot;&quot;,&quot;non-dropping-particle&quot;:&quot;&quot;}],&quot;container-title&quot;:&quot;Metabolism&quot;,&quot;DOI&quot;:&quot;10.1016/j.metabol.2021.154712&quot;,&quot;ISSN&quot;:&quot;00260495&quot;,&quot;issued&quot;:{&quot;date-parts&quot;:[[2021,4]]},&quot;page&quot;:&quot;154712&quot;,&quot;volume&quot;:&quot;117&quot;,&quot;container-title-short&quot;:&quot;&quot;},&quot;isTemporary&quot;:false}]},{&quot;citationID&quot;:&quot;MENDELEY_CITATION_04fe8861-0b92-4100-b62b-c854db58d3f9&quot;,&quot;properties&quot;:{&quot;noteIndex&quot;:0},&quot;isEdited&quot;:false,&quot;manualOverride&quot;:{&quot;isManuallyOverridden&quot;:false,&quot;citeprocText&quot;:&quot;(Aron-Wisnewsky et al. 2021; Sasidharan Pillai et al. 2024)&quot;,&quot;manualOverrideText&quot;:&quot;&quot;},&quot;citationTag&quot;:&quot;MENDELEY_CITATION_v3_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&quot;,&quot;citationItems&quot;:[{&quot;id&quot;:&quot;8ae2a45b-5629-3e19-8510-e7086b92c863&quot;,&quot;itemData&quot;:{&quot;type&quot;:&quot;article-journal&quot;,&quot;id&quot;:&quot;8ae2a45b-5629-3e19-8510-e7086b92c863&quot;,&quot;title&quot;:&quot;Metabolism and Metabolic Disorders and the Microbiome: The Intestinal Microbiota Associated With Obesity, Lipid Metabolism, and Metabolic Health—Pathophysiology and Therapeutic Strategies&quot;,&quot;author&quot;:[{&quot;family&quot;:&quot;Aron-Wisnewsky&quot;,&quot;given&quot;:&quot;Judith&quot;,&quot;parse-names&quot;:false,&quot;dropping-particle&quot;:&quot;&quot;,&quot;non-dropping-particle&quot;:&quot;&quot;},{&quot;family&quot;:&quot;Warmbrunn&quot;,&quot;given&quot;:&quot;Moritz&quot;,&quot;parse-names&quot;:false,&quot;dropping-particle&quot;:&quot;V.&quot;,&quot;non-dropping-particle&quot;:&quot;&quot;},{&quot;family&quot;:&quot;Nieuwdorp&quot;,&quot;given&quot;:&quot;Max&quot;,&quot;parse-names&quot;:false,&quot;dropping-particle&quot;:&quot;&quot;,&quot;non-dropping-particle&quot;:&quot;&quot;},{&quot;family&quot;:&quot;Clément&quot;,&quot;given&quot;:&quot;Karine&quot;,&quot;parse-names&quot;:false,&quot;dropping-particle&quot;:&quot;&quot;,&quot;non-dropping-particle&quot;:&quot;&quot;}],&quot;container-title&quot;:&quot;Gastroenterology&quot;,&quot;container-title-short&quot;:&quot;Gastroenterology&quot;,&quot;DOI&quot;:&quot;10.1053/j.gastro.2020.10.057&quot;,&quot;ISSN&quot;:&quot;00165085&quot;,&quot;issued&quot;:{&quot;date-parts&quot;:[[2021,1]]},&quot;page&quot;:&quot;573-599&quot;,&quot;issue&quot;:&quot;2&quot;,&quot;volume&quot;:&quot;160&quot;},&quot;isTemporary&quot;:false},{&quot;id&quot;:&quot;c55e4fa4-59f6-32d9-89c5-63a352791ea7&quot;,&quot;itemData&quot;:{&quot;type&quot;:&quot;article-journal&quot;,&quot;id&quot;:&quot;c55e4fa4-59f6-32d9-89c5-63a352791ea7&quot;,&quot;title&quot;:&quot;Exploring the Gut Microbiota: Key Insights Into Its Role in Obesity, Metabolic Syndrome, and Type 2 Diabetes&quot;,&quot;author&quot;:[{&quot;family&quot;:&quot;Sasidharan Pillai&quot;,&quot;given&quot;:&quot;Sabitha&quot;,&quot;parse-names&quot;:false,&quot;dropping-particle&quot;:&quot;&quot;,&quot;non-dropping-particle&quot;:&quot;&quot;},{&quot;family&quot;:&quot;Gagnon&quot;,&quot;given&quot;:&quot;Charles A&quot;,&quot;parse-names&quot;:false,&quot;dropping-particle&quot;:&quot;&quot;,&quot;non-dropping-particle&quot;:&quot;&quot;},{&quot;family&quot;:&quot;Foster&quot;,&quot;given&quot;:&quot;Christy&quot;,&quot;parse-names&quot;:false,&quot;dropping-particle&quot;:&quot;&quot;,&quot;non-dropping-particle&quot;:&quot;&quot;},{&quot;family&quot;:&quot;Ashraf&quot;,&quot;given&quot;:&quot;Ambika P&quot;,&quot;parse-names&quot;:false,&quot;dropping-particle&quot;:&quot;&quot;,&quot;non-dropping-particle&quot;:&quot;&quot;}],&quot;container-title&quot;:&quot;The Journal of Clinical Endocrinology &amp; Metabolism&quot;,&quot;container-title-short&quot;:&quot;J Clin Endocrinol Metab&quot;,&quot;DOI&quot;:&quot;10.1210/clinem/dgae499&quot;,&quot;ISSN&quot;:&quot;0021-972X&quot;,&quot;issued&quot;:{&quot;date-parts&quot;:[[2024,10,15]]},&quot;page&quot;:&quot;2709-2719&quot;,&quot;abstract&quot;:&quot;&lt;p&gt;The gut microbiota (GM), comprising trillions of microorganisms in the gastrointestinal tract, is a key player in the development of obesity and related metabolic disorders, such as type 2 diabetes (T2D), metabolic syndrome (MS), and cardiovascular diseases. This mini-review delves into the intricate roles and mechanisms of the GM in these conditions, offering insights into potential therapeutic strategies targeting the microbiota. The review elucidates the diversity and development of the human GM, highlighting its pivotal functions in host physiology, including nutrient absorption, immune regulation, and energy metabolism. Studies show that GM dysbiosis is linked to increased energy extraction, altered metabolic pathways, and inflammation, contributing to obesity, MS, and T2D. The interplay between dietary habits and GM composition is explored, underscoring the influence of diet on microbial diversity and metabolic functions. Additionally, the review addresses the impact of common medications and therapeutic interventions like fecal microbiota transplantation on GM composition. The evidence so far advocates for further research to delineate the therapeutic potential of GM modulation in mitigating obesity and metabolic diseases, emphasizing the necessity of clinical trials to establish effective and sustainable treatment protocols.&lt;/p&gt;&quot;,&quot;issue&quot;:&quot;11&quot;,&quot;volume&quot;:&quot;109&quot;},&quot;isTemporary&quot;:false}]},{&quot;citationID&quot;:&quot;MENDELEY_CITATION_be67aa62-1a7e-4a61-9a65-1f5e67e69fd3&quot;,&quot;properties&quot;:{&quot;noteIndex&quot;:0},&quot;isEdited&quot;:false,&quot;manualOverride&quot;:{&quot;isManuallyOverridden&quot;:false,&quot;citeprocText&quot;:&quot;(Ikwuka et al. 2023)&quot;,&quot;manualOverrideText&quot;:&quot;&quot;},&quot;citationTag&quot;:&quot;MENDELEY_CITATION_v3_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&quot;,&quot;citationItems&quot;:[{&quot;id&quot;:&quot;5c9d0aa9-f9f3-3879-b0a3-827fc036f50a&quot;,&quot;itemData&quot;:{&quot;type&quot;:&quot;article-journal&quot;,&quot;id&quot;:&quot;5c9d0aa9-f9f3-3879-b0a3-827fc036f50a&quot;,&quot;title&quot;:&quot;PROFILING OF CLINICAL DYNAMICS OF TYPE 2 DIABETES MELLITUS IN PATIENTS: A PERSPECTIVE REVIEW&quot;,&quot;author&quot;:[{&quot;family&quot;:&quot;Ikwuka&quot;,&quot;given&quot;:&quot;Aloysius Obinna&quot;,&quot;parse-names&quot;:false,&quot;dropping-particle&quot;:&quot;&quot;,&quot;non-dropping-particle&quot;:&quot;&quot;},{&quot;family&quot;:&quot;Omoju&quot;,&quot;given&quot;:&quot;Daniel Inioluwa&quot;,&quot;parse-names&quot;:false,&quot;dropping-particle&quot;:&quot;&quot;,&quot;non-dropping-particle&quot;:&quot;&quot;},{&quot;family&quot;:&quot;Mahanera&quot;,&quot;given&quot;:&quot;Ousainou K&quot;,&quot;parse-names&quot;:false,&quot;dropping-particle&quot;:&quot;&quot;,&quot;non-dropping-particle&quot;:&quot;&quot;}],&quot;container-title&quot;:&quot;World Journal of Current Medical and Pharmaceutical Research&quot;,&quot;DOI&quot;:&quot;10.37022/wjcmpr.v5i5.294&quot;,&quot;ISSN&quot;:&quot;2582-0222&quot;,&quot;issued&quot;:{&quot;date-parts&quot;:[[2023,10,5]]},&quot;page&quot;:&quot;210-218&quot;,&quot;abstract&quot;:&quot;&lt;p&gt;Type 2 diabetes mellitus (T2DM), also known as Non-Insulin Dependent Diabetes Mellitus (NIDDM) is one of the common metabolic disorders in the world. T2DM accounts for around 90% of all cases of diabetes mellitus, afflicting millions worldwide. It is a significant global health burden with a steadily increasing prevalence.  In T2DM, the response to insulin is diminished, and this is defined as insulin resistance. Risk factors for T2DM are diverse. Some are modifiable, and others are not. Modifiable risk factors include overweight/obesity, lack of exercise or physical inactivity, poor nutrition, etc. Non-modifiable risk factors include age, ethnicity/race, family history, history of gestational diabetes mellitus, etc. The starting points and mainstays of treatment for T2DM are diet and lifestyle modifications such as increased physical activity and stoppage of smoking. In addition to the diet and lifestyle modifications, drugs are also used in the management of T2DM. This study aimed to profile the clinical dynamics of type 2 diabetes mellitus in patients. Current literatures from different databases including MEDLINE, PubMed, EMBASE, CINAHL, Google Scholar, etc. on the topic were searched online and reviewed.&lt;/p&gt;&quot;,&quot;container-title-short&quot;:&quot;&quot;},&quot;isTemporary&quot;:false}]},{&quot;citationID&quot;:&quot;MENDELEY_CITATION_059e2e75-9c41-47d2-bc66-3eb8949e0d16&quot;,&quot;properties&quot;:{&quot;noteIndex&quot;:0},&quot;isEdited&quot;:false,&quot;manualOverride&quot;:{&quot;isManuallyOverridden&quot;:false,&quot;citeprocText&quot;:&quot;(Schiano et al. 2021)&quot;,&quot;manualOverrideText&quot;:&quot;&quot;},&quot;citationTag&quot;:&quot;MENDELEY_CITATION_v3_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&quot;,&quot;citationItems&quot;:[{&quot;id&quot;:&quot;a44f6774-ab1d-3e43-b2f4-37383e21efc7&quot;,&quot;itemData&quot;:{&quot;type&quot;:&quot;article-journal&quot;,&quot;id&quot;:&quot;a44f6774-ab1d-3e43-b2f4-37383e21efc7&quot;,&quot;title&quot;:&quot;Soft drinks and sweeteners intake: Possible contribution to the development of metabolic syndrome and cardiovascular diseases. Beneficial or detrimental action of alternative sweeteners?&quot;,&quot;author&quot;:[{&quot;family&quot;:&quot;Schiano&quot;,&quot;given&quot;:&quot;Concetta&quot;,&quot;parse-names&quot;:false,&quot;dropping-particle&quot;:&quot;&quot;,&quot;non-dropping-particle&quot;:&quot;&quot;},{&quot;family&quot;:&quot;Grimaldi&quot;,&quot;given&quot;:&quot;Vincenzo&quot;,&quot;parse-names&quot;:false,&quot;dropping-particle&quot;:&quot;&quot;,&quot;non-dropping-particle&quot;:&quot;&quot;},{&quot;family&quot;:&quot;Scognamiglio&quot;,&quot;given&quot;:&quot;Michele&quot;,&quot;parse-names&quot;:false,&quot;dropping-particle&quot;:&quot;&quot;,&quot;non-dropping-particle&quot;:&quot;&quot;},{&quot;family&quot;:&quot;Costa&quot;,&quot;given&quot;:&quot;Dario&quot;,&quot;parse-names&quot;:false,&quot;dropping-particle&quot;:&quot;&quot;,&quot;non-dropping-particle&quot;:&quot;&quot;},{&quot;family&quot;:&quot;Soricelli&quot;,&quot;given&quot;:&quot;Andrea&quot;,&quot;parse-names&quot;:false,&quot;dropping-particle&quot;:&quot;&quot;,&quot;non-dropping-particle&quot;:&quot;&quot;},{&quot;family&quot;:&quot;Nicoletti&quot;,&quot;given&quot;:&quot;Giovanni Francesco&quot;,&quot;parse-names&quot;:false,&quot;dropping-particle&quot;:&quot;&quot;,&quot;non-dropping-particle&quot;:&quot;&quot;},{&quot;family&quot;:&quot;Napoli&quot;,&quot;given&quot;:&quot;Claudio&quot;,&quot;parse-names&quot;:false,&quot;dropping-particle&quot;:&quot;&quot;,&quot;non-dropping-particle&quot;:&quot;&quot;}],&quot;container-title&quot;:&quot;Food Research International&quot;,&quot;DOI&quot;:&quot;10.1016/j.foodres.2021.110220&quot;,&quot;ISSN&quot;:&quot;09639969&quot;,&quot;issued&quot;:{&quot;date-parts&quot;:[[2021,4]]},&quot;page&quot;:&quot;110220&quot;,&quot;volume&quot;:&quot;142&quot;,&quot;container-title-short&quot;:&quot;&quot;},&quot;isTemporary&quot;:false}]},{&quot;citationID&quot;:&quot;MENDELEY_CITATION_82cb8fa1-04a8-4d84-9878-0dac03aaab6f&quot;,&quot;properties&quot;:{&quot;noteIndex&quot;:0},&quot;isEdited&quot;:false,&quot;manualOverride&quot;:{&quot;isManuallyOverridden&quot;:false,&quot;citeprocText&quot;:&quot;(Li et al. 2024)&quot;,&quot;manualOverrideText&quot;:&quot;&quot;},&quot;citationTag&quot;:&quot;MENDELEY_CITATION_v3_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&quot;,&quot;citationItems&quot;:[{&quot;id&quot;:&quot;e2f5220d-6ae8-321b-8821-1fb6dcbefa04&quot;,&quot;itemData&quot;:{&quot;type&quot;:&quot;article-journal&quot;,&quot;id&quot;:&quot;e2f5220d-6ae8-321b-8821-1fb6dcbefa04&quot;,&quot;title&quot;:&quot;Impacts of food additives on gut microbiota and host health&quot;,&quot;author&quot;:[{&quot;family&quot;:&quot;Li&quot;,&quot;given&quot;:&quot;Ping&quot;,&quot;parse-names&quot;:false,&quot;dropping-particle&quot;:&quot;&quot;,&quot;non-dropping-particle&quot;:&quot;&quot;},{&quot;family&quot;:&quot;Qu&quot;,&quot;given&quot;:&quot;Ru&quot;,&quot;parse-names&quot;:false,&quot;dropping-particle&quot;:&quot;&quot;,&quot;non-dropping-particle&quot;:&quot;&quot;},{&quot;family&quot;:&quot;Li&quot;,&quot;given&quot;:&quot;Ming&quot;,&quot;parse-names&quot;:false,&quot;dropping-particle&quot;:&quot;&quot;,&quot;non-dropping-particle&quot;:&quot;&quot;},{&quot;family&quot;:&quot;Sheng&quot;,&quot;given&quot;:&quot;Ping&quot;,&quot;parse-names&quot;:false,&quot;dropping-particle&quot;:&quot;&quot;,&quot;non-dropping-particle&quot;:&quot;&quot;},{&quot;family&quot;:&quot;Jin&quot;,&quot;given&quot;:&quot;Liang&quot;,&quot;parse-names&quot;:false,&quot;dropping-particle&quot;:&quot;&quot;,&quot;non-dropping-particle&quot;:&quot;&quot;},{&quot;family&quot;:&quot;Huang&quot;,&quot;given&quot;:&quot;Xiaochang&quot;,&quot;parse-names&quot;:false,&quot;dropping-particle&quot;:&quot;&quot;,&quot;non-dropping-particle&quot;:&quot;&quot;},{&quot;family&quot;:&quot;Xu&quot;,&quot;given&quot;:&quot;Zhenjiang Zech&quot;,&quot;parse-names&quot;:false,&quot;dropping-particle&quot;:&quot;&quot;,&quot;non-dropping-particle&quot;:&quot;&quot;}],&quot;container-title&quot;:&quot;Food Research International&quot;,&quot;DOI&quot;:&quot;10.1016/j.foodres.2024.114998&quot;,&quot;ISSN&quot;:&quot;09639969&quot;,&quot;issued&quot;:{&quot;date-parts&quot;:[[2024,11]]},&quot;page&quot;:&quot;114998&quot;,&quot;volume&quot;:&quot;196&quot;,&quot;container-title-short&quot;:&quot;&quot;},&quot;isTemporary&quot;:false}]},{&quot;citationID&quot;:&quot;MENDELEY_CITATION_38fd1927-7b7f-4d7e-a334-6607c910ea64&quot;,&quot;properties&quot;:{&quot;noteIndex&quot;:0},&quot;isEdited&quot;:false,&quot;manualOverride&quot;:{&quot;isManuallyOverridden&quot;:false,&quot;citeprocText&quot;:&quot;(Mooradian et al. 2017a)&quot;,&quot;manualOverrideText&quot;:&quot;&quot;},&quot;citationTag&quot;:&quot;MENDELEY_CITATION_v3_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&quot;,&quot;citationItems&quot;:[{&quot;id&quot;:&quot;7df0f6d2-f201-3b47-b9dc-47e8aa8714aa&quot;,&quot;itemData&quot;:{&quot;type&quot;:&quot;article-journal&quot;,&quot;id&quot;:&quot;7df0f6d2-f201-3b47-b9dc-47e8aa8714aa&quot;,&quot;title&quot;:&quot;The role of artificial and natural sweeteners in reducing the consumption of table sugar: A narrative review&quot;,&quot;author&quot;:[{&quot;family&quot;:&quot;Mooradian&quot;,&quot;given&quot;:&quot;Arshag D.&quot;,&quot;parse-names&quot;:false,&quot;dropping-particle&quot;:&quot;&quot;,&quot;non-dropping-particle&quot;:&quot;&quot;},{&quot;family&quot;:&quot;Smith&quot;,&quot;given&quot;:&quot;Meridith&quot;,&quot;parse-names&quot;:false,&quot;dropping-particle&quot;:&quot;&quot;,&quot;non-dropping-particle&quot;:&quot;&quot;},{&quot;family&quot;:&quot;Tokuda&quot;,&quot;given&quot;:&quot;Masaaki&quot;,&quot;parse-names&quot;:false,&quot;dropping-particle&quot;:&quot;&quot;,&quot;non-dropping-particle&quot;:&quot;&quot;}],&quot;container-title&quot;:&quot;Clinical Nutrition ESPEN&quot;,&quot;container-title-short&quot;:&quot;Clin Nutr ESPEN&quot;,&quot;DOI&quot;:&quot;10.1016/j.clnesp.2017.01.004&quot;,&quot;ISSN&quot;:&quot;24054577&quot;,&quot;issued&quot;:{&quot;date-parts&quot;:[[2017,4]]},&quot;page&quot;:&quot;1-8&quot;,&quot;volume&quot;:&quot;18&quot;},&quot;isTemporary&quot;:false}]},{&quot;citationID&quot;:&quot;MENDELEY_CITATION_8be81773-784d-4cf5-96e9-ead97f3f6b4e&quot;,&quot;properties&quot;:{&quot;noteIndex&quot;:0},&quot;isEdited&quot;:false,&quot;manualOverride&quot;:{&quot;isManuallyOverridden&quot;:false,&quot;citeprocText&quot;:&quot;(Mooradian et al. 2017b)&quot;,&quot;manualOverrideText&quot;:&quot;&quot;},&quot;citationTag&quot;:&quot;MENDELEY_CITATION_v3_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&quot;,&quot;citationItems&quot;:[{&quot;id&quot;:&quot;c0af5259-ffb3-3f1c-a29d-20e62f03fe60&quot;,&quot;itemData&quot;:{&quot;type&quot;:&quot;article-journal&quot;,&quot;id&quot;:&quot;c0af5259-ffb3-3f1c-a29d-20e62f03fe60&quot;,&quot;title&quot;:&quot;The role of artificial and natural sweeteners in reducing the consumption of table sugar: A narrative review&quot;,&quot;author&quot;:[{&quot;family&quot;:&quot;Mooradian&quot;,&quot;given&quot;:&quot;Arshag D.&quot;,&quot;parse-names&quot;:false,&quot;dropping-particle&quot;:&quot;&quot;,&quot;non-dropping-particle&quot;:&quot;&quot;},{&quot;family&quot;:&quot;Smith&quot;,&quot;given&quot;:&quot;Meridith&quot;,&quot;parse-names&quot;:false,&quot;dropping-particle&quot;:&quot;&quot;,&quot;non-dropping-particle&quot;:&quot;&quot;},{&quot;family&quot;:&quot;Tokuda&quot;,&quot;given&quot;:&quot;Masaaki&quot;,&quot;parse-names&quot;:false,&quot;dropping-particle&quot;:&quot;&quot;,&quot;non-dropping-particle&quot;:&quot;&quot;}],&quot;container-title&quot;:&quot;Clinical Nutrition ESPEN&quot;,&quot;container-title-short&quot;:&quot;Clin Nutr ESPEN&quot;,&quot;DOI&quot;:&quot;10.1016/j.clnesp.2017.01.004&quot;,&quot;ISSN&quot;:&quot;24054577&quot;,&quot;issued&quot;:{&quot;date-parts&quot;:[[2017,4]]},&quot;page&quot;:&quot;1-8&quot;,&quot;volume&quot;:&quot;18&quot;},&quot;isTemporary&quot;:false}]},{&quot;citationID&quot;:&quot;MENDELEY_CITATION_9dafa130-4a60-44a1-b114-37ae75600902&quot;,&quot;properties&quot;:{&quot;noteIndex&quot;:0},&quot;isEdited&quot;:false,&quot;manualOverride&quot;:{&quot;isManuallyOverridden&quot;:false,&quot;citeprocText&quot;:&quot;(Roberts 2016)&quot;,&quot;manualOverrideText&quot;:&quot;&quot;},&quot;citationTag&quot;:&quot;MENDELEY_CITATION_v3_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&quot;,&quot;citationItems&quot;:[{&quot;id&quot;:&quot;15185996-bc61-3241-89a2-9019a6fcb7d1&quot;,&quot;itemData&quot;:{&quot;type&quot;:&quot;article-journal&quot;,&quot;id&quot;:&quot;15185996-bc61-3241-89a2-9019a6fcb7d1&quot;,&quot;title&quot;:&quot;The safety and regulatory process for low calorie sweeteners in the United States&quot;,&quot;author&quot;:[{&quot;family&quot;:&quot;Roberts&quot;,&quot;given&quot;:&quot;Ashley&quot;,&quot;parse-names&quot;:false,&quot;dropping-particle&quot;:&quot;&quot;,&quot;non-dropping-particle&quot;:&quot;&quot;}],&quot;container-title&quot;:&quot;Physiology &amp; Behavior&quot;,&quot;container-title-short&quot;:&quot;Physiol Behav&quot;,&quot;DOI&quot;:&quot;10.1016/j.physbeh.2016.02.039&quot;,&quot;ISSN&quot;:&quot;00319384&quot;,&quot;issued&quot;:{&quot;date-parts&quot;:[[2016,10]]},&quot;page&quot;:&quot;439-444&quot;,&quot;volume&quot;:&quot;164&quot;},&quot;isTemporary&quot;:false}]},{&quot;citationID&quot;:&quot;MENDELEY_CITATION_62394aac-fef8-4337-8b85-d74a97de4a71&quot;,&quot;properties&quot;:{&quot;noteIndex&quot;:0},&quot;isEdited&quot;:false,&quot;manualOverride&quot;:{&quot;isManuallyOverridden&quot;:false,&quot;citeprocText&quot;:&quot;(Bayram and Ozturkcan 2022)&quot;,&quot;manualOverrideText&quot;:&quot;&quot;},&quot;citationTag&quot;:&quot;MENDELEY_CITATION_v3_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&quot;,&quot;citationItems&quot;:[{&quot;id&quot;:&quot;73af6f06-0080-36a5-9549-fc6b4e19ad98&quot;,&quot;itemData&quot;:{&quot;type&quot;:&quot;article-journal&quot;,&quot;id&quot;:&quot;73af6f06-0080-36a5-9549-fc6b4e19ad98&quot;,&quot;title&quot;:&quot;Intake and risk assessment of nine priority food additives in Turkish adults&quot;,&quot;author&quot;:[{&quot;family&quot;:&quot;Bayram&quot;,&quot;given&quot;:&quot;Hatice Merve&quot;,&quot;parse-names&quot;:false,&quot;dropping-particle&quot;:&quot;&quot;,&quot;non-dropping-particle&quot;:&quot;&quot;},{&quot;family&quot;:&quot;Ozturkcan&quot;,&quot;given&quot;:&quot;Arda&quot;,&quot;parse-names&quot;:false,&quot;dropping-particle&quot;:&quot;&quot;,&quot;non-dropping-particle&quot;:&quot;&quot;}],&quot;container-title&quot;:&quot;Journal of Food Composition and Analysis&quot;,&quot;DOI&quot;:&quot;10.1016/j.jfca.2022.104710&quot;,&quot;ISSN&quot;:&quot;08891575&quot;,&quot;issued&quot;:{&quot;date-parts&quot;:[[2022,12]]},&quot;page&quot;:&quot;104710&quot;,&quot;volume&quot;:&quot;114&quot;,&quot;container-title-short&quot;:&quot;&quot;},&quot;isTemporary&quot;:false}]},{&quot;citationID&quot;:&quot;MENDELEY_CITATION_6b8a21c9-de28-4add-90f0-e8b46912a9bc&quot;,&quot;properties&quot;:{&quot;noteIndex&quot;:0},&quot;isEdited&quot;:false,&quot;manualOverride&quot;:{&quot;isManuallyOverridden&quot;:false,&quot;citeprocText&quot;:&quot;(Castle et al. 2024)&quot;,&quot;manualOverrideText&quot;:&quot;&quot;},&quot;citationTag&quot;:&quot;MENDELEY_CITATION_v3_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&quot;,&quot;citationItems&quot;:[{&quot;id&quot;:&quot;69c2aa87-16ce-321e-ace2-2ab7b55bd402&quot;,&quot;itemData&quot;:{&quot;type&quot;:&quot;article-journal&quot;,&quot;id&quot;:&quot;69c2aa87-16ce-321e-ace2-2ab7b55bd402&quot;,&quot;title&quot;:&quot;Scientific opinion on the extension of the authorisation of use of the food additive steviol glycosides (E 960a–d) and the modification of the acceptable daily intake (ADI) for steviol&quot;,&quot;author&quot;:[{&quot;family&quot;:&quot;Castle&quot;,&quot;given&quot;:&quot;Laurence&quot;,&quot;parse-names&quot;:false,&quot;dropping-particle&quot;:&quot;&quot;,&quot;non-dropping-particle&quot;:&quot;&quot;},{&quot;family&quot;:&quot;Andreassen&quot;,&quot;given&quot;:&quot;Monica&quot;,&quot;parse-names&quot;:false,&quot;dropping-particle&quot;:&quot;&quot;,&quot;non-dropping-particle&quot;:&quot;&quot;},{&quot;family&quot;:&quot;Aquilina&quot;,&quot;given&quot;:&quot;Gabriele&quot;,&quot;parse-names&quot;:false,&quot;dropping-particle&quot;:&quot;&quot;,&quot;non-dropping-particle&quot;:&quot;&quot;},{&quot;family&quot;:&quot;Bastos&quot;,&quot;given&quot;:&quot;Maria Lourdes&quot;,&quot;parse-names&quot;:false,&quot;dropping-particle&quot;:&quot;&quot;,&quot;non-dropping-particle&quot;:&quot;&quot;},{&quot;family&quot;:&quot;Boon&quot;,&quot;given&quot;:&quot;Polly&quot;,&quot;parse-names&quot;:false,&quot;dropping-particle&quot;:&quot;&quot;,&quot;non-dropping-particle&quot;:&quot;&quot;},{&quot;family&quot;:&quot;Fallico&quot;,&quot;given&quot;:&quot;Biagio&quot;,&quot;parse-names&quot;:false,&quot;dropping-particle&quot;:&quot;&quot;,&quot;non-dropping-particle&quot;:&quot;&quot;},{&quot;family&quot;:&quot;FitzGerald&quot;,&quot;given&quot;:&quot;Reginald&quot;,&quot;parse-names&quot;:false,&quot;dropping-particle&quot;:&quot;&quot;,&quot;non-dropping-particle&quot;:&quot;&quot;},{&quot;family&quot;:&quot;Frutos Fernandez&quot;,&quot;given&quot;:&quot;Maria Jose&quot;,&quot;parse-names&quot;:false,&quot;dropping-particle&quot;:&quot;&quot;,&quot;non-dropping-particle&quot;:&quot;&quot;},{&quot;family&quot;:&quot;Grasl‐Kraupp&quot;,&quot;given&quot;:&quot;Bettina&quot;,&quot;parse-names&quot;:false,&quot;dropping-particle&quot;:&quot;&quot;,&quot;non-dropping-particle&quot;:&quot;&quot;},{&quot;family&quot;:&quot;Gundert‐Remy&quot;,&quot;given&quot;:&quot;Ursula&quot;,&quot;parse-names&quot;:false,&quot;dropping-particle&quot;:&quot;&quot;,&quot;non-dropping-particle&quot;:&quot;&quot;},{&quot;family&quot;:&quot;Gürtler&quot;,&quot;given&quot;:&quot;Rainer&quot;,&quot;parse-names&quot;:false,&quot;dropping-particle&quot;:&quot;&quot;,&quot;non-dropping-particle&quot;:&quot;&quot;},{&quot;family&quot;:&quot;Houdeau&quot;,&quot;given&quot;:&quot;Eric&quot;,&quot;parse-names&quot;:false,&quot;dropping-particle&quot;:&quot;&quot;,&quot;non-dropping-particle&quot;:&quot;&quot;},{&quot;family&quot;:&quot;Kurek&quot;,&quot;given&quot;:&quot;Marcin&quot;,&quot;parse-names&quot;:false,&quot;dropping-particle&quot;:&quot;&quot;,&quot;non-dropping-particle&quot;:&quot;&quot;},{&quot;family&quot;:&quot;Louro&quot;,&quot;given&quot;:&quot;Henriqueta&quot;,&quot;parse-names&quot;:false,&quot;dropping-particle&quot;:&quot;&quot;,&quot;non-dropping-particle&quot;:&quot;&quot;},{&quot;family&quot;:&quot;Morales&quot;,&quot;given&quot;:&quot;Patricia&quot;,&quot;parse-names&quot;:false,&quot;dropping-particle&quot;:&quot;&quot;,&quot;non-dropping-particle&quot;:&quot;&quot;},{&quot;family&quot;:&quot;Passamonti&quot;,&quot;given&quot;:&quot;Sabina&quot;,&quot;parse-names&quot;:false,&quot;dropping-particle&quot;:&quot;&quot;,&quot;non-dropping-particle&quot;:&quot;&quot;},{&quot;family&quot;:&quot;Barat Baviera&quot;,&quot;given&quot;:&quot;José Manuel&quot;,&quot;parse-names&quot;:false,&quot;dropping-particle&quot;:&quot;&quot;,&quot;non-dropping-particle&quot;:&quot;&quot;},{&quot;family&quot;:&quot;Degen&quot;,&quot;given&quot;:&quot;Gisela&quot;,&quot;parse-names&quot;:false,&quot;dropping-particle&quot;:&quot;&quot;,&quot;non-dropping-particle&quot;:&quot;&quot;},{&quot;family&quot;:&quot;Gott&quot;,&quot;given&quot;:&quot;David&quot;,&quot;parse-names&quot;:false,&quot;dropping-particle&quot;:&quot;&quot;,&quot;non-dropping-particle&quot;:&quot;&quot;},{&quot;family&quot;:&quot;Herman&quot;,&quot;given&quot;:&quot;Lieve&quot;,&quot;parse-names&quot;:false,&quot;dropping-particle&quot;:&quot;&quot;,&quot;non-dropping-particle&quot;:&quot;&quot;},{&quot;family&quot;:&quot;Leblanc&quot;,&quot;given&quot;:&quot;Jean‐Charles&quot;,&quot;parse-names&quot;:false,&quot;dropping-particle&quot;:&quot;&quot;,&quot;non-dropping-particle&quot;:&quot;&quot;},{&quot;family&quot;:&quot;Moldeus&quot;,&quot;given&quot;:&quot;Peter&quot;,&quot;parse-names&quot;:false,&quot;dropping-particle&quot;:&quot;&quot;,&quot;non-dropping-particle&quot;:&quot;&quot;},{&quot;family&quot;:&quot;Waalkens‐Berendsen&quot;,&quot;given&quot;:&quot;Ine&quot;,&quot;parse-names&quot;:false,&quot;dropping-particle&quot;:&quot;&quot;,&quot;non-dropping-particle&quot;:&quot;&quot;},{&quot;family&quot;:&quot;Wölfle&quot;,&quot;given&quot;:&quot;Detlef&quot;,&quot;parse-names&quot;:false,&quot;dropping-particle&quot;:&quot;&quot;,&quot;non-dropping-particle&quot;:&quot;&quot;},{&quot;family&quot;:&quot;Civitella&quot;,&quot;given&quot;:&quot;Consuelo&quot;,&quot;parse-names&quot;:false,&quot;dropping-particle&quot;:&quot;&quot;,&quot;non-dropping-particle&quot;:&quot;&quot;},{&quot;family&quot;:&quot;Ruggeri&quot;,&quot;given&quot;:&quot;Laura&quot;,&quot;parse-names&quot;:false,&quot;dropping-particle&quot;:&quot;&quot;,&quot;non-dropping-particle&quot;:&quot;&quot;},{&quot;family&quot;:&quot;Tard&quot;,&quot;given&quot;:&quot;Alexandra&quot;,&quot;parse-names&quot;:false,&quot;dropping-particle&quot;:&quot;&quot;,&quot;non-dropping-particle&quot;:&quot;&quot;},{&quot;family&quot;:&quot;Dino&quot;,&quot;given&quot;:&quot;Borana&quot;,&quot;parse-names&quot;:false,&quot;dropping-particle&quot;:&quot;&quot;,&quot;non-dropping-particle&quot;:&quot;&quot;},{&quot;family&quot;:&quot;Vermeiren&quot;,&quot;given&quot;:&quot;Sam&quot;,&quot;parse-names&quot;:false,&quot;dropping-particle&quot;:&quot;&quot;,&quot;non-dropping-particle&quot;:&quot;&quot;}],&quot;container-title&quot;:&quot;EFSA Journal&quot;,&quot;DOI&quot;:&quot;10.2903/j.efsa.2024.9045&quot;,&quot;ISSN&quot;:&quot;18314732&quot;,&quot;issued&quot;:{&quot;date-parts&quot;:[[2024,11]]},&quot;abstract&quot;:&quot;&lt;p&gt;Abstract&amp;#13; The EFSA Panel on Food Additive and Flavourings (FAF Panel) evaluated the safety of proposed changes to the currently permitted uses of the food additive steviol glycosides (E 960a–d) and of a proposed modification of the current acceptable daily intake (ADI) from 4 mg/kg body weight (bw) per day to 6 or 16 mg/kg bw per day, expressed as steviol equivalents. Currently, steviol glycosides (E 960a–d) are authorised in the EU in 32 different food categories (FCs). An extension of use was proposed for four new uses within FC 7.2 ‘Fine bakery wares’. In addition, an increase of the maximum permitted levels (MPLs) for FC 14.1.3 ‘Fruit nectars’ and for three uses within FC 14.1.4 ‘Flavoured drinks’ was requested. Consequently, the Panel updated the exposure estimates using the protocol for assessing exposure to sweeteners, developed to consider the specificities related to consumers' exposure to this functional class of food additives. Considering the proposed extension of use and increase of the MPLs, together with the currently authorised uses (at the MPLs) of E 960a–d, the highest 95th percentiles of exposure are 4.1 and 6.9 mg/kg bw per day for infants and toddlers, respectively. Based on the currently available absorption, distribution, metabolism and excretion (ADME) dataset for steviol glycosides (E 960a–d), the Panel concluded that that there is insufficient justification to increase the current ADI of 4 mg/kg bw per day, expressed as steviol equivalents. With respect to the proposed extension of use and increase of the MPLs, the Panel concluded that the calculated, conservative, dietary exposure would result in an increased exceedance of the ADI for toddlers at the 95th percentile.&lt;/p&gt;&quot;,&quot;issue&quot;:&quot;11&quot;,&quot;volume&quot;:&quot;22&quot;,&quot;container-title-short&quot;:&quot;&quot;},&quot;isTemporary&quot;:false}]},{&quot;citationID&quot;:&quot;MENDELEY_CITATION_638dc9c4-97dd-4bcf-b6bd-e45283e7805f&quot;,&quot;properties&quot;:{&quot;noteIndex&quot;:0},&quot;isEdited&quot;:false,&quot;manualOverride&quot;:{&quot;isManuallyOverridden&quot;:false,&quot;citeprocText&quot;:&quot;(Tran et al. 2021)&quot;,&quot;manualOverrideText&quot;:&quot;&quot;},&quot;citationTag&quot;:&quot;MENDELEY_CITATION_v3_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&quot;,&quot;citationItems&quot;:[{&quot;id&quot;:&quot;2ea14c53-7cf6-38cc-8621-362bbfe730c1&quot;,&quot;itemData&quot;:{&quot;type&quot;:&quot;article-journal&quot;,&quot;id&quot;:&quot;2ea14c53-7cf6-38cc-8621-362bbfe730c1&quot;,&quot;title&quot;:&quot;Tiered intake assessment for low- and no-calorie sweeteners in beverages&quot;,&quot;author&quot;:[{&quot;family&quot;:&quot;Tran&quot;,&quot;given&quot;:&quot;Nga L.&quot;,&quot;parse-names&quot;:false,&quot;dropping-particle&quot;:&quot;&quot;,&quot;non-dropping-particle&quot;:&quot;&quot;},{&quot;family&quot;:&quot;Barraj&quot;,&quot;given&quot;:&quot;Leila M.&quot;,&quot;parse-names&quot;:false,&quot;dropping-particle&quot;:&quot;&quot;,&quot;non-dropping-particle&quot;:&quot;&quot;},{&quot;family&quot;:&quot;Hearty&quot;,&quot;given&quot;:&quot;Aine P.&quot;,&quot;parse-names&quot;:false,&quot;dropping-particle&quot;:&quot;&quot;,&quot;non-dropping-particle&quot;:&quot;&quot;},{&quot;family&quot;:&quot;Jack&quot;,&quot;given&quot;:&quot;Maia M.&quot;,&quot;parse-names&quot;:false,&quot;dropping-particle&quot;:&quot;&quot;,&quot;non-dropping-particle&quot;:&quot;&quot;}],&quot;container-title&quot;:&quot;Food Additives &amp; Contaminants: Part A&quot;,&quot;DOI&quot;:&quot;10.1080/19440049.2020.1843717&quot;,&quot;ISSN&quot;:&quot;1944-0049&quot;,&quot;issued&quot;:{&quot;date-parts&quot;:[[2021,2,1]]},&quot;page&quot;:&quot;208-222&quot;,&quot;issue&quot;:&quot;2&quot;,&quot;volume&quot;:&quot;38&quot;,&quot;container-title-short&quot;:&quot;&quot;},&quot;isTemporary&quot;:false}]},{&quot;citationID&quot;:&quot;MENDELEY_CITATION_b3a361f6-ced7-464f-b1d6-71fe18f21a79&quot;,&quot;properties&quot;:{&quot;noteIndex&quot;:0},&quot;isEdited&quot;:false,&quot;manualOverride&quot;:{&quot;isManuallyOverridden&quot;:false,&quot;citeprocText&quot;:&quot;(Czarnecka et al. 2021)&quot;,&quot;manualOverrideText&quot;:&quot;&quot;},&quot;citationTag&quot;:&quot;MENDELEY_CITATION_v3_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&quot;,&quot;citationItems&quot;:[{&quot;id&quot;:&quot;d2d0b0da-54d9-3cb1-b7b6-88f78d94a146&quot;,&quot;itemData&quot;:{&quot;type&quot;:&quot;article-journal&quot;,&quot;id&quot;:&quot;d2d0b0da-54d9-3cb1-b7b6-88f78d94a146&quot;,&quot;title&quot;:&quot;Aspartame—True or False? Narrative Review of Safety Analysis of General Use in Products&quot;,&quot;author&quot;:[{&quot;family&quot;:&quot;Czarnecka&quot;,&quot;given&quot;:&quot;Kamila&quot;,&quot;parse-names&quot;:false,&quot;dropping-particle&quot;:&quot;&quot;,&quot;non-dropping-particle&quot;:&quot;&quot;},{&quot;family&quot;:&quot;Pilarz&quot;,&quot;given&quot;:&quot;Aleksandra&quot;,&quot;parse-names&quot;:false,&quot;dropping-particle&quot;:&quot;&quot;,&quot;non-dropping-particle&quot;:&quot;&quot;},{&quot;family&quot;:&quot;Rogut&quot;,&quot;given&quot;:&quot;Aleksandra&quot;,&quot;parse-names&quot;:false,&quot;dropping-particle&quot;:&quot;&quot;,&quot;non-dropping-particle&quot;:&quot;&quot;},{&quot;family&quot;:&quot;Maj&quot;,&quot;given&quot;:&quot;Patryk&quot;,&quot;parse-names&quot;:false,&quot;dropping-particle&quot;:&quot;&quot;,&quot;non-dropping-particle&quot;:&quot;&quot;},{&quot;family&quot;:&quot;Szymańska&quot;,&quot;given&quot;:&quot;Joanna&quot;,&quot;parse-names&quot;:false,&quot;dropping-particle&quot;:&quot;&quot;,&quot;non-dropping-particle&quot;:&quot;&quot;},{&quot;family&quot;:&quot;Olejnik&quot;,&quot;given&quot;:&quot;Łukasz&quot;,&quot;parse-names&quot;:false,&quot;dropping-particle&quot;:&quot;&quot;,&quot;non-dropping-particle&quot;:&quot;&quot;},{&quot;family&quot;:&quot;Szymański&quot;,&quot;given&quot;:&quot;Paweł&quot;,&quot;parse-names&quot;:false,&quot;dropping-particle&quot;:&quot;&quot;,&quot;non-dropping-particle&quot;:&quot;&quot;}],&quot;container-title&quot;:&quot;Nutrients&quot;,&quot;container-title-short&quot;:&quot;Nutrients&quot;,&quot;DOI&quot;:&quot;10.3390/nu13061957&quot;,&quot;ISSN&quot;:&quot;2072-6643&quot;,&quot;issued&quot;:{&quot;date-parts&quot;:[[2021,6,7]]},&quot;page&quot;:&quot;1957&quot;,&quot;abstract&quot;:&quot;&lt;p&gt;Aspartame is a sweetener introduced to replace the commonly used sucrose. It was discovered by James M. Schlatter in 1965. Being 180–200 times sweeter than sucrose, its intake was expected to reduce obesity rates in developing countries and help those struggling with diabetes. It is mainly used as a sweetener for soft drinks, confectionery, and medicines. Despite its widespread use, its safety remains controversial. This narrative review investigates the existing literature on the use of aspartame and its possible effects on the human body to refine current knowledge. Taking to account that aspartame is a widely used artificial sweetener, it seems appropriate to continue research on safety. Studies mentioned in this article have produced very interesting results overall, the current review highlights the social problem of providing visible and detailed information about the presence of aspartame in products. The studies involving the impact of aspartame on obesity, diabetes mellitus, children and fetus, autism, neurodegeneration, phenylketonuria, allergies and skin problems, its cancer properties and its genotoxicity were analyzed. Further research should be conducted to ensure clear information about the impact of aspartame on health.&lt;/p&gt;&quot;,&quot;issue&quot;:&quot;6&quot;,&quot;volume&quot;:&quot;13&quot;},&quot;isTemporary&quot;:false}]},{&quot;citationID&quot;:&quot;MENDELEY_CITATION_42e067a9-1a4d-4fcf-aa08-6489308ee852&quot;,&quot;properties&quot;:{&quot;noteIndex&quot;:0},&quot;isEdited&quot;:false,&quot;manualOverride&quot;:{&quot;isManuallyOverridden&quot;:false,&quot;citeprocText&quot;:&quot;(Burh et al. 2021)&quot;,&quot;manualOverrideText&quot;:&quot;&quot;},&quot;citationTag&quot;:&quot;MENDELEY_CITATION_v3_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&quot;,&quot;citationItems&quot;:[{&quot;id&quot;:&quot;ddd3401d-200d-3f84-a91d-1fb6655fcd11&quot;,&quot;itemData&quot;:{&quot;type&quot;:&quot;article-journal&quot;,&quot;id&quot;:&quot;ddd3401d-200d-3f84-a91d-1fb6655fcd11&quot;,&quot;title&quot;:&quot;Emerging Facts on Chronic Consumption of Aspartame as Food Additive&quot;,&quot;author&quot;:[{&quot;family&quot;:&quot;Burh&quot;,&quot;given&quot;:&quot;Anjali&quot;,&quot;parse-names&quot;:false,&quot;dropping-particle&quot;:&quot;&quot;,&quot;non-dropping-particle&quot;:&quot;&quot;},{&quot;family&quot;:&quot;Batra&quot;,&quot;given&quot;:&quot;Sonali&quot;,&quot;parse-names&quot;:false,&quot;dropping-particle&quot;:&quot;&quot;,&quot;non-dropping-particle&quot;:&quot;&quot;},{&quot;family&quot;:&quot;Sharma&quot;,&quot;given&quot;:&quot;Sumit&quot;,&quot;parse-names&quot;:false,&quot;dropping-particle&quot;:&quot;&quot;,&quot;non-dropping-particle&quot;:&quot;&quot;}],&quot;container-title&quot;:&quot;Current Nutrition &amp; Food Science&quot;,&quot;container-title-short&quot;:&quot;Curr Nutr Food Sci&quot;,&quot;DOI&quot;:&quot;10.2174/1573401317666210122090259&quot;,&quot;ISSN&quot;:&quot;15734013&quot;,&quot;issued&quot;:{&quot;date-parts&quot;:[[2021,8,12]]},&quot;page&quot;:&quot;690-698&quot;,&quot;issue&quot;:&quot;7&quot;,&quot;volume&quot;:&quot;17&quot;},&quot;isTemporary&quot;:false}]},{&quot;citationID&quot;:&quot;MENDELEY_CITATION_3194dbd8-08d2-4a70-a3ac-91bee984a5e5&quot;,&quot;properties&quot;:{&quot;noteIndex&quot;:0},&quot;isEdited&quot;:false,&quot;manualOverride&quot;:{&quot;isManuallyOverridden&quot;:false,&quot;citeprocText&quot;:&quot;(Ali et al. 2019)&quot;,&quot;manualOverrideText&quot;:&quot;&quot;},&quot;citationTag&quot;:&quot;MENDELEY_CITATION_v3_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&quot;,&quot;citationItems&quot;:[{&quot;id&quot;:&quot;148cf112-0dc4-3aeb-9b4c-c409c8d70f16&quot;,&quot;itemData&quot;:{&quot;type&quot;:&quot;article-journal&quot;,&quot;id&quot;:&quot;148cf112-0dc4-3aeb-9b4c-c409c8d70f16&quot;,&quot;title&quot;:&quot;Aspartame: Basic Information for Toxicologists&quot;,&quot;author&quot;:[{&quot;family&quot;:&quot;Ali&quot;,&quot;given&quot;:&quot;Wafaa&quot;,&quot;parse-names&quot;:false,&quot;dropping-particle&quot;:&quot;&quot;,&quot;non-dropping-particle&quot;:&quot;&quot;},{&quot;family&quot;:&quot;Mohammed&quot;,&quot;given&quot;:&quot;Soheir&quot;,&quot;parse-names&quot;:false,&quot;dropping-particle&quot;:&quot;&quot;,&quot;non-dropping-particle&quot;:&quot;&quot;},{&quot;family&quot;:&quot;Abdullah&quot;,&quot;given&quot;:&quot;Essam&quot;,&quot;parse-names&quot;:false,&quot;dropping-particle&quot;:&quot;&quot;,&quot;non-dropping-particle&quot;:&quot;&quot;},{&quot;family&quot;:&quot;Salah ElDeen&quot;,&quot;given&quot;:&quot;Eman&quot;,&quot;parse-names&quot;:false,&quot;dropping-particle&quot;:&quot;&quot;,&quot;non-dropping-particle&quot;:&quot;&quot;}],&quot;container-title&quot;:&quot;Sohag Medical Journal&quot;,&quot;DOI&quot;:&quot;10.21608/smj.2019.46212&quot;,&quot;ISSN&quot;:&quot;1687-8353&quot;,&quot;issued&quot;:{&quot;date-parts&quot;:[[2019,4,1]]},&quot;page&quot;:&quot;53-57&quot;,&quot;issue&quot;:&quot;2&quot;,&quot;volume&quot;:&quot;23&quot;,&quot;container-title-short&quot;:&quot;&quot;},&quot;isTemporary&quot;:false}]},{&quot;citationID&quot;:&quot;MENDELEY_CITATION_32b65704-3477-489b-9d1f-862984c61652&quot;,&quot;properties&quot;:{&quot;noteIndex&quot;:0},&quot;isEdited&quot;:false,&quot;manualOverride&quot;:{&quot;isManuallyOverridden&quot;:false,&quot;citeprocText&quot;:&quot;(Zhu et al. 2024a)&quot;,&quot;manualOverrideText&quot;:&quot;&quot;},&quot;citationTag&quot;:&quot;MENDELEY_CITATION_v3_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&quot;,&quot;citationItems&quot;:[{&quot;id&quot;:&quot;f0861d3d-c836-3f1b-8521-ac5df53ec8db&quot;,&quot;itemData&quot;:{&quot;type&quot;:&quot;article-journal&quot;,&quot;id&quot;:&quot;f0861d3d-c836-3f1b-8521-ac5df53ec8db&quot;,&quot;title&quot;:&quot;Association between Artificial Sweetener-Aspartame Consumption and Colorectal Cancer Risk: Evidence-Based Strategies&quot;,&quot;author&quot;:[{&quot;family&quot;:&quot;Zhu&quot;,&quot;given&quot;:&quot;Chenglou&quot;,&quot;parse-names&quot;:false,&quot;dropping-particle&quot;:&quot;&quot;,&quot;non-dropping-particle&quot;:&quot;&quot;},{&quot;family&quot;:&quot;Ji&quot;,&quot;given&quot;:&quot;Dandan&quot;,&quot;parse-names&quot;:false,&quot;dropping-particle&quot;:&quot;&quot;,&quot;non-dropping-particle&quot;:&quot;&quot;},{&quot;family&quot;:&quot;Ma&quot;,&quot;given&quot;:&quot;Jichun&quot;,&quot;parse-names&quot;:false,&quot;dropping-particle&quot;:&quot;&quot;,&quot;non-dropping-particle&quot;:&quot;&quot;},{&quot;family&quot;:&quot;Da&quot;,&quot;given&quot;:&quot;Mingxu&quot;,&quot;parse-names&quot;:false,&quot;dropping-particle&quot;:&quot;&quot;,&quot;non-dropping-particle&quot;:&quot;&quot;}],&quot;container-title&quot;:&quot;Oncology&quot;,&quot;container-title-short&quot;:&quot;Oncology&quot;,&quot;DOI&quot;:&quot;10.1159/000534812&quot;,&quot;ISSN&quot;:&quot;0030-2414&quot;,&quot;issued&quot;:{&quot;date-parts&quot;:[[2024]]},&quot;page&quot;:&quot;533-543&quot;,&quot;abstract&quot;:&quot;&lt;p&gt;In this study, clinical trials were generalized, summarized, and meta-analyzed to evaluate correlations between artificial sweeteners (ASs) and colorectal cancer (CRC). PubMed, Web of Science, Embase (Ovid platform), MEDLINE, and the Cochrane Library databases were searched from inception until July 24, 2023. The association between AS exposure and CRC incidence was assessed using odds ratios (ORs) and 95% confidence intervals (CIs). STATA software (version 12.0) was used to perform the meta-analysis. Ten studies (three case-control studies and seven cohort studies) involving 711,537 participants were identified. Results showed that the intake of ASs reduced the incidence of CRC (OR = 0.93, 95% CI = [0.87–0.99]) and was not significantly associated with mortality (OR = 0.93, 95% CI = [0.83–1.05]). Subgroup analyses showed that low doses of ASs were associated with lower CRC incidence (OR = 0.90, 95% CI = [0.83–0.99]), and medium/high doses were not associated with CRC incidence (OR = 1.11, 95% CI = [0.93–1.33]; OR = 0.89, 95% CI = [0.79–1.00], respectively). Moreover, low, medium, and high exposures were not associated with an increased risk of mortality due to CRC (OR = 0.95, 95% CI = [0.80–1.14]; OR = 0.99, 95% CI = [0.88–1.11]; OR = 0.93, 95% CI = [0.71–1.21], respectively). The results of our meta-analysis showed that a low intake of ASs may be associated with a lower risk of CRC.&lt;/p&gt;&quot;,&quot;issue&quot;:&quot;6&quot;,&quot;volume&quot;:&quot;102&quot;},&quot;isTemporary&quot;:false}]},{&quot;citationID&quot;:&quot;MENDELEY_CITATION_e702c43e-620d-463e-88f9-002375bc471e&quot;,&quot;properties&quot;:{&quot;noteIndex&quot;:0},&quot;isEdited&quot;:false,&quot;manualOverride&quot;:{&quot;isManuallyOverridden&quot;:false,&quot;citeprocText&quot;:&quot;(Zhu et al. 2024b)&quot;,&quot;manualOverrideText&quot;:&quot;&quot;},&quot;citationTag&quot;:&quot;MENDELEY_CITATION_v3_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&quot;,&quot;citationItems&quot;:[{&quot;id&quot;:&quot;16035ad1-43e0-35e9-8e9a-1a0b2771b703&quot;,&quot;itemData&quot;:{&quot;type&quot;:&quot;article-journal&quot;,&quot;id&quot;:&quot;16035ad1-43e0-35e9-8e9a-1a0b2771b703&quot;,&quot;title&quot;:&quot;Association between Artificial Sweetener-Aspartame Consumption and Colorectal Cancer Risk: Evidence-Based Strategies&quot;,&quot;author&quot;:[{&quot;family&quot;:&quot;Zhu&quot;,&quot;given&quot;:&quot;Chenglou&quot;,&quot;parse-names&quot;:false,&quot;dropping-particle&quot;:&quot;&quot;,&quot;non-dropping-particle&quot;:&quot;&quot;},{&quot;family&quot;:&quot;Ji&quot;,&quot;given&quot;:&quot;Dandan&quot;,&quot;parse-names&quot;:false,&quot;dropping-particle&quot;:&quot;&quot;,&quot;non-dropping-particle&quot;:&quot;&quot;},{&quot;family&quot;:&quot;Ma&quot;,&quot;given&quot;:&quot;Jichun&quot;,&quot;parse-names&quot;:false,&quot;dropping-particle&quot;:&quot;&quot;,&quot;non-dropping-particle&quot;:&quot;&quot;},{&quot;family&quot;:&quot;Da&quot;,&quot;given&quot;:&quot;Mingxu&quot;,&quot;parse-names&quot;:false,&quot;dropping-particle&quot;:&quot;&quot;,&quot;non-dropping-particle&quot;:&quot;&quot;}],&quot;container-title&quot;:&quot;Oncology&quot;,&quot;container-title-short&quot;:&quot;Oncology&quot;,&quot;DOI&quot;:&quot;10.1159/000534812&quot;,&quot;ISSN&quot;:&quot;0030-2414&quot;,&quot;issued&quot;:{&quot;date-parts&quot;:[[2024]]},&quot;page&quot;:&quot;533-543&quot;,&quot;abstract&quot;:&quot;&lt;p&gt;In this study, clinical trials were generalized, summarized, and meta-analyzed to evaluate correlations between artificial sweeteners (ASs) and colorectal cancer (CRC). PubMed, Web of Science, Embase (Ovid platform), MEDLINE, and the Cochrane Library databases were searched from inception until July 24, 2023. The association between AS exposure and CRC incidence was assessed using odds ratios (ORs) and 95% confidence intervals (CIs). STATA software (version 12.0) was used to perform the meta-analysis. Ten studies (three case-control studies and seven cohort studies) involving 711,537 participants were identified. Results showed that the intake of ASs reduced the incidence of CRC (OR = 0.93, 95% CI = [0.87–0.99]) and was not significantly associated with mortality (OR = 0.93, 95% CI = [0.83–1.05]). Subgroup analyses showed that low doses of ASs were associated with lower CRC incidence (OR = 0.90, 95% CI = [0.83–0.99]), and medium/high doses were not associated with CRC incidence (OR = 1.11, 95% CI = [0.93–1.33]; OR = 0.89, 95% CI = [0.79–1.00], respectively). Moreover, low, medium, and high exposures were not associated with an increased risk of mortality due to CRC (OR = 0.95, 95% CI = [0.80–1.14]; OR = 0.99, 95% CI = [0.88–1.11]; OR = 0.93, 95% CI = [0.71–1.21], respectively). The results of our meta-analysis showed that a low intake of ASs may be associated with a lower risk of CRC.&lt;/p&gt;&quot;,&quot;issue&quot;:&quot;6&quot;,&quot;volume&quot;:&quot;102&quot;},&quot;isTemporary&quot;:false}]},{&quot;citationID&quot;:&quot;MENDELEY_CITATION_2a84c57f-92d7-457e-b982-0c9133a12aac&quot;,&quot;properties&quot;:{&quot;noteIndex&quot;:0},&quot;isEdited&quot;:false,&quot;manualOverride&quot;:{&quot;isManuallyOverridden&quot;:false,&quot;citeprocText&quot;:&quot;(Clemens et al. 2023)&quot;,&quot;manualOverrideText&quot;:&quot;&quot;},&quot;citationTag&quot;:&quot;MENDELEY_CITATION_v3_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&quot;,&quot;citationItems&quot;:[{&quot;id&quot;:&quot;2be63947-68a8-3f9a-98f6-bf22a522f156&quot;,&quot;itemData&quot;:{&quot;type&quot;:&quot;chapter&quot;,&quot;id&quot;:&quot;2be63947-68a8-3f9a-98f6-bf22a522f156&quot;,&quot;title&quot;:&quot;Food additives toxicology&quot;,&quot;author&quot;:[{&quot;family&quot;:&quot;Clemens&quot;,&quot;given&quot;:&quot;Roger&quot;,&quot;parse-names&quot;:false,&quot;dropping-particle&quot;:&quot;&quot;,&quot;non-dropping-particle&quot;:&quot;&quot;},{&quot;family&quot;:&quot;Pressman&quot;,&quot;given&quot;:&quot;Peter&quot;,&quot;parse-names&quot;:false,&quot;dropping-particle&quot;:&quot;&quot;,&quot;non-dropping-particle&quot;:&quot;&quot;},{&quot;family&quot;:&quot;Hayes&quot;,&quot;given&quot;:&quot;A. Wallace&quot;,&quot;parse-names&quot;:false,&quot;dropping-particle&quot;:&quot;&quot;,&quot;non-dropping-particle&quot;:&quot;&quot;}],&quot;container-title&quot;:&quot;History of Food and Nutrition Toxicology&quot;,&quot;DOI&quot;:&quot;10.1016/B978-0-12-821261-5.00001-5&quot;,&quot;issued&quot;:{&quot;date-parts&quot;:[[2023]]},&quot;page&quot;:&quot;87-102&quot;,&quot;publisher&quot;:&quot;Elsevier&quot;,&quot;container-title-short&quot;:&quot;&quot;},&quot;isTemporary&quot;:false}]},{&quot;citationID&quot;:&quot;MENDELEY_CITATION_3663f2d9-5549-418f-b380-9d6f567d6f4a&quot;,&quot;properties&quot;:{&quot;noteIndex&quot;:0},&quot;isEdited&quot;:false,&quot;manualOverride&quot;:{&quot;isManuallyOverridden&quot;:false,&quot;citeprocText&quot;:&quot;(Puttegowda et al. 2024)&quot;,&quot;manualOverrideText&quot;:&quot;&quot;},&quot;citationTag&quot;:&quot;MENDELEY_CITATION_v3_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&quot;,&quot;citationItems&quot;:[{&quot;id&quot;:&quot;21ca7e6f-43ca-3497-a6b0-c1e4bb9419c9&quot;,&quot;itemData&quot;:{&quot;type&quot;:&quot;article-journal&quot;,&quot;id&quot;:&quot;21ca7e6f-43ca-3497-a6b0-c1e4bb9419c9&quot;,&quot;title&quot;:&quot;Understanding Artificial Sweeteners and Food Colorants-their Impact on Human Health: A Review&quot;,&quot;author&quot;:[{&quot;family&quot;:&quot;Puttegowda&quot;,&quot;given&quot;:&quot;Satish Kumar Basattikoppalu&quot;,&quot;parse-names&quot;:false,&quot;dropping-particle&quot;:&quot;&quot;,&quot;non-dropping-particle&quot;:&quot;&quot;},{&quot;family&quot;:&quot;Shivaramu&quot;,&quot;given&quot;:&quot;Mohith&quot;,&quot;parse-names&quot;:false,&quot;dropping-particle&quot;:&quot;&quot;,&quot;non-dropping-particle&quot;:&quot;&quot;},{&quot;family&quot;:&quot;Manjunath&quot;,&quot;given&quot;:&quot;Balaji Skanda&quot;,&quot;parse-names&quot;:false,&quot;dropping-particle&quot;:&quot;&quot;,&quot;non-dropping-particle&quot;:&quot;&quot;},{&quot;family&quot;:&quot;Venkataraman&quot;,&quot;given&quot;:&quot;Rajesh&quot;,&quot;parse-names&quot;:false,&quot;dropping-particle&quot;:&quot;&quot;,&quot;non-dropping-particle&quot;:&quot;&quot;},{&quot;family&quot;:&quot;Nagarajappa&quot;,&quot;given&quot;:&quot;Ravindra Basaralu&quot;,&quot;parse-names&quot;:false,&quot;dropping-particle&quot;:&quot;&quot;,&quot;non-dropping-particle&quot;:&quot;&quot;}],&quot;container-title&quot;:&quot;Indian Journal of Pharmacy Practice&quot;,&quot;DOI&quot;:&quot;10.5530/ijopp.20250089&quot;,&quot;ISSN&quot;:&quot;09748326&quot;,&quot;issued&quot;:{&quot;date-parts&quot;:[[2024,11,17]]},&quot;page&quot;:&quot;8-15&quot;,&quot;issue&quot;:&quot;1&quot;,&quot;volume&quot;:&quot;18&quot;,&quot;container-title-short&quot;:&quot;&quot;},&quot;isTemporary&quot;:false}]},{&quot;citationID&quot;:&quot;MENDELEY_CITATION_18ccd463-5f7a-427d-a8a9-1a33fd9341b6&quot;,&quot;properties&quot;:{&quot;noteIndex&quot;:0},&quot;isEdited&quot;:false,&quot;manualOverride&quot;:{&quot;isManuallyOverridden&quot;:false,&quot;citeprocText&quot;:&quot;(Acunha et al. 2016)&quot;,&quot;manualOverrideText&quot;:&quot;&quot;},&quot;citationTag&quot;:&quot;MENDELEY_CITATION_v3_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&quot;,&quot;citationItems&quot;:[{&quot;id&quot;:&quot;4f909ed2-c7d3-3b7f-8791-ac44228a254c&quot;,&quot;itemData&quot;:{&quot;type&quot;:&quot;article-journal&quot;,&quot;id&quot;:&quot;4f909ed2-c7d3-3b7f-8791-ac44228a254c&quot;,&quot;title&quot;:&quot;Recent advances in the application of capillary electromigration methods for food analysis and Foodomics&quot;,&quot;author&quot;:[{&quot;family&quot;:&quot;Acunha&quot;,&quot;given&quot;:&quot;Tanize&quot;,&quot;parse-names&quot;:false,&quot;dropping-particle&quot;:&quot;&quot;,&quot;non-dropping-particle&quot;:&quot;&quot;},{&quot;family&quot;:&quot;Ibáñez&quot;,&quot;given&quot;:&quot;Clara&quot;,&quot;parse-names&quot;:false,&quot;dropping-particle&quot;:&quot;&quot;,&quot;non-dropping-particle&quot;:&quot;&quot;},{&quot;family&quot;:&quot;García‐Cañas&quot;,&quot;given&quot;:&quot;Virginia&quot;,&quot;parse-names&quot;:false,&quot;dropping-particle&quot;:&quot;&quot;,&quot;non-dropping-particle&quot;:&quot;&quot;},{&quot;family&quot;:&quot;Simó&quot;,&quot;given&quot;:&quot;Carolina&quot;,&quot;parse-names&quot;:false,&quot;dropping-particle&quot;:&quot;&quot;,&quot;non-dropping-particle&quot;:&quot;&quot;},{&quot;family&quot;:&quot;Cifuentes&quot;,&quot;given&quot;:&quot;Alejandro&quot;,&quot;parse-names&quot;:false,&quot;dropping-particle&quot;:&quot;&quot;,&quot;non-dropping-particle&quot;:&quot;&quot;}],&quot;container-title&quot;:&quot;ELECTROPHORESIS&quot;,&quot;container-title-short&quot;:&quot;Electrophoresis&quot;,&quot;DOI&quot;:&quot;10.1002/elps.201500291&quot;,&quot;ISSN&quot;:&quot;0173-0835&quot;,&quot;issued&quot;:{&quot;date-parts&quot;:[[2016,1,5]]},&quot;page&quot;:&quot;111-141&quot;,&quot;abstract&quot;:&quot;&lt;p&gt; This review work presents and discusses the main applications of capillary electromigration methods in food analysis and Foodomics. Papers that were published during the period February 2013–February 2015 are included following the previous review by Garcia‐Cañas et al. ( &lt;italic&gt;Electrophoresis&lt;/italic&gt; , 2014, 35, 147–169). Analysis by CE of a large variety of food‐related molecules with different chemical properties, including amino acids, hazardous amines, peptides, proteins, phenols, polyphenols, lipids, carbohydrates, DNAs, vitamins, toxins, contaminants, pesticides, residues, food additives, as well as small organic and inorganic compounds. This work includes recent results on food quality and safety, nutritional value, storage, bioactivity, as well as applications of CE for monitoring food processing. The use, among other CE developments, of microchips, CE‐MS, and chiral CE in food analysis and Foodomics is also discussed. &lt;/p&gt;&quot;,&quot;issue&quot;:&quot;1&quot;,&quot;volume&quot;:&quot;37&quot;},&quot;isTemporary&quot;:false}]},{&quot;citationID&quot;:&quot;MENDELEY_CITATION_00c96db2-6a8b-4372-ad9d-d03723c63dd3&quot;,&quot;properties&quot;:{&quot;noteIndex&quot;:0},&quot;isEdited&quot;:false,&quot;manualOverride&quot;:{&quot;isManuallyOverridden&quot;:false,&quot;citeprocText&quot;:&quot;(Newbould et al. 2021a)&quot;,&quot;manualOverrideText&quot;:&quot;&quot;},&quot;citationTag&quot;:&quot;MENDELEY_CITATION_v3_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&quot;,&quot;citationItems&quot;:[{&quot;id&quot;:&quot;1744b3af-8b86-3d1b-aa54-fc48d4fc5ed9&quot;,&quot;itemData&quot;:{&quot;type&quot;:&quot;article-journal&quot;,&quot;id&quot;:&quot;1744b3af-8b86-3d1b-aa54-fc48d4fc5ed9&quot;,&quot;title&quot;:&quot;Accidental Consumption of Aspartame in Phenylketonuria: Patient Experiences&quot;,&quot;author&quot;:[{&quot;family&quot;:&quot;Newbould&quot;,&quot;given&quot;:&quot;Ella&quot;,&quot;parse-names&quot;:false,&quot;dropping-particle&quot;:&quot;&quot;,&quot;non-dropping-particle&quot;:&quot;&quot;},{&quot;family&quot;:&quot;Pinto&quot;,&quot;given&quot;:&quot;Alex&quot;,&quot;parse-names&quot;:false,&quot;dropping-particle&quot;:&quot;&quot;,&quot;non-dropping-particle&quot;:&quot;&quot;},{&quot;family&quot;:&quot;Evans&quot;,&quot;given&quot;:&quot;Sharon&quot;,&quot;parse-names&quot;:false,&quot;dropping-particle&quot;:&quot;&quot;,&quot;non-dropping-particle&quot;:&quot;&quot;},{&quot;family&quot;:&quot;Ford&quot;,&quot;given&quot;:&quot;Suzanne&quot;,&quot;parse-names&quot;:false,&quot;dropping-particle&quot;:&quot;&quot;,&quot;non-dropping-particle&quot;:&quot;&quot;},{&quot;family&quot;:&quot;O’Driscoll&quot;,&quot;given&quot;:&quot;Mike&quot;,&quot;parse-names&quot;:false,&quot;dropping-particle&quot;:&quot;&quot;,&quot;non-dropping-particle&quot;:&quot;&quot;},{&quot;family&quot;:&quot;Ashmore&quot;,&quot;given&quot;:&quot;Catherine&quot;,&quot;parse-names&quot;:false,&quot;dropping-particle&quot;:&quot;&quot;,&quot;non-dropping-particle&quot;:&quot;&quot;},{&quot;family&quot;:&quot;Daly&quot;,&quot;given&quot;:&quot;Anne&quot;,&quot;parse-names&quot;:false,&quot;dropping-particle&quot;:&quot;&quot;,&quot;non-dropping-particle&quot;:&quot;&quot;},{&quot;family&quot;:&quot;MacDonald&quot;,&quot;given&quot;:&quot;Anita&quot;,&quot;parse-names&quot;:false,&quot;dropping-particle&quot;:&quot;&quot;,&quot;non-dropping-particle&quot;:&quot;&quot;}],&quot;container-title&quot;:&quot;Nutrients&quot;,&quot;container-title-short&quot;:&quot;Nutrients&quot;,&quot;DOI&quot;:&quot;10.3390/nu13020707&quot;,&quot;ISSN&quot;:&quot;2072-6643&quot;,&quot;issued&quot;:{&quot;date-parts&quot;:[[2021,2,23]]},&quot;page&quot;:&quot;707&quot;,&quot;abstract&quot;:&quot;&lt;p&gt;Aspartame is a phenylalanine containing sweetener, added to foods and drinks, which is avoided in phenylketonuria (PKU). However, the amount of phenylalanine provided by aspartame is unidentifiable from food and drinks labels. We performed a cross-sectional online survey aiming to examine the accidental aspartame consumption in PKU. 206 questionnaires (58% female) were completed. 55% of respondents (n = 114) were adults with PKU or their parent/carers and 45% (n = 92) were parents/carers of children with PKU. 74% (n = 152/206) had consumed food/drinks containing aspartame. Repeated accidental aspartame consumption was common and more frequent in children (p &amp;lt; 0.0001). The aspartame containing food/drinks accidentally consumed were fizzy drinks (68%, n = 103/152), fruit squash (40%, n = 61/152), chewing gum (30%, n = 46/152), flavoured water (25%, n = 38/152), ready to drink fruit squash cartons (23%, n = 35/152) and sports drinks (21%, n = 32/152). The main reasons described for accidental consumption, were manufacturers’ changing recipes (81%, n = 123/152), inability to check the ingredients in pubs/restaurants/vending machines (59%, n = 89/152) or forgetting to check the label (32%, n = 49/152). 23% (n= 48/206) had been prescribed medicines containing aspartame and 75% (n = 36/48) said that medicines were not checked by medics when prescribed. 85% (n = 164/192) considered the sugar tax made accidental aspartame consumption more likely. Some of the difficulties for patients were aspartame identification in drinks consumed in restaurants, pubs, vending machines (77%, n = 158/206); similarities in appearance of aspartame and non-aspartame products (62%, n = 127/206); time consuming shopping/checking labels (56%, n = 115/206); and unclear labelling (55%, n = 114/206). These issues caused anxiety for the person with PKU (52%, n = 106/206), anxiety for parent/caregivers (46%, n = 95/206), guilt for parent/carers (42%, n = 87/206) and social isolation (42%, n = 87/206). It is important to understand the impact of aspartame and legislation such as the sugar tax on people with PKU. Policy makers and industry should ensure that the quality of life of people with rare conditions such as PKU is not compromised through their action.&lt;/p&gt;&quot;,&quot;issue&quot;:&quot;2&quot;,&quot;volume&quot;:&quot;13&quot;},&quot;isTemporary&quot;:false}]},{&quot;citationID&quot;:&quot;MENDELEY_CITATION_d35da2ee-a346-4c8e-b136-c68ac04b4ea9&quot;,&quot;properties&quot;:{&quot;noteIndex&quot;:0},&quot;isEdited&quot;:false,&quot;manualOverride&quot;:{&quot;isManuallyOverridden&quot;:false,&quot;citeprocText&quot;:&quot;(Newbould et al. 2021b)&quot;,&quot;manualOverrideText&quot;:&quot;&quot;},&quot;citationTag&quot;:&quot;MENDELEY_CITATION_v3_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&quot;,&quot;citationItems&quot;:[{&quot;id&quot;:&quot;9420e060-c98c-39f6-ba23-e2c370a165fa&quot;,&quot;itemData&quot;:{&quot;type&quot;:&quot;article-journal&quot;,&quot;id&quot;:&quot;9420e060-c98c-39f6-ba23-e2c370a165fa&quot;,&quot;title&quot;:&quot;Accidental Consumption of Aspartame in Phenylketonuria: Patient Experiences&quot;,&quot;author&quot;:[{&quot;family&quot;:&quot;Newbould&quot;,&quot;given&quot;:&quot;Ella&quot;,&quot;parse-names&quot;:false,&quot;dropping-particle&quot;:&quot;&quot;,&quot;non-dropping-particle&quot;:&quot;&quot;},{&quot;family&quot;:&quot;Pinto&quot;,&quot;given&quot;:&quot;Alex&quot;,&quot;parse-names&quot;:false,&quot;dropping-particle&quot;:&quot;&quot;,&quot;non-dropping-particle&quot;:&quot;&quot;},{&quot;family&quot;:&quot;Evans&quot;,&quot;given&quot;:&quot;Sharon&quot;,&quot;parse-names&quot;:false,&quot;dropping-particle&quot;:&quot;&quot;,&quot;non-dropping-particle&quot;:&quot;&quot;},{&quot;family&quot;:&quot;Ford&quot;,&quot;given&quot;:&quot;Suzanne&quot;,&quot;parse-names&quot;:false,&quot;dropping-particle&quot;:&quot;&quot;,&quot;non-dropping-particle&quot;:&quot;&quot;},{&quot;family&quot;:&quot;O’Driscoll&quot;,&quot;given&quot;:&quot;Mike&quot;,&quot;parse-names&quot;:false,&quot;dropping-particle&quot;:&quot;&quot;,&quot;non-dropping-particle&quot;:&quot;&quot;},{&quot;family&quot;:&quot;Ashmore&quot;,&quot;given&quot;:&quot;Catherine&quot;,&quot;parse-names&quot;:false,&quot;dropping-particle&quot;:&quot;&quot;,&quot;non-dropping-particle&quot;:&quot;&quot;},{&quot;family&quot;:&quot;Daly&quot;,&quot;given&quot;:&quot;Anne&quot;,&quot;parse-names&quot;:false,&quot;dropping-particle&quot;:&quot;&quot;,&quot;non-dropping-particle&quot;:&quot;&quot;},{&quot;family&quot;:&quot;MacDonald&quot;,&quot;given&quot;:&quot;Anita&quot;,&quot;parse-names&quot;:false,&quot;dropping-particle&quot;:&quot;&quot;,&quot;non-dropping-particle&quot;:&quot;&quot;}],&quot;container-title&quot;:&quot;Nutrients&quot;,&quot;container-title-short&quot;:&quot;Nutrients&quot;,&quot;DOI&quot;:&quot;10.3390/nu13020707&quot;,&quot;ISSN&quot;:&quot;2072-6643&quot;,&quot;issued&quot;:{&quot;date-parts&quot;:[[2021,2,23]]},&quot;page&quot;:&quot;707&quot;,&quot;abstract&quot;:&quot;&lt;p&gt;Aspartame is a phenylalanine containing sweetener, added to foods and drinks, which is avoided in phenylketonuria (PKU). However, the amount of phenylalanine provided by aspartame is unidentifiable from food and drinks labels. We performed a cross-sectional online survey aiming to examine the accidental aspartame consumption in PKU. 206 questionnaires (58% female) were completed. 55% of respondents (n = 114) were adults with PKU or their parent/carers and 45% (n = 92) were parents/carers of children with PKU. 74% (n = 152/206) had consumed food/drinks containing aspartame. Repeated accidental aspartame consumption was common and more frequent in children (p &amp;lt; 0.0001). The aspartame containing food/drinks accidentally consumed were fizzy drinks (68%, n = 103/152), fruit squash (40%, n = 61/152), chewing gum (30%, n = 46/152), flavoured water (25%, n = 38/152), ready to drink fruit squash cartons (23%, n = 35/152) and sports drinks (21%, n = 32/152). The main reasons described for accidental consumption, were manufacturers’ changing recipes (81%, n = 123/152), inability to check the ingredients in pubs/restaurants/vending machines (59%, n = 89/152) or forgetting to check the label (32%, n = 49/152). 23% (n= 48/206) had been prescribed medicines containing aspartame and 75% (n = 36/48) said that medicines were not checked by medics when prescribed. 85% (n = 164/192) considered the sugar tax made accidental aspartame consumption more likely. Some of the difficulties for patients were aspartame identification in drinks consumed in restaurants, pubs, vending machines (77%, n = 158/206); similarities in appearance of aspartame and non-aspartame products (62%, n = 127/206); time consuming shopping/checking labels (56%, n = 115/206); and unclear labelling (55%, n = 114/206). These issues caused anxiety for the person with PKU (52%, n = 106/206), anxiety for parent/caregivers (46%, n = 95/206), guilt for parent/carers (42%, n = 87/206) and social isolation (42%, n = 87/206). It is important to understand the impact of aspartame and legislation such as the sugar tax on people with PKU. Policy makers and industry should ensure that the quality of life of people with rare conditions such as PKU is not compromised through their action.&lt;/p&gt;&quot;,&quot;issue&quot;:&quot;2&quot;,&quot;volume&quot;:&quot;13&quot;},&quot;isTemporary&quot;:false}]},{&quot;citationID&quot;:&quot;MENDELEY_CITATION_e3d86465-7be1-4913-a0fe-8c70f7fbf0dc&quot;,&quot;properties&quot;:{&quot;noteIndex&quot;:0},&quot;isEdited&quot;:false,&quot;manualOverride&quot;:{&quot;isManuallyOverridden&quot;:false,&quot;citeprocText&quot;:&quot;(More et al. 2021a)&quot;,&quot;manualOverrideText&quot;:&quot;&quot;},&quot;citationTag&quot;:&quot;MENDELEY_CITATION_v3_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&quot;,&quot;citationItems&quot;:[{&quot;id&quot;:&quot;83ad114b-10fa-3310-b5f2-9ca6a155000d&quot;,&quot;itemData&quot;:{&quot;type&quot;:&quot;article-journal&quot;,&quot;id&quot;:&quot;83ad114b-10fa-3310-b5f2-9ca6a155000d&quot;,&quot;title&quot;:&quot;Artificial Sweeteners and their Health Implications: A Review&quot;,&quot;author&quot;:[{&quot;family&quot;:&quot;More&quot;,&quot;given&quot;:&quot;Tejashree Anil&quot;,&quot;parse-names&quot;:false,&quot;dropping-particle&quot;:&quot;&quot;,&quot;non-dropping-particle&quot;:&quot;&quot;},{&quot;family&quot;:&quot;Shaikh&quot;,&quot;given&quot;:&quot;Zoya&quot;,&quot;parse-names&quot;:false,&quot;dropping-particle&quot;:&quot;&quot;,&quot;non-dropping-particle&quot;:&quot;&quot;},{&quot;family&quot;:&quot;Ali&quot;,&quot;given&quot;:&quot;Ahmad&quot;,&quot;parse-names&quot;:false,&quot;dropping-particle&quot;:&quot;&quot;,&quot;non-dropping-particle&quot;:&quot;&quot;}],&quot;container-title&quot;:&quot;Biosciences Biotechnology Research Asia&quot;,&quot;container-title-short&quot;:&quot;Biosci Biotechnol Res Asia&quot;,&quot;DOI&quot;:&quot;10.13005/bbra/2910&quot;,&quot;ISSN&quot;:&quot;24562602&quot;,&quot;issued&quot;:{&quot;date-parts&quot;:[[2021,8,30]]},&quot;page&quot;:&quot;227-237&quot;,&quot;abstract&quot;:&quot;&lt;p&gt;Background: Sugar is an inevitable part of our diet. Since ages, sweeteners have been used to enhance the flavour and appearance of food products. Sweeteners may be natural or synthetically produced. Those that are synthetic, as a whole, are referred to as artificial sweeteners. This review aims at highlighting the characteristics and health implications of artificial sweeteners. Methodology: In this review, the physical and chemical characteristics of artificial sweeteners are highlighted. Also, the impact of artificial sweeteners on human health is discussed in detail. The data has been collected using standard search engines like PubMed, Google scholar and websites of publishing houses like Elsevier and springer. Results and Discussion: Today, due to high calorie content, natural sweeteners are getting replaced by artificial ones. The US Food and Drug Administration(USFDA) has approved utilization of five artificial sweeteners namely, saccharin, sucralose, aspartame, neotame and cyclamate. However, artificial sweeteners should be consumed carefully and in limited quantities. This is because the consumption of artificial sweeteners is controversial owing to their effects on health ranging from mild headache to dreadful cancer risks. Conclusion: Hence, long term study of these sweeteners for further safety evaluation on health risks is essential.&lt;/p&gt;&quot;,&quot;issue&quot;:&quot;2&quot;,&quot;volume&quot;:&quot;18&quot;},&quot;isTemporary&quot;:false}]},{&quot;citationID&quot;:&quot;MENDELEY_CITATION_5fd57b8f-a5fc-4d1e-8df1-f42d460297d1&quot;,&quot;properties&quot;:{&quot;noteIndex&quot;:0},&quot;isEdited&quot;:false,&quot;manualOverride&quot;:{&quot;isManuallyOverridden&quot;:false,&quot;citeprocText&quot;:&quot;(Bilal et al. 2018a)&quot;,&quot;manualOverrideText&quot;:&quot;&quot;},&quot;citationTag&quot;:&quot;MENDELEY_CITATION_v3_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xNy4xMzQxMzg1IiwiSVNTTiI6IjEwNDAtODM5OCIsImlzc3VlZCI6eyJkYXRlLXBhcnRzIjpbWzIwMTgsMTEsMl1dfSwicGFnZSI6IjI3NjgtMjc3OCIsImlzc3VlIjoiMTYiLCJ2b2x1bWUiOiI1OCJ9LCJpc1RlbXBvcmFyeSI6ZmFsc2V9XX0=&quot;,&quot;citationItems&quot;:[{&quot;id&quot;:&quot;876f51f2-1aa7-39be-b827-c53f0103fe9a&quot;,&quot;itemData&quot;:{&quot;type&quot;:&quot;article-journal&quot;,&quot;id&quot;:&quot;876f51f2-1aa7-39be-b827-c53f0103fe9a&quot;,&quot;title&quot;:&quot;Metabolic engineering pathways for rare sugars biosynthesis, physiological functionalities, and applications—a review&quot;,&quot;author&quot;:[{&quot;family&quot;:&quot;Bilal&quot;,&quot;given&quot;:&quot;Muhammad&quot;,&quot;parse-names&quot;:false,&quot;dropping-particle&quot;:&quot;&quot;,&quot;non-dropping-particle&quot;:&quot;&quot;},{&quot;family&quot;:&quot;Iqbal&quot;,&quot;given&quot;:&quot;Hafiz M. N.&quot;,&quot;parse-names&quot;:false,&quot;dropping-particle&quot;:&quot;&quot;,&quot;non-dropping-particle&quot;:&quot;&quot;},{&quot;family&quot;:&quot;Hu&quot;,&quot;given&quot;:&quot;Hongbo&quot;,&quot;parse-names&quot;:false,&quot;dropping-particle&quot;:&quot;&quot;,&quot;non-dropping-particle&quot;:&quot;&quot;},{&quot;family&quot;:&quot;Wang&quot;,&quot;given&quot;:&quot;Wei&quot;,&quot;parse-names&quot;:false,&quot;dropping-particle&quot;:&quot;&quot;,&quot;non-dropping-particle&quot;:&quot;&quot;},{&quot;family&quot;:&quot;Zhang&quot;,&quot;given&quot;:&quot;Xuehong&quot;,&quot;parse-names&quot;:false,&quot;dropping-particle&quot;:&quot;&quot;,&quot;non-dropping-particle&quot;:&quot;&quot;}],&quot;container-title&quot;:&quot;Critical Reviews in Food Science and Nutrition&quot;,&quot;container-title-short&quot;:&quot;Crit Rev Food Sci Nutr&quot;,&quot;DOI&quot;:&quot;10.1080/10408398.2017.1341385&quot;,&quot;ISSN&quot;:&quot;1040-8398&quot;,&quot;issued&quot;:{&quot;date-parts&quot;:[[2018,11,2]]},&quot;page&quot;:&quot;2768-2778&quot;,&quot;issue&quot;:&quot;16&quot;,&quot;volume&quot;:&quot;58&quot;},&quot;isTemporary&quot;:false}]},{&quot;citationID&quot;:&quot;MENDELEY_CITATION_a6f431cc-bfce-4996-853c-41b237ef0020&quot;,&quot;properties&quot;:{&quot;noteIndex&quot;:0},&quot;isEdited&quot;:false,&quot;manualOverride&quot;:{&quot;isManuallyOverridden&quot;:false,&quot;citeprocText&quot;:&quot;(Clemens et al. 2016a)&quot;,&quot;manualOverrideText&quot;:&quot;&quot;},&quot;citationTag&quot;:&quot;MENDELEY_CITATION_v3_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&quot;,&quot;citationItems&quot;:[{&quot;id&quot;:&quot;5d60b66f-c55e-3785-929c-a5388912cb72&quot;,&quot;itemData&quot;:{&quot;type&quot;:&quot;article-journal&quot;,&quot;id&quot;:&quot;5d60b66f-c55e-3785-929c-a5388912cb72&quot;,&quot;title&quot;:&quot;Functionality of Sugars in Foods and Health&quot;,&quot;author&quot;:[{&quot;family&quot;:&quot;Clemens&quot;,&quot;given&quot;:&quot;Roger A.&quot;,&quot;parse-names&quot;:false,&quot;dropping-particle&quot;:&quot;&quot;,&quot;non-dropping-particle&quot;:&quot;&quot;},{&quot;family&quot;:&quot;Jones&quot;,&quot;given&quot;:&quot;Julie M.&quot;,&quot;parse-names&quot;:false,&quot;dropping-particle&quot;:&quot;&quot;,&quot;non-dropping-particle&quot;:&quot;&quot;},{&quot;family&quot;:&quot;Kern&quot;,&quot;given&quot;:&quot;Mark&quot;,&quot;parse-names&quot;:false,&quot;dropping-particle&quot;:&quot;&quot;,&quot;non-dropping-particle&quot;:&quot;&quot;},{&quot;family&quot;:&quot;Lee&quot;,&quot;given&quot;:&quot;Soo‐Yeun&quot;,&quot;parse-names&quot;:false,&quot;dropping-particle&quot;:&quot;&quot;,&quot;non-dropping-particle&quot;:&quot;&quot;},{&quot;family&quot;:&quot;Mayhew&quot;,&quot;given&quot;:&quot;Emily J.&quot;,&quot;parse-names&quot;:false,&quot;dropping-particle&quot;:&quot;&quot;,&quot;non-dropping-particle&quot;:&quot;&quot;},{&quot;family&quot;:&quot;Slavin&quot;,&quot;given&quot;:&quot;Joanne L.&quot;,&quot;parse-names&quot;:false,&quot;dropping-particle&quot;:&quot;&quot;,&quot;non-dropping-particle&quot;:&quot;&quot;},{&quot;family&quot;:&quot;Zivanovic&quot;,&quot;given&quot;:&quot;Svetlana&quot;,&quot;parse-names&quot;:false,&quot;dropping-particle&quot;:&quot;&quot;,&quot;non-dropping-particle&quot;:&quot;&quot;}],&quot;container-title&quot;:&quot;Comprehensive Reviews in Food Science and Food Safety&quot;,&quot;container-title-short&quot;:&quot;Compr Rev Food Sci Food Saf&quot;,&quot;DOI&quot;:&quot;10.1111/1541-4337.12194&quot;,&quot;ISSN&quot;:&quot;1541-4337&quot;,&quot;issued&quot;:{&quot;date-parts&quot;:[[2016,5,31]]},&quot;page&quot;:&quot;433-470&quot;,&quot;abstract&quot;:&quot;&lt;p&gt;Overweight and obesity are global health problems that affect more than 1.9 billion adults who are overweight, and of these 600 million are obese. In the United States, these problems affect 60% of the population. Critical to these statistics is the association with increased risk of cardiovascular disease, type 2 diabetes, and metabolic syndrome among other noncommunicable diseases. Many factors, including sugars, have been charged as potential causes. However, obesity and overweight and their attendant health problems continue to increase despite the fact that there is a decline in the consumption of sugars. Sugars vary in their types and structure. From a food science perspective, sugars present an array of attributes that extend beyond taste, flavor, color, and texture to aspects such as structure and shelf‐life of foods. From a public health perspective, there is considerable controversy about the effect of sugar relative to satiety, digestion, and noncommunicable diseases. This comprehensive overview from experts in food science, nutrition and health, sensory science, and biochemistry describes the technical and functional roles of sugar in food production, provides a balanced evidence‐based assessment of the literature and addresses many prevalent health issues commonly ascribed to sugar by the media, consumer groups, international scientific organizations, and policy makers. The preponderance of the evidence indicates that sugar as such does not contribute to adverse health outcomes when consumed under isocaloric conditions. The evidence generally indicates, as noted by the 2010 Dietary Guidelines Advisory Committee, that sugar, like any other caloric macronutrient, such as protein and fat, when consumed in excess leads to conditions such as obesity and related comorbidities. More recently, the 2015‐2020 Dietary Guidelines for Americans recommended limiting dietary sugar to 10% of total energy in an effort to reduced the risk of these noncommunicable diseases.&lt;/p&gt;&quot;,&quot;issue&quot;:&quot;3&quot;,&quot;volume&quot;:&quot;15&quot;},&quot;isTemporary&quot;:false}]},{&quot;citationID&quot;:&quot;MENDELEY_CITATION_da2e5395-5af4-41af-bc17-a23f469aea74&quot;,&quot;properties&quot;:{&quot;noteIndex&quot;:0},&quot;isEdited&quot;:false,&quot;manualOverride&quot;:{&quot;isManuallyOverridden&quot;:false,&quot;citeprocText&quot;:&quot;(Evert et al. 2014)&quot;,&quot;manualOverrideText&quot;:&quot;&quot;},&quot;citationTag&quot;:&quot;MENDELEY_CITATION_v3_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&quot;,&quot;citationItems&quot;:[{&quot;id&quot;:&quot;0fc3605c-e56a-3a8c-86a8-deb59bb887d4&quot;,&quot;itemData&quot;:{&quot;type&quot;:&quot;article-journal&quot;,&quot;id&quot;:&quot;0fc3605c-e56a-3a8c-86a8-deb59bb887d4&quot;,&quot;title&quot;:&quot;Nutrition Therapy Recommendations for the Management of Adults With Diabetes&quot;,&quot;author&quot;:[{&quot;family&quot;:&quot;Evert&quot;,&quot;given&quot;:&quot;Alison B.&quot;,&quot;parse-names&quot;:false,&quot;dropping-particle&quot;:&quot;&quot;,&quot;non-dropping-particle&quot;:&quot;&quot;},{&quot;family&quot;:&quot;Boucher&quot;,&quot;given&quot;:&quot;Jackie L.&quot;,&quot;parse-names&quot;:false,&quot;dropping-particle&quot;:&quot;&quot;,&quot;non-dropping-particle&quot;:&quot;&quot;},{&quot;family&quot;:&quot;Cypress&quot;,&quot;given&quot;:&quot;Marjorie&quot;,&quot;parse-names&quot;:false,&quot;dropping-particle&quot;:&quot;&quot;,&quot;non-dropping-particle&quot;:&quot;&quot;},{&quot;family&quot;:&quot;Dunbar&quot;,&quot;given&quot;:&quot;Stephanie A.&quot;,&quot;parse-names&quot;:false,&quot;dropping-particle&quot;:&quot;&quot;,&quot;non-dropping-particle&quot;:&quot;&quot;},{&quot;family&quot;:&quot;Franz&quot;,&quot;given&quot;:&quot;Marion J.&quot;,&quot;parse-names&quot;:false,&quot;dropping-particle&quot;:&quot;&quot;,&quot;non-dropping-particle&quot;:&quot;&quot;},{&quot;family&quot;:&quot;Mayer-Davis&quot;,&quot;given&quot;:&quot;Elizabeth J.&quot;,&quot;parse-names&quot;:false,&quot;dropping-particle&quot;:&quot;&quot;,&quot;non-dropping-particle&quot;:&quot;&quot;},{&quot;family&quot;:&quot;Neumiller&quot;,&quot;given&quot;:&quot;Joshua J.&quot;,&quot;parse-names&quot;:false,&quot;dropping-particle&quot;:&quot;&quot;,&quot;non-dropping-particle&quot;:&quot;&quot;},{&quot;family&quot;:&quot;Nwankwo&quot;,&quot;given&quot;:&quot;Robin&quot;,&quot;parse-names&quot;:false,&quot;dropping-particle&quot;:&quot;&quot;,&quot;non-dropping-particle&quot;:&quot;&quot;},{&quot;family&quot;:&quot;Verdi&quot;,&quot;given&quot;:&quot;Cassandra L.&quot;,&quot;parse-names&quot;:false,&quot;dropping-particle&quot;:&quot;&quot;,&quot;non-dropping-particle&quot;:&quot;&quot;},{&quot;family&quot;:&quot;Urbanski&quot;,&quot;given&quot;:&quot;Patti&quot;,&quot;parse-names&quot;:false,&quot;dropping-particle&quot;:&quot;&quot;,&quot;non-dropping-particle&quot;:&quot;&quot;},{&quot;family&quot;:&quot;Yancy&quot;,&quot;given&quot;:&quot;William S.&quot;,&quot;parse-names&quot;:false,&quot;dropping-particle&quot;:&quot;&quot;,&quot;non-dropping-particle&quot;:&quot;&quot;}],&quot;container-title&quot;:&quot;Diabetes Care&quot;,&quot;container-title-short&quot;:&quot;Diabetes Care&quot;,&quot;DOI&quot;:&quot;10.2337/dc14-S120&quot;,&quot;ISSN&quot;:&quot;0149-5992&quot;,&quot;issued&quot;:{&quot;date-parts&quot;:[[2014,1,1]]},&quot;page&quot;:&quot;S120-S143&quot;,&quot;issue&quot;:&quot;Supplement_1&quot;,&quot;volume&quot;:&quot;37&quot;},&quot;isTemporary&quot;:false}]},{&quot;citationID&quot;:&quot;MENDELEY_CITATION_98124e73-2090-40d9-a4d3-11f9d602611a&quot;,&quot;properties&quot;:{&quot;noteIndex&quot;:0},&quot;isEdited&quot;:false,&quot;manualOverride&quot;:{&quot;isManuallyOverridden&quot;:false,&quot;citeprocText&quot;:&quot;(Barclay et al. 2021)&quot;,&quot;manualOverrideText&quot;:&quot;&quot;},&quot;citationTag&quot;:&quot;MENDELEY_CITATION_v3_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&quot;,&quot;citationItems&quot;:[{&quot;id&quot;:&quot;d91975f6-ee1d-3fa7-8ef6-22daf78fb302&quot;,&quot;itemData&quot;:{&quot;type&quot;:&quot;article-journal&quot;,&quot;id&quot;:&quot;d91975f6-ee1d-3fa7-8ef6-22daf78fb302&quot;,&quot;title&quot;:&quot;Dietary Glycaemic Index Labelling: A Global Perspective&quot;,&quot;author&quot;:[{&quot;family&quot;:&quot;Barclay&quot;,&quot;given&quot;:&quot;Alan W.&quot;,&quot;parse-names&quot;:false,&quot;dropping-particle&quot;:&quot;&quot;,&quot;non-dropping-particle&quot;:&quot;&quot;},{&quot;family&quot;:&quot;Augustin&quot;,&quot;given&quot;:&quot;Livia S. A.&quot;,&quot;parse-names&quot;:false,&quot;dropping-particle&quot;:&quot;&quot;,&quot;non-dropping-particle&quot;:&quot;&quot;},{&quot;family&quot;:&quot;Brighenti&quot;,&quot;given&quot;:&quot;Furio&quot;,&quot;parse-names&quot;:false,&quot;dropping-particle&quot;:&quot;&quot;,&quot;non-dropping-particle&quot;:&quot;&quot;},{&quot;family&quot;:&quot;Delport&quot;,&quot;given&quot;:&quot;Elizabeth&quot;,&quot;parse-names&quot;:false,&quot;dropping-particle&quot;:&quot;&quot;,&quot;non-dropping-particle&quot;:&quot;&quot;},{&quot;family&quot;:&quot;Henry&quot;,&quot;given&quot;:&quot;C. Jeyakumar&quot;,&quot;parse-names&quot;:false,&quot;dropping-particle&quot;:&quot;&quot;,&quot;non-dropping-particle&quot;:&quot;&quot;},{&quot;family&quot;:&quot;Sievenpiper&quot;,&quot;given&quot;:&quot;John L.&quot;,&quot;parse-names&quot;:false,&quot;dropping-particle&quot;:&quot;&quot;,&quot;non-dropping-particle&quot;:&quot;&quot;},{&quot;family&quot;:&quot;Usic&quot;,&quot;given&quot;:&quot;Kathy&quot;,&quot;parse-names&quot;:false,&quot;dropping-particle&quot;:&quot;&quot;,&quot;non-dropping-particle&quot;:&quot;&quot;},{&quot;family&quot;:&quot;Yuexin&quot;,&quot;given&quot;:&quot;Yang&quot;,&quot;parse-names&quot;:false,&quot;dropping-particle&quot;:&quot;&quot;,&quot;non-dropping-particle&quot;:&quot;&quot;},{&quot;family&quot;:&quot;Zurbau&quot;,&quot;given&quot;:&quot;Andreea&quot;,&quot;parse-names&quot;:false,&quot;dropping-particle&quot;:&quot;&quot;,&quot;non-dropping-particle&quot;:&quot;&quot;},{&quot;family&quot;:&quot;Wolever&quot;,&quot;given&quot;:&quot;Thomas M.S.&quot;,&quot;parse-names&quot;:false,&quot;dropping-particle&quot;:&quot;&quot;,&quot;non-dropping-particle&quot;:&quot;&quot;},{&quot;family&quot;:&quot;Astrup&quot;,&quot;given&quot;:&quot;Arne&quot;,&quot;parse-names&quot;:false,&quot;dropping-particle&quot;:&quot;&quot;,&quot;non-dropping-particle&quot;:&quot;&quot;},{&quot;family&quot;:&quot;Bulló&quot;,&quot;given&quot;:&quot;Mònica&quot;,&quot;parse-names&quot;:false,&quot;dropping-particle&quot;:&quot;&quot;,&quot;non-dropping-particle&quot;:&quot;&quot;},{&quot;family&quot;:&quot;Buyken&quot;,&quot;given&quot;:&quot;Anette&quot;,&quot;parse-names&quot;:false,&quot;dropping-particle&quot;:&quot;&quot;,&quot;non-dropping-particle&quot;:&quot;&quot;},{&quot;family&quot;:&quot;Ceriello&quot;,&quot;given&quot;:&quot;Antonio&quot;,&quot;parse-names&quot;:false,&quot;dropping-particle&quot;:&quot;&quot;,&quot;non-dropping-particle&quot;:&quot;&quot;},{&quot;family&quot;:&quot;Ellis&quot;,&quot;given&quot;:&quot;Peter R.&quot;,&quot;parse-names&quot;:false,&quot;dropping-particle&quot;:&quot;&quot;,&quot;non-dropping-particle&quot;:&quot;&quot;},{&quot;family&quot;:&quot;Vanginkel&quot;,&quot;given&quot;:&quot;Marie-Ann&quot;,&quot;parse-names&quot;:false,&quot;dropping-particle&quot;:&quot;&quot;,&quot;non-dropping-particle&quot;:&quot;&quot;},{&quot;family&quot;:&quot;Kendall&quot;,&quot;given&quot;:&quot;Cyril W.C.&quot;,&quot;parse-names&quot;:false,&quot;dropping-particle&quot;:&quot;&quot;,&quot;non-dropping-particle&quot;:&quot;&quot;},{&quot;family&quot;:&quot;Vecchia&quot;,&quot;given&quot;:&quot;Carlo&quot;,&quot;parse-names&quot;:false,&quot;dropping-particle&quot;:&quot;&quot;,&quot;non-dropping-particle&quot;:&quot;La&quot;},{&quot;family&quot;:&quot;Livesey&quot;,&quot;given&quot;:&quot;Geoffrey&quot;,&quot;parse-names&quot;:false,&quot;dropping-particle&quot;:&quot;&quot;,&quot;non-dropping-particle&quot;:&quot;&quot;},{&quot;family&quot;:&quot;Poli&quot;,&quot;given&quot;:&quot;Andrea&quot;,&quot;parse-names&quot;:false,&quot;dropping-particle&quot;:&quot;&quot;,&quot;non-dropping-particle&quot;:&quot;&quot;},{&quot;family&quot;:&quot;Riccardi&quot;,&quot;given&quot;:&quot;Gabriele&quot;,&quot;parse-names&quot;:false,&quot;dropping-particle&quot;:&quot;&quot;,&quot;non-dropping-particle&quot;:&quot;&quot;},{&quot;family&quot;:&quot;Salas-Salvadó&quot;,&quot;given&quot;:&quot;Jordi&quot;,&quot;parse-names&quot;:false,&quot;dropping-particle&quot;:&quot;&quot;,&quot;non-dropping-particle&quot;:&quot;&quot;},{&quot;family&quot;:&quot;Trichopoulou&quot;,&quot;given&quot;:&quot;Antonia&quot;,&quot;parse-names&quot;:false,&quot;dropping-particle&quot;:&quot;&quot;,&quot;non-dropping-particle&quot;:&quot;&quot;},{&quot;family&quot;:&quot;Bhaskaran&quot;,&quot;given&quot;:&quot;Kalpana&quot;,&quot;parse-names&quot;:false,&quot;dropping-particle&quot;:&quot;&quot;,&quot;non-dropping-particle&quot;:&quot;&quot;},{&quot;family&quot;:&quot;Jenkins&quot;,&quot;given&quot;:&quot;David J.A.&quot;,&quot;parse-names&quot;:false,&quot;dropping-particle&quot;:&quot;&quot;,&quot;non-dropping-particle&quot;:&quot;&quot;},{&quot;family&quot;:&quot;Willett&quot;,&quot;given&quot;:&quot;Walter C.&quot;,&quot;parse-names&quot;:false,&quot;dropping-particle&quot;:&quot;&quot;,&quot;non-dropping-particle&quot;:&quot;&quot;},{&quot;family&quot;:&quot;Brand-Miller&quot;,&quot;given&quot;:&quot;Jennie C.&quot;,&quot;parse-names&quot;:false,&quot;dropping-particle&quot;:&quot;&quot;,&quot;non-dropping-particle&quot;:&quot;&quot;}],&quot;container-title&quot;:&quot;Nutrients&quot;,&quot;container-title-short&quot;:&quot;Nutrients&quot;,&quot;DOI&quot;:&quot;10.3390/nu13093244&quot;,&quot;ISSN&quot;:&quot;2072-6643&quot;,&quot;issued&quot;:{&quot;date-parts&quot;:[[2021,9,17]]},&quot;page&quot;:&quot;3244&quot;,&quot;abstract&quot;:&quot;&lt;p&gt;The glycaemic index (GI) is a food metric that ranks the acute impact of available (digestible) carbohydrates on blood glucose. At present, few countries regulate the inclusion of GI on food labels even though the information may assist consumers to manage blood glucose levels. Australia and New Zealand regulate GI claims as nutrition content claims and also recognize the GI Foundation’s certified Low GI trademark as an endorsement. The GI Foundation of South Africa endorses foods with low, medium and high GI symbols. In Asia, Singapore’s Healthier Choice Symbol has specific provisions for low GI claims. Low GI claims are also permitted on food labels in India. In China, there are no national regulations specific to GI; however, voluntary claims are permitted. In the USA, GI claims are not specifically regulated but are permitted, as they are deemed to fall under general food-labelling provisions. In Canada and the European Union, GI claims are not legal under current food law. Inconsistences in food regulation around the world undermine consumer and health professional confidence and call for harmonization. Global provisions for GI claims/endorsements in food standard codes would be in the best interests of people with diabetes and those at risk.&lt;/p&gt;&quot;,&quot;issue&quot;:&quot;9&quot;,&quot;volume&quot;:&quot;13&quot;},&quot;isTemporary&quot;:false}]},{&quot;citationID&quot;:&quot;MENDELEY_CITATION_19941e58-1b48-4d49-9359-9ac3a1aa130d&quot;,&quot;properties&quot;:{&quot;noteIndex&quot;:0},&quot;isEdited&quot;:false,&quot;manualOverride&quot;:{&quot;isManuallyOverridden&quot;:false,&quot;citeprocText&quot;:&quot;(Bagheri et al. 2022)&quot;,&quot;manualOverrideText&quot;:&quot;&quot;},&quot;citationTag&quot;:&quot;MENDELEY_CITATION_v3_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&quot;,&quot;citationItems&quot;:[{&quot;id&quot;:&quot;ae93078f-0806-32d6-b2be-2e45f5c874e7&quot;,&quot;itemData&quot;:{&quot;type&quot;:&quot;article-journal&quot;,&quot;id&quot;:&quot;ae93078f-0806-32d6-b2be-2e45f5c874e7&quot;,&quot;title&quot;:&quot;Beneficial Effects of Anti-Inflammatory Diet in Modulating Gut Microbiota and Controlling Obesity&quot;,&quot;author&quot;:[{&quot;family&quot;:&quot;Bagheri&quot;,&quot;given&quot;:&quot;Soghra&quot;,&quot;parse-names&quot;:false,&quot;dropping-particle&quot;:&quot;&quot;,&quot;non-dropping-particle&quot;:&quot;&quot;},{&quot;family&quot;:&quot;Zolghadri&quot;,&quot;given&quot;:&quot;Samaneh&quot;,&quot;parse-names&quot;:false,&quot;dropping-particle&quot;:&quot;&quot;,&quot;non-dropping-particle&quot;:&quot;&quot;},{&quot;family&quot;:&quot;Stanek&quot;,&quot;given&quot;:&quot;Agata&quot;,&quot;parse-names&quot;:false,&quot;dropping-particle&quot;:&quot;&quot;,&quot;non-dropping-particle&quot;:&quot;&quot;}],&quot;container-title&quot;:&quot;Nutrients&quot;,&quot;container-title-short&quot;:&quot;Nutrients&quot;,&quot;DOI&quot;:&quot;10.3390/nu14193985&quot;,&quot;ISSN&quot;:&quot;2072-6643&quot;,&quot;issued&quot;:{&quot;date-parts&quot;:[[2022,9,26]]},&quot;page&quot;:&quot;3985&quot;,&quot;abstract&quot;:&quot;&lt;p&gt;Obesity has consistently been associated with an increased risk of metabolic abnormalities such as diabetes, hyperlipidemia, and cardiovascular diseases, as well as the development of several types of cancer. In recent decades, unfortunately, the rate of overweight/obesity has increased significantly among adults and children. A growing body of evidence shows that there is a relationship between metabolic disorders such as obesity and the composition of the gut microbiota. Additionally, inflammation is considered to be a driving force in the obesity–gut microbiota connection. Therefore, it seems that anti-inflammatory nutrients, foods, and/or diets can play an essential role in the management of obesity by affecting the intestinal flora and controlling inflammatory responses. In this review, we describe the links between the gut microbiota, obesity, and inflammation, and summarize the benefits of anti-inflammatory diets in preventing obesity.&lt;/p&gt;&quot;,&quot;issue&quot;:&quot;19&quot;,&quot;volume&quot;:&quot;14&quot;},&quot;isTemporary&quot;:false}]},{&quot;citationID&quot;:&quot;MENDELEY_CITATION_bf4d2bc2-b1e9-436b-b2e6-8b61d5607381&quot;,&quot;properties&quot;:{&quot;noteIndex&quot;:0},&quot;isEdited&quot;:false,&quot;manualOverride&quot;:{&quot;isManuallyOverridden&quot;:false,&quot;citeprocText&quot;:&quot;(More et al. 2021a)&quot;,&quot;manualOverrideText&quot;:&quot;&quot;},&quot;citationTag&quot;:&quot;MENDELEY_CITATION_v3_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&quot;,&quot;citationItems&quot;:[{&quot;id&quot;:&quot;83ad114b-10fa-3310-b5f2-9ca6a155000d&quot;,&quot;itemData&quot;:{&quot;type&quot;:&quot;article-journal&quot;,&quot;id&quot;:&quot;83ad114b-10fa-3310-b5f2-9ca6a155000d&quot;,&quot;title&quot;:&quot;Artificial Sweeteners and their Health Implications: A Review&quot;,&quot;author&quot;:[{&quot;family&quot;:&quot;More&quot;,&quot;given&quot;:&quot;Tejashree Anil&quot;,&quot;parse-names&quot;:false,&quot;dropping-particle&quot;:&quot;&quot;,&quot;non-dropping-particle&quot;:&quot;&quot;},{&quot;family&quot;:&quot;Shaikh&quot;,&quot;given&quot;:&quot;Zoya&quot;,&quot;parse-names&quot;:false,&quot;dropping-particle&quot;:&quot;&quot;,&quot;non-dropping-particle&quot;:&quot;&quot;},{&quot;family&quot;:&quot;Ali&quot;,&quot;given&quot;:&quot;Ahmad&quot;,&quot;parse-names&quot;:false,&quot;dropping-particle&quot;:&quot;&quot;,&quot;non-dropping-particle&quot;:&quot;&quot;}],&quot;container-title&quot;:&quot;Biosciences Biotechnology Research Asia&quot;,&quot;container-title-short&quot;:&quot;Biosci Biotechnol Res Asia&quot;,&quot;DOI&quot;:&quot;10.13005/bbra/2910&quot;,&quot;ISSN&quot;:&quot;24562602&quot;,&quot;issued&quot;:{&quot;date-parts&quot;:[[2021,8,30]]},&quot;page&quot;:&quot;227-237&quot;,&quot;abstract&quot;:&quot;&lt;p&gt;Background: Sugar is an inevitable part of our diet. Since ages, sweeteners have been used to enhance the flavour and appearance of food products. Sweeteners may be natural or synthetically produced. Those that are synthetic, as a whole, are referred to as artificial sweeteners. This review aims at highlighting the characteristics and health implications of artificial sweeteners. Methodology: In this review, the physical and chemical characteristics of artificial sweeteners are highlighted. Also, the impact of artificial sweeteners on human health is discussed in detail. The data has been collected using standard search engines like PubMed, Google scholar and websites of publishing houses like Elsevier and springer. Results and Discussion: Today, due to high calorie content, natural sweeteners are getting replaced by artificial ones. The US Food and Drug Administration(USFDA) has approved utilization of five artificial sweeteners namely, saccharin, sucralose, aspartame, neotame and cyclamate. However, artificial sweeteners should be consumed carefully and in limited quantities. This is because the consumption of artificial sweeteners is controversial owing to their effects on health ranging from mild headache to dreadful cancer risks. Conclusion: Hence, long term study of these sweeteners for further safety evaluation on health risks is essential.&lt;/p&gt;&quot;,&quot;issue&quot;:&quot;2&quot;,&quot;volume&quot;:&quot;18&quot;},&quot;isTemporary&quot;:false}]},{&quot;citationID&quot;:&quot;MENDELEY_CITATION_e451eb7c-61dd-4114-856d-b3ea999630df&quot;,&quot;properties&quot;:{&quot;noteIndex&quot;:0},&quot;isEdited&quot;:false,&quot;manualOverride&quot;:{&quot;isManuallyOverridden&quot;:false,&quot;citeprocText&quot;:&quot;(Gopalakrishnan et al. 2024)&quot;,&quot;manualOverrideText&quot;:&quot;&quot;},&quot;citationTag&quot;:&quot;MENDELEY_CITATION_v3_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&quot;,&quot;citationItems&quot;:[{&quot;id&quot;:&quot;3e7ef518-93b8-30d9-9e1d-185434e79abe&quot;,&quot;itemData&quot;:{&quot;type&quot;:&quot;article-journal&quot;,&quot;id&quot;:&quot;3e7ef518-93b8-30d9-9e1d-185434e79abe&quot;,&quot;title&quot;:&quot;Unraveling connections with artificial sweeteners and their impact on human health: A comprehensive review&quot;,&quot;author&quot;:[{&quot;family&quot;:&quot;Gopalakrishnan&quot;,&quot;given&quot;:&quot;Niranjana Karukayil&quot;,&quot;parse-names&quot;:false,&quot;dropping-particle&quot;:&quot;&quot;,&quot;non-dropping-particle&quot;:&quot;&quot;},{&quot;family&quot;:&quot;Balasubramanian&quot;,&quot;given&quot;:&quot;Balamuralikrishnan&quot;,&quot;parse-names&quot;:false,&quot;dropping-particle&quot;:&quot;&quot;,&quot;non-dropping-particle&quot;:&quot;&quot;},{&quot;family&quot;:&quot;Kundapur&quot;,&quot;given&quot;:&quot;Rohan&quot;,&quot;parse-names&quot;:false,&quot;dropping-particle&quot;:&quot;&quot;,&quot;non-dropping-particle&quot;:&quot;&quot;},{&quot;family&quot;:&quot;Chaudhary&quot;,&quot;given&quot;:&quot;Aditi&quot;,&quot;parse-names&quot;:false,&quot;dropping-particle&quot;:&quot;&quot;,&quot;non-dropping-particle&quot;:&quot;&quot;},{&quot;family&quot;:&quot;Meyyazhagnan&quot;,&quot;given&quot;:&quot;Arun&quot;,&quot;parse-names&quot;:false,&quot;dropping-particle&quot;:&quot;&quot;,&quot;non-dropping-particle&quot;:&quot;&quot;},{&quot;family&quot;:&quot;Pappuswamy&quot;,&quot;given&quot;:&quot;Manikantan&quot;,&quot;parse-names&quot;:false,&quot;dropping-particle&quot;:&quot;&quot;,&quot;non-dropping-particle&quot;:&quot;&quot;}],&quot;container-title&quot;:&quot;eFood&quot;,&quot;container-title-short&quot;:&quot;eFood&quot;,&quot;DOI&quot;:&quot;10.1002/efd2.184&quot;,&quot;ISSN&quot;:&quot;2666-3066&quot;,&quot;issued&quot;:{&quot;date-parts&quot;:[[2024,10,4]]},&quot;abstract&quot;:&quot;&lt;p&gt;There is a recent trend showing an uptick in the artificial sweetener's usage, particularly the nonnourishing variety. The allure of a low‐calorie choice that lets people indulge in their sweet tooths while consuming less calories overall is what motivates this. Children's food products often contain a substantial number of artificial sweeteners due to their properties that aid in moisture retention, act as fillers, and serve as bulking agents. This article provides a comprehensive overview of artificial sweeteners and influences in human wealth. Studies have linked the use of artificial sweeteners to premature birth, highlighting the teratogenic potential of these compounds, particularly in beverages. Pregnant women who incorporate nonnutritive sweeteners into their diet during pregnancy are more likely to have children with birth defects, as indicated by studies on the subject. Artificial sweeteners should not be added to food for children because studies show that eating them while a child's body is still developing might disturb the balance of gut microbiota and cause potential problems like heart disease, stroke, and cognitive decline. The ingestion of nonnourishing sweeteners has adverse effects on the fertility of both men and women. Studies indicate that exceeding the recommended daily consumption that the FDA has set for artificial sweeteners can result in conditions of infertility for both genders. Additionally, there is a connection between the onset of cancer and the use of artificial sweeteners. Presently, a considerable amount of research relies on animal models rather than human ones, creating a notable gap in research. The limitation of extensive human model studies represents a drawback in validating results. Furthermore, there is a necessity for increased research focused on advancing techniques that can minimize the adverse effects of artificial sweeteners, making them more suitable for addressing issues related to obesity and various types of diabetes.&lt;/p&gt;&quot;,&quot;issue&quot;:&quot;5&quot;,&quot;volume&quot;:&quot;5&quot;},&quot;isTemporary&quot;:false}]},{&quot;citationID&quot;:&quot;MENDELEY_CITATION_bf030def-4122-46b4-a6bf-7eb32fbb46ab&quot;,&quot;properties&quot;:{&quot;noteIndex&quot;:0},&quot;isEdited&quot;:false,&quot;manualOverride&quot;:{&quot;isManuallyOverridden&quot;:false,&quot;citeprocText&quot;:&quot;(Sergi et al. 2017)&quot;,&quot;manualOverrideText&quot;:&quot;&quot;},&quot;citationTag&quot;:&quot;MENDELEY_CITATION_v3_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xNi4xMTYwMjA4IiwiSVNTTiI6IjEwNDAtODM5OCIsImlzc3VlZCI6eyJkYXRlLXBhcnRzIjpbWzIwMTcsMTEsMjJdXX0sInBhZ2UiOiIzNjg0LTM2ODkiLCJpc3N1ZSI6IjE3Iiwidm9sdW1lIjoiNTcifSwiaXNUZW1wb3JhcnkiOmZhbHNlfV19&quot;,&quot;citationItems&quot;:[{&quot;id&quot;:&quot;3f7cdbbf-d912-3a00-8152-912e925750f7&quot;,&quot;itemData&quot;:{&quot;type&quot;:&quot;article-journal&quot;,&quot;id&quot;:&quot;3f7cdbbf-d912-3a00-8152-912e925750f7&quot;,&quot;title&quot;:&quot;Taste loss in the elderly: Possible implications for dietary habits&quot;,&quot;author&quot;:[{&quot;family&quot;:&quot;Sergi&quot;,&quot;given&quot;:&quot;Giuseppe&quot;,&quot;parse-names&quot;:false,&quot;dropping-particle&quot;:&quot;&quot;,&quot;non-dropping-particle&quot;:&quot;&quot;},{&quot;family&quot;:&quot;Bano&quot;,&quot;given&quot;:&quot;Giulia&quot;,&quot;parse-names&quot;:false,&quot;dropping-particle&quot;:&quot;&quot;,&quot;non-dropping-particle&quot;:&quot;&quot;},{&quot;family&quot;:&quot;Pizzato&quot;,&quot;given&quot;:&quot;Simona&quot;,&quot;parse-names&quot;:false,&quot;dropping-particle&quot;:&quot;&quot;,&quot;non-dropping-particle&quot;:&quot;&quot;},{&quot;family&quot;:&quot;Veronese&quot;,&quot;given&quot;:&quot;Nicola&quot;,&quot;parse-names&quot;:false,&quot;dropping-particle&quot;:&quot;&quot;,&quot;non-dropping-particle&quot;:&quot;&quot;},{&quot;family&quot;:&quot;Manzato&quot;,&quot;given&quot;:&quot;Enzo&quot;,&quot;parse-names&quot;:false,&quot;dropping-particle&quot;:&quot;&quot;,&quot;non-dropping-particle&quot;:&quot;&quot;}],&quot;container-title&quot;:&quot;Critical Reviews in Food Science and Nutrition&quot;,&quot;container-title-short&quot;:&quot;Crit Rev Food Sci Nutr&quot;,&quot;DOI&quot;:&quot;10.1080/10408398.2016.1160208&quot;,&quot;ISSN&quot;:&quot;1040-8398&quot;,&quot;issued&quot;:{&quot;date-parts&quot;:[[2017,11,22]]},&quot;page&quot;:&quot;3684-3689&quot;,&quot;issue&quot;:&quot;17&quot;,&quot;volume&quot;:&quot;57&quot;},&quot;isTemporary&quot;:false}]},{&quot;citationID&quot;:&quot;MENDELEY_CITATION_5d0ffad2-1e17-4280-ba96-dd67db08fcf1&quot;,&quot;properties&quot;:{&quot;noteIndex&quot;:0},&quot;isEdited&quot;:false,&quot;manualOverride&quot;:{&quot;isManuallyOverridden&quot;:false,&quot;citeprocText&quot;:&quot;(Lorenz et al. 2022)&quot;,&quot;manualOverrideText&quot;:&quot;&quot;},&quot;citationTag&quot;:&quot;MENDELEY_CITATION_v3_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&quot;,&quot;citationItems&quot;:[{&quot;id&quot;:&quot;ec71d8df-2166-3559-a547-d2dc8d0d9205&quot;,&quot;itemData&quot;:{&quot;type&quot;:&quot;article-journal&quot;,&quot;id&quot;:&quot;ec71d8df-2166-3559-a547-d2dc8d0d9205&quot;,&quot;title&quot;:&quot;3D Food Printing Applications Related to Dysphagia: A Narrative Review&quot;,&quot;author&quot;:[{&quot;family&quot;:&quot;Lorenz&quot;,&quot;given&quot;:&quot;Tim&quot;,&quot;parse-names&quot;:false,&quot;dropping-particle&quot;:&quot;&quot;,&quot;non-dropping-particle&quot;:&quot;&quot;},{&quot;family&quot;:&quot;Iskandar&quot;,&quot;given&quot;:&quot;Michèle M.&quot;,&quot;parse-names&quot;:false,&quot;dropping-particle&quot;:&quot;&quot;,&quot;non-dropping-particle&quot;:&quot;&quot;},{&quot;family&quot;:&quot;Baeghbali&quot;,&quot;given&quot;:&quot;Vahid&quot;,&quot;parse-names&quot;:false,&quot;dropping-particle&quot;:&quot;&quot;,&quot;non-dropping-particle&quot;:&quot;&quot;},{&quot;family&quot;:&quot;Ngadi&quot;,&quot;given&quot;:&quot;Michael O.&quot;,&quot;parse-names&quot;:false,&quot;dropping-particle&quot;:&quot;&quot;,&quot;non-dropping-particle&quot;:&quot;&quot;},{&quot;family&quot;:&quot;Kubow&quot;,&quot;given&quot;:&quot;Stan&quot;,&quot;parse-names&quot;:false,&quot;dropping-particle&quot;:&quot;&quot;,&quot;non-dropping-particle&quot;:&quot;&quot;}],&quot;container-title&quot;:&quot;Foods&quot;,&quot;DOI&quot;:&quot;10.3390/foods11121789&quot;,&quot;ISSN&quot;:&quot;2304-8158&quot;,&quot;issued&quot;:{&quot;date-parts&quot;:[[2022,6,17]]},&quot;page&quot;:&quot;1789&quot;,&quot;abstract&quot;:&quot;&lt;p&gt;Dysphagia is a condition in which the swallowing mechanism is impaired. It is most often a result of a stroke. Dysphagia has serious consequences, including choking and aspiration pneumonia, which can both be fatal. The population that is most affected by it is the elderly. Texture-modified diets are part of the treatment plan for dysphagia. This bland, restrictive diet often contributes to malnutrition in patients with dysphagia. Both energy and protein intake are of concern, which is especially worrying, as it affects the elderly. Making texture-modified diets more appealing is one method to increase food intake. As a recent technology, 3D food printing has great potential to increase the appeal of textured foods. With extrusion-based printing, both protein and vegetable products have already been 3D printed that fit into the texture categories provided by the International Dysphagia Diet Standardization Initiative. Another exciting advancement is 4D food printing which could make foods even more appealing by incorporating color change and aroma release following a stimulus. The ultra-processed nature of 3D-printed foods is of nutritional concern since this affects the digestion of the food and negatively affects the gut microbiome. There are mitigating strategies to this issue, including the addition of hydrocolloids that increase stomach content viscosity and the addition of probiotics. Therefore, 3D food printing is an improved method for the production of texture-modified diets that should be further explored.&lt;/p&gt;&quot;,&quot;issue&quot;:&quot;12&quot;,&quot;volume&quot;:&quot;11&quot;,&quot;container-title-short&quot;:&quot;&quot;},&quot;isTemporary&quot;:false}]},{&quot;citationID&quot;:&quot;MENDELEY_CITATION_87e39b01-b02d-47b3-b1ae-56463492b165&quot;,&quot;properties&quot;:{&quot;noteIndex&quot;:0},&quot;isEdited&quot;:false,&quot;manualOverride&quot;:{&quot;isManuallyOverridden&quot;:false,&quot;citeprocText&quot;:&quot;(Mozaffarian 2016)&quot;,&quot;manualOverrideText&quot;:&quot;&quot;},&quot;citationTag&quot;:&quot;MENDELEY_CITATION_v3_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&quot;,&quot;citationItems&quot;:[{&quot;id&quot;:&quot;49bfb85e-ed4c-3cc0-94ac-757cfb96f1ed&quot;,&quot;itemData&quot;:{&quot;type&quot;:&quot;article-journal&quot;,&quot;id&quot;:&quot;49bfb85e-ed4c-3cc0-94ac-757cfb96f1ed&quot;,&quot;title&quot;:&quot;Dietary and Policy Priorities for Cardiovascular Disease, Diabetes, and Obesity&quot;,&quot;author&quot;:[{&quot;family&quot;:&quot;Mozaffarian&quot;,&quot;given&quot;:&quot;Dariush&quot;,&quot;parse-names&quot;:false,&quot;dropping-particle&quot;:&quot;&quot;,&quot;non-dropping-particle&quot;:&quot;&quot;}],&quot;container-title&quot;:&quot;Circulation&quot;,&quot;container-title-short&quot;:&quot;Circulation&quot;,&quot;DOI&quot;:&quot;10.1161/CIRCULATIONAHA.115.018585&quot;,&quot;ISSN&quot;:&quot;0009-7322&quot;,&quot;issued&quot;:{&quot;date-parts&quot;:[[2016,1,12]]},&quot;page&quot;:&quot;187-225&quot;,&quot;abstract&quot;:&quot;&lt;p&gt;Suboptimal nutrition is a leading cause of poor health. Nutrition and policy science have advanced rapidly, creating confusion yet also providing powerful opportunities to reduce the adverse health and economic impacts of poor diets. This review considers the history, new evidence, controversies, and corresponding lessons for modern dietary and policy priorities for cardiovascular diseases, obesity, and diabetes mellitus. Major identified themes include the importance of evaluating the full diversity of diet-related risk pathways, not only blood lipids or obesity; focusing on foods and overall diet patterns, rather than single isolated nutrients; recognizing the complex influences of different foods on long-term weight regulation, rather than simply counting calories; and characterizing and implementing evidence-based strategies, including policy approaches, for lifestyle change. Evidence-informed dietary priorities include increased fruits, nonstarchy vegetables, nuts, legumes, fish, vegetable oils, yogurt, and minimally processed whole grains; and fewer red meats, processed (eg, sodium-preserved) meats, and foods rich in refined grains, starch, added sugars, salt, and trans fat. More investigation is needed on the cardiometabolic effects of phenolics, dairy fat, probiotics, fermentation, coffee, tea, cocoa, eggs, specific vegetable and tropical oils, vitamin D, individual fatty acids, and diet-microbiome interactions. Little evidence to date supports the cardiometabolic relevance of other popular priorities: eg, local, organic, grass-fed, farmed/wild, or non–genetically modified. Evidence-based personalized nutrition appears to depend more on nongenetic characteristics (eg, physical activity, abdominal adiposity, gender, socioeconomic status, culture) than genetic factors. Food choices must be strongly supported by clinical behavior change efforts, health systems reforms, novel technologies, and robust policy strategies targeting economic incentives, schools and workplaces, neighborhood environments, and the food system. Scientific advances provide crucial new insights on optimal targets and best practices to reduce the burdens of diet-related cardiometabolic diseases.&lt;/p&gt;&quot;,&quot;issue&quot;:&quot;2&quot;,&quot;volume&quot;:&quot;133&quot;},&quot;isTemporary&quot;:false}]},{&quot;citationID&quot;:&quot;MENDELEY_CITATION_c10d7b06-4972-4ed9-bc07-9c523f81a4e7&quot;,&quot;properties&quot;:{&quot;noteIndex&quot;:0},&quot;isEdited&quot;:false,&quot;manualOverride&quot;:{&quot;isManuallyOverridden&quot;:false,&quot;citeprocText&quot;:&quot;(More et al. 2021b)&quot;,&quot;manualOverrideText&quot;:&quot;&quot;},&quot;citationTag&quot;:&quot;MENDELEY_CITATION_v3_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&quot;,&quot;citationItems&quot;:[{&quot;id&quot;:&quot;618a86e2-c7e4-3bdd-a5b8-147b2ec75321&quot;,&quot;itemData&quot;:{&quot;type&quot;:&quot;article-journal&quot;,&quot;id&quot;:&quot;618a86e2-c7e4-3bdd-a5b8-147b2ec75321&quot;,&quot;title&quot;:&quot;Artificial Sweeteners and their Health Implications: A Review&quot;,&quot;author&quot;:[{&quot;family&quot;:&quot;More&quot;,&quot;given&quot;:&quot;Tejashree Anil&quot;,&quot;parse-names&quot;:false,&quot;dropping-particle&quot;:&quot;&quot;,&quot;non-dropping-particle&quot;:&quot;&quot;},{&quot;family&quot;:&quot;Shaikh&quot;,&quot;given&quot;:&quot;Zoya&quot;,&quot;parse-names&quot;:false,&quot;dropping-particle&quot;:&quot;&quot;,&quot;non-dropping-particle&quot;:&quot;&quot;},{&quot;family&quot;:&quot;Ali&quot;,&quot;given&quot;:&quot;Ahmad&quot;,&quot;parse-names&quot;:false,&quot;dropping-particle&quot;:&quot;&quot;,&quot;non-dropping-particle&quot;:&quot;&quot;}],&quot;container-title&quot;:&quot;Biosciences Biotechnology Research Asia&quot;,&quot;container-title-short&quot;:&quot;Biosci Biotechnol Res Asia&quot;,&quot;DOI&quot;:&quot;10.13005/bbra/2910&quot;,&quot;ISSN&quot;:&quot;24562602&quot;,&quot;issued&quot;:{&quot;date-parts&quot;:[[2021,8,30]]},&quot;page&quot;:&quot;227-237&quot;,&quot;abstract&quot;:&quot;&lt;p&gt;Background: Sugar is an inevitable part of our diet. Since ages, sweeteners have been used to enhance the flavour and appearance of food products. Sweeteners may be natural or synthetically produced. Those that are synthetic, as a whole, are referred to as artificial sweeteners. This review aims at highlighting the characteristics and health implications of artificial sweeteners. Methodology: In this review, the physical and chemical characteristics of artificial sweeteners are highlighted. Also, the impact of artificial sweeteners on human health is discussed in detail. The data has been collected using standard search engines like PubMed, Google scholar and websites of publishing houses like Elsevier and springer. Results and Discussion: Today, due to high calorie content, natural sweeteners are getting replaced by artificial ones. The US Food and Drug Administration(USFDA) has approved utilization of five artificial sweeteners namely, saccharin, sucralose, aspartame, neotame and cyclamate. However, artificial sweeteners should be consumed carefully and in limited quantities. This is because the consumption of artificial sweeteners is controversial owing to their effects on health ranging from mild headache to dreadful cancer risks. Conclusion: Hence, long term study of these sweeteners for further safety evaluation on health risks is essential.&lt;/p&gt;&quot;,&quot;issue&quot;:&quot;2&quot;,&quot;volume&quot;:&quot;18&quot;},&quot;isTemporary&quot;:false}]},{&quot;citationID&quot;:&quot;MENDELEY_CITATION_49339124-c29d-4037-b855-2f03207e0dfa&quot;,&quot;properties&quot;:{&quot;noteIndex&quot;:0},&quot;isEdited&quot;:false,&quot;manualOverride&quot;:{&quot;isManuallyOverridden&quot;:false,&quot;citeprocText&quot;:&quot;(Iizuka 2022)&quot;,&quot;manualOverrideText&quot;:&quot;&quot;},&quot;citationTag&quot;:&quot;MENDELEY_CITATION_v3_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&quot;,&quot;citationItems&quot;:[{&quot;id&quot;:&quot;04a93fea-d406-3457-ae0b-f875fd09a184&quot;,&quot;itemData&quot;:{&quot;type&quot;:&quot;article-journal&quot;,&quot;id&quot;:&quot;04a93fea-d406-3457-ae0b-f875fd09a184&quot;,&quot;title&quot;:&quot;Is the Use of Artificial Sweeteners Beneficial for Patients with Diabetes Mellitus? The Advantages and Disadvantages of Artificial Sweeteners&quot;,&quot;author&quot;:[{&quot;family&quot;:&quot;Iizuka&quot;,&quot;given&quot;:&quot;Katsumi&quot;,&quot;parse-names&quot;:false,&quot;dropping-particle&quot;:&quot;&quot;,&quot;non-dropping-particle&quot;:&quot;&quot;}],&quot;container-title&quot;:&quot;Nutrients&quot;,&quot;container-title-short&quot;:&quot;Nutrients&quot;,&quot;DOI&quot;:&quot;10.3390/nu14214446&quot;,&quot;ISSN&quot;:&quot;2072-6643&quot;,&quot;issued&quot;:{&quot;date-parts&quot;:[[2022,10,22]]},&quot;page&quot;:&quot;4446&quot;,&quot;abstract&quot;:&quot;&lt;p&gt;Artificial sweeteners have been developed as substitutes for sugar. Sucralose, acesulfame K (ACE K), aspartame, and saccharin are artificial sweeteners. Previously, artificial sweeteners were thought to be effective in treating obesity and diabetes. Human meta-analyses have reported that artificial sweeteners have no effect on body weight or glycemic control. However, recent studies have shown that artificial sweeteners affect glucose absorption in the intestinal tract as well as insulin and incretin secretion in humans and animals. Moreover, artificial sweeteners alter the composition of the microbiota and worsen the glycemic control owing to changes in the gut microbiota. The early intake of ACE K was also shown to suppress the taste response to sugar. Furthermore, a large cohort study showed that high artificial sweetener intake was associated with all-cause mortality, cardiovascular risk, coronary artery disease risk, cerebrovascular risk, and cancer risk. The role of artificial sweeteners in the treatment of diabetes and obesity should be reconsidered, and the replacement of sugar with artificial sweeteners in patients will require the long-term tracking of not only intake but also changes in blood glucose and weight as well as future guidance based on gut bacteria data. To utilize the beneficial properties of artificial sweeteners in treatment, further studies are needed.&lt;/p&gt;&quot;,&quot;issue&quot;:&quot;21&quot;,&quot;volume&quot;:&quot;14&quot;},&quot;isTemporary&quot;:false}]},{&quot;citationID&quot;:&quot;MENDELEY_CITATION_3fdccbc1-28c6-4f19-82d5-807a4af9655f&quot;,&quot;properties&quot;:{&quot;noteIndex&quot;:0},&quot;isEdited&quot;:false,&quot;manualOverride&quot;:{&quot;isManuallyOverridden&quot;:false,&quot;citeprocText&quot;:&quot;(LeRoith et al. 2019)&quot;,&quot;manualOverrideText&quot;:&quot;&quot;},&quot;citationTag&quot;:&quot;MENDELEY_CITATION_v3_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&quot;,&quot;citationItems&quot;:[{&quot;id&quot;:&quot;919c85d4-5f16-361d-ad45-1dbee8051573&quot;,&quot;itemData&quot;:{&quot;type&quot;:&quot;article-journal&quot;,&quot;id&quot;:&quot;919c85d4-5f16-361d-ad45-1dbee8051573&quot;,&quot;title&quot;:&quot;Treatment of Diabetes in Older Adults: An Endocrine Society* Clinical Practice Guideline&quot;,&quot;author&quot;:[{&quot;family&quot;:&quot;LeRoith&quot;,&quot;given&quot;:&quot;Derek&quot;,&quot;parse-names&quot;:false,&quot;dropping-particle&quot;:&quot;&quot;,&quot;non-dropping-particle&quot;:&quot;&quot;},{&quot;family&quot;:&quot;Biessels&quot;,&quot;given&quot;:&quot;Geert Jan&quot;,&quot;parse-names&quot;:false,&quot;dropping-particle&quot;:&quot;&quot;,&quot;non-dropping-particle&quot;:&quot;&quot;},{&quot;family&quot;:&quot;Braithwaite&quot;,&quot;given&quot;:&quot;Susan S&quot;,&quot;parse-names&quot;:false,&quot;dropping-particle&quot;:&quot;&quot;,&quot;non-dropping-particle&quot;:&quot;&quot;},{&quot;family&quot;:&quot;Casanueva&quot;,&quot;given&quot;:&quot;Felipe F&quot;,&quot;parse-names&quot;:false,&quot;dropping-particle&quot;:&quot;&quot;,&quot;non-dropping-particle&quot;:&quot;&quot;},{&quot;family&quot;:&quot;Draznin&quot;,&quot;given&quot;:&quot;Boris&quot;,&quot;parse-names&quot;:false,&quot;dropping-particle&quot;:&quot;&quot;,&quot;non-dropping-particle&quot;:&quot;&quot;},{&quot;family&quot;:&quot;Halter&quot;,&quot;given&quot;:&quot;Jeffrey B&quot;,&quot;parse-names&quot;:false,&quot;dropping-particle&quot;:&quot;&quot;,&quot;non-dropping-particle&quot;:&quot;&quot;},{&quot;family&quot;:&quot;Hirsch&quot;,&quot;given&quot;:&quot;Irl B&quot;,&quot;parse-names&quot;:false,&quot;dropping-particle&quot;:&quot;&quot;,&quot;non-dropping-particle&quot;:&quot;&quot;},{&quot;family&quot;:&quot;McDonnell&quot;,&quot;given&quot;:&quot;Marie E&quot;,&quot;parse-names&quot;:false,&quot;dropping-particle&quot;:&quot;&quot;,&quot;non-dropping-particle&quot;:&quot;&quot;},{&quot;family&quot;:&quot;Molitch&quot;,&quot;given&quot;:&quot;Mark E&quot;,&quot;parse-names&quot;:false,&quot;dropping-particle&quot;:&quot;&quot;,&quot;non-dropping-particle&quot;:&quot;&quot;},{&quot;family&quot;:&quot;Murad&quot;,&quot;given&quot;:&quot;M Hassan&quot;,&quot;parse-names&quot;:false,&quot;dropping-particle&quot;:&quot;&quot;,&quot;non-dropping-particle&quot;:&quot;&quot;},{&quot;family&quot;:&quot;Sinclair&quot;,&quot;given&quot;:&quot;Alan J&quot;,&quot;parse-names&quot;:false,&quot;dropping-particle&quot;:&quot;&quot;,&quot;non-dropping-particle&quot;:&quot;&quot;}],&quot;container-title&quot;:&quot;The Journal of Clinical Endocrinology &amp; Metabolism&quot;,&quot;container-title-short&quot;:&quot;J Clin Endocrinol Metab&quot;,&quot;DOI&quot;:&quot;10.1210/jc.2019-00198&quot;,&quot;ISSN&quot;:&quot;0021-972X&quot;,&quot;issued&quot;:{&quot;date-parts&quot;:[[2019,5,1]]},&quot;page&quot;:&quot;1520-1574&quot;,&quot;issue&quot;:&quot;5&quot;,&quot;volume&quot;:&quot;104&quot;},&quot;isTemporary&quot;:false}]},{&quot;citationID&quot;:&quot;MENDELEY_CITATION_400570d9-0cb9-4add-bf56-7dc719b7e954&quot;,&quot;properties&quot;:{&quot;noteIndex&quot;:0},&quot;isEdited&quot;:false,&quot;manualOverride&quot;:{&quot;isManuallyOverridden&quot;:false,&quot;citeprocText&quot;:&quot;(Bilal et al. 2018b)&quot;,&quot;manualOverrideText&quot;:&quot;&quot;},&quot;citationTag&quot;:&quot;MENDELEY_CITATION_v3_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xNy4xMzQxMzg1IiwiSVNTTiI6IjEwNDAtODM5OCIsImlzc3VlZCI6eyJkYXRlLXBhcnRzIjpbWzIwMTgsMTEsMl1dfSwicGFnZSI6IjI3NjgtMjc3OCIsImlzc3VlIjoiMTYiLCJ2b2x1bWUiOiI1OCJ9LCJpc1RlbXBvcmFyeSI6ZmFsc2V9XX0=&quot;,&quot;citationItems&quot;:[{&quot;id&quot;:&quot;35e7adb6-6815-321c-82c7-f924cb9f0fd4&quot;,&quot;itemData&quot;:{&quot;type&quot;:&quot;article-journal&quot;,&quot;id&quot;:&quot;35e7adb6-6815-321c-82c7-f924cb9f0fd4&quot;,&quot;title&quot;:&quot;Metabolic engineering pathways for rare sugars biosynthesis, physiological functionalities, and applications—a review&quot;,&quot;author&quot;:[{&quot;family&quot;:&quot;Bilal&quot;,&quot;given&quot;:&quot;Muhammad&quot;,&quot;parse-names&quot;:false,&quot;dropping-particle&quot;:&quot;&quot;,&quot;non-dropping-particle&quot;:&quot;&quot;},{&quot;family&quot;:&quot;Iqbal&quot;,&quot;given&quot;:&quot;Hafiz M. N.&quot;,&quot;parse-names&quot;:false,&quot;dropping-particle&quot;:&quot;&quot;,&quot;non-dropping-particle&quot;:&quot;&quot;},{&quot;family&quot;:&quot;Hu&quot;,&quot;given&quot;:&quot;Hongbo&quot;,&quot;parse-names&quot;:false,&quot;dropping-particle&quot;:&quot;&quot;,&quot;non-dropping-particle&quot;:&quot;&quot;},{&quot;family&quot;:&quot;Wang&quot;,&quot;given&quot;:&quot;Wei&quot;,&quot;parse-names&quot;:false,&quot;dropping-particle&quot;:&quot;&quot;,&quot;non-dropping-particle&quot;:&quot;&quot;},{&quot;family&quot;:&quot;Zhang&quot;,&quot;given&quot;:&quot;Xuehong&quot;,&quot;parse-names&quot;:false,&quot;dropping-particle&quot;:&quot;&quot;,&quot;non-dropping-particle&quot;:&quot;&quot;}],&quot;container-title&quot;:&quot;Critical Reviews in Food Science and Nutrition&quot;,&quot;container-title-short&quot;:&quot;Crit Rev Food Sci Nutr&quot;,&quot;DOI&quot;:&quot;10.1080/10408398.2017.1341385&quot;,&quot;ISSN&quot;:&quot;1040-8398&quot;,&quot;issued&quot;:{&quot;date-parts&quot;:[[2018,11,2]]},&quot;page&quot;:&quot;2768-2778&quot;,&quot;issue&quot;:&quot;16&quot;,&quot;volume&quot;:&quot;58&quot;},&quot;isTemporary&quot;:false}]},{&quot;citationID&quot;:&quot;MENDELEY_CITATION_c78e44aa-f697-449c-b73c-d8279f2cc68d&quot;,&quot;properties&quot;:{&quot;noteIndex&quot;:0},&quot;isEdited&quot;:false,&quot;manualOverride&quot;:{&quot;isManuallyOverridden&quot;:false,&quot;citeprocText&quot;:&quot;(Malik et al. 2019)&quot;,&quot;manualOverrideText&quot;:&quot;&quot;},&quot;citationTag&quot;:&quot;MENDELEY_CITATION_v3_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&quot;,&quot;citationItems&quot;:[{&quot;id&quot;:&quot;a2976425-9f53-3677-b6d7-737c3144ea04&quot;,&quot;itemData&quot;:{&quot;type&quot;:&quot;article-journal&quot;,&quot;id&quot;:&quot;a2976425-9f53-3677-b6d7-737c3144ea04&quot;,&quot;title&quot;:&quot;Long-Term Consumption of Sugar-Sweetened and Artificially Sweetened Beverages and Risk of Mortality in US Adults&quot;,&quot;author&quot;:[{&quot;family&quot;:&quot;Malik&quot;,&quot;given&quot;:&quot;Vasanti S.&quot;,&quot;parse-names&quot;:false,&quot;dropping-particle&quot;:&quot;&quot;,&quot;non-dropping-particle&quot;:&quot;&quot;},{&quot;family&quot;:&quot;Li&quot;,&quot;given&quot;:&quot;Yanping&quot;,&quot;parse-names&quot;:false,&quot;dropping-particle&quot;:&quot;&quot;,&quot;non-dropping-particle&quot;:&quot;&quot;},{&quot;family&quot;:&quot;Pan&quot;,&quot;given&quot;:&quot;An&quot;,&quot;parse-names&quot;:false,&quot;dropping-particle&quot;:&quot;&quot;,&quot;non-dropping-particle&quot;:&quot;&quot;},{&quot;family&quot;:&quot;Koning&quot;,&quot;given&quot;:&quot;Lawrence&quot;,&quot;parse-names&quot;:false,&quot;dropping-particle&quot;:&quot;&quot;,&quot;non-dropping-particle&quot;:&quot;De&quot;},{&quot;family&quot;:&quot;Schernhammer&quot;,&quot;given&quot;:&quot;Eva&quot;,&quot;parse-names&quot;:false,&quot;dropping-particle&quot;:&quot;&quot;,&quot;non-dropping-particle&quot;:&quot;&quot;},{&quot;family&quot;:&quot;Willett&quot;,&quot;given&quot;:&quot;Walter C.&quot;,&quot;parse-names&quot;:false,&quot;dropping-particle&quot;:&quot;&quot;,&quot;non-dropping-particle&quot;:&quot;&quot;},{&quot;family&quot;:&quot;Hu&quot;,&quot;given&quot;:&quot;Frank B.&quot;,&quot;parse-names&quot;:false,&quot;dropping-particle&quot;:&quot;&quot;,&quot;non-dropping-particle&quot;:&quot;&quot;}],&quot;container-title&quot;:&quot;Circulation&quot;,&quot;container-title-short&quot;:&quot;Circulation&quot;,&quot;DOI&quot;:&quot;10.1161/CIRCULATIONAHA.118.037401&quot;,&quot;ISSN&quot;:&quot;0009-7322&quot;,&quot;issued&quot;:{&quot;date-parts&quot;:[[2019,4,30]]},&quot;page&quot;:&quot;2113-2125&quot;,&quot;issue&quot;:&quot;18&quot;,&quot;volume&quot;:&quot;139&quot;},&quot;isTemporary&quot;:false}]},{&quot;citationID&quot;:&quot;MENDELEY_CITATION_63c253eb-c60f-40bf-aaa0-1848d731aa97&quot;,&quot;properties&quot;:{&quot;noteIndex&quot;:0},&quot;isEdited&quot;:false,&quot;manualOverride&quot;:{&quot;isManuallyOverridden&quot;:false,&quot;citeprocText&quot;:&quot;(Booth et al. 2017)&quot;,&quot;manualOverrideText&quot;:&quot;&quot;},&quot;citationTag&quot;:&quot;MENDELEY_CITATION_v3_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&quot;,&quot;citationItems&quot;:[{&quot;id&quot;:&quot;2c69d96f-215f-3697-96e6-d9eb0db9ed7b&quot;,&quot;itemData&quot;:{&quot;type&quot;:&quot;article-journal&quot;,&quot;id&quot;:&quot;2c69d96f-215f-3697-96e6-d9eb0db9ed7b&quot;,&quot;title&quot;:&quot;Role of Inactivity in Chronic Diseases: Evolutionary Insight and Pathophysiological Mechanisms&quot;,&quot;author&quot;:[{&quot;family&quot;:&quot;Booth&quot;,&quot;given&quot;:&quot;Frank W.&quot;,&quot;parse-names&quot;:false,&quot;dropping-particle&quot;:&quot;&quot;,&quot;non-dropping-particle&quot;:&quot;&quot;},{&quot;family&quot;:&quot;Roberts&quot;,&quot;given&quot;:&quot;Christian K.&quot;,&quot;parse-names&quot;:false,&quot;dropping-particle&quot;:&quot;&quot;,&quot;non-dropping-particle&quot;:&quot;&quot;},{&quot;family&quot;:&quot;Thyfault&quot;,&quot;given&quot;:&quot;John P.&quot;,&quot;parse-names&quot;:false,&quot;dropping-particle&quot;:&quot;&quot;,&quot;non-dropping-particle&quot;:&quot;&quot;},{&quot;family&quot;:&quot;Ruegsegger&quot;,&quot;given&quot;:&quot;Gregory N.&quot;,&quot;parse-names&quot;:false,&quot;dropping-particle&quot;:&quot;&quot;,&quot;non-dropping-particle&quot;:&quot;&quot;},{&quot;family&quot;:&quot;Toedebusch&quot;,&quot;given&quot;:&quot;Ryan G.&quot;,&quot;parse-names&quot;:false,&quot;dropping-particle&quot;:&quot;&quot;,&quot;non-dropping-particle&quot;:&quot;&quot;}],&quot;container-title&quot;:&quot;Physiological Reviews&quot;,&quot;container-title-short&quot;:&quot;Physiol Rev&quot;,&quot;DOI&quot;:&quot;10.1152/physrev.00019.2016&quot;,&quot;ISSN&quot;:&quot;0031-9333&quot;,&quot;issued&quot;:{&quot;date-parts&quot;:[[2017,10,1]]},&quot;page&quot;:&quot;1351-1402&quot;,&quot;abstract&quot;:&quot;&lt;p&gt;This review proposes that physical inactivity could be considered a behavior selected by evolution for resting, and also selected to be reinforcing in life-threatening situations in which exercise would be dangerous. Underlying the notion are human twin studies and animal selective breeding studies, both of which provide indirect evidence for the existence of genes for physical inactivity. Approximately 86% of the 325 million in the United States (U.S.) population achieve less than the U.S. Government and World Health Organization guidelines for daily physical activity for health. Although underappreciated, physical inactivity is an actual contributing cause to at least 35 unhealthy conditions, including the majority of the 10 leading causes of death in the U.S. First, we introduce nine physical inactivity-related themes. Next, characteristics and models of physical inactivity are presented. Following next are individual examples of phenotypes, organ systems, and diseases that are impacted by physical inactivity, including behavior, central nervous system, cardiorespiratory fitness, metabolism, adipose tissue, skeletal muscle, bone, immunity, digestion, and cancer. Importantly, physical inactivity, itself, often plays an independent role as a direct cause of speeding the losses of cardiovascular and strength fitness, shortening of healthspan, and lowering of the age for the onset of the first chronic disease, which in turn decreases quality of life, increases health care costs, and accelerates mortality risk.&lt;/p&gt;&quot;,&quot;issue&quot;:&quot;4&quot;,&quot;volume&quot;:&quot;97&quot;},&quot;isTemporary&quot;:false}]},{&quot;citationID&quot;:&quot;MENDELEY_CITATION_e55590d2-0bfd-4248-8ffb-6ac9cb7ce706&quot;,&quot;properties&quot;:{&quot;noteIndex&quot;:0},&quot;isEdited&quot;:false,&quot;manualOverride&quot;:{&quot;isManuallyOverridden&quot;:false,&quot;citeprocText&quot;:&quot;(Yannakoulia et al. 2018)&quot;,&quot;manualOverrideText&quot;:&quot;&quot;},&quot;citationTag&quot;:&quot;MENDELEY_CITATION_v3_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&quot;,&quot;citationItems&quot;:[{&quot;id&quot;:&quot;37381d1d-1d3a-39a1-987f-bedcd72d6b32&quot;,&quot;itemData&quot;:{&quot;type&quot;:&quot;article-journal&quot;,&quot;id&quot;:&quot;37381d1d-1d3a-39a1-987f-bedcd72d6b32&quot;,&quot;title&quot;:&quot;Eating habits and behaviors of older people: Where are we now and where should we go?&quot;,&quot;author&quot;:[{&quot;family&quot;:&quot;Yannakoulia&quot;,&quot;given&quot;:&quot;Mary&quot;,&quot;parse-names&quot;:false,&quot;dropping-particle&quot;:&quot;&quot;,&quot;non-dropping-particle&quot;:&quot;&quot;},{&quot;family&quot;:&quot;Mamalaki&quot;,&quot;given&quot;:&quot;Eirini&quot;,&quot;parse-names&quot;:false,&quot;dropping-particle&quot;:&quot;&quot;,&quot;non-dropping-particle&quot;:&quot;&quot;},{&quot;family&quot;:&quot;Anastasiou&quot;,&quot;given&quot;:&quot;Costas A.&quot;,&quot;parse-names&quot;:false,&quot;dropping-particle&quot;:&quot;&quot;,&quot;non-dropping-particle&quot;:&quot;&quot;},{&quot;family&quot;:&quot;Mourtzi&quot;,&quot;given&quot;:&quot;Niki&quot;,&quot;parse-names&quot;:false,&quot;dropping-particle&quot;:&quot;&quot;,&quot;non-dropping-particle&quot;:&quot;&quot;},{&quot;family&quot;:&quot;Lambrinoudaki&quot;,&quot;given&quot;:&quot;Irene&quot;,&quot;parse-names&quot;:false,&quot;dropping-particle&quot;:&quot;&quot;,&quot;non-dropping-particle&quot;:&quot;&quot;},{&quot;family&quot;:&quot;Scarmeas&quot;,&quot;given&quot;:&quot;Nikolaos&quot;,&quot;parse-names&quot;:false,&quot;dropping-particle&quot;:&quot;&quot;,&quot;non-dropping-particle&quot;:&quot;&quot;}],&quot;container-title&quot;:&quot;Maturitas&quot;,&quot;container-title-short&quot;:&quot;Maturitas&quot;,&quot;DOI&quot;:&quot;10.1016/j.maturitas.2018.05.001&quot;,&quot;ISSN&quot;:&quot;03785122&quot;,&quot;issued&quot;:{&quot;date-parts&quot;:[[2018,8]]},&quot;page&quot;:&quot;14-21&quot;,&quot;volume&quot;:&quot;114&quot;},&quot;isTemporary&quot;:false}]},{&quot;citationID&quot;:&quot;MENDELEY_CITATION_63078e5e-ed0d-410b-a56b-5834a68b294c&quot;,&quot;properties&quot;:{&quot;noteIndex&quot;:0},&quot;isEdited&quot;:false,&quot;manualOverride&quot;:{&quot;isManuallyOverridden&quot;:false,&quot;citeprocText&quot;:&quot;(Bartolotto 2015)&quot;,&quot;manualOverrideText&quot;:&quot;&quot;},&quot;citationTag&quot;:&quot;MENDELEY_CITATION_v3_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&quot;,&quot;citationItems&quot;:[{&quot;id&quot;:&quot;598bdede-77d5-373a-b9d7-db3dbbe2e0a1&quot;,&quot;itemData&quot;:{&quot;type&quot;:&quot;article-journal&quot;,&quot;id&quot;:&quot;598bdede-77d5-373a-b9d7-db3dbbe2e0a1&quot;,&quot;title&quot;:&quot;Does Consuming Sugar and Artificial Sweeteners Change Taste Preferences?&quot;,&quot;author&quot;:[{&quot;family&quot;:&quot;Bartolotto&quot;,&quot;given&quot;:&quot;Carole&quot;,&quot;parse-names&quot;:false,&quot;dropping-particle&quot;:&quot;&quot;,&quot;non-dropping-particle&quot;:&quot;&quot;}],&quot;container-title&quot;:&quot;The Permanente Journal&quot;,&quot;container-title-short&quot;:&quot;Perm J&quot;,&quot;DOI&quot;:&quot;10.7812/TPP/14-229&quot;,&quot;ISSN&quot;:&quot;1552-5767&quot;,&quot;issued&quot;:{&quot;date-parts&quot;:[[2015,9]]},&quot;page&quot;:&quot;81-84&quot;,&quot;issue&quot;:&quot;3&quot;,&quot;volume&quot;:&quot;19&quot;},&quot;isTemporary&quot;:false}]},{&quot;citationID&quot;:&quot;MENDELEY_CITATION_8d34f7e7-5545-4239-accc-9419151c8023&quot;,&quot;properties&quot;:{&quot;noteIndex&quot;:0},&quot;isEdited&quot;:false,&quot;manualOverride&quot;:{&quot;isManuallyOverridden&quot;:false,&quot;citeprocText&quot;:&quot;(Liu et al. 2024)&quot;,&quot;manualOverrideText&quot;:&quot;&quot;},&quot;citationTag&quot;:&quot;MENDELEY_CITATION_v3_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&quot;,&quot;citationItems&quot;:[{&quot;id&quot;:&quot;734fca1b-8c57-38c1-851c-c7973f7ebc6f&quot;,&quot;itemData&quot;:{&quot;type&quot;:&quot;article-journal&quot;,&quot;id&quot;:&quot;734fca1b-8c57-38c1-851c-c7973f7ebc6f&quot;,&quot;title&quot;:&quot;Investigating Frailty, Polypharmacy, Malnutrition, Chronic Conditions, and Quality of Life in Older Adults: Large Population-Based Study&quot;,&quot;author&quot;:[{&quot;family&quot;:&quot;Liu&quot;,&quot;given&quot;:&quot;Yunmei&quot;,&quot;parse-names&quot;:false,&quot;dropping-particle&quot;:&quot;&quot;,&quot;non-dropping-particle&quot;:&quot;&quot;},{&quot;family&quot;:&quot;Huang&quot;,&quot;given&quot;:&quot;Lei&quot;,&quot;parse-names&quot;:false,&quot;dropping-particle&quot;:&quot;&quot;,&quot;non-dropping-particle&quot;:&quot;&quot;},{&quot;family&quot;:&quot;Hu&quot;,&quot;given&quot;:&quot;Fei&quot;,&quot;parse-names&quot;:false,&quot;dropping-particle&quot;:&quot;&quot;,&quot;non-dropping-particle&quot;:&quot;&quot;},{&quot;family&quot;:&quot;Zhang&quot;,&quot;given&quot;:&quot;Xiuwen&quot;,&quot;parse-names&quot;:false,&quot;dropping-particle&quot;:&quot;&quot;,&quot;non-dropping-particle&quot;:&quot;&quot;}],&quot;container-title&quot;:&quot;JMIR Public Health and Surveillance&quot;,&quot;container-title-short&quot;:&quot;JMIR Public Health Surveill&quot;,&quot;DOI&quot;:&quot;10.2196/50617&quot;,&quot;ISSN&quot;:&quot;2369-2960&quot;,&quot;issued&quot;:{&quot;date-parts&quot;:[[2024,10,11]]},&quot;page&quot;:&quot;e50617&quot;,&quot;volume&quot;:&quot;10&quot;},&quot;isTemporary&quot;:false}]},{&quot;citationID&quot;:&quot;MENDELEY_CITATION_83f5280c-5026-4629-9a9c-428dd7f18e32&quot;,&quot;properties&quot;:{&quot;noteIndex&quot;:0},&quot;isEdited&quot;:false,&quot;manualOverride&quot;:{&quot;isManuallyOverridden&quot;:false,&quot;citeprocText&quot;:&quot;(Wang et al. 2017)&quot;,&quot;manualOverrideText&quot;:&quot;&quot;},&quot;citationTag&quot;:&quot;MENDELEY_CITATION_v3_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&quot;,&quot;citationItems&quot;:[{&quot;id&quot;:&quot;c33f2ea1-061f-3438-bab0-20e9847a215a&quot;,&quot;itemData&quot;:{&quot;type&quot;:&quot;article-journal&quot;,&quot;id&quot;:&quot;c33f2ea1-061f-3438-bab0-20e9847a215a&quot;,&quot;title&quot;:&quot;Drug-Induced Taste Disorders In Clinical Practice And Preclinical Safety Evaluation&quot;,&quot;author&quot;:[{&quot;family&quot;:&quot;Wang&quot;,&quot;given&quot;:&quot;Tao&quot;,&quot;parse-names&quot;:false,&quot;dropping-particle&quot;:&quot;&quot;,&quot;non-dropping-particle&quot;:&quot;&quot;},{&quot;family&quot;:&quot;Glendinning&quot;,&quot;given&quot;:&quot;John&quot;,&quot;parse-names&quot;:false,&quot;dropping-particle&quot;:&quot;&quot;,&quot;non-dropping-particle&quot;:&quot;&quot;},{&quot;family&quot;:&quot;Grushka&quot;,&quot;given&quot;:&quot;Miriam&quot;,&quot;parse-names&quot;:false,&quot;dropping-particle&quot;:&quot;&quot;,&quot;non-dropping-particle&quot;:&quot;&quot;},{&quot;family&quot;:&quot;Hummel&quot;,&quot;given&quot;:&quot;Thomas&quot;,&quot;parse-names&quot;:false,&quot;dropping-particle&quot;:&quot;&quot;,&quot;non-dropping-particle&quot;:&quot;&quot;},{&quot;family&quot;:&quot;Mansfield&quot;,&quot;given&quot;:&quot;Keith&quot;,&quot;parse-names&quot;:false,&quot;dropping-particle&quot;:&quot;&quot;,&quot;non-dropping-particle&quot;:&quot;&quot;}],&quot;container-title&quot;:&quot;Toxicological Sciences&quot;,&quot;DOI&quot;:&quot;10.1093/toxsci/kfw263&quot;,&quot;ISSN&quot;:&quot;1096-6080&quot;,&quot;issued&quot;:{&quot;date-parts&quot;:[[2017,1,23]]},&quot;page&quot;:&quot;kfw263&quot;,&quot;container-title-short&quot;:&quot;&quot;},&quot;isTemporary&quot;:false}]},{&quot;citationID&quot;:&quot;MENDELEY_CITATION_303872d3-a8ec-4370-ba83-1e09c3c1d252&quot;,&quot;properties&quot;:{&quot;noteIndex&quot;:0},&quot;isEdited&quot;:false,&quot;manualOverride&quot;:{&quot;isManuallyOverridden&quot;:false,&quot;citeprocText&quot;:&quot;(Garutti et al. 2023)&quot;,&quot;manualOverrideText&quot;:&quot;&quot;},&quot;citationTag&quot;:&quot;MENDELEY_CITATION_v3_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&quot;,&quot;citationItems&quot;:[{&quot;id&quot;:&quot;02a7fd12-a71b-3201-b135-69ffec98d34d&quot;,&quot;itemData&quot;:{&quot;type&quot;:&quot;article-journal&quot;,&quot;id&quot;:&quot;02a7fd12-a71b-3201-b135-69ffec98d34d&quot;,&quot;title&quot;:&quot;Nutritional Management of Oncological Symptoms: A Comprehensive Review&quot;,&quot;author&quot;:[{&quot;family&quot;:&quot;Garutti&quot;,&quot;given&quot;:&quot;Mattia&quot;,&quot;parse-names&quot;:false,&quot;dropping-particle&quot;:&quot;&quot;,&quot;non-dropping-particle&quot;:&quot;&quot;},{&quot;family&quot;:&quot;Noto&quot;,&quot;given&quot;:&quot;Claudia&quot;,&quot;parse-names&quot;:false,&quot;dropping-particle&quot;:&quot;&quot;,&quot;non-dropping-particle&quot;:&quot;&quot;},{&quot;family&quot;:&quot;Pastò&quot;,&quot;given&quot;:&quot;Brenno&quot;,&quot;parse-names&quot;:false,&quot;dropping-particle&quot;:&quot;&quot;,&quot;non-dropping-particle&quot;:&quot;&quot;},{&quot;family&quot;:&quot;Cucciniello&quot;,&quot;given&quot;:&quot;Linda&quot;,&quot;parse-names&quot;:false,&quot;dropping-particle&quot;:&quot;&quot;,&quot;non-dropping-particle&quot;:&quot;&quot;},{&quot;family&quot;:&quot;Alajmo&quot;,&quot;given&quot;:&quot;Massimiliano&quot;,&quot;parse-names&quot;:false,&quot;dropping-particle&quot;:&quot;&quot;,&quot;non-dropping-particle&quot;:&quot;&quot;},{&quot;family&quot;:&quot;Casirati&quot;,&quot;given&quot;:&quot;Amanda&quot;,&quot;parse-names&quot;:false,&quot;dropping-particle&quot;:&quot;&quot;,&quot;non-dropping-particle&quot;:&quot;&quot;},{&quot;family&quot;:&quot;Pedrazzoli&quot;,&quot;given&quot;:&quot;Paolo&quot;,&quot;parse-names&quot;:false,&quot;dropping-particle&quot;:&quot;&quot;,&quot;non-dropping-particle&quot;:&quot;&quot;},{&quot;family&quot;:&quot;Caccialanza&quot;,&quot;given&quot;:&quot;Riccardo&quot;,&quot;parse-names&quot;:false,&quot;dropping-particle&quot;:&quot;&quot;,&quot;non-dropping-particle&quot;:&quot;&quot;},{&quot;family&quot;:&quot;Puglisi&quot;,&quot;given&quot;:&quot;Fabio&quot;,&quot;parse-names&quot;:false,&quot;dropping-particle&quot;:&quot;&quot;,&quot;non-dropping-particle&quot;:&quot;&quot;}],&quot;container-title&quot;:&quot;Nutrients&quot;,&quot;container-title-short&quot;:&quot;Nutrients&quot;,&quot;DOI&quot;:&quot;10.3390/nu15245068&quot;,&quot;ISSN&quot;:&quot;2072-6643&quot;,&quot;issued&quot;:{&quot;date-parts&quot;:[[2023,12,11]]},&quot;page&quot;:&quot;5068&quot;,&quot;abstract&quot;:&quot;&lt;p&gt;Throughout their experience of illness and during the course of treatment, a substantial proportion of cancer patients are prone to develop nutritional and/or metabolic disturbances. Additionally, cancer patients often encounter long-term side effects from therapies, which may lead to impaired digestion, nutrient absorption or bowel motility. Therefore, the preservation and maintenance of an optimal and balanced nutritional status are pivotal to achieving a better prognosis, increasing the tolerance and adherence to cancer therapies and improving the overall quality of life. In this context, personalized nutritional programs are essential for addressing conditions predisposing to weight loss, feeding difficulties, digestion problems and intestinal irregularity, with the goal of promoting adequate nutrient absorption and minimizing the detrimental effects of treatment regimens. The focus of this research is to examine the most common clinical conditions and metabolic changes that cancer patients may experience, including stomatitis, xerostomia, diarrhea, nausea, vomiting, dysphagia, sub-occlusion, dysgeusia, dysosmia, anorexia, and cachexia. Furthermore, we present a pragmatic example of a multidisciplinary workflow that incorporates customized recipes tailored to individual clinical scenarios, all while maintaining the hedonic value of the meals.&lt;/p&gt;&quot;,&quot;issue&quot;:&quot;24&quot;,&quot;volume&quot;:&quot;15&quot;},&quot;isTemporary&quot;:false}]},{&quot;citationID&quot;:&quot;MENDELEY_CITATION_58f91740-af22-4aa2-8d30-18fb9ec53f93&quot;,&quot;properties&quot;:{&quot;noteIndex&quot;:0},&quot;isEdited&quot;:false,&quot;manualOverride&quot;:{&quot;isManuallyOverridden&quot;:false,&quot;citeprocText&quot;:&quot;(Clemens et al. 2016b)&quot;,&quot;manualOverrideText&quot;:&quot;&quot;},&quot;citationTag&quot;:&quot;MENDELEY_CITATION_v3_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&quot;,&quot;citationItems&quot;:[{&quot;id&quot;:&quot;11aeff28-d01f-3c0d-af62-5c0812b70678&quot;,&quot;itemData&quot;:{&quot;type&quot;:&quot;article-journal&quot;,&quot;id&quot;:&quot;11aeff28-d01f-3c0d-af62-5c0812b70678&quot;,&quot;title&quot;:&quot;Functionality of Sugars in Foods and Health&quot;,&quot;author&quot;:[{&quot;family&quot;:&quot;Clemens&quot;,&quot;given&quot;:&quot;Roger A.&quot;,&quot;parse-names&quot;:false,&quot;dropping-particle&quot;:&quot;&quot;,&quot;non-dropping-particle&quot;:&quot;&quot;},{&quot;family&quot;:&quot;Jones&quot;,&quot;given&quot;:&quot;Julie M.&quot;,&quot;parse-names&quot;:false,&quot;dropping-particle&quot;:&quot;&quot;,&quot;non-dropping-particle&quot;:&quot;&quot;},{&quot;family&quot;:&quot;Kern&quot;,&quot;given&quot;:&quot;Mark&quot;,&quot;parse-names&quot;:false,&quot;dropping-particle&quot;:&quot;&quot;,&quot;non-dropping-particle&quot;:&quot;&quot;},{&quot;family&quot;:&quot;Lee&quot;,&quot;given&quot;:&quot;Soo‐Yeun&quot;,&quot;parse-names&quot;:false,&quot;dropping-particle&quot;:&quot;&quot;,&quot;non-dropping-particle&quot;:&quot;&quot;},{&quot;family&quot;:&quot;Mayhew&quot;,&quot;given&quot;:&quot;Emily J.&quot;,&quot;parse-names&quot;:false,&quot;dropping-particle&quot;:&quot;&quot;,&quot;non-dropping-particle&quot;:&quot;&quot;},{&quot;family&quot;:&quot;Slavin&quot;,&quot;given&quot;:&quot;Joanne L.&quot;,&quot;parse-names&quot;:false,&quot;dropping-particle&quot;:&quot;&quot;,&quot;non-dropping-particle&quot;:&quot;&quot;},{&quot;family&quot;:&quot;Zivanovic&quot;,&quot;given&quot;:&quot;Svetlana&quot;,&quot;parse-names&quot;:false,&quot;dropping-particle&quot;:&quot;&quot;,&quot;non-dropping-particle&quot;:&quot;&quot;}],&quot;container-title&quot;:&quot;Comprehensive Reviews in Food Science and Food Safety&quot;,&quot;container-title-short&quot;:&quot;Compr Rev Food Sci Food Saf&quot;,&quot;DOI&quot;:&quot;10.1111/1541-4337.12194&quot;,&quot;ISSN&quot;:&quot;1541-4337&quot;,&quot;issued&quot;:{&quot;date-parts&quot;:[[2016,5,31]]},&quot;page&quot;:&quot;433-470&quot;,&quot;abstract&quot;:&quot;&lt;p&gt;Overweight and obesity are global health problems that affect more than 1.9 billion adults who are overweight, and of these 600 million are obese. In the United States, these problems affect 60% of the population. Critical to these statistics is the association with increased risk of cardiovascular disease, type 2 diabetes, and metabolic syndrome among other noncommunicable diseases. Many factors, including sugars, have been charged as potential causes. However, obesity and overweight and their attendant health problems continue to increase despite the fact that there is a decline in the consumption of sugars. Sugars vary in their types and structure. From a food science perspective, sugars present an array of attributes that extend beyond taste, flavor, color, and texture to aspects such as structure and shelf‐life of foods. From a public health perspective, there is considerable controversy about the effect of sugar relative to satiety, digestion, and noncommunicable diseases. This comprehensive overview from experts in food science, nutrition and health, sensory science, and biochemistry describes the technical and functional roles of sugar in food production, provides a balanced evidence‐based assessment of the literature and addresses many prevalent health issues commonly ascribed to sugar by the media, consumer groups, international scientific organizations, and policy makers. The preponderance of the evidence indicates that sugar as such does not contribute to adverse health outcomes when consumed under isocaloric conditions. The evidence generally indicates, as noted by the 2010 Dietary Guidelines Advisory Committee, that sugar, like any other caloric macronutrient, such as protein and fat, when consumed in excess leads to conditions such as obesity and related comorbidities. More recently, the 2015‐2020 Dietary Guidelines for Americans recommended limiting dietary sugar to 10% of total energy in an effort to reduced the risk of these noncommunicable diseases.&lt;/p&gt;&quot;,&quot;issue&quot;:&quot;3&quot;,&quot;volume&quot;:&quot;15&quot;},&quot;isTemporary&quot;:false}]},{&quot;citationID&quot;:&quot;MENDELEY_CITATION_da547fa6-0ae3-48c5-89b4-8f7a7397e026&quot;,&quot;properties&quot;:{&quot;noteIndex&quot;:0},&quot;isEdited&quot;:false,&quot;manualOverride&quot;:{&quot;isManuallyOverridden&quot;:false,&quot;citeprocText&quot;:&quot;(More et al. 2021c)&quot;,&quot;manualOverrideText&quot;:&quot;&quot;},&quot;citationTag&quot;:&quot;MENDELEY_CITATION_v3_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&quot;,&quot;citationItems&quot;:[{&quot;id&quot;:&quot;a99fbc10-1456-3304-abdc-ee1a57fe831e&quot;,&quot;itemData&quot;:{&quot;type&quot;:&quot;article-journal&quot;,&quot;id&quot;:&quot;a99fbc10-1456-3304-abdc-ee1a57fe831e&quot;,&quot;title&quot;:&quot;Artificial Sweeteners and their Health Implications: A Review&quot;,&quot;author&quot;:[{&quot;family&quot;:&quot;More&quot;,&quot;given&quot;:&quot;Tejashree Anil&quot;,&quot;parse-names&quot;:false,&quot;dropping-particle&quot;:&quot;&quot;,&quot;non-dropping-particle&quot;:&quot;&quot;},{&quot;family&quot;:&quot;Shaikh&quot;,&quot;given&quot;:&quot;Zoya&quot;,&quot;parse-names&quot;:false,&quot;dropping-particle&quot;:&quot;&quot;,&quot;non-dropping-particle&quot;:&quot;&quot;},{&quot;family&quot;:&quot;Ali&quot;,&quot;given&quot;:&quot;Ahmad&quot;,&quot;parse-names&quot;:false,&quot;dropping-particle&quot;:&quot;&quot;,&quot;non-dropping-particle&quot;:&quot;&quot;}],&quot;container-title&quot;:&quot;Biosciences Biotechnology Research Asia&quot;,&quot;container-title-short&quot;:&quot;Biosci Biotechnol Res Asia&quot;,&quot;DOI&quot;:&quot;10.13005/bbra/2910&quot;,&quot;ISSN&quot;:&quot;24562602&quot;,&quot;issued&quot;:{&quot;date-parts&quot;:[[2021,8,30]]},&quot;page&quot;:&quot;227-237&quot;,&quot;abstract&quot;:&quot;&lt;p&gt;Background: Sugar is an inevitable part of our diet. Since ages, sweeteners have been used to enhance the flavour and appearance of food products. Sweeteners may be natural or synthetically produced. Those that are synthetic, as a whole, are referred to as artificial sweeteners. This review aims at highlighting the characteristics and health implications of artificial sweeteners. Methodology: In this review, the physical and chemical characteristics of artificial sweeteners are highlighted. Also, the impact of artificial sweeteners on human health is discussed in detail. The data has been collected using standard search engines like PubMed, Google scholar and websites of publishing houses like Elsevier and springer. Results and Discussion: Today, due to high calorie content, natural sweeteners are getting replaced by artificial ones. The US Food and Drug Administration(USFDA) has approved utilization of five artificial sweeteners namely, saccharin, sucralose, aspartame, neotame and cyclamate. However, artificial sweeteners should be consumed carefully and in limited quantities. This is because the consumption of artificial sweeteners is controversial owing to their effects on health ranging from mild headache to dreadful cancer risks. Conclusion: Hence, long term study of these sweeteners for further safety evaluation on health risks is essential.&lt;/p&gt;&quot;,&quot;issue&quot;:&quot;2&quot;,&quot;volume&quot;:&quot;18&quot;},&quot;isTemporary&quot;:false}]},{&quot;citationID&quot;:&quot;MENDELEY_CITATION_568684e6-a376-42fd-8469-6c70f99e0ff2&quot;,&quot;properties&quot;:{&quot;noteIndex&quot;:0},&quot;isEdited&quot;:false,&quot;manualOverride&quot;:{&quot;isManuallyOverridden&quot;:false,&quot;citeprocText&quot;:&quot;(Makar Abdel Messih 2015)&quot;,&quot;manualOverrideText&quot;:&quot;&quot;},&quot;citationTag&quot;:&quot;MENDELEY_CITATION_v3_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&quot;,&quot;citationItems&quot;:[{&quot;id&quot;:&quot;3607187c-90bc-3946-9c67-05d5d75d0b06&quot;,&quot;itemData&quot;:{&quot;type&quot;:&quot;article-journal&quot;,&quot;id&quot;:&quot;3607187c-90bc-3946-9c67-05d5d75d0b06&quot;,&quot;title&quot;:&quot;The Safety of Aspartame&quot;,&quot;author&quot;:[{&quot;family&quot;:&quot;Makar Abdel Messih&quot;,&quot;given&quot;:&quot;Nadia&quot;,&quot;parse-names&quot;:false,&quot;dropping-particle&quot;:&quot;&quot;,&quot;non-dropping-particle&quot;:&quot;&quot;}],&quot;container-title&quot;:&quot;USURJ: University of Saskatchewan Undergraduate Research Journal&quot;,&quot;DOI&quot;:&quot;10.32396/usurj.v1i2.48&quot;,&quot;ISSN&quot;:&quot;2292-1141&quot;,&quot;issued&quot;:{&quot;date-parts&quot;:[[2015,3,30]]},&quot;abstract&quot;:&quot;&lt;p&gt;Aspartame is one of the most extensively tested food additives, yet public confusion remains about its safety. With an increase in sedentary lifestyles and rising obesity rates, a need exists to reduce the population's caloric intake. One way to accomplish this is by reducing sugar intake in food products by substituting sugar with a non-­‐caloric sweetener such as aspartame. Aspartame is approximately 180 times sweeter than sucrose. Upon ingestion, it is metabolized into three molecules – aspartic acid, phenylalanine and methanol. Health Canada claims that there is no evidence that the consumption of aspartame, along with a healthy diet, poses a health risk to consumers. One can consume up to 40 mg/kg per day over the course of a lifetime without any risk. This is approximately 16 cans (351 mL each) of a diet soft drink per day for a 70kg (154 lb) individual. No scientific evidence exists to suggest that aspartame causes brain tumours, brain damage, multiple sclerosis, or any other pathological conditions. An instance where aspartame would need to be avoided altogether is in the case of a rare condition called phenylketonuria. It has been proposed that aspartame can increase appetite and preference for sweet tastes and thus, can contribute to increases in caloric intake and the prevalence of obesity, but there have been no studies conducted to support this claim. Ultimately, Health Canada, the Joint Expert Committee on Food Additives, and the World Health Organization have proved aspartame safe for human consumption. &lt;/p&gt;&quot;,&quot;issue&quot;:&quot;2&quot;,&quot;volume&quot;:&quot;1&quot;,&quot;container-title-short&quot;:&quot;&quot;},&quot;isTemporary&quot;:false}]},{&quot;citationID&quot;:&quot;MENDELEY_CITATION_8dfe1cfb-3aab-4eaf-b795-38adaa739614&quot;,&quot;properties&quot;:{&quot;noteIndex&quot;:0},&quot;isEdited&quot;:false,&quot;manualOverride&quot;:{&quot;isManuallyOverridden&quot;:false,&quot;citeprocText&quot;:&quot;(O’donnell 2012)&quot;,&quot;manualOverrideText&quot;:&quot;&quot;},&quot;citationTag&quot;:&quot;MENDELEY_CITATION_v3_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&quot;,&quot;citationItems&quot;:[{&quot;id&quot;:&quot;c7fbf55c-a4f9-3824-993c-b73caf1ea2a0&quot;,&quot;itemData&quot;:{&quot;type&quot;:&quot;chapter&quot;,&quot;id&quot;:&quot;c7fbf55c-a4f9-3824-993c-b73caf1ea2a0&quot;,&quot;title&quot;:&quot;Aspartame, Neotame and Advantame&quot;,&quot;author&quot;:[{&quot;family&quot;:&quot;O'donnell&quot;,&quot;given&quot;:&quot;Kay&quot;,&quot;parse-names&quot;:false,&quot;dropping-particle&quot;:&quot;&quot;,&quot;non-dropping-particle&quot;:&quot;&quot;}],&quot;container-title&quot;:&quot;Sweeteners and Sugar Alternatives in Food Technology&quot;,&quot;DOI&quot;:&quot;10.1002/9781118373941.ch6&quot;,&quot;issued&quot;:{&quot;date-parts&quot;:[[2012,9,7]]},&quot;page&quot;:&quot;117-136&quot;,&quot;publisher&quot;:&quot;Wiley&quot;,&quot;container-title-short&quot;:&quot;&quot;},&quot;isTemporary&quot;:false}]},{&quot;citationID&quot;:&quot;MENDELEY_CITATION_c41a7e21-fe44-4667-b402-8ab55002b1b7&quot;,&quot;properties&quot;:{&quot;noteIndex&quot;:0},&quot;isEdited&quot;:false,&quot;manualOverride&quot;:{&quot;isManuallyOverridden&quot;:false,&quot;citeprocText&quot;:&quot;(Mariotti and Lucisano 2014)&quot;,&quot;manualOverrideText&quot;:&quot;&quot;},&quot;citationTag&quot;:&quot;MENDELEY_CITATION_v3_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&quot;,&quot;citationItems&quot;:[{&quot;id&quot;:&quot;c51d178a-14c5-3cb1-848f-6b2290e95bb2&quot;,&quot;itemData&quot;:{&quot;type&quot;:&quot;chapter&quot;,&quot;id&quot;:&quot;c51d178a-14c5-3cb1-848f-6b2290e95bb2&quot;,&quot;title&quot;:&quot;Sugar and Sweeteners&quot;,&quot;author&quot;:[{&quot;family&quot;:&quot;Mariotti&quot;,&quot;given&quot;:&quot;Manuela&quot;,&quot;parse-names&quot;:false,&quot;dropping-particle&quot;:&quot;&quot;,&quot;non-dropping-particle&quot;:&quot;&quot;},{&quot;family&quot;:&quot;Lucisano&quot;,&quot;given&quot;:&quot;Mara&quot;,&quot;parse-names&quot;:false,&quot;dropping-particle&quot;:&quot;&quot;,&quot;non-dropping-particle&quot;:&quot;&quot;}],&quot;container-title&quot;:&quot;Bakery Products Science and Technology&quot;,&quot;DOI&quot;:&quot;10.1002/9781118792001.ch11&quot;,&quot;issued&quot;:{&quot;date-parts&quot;:[[2014,7,11]]},&quot;page&quot;:&quot;199-221&quot;,&quot;publisher&quot;:&quot;Wiley&quot;,&quot;container-title-short&quot;:&quot;&quot;},&quot;isTemporary&quot;:false}]},{&quot;citationID&quot;:&quot;MENDELEY_CITATION_8c607b25-b568-41cc-b939-52a1a8f1df1d&quot;,&quot;properties&quot;:{&quot;noteIndex&quot;:0},&quot;isEdited&quot;:false,&quot;manualOverride&quot;:{&quot;isManuallyOverridden&quot;:false,&quot;citeprocText&quot;:&quot;(Kaur et al. 2024)&quot;,&quot;manualOverrideText&quot;:&quot;&quot;},&quot;citationTag&quot;:&quot;MENDELEY_CITATION_v3_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&quot;,&quot;citationItems&quot;:[{&quot;id&quot;:&quot;e96353c4-096c-335d-bc81-41d99577c805&quot;,&quot;itemData&quot;:{&quot;type&quot;:&quot;article-journal&quot;,&quot;id&quot;:&quot;e96353c4-096c-335d-bc81-41d99577c805&quot;,&quot;title&quot;:&quot;Aspartame and the brain: a systematic review of neurological effects&quot;,&quot;author&quot;:[{&quot;family&quot;:&quot;Kaur&quot;,&quot;given&quot;:&quot;Ravneet&quot;,&quot;parse-names&quot;:false,&quot;dropping-particle&quot;:&quot;&quot;,&quot;non-dropping-particle&quot;:&quot;&quot;},{&quot;family&quot;:&quot;Das&quot;,&quot;given&quot;:&quot;Ruchi&quot;,&quot;parse-names&quot;:false,&quot;dropping-particle&quot;:&quot;&quot;,&quot;non-dropping-particle&quot;:&quot;&quot;},{&quot;family&quot;:&quot;Tanwar&quot;,&quot;given&quot;:&quot;Sanjana&quot;,&quot;parse-names&quot;:false,&quot;dropping-particle&quot;:&quot;&quot;,&quot;non-dropping-particle&quot;:&quot;&quot;},{&quot;family&quot;:&quot;Sajja&quot;,&quot;given&quot;:&quot;Joshua&quot;,&quot;parse-names&quot;:false,&quot;dropping-particle&quot;:&quot;&quot;,&quot;non-dropping-particle&quot;:&quot;&quot;}],&quot;container-title&quot;:&quot;International Journal of Research in Medical Sciences&quot;,&quot;container-title-short&quot;:&quot;Int J Res Med Sci&quot;,&quot;DOI&quot;:&quot;10.18203/2320-6012.ijrms20242229&quot;,&quot;ISSN&quot;:&quot;2320-6012&quot;,&quot;issued&quot;:{&quot;date-parts&quot;:[[2024,7,31]]},&quot;page&quot;:&quot;2977-2986&quot;,&quot;abstract&quot;:&quot;&lt;p&gt;Artificial sweeteners like Aspartame are popular due to their low caloric value. They are used as a substitute for sugar, especially for individuals with diabetes and obesity. However, its effects on the neurological system have been debated. Studies suggest aspartame metabolism can lead to altered neurotransmitter synthesis. This review aims to gather literature on the neurotoxic effects of aspartame in humans, aiming to curb this problem. The review was conducted using PubMed, Europe PMC, Cochrane, and Google Scholar. The quality and risk of bias of the extracted studies were assessed using the Critical Appraisal Skills Programme (CASP) checklist, specifically designed for Randomized Controlled Trials (RCTs).  The systematic review of aspartame consumption was conducted using PRISMA guidelines and included 11 articles. The studies investigated the effects of aspartame consumption on behavior, cognition, and neurological function through RCTs of varying durations and across different age groups. Aspartame was the primary intervention in all studies, with some neuro biomarkers assessed mainly phenylalanine and tyrosine levels. While some studies reported negative impacts on the above-mentioned parameters others found no significant adverse effects. The review of studies on the effects of aspartame consumption on behavior, cognition, and neurological function reveals mixed results. Neurobiomarkers, specifically phenylalanine and tyrosine, were not consistently assessed across all investigations, making it difficult to establish a clear link between aspartame consumption and neurobiological changes. The studies reviewed provide valuable insights into aspartame effects but highlight complexity. Further research is needed to address limitations.&lt;/p&gt;&quot;,&quot;issue&quot;:&quot;8&quot;,&quot;volume&quot;:&quot;12&quot;},&quot;isTemporary&quot;:false}]},{&quot;citationID&quot;:&quot;MENDELEY_CITATION_8e9e52f3-98d0-4679-bde1-e771be1a3c4e&quot;,&quot;properties&quot;:{&quot;noteIndex&quot;:0},&quot;isEdited&quot;:false,&quot;manualOverride&quot;:{&quot;isManuallyOverridden&quot;:false,&quot;citeprocText&quot;:&quot;(Shaher et al. 2023)&quot;,&quot;manualOverrideText&quot;:&quot;&quot;},&quot;citationTag&quot;:&quot;MENDELEY_CITATION_v3_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&quot;,&quot;citationItems&quot;:[{&quot;id&quot;:&quot;9448e533-7ddd-346e-9fa1-364703a7e7f0&quot;,&quot;itemData&quot;:{&quot;type&quot;:&quot;article-journal&quot;,&quot;id&quot;:&quot;9448e533-7ddd-346e-9fa1-364703a7e7f0&quot;,&quot;title&quot;:&quot;Aspartame Safety as a Food Sweetener and Related Health Hazards&quot;,&quot;author&quot;:[{&quot;family&quot;:&quot;Shaher&quot;,&quot;given&quot;:&quot;Shurooq Asaad Abdulameer&quot;,&quot;parse-names&quot;:false,&quot;dropping-particle&quot;:&quot;&quot;,&quot;non-dropping-particle&quot;:&quot;&quot;},{&quot;family&quot;:&quot;Mihailescu&quot;,&quot;given&quot;:&quot;Dan Florin&quot;,&quot;parse-names&quot;:false,&quot;dropping-particle&quot;:&quot;&quot;,&quot;non-dropping-particle&quot;:&quot;&quot;},{&quot;family&quot;:&quot;Amuzescu&quot;,&quot;given&quot;:&quot;Bogdan&quot;,&quot;parse-names&quot;:false,&quot;dropping-particle&quot;:&quot;&quot;,&quot;non-dropping-particle&quot;:&quot;&quot;}],&quot;container-title&quot;:&quot;Nutrients&quot;,&quot;container-title-short&quot;:&quot;Nutrients&quot;,&quot;DOI&quot;:&quot;10.3390/nu15163627&quot;,&quot;ISSN&quot;:&quot;2072-6643&quot;,&quot;issued&quot;:{&quot;date-parts&quot;:[[2023,8,18]]},&quot;page&quot;:&quot;3627&quot;,&quot;abstract&quot;:&quot;&lt;p&gt;Aspartame is the methyl-ester of the aspartate-phenylalanine dipeptide. Over time, it has become a very popular artificial sweetener. However, since its approval by the main food safety agencies, several concerns have been raised related to neuropsychiatric effects and neurotoxicity due to its ability to activate glutamate receptors, as well as carcinogenic risks due to the increased production of reactive oxygen species. Within this review, we critically evaluate reports concerning the safety of aspartame. Some studies evidenced subtle mood and behavioral changes upon daily high-dose intake below the admitted limit. Epidemiology studies also evidenced associations between daily aspartame intake and a higher predisposition for malignant diseases, like non-Hodgkin lymphomas and multiple myelomas, particularly in males, but an association by chance still could not be excluded. While the debate over the carcinogenic risk of aspartame is ongoing, it is clear that its use may pose some dangers in peculiar cases, such as patients with seizures or other neurological diseases; it should be totally forbidden for patients with phenylketonuria, and reduced doses or complete avoidance are advisable during pregnancy. It would be also highly desirable for every product containing aspartame to clearly indicate on the label the exact amount of the substance and some risk warnings.&lt;/p&gt;&quot;,&quot;issue&quot;:&quot;16&quot;,&quot;volume&quot;:&quot;15&quot;},&quot;isTemporary&quot;:false}]},{&quot;citationID&quot;:&quot;MENDELEY_CITATION_42cb806a-db20-4247-bd33-1a5dc1a0d99b&quot;,&quot;properties&quot;:{&quot;noteIndex&quot;:0},&quot;isEdited&quot;:false,&quot;manualOverride&quot;:{&quot;isManuallyOverridden&quot;:false,&quot;citeprocText&quot;:&quot;(Fowler et al. 2023)&quot;,&quot;manualOverrideText&quot;:&quot;&quot;},&quot;citationTag&quot;:&quot;MENDELEY_CITATION_v3_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&quot;,&quot;citationItems&quot;:[{&quot;id&quot;:&quot;9d65c0dd-b3d0-3981-ab09-4b73108118fe&quot;,&quot;itemData&quot;:{&quot;type&quot;:&quot;article-journal&quot;,&quot;id&quot;:&quot;9d65c0dd-b3d0-3981-ab09-4b73108118fe&quot;,&quot;title&quot;:&quot;Daily Early-Life Exposures to Diet Soda and Aspartame Are Associated with Autism in Males: A Case-Control Study&quot;,&quot;author&quot;:[{&quot;family&quot;:&quot;Fowler&quot;,&quot;given&quot;:&quot;Sharon Parten&quot;,&quot;parse-names&quot;:false,&quot;dropping-particle&quot;:&quot;&quot;,&quot;non-dropping-particle&quot;:&quot;&quot;},{&quot;family&quot;:&quot;Gimeno Ruiz de Porras&quot;,&quot;given&quot;:&quot;David&quot;,&quot;parse-names&quot;:false,&quot;dropping-particle&quot;:&quot;&quot;,&quot;non-dropping-particle&quot;:&quot;&quot;},{&quot;family&quot;:&quot;Swartz&quot;,&quot;given&quot;:&quot;Michael D.&quot;,&quot;parse-names&quot;:false,&quot;dropping-particle&quot;:&quot;&quot;,&quot;non-dropping-particle&quot;:&quot;&quot;},{&quot;family&quot;:&quot;Stigler Granados&quot;,&quot;given&quot;:&quot;Paula&quot;,&quot;parse-names&quot;:false,&quot;dropping-particle&quot;:&quot;&quot;,&quot;non-dropping-particle&quot;:&quot;&quot;},{&quot;family&quot;:&quot;Heilbrun&quot;,&quot;given&quot;:&quot;Lynne Parsons&quot;,&quot;parse-names&quot;:false,&quot;dropping-particle&quot;:&quot;&quot;,&quot;non-dropping-particle&quot;:&quot;&quot;},{&quot;family&quot;:&quot;Palmer&quot;,&quot;given&quot;:&quot;Raymond F.&quot;,&quot;parse-names&quot;:false,&quot;dropping-particle&quot;:&quot;&quot;,&quot;non-dropping-particle&quot;:&quot;&quot;}],&quot;container-title&quot;:&quot;Nutrients&quot;,&quot;container-title-short&quot;:&quot;Nutrients&quot;,&quot;DOI&quot;:&quot;10.3390/nu15173772&quot;,&quot;ISSN&quot;:&quot;2072-6643&quot;,&quot;issued&quot;:{&quot;date-parts&quot;:[[2023,8,29]]},&quot;page&quot;:&quot;3772&quot;,&quot;abstract&quot;:&quot;&lt;p&gt;Since its introduction, aspartame—the leading sweetener in U.S. diet sodas (DS)—has been reported to cause neurological problems in some users. In prospective studies, the offspring of mothers who consumed diet sodas/beverages (DSB) daily during pregnancy experienced increased health problems. We hypothesized that gestational/early-life exposure to ≥1 DS/day (DSearly) or equivalent aspartame (ASPearly: ≥177 mg/day) increases autism risk. The case-control Autism Tooth Fairy Study obtained retrospective dietary recalls for DSB and aspartame consumption during pregnancy/breastfeeding from the mothers of 235 offspring with autism spectrum disorder (ASD: cases) and 121 neurotypically developing offspring (controls). The exposure odds ratios (ORs) for DSearly and ASPearly were computed for autism, ASD, and the non-regressive conditions of each. Among males, the DSearly odds were tripled for autism (OR = 3.1; 95% CI: 1.02, 9.7) and non-regressive autism (OR = 3.5; 95% CI: 1.1, 11.1); the ASPearly odds were even higher: OR = 3.4 (95% CI: 1.1, 10.4) and 3.7 (95% CI: 1.2, 11.8), respectively (p &amp;lt; 0.05 for each). The ORs for non-regressive ASD in males were almost tripled but were not statistically significant: DSearly OR = 2.7 (95% CI: 0.9, 8.4); ASPearly OR = 2.9 (95% CI: 0.9, 8.8). No statistically significant associations were found in females. Our findings contribute to the growing literature raising concerns about potential offspring harm from maternal DSB/aspartame intake in pregnancy.&lt;/p&gt;&quot;,&quot;issue&quot;:&quot;17&quot;,&quot;volume&quot;:&quot;15&quot;},&quot;isTemporary&quot;:false}]},{&quot;citationID&quot;:&quot;MENDELEY_CITATION_cfa7025f-d5ba-48c7-a1cc-092139530be7&quot;,&quot;properties&quot;:{&quot;noteIndex&quot;:0},&quot;isEdited&quot;:false,&quot;manualOverride&quot;:{&quot;isManuallyOverridden&quot;:false,&quot;citeprocText&quot;:&quot;(Choudhary and Lee 2018)&quot;,&quot;manualOverrideText&quot;:&quot;&quot;},&quot;citationTag&quot;:&quot;MENDELEY_CITATION_v3_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&quot;,&quot;citationItems&quot;:[{&quot;id&quot;:&quot;4d32a2a1-a4eb-3144-842b-6343ccae6f26&quot;,&quot;itemData&quot;:{&quot;type&quot;:&quot;article-journal&quot;,&quot;id&quot;:&quot;4d32a2a1-a4eb-3144-842b-6343ccae6f26&quot;,&quot;title&quot;:&quot;Neurophysiological symptoms and aspartame: What is the connection?&quot;,&quot;author&quot;:[{&quot;family&quot;:&quot;Choudhary&quot;,&quot;given&quot;:&quot;Arbind Kumar&quot;,&quot;parse-names&quot;:false,&quot;dropping-particle&quot;:&quot;&quot;,&quot;non-dropping-particle&quot;:&quot;&quot;},{&quot;family&quot;:&quot;Lee&quot;,&quot;given&quot;:&quot;Yeong Yeh&quot;,&quot;parse-names&quot;:false,&quot;dropping-particle&quot;:&quot;&quot;,&quot;non-dropping-particle&quot;:&quot;&quot;}],&quot;container-title&quot;:&quot;Nutritional Neuroscience&quot;,&quot;container-title-short&quot;:&quot;Nutr Neurosci&quot;,&quot;DOI&quot;:&quot;10.1080/1028415X.2017.1288340&quot;,&quot;ISSN&quot;:&quot;1028-415X&quot;,&quot;issued&quot;:{&quot;date-parts&quot;:[[2018,5,28]]},&quot;page&quot;:&quot;306-316&quot;,&quot;issue&quot;:&quot;5&quot;,&quot;volume&quot;:&quot;21&quot;},&quot;isTemporary&quot;:false}]},{&quot;citationID&quot;:&quot;MENDELEY_CITATION_98c113e9-4ff3-4c8c-8a62-9689ba709d67&quot;,&quot;properties&quot;:{&quot;noteIndex&quot;:0},&quot;isEdited&quot;:false,&quot;manualOverride&quot;:{&quot;isManuallyOverridden&quot;:false,&quot;citeprocText&quot;:&quot;(Gardener and Elkind 2019)&quot;,&quot;manualOverrideText&quot;:&quot;&quot;},&quot;citationTag&quot;:&quot;MENDELEY_CITATION_v3_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&quot;,&quot;citationItems&quot;:[{&quot;id&quot;:&quot;49fe1f2d-a7ad-3a63-ac32-4b70cc84525d&quot;,&quot;itemData&quot;:{&quot;type&quot;:&quot;article-journal&quot;,&quot;id&quot;:&quot;49fe1f2d-a7ad-3a63-ac32-4b70cc84525d&quot;,&quot;title&quot;:&quot;Artificial Sweeteners, Real Risks&quot;,&quot;author&quot;:[{&quot;family&quot;:&quot;Gardener&quot;,&quot;given&quot;:&quot;Hannah&quot;,&quot;parse-names&quot;:false,&quot;dropping-particle&quot;:&quot;&quot;,&quot;non-dropping-particle&quot;:&quot;&quot;},{&quot;family&quot;:&quot;Elkind&quot;,&quot;given&quot;:&quot;Mitchell S.V.&quot;,&quot;parse-names&quot;:false,&quot;dropping-particle&quot;:&quot;&quot;,&quot;non-dropping-particle&quot;:&quot;&quot;}],&quot;container-title&quot;:&quot;Stroke&quot;,&quot;container-title-short&quot;:&quot;Stroke&quot;,&quot;DOI&quot;:&quot;10.1161/STROKEAHA.119.024456&quot;,&quot;ISSN&quot;:&quot;0039-2499&quot;,&quot;issued&quot;:{&quot;date-parts&quot;:[[2019,3]]},&quot;page&quot;:&quot;549-551&quot;,&quot;issue&quot;:&quot;3&quot;,&quot;volume&quot;:&quot;50&quot;},&quot;isTemporary&quot;:false}]},{&quot;citationID&quot;:&quot;MENDELEY_CITATION_c1a4f59c-b739-4d11-88c4-4f696d0341bc&quot;,&quot;properties&quot;:{&quot;noteIndex&quot;:0},&quot;isEdited&quot;:false,&quot;manualOverride&quot;:{&quot;isManuallyOverridden&quot;:false,&quot;citeprocText&quot;:&quot;(Lin et al. 2021)&quot;,&quot;manualOverrideText&quot;:&quot;&quot;},&quot;citationTag&quot;:&quot;MENDELEY_CITATION_v3_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&quot;,&quot;citationItems&quot;:[{&quot;id&quot;:&quot;c26c045d-dc17-37b4-bcee-3ffd7c2eba79&quot;,&quot;itemData&quot;:{&quot;type&quot;:&quot;article-journal&quot;,&quot;id&quot;:&quot;c26c045d-dc17-37b4-bcee-3ffd7c2eba79&quot;,&quot;title&quot;:&quot;Consumption of Non-Nutritive Sweetener, Acesulfame Potassium Exacerbates Atherosclerosis through Dysregulation of Lipid Metabolism in ApoE−/− Mice&quot;,&quot;author&quot;:[{&quot;family&quot;:&quot;Lin&quot;,&quot;given&quot;:&quot;Cheng-Hsin&quot;,&quot;parse-names&quot;:false,&quot;dropping-particle&quot;:&quot;&quot;,&quot;non-dropping-particle&quot;:&quot;&quot;},{&quot;family&quot;:&quot;Li&quot;,&quot;given&quot;:&quot;Hung-Yuan&quot;,&quot;parse-names&quot;:false,&quot;dropping-particle&quot;:&quot;&quot;,&quot;non-dropping-particle&quot;:&quot;&quot;},{&quot;family&quot;:&quot;Wang&quot;,&quot;given&quot;:&quot;Shu-Huei&quot;,&quot;parse-names&quot;:false,&quot;dropping-particle&quot;:&quot;&quot;,&quot;non-dropping-particle&quot;:&quot;&quot;},{&quot;family&quot;:&quot;Chen&quot;,&quot;given&quot;:&quot;Yue-Hwa&quot;,&quot;parse-names&quot;:false,&quot;dropping-particle&quot;:&quot;&quot;,&quot;non-dropping-particle&quot;:&quot;&quot;},{&quot;family&quot;:&quot;Chen&quot;,&quot;given&quot;:&quot;Yang-Ching&quot;,&quot;parse-names&quot;:false,&quot;dropping-particle&quot;:&quot;&quot;,&quot;non-dropping-particle&quot;:&quot;&quot;},{&quot;family&quot;:&quot;Wu&quot;,&quot;given&quot;:&quot;Hung-Tsung&quot;,&quot;parse-names&quot;:false,&quot;dropping-particle&quot;:&quot;&quot;,&quot;non-dropping-particle&quot;:&quot;&quot;}],&quot;container-title&quot;:&quot;Nutrients&quot;,&quot;container-title-short&quot;:&quot;Nutrients&quot;,&quot;DOI&quot;:&quot;10.3390/nu13113984&quot;,&quot;ISSN&quot;:&quot;2072-6643&quot;,&quot;issued&quot;:{&quot;date-parts&quot;:[[2021,11,9]]},&quot;page&quot;:&quot;3984&quot;,&quot;abstract&quot;:&quot;&lt;p&gt;Obesity is associated with the risk of cardiovascular disease, and non-nutritive sweetener, such as acesulfame potassium (AceK) has been used to combat obesity. However, the effects of AceK on cardiovascular disease are still unclear. In this study, high cholesterol diet (HCD)-fed ApoE−/− mice had dysregulated plasma lipid profile, and developed atherosclerosis, determined by atherosclerotic plaque in the aorta. Supplement of AceK in HCD worsened the dyslipidemia and increased atherosclerotic plaque, as compared with HCD-fed ApoE−/− mice. Since treatment of AceK in RAW264.7 macrophages showed no significant effects on inflammatory cytokine expressions, we then investigated the impacts of AceK on lipid metabolism. We found that AceK consumption enhanced hepatic lipogenesis and decreased β-oxidation in ApoE−/− mice. In addition, AceK directly increased lipogenesis and decreased β-oxidation in HepG2 cells. Taken together, a concurrent consumption of AceK exacerbated HCD-induced dyslipidemia and atherosclerotic lesion in ApoE−/− mice, and AceK might increase the risk of atherosclerosis under HCD.&lt;/p&gt;&quot;,&quot;issue&quot;:&quot;11&quot;,&quot;volume&quot;:&quot;13&quot;},&quot;isTemporary&quot;:false}]},{&quot;citationID&quot;:&quot;MENDELEY_CITATION_76657a7e-7184-4441-8f2a-aefa38c06c54&quot;,&quot;properties&quot;:{&quot;noteIndex&quot;:0},&quot;isEdited&quot;:false,&quot;manualOverride&quot;:{&quot;isManuallyOverridden&quot;:false,&quot;citeprocText&quot;:&quot;(Debras et al. 2022a)&quot;,&quot;manualOverrideText&quot;:&quot;&quot;},&quot;citationTag&quot;:&quot;MENDELEY_CITATION_v3_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&quot;,&quot;citationItems&quot;:[{&quot;id&quot;:&quot;74589428-03bb-35ff-9c57-b30bddf07d1b&quot;,&quot;itemData&quot;:{&quot;type&quot;:&quot;article-journal&quot;,&quot;id&quot;:&quot;74589428-03bb-35ff-9c57-b30bddf07d1b&quot;,&quot;title&quot;:&quot;Artificial sweeteners and risk of cardiovascular diseases: results from the prospective NutriNet-Santé cohort&quot;,&quot;author&quot;:[{&quot;family&quot;:&quot;Debras&quot;,&quot;given&quot;:&quot;Charlotte&quot;,&quot;parse-names&quot;:false,&quot;dropping-particle&quot;:&quot;&quot;,&quot;non-dropping-particle&quot;:&quot;&quot;},{&quot;family&quot;:&quot;Chazelas&quot;,&quot;given&quot;:&quot;Eloi&quot;,&quot;parse-names&quot;:false,&quot;dropping-particle&quot;:&quot;&quot;,&quot;non-dropping-particle&quot;:&quot;&quot;},{&quot;family&quot;:&quot;Sellem&quot;,&quot;given&quot;:&quot;Laury&quot;,&quot;parse-names&quot;:false,&quot;dropping-particle&quot;:&quot;&quot;,&quot;non-dropping-particle&quot;:&quot;&quot;},{&quot;family&quot;:&quot;Porcher&quot;,&quot;given&quot;:&quot;Raphaël&quot;,&quot;parse-names&quot;:false,&quot;dropping-particle&quot;:&quot;&quot;,&quot;non-dropping-particle&quot;:&quot;&quot;},{&quot;family&quot;:&quot;Druesne-Pecollo&quot;,&quot;given&quot;:&quot;Nathalie&quot;,&quot;parse-names&quot;:false,&quot;dropping-particle&quot;:&quot;&quot;,&quot;non-dropping-particle&quot;:&quot;&quot;},{&quot;family&quot;:&quot;Esseddik&quot;,&quot;given&quot;:&quot;Younes&quot;,&quot;parse-names&quot;:false,&quot;dropping-particle&quot;:&quot;&quot;,&quot;non-dropping-particle&quot;:&quot;&quot;},{&quot;family&quot;:&quot;Edelenyi&quot;,&quot;given&quot;:&quot;Fabien Szabo&quot;,&quot;parse-names&quot;:false,&quot;dropping-particle&quot;:&quot;&quot;,&quot;non-dropping-particle&quot;:&quot;de&quot;},{&quot;family&quot;:&quot;Agaësse&quot;,&quot;given&quot;:&quot;Cédric&quot;,&quot;parse-names&quot;:false,&quot;dropping-particle&quot;:&quot;&quot;,&quot;non-dropping-particle&quot;:&quot;&quot;},{&quot;family&quot;:&quot;Sa&quot;,&quot;given&quot;:&quot;Alexandre&quot;,&quot;parse-names&quot;:false,&quot;dropping-particle&quot;:&quot;&quot;,&quot;non-dropping-particle&quot;:&quot;De&quot;},{&quot;family&quot;:&quot;Lutchia&quot;,&quot;given&quot;:&quot;Rebecca&quot;,&quot;parse-names&quot;:false,&quot;dropping-particle&quot;:&quot;&quot;,&quot;non-dropping-particle&quot;:&quot;&quot;},{&quot;family&quot;:&quot;Fezeu&quot;,&quot;given&quot;:&quot;Léopold K&quot;,&quot;parse-names&quot;:false,&quot;dropping-particle&quot;:&quot;&quot;,&quot;non-dropping-particle&quot;:&quot;&quot;},{&quot;family&quot;:&quot;Julia&quot;,&quot;given&quot;:&quot;Chantal&quot;,&quot;parse-names&quot;:false,&quot;dropping-particle&quot;:&quot;&quot;,&quot;non-dropping-particle&quot;:&quot;&quot;},{&quot;family&quot;:&quot;Kesse-Guyot&quot;,&quot;given&quot;:&quot;Emmanuelle&quot;,&quot;parse-names&quot;:false,&quot;dropping-particle&quot;:&quot;&quot;,&quot;non-dropping-particle&quot;:&quot;&quot;},{&quot;family&quot;:&quot;Allès&quot;,&quot;given&quot;:&quot;Benjamin&quot;,&quot;parse-names&quot;:false,&quot;dropping-particle&quot;:&quot;&quot;,&quot;non-dropping-particle&quot;:&quot;&quot;},{&quot;family&quot;:&quot;Galan&quot;,&quot;given&quot;:&quot;Pilar&quot;,&quot;parse-names&quot;:false,&quot;dropping-particle&quot;:&quot;&quot;,&quot;non-dropping-particle&quot;:&quot;&quot;},{&quot;family&quot;:&quot;Hercberg&quot;,&quot;given&quot;:&quot;Serge&quot;,&quot;parse-names&quot;:false,&quot;dropping-particle&quot;:&quot;&quot;,&quot;non-dropping-particle&quot;:&quot;&quot;},{&quot;family&quot;:&quot;Deschasaux-Tanguy&quot;,&quot;given&quot;:&quot;Mélanie&quot;,&quot;parse-names&quot;:false,&quot;dropping-particle&quot;:&quot;&quot;,&quot;non-dropping-particle&quot;:&quot;&quot;},{&quot;family&quot;:&quot;Huybrechts&quot;,&quot;given&quot;:&quot;Inge&quot;,&quot;parse-names&quot;:false,&quot;dropping-particle&quot;:&quot;&quot;,&quot;non-dropping-particle&quot;:&quot;&quot;},{&quot;family&quot;:&quot;Srour&quot;,&quot;given&quot;:&quot;Bernard&quot;,&quot;parse-names&quot;:false,&quot;dropping-particle&quot;:&quot;&quot;,&quot;non-dropping-particle&quot;:&quot;&quot;},{&quot;family&quot;:&quot;Touvier&quot;,&quot;given&quot;:&quot;Mathilde&quot;,&quot;parse-names&quot;:false,&quot;dropping-particle&quot;:&quot;&quot;,&quot;non-dropping-particle&quot;:&quot;&quot;}],&quot;container-title&quot;:&quot;BMJ&quot;,&quot;DOI&quot;:&quot;10.1136/bmj-2022-071204&quot;,&quot;ISSN&quot;:&quot;1756-1833&quot;,&quot;issued&quot;:{&quot;date-parts&quot;:[[2022,9,7]]},&quot;page&quot;:&quot;e071204&quot;,&quot;container-title-short&quot;:&quot;&quot;},&quot;isTemporary&quot;:false}]},{&quot;citationID&quot;:&quot;MENDELEY_CITATION_1cc2b770-9ab6-47cd-a97d-4a3386798781&quot;,&quot;properties&quot;:{&quot;noteIndex&quot;:0},&quot;isEdited&quot;:false,&quot;manualOverride&quot;:{&quot;isManuallyOverridden&quot;:false,&quot;citeprocText&quot;:&quot;(Debras et al. 2022b)&quot;,&quot;manualOverrideText&quot;:&quot;&quot;},&quot;citationTag&quot;:&quot;MENDELEY_CITATION_v3_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&quot;,&quot;citationItems&quot;:[{&quot;id&quot;:&quot;bbfd0337-6120-3f7f-8f2b-f7b6f46e41f4&quot;,&quot;itemData&quot;:{&quot;type&quot;:&quot;article-journal&quot;,&quot;id&quot;:&quot;bbfd0337-6120-3f7f-8f2b-f7b6f46e41f4&quot;,&quot;title&quot;:&quot;Artificial sweeteners and risk of cardiovascular diseases: results from the prospective NutriNet-Santé cohort&quot;,&quot;author&quot;:[{&quot;family&quot;:&quot;Debras&quot;,&quot;given&quot;:&quot;Charlotte&quot;,&quot;parse-names&quot;:false,&quot;dropping-particle&quot;:&quot;&quot;,&quot;non-dropping-particle&quot;:&quot;&quot;},{&quot;family&quot;:&quot;Chazelas&quot;,&quot;given&quot;:&quot;Eloi&quot;,&quot;parse-names&quot;:false,&quot;dropping-particle&quot;:&quot;&quot;,&quot;non-dropping-particle&quot;:&quot;&quot;},{&quot;family&quot;:&quot;Sellem&quot;,&quot;given&quot;:&quot;Laury&quot;,&quot;parse-names&quot;:false,&quot;dropping-particle&quot;:&quot;&quot;,&quot;non-dropping-particle&quot;:&quot;&quot;},{&quot;family&quot;:&quot;Porcher&quot;,&quot;given&quot;:&quot;Raphaël&quot;,&quot;parse-names&quot;:false,&quot;dropping-particle&quot;:&quot;&quot;,&quot;non-dropping-particle&quot;:&quot;&quot;},{&quot;family&quot;:&quot;Druesne-Pecollo&quot;,&quot;given&quot;:&quot;Nathalie&quot;,&quot;parse-names&quot;:false,&quot;dropping-particle&quot;:&quot;&quot;,&quot;non-dropping-particle&quot;:&quot;&quot;},{&quot;family&quot;:&quot;Esseddik&quot;,&quot;given&quot;:&quot;Younes&quot;,&quot;parse-names&quot;:false,&quot;dropping-particle&quot;:&quot;&quot;,&quot;non-dropping-particle&quot;:&quot;&quot;},{&quot;family&quot;:&quot;Edelenyi&quot;,&quot;given&quot;:&quot;Fabien Szabo&quot;,&quot;parse-names&quot;:false,&quot;dropping-particle&quot;:&quot;&quot;,&quot;non-dropping-particle&quot;:&quot;de&quot;},{&quot;family&quot;:&quot;Agaësse&quot;,&quot;given&quot;:&quot;Cédric&quot;,&quot;parse-names&quot;:false,&quot;dropping-particle&quot;:&quot;&quot;,&quot;non-dropping-particle&quot;:&quot;&quot;},{&quot;family&quot;:&quot;Sa&quot;,&quot;given&quot;:&quot;Alexandre&quot;,&quot;parse-names&quot;:false,&quot;dropping-particle&quot;:&quot;&quot;,&quot;non-dropping-particle&quot;:&quot;De&quot;},{&quot;family&quot;:&quot;Lutchia&quot;,&quot;given&quot;:&quot;Rebecca&quot;,&quot;parse-names&quot;:false,&quot;dropping-particle&quot;:&quot;&quot;,&quot;non-dropping-particle&quot;:&quot;&quot;},{&quot;family&quot;:&quot;Fezeu&quot;,&quot;given&quot;:&quot;Léopold K&quot;,&quot;parse-names&quot;:false,&quot;dropping-particle&quot;:&quot;&quot;,&quot;non-dropping-particle&quot;:&quot;&quot;},{&quot;family&quot;:&quot;Julia&quot;,&quot;given&quot;:&quot;Chantal&quot;,&quot;parse-names&quot;:false,&quot;dropping-particle&quot;:&quot;&quot;,&quot;non-dropping-particle&quot;:&quot;&quot;},{&quot;family&quot;:&quot;Kesse-Guyot&quot;,&quot;given&quot;:&quot;Emmanuelle&quot;,&quot;parse-names&quot;:false,&quot;dropping-particle&quot;:&quot;&quot;,&quot;non-dropping-particle&quot;:&quot;&quot;},{&quot;family&quot;:&quot;Allès&quot;,&quot;given&quot;:&quot;Benjamin&quot;,&quot;parse-names&quot;:false,&quot;dropping-particle&quot;:&quot;&quot;,&quot;non-dropping-particle&quot;:&quot;&quot;},{&quot;family&quot;:&quot;Galan&quot;,&quot;given&quot;:&quot;Pilar&quot;,&quot;parse-names&quot;:false,&quot;dropping-particle&quot;:&quot;&quot;,&quot;non-dropping-particle&quot;:&quot;&quot;},{&quot;family&quot;:&quot;Hercberg&quot;,&quot;given&quot;:&quot;Serge&quot;,&quot;parse-names&quot;:false,&quot;dropping-particle&quot;:&quot;&quot;,&quot;non-dropping-particle&quot;:&quot;&quot;},{&quot;family&quot;:&quot;Deschasaux-Tanguy&quot;,&quot;given&quot;:&quot;Mélanie&quot;,&quot;parse-names&quot;:false,&quot;dropping-particle&quot;:&quot;&quot;,&quot;non-dropping-particle&quot;:&quot;&quot;},{&quot;family&quot;:&quot;Huybrechts&quot;,&quot;given&quot;:&quot;Inge&quot;,&quot;parse-names&quot;:false,&quot;dropping-particle&quot;:&quot;&quot;,&quot;non-dropping-particle&quot;:&quot;&quot;},{&quot;family&quot;:&quot;Srour&quot;,&quot;given&quot;:&quot;Bernard&quot;,&quot;parse-names&quot;:false,&quot;dropping-particle&quot;:&quot;&quot;,&quot;non-dropping-particle&quot;:&quot;&quot;},{&quot;family&quot;:&quot;Touvier&quot;,&quot;given&quot;:&quot;Mathilde&quot;,&quot;parse-names&quot;:false,&quot;dropping-particle&quot;:&quot;&quot;,&quot;non-dropping-particle&quot;:&quot;&quot;}],&quot;container-title&quot;:&quot;BMJ&quot;,&quot;DOI&quot;:&quot;10.1136/bmj-2022-071204&quot;,&quot;ISSN&quot;:&quot;1756-1833&quot;,&quot;issued&quot;:{&quot;date-parts&quot;:[[2022,9,7]]},&quot;page&quot;:&quot;e071204&quot;,&quot;container-title-short&quot;:&quot;&quot;},&quot;isTemporary&quot;:false}]},{&quot;citationID&quot;:&quot;MENDELEY_CITATION_37f28658-1e84-43de-8660-c2a5906022dc&quot;,&quot;properties&quot;:{&quot;noteIndex&quot;:0},&quot;isEdited&quot;:false,&quot;manualOverride&quot;:{&quot;isManuallyOverridden&quot;:false,&quot;citeprocText&quot;:&quot;(del Pozo et al. 2022a)&quot;,&quot;manualOverrideText&quot;:&quot;&quot;},&quot;citationTag&quot;:&quot;MENDELEY_CITATION_v3_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&quot;,&quot;citationItems&quot;:[{&quot;id&quot;:&quot;d90437b5-418a-3995-bc54-06ee4779d649&quot;,&quot;itemData&quot;:{&quot;type&quot;:&quot;article-journal&quot;,&quot;id&quot;:&quot;d90437b5-418a-3995-bc54-06ee4779d649&quot;,&quot;title&quot;:&quot;Potential Effects of Sucralose and Saccharin on Gut Microbiota: A Review&quot;,&quot;author&quot;:[{&quot;family&quot;:&quot;Pozo&quot;,&quot;given&quot;:&quot;Susana&quot;,&quot;parse-names&quot;:false,&quot;dropping-particle&quot;:&quot;&quot;,&quot;non-dropping-particle&quot;:&quot;del&quot;},{&quot;family&quot;:&quot;Gómez-Martínez&quot;,&quot;given&quot;:&quot;Sonia&quot;,&quot;parse-names&quot;:false,&quot;dropping-particle&quot;:&quot;&quot;,&quot;non-dropping-particle&quot;:&quot;&quot;},{&quot;family&quot;:&quot;Díaz&quot;,&quot;given&quot;:&quot;Ligia E.&quot;,&quot;parse-names&quot;:false,&quot;dropping-particle&quot;:&quot;&quot;,&quot;non-dropping-particle&quot;:&quot;&quot;},{&quot;family&quot;:&quot;Nova&quot;,&quot;given&quot;:&quot;Esther&quot;,&quot;parse-names&quot;:false,&quot;dropping-particle&quot;:&quot;&quot;,&quot;non-dropping-particle&quot;:&quot;&quot;},{&quot;family&quot;:&quot;Urrialde&quot;,&quot;given&quot;:&quot;Rafael&quot;,&quot;parse-names&quot;:false,&quot;dropping-particle&quot;:&quot;&quot;,&quot;non-dropping-particle&quot;:&quot;&quot;},{&quot;family&quot;:&quot;Marcos&quot;,&quot;given&quot;:&quot;Ascensión&quot;,&quot;parse-names&quot;:false,&quot;dropping-particle&quot;:&quot;&quot;,&quot;non-dropping-particle&quot;:&quot;&quot;}],&quot;container-title&quot;:&quot;Nutrients&quot;,&quot;container-title-short&quot;:&quot;Nutrients&quot;,&quot;DOI&quot;:&quot;10.3390/nu14081682&quot;,&quot;ISSN&quot;:&quot;2072-6643&quot;,&quot;issued&quot;:{&quot;date-parts&quot;:[[2022,4,18]]},&quot;page&quot;:&quot;1682&quot;,&quot;abstract&quot;:&quot;&lt;p&gt;Artificial sweeteners are additives widely used in our diet. Although there is no consensus, current evidence indicates that sucralose and saccharin could influence the gut microbiota. The aim of this study was to analyze the existing scientific evidence on the effects of saccharin and sucralose consumption on gut microbiota in humans. Different databases were used with the following search terms: sweeteners, non-caloric-sweeteners, sucralose, splenda, saccharin, sugartwin, sweet’n low, microbiota, gut microbiota, humans, animal model, mice, rats, and/or in vitro studies. In vitro and animal model studies indicate a dose-dependent relationship between the intake of both sweeteners and gut microbiota affecting both diversity and composition. In humans, long-term study suggests the existence of a positive correlation between sweetener consumption and some bacterial groups; however, most short-term interventions with saccharin and sucralose, in amounts below the ADI, found no significant effect on those groups, but there seems to be a different basal microbiota-dependent response of metabolic markers. Although studies in vitro and in animal models seem to relate saccharin and sucralose consumption to changes in the gut microbiota, more long-term studies are needed in humans considering the basal microbiota of participants and their dietary and lifestyle habits in all population groups. Toxicological and basal gut microbiota effects must be included as relevant factors to evaluate food safety and nutritional consequences of non-calorie sweeteners. In humans, doses, duration of interventions, and number of subjects included in the studies are key factors to interpret the results.&lt;/p&gt;&quot;,&quot;issue&quot;:&quot;8&quot;,&quot;volume&quot;:&quot;14&quot;},&quot;isTemporary&quot;:false}]},{&quot;citationID&quot;:&quot;MENDELEY_CITATION_3e049740-9b7d-4381-a96d-a6bb82c4e029&quot;,&quot;properties&quot;:{&quot;noteIndex&quot;:0},&quot;isEdited&quot;:false,&quot;manualOverride&quot;:{&quot;isManuallyOverridden&quot;:false,&quot;citeprocText&quot;:&quot;(del Pozo et al. 2022b)&quot;,&quot;manualOverrideText&quot;:&quot;&quot;},&quot;citationTag&quot;:&quot;MENDELEY_CITATION_v3_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&quot;,&quot;citationItems&quot;:[{&quot;id&quot;:&quot;4302f188-12d1-3a08-95d9-f87e013d11ea&quot;,&quot;itemData&quot;:{&quot;type&quot;:&quot;article-journal&quot;,&quot;id&quot;:&quot;4302f188-12d1-3a08-95d9-f87e013d11ea&quot;,&quot;title&quot;:&quot;Potential Effects of Sucralose and Saccharin on Gut Microbiota: A Review&quot;,&quot;author&quot;:[{&quot;family&quot;:&quot;Pozo&quot;,&quot;given&quot;:&quot;Susana&quot;,&quot;parse-names&quot;:false,&quot;dropping-particle&quot;:&quot;&quot;,&quot;non-dropping-particle&quot;:&quot;del&quot;},{&quot;family&quot;:&quot;Gómez-Martínez&quot;,&quot;given&quot;:&quot;Sonia&quot;,&quot;parse-names&quot;:false,&quot;dropping-particle&quot;:&quot;&quot;,&quot;non-dropping-particle&quot;:&quot;&quot;},{&quot;family&quot;:&quot;Díaz&quot;,&quot;given&quot;:&quot;Ligia E.&quot;,&quot;parse-names&quot;:false,&quot;dropping-particle&quot;:&quot;&quot;,&quot;non-dropping-particle&quot;:&quot;&quot;},{&quot;family&quot;:&quot;Nova&quot;,&quot;given&quot;:&quot;Esther&quot;,&quot;parse-names&quot;:false,&quot;dropping-particle&quot;:&quot;&quot;,&quot;non-dropping-particle&quot;:&quot;&quot;},{&quot;family&quot;:&quot;Urrialde&quot;,&quot;given&quot;:&quot;Rafael&quot;,&quot;parse-names&quot;:false,&quot;dropping-particle&quot;:&quot;&quot;,&quot;non-dropping-particle&quot;:&quot;&quot;},{&quot;family&quot;:&quot;Marcos&quot;,&quot;given&quot;:&quot;Ascensión&quot;,&quot;parse-names&quot;:false,&quot;dropping-particle&quot;:&quot;&quot;,&quot;non-dropping-particle&quot;:&quot;&quot;}],&quot;container-title&quot;:&quot;Nutrients&quot;,&quot;container-title-short&quot;:&quot;Nutrients&quot;,&quot;DOI&quot;:&quot;10.3390/nu14081682&quot;,&quot;ISSN&quot;:&quot;2072-6643&quot;,&quot;issued&quot;:{&quot;date-parts&quot;:[[2022,4,18]]},&quot;page&quot;:&quot;1682&quot;,&quot;abstract&quot;:&quot;&lt;p&gt;Artificial sweeteners are additives widely used in our diet. Although there is no consensus, current evidence indicates that sucralose and saccharin could influence the gut microbiota. The aim of this study was to analyze the existing scientific evidence on the effects of saccharin and sucralose consumption on gut microbiota in humans. Different databases were used with the following search terms: sweeteners, non-caloric-sweeteners, sucralose, splenda, saccharin, sugartwin, sweet’n low, microbiota, gut microbiota, humans, animal model, mice, rats, and/or in vitro studies. In vitro and animal model studies indicate a dose-dependent relationship between the intake of both sweeteners and gut microbiota affecting both diversity and composition. In humans, long-term study suggests the existence of a positive correlation between sweetener consumption and some bacterial groups; however, most short-term interventions with saccharin and sucralose, in amounts below the ADI, found no significant effect on those groups, but there seems to be a different basal microbiota-dependent response of metabolic markers. Although studies in vitro and in animal models seem to relate saccharin and sucralose consumption to changes in the gut microbiota, more long-term studies are needed in humans considering the basal microbiota of participants and their dietary and lifestyle habits in all population groups. Toxicological and basal gut microbiota effects must be included as relevant factors to evaluate food safety and nutritional consequences of non-calorie sweeteners. In humans, doses, duration of interventions, and number of subjects included in the studies are key factors to interpret the results.&lt;/p&gt;&quot;,&quot;issue&quot;:&quot;8&quot;,&quot;volume&quot;:&quot;14&quot;},&quot;isTemporary&quot;:false}]}]"/>
    <we:property name="MENDELEY_CITATIONS_LOCALE_CODE" value="&quot;en-GB&quot;"/>
    <we:property name="MENDELEY_CITATIONS_STYLE" value="{&quot;id&quot;:&quot;https://www.zotero.org/styles/cardiff-university-harvard&quot;,&quot;title&quot;:&quot;Cardiff University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08EF9-43D0-44B5-9693-9AB634D9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5253</Words>
  <Characters>29946</Characters>
  <Application>Microsoft Office Word</Application>
  <DocSecurity>0</DocSecurity>
  <Lines>249</Lines>
  <Paragraphs>70</Paragraphs>
  <ScaleCrop>false</ScaleCrop>
  <Company/>
  <LinksUpToDate>false</LinksUpToDate>
  <CharactersWithSpaces>35129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Chetan Chauhan</dc:creator>
  <cp:lastModifiedBy>Editor-22</cp:lastModifiedBy>
  <cp:revision>18</cp:revision>
  <dcterms:created xsi:type="dcterms:W3CDTF">2025-06-24T16:39:00Z</dcterms:created>
  <dcterms:modified xsi:type="dcterms:W3CDTF">2025-06-26T12:48:00Z</dcterms:modified>
</cp:coreProperties>
</file>