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ED49E" w14:textId="77777777" w:rsidR="00E05024" w:rsidRPr="00D531C4" w:rsidRDefault="00E05024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05024" w:rsidRPr="00D531C4" w14:paraId="76326B22" w14:textId="77777777">
        <w:trPr>
          <w:trHeight w:val="290"/>
        </w:trPr>
        <w:tc>
          <w:tcPr>
            <w:tcW w:w="5168" w:type="dxa"/>
          </w:tcPr>
          <w:p w14:paraId="049F7EA7" w14:textId="77777777" w:rsidR="00E05024" w:rsidRPr="00D531C4" w:rsidRDefault="00B3201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Journal</w:t>
            </w:r>
            <w:r w:rsidRPr="00D531C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5CA8A8E" w14:textId="77777777" w:rsidR="00E05024" w:rsidRPr="00D531C4" w:rsidRDefault="00C4162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B32013" w:rsidRPr="00D531C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B32013" w:rsidRPr="00D531C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32013" w:rsidRPr="00D531C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Geography,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32013" w:rsidRPr="00D531C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32013" w:rsidRPr="00D531C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B32013" w:rsidRPr="00D531C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Earth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32013" w:rsidRPr="00D531C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B32013" w:rsidRPr="00D531C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E05024" w:rsidRPr="00D531C4" w14:paraId="5AF409F5" w14:textId="77777777">
        <w:trPr>
          <w:trHeight w:val="290"/>
        </w:trPr>
        <w:tc>
          <w:tcPr>
            <w:tcW w:w="5168" w:type="dxa"/>
          </w:tcPr>
          <w:p w14:paraId="0744F9CE" w14:textId="77777777" w:rsidR="00E05024" w:rsidRPr="00D531C4" w:rsidRDefault="00B3201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Manuscript</w:t>
            </w:r>
            <w:r w:rsidRPr="00D531C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C301073" w14:textId="77777777" w:rsidR="00E05024" w:rsidRPr="00D531C4" w:rsidRDefault="00B32013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Ms_JGEESI_142665</w:t>
            </w:r>
          </w:p>
        </w:tc>
      </w:tr>
      <w:tr w:rsidR="00E05024" w:rsidRPr="00D531C4" w14:paraId="11221A08" w14:textId="77777777">
        <w:trPr>
          <w:trHeight w:val="650"/>
        </w:trPr>
        <w:tc>
          <w:tcPr>
            <w:tcW w:w="5168" w:type="dxa"/>
          </w:tcPr>
          <w:p w14:paraId="5F2ED158" w14:textId="77777777" w:rsidR="00E05024" w:rsidRPr="00D531C4" w:rsidRDefault="00B3201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Title</w:t>
            </w:r>
            <w:r w:rsidRPr="00D531C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22218E7" w14:textId="77777777" w:rsidR="00E05024" w:rsidRPr="00D531C4" w:rsidRDefault="00B32013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Mapping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531C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Monitoring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Sand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Bars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along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531C4">
              <w:rPr>
                <w:rFonts w:ascii="Arial" w:hAnsi="Arial" w:cs="Arial"/>
                <w:b/>
                <w:sz w:val="20"/>
                <w:szCs w:val="20"/>
              </w:rPr>
              <w:t>Forcados</w:t>
            </w:r>
            <w:proofErr w:type="spellEnd"/>
            <w:r w:rsidRPr="00D531C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River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Geospatial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Tools:</w:t>
            </w:r>
            <w:r w:rsidRPr="00D531C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Strategy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531C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Marine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Blue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Economy</w:t>
            </w:r>
            <w:r w:rsidRPr="00D531C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531C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Nigeria's</w:t>
            </w:r>
            <w:r w:rsidRPr="00D531C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Niger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Delta</w:t>
            </w:r>
          </w:p>
        </w:tc>
      </w:tr>
      <w:tr w:rsidR="00E05024" w:rsidRPr="00D531C4" w14:paraId="199ADF97" w14:textId="77777777">
        <w:trPr>
          <w:trHeight w:val="333"/>
        </w:trPr>
        <w:tc>
          <w:tcPr>
            <w:tcW w:w="5168" w:type="dxa"/>
          </w:tcPr>
          <w:p w14:paraId="644D5CA7" w14:textId="77777777" w:rsidR="00E05024" w:rsidRPr="00D531C4" w:rsidRDefault="00B3201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Type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6E851E8" w14:textId="77777777" w:rsidR="00E05024" w:rsidRPr="00D531C4" w:rsidRDefault="00B32013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5806112" w14:textId="77777777" w:rsidR="00E05024" w:rsidRPr="00D531C4" w:rsidRDefault="00E0502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6"/>
        <w:gridCol w:w="6444"/>
      </w:tblGrid>
      <w:tr w:rsidR="00E05024" w:rsidRPr="00D531C4" w14:paraId="193FA567" w14:textId="77777777" w:rsidTr="00D531C4">
        <w:trPr>
          <w:trHeight w:val="453"/>
        </w:trPr>
        <w:tc>
          <w:tcPr>
            <w:tcW w:w="21074" w:type="dxa"/>
            <w:gridSpan w:val="3"/>
            <w:tcBorders>
              <w:top w:val="nil"/>
              <w:left w:val="nil"/>
              <w:right w:val="nil"/>
            </w:tcBorders>
          </w:tcPr>
          <w:p w14:paraId="0918D8BE" w14:textId="77777777" w:rsidR="00E05024" w:rsidRPr="00D531C4" w:rsidRDefault="00B3201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531C4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05024" w:rsidRPr="00D531C4" w14:paraId="2DE06262" w14:textId="77777777" w:rsidTr="00D531C4">
        <w:trPr>
          <w:trHeight w:val="964"/>
        </w:trPr>
        <w:tc>
          <w:tcPr>
            <w:tcW w:w="5274" w:type="dxa"/>
          </w:tcPr>
          <w:p w14:paraId="39B9129F" w14:textId="77777777" w:rsidR="00E05024" w:rsidRPr="00D531C4" w:rsidRDefault="00E050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C0C2C11" w14:textId="77777777" w:rsidR="00E05024" w:rsidRPr="00D531C4" w:rsidRDefault="00B3201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531C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A033488" w14:textId="77777777" w:rsidR="00E05024" w:rsidRPr="00D531C4" w:rsidRDefault="00B32013">
            <w:pPr>
              <w:pStyle w:val="TableParagraph"/>
              <w:ind w:left="108" w:right="209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531C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531C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531C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531C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531C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531C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531C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531C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531C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531C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531C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531C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531C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7803339F" w14:textId="77777777" w:rsidR="00E05024" w:rsidRPr="00D531C4" w:rsidRDefault="00B32013">
            <w:pPr>
              <w:pStyle w:val="TableParagraph"/>
              <w:spacing w:line="252" w:lineRule="auto"/>
              <w:ind w:left="109" w:right="738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(It</w:t>
            </w:r>
            <w:r w:rsidRPr="00D531C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is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mandatory</w:t>
            </w:r>
            <w:r w:rsidRPr="00D531C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that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authors</w:t>
            </w:r>
            <w:r w:rsidRPr="00D531C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should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write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05024" w:rsidRPr="00D531C4" w14:paraId="308D1E26" w14:textId="77777777" w:rsidTr="00D531C4">
        <w:trPr>
          <w:trHeight w:val="2486"/>
        </w:trPr>
        <w:tc>
          <w:tcPr>
            <w:tcW w:w="5274" w:type="dxa"/>
          </w:tcPr>
          <w:p w14:paraId="142B1AC0" w14:textId="77777777" w:rsidR="00E05024" w:rsidRPr="00D531C4" w:rsidRDefault="00B32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4AE06B9" w14:textId="77777777" w:rsidR="00E05024" w:rsidRPr="00D531C4" w:rsidRDefault="00B32013">
            <w:pPr>
              <w:pStyle w:val="TableParagraph"/>
              <w:ind w:left="108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 xml:space="preserve">This manuscript makes a timely and significant contribution to the scientific community by addressing the spatiotemporal evolution of sandbars along the </w:t>
            </w:r>
            <w:proofErr w:type="spellStart"/>
            <w:r w:rsidRPr="00D531C4">
              <w:rPr>
                <w:rFonts w:ascii="Arial" w:hAnsi="Arial" w:cs="Arial"/>
                <w:sz w:val="20"/>
                <w:szCs w:val="20"/>
              </w:rPr>
              <w:t>Forcados</w:t>
            </w:r>
            <w:proofErr w:type="spellEnd"/>
            <w:r w:rsidRPr="00D531C4">
              <w:rPr>
                <w:rFonts w:ascii="Arial" w:hAnsi="Arial" w:cs="Arial"/>
                <w:sz w:val="20"/>
                <w:szCs w:val="20"/>
              </w:rPr>
              <w:t xml:space="preserve"> River, Nigeria,</w:t>
            </w:r>
            <w:r w:rsidRPr="00D531C4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 xml:space="preserve">through the integration of geospatial and sedimentological methods. Sandbars are critical to navigation, sediment dynamics, and riverine ecosystem health, yet they remain underexplored in the Niger Delta, a globally important but vulnerable region. The study provides a replicable methodological framework using Landsat imagery, OBIA, </w:t>
            </w:r>
            <w:proofErr w:type="gramStart"/>
            <w:r w:rsidRPr="00D531C4">
              <w:rPr>
                <w:rFonts w:ascii="Arial" w:hAnsi="Arial" w:cs="Arial"/>
                <w:sz w:val="20"/>
                <w:szCs w:val="20"/>
              </w:rPr>
              <w:t>Moran‘</w:t>
            </w:r>
            <w:proofErr w:type="gramEnd"/>
            <w:r w:rsidRPr="00D531C4">
              <w:rPr>
                <w:rFonts w:ascii="Arial" w:hAnsi="Arial" w:cs="Arial"/>
                <w:sz w:val="20"/>
                <w:szCs w:val="20"/>
              </w:rPr>
              <w:t>s I statistics, and granulometric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analysis, which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can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be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applied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to other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tropical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deltaic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systems. Importantly,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 findings</w:t>
            </w:r>
            <w:r w:rsidRPr="00D531C4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are</w:t>
            </w:r>
            <w:r w:rsidRPr="00D531C4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directly</w:t>
            </w:r>
            <w:r w:rsidRPr="00D531C4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relevant</w:t>
            </w:r>
            <w:r w:rsidRPr="00D531C4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to</w:t>
            </w:r>
            <w:r w:rsidRPr="00D531C4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marine</w:t>
            </w:r>
            <w:r w:rsidRPr="00D531C4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blue</w:t>
            </w:r>
            <w:r w:rsidRPr="00D531C4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economy</w:t>
            </w:r>
            <w:r w:rsidRPr="00D531C4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planning,</w:t>
            </w:r>
            <w:r w:rsidRPr="00D531C4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sediment</w:t>
            </w:r>
            <w:r w:rsidRPr="00D531C4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management,</w:t>
            </w:r>
            <w:r w:rsidRPr="00D531C4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3344D248" w14:textId="77777777" w:rsidR="00E05024" w:rsidRPr="00D531C4" w:rsidRDefault="00B32013">
            <w:pPr>
              <w:pStyle w:val="TableParagraph"/>
              <w:spacing w:line="264" w:lineRule="exact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climate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resilience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strategies,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linking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science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with policy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needs.</w:t>
            </w:r>
          </w:p>
        </w:tc>
        <w:tc>
          <w:tcPr>
            <w:tcW w:w="6444" w:type="dxa"/>
          </w:tcPr>
          <w:p w14:paraId="7243DD49" w14:textId="77777777" w:rsidR="00E05024" w:rsidRPr="00D531C4" w:rsidRDefault="00E050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024" w:rsidRPr="00D531C4" w14:paraId="6C330573" w14:textId="77777777" w:rsidTr="00D531C4">
        <w:trPr>
          <w:trHeight w:val="2214"/>
        </w:trPr>
        <w:tc>
          <w:tcPr>
            <w:tcW w:w="5274" w:type="dxa"/>
          </w:tcPr>
          <w:p w14:paraId="30CA6F8C" w14:textId="77777777" w:rsidR="00E05024" w:rsidRPr="00D531C4" w:rsidRDefault="00B32013">
            <w:pPr>
              <w:pStyle w:val="TableParagraph"/>
              <w:spacing w:line="227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31C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title of</w:t>
            </w:r>
            <w:r w:rsidRPr="00D531C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531C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1261C3C" w14:textId="77777777" w:rsidR="00E05024" w:rsidRPr="00D531C4" w:rsidRDefault="00B32013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E16037D" w14:textId="77777777" w:rsidR="00E05024" w:rsidRPr="00D531C4" w:rsidRDefault="00B32013">
            <w:pPr>
              <w:pStyle w:val="TableParagraph"/>
              <w:ind w:left="108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 xml:space="preserve">The current title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 xml:space="preserve">“Mapping and Monitoring Sand Bars along the </w:t>
            </w:r>
            <w:proofErr w:type="spellStart"/>
            <w:r w:rsidRPr="00D531C4">
              <w:rPr>
                <w:rFonts w:ascii="Arial" w:hAnsi="Arial" w:cs="Arial"/>
                <w:i/>
                <w:sz w:val="20"/>
                <w:szCs w:val="20"/>
              </w:rPr>
              <w:t>Forcados</w:t>
            </w:r>
            <w:proofErr w:type="spellEnd"/>
            <w:r w:rsidRPr="00D531C4">
              <w:rPr>
                <w:rFonts w:ascii="Arial" w:hAnsi="Arial" w:cs="Arial"/>
                <w:i/>
                <w:sz w:val="20"/>
                <w:szCs w:val="20"/>
              </w:rPr>
              <w:t xml:space="preserve"> River Using Geospatial Tools: A Strategy for Sustainable Marine Blue Economy in Nigeria's Niger Delta” </w:t>
            </w:r>
            <w:r w:rsidRPr="00D531C4">
              <w:rPr>
                <w:rFonts w:ascii="Arial" w:hAnsi="Arial" w:cs="Arial"/>
                <w:sz w:val="20"/>
                <w:szCs w:val="20"/>
              </w:rPr>
              <w:t>is clear and relevant. However, it could be shortened for precision and international appeal. Suggested alternative:</w:t>
            </w:r>
          </w:p>
          <w:p w14:paraId="7D909624" w14:textId="77777777" w:rsidR="00E05024" w:rsidRPr="00D531C4" w:rsidRDefault="00B3201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270"/>
              <w:ind w:right="97"/>
              <w:rPr>
                <w:rFonts w:ascii="Arial" w:hAnsi="Arial" w:cs="Arial"/>
                <w:i/>
                <w:sz w:val="20"/>
                <w:szCs w:val="20"/>
              </w:rPr>
            </w:pPr>
            <w:r w:rsidRPr="00D531C4">
              <w:rPr>
                <w:rFonts w:ascii="Arial" w:hAnsi="Arial" w:cs="Arial"/>
                <w:i/>
                <w:sz w:val="20"/>
                <w:szCs w:val="20"/>
              </w:rPr>
              <w:t>“Geospatial</w:t>
            </w:r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Mapping</w:t>
            </w:r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Monitoring</w:t>
            </w:r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Sandbars</w:t>
            </w:r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531C4">
              <w:rPr>
                <w:rFonts w:ascii="Arial" w:hAnsi="Arial" w:cs="Arial"/>
                <w:i/>
                <w:sz w:val="20"/>
                <w:szCs w:val="20"/>
              </w:rPr>
              <w:t>Forcados</w:t>
            </w:r>
            <w:proofErr w:type="spellEnd"/>
            <w:r w:rsidRPr="00D531C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River:</w:t>
            </w:r>
            <w:r w:rsidRPr="00D531C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i/>
                <w:sz w:val="20"/>
                <w:szCs w:val="20"/>
              </w:rPr>
              <w:t>Implications for Sustainable Blue Economy in the Niger Delta”</w:t>
            </w:r>
          </w:p>
        </w:tc>
        <w:tc>
          <w:tcPr>
            <w:tcW w:w="6444" w:type="dxa"/>
          </w:tcPr>
          <w:p w14:paraId="2EDCEB13" w14:textId="60054836" w:rsidR="00E05024" w:rsidRPr="00D531C4" w:rsidRDefault="000C2F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 xml:space="preserve">Thank </w:t>
            </w:r>
            <w:r w:rsidR="00E015D6" w:rsidRPr="00D531C4">
              <w:rPr>
                <w:rFonts w:ascii="Arial" w:hAnsi="Arial" w:cs="Arial"/>
                <w:sz w:val="20"/>
                <w:szCs w:val="20"/>
              </w:rPr>
              <w:t xml:space="preserve">you. Have done </w:t>
            </w:r>
          </w:p>
        </w:tc>
      </w:tr>
      <w:tr w:rsidR="00E05024" w:rsidRPr="00D531C4" w14:paraId="1233096A" w14:textId="77777777" w:rsidTr="00D531C4">
        <w:trPr>
          <w:trHeight w:val="2215"/>
        </w:trPr>
        <w:tc>
          <w:tcPr>
            <w:tcW w:w="5274" w:type="dxa"/>
          </w:tcPr>
          <w:p w14:paraId="7C650CE7" w14:textId="77777777" w:rsidR="00E05024" w:rsidRPr="00D531C4" w:rsidRDefault="00B32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BACEB22" w14:textId="77777777" w:rsidR="00E05024" w:rsidRPr="00D531C4" w:rsidRDefault="00B3201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abstract is comprehensive, well-structured, and highlights the objectives, methods, results, and implications. However, it could be improved by:</w:t>
            </w:r>
          </w:p>
          <w:p w14:paraId="43C562E0" w14:textId="77777777" w:rsidR="00E05024" w:rsidRPr="00D531C4" w:rsidRDefault="00B3201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73"/>
              <w:ind w:right="1297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Adding</w:t>
            </w:r>
            <w:r w:rsidRPr="00D531C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</w:t>
            </w:r>
            <w:r w:rsidRPr="00D531C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brief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mention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practical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(e.g.,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navigation,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 xml:space="preserve">fisheries,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aquaculture).</w:t>
            </w:r>
          </w:p>
          <w:p w14:paraId="066EF7F5" w14:textId="77777777" w:rsidR="00E05024" w:rsidRPr="00D531C4" w:rsidRDefault="00B3201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Reducing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technical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detail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(e.g.,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not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all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morphometric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indices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need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to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be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listed)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to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make room for a clearer policy implication.</w:t>
            </w:r>
          </w:p>
        </w:tc>
        <w:tc>
          <w:tcPr>
            <w:tcW w:w="6444" w:type="dxa"/>
          </w:tcPr>
          <w:p w14:paraId="6A2B178A" w14:textId="7B5FAB46" w:rsidR="00E05024" w:rsidRPr="00D531C4" w:rsidRDefault="00E015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 xml:space="preserve"> Done</w:t>
            </w:r>
          </w:p>
        </w:tc>
      </w:tr>
      <w:tr w:rsidR="00E05024" w:rsidRPr="00D531C4" w14:paraId="28510488" w14:textId="77777777" w:rsidTr="00D531C4">
        <w:trPr>
          <w:trHeight w:val="1381"/>
        </w:trPr>
        <w:tc>
          <w:tcPr>
            <w:tcW w:w="5274" w:type="dxa"/>
          </w:tcPr>
          <w:p w14:paraId="4AFCD9C9" w14:textId="77777777" w:rsidR="00E05024" w:rsidRPr="00D531C4" w:rsidRDefault="00B32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31C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531C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13BC949" w14:textId="77777777" w:rsidR="00E05024" w:rsidRPr="00D531C4" w:rsidRDefault="00B32013">
            <w:pPr>
              <w:pStyle w:val="TableParagraph"/>
              <w:ind w:left="108"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 xml:space="preserve">The manuscript is scientifically rigorous, employing robust remote sensing, spatial statistics, and field-based sedimentological analysis. The integration of Landsat NDWI classification, </w:t>
            </w:r>
            <w:proofErr w:type="gramStart"/>
            <w:r w:rsidRPr="00D531C4">
              <w:rPr>
                <w:rFonts w:ascii="Arial" w:hAnsi="Arial" w:cs="Arial"/>
                <w:sz w:val="20"/>
                <w:szCs w:val="20"/>
              </w:rPr>
              <w:t>Moran‘</w:t>
            </w:r>
            <w:proofErr w:type="gramEnd"/>
            <w:r w:rsidRPr="00D531C4">
              <w:rPr>
                <w:rFonts w:ascii="Arial" w:hAnsi="Arial" w:cs="Arial"/>
                <w:sz w:val="20"/>
                <w:szCs w:val="20"/>
              </w:rPr>
              <w:t xml:space="preserve">s I, and Folk &amp; Ward granulometry is appropriate. Results are validated with ground- </w:t>
            </w:r>
            <w:proofErr w:type="gramStart"/>
            <w:r w:rsidRPr="00D531C4">
              <w:rPr>
                <w:rFonts w:ascii="Arial" w:hAnsi="Arial" w:cs="Arial"/>
                <w:sz w:val="20"/>
                <w:szCs w:val="20"/>
              </w:rPr>
              <w:t>truthing,</w:t>
            </w:r>
            <w:r w:rsidRPr="00D531C4">
              <w:rPr>
                <w:rFonts w:ascii="Arial" w:hAnsi="Arial" w:cs="Arial"/>
                <w:spacing w:val="59"/>
                <w:sz w:val="20"/>
                <w:szCs w:val="20"/>
              </w:rPr>
              <w:t xml:space="preserve">   </w:t>
            </w:r>
            <w:proofErr w:type="gramEnd"/>
            <w:r w:rsidRPr="00D531C4">
              <w:rPr>
                <w:rFonts w:ascii="Arial" w:hAnsi="Arial" w:cs="Arial"/>
                <w:sz w:val="20"/>
                <w:szCs w:val="20"/>
              </w:rPr>
              <w:t>strengthening</w:t>
            </w:r>
            <w:r w:rsidRPr="00D531C4">
              <w:rPr>
                <w:rFonts w:ascii="Arial" w:hAnsi="Arial" w:cs="Arial"/>
                <w:spacing w:val="61"/>
                <w:sz w:val="20"/>
                <w:szCs w:val="20"/>
              </w:rPr>
              <w:t xml:space="preserve">   </w:t>
            </w:r>
            <w:r w:rsidRPr="00D531C4">
              <w:rPr>
                <w:rFonts w:ascii="Arial" w:hAnsi="Arial" w:cs="Arial"/>
                <w:sz w:val="20"/>
                <w:szCs w:val="20"/>
              </w:rPr>
              <w:t>reliability.</w:t>
            </w:r>
            <w:r w:rsidRPr="00D531C4">
              <w:rPr>
                <w:rFonts w:ascii="Arial" w:hAnsi="Arial" w:cs="Arial"/>
                <w:spacing w:val="62"/>
                <w:sz w:val="20"/>
                <w:szCs w:val="20"/>
              </w:rPr>
              <w:t xml:space="preserve">   </w:t>
            </w:r>
            <w:proofErr w:type="gramStart"/>
            <w:r w:rsidRPr="00D531C4">
              <w:rPr>
                <w:rFonts w:ascii="Arial" w:hAnsi="Arial" w:cs="Arial"/>
                <w:sz w:val="20"/>
                <w:szCs w:val="20"/>
              </w:rPr>
              <w:t>However,</w:t>
            </w:r>
            <w:r w:rsidRPr="00D531C4">
              <w:rPr>
                <w:rFonts w:ascii="Arial" w:hAnsi="Arial" w:cs="Arial"/>
                <w:spacing w:val="61"/>
                <w:sz w:val="20"/>
                <w:szCs w:val="20"/>
              </w:rPr>
              <w:t xml:space="preserve">   </w:t>
            </w:r>
            <w:proofErr w:type="gramEnd"/>
            <w:r w:rsidRPr="00D531C4">
              <w:rPr>
                <w:rFonts w:ascii="Arial" w:hAnsi="Arial" w:cs="Arial"/>
                <w:sz w:val="20"/>
                <w:szCs w:val="20"/>
              </w:rPr>
              <w:t>incorporation</w:t>
            </w:r>
            <w:r w:rsidRPr="00D531C4">
              <w:rPr>
                <w:rFonts w:ascii="Arial" w:hAnsi="Arial" w:cs="Arial"/>
                <w:spacing w:val="62"/>
                <w:sz w:val="20"/>
                <w:szCs w:val="20"/>
              </w:rPr>
              <w:t xml:space="preserve">  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spacing w:val="62"/>
                <w:sz w:val="20"/>
                <w:szCs w:val="20"/>
              </w:rPr>
              <w:t xml:space="preserve">  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hydrodynamic</w:t>
            </w:r>
          </w:p>
          <w:p w14:paraId="4DA5EA7B" w14:textId="77777777" w:rsidR="00E05024" w:rsidRPr="00D531C4" w:rsidRDefault="00B32013">
            <w:pPr>
              <w:pStyle w:val="TableParagraph"/>
              <w:spacing w:line="264" w:lineRule="exact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(discharge/velocity)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data would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enhance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robustness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process-based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interpretation.</w:t>
            </w:r>
          </w:p>
        </w:tc>
        <w:tc>
          <w:tcPr>
            <w:tcW w:w="6444" w:type="dxa"/>
          </w:tcPr>
          <w:p w14:paraId="71215F46" w14:textId="0AB4A31D" w:rsidR="00E05024" w:rsidRPr="00D531C4" w:rsidRDefault="00E015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 xml:space="preserve"> Thank it will be </w:t>
            </w:r>
            <w:proofErr w:type="gramStart"/>
            <w:r w:rsidRPr="00D531C4">
              <w:rPr>
                <w:rFonts w:ascii="Arial" w:hAnsi="Arial" w:cs="Arial"/>
                <w:sz w:val="20"/>
                <w:szCs w:val="20"/>
              </w:rPr>
              <w:t>consider</w:t>
            </w:r>
            <w:proofErr w:type="gramEnd"/>
            <w:r w:rsidRPr="00D531C4">
              <w:rPr>
                <w:rFonts w:ascii="Arial" w:hAnsi="Arial" w:cs="Arial"/>
                <w:sz w:val="20"/>
                <w:szCs w:val="20"/>
              </w:rPr>
              <w:t xml:space="preserve"> in more advance research </w:t>
            </w:r>
          </w:p>
        </w:tc>
      </w:tr>
      <w:tr w:rsidR="00E05024" w:rsidRPr="00D531C4" w14:paraId="46111614" w14:textId="77777777" w:rsidTr="00D531C4">
        <w:trPr>
          <w:trHeight w:val="3326"/>
        </w:trPr>
        <w:tc>
          <w:tcPr>
            <w:tcW w:w="5274" w:type="dxa"/>
          </w:tcPr>
          <w:p w14:paraId="472791E0" w14:textId="77777777" w:rsidR="00E05024" w:rsidRPr="00D531C4" w:rsidRDefault="00B32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531C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531C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4140841" w14:textId="77777777" w:rsidR="00E05024" w:rsidRPr="00D531C4" w:rsidRDefault="00B32013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The references are recent and sufficient, covering 2020–2025 works on geomorphology, remote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sensing, and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blue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economy.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To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further strengthen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study,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following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recent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works should be cited for broader comparison:</w:t>
            </w:r>
          </w:p>
          <w:p w14:paraId="1F8D8333" w14:textId="77777777" w:rsidR="00E05024" w:rsidRPr="00D531C4" w:rsidRDefault="00E05024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2EF1059" w14:textId="77777777" w:rsidR="00E05024" w:rsidRPr="00D531C4" w:rsidRDefault="00B3201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06420449"/>
            <w:r w:rsidRPr="00D531C4">
              <w:rPr>
                <w:rFonts w:ascii="Arial" w:hAnsi="Arial" w:cs="Arial"/>
                <w:b/>
                <w:sz w:val="20"/>
                <w:szCs w:val="20"/>
              </w:rPr>
              <w:t>Akhter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D531C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 xml:space="preserve">al.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(2024)</w:t>
            </w:r>
          </w:p>
          <w:bookmarkEnd w:id="0"/>
          <w:p w14:paraId="7852F17B" w14:textId="77777777" w:rsidR="00E05024" w:rsidRPr="00D531C4" w:rsidRDefault="00B32013">
            <w:pPr>
              <w:pStyle w:val="TableParagraph"/>
              <w:spacing w:before="273"/>
              <w:ind w:left="108" w:righ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Why</w:t>
            </w:r>
            <w:r w:rsidRPr="00D531C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cite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it?</w:t>
            </w:r>
            <w:r w:rsidRPr="00D531C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This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study</w:t>
            </w:r>
            <w:r w:rsidRPr="00D531C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showcases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effective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use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GIS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and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machine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learning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(SVM)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for environmental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risk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mapping—adding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robustness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to your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methodological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justification. It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 xml:space="preserve">also aligns with sustainability objectives. </w:t>
            </w:r>
            <w:hyperlink r:id="rId8">
              <w:r w:rsidRPr="00D531C4">
                <w:rPr>
                  <w:rFonts w:ascii="Arial" w:hAnsi="Arial" w:cs="Arial"/>
                  <w:color w:val="0171B0"/>
                  <w:sz w:val="20"/>
                  <w:szCs w:val="20"/>
                </w:rPr>
                <w:t>https://doi.org/10.1016/j.hydres.2024.10.004</w:t>
              </w:r>
            </w:hyperlink>
          </w:p>
          <w:p w14:paraId="21070302" w14:textId="77777777" w:rsidR="00E05024" w:rsidRPr="00D531C4" w:rsidRDefault="00E05024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0B1901" w14:textId="77777777" w:rsidR="00E05024" w:rsidRPr="00D531C4" w:rsidRDefault="00B3201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Rahman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D531C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al.</w:t>
            </w:r>
            <w:r w:rsidRPr="00D531C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</w:rPr>
              <w:t>(2025)</w:t>
            </w:r>
          </w:p>
        </w:tc>
        <w:tc>
          <w:tcPr>
            <w:tcW w:w="6444" w:type="dxa"/>
          </w:tcPr>
          <w:p w14:paraId="35CAF476" w14:textId="3927836D" w:rsidR="00E05024" w:rsidRPr="00D531C4" w:rsidRDefault="00C835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</w:tbl>
    <w:p w14:paraId="1888D47C" w14:textId="77777777" w:rsidR="00E05024" w:rsidRPr="00D531C4" w:rsidRDefault="00E05024">
      <w:pPr>
        <w:pStyle w:val="TableParagraph"/>
        <w:rPr>
          <w:rFonts w:ascii="Arial" w:hAnsi="Arial" w:cs="Arial"/>
          <w:sz w:val="20"/>
          <w:szCs w:val="20"/>
        </w:rPr>
        <w:sectPr w:rsidR="00E05024" w:rsidRPr="00D531C4">
          <w:headerReference w:type="default" r:id="rId9"/>
          <w:footerReference w:type="default" r:id="rId10"/>
          <w:pgSz w:w="23820" w:h="16840" w:orient="landscape"/>
          <w:pgMar w:top="1820" w:right="1275" w:bottom="880" w:left="1275" w:header="1280" w:footer="70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E05024" w:rsidRPr="00D531C4" w14:paraId="477A56D3" w14:textId="77777777">
        <w:trPr>
          <w:trHeight w:val="1300"/>
        </w:trPr>
        <w:tc>
          <w:tcPr>
            <w:tcW w:w="5352" w:type="dxa"/>
          </w:tcPr>
          <w:p w14:paraId="544C5D02" w14:textId="77777777" w:rsidR="00E05024" w:rsidRPr="00D531C4" w:rsidRDefault="00E050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098E5E7" w14:textId="77777777" w:rsidR="00E05024" w:rsidRPr="00D531C4" w:rsidRDefault="00B32013">
            <w:pPr>
              <w:pStyle w:val="TableParagraph"/>
              <w:ind w:left="108" w:right="209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 xml:space="preserve">Why cite it? </w:t>
            </w:r>
            <w:r w:rsidRPr="00D531C4">
              <w:rPr>
                <w:rFonts w:ascii="Arial" w:hAnsi="Arial" w:cs="Arial"/>
                <w:sz w:val="20"/>
                <w:szCs w:val="20"/>
              </w:rPr>
              <w:t>It provides a valuable regional parallel—long-term riverbank and sandbar dynamics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in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Bangladesh—enhancing</w:t>
            </w:r>
            <w:r w:rsidRPr="00D531C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comparative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scope</w:t>
            </w:r>
            <w:r w:rsidRPr="00D531C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bookmarkStart w:id="1" w:name="_GoBack"/>
            <w:bookmarkEnd w:id="1"/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your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study</w:t>
            </w:r>
            <w:r w:rsidRPr="00D531C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and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 xml:space="preserve">emphasizing the broader significance of </w:t>
            </w:r>
            <w:proofErr w:type="spellStart"/>
            <w:r w:rsidRPr="00D531C4">
              <w:rPr>
                <w:rFonts w:ascii="Arial" w:hAnsi="Arial" w:cs="Arial"/>
                <w:sz w:val="20"/>
                <w:szCs w:val="20"/>
              </w:rPr>
              <w:t>morphodynamic</w:t>
            </w:r>
            <w:proofErr w:type="spellEnd"/>
            <w:r w:rsidRPr="00D531C4">
              <w:rPr>
                <w:rFonts w:ascii="Arial" w:hAnsi="Arial" w:cs="Arial"/>
                <w:sz w:val="20"/>
                <w:szCs w:val="20"/>
              </w:rPr>
              <w:t xml:space="preserve"> monitoring. </w:t>
            </w:r>
            <w:hyperlink r:id="rId11">
              <w:r w:rsidRPr="00D531C4">
                <w:rPr>
                  <w:rFonts w:ascii="Arial" w:hAnsi="Arial" w:cs="Arial"/>
                  <w:color w:val="0171B0"/>
                  <w:spacing w:val="-2"/>
                  <w:sz w:val="20"/>
                  <w:szCs w:val="20"/>
                </w:rPr>
                <w:t>https://doi.org/10.1016/j.pdisas.2025.100452</w:t>
              </w:r>
            </w:hyperlink>
          </w:p>
        </w:tc>
        <w:tc>
          <w:tcPr>
            <w:tcW w:w="6444" w:type="dxa"/>
          </w:tcPr>
          <w:p w14:paraId="54B89008" w14:textId="2A5D3029" w:rsidR="00E05024" w:rsidRPr="00D531C4" w:rsidRDefault="00C835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E05024" w:rsidRPr="00D531C4" w14:paraId="17037039" w14:textId="77777777">
        <w:trPr>
          <w:trHeight w:val="827"/>
        </w:trPr>
        <w:tc>
          <w:tcPr>
            <w:tcW w:w="5352" w:type="dxa"/>
          </w:tcPr>
          <w:p w14:paraId="3B61C747" w14:textId="77777777" w:rsidR="00E05024" w:rsidRPr="00D531C4" w:rsidRDefault="00B32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531C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531C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531C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126B47A" w14:textId="77777777" w:rsidR="00E05024" w:rsidRPr="00D531C4" w:rsidRDefault="00B3201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The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manuscript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is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written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in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clear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and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English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suitable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for</w:t>
            </w:r>
            <w:r w:rsidRPr="00D531C4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scholarly communication.</w:t>
            </w:r>
            <w:r w:rsidRPr="00D531C4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Minor</w:t>
            </w:r>
            <w:r w:rsidRPr="00D531C4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D531C4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in</w:t>
            </w:r>
            <w:r w:rsidRPr="00D531C4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conciseness</w:t>
            </w:r>
            <w:r w:rsidRPr="00D531C4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and</w:t>
            </w:r>
            <w:r w:rsidRPr="00D531C4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reduction</w:t>
            </w:r>
            <w:r w:rsidRPr="00D531C4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of</w:t>
            </w:r>
            <w:r w:rsidRPr="00D531C4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redundancy</w:t>
            </w:r>
            <w:r w:rsidRPr="00D531C4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in</w:t>
            </w:r>
            <w:r w:rsidRPr="00D531C4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4"/>
                <w:sz w:val="20"/>
                <w:szCs w:val="20"/>
              </w:rPr>
              <w:t>long</w:t>
            </w:r>
          </w:p>
          <w:p w14:paraId="34E68350" w14:textId="77777777" w:rsidR="00E05024" w:rsidRPr="00D531C4" w:rsidRDefault="00B32013">
            <w:pPr>
              <w:pStyle w:val="TableParagraph"/>
              <w:spacing w:line="264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sentences</w:t>
            </w:r>
            <w:r w:rsidRPr="00D531C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z w:val="20"/>
                <w:szCs w:val="20"/>
              </w:rPr>
              <w:t>are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 xml:space="preserve"> recommended.</w:t>
            </w:r>
          </w:p>
        </w:tc>
        <w:tc>
          <w:tcPr>
            <w:tcW w:w="6444" w:type="dxa"/>
          </w:tcPr>
          <w:p w14:paraId="0A48697C" w14:textId="77777777" w:rsidR="00E05024" w:rsidRPr="00D531C4" w:rsidRDefault="00E050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024" w:rsidRPr="00D531C4" w14:paraId="3D92CC40" w14:textId="77777777">
        <w:trPr>
          <w:trHeight w:val="1177"/>
        </w:trPr>
        <w:tc>
          <w:tcPr>
            <w:tcW w:w="5352" w:type="dxa"/>
          </w:tcPr>
          <w:p w14:paraId="79F4FAB1" w14:textId="77777777" w:rsidR="00E05024" w:rsidRPr="00D531C4" w:rsidRDefault="00B32013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531C4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D531C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6425D26" w14:textId="77777777" w:rsidR="00E05024" w:rsidRPr="00D531C4" w:rsidRDefault="00B3201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531C4">
              <w:rPr>
                <w:rFonts w:ascii="Arial" w:hAnsi="Arial" w:cs="Arial"/>
                <w:sz w:val="20"/>
                <w:szCs w:val="20"/>
              </w:rPr>
              <w:t>The paper is strong and suitable for publication after minor revisions (shortened title, abstract refinement, and addition of a few more recent references).</w:t>
            </w:r>
          </w:p>
        </w:tc>
        <w:tc>
          <w:tcPr>
            <w:tcW w:w="6444" w:type="dxa"/>
          </w:tcPr>
          <w:p w14:paraId="7AFC5697" w14:textId="77777777" w:rsidR="00E05024" w:rsidRPr="00D531C4" w:rsidRDefault="00E050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F38EF1" w14:textId="77777777" w:rsidR="00E05024" w:rsidRPr="00D531C4" w:rsidRDefault="00E05024">
      <w:pPr>
        <w:rPr>
          <w:rFonts w:ascii="Arial" w:hAnsi="Arial" w:cs="Arial"/>
          <w:sz w:val="20"/>
          <w:szCs w:val="20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3"/>
        <w:gridCol w:w="7277"/>
        <w:gridCol w:w="7269"/>
      </w:tblGrid>
      <w:tr w:rsidR="00546773" w:rsidRPr="00D531C4" w14:paraId="422BC073" w14:textId="77777777" w:rsidTr="00D531C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59B" w14:textId="77777777" w:rsidR="00546773" w:rsidRPr="00D531C4" w:rsidRDefault="00546773" w:rsidP="00FE1B4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D531C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31C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A9ABAD" w14:textId="77777777" w:rsidR="00546773" w:rsidRPr="00D531C4" w:rsidRDefault="00546773" w:rsidP="00FE1B4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6773" w:rsidRPr="00D531C4" w14:paraId="104922B2" w14:textId="77777777" w:rsidTr="00D531C4"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2C2E4" w14:textId="77777777" w:rsidR="00546773" w:rsidRPr="00D531C4" w:rsidRDefault="00546773" w:rsidP="00FE1B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5767" w14:textId="77777777" w:rsidR="00546773" w:rsidRPr="00D531C4" w:rsidRDefault="00546773" w:rsidP="00FE1B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31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0" w:type="pct"/>
          </w:tcPr>
          <w:p w14:paraId="18D4FB90" w14:textId="77777777" w:rsidR="00546773" w:rsidRPr="00D531C4" w:rsidRDefault="00546773" w:rsidP="00FE1B4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31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31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C3816E" w14:textId="77777777" w:rsidR="00546773" w:rsidRPr="00D531C4" w:rsidRDefault="00546773" w:rsidP="00FE1B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6773" w:rsidRPr="00D531C4" w14:paraId="7BD4680E" w14:textId="77777777" w:rsidTr="00D531C4">
        <w:trPr>
          <w:trHeight w:val="890"/>
        </w:trPr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4AFF3" w14:textId="77777777" w:rsidR="00546773" w:rsidRPr="00D531C4" w:rsidRDefault="00546773" w:rsidP="00FE1B4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31C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49EDA56" w14:textId="77777777" w:rsidR="00546773" w:rsidRPr="00D531C4" w:rsidRDefault="00546773" w:rsidP="00FE1B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0603" w14:textId="77777777" w:rsidR="00546773" w:rsidRPr="00D531C4" w:rsidRDefault="00546773" w:rsidP="00FE1B4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31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31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31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69262CD" w14:textId="77777777" w:rsidR="00546773" w:rsidRPr="00D531C4" w:rsidRDefault="00546773" w:rsidP="00FE1B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0" w:type="pct"/>
            <w:vAlign w:val="center"/>
          </w:tcPr>
          <w:p w14:paraId="78E537C6" w14:textId="77777777" w:rsidR="00546773" w:rsidRPr="00D531C4" w:rsidRDefault="00546773" w:rsidP="00FE1B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9996F3" w14:textId="77777777" w:rsidR="00546773" w:rsidRPr="00D531C4" w:rsidRDefault="00546773" w:rsidP="00FE1B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40B108" w14:textId="77777777" w:rsidR="00546773" w:rsidRPr="00D531C4" w:rsidRDefault="00546773" w:rsidP="00FE1B4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EA8CD82" w14:textId="77777777" w:rsidR="00546773" w:rsidRPr="00D531C4" w:rsidRDefault="00546773" w:rsidP="00546773">
      <w:pPr>
        <w:rPr>
          <w:rFonts w:ascii="Arial" w:hAnsi="Arial" w:cs="Arial"/>
          <w:sz w:val="20"/>
          <w:szCs w:val="20"/>
        </w:rPr>
      </w:pPr>
    </w:p>
    <w:p w14:paraId="4CE0C7C5" w14:textId="77777777" w:rsidR="00546773" w:rsidRPr="00D531C4" w:rsidRDefault="00546773" w:rsidP="00546773">
      <w:pPr>
        <w:rPr>
          <w:rFonts w:ascii="Arial" w:hAnsi="Arial" w:cs="Arial"/>
          <w:sz w:val="20"/>
          <w:szCs w:val="20"/>
        </w:rPr>
      </w:pPr>
    </w:p>
    <w:p w14:paraId="665CBEB5" w14:textId="77777777" w:rsidR="00546773" w:rsidRPr="00D531C4" w:rsidRDefault="00546773" w:rsidP="0054677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F0D2669" w14:textId="77777777" w:rsidR="00546773" w:rsidRPr="00D531C4" w:rsidRDefault="00546773" w:rsidP="00546773">
      <w:pPr>
        <w:rPr>
          <w:rFonts w:ascii="Arial" w:hAnsi="Arial" w:cs="Arial"/>
          <w:sz w:val="20"/>
          <w:szCs w:val="20"/>
        </w:rPr>
      </w:pPr>
    </w:p>
    <w:p w14:paraId="068738E7" w14:textId="77777777" w:rsidR="00E05024" w:rsidRPr="00D531C4" w:rsidRDefault="00E05024">
      <w:pPr>
        <w:rPr>
          <w:rFonts w:ascii="Arial" w:hAnsi="Arial" w:cs="Arial"/>
          <w:sz w:val="20"/>
          <w:szCs w:val="20"/>
        </w:rPr>
      </w:pPr>
    </w:p>
    <w:sectPr w:rsidR="00E05024" w:rsidRPr="00D531C4" w:rsidSect="00546773">
      <w:type w:val="continuous"/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4BC76" w14:textId="77777777" w:rsidR="00C41620" w:rsidRDefault="00C41620">
      <w:r>
        <w:separator/>
      </w:r>
    </w:p>
  </w:endnote>
  <w:endnote w:type="continuationSeparator" w:id="0">
    <w:p w14:paraId="29866862" w14:textId="77777777" w:rsidR="00C41620" w:rsidRDefault="00C4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365CB" w14:textId="77777777" w:rsidR="00E05024" w:rsidRDefault="00B320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EA12BB1" wp14:editId="7815FC84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FCC1B2" w14:textId="77777777" w:rsidR="00E05024" w:rsidRDefault="00B32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12BB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14FCC1B2" w14:textId="77777777" w:rsidR="00E05024" w:rsidRDefault="00B32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E853E46" wp14:editId="58B2FA0A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9BFF39" w14:textId="77777777" w:rsidR="00E05024" w:rsidRDefault="00B32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853E46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59BFF39" w14:textId="77777777" w:rsidR="00E05024" w:rsidRDefault="00B32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52F4026" wp14:editId="60BCEEEF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ADDE50" w14:textId="77777777" w:rsidR="00E05024" w:rsidRDefault="00B32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2F4026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54ADDE50" w14:textId="77777777" w:rsidR="00E05024" w:rsidRDefault="00B32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B272DB3" wp14:editId="391114ED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ED8E0" w14:textId="77777777" w:rsidR="00E05024" w:rsidRDefault="00B320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272DB3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1E9ED8E0" w14:textId="77777777" w:rsidR="00E05024" w:rsidRDefault="00B3201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4F05" w14:textId="77777777" w:rsidR="00C41620" w:rsidRDefault="00C41620">
      <w:r>
        <w:separator/>
      </w:r>
    </w:p>
  </w:footnote>
  <w:footnote w:type="continuationSeparator" w:id="0">
    <w:p w14:paraId="50EFB483" w14:textId="77777777" w:rsidR="00C41620" w:rsidRDefault="00C41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E96AB" w14:textId="77777777" w:rsidR="00E05024" w:rsidRDefault="00B320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2040C36" wp14:editId="10552CB7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5CAD53" w14:textId="77777777" w:rsidR="00E05024" w:rsidRDefault="00B3201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040C3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5F5CAD53" w14:textId="77777777" w:rsidR="00E05024" w:rsidRDefault="00B3201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A094C"/>
    <w:multiLevelType w:val="hybridMultilevel"/>
    <w:tmpl w:val="B0403598"/>
    <w:lvl w:ilvl="0" w:tplc="54D4E3CE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5D2173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AF6EE6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69CBFB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38E7A2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8680C0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C464B71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6C4C3158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48101F5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4D30988"/>
    <w:multiLevelType w:val="hybridMultilevel"/>
    <w:tmpl w:val="C7EEA00A"/>
    <w:lvl w:ilvl="0" w:tplc="4CA49B4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2F6F39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6E2F1D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93267D9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3F96C78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9B8975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4EAE7E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79B0CD98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002AA85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B9C5C38"/>
    <w:multiLevelType w:val="hybridMultilevel"/>
    <w:tmpl w:val="3A14975E"/>
    <w:lvl w:ilvl="0" w:tplc="91C820C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9AA48C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DC0965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BA296B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5B0432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B0DEBFB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AE03D7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64857C8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FB20A0E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5024"/>
    <w:rsid w:val="000C2F3E"/>
    <w:rsid w:val="00452011"/>
    <w:rsid w:val="00546773"/>
    <w:rsid w:val="006448BA"/>
    <w:rsid w:val="006619E8"/>
    <w:rsid w:val="007A4479"/>
    <w:rsid w:val="00B32013"/>
    <w:rsid w:val="00C41620"/>
    <w:rsid w:val="00C83544"/>
    <w:rsid w:val="00D531C4"/>
    <w:rsid w:val="00E015D6"/>
    <w:rsid w:val="00E0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CB7E5"/>
  <w15:docId w15:val="{8D83B766-9C03-42E6-AA35-83AB4DE2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hydres.2024.10.0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/index.php/JGEE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j.pdisas.2025.100452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2025-08-16T09:48:00Z</dcterms:created>
  <dcterms:modified xsi:type="dcterms:W3CDTF">2025-08-19T05:52:00Z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Office Word 2007</vt:lpwstr>
  </property>
</Properties>
</file>