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01F55E" w14:textId="555DD96E" w:rsidR="008B31BD" w:rsidRPr="00B860D0" w:rsidRDefault="008B31BD">
      <w:pPr>
        <w:pStyle w:val="BodyText"/>
        <w:spacing w:before="7"/>
        <w:rPr>
          <w:rFonts w:ascii="Arial" w:hAnsi="Arial" w:cs="Arial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1"/>
      </w:tblGrid>
      <w:tr w:rsidR="008B31BD" w:rsidRPr="00B860D0" w14:paraId="32F3A73C" w14:textId="77777777">
        <w:trPr>
          <w:trHeight w:val="287"/>
        </w:trPr>
        <w:tc>
          <w:tcPr>
            <w:tcW w:w="5166" w:type="dxa"/>
          </w:tcPr>
          <w:p w14:paraId="022F00F4" w14:textId="77777777" w:rsidR="008B31BD" w:rsidRPr="00B860D0" w:rsidRDefault="00172827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860D0">
              <w:rPr>
                <w:rFonts w:ascii="Arial" w:hAnsi="Arial" w:cs="Arial"/>
                <w:sz w:val="20"/>
                <w:szCs w:val="20"/>
              </w:rPr>
              <w:t>Journal</w:t>
            </w:r>
            <w:r w:rsidRPr="00B860D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1" w:type="dxa"/>
          </w:tcPr>
          <w:p w14:paraId="60443009" w14:textId="77777777" w:rsidR="008B31BD" w:rsidRPr="00B860D0" w:rsidRDefault="00DB2CD3">
            <w:pPr>
              <w:pStyle w:val="TableParagraph"/>
              <w:spacing w:before="28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172827" w:rsidRPr="00B860D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172827" w:rsidRPr="00B860D0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172827" w:rsidRPr="00B860D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172827" w:rsidRPr="00B860D0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172827" w:rsidRPr="00B860D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Cancer</w:t>
              </w:r>
              <w:r w:rsidR="00172827" w:rsidRPr="00B860D0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172827" w:rsidRPr="00B860D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172827" w:rsidRPr="00B860D0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172827" w:rsidRPr="00B860D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Tumor</w:t>
              </w:r>
              <w:r w:rsidR="00172827" w:rsidRPr="00B860D0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="00172827" w:rsidRPr="00B860D0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International</w:t>
              </w:r>
            </w:hyperlink>
          </w:p>
        </w:tc>
      </w:tr>
      <w:tr w:rsidR="008B31BD" w:rsidRPr="00B860D0" w14:paraId="604782BB" w14:textId="77777777">
        <w:trPr>
          <w:trHeight w:val="292"/>
        </w:trPr>
        <w:tc>
          <w:tcPr>
            <w:tcW w:w="5166" w:type="dxa"/>
          </w:tcPr>
          <w:p w14:paraId="48636ABC" w14:textId="77777777" w:rsidR="008B31BD" w:rsidRPr="00B860D0" w:rsidRDefault="00172827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860D0">
              <w:rPr>
                <w:rFonts w:ascii="Arial" w:hAnsi="Arial" w:cs="Arial"/>
                <w:sz w:val="20"/>
                <w:szCs w:val="20"/>
              </w:rPr>
              <w:t>Manuscript</w:t>
            </w:r>
            <w:r w:rsidRPr="00B860D0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1" w:type="dxa"/>
          </w:tcPr>
          <w:p w14:paraId="29028225" w14:textId="77777777" w:rsidR="008B31BD" w:rsidRPr="00B860D0" w:rsidRDefault="00172827">
            <w:pPr>
              <w:pStyle w:val="TableParagraph"/>
              <w:spacing w:before="29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B860D0">
              <w:rPr>
                <w:rFonts w:ascii="Arial" w:hAnsi="Arial" w:cs="Arial"/>
                <w:b/>
                <w:spacing w:val="-2"/>
                <w:sz w:val="20"/>
                <w:szCs w:val="20"/>
              </w:rPr>
              <w:t>Ms_JCTI_142232</w:t>
            </w:r>
          </w:p>
        </w:tc>
      </w:tr>
      <w:tr w:rsidR="008B31BD" w:rsidRPr="00B860D0" w14:paraId="6BC83AC0" w14:textId="77777777">
        <w:trPr>
          <w:trHeight w:val="647"/>
        </w:trPr>
        <w:tc>
          <w:tcPr>
            <w:tcW w:w="5166" w:type="dxa"/>
          </w:tcPr>
          <w:p w14:paraId="326F301A" w14:textId="77777777" w:rsidR="008B31BD" w:rsidRPr="00B860D0" w:rsidRDefault="00172827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860D0">
              <w:rPr>
                <w:rFonts w:ascii="Arial" w:hAnsi="Arial" w:cs="Arial"/>
                <w:sz w:val="20"/>
                <w:szCs w:val="20"/>
              </w:rPr>
              <w:t>Title</w:t>
            </w:r>
            <w:r w:rsidRPr="00B860D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of</w:t>
            </w:r>
            <w:r w:rsidRPr="00B860D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the</w:t>
            </w:r>
            <w:r w:rsidRPr="00B860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1" w:type="dxa"/>
          </w:tcPr>
          <w:p w14:paraId="6E952C0F" w14:textId="77777777" w:rsidR="008B31BD" w:rsidRPr="00B860D0" w:rsidRDefault="00172827">
            <w:pPr>
              <w:pStyle w:val="TableParagraph"/>
              <w:spacing w:before="206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B860D0">
              <w:rPr>
                <w:rFonts w:ascii="Arial" w:hAnsi="Arial" w:cs="Arial"/>
                <w:b/>
                <w:sz w:val="20"/>
                <w:szCs w:val="20"/>
              </w:rPr>
              <w:t>CRISPR</w:t>
            </w:r>
            <w:r w:rsidRPr="00B860D0">
              <w:rPr>
                <w:rFonts w:ascii="Arial" w:hAnsi="Arial" w:cs="Arial"/>
                <w:b/>
                <w:spacing w:val="-14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Gene</w:t>
            </w:r>
            <w:r w:rsidRPr="00B860D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Editing</w:t>
            </w:r>
            <w:r w:rsidRPr="00B860D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Strategies</w:t>
            </w:r>
            <w:r w:rsidRPr="00B860D0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B860D0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Targeting</w:t>
            </w:r>
            <w:r w:rsidRPr="00B860D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Oncogene</w:t>
            </w:r>
            <w:r w:rsidRPr="00B860D0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Addiction</w:t>
            </w:r>
            <w:r w:rsidRPr="00B860D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860D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Colorectal</w:t>
            </w:r>
            <w:r w:rsidRPr="00B860D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pacing w:val="-2"/>
                <w:sz w:val="20"/>
                <w:szCs w:val="20"/>
              </w:rPr>
              <w:t>Cancer</w:t>
            </w:r>
          </w:p>
        </w:tc>
      </w:tr>
      <w:tr w:rsidR="008B31BD" w:rsidRPr="00B860D0" w14:paraId="250B6544" w14:textId="77777777">
        <w:trPr>
          <w:trHeight w:val="335"/>
        </w:trPr>
        <w:tc>
          <w:tcPr>
            <w:tcW w:w="5166" w:type="dxa"/>
          </w:tcPr>
          <w:p w14:paraId="7B82C8F7" w14:textId="77777777" w:rsidR="008B31BD" w:rsidRPr="00B860D0" w:rsidRDefault="00172827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860D0">
              <w:rPr>
                <w:rFonts w:ascii="Arial" w:hAnsi="Arial" w:cs="Arial"/>
                <w:sz w:val="20"/>
                <w:szCs w:val="20"/>
              </w:rPr>
              <w:t>Type</w:t>
            </w:r>
            <w:r w:rsidRPr="00B860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of</w:t>
            </w:r>
            <w:r w:rsidRPr="00B860D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the</w:t>
            </w:r>
            <w:r w:rsidRPr="00B860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1" w:type="dxa"/>
          </w:tcPr>
          <w:p w14:paraId="63649740" w14:textId="77777777" w:rsidR="008B31BD" w:rsidRPr="00B860D0" w:rsidRDefault="00172827">
            <w:pPr>
              <w:pStyle w:val="TableParagraph"/>
              <w:spacing w:before="52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B860D0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B860D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4138B493" w14:textId="77777777" w:rsidR="008B31BD" w:rsidRPr="00B860D0" w:rsidRDefault="008B31BD">
      <w:pPr>
        <w:pStyle w:val="BodyText"/>
        <w:rPr>
          <w:rFonts w:ascii="Arial" w:hAnsi="Arial" w:cs="Arial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73"/>
        <w:gridCol w:w="9361"/>
        <w:gridCol w:w="6443"/>
      </w:tblGrid>
      <w:tr w:rsidR="008B31BD" w:rsidRPr="00B860D0" w14:paraId="01F5F42F" w14:textId="77777777" w:rsidTr="00B860D0">
        <w:trPr>
          <w:trHeight w:val="453"/>
        </w:trPr>
        <w:tc>
          <w:tcPr>
            <w:tcW w:w="21077" w:type="dxa"/>
            <w:gridSpan w:val="3"/>
            <w:tcBorders>
              <w:top w:val="nil"/>
              <w:left w:val="nil"/>
              <w:right w:val="nil"/>
            </w:tcBorders>
          </w:tcPr>
          <w:p w14:paraId="37744132" w14:textId="77777777" w:rsidR="008B31BD" w:rsidRPr="00B860D0" w:rsidRDefault="00172827">
            <w:pPr>
              <w:pStyle w:val="TableParagraph"/>
              <w:spacing w:line="223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B860D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B860D0">
              <w:rPr>
                <w:rFonts w:ascii="Arial" w:hAnsi="Arial" w:cs="Arial"/>
                <w:b/>
                <w:color w:val="000000"/>
                <w:spacing w:val="47"/>
                <w:sz w:val="20"/>
                <w:szCs w:val="20"/>
                <w:highlight w:val="yellow"/>
              </w:rPr>
              <w:t xml:space="preserve"> </w:t>
            </w:r>
            <w:r w:rsidRPr="00B860D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B860D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 xml:space="preserve"> Comments</w:t>
            </w:r>
          </w:p>
        </w:tc>
      </w:tr>
      <w:tr w:rsidR="008B31BD" w:rsidRPr="00B860D0" w14:paraId="37B69F65" w14:textId="77777777" w:rsidTr="00B860D0">
        <w:trPr>
          <w:trHeight w:val="969"/>
        </w:trPr>
        <w:tc>
          <w:tcPr>
            <w:tcW w:w="5273" w:type="dxa"/>
          </w:tcPr>
          <w:p w14:paraId="53A55A75" w14:textId="77777777" w:rsidR="008B31BD" w:rsidRPr="00B860D0" w:rsidRDefault="008B31B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1" w:type="dxa"/>
          </w:tcPr>
          <w:p w14:paraId="098C1ADE" w14:textId="77777777" w:rsidR="008B31BD" w:rsidRPr="00B860D0" w:rsidRDefault="00172827">
            <w:pPr>
              <w:pStyle w:val="TableParagraph"/>
              <w:spacing w:before="1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B860D0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B860D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5EEF7164" w14:textId="77777777" w:rsidR="008B31BD" w:rsidRPr="00B860D0" w:rsidRDefault="00172827">
            <w:pPr>
              <w:pStyle w:val="TableParagraph"/>
              <w:ind w:left="110" w:right="134"/>
              <w:rPr>
                <w:rFonts w:ascii="Arial" w:hAnsi="Arial" w:cs="Arial"/>
                <w:b/>
                <w:sz w:val="20"/>
                <w:szCs w:val="20"/>
              </w:rPr>
            </w:pPr>
            <w:r w:rsidRPr="00B860D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B860D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860D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 (AI)</w:t>
            </w:r>
            <w:r w:rsidRPr="00B860D0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B860D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B860D0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B860D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B860D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860D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B860D0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B860D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B860D0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B860D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B860D0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B860D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</w:t>
            </w:r>
            <w:r w:rsidRPr="00B860D0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B860D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B860D0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B860D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B860D0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B860D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B860D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3" w:type="dxa"/>
          </w:tcPr>
          <w:p w14:paraId="22DDF2C1" w14:textId="77777777" w:rsidR="008B31BD" w:rsidRPr="00B860D0" w:rsidRDefault="00172827">
            <w:pPr>
              <w:pStyle w:val="TableParagraph"/>
              <w:spacing w:before="1" w:line="261" w:lineRule="auto"/>
              <w:ind w:left="105" w:right="736"/>
              <w:rPr>
                <w:rFonts w:ascii="Arial" w:hAnsi="Arial" w:cs="Arial"/>
                <w:sz w:val="20"/>
                <w:szCs w:val="20"/>
              </w:rPr>
            </w:pPr>
            <w:r w:rsidRPr="00B860D0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B860D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B860D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(It</w:t>
            </w:r>
            <w:r w:rsidRPr="00B860D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is</w:t>
            </w:r>
            <w:r w:rsidRPr="00B860D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mandatory</w:t>
            </w:r>
            <w:r w:rsidRPr="00B860D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that</w:t>
            </w:r>
            <w:r w:rsidRPr="00B860D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authors</w:t>
            </w:r>
            <w:r w:rsidRPr="00B860D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should</w:t>
            </w:r>
            <w:r w:rsidRPr="00B860D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write his/her feedback here)</w:t>
            </w:r>
          </w:p>
        </w:tc>
      </w:tr>
      <w:tr w:rsidR="008B31BD" w:rsidRPr="00B860D0" w14:paraId="3CEB345A" w14:textId="77777777" w:rsidTr="00B860D0">
        <w:trPr>
          <w:trHeight w:val="2068"/>
        </w:trPr>
        <w:tc>
          <w:tcPr>
            <w:tcW w:w="5273" w:type="dxa"/>
          </w:tcPr>
          <w:p w14:paraId="740DB1E4" w14:textId="77777777" w:rsidR="008B31BD" w:rsidRPr="00B860D0" w:rsidRDefault="00172827">
            <w:pPr>
              <w:pStyle w:val="TableParagraph"/>
              <w:spacing w:before="2" w:line="237" w:lineRule="auto"/>
              <w:ind w:left="470" w:right="194"/>
              <w:rPr>
                <w:rFonts w:ascii="Arial" w:hAnsi="Arial" w:cs="Arial"/>
                <w:b/>
                <w:sz w:val="20"/>
                <w:szCs w:val="20"/>
              </w:rPr>
            </w:pPr>
            <w:r w:rsidRPr="00B860D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860D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B860D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B860D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B860D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B860D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B860D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860D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B860D0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1" w:type="dxa"/>
          </w:tcPr>
          <w:p w14:paraId="4C6E6D9D" w14:textId="77777777" w:rsidR="008B31BD" w:rsidRPr="00B860D0" w:rsidRDefault="00172827">
            <w:pPr>
              <w:pStyle w:val="TableParagraph"/>
              <w:ind w:left="830" w:right="134"/>
              <w:rPr>
                <w:rFonts w:ascii="Arial" w:hAnsi="Arial" w:cs="Arial"/>
                <w:sz w:val="20"/>
                <w:szCs w:val="20"/>
              </w:rPr>
            </w:pPr>
            <w:r w:rsidRPr="00B860D0">
              <w:rPr>
                <w:rFonts w:ascii="Arial" w:hAnsi="Arial" w:cs="Arial"/>
                <w:sz w:val="20"/>
                <w:szCs w:val="20"/>
              </w:rPr>
              <w:t>The use of advanced gene editing technologies such as CRISPR, especially in the field of colorectal cancer, which is one of the most common and deadly cancers, is a current topic and is of interest to the scientific community. The article is scientifically interesting because it is a review of various CRISPR strategies and their potential clinical applications.</w:t>
            </w:r>
            <w:r w:rsidRPr="00B860D0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I think the manuscript provides a comprehensive review of the molecular aspects of oncogene addiction, key pathways, next-generation CRISPR technologies, personalized medicine approaches, delivery and specificity challenges, and ethical- regulatory</w:t>
            </w:r>
            <w:r w:rsidRPr="00B860D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considerations.</w:t>
            </w:r>
            <w:r w:rsidRPr="00B860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This</w:t>
            </w:r>
            <w:r w:rsidRPr="00B860D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diverse</w:t>
            </w:r>
            <w:r w:rsidRPr="00B860D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mix</w:t>
            </w:r>
            <w:r w:rsidRPr="00B860D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of</w:t>
            </w:r>
            <w:r w:rsidRPr="00B860D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materials</w:t>
            </w:r>
            <w:r w:rsidRPr="00B860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helps</w:t>
            </w:r>
            <w:r w:rsidRPr="00B860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the</w:t>
            </w:r>
            <w:r w:rsidRPr="00B860D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reader</w:t>
            </w:r>
            <w:r w:rsidRPr="00B860D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to</w:t>
            </w:r>
            <w:r w:rsidRPr="00B860D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have</w:t>
            </w:r>
            <w:r w:rsidRPr="00B860D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a</w:t>
            </w:r>
            <w:r w:rsidRPr="00B860D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complete</w:t>
            </w:r>
            <w:r w:rsidRPr="00B860D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and</w:t>
            </w:r>
            <w:r w:rsidRPr="00B860D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accurate understanding of the context, current and future opportunities, and limitations.</w:t>
            </w:r>
          </w:p>
        </w:tc>
        <w:tc>
          <w:tcPr>
            <w:tcW w:w="6443" w:type="dxa"/>
          </w:tcPr>
          <w:p w14:paraId="43700E8E" w14:textId="6EC02D42" w:rsidR="008B31BD" w:rsidRPr="00B860D0" w:rsidRDefault="0059367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860D0">
              <w:rPr>
                <w:rFonts w:ascii="Arial" w:hAnsi="Arial" w:cs="Arial"/>
                <w:sz w:val="20"/>
                <w:szCs w:val="20"/>
              </w:rPr>
              <w:t>Acknowledged</w:t>
            </w:r>
          </w:p>
        </w:tc>
      </w:tr>
      <w:tr w:rsidR="008B31BD" w:rsidRPr="00B860D0" w14:paraId="408799C0" w14:textId="77777777" w:rsidTr="00B860D0">
        <w:trPr>
          <w:trHeight w:val="1262"/>
        </w:trPr>
        <w:tc>
          <w:tcPr>
            <w:tcW w:w="5273" w:type="dxa"/>
          </w:tcPr>
          <w:p w14:paraId="26444793" w14:textId="77777777" w:rsidR="008B31BD" w:rsidRPr="00B860D0" w:rsidRDefault="00172827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B860D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860D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the title</w:t>
            </w:r>
            <w:r w:rsidRPr="00B860D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860D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860D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860D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247A94F1" w14:textId="77777777" w:rsidR="008B31BD" w:rsidRPr="00B860D0" w:rsidRDefault="00172827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B860D0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B860D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B860D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860D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B860D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B860D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B860D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61" w:type="dxa"/>
          </w:tcPr>
          <w:p w14:paraId="0DB0A06B" w14:textId="77777777" w:rsidR="008B31BD" w:rsidRPr="00B860D0" w:rsidRDefault="00172827">
            <w:pPr>
              <w:pStyle w:val="TableParagraph"/>
              <w:ind w:left="470"/>
              <w:rPr>
                <w:rFonts w:ascii="Arial" w:hAnsi="Arial" w:cs="Arial"/>
                <w:sz w:val="20"/>
                <w:szCs w:val="20"/>
              </w:rPr>
            </w:pPr>
            <w:r w:rsidRPr="00B860D0">
              <w:rPr>
                <w:rFonts w:ascii="Arial" w:hAnsi="Arial" w:cs="Arial"/>
                <w:sz w:val="20"/>
                <w:szCs w:val="20"/>
              </w:rPr>
              <w:t>The</w:t>
            </w:r>
            <w:r w:rsidRPr="00B860D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current</w:t>
            </w:r>
            <w:r w:rsidRPr="00B860D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title</w:t>
            </w:r>
            <w:r w:rsidRPr="00B860D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is</w:t>
            </w:r>
            <w:r w:rsidRPr="00B860D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perfectly</w:t>
            </w:r>
            <w:r w:rsidRPr="00B860D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appropriate</w:t>
            </w:r>
            <w:r w:rsidRPr="00B860D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and</w:t>
            </w:r>
            <w:r w:rsidRPr="00B860D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pacing w:val="-2"/>
                <w:sz w:val="20"/>
                <w:szCs w:val="20"/>
              </w:rPr>
              <w:t>standard.</w:t>
            </w:r>
          </w:p>
        </w:tc>
        <w:tc>
          <w:tcPr>
            <w:tcW w:w="6443" w:type="dxa"/>
          </w:tcPr>
          <w:p w14:paraId="4C06EB8F" w14:textId="77777777" w:rsidR="008B31BD" w:rsidRPr="00B860D0" w:rsidRDefault="008B31B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31BD" w:rsidRPr="00B860D0" w14:paraId="101C5D69" w14:textId="77777777" w:rsidTr="00B860D0">
        <w:trPr>
          <w:trHeight w:val="1382"/>
        </w:trPr>
        <w:tc>
          <w:tcPr>
            <w:tcW w:w="5273" w:type="dxa"/>
          </w:tcPr>
          <w:p w14:paraId="2D223B8F" w14:textId="77777777" w:rsidR="008B31BD" w:rsidRPr="00B860D0" w:rsidRDefault="00172827">
            <w:pPr>
              <w:pStyle w:val="TableParagraph"/>
              <w:ind w:left="470" w:right="194"/>
              <w:rPr>
                <w:rFonts w:ascii="Arial" w:hAnsi="Arial" w:cs="Arial"/>
                <w:b/>
                <w:sz w:val="20"/>
                <w:szCs w:val="20"/>
              </w:rPr>
            </w:pPr>
            <w:r w:rsidRPr="00B860D0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B860D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860D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B860D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B860D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B860D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860D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B860D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B860D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860D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61" w:type="dxa"/>
          </w:tcPr>
          <w:p w14:paraId="1553AA81" w14:textId="77777777" w:rsidR="008B31BD" w:rsidRPr="00B860D0" w:rsidRDefault="00172827">
            <w:pPr>
              <w:pStyle w:val="TableParagraph"/>
              <w:ind w:left="470" w:right="82"/>
              <w:rPr>
                <w:rFonts w:ascii="Arial" w:hAnsi="Arial" w:cs="Arial"/>
                <w:sz w:val="20"/>
                <w:szCs w:val="20"/>
              </w:rPr>
            </w:pPr>
            <w:r w:rsidRPr="00B860D0">
              <w:rPr>
                <w:rFonts w:ascii="Arial" w:hAnsi="Arial" w:cs="Arial"/>
                <w:sz w:val="20"/>
                <w:szCs w:val="20"/>
              </w:rPr>
              <w:t>I recommend simplifying and streamlining long, specialized sentences for readers. Better separate the different sections</w:t>
            </w:r>
            <w:r w:rsidRPr="00B860D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of</w:t>
            </w:r>
            <w:r w:rsidRPr="00B860D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the</w:t>
            </w:r>
            <w:r w:rsidRPr="00B860D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abstract</w:t>
            </w:r>
            <w:r w:rsidRPr="00B860D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into</w:t>
            </w:r>
            <w:r w:rsidRPr="00B860D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separate</w:t>
            </w:r>
            <w:r w:rsidRPr="00B860D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paragraphs</w:t>
            </w:r>
            <w:r w:rsidRPr="00B860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to</w:t>
            </w:r>
            <w:r w:rsidRPr="00B860D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facilitate</w:t>
            </w:r>
            <w:r w:rsidRPr="00B860D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reading</w:t>
            </w:r>
            <w:r w:rsidRPr="00B860D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and</w:t>
            </w:r>
            <w:r w:rsidRPr="00B860D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highlight</w:t>
            </w:r>
            <w:r w:rsidRPr="00B860D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each section, such as the importance of the topic, the study method, challenges,</w:t>
            </w:r>
            <w:r w:rsidRPr="00B860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and prospects. Using words such as "objective" and "main question" helps to clarify the purpose of the research and review.</w:t>
            </w:r>
          </w:p>
        </w:tc>
        <w:tc>
          <w:tcPr>
            <w:tcW w:w="6443" w:type="dxa"/>
          </w:tcPr>
          <w:p w14:paraId="45C0CA44" w14:textId="163F81F0" w:rsidR="008B31BD" w:rsidRPr="00B860D0" w:rsidRDefault="00C214B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860D0">
              <w:rPr>
                <w:rFonts w:ascii="Arial" w:hAnsi="Arial" w:cs="Arial"/>
                <w:sz w:val="20"/>
                <w:szCs w:val="20"/>
              </w:rPr>
              <w:t>The abstract has been separated into sections as requested</w:t>
            </w:r>
          </w:p>
        </w:tc>
      </w:tr>
      <w:tr w:rsidR="008B31BD" w:rsidRPr="00B860D0" w14:paraId="182BBA97" w14:textId="77777777" w:rsidTr="00B860D0">
        <w:trPr>
          <w:trHeight w:val="700"/>
        </w:trPr>
        <w:tc>
          <w:tcPr>
            <w:tcW w:w="5273" w:type="dxa"/>
          </w:tcPr>
          <w:p w14:paraId="2B383C4B" w14:textId="77777777" w:rsidR="008B31BD" w:rsidRPr="00B860D0" w:rsidRDefault="00172827">
            <w:pPr>
              <w:pStyle w:val="TableParagraph"/>
              <w:spacing w:before="4" w:line="235" w:lineRule="auto"/>
              <w:ind w:left="470" w:right="194"/>
              <w:rPr>
                <w:rFonts w:ascii="Arial" w:hAnsi="Arial" w:cs="Arial"/>
                <w:b/>
                <w:sz w:val="20"/>
                <w:szCs w:val="20"/>
              </w:rPr>
            </w:pPr>
            <w:r w:rsidRPr="00B860D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860D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860D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B860D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B860D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B860D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860D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B860D0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1" w:type="dxa"/>
          </w:tcPr>
          <w:p w14:paraId="276DD719" w14:textId="77777777" w:rsidR="008B31BD" w:rsidRPr="00B860D0" w:rsidRDefault="00172827">
            <w:pPr>
              <w:pStyle w:val="TableParagraph"/>
              <w:spacing w:before="4" w:line="235" w:lineRule="auto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B860D0">
              <w:rPr>
                <w:rFonts w:ascii="Arial" w:hAnsi="Arial" w:cs="Arial"/>
                <w:sz w:val="20"/>
                <w:szCs w:val="20"/>
              </w:rPr>
              <w:t>The</w:t>
            </w:r>
            <w:r w:rsidRPr="00B860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scientific</w:t>
            </w:r>
            <w:r w:rsidRPr="00B860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content</w:t>
            </w:r>
            <w:r w:rsidRPr="00B860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of</w:t>
            </w:r>
            <w:r w:rsidRPr="00B860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the</w:t>
            </w:r>
            <w:r w:rsidRPr="00B860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article</w:t>
            </w:r>
            <w:r w:rsidRPr="00B860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is</w:t>
            </w:r>
            <w:r w:rsidRPr="00B860D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up-to-date,</w:t>
            </w:r>
            <w:r w:rsidRPr="00B860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documented,</w:t>
            </w:r>
            <w:r w:rsidRPr="00B860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and</w:t>
            </w:r>
            <w:r w:rsidRPr="00B860D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authoritative,</w:t>
            </w:r>
            <w:r w:rsidRPr="00B860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and</w:t>
            </w:r>
            <w:r w:rsidRPr="00B860D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can</w:t>
            </w:r>
            <w:r w:rsidRPr="00B860D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be</w:t>
            </w:r>
            <w:r w:rsidRPr="00B860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a</w:t>
            </w:r>
            <w:r w:rsidRPr="00B860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suitable</w:t>
            </w:r>
            <w:r w:rsidRPr="00B860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source</w:t>
            </w:r>
            <w:r w:rsidRPr="00B860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for scientific publication. Of course, with the structural and linguistic improvements, its readability and scientific</w:t>
            </w:r>
          </w:p>
          <w:p w14:paraId="3BE1A95B" w14:textId="77777777" w:rsidR="008B31BD" w:rsidRPr="00B860D0" w:rsidRDefault="00172827">
            <w:pPr>
              <w:pStyle w:val="TableParagraph"/>
              <w:spacing w:before="1" w:line="224" w:lineRule="exact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B860D0">
              <w:rPr>
                <w:rFonts w:ascii="Arial" w:hAnsi="Arial" w:cs="Arial"/>
                <w:sz w:val="20"/>
                <w:szCs w:val="20"/>
              </w:rPr>
              <w:t>impact</w:t>
            </w:r>
            <w:r w:rsidRPr="00B860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will</w:t>
            </w:r>
            <w:r w:rsidRPr="00B860D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be</w:t>
            </w:r>
            <w:r w:rsidRPr="00B860D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pacing w:val="-2"/>
                <w:sz w:val="20"/>
                <w:szCs w:val="20"/>
              </w:rPr>
              <w:t>increased.</w:t>
            </w:r>
          </w:p>
        </w:tc>
        <w:tc>
          <w:tcPr>
            <w:tcW w:w="6443" w:type="dxa"/>
          </w:tcPr>
          <w:p w14:paraId="5B2AE8A4" w14:textId="77777777" w:rsidR="008B31BD" w:rsidRPr="00B860D0" w:rsidRDefault="008B31B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31BD" w:rsidRPr="00B860D0" w14:paraId="263B8484" w14:textId="77777777" w:rsidTr="00B860D0">
        <w:trPr>
          <w:trHeight w:val="705"/>
        </w:trPr>
        <w:tc>
          <w:tcPr>
            <w:tcW w:w="5273" w:type="dxa"/>
          </w:tcPr>
          <w:p w14:paraId="60A1F29E" w14:textId="77777777" w:rsidR="008B31BD" w:rsidRPr="00B860D0" w:rsidRDefault="00172827">
            <w:pPr>
              <w:pStyle w:val="TableParagraph"/>
              <w:spacing w:line="230" w:lineRule="atLeast"/>
              <w:ind w:left="470" w:right="194"/>
              <w:rPr>
                <w:rFonts w:ascii="Arial" w:hAnsi="Arial" w:cs="Arial"/>
                <w:b/>
                <w:sz w:val="20"/>
                <w:szCs w:val="20"/>
              </w:rPr>
            </w:pPr>
            <w:r w:rsidRPr="00B860D0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B860D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860D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B860D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B860D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860D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B860D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B860D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B860D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61" w:type="dxa"/>
          </w:tcPr>
          <w:p w14:paraId="3FE58757" w14:textId="77777777" w:rsidR="008B31BD" w:rsidRPr="00B860D0" w:rsidRDefault="00172827">
            <w:pPr>
              <w:pStyle w:val="TableParagraph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B860D0">
              <w:rPr>
                <w:rFonts w:ascii="Arial" w:hAnsi="Arial" w:cs="Arial"/>
                <w:sz w:val="20"/>
                <w:szCs w:val="20"/>
              </w:rPr>
              <w:t>The</w:t>
            </w:r>
            <w:r w:rsidRPr="00B860D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references</w:t>
            </w:r>
            <w:r w:rsidRPr="00B860D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are</w:t>
            </w:r>
            <w:r w:rsidRPr="00B860D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sufficient</w:t>
            </w:r>
            <w:r w:rsidRPr="00B860D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and</w:t>
            </w:r>
            <w:r w:rsidRPr="00B860D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pacing w:val="-2"/>
                <w:sz w:val="20"/>
                <w:szCs w:val="20"/>
              </w:rPr>
              <w:t>recent.</w:t>
            </w:r>
          </w:p>
        </w:tc>
        <w:tc>
          <w:tcPr>
            <w:tcW w:w="6443" w:type="dxa"/>
          </w:tcPr>
          <w:p w14:paraId="6385FCAE" w14:textId="77777777" w:rsidR="008B31BD" w:rsidRPr="00B860D0" w:rsidRDefault="008B31B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31BD" w:rsidRPr="00B860D0" w14:paraId="1AD714C5" w14:textId="77777777" w:rsidTr="00B860D0">
        <w:trPr>
          <w:trHeight w:val="691"/>
        </w:trPr>
        <w:tc>
          <w:tcPr>
            <w:tcW w:w="5273" w:type="dxa"/>
          </w:tcPr>
          <w:p w14:paraId="5457859B" w14:textId="77777777" w:rsidR="008B31BD" w:rsidRPr="00B860D0" w:rsidRDefault="00172827">
            <w:pPr>
              <w:pStyle w:val="TableParagraph"/>
              <w:ind w:left="470" w:right="194"/>
              <w:rPr>
                <w:rFonts w:ascii="Arial" w:hAnsi="Arial" w:cs="Arial"/>
                <w:b/>
                <w:sz w:val="20"/>
                <w:szCs w:val="20"/>
              </w:rPr>
            </w:pPr>
            <w:r w:rsidRPr="00B860D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860D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860D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B860D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B860D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860D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860D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860D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61" w:type="dxa"/>
          </w:tcPr>
          <w:p w14:paraId="3CAD7A5A" w14:textId="77777777" w:rsidR="008B31BD" w:rsidRPr="00B860D0" w:rsidRDefault="00172827">
            <w:pPr>
              <w:pStyle w:val="TableParagraph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B860D0">
              <w:rPr>
                <w:rFonts w:ascii="Arial" w:hAnsi="Arial" w:cs="Arial"/>
                <w:sz w:val="20"/>
                <w:szCs w:val="20"/>
              </w:rPr>
              <w:t>The</w:t>
            </w:r>
            <w:r w:rsidRPr="00B860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text</w:t>
            </w:r>
            <w:r w:rsidRPr="00B860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requires</w:t>
            </w:r>
            <w:r w:rsidRPr="00B860D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light</w:t>
            </w:r>
            <w:r w:rsidRPr="00B860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editing</w:t>
            </w:r>
            <w:r w:rsidRPr="00B860D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to</w:t>
            </w:r>
            <w:r w:rsidRPr="00B860D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optimize</w:t>
            </w:r>
            <w:r w:rsidRPr="00B860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grammar. So, there</w:t>
            </w:r>
            <w:r w:rsidRPr="00B860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is</w:t>
            </w:r>
            <w:r w:rsidRPr="00B860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a</w:t>
            </w:r>
            <w:r w:rsidRPr="00B860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need</w:t>
            </w:r>
            <w:r w:rsidRPr="00B860D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to review</w:t>
            </w:r>
            <w:r w:rsidRPr="00B860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words</w:t>
            </w:r>
            <w:r w:rsidRPr="00B860D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and</w:t>
            </w:r>
            <w:r w:rsidRPr="00B860D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sentences.</w:t>
            </w:r>
            <w:r w:rsidRPr="00B860D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Editing software can be used.</w:t>
            </w:r>
          </w:p>
        </w:tc>
        <w:tc>
          <w:tcPr>
            <w:tcW w:w="6443" w:type="dxa"/>
          </w:tcPr>
          <w:p w14:paraId="663BAFE0" w14:textId="4071A6A5" w:rsidR="008B31BD" w:rsidRPr="00B860D0" w:rsidRDefault="00C214B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860D0">
              <w:rPr>
                <w:rFonts w:ascii="Arial" w:hAnsi="Arial" w:cs="Arial"/>
                <w:sz w:val="20"/>
                <w:szCs w:val="20"/>
              </w:rPr>
              <w:t>The manuscript has been edited</w:t>
            </w:r>
          </w:p>
        </w:tc>
      </w:tr>
      <w:tr w:rsidR="00656288" w:rsidRPr="00B860D0" w14:paraId="51C00BA6" w14:textId="77777777" w:rsidTr="00B860D0">
        <w:trPr>
          <w:trHeight w:val="3701"/>
        </w:trPr>
        <w:tc>
          <w:tcPr>
            <w:tcW w:w="5273" w:type="dxa"/>
          </w:tcPr>
          <w:p w14:paraId="48448EBA" w14:textId="77777777" w:rsidR="00656288" w:rsidRPr="00B860D0" w:rsidRDefault="00656288" w:rsidP="00656288">
            <w:pPr>
              <w:pStyle w:val="TableParagraph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B860D0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lastRenderedPageBreak/>
              <w:t>Optional/General</w:t>
            </w:r>
            <w:r w:rsidRPr="00B860D0">
              <w:rPr>
                <w:rFonts w:ascii="Arial" w:hAnsi="Arial" w:cs="Arial"/>
                <w:b/>
                <w:spacing w:val="14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1" w:type="dxa"/>
          </w:tcPr>
          <w:p w14:paraId="09244227" w14:textId="77777777" w:rsidR="00656288" w:rsidRPr="00B860D0" w:rsidRDefault="00656288" w:rsidP="00656288">
            <w:pPr>
              <w:pStyle w:val="TableParagraph"/>
              <w:ind w:left="110" w:right="43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60D0">
              <w:rPr>
                <w:rFonts w:ascii="Arial" w:hAnsi="Arial" w:cs="Arial"/>
                <w:sz w:val="20"/>
                <w:szCs w:val="20"/>
              </w:rPr>
              <w:t>In sections</w:t>
            </w:r>
            <w:r w:rsidRPr="00B860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such</w:t>
            </w:r>
            <w:r w:rsidRPr="00B860D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as</w:t>
            </w:r>
            <w:r w:rsidRPr="00B860D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“Cas13</w:t>
            </w:r>
            <w:r w:rsidRPr="00B860D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can</w:t>
            </w:r>
            <w:r w:rsidRPr="00B860D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reduce</w:t>
            </w:r>
            <w:r w:rsidRPr="00B860D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oncogene</w:t>
            </w:r>
            <w:r w:rsidRPr="00B860D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mRNA,”</w:t>
            </w:r>
            <w:r w:rsidRPr="00B860D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add a</w:t>
            </w:r>
            <w:r w:rsidRPr="00B860D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short sentence or</w:t>
            </w:r>
            <w:r w:rsidRPr="00B860D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two</w:t>
            </w:r>
            <w:r w:rsidRPr="00B860D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about</w:t>
            </w:r>
            <w:r w:rsidRPr="00B860D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the</w:t>
            </w:r>
            <w:r w:rsidRPr="00B860D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advantages</w:t>
            </w:r>
            <w:r w:rsidRPr="00B860D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of this</w:t>
            </w:r>
            <w:r w:rsidRPr="00B860D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technology. official</w:t>
            </w:r>
            <w:r w:rsidRPr="00B860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references</w:t>
            </w:r>
            <w:r w:rsidRPr="00B860D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are</w:t>
            </w:r>
            <w:r w:rsidRPr="00B860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given</w:t>
            </w:r>
            <w:r w:rsidRPr="00B860D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in parentheses,</w:t>
            </w:r>
            <w:r w:rsidRPr="00B860D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which</w:t>
            </w:r>
            <w:r w:rsidRPr="00B860D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can</w:t>
            </w:r>
            <w:r w:rsidRPr="00B860D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be</w:t>
            </w:r>
            <w:r w:rsidRPr="00B860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a</w:t>
            </w:r>
            <w:r w:rsidRPr="00B860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bit</w:t>
            </w:r>
            <w:r w:rsidRPr="00B860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heavy</w:t>
            </w:r>
            <w:r w:rsidRPr="00B860D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for More</w:t>
            </w:r>
            <w:r w:rsidRPr="00B860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explanation of signaling pathways.</w:t>
            </w:r>
          </w:p>
          <w:p w14:paraId="4F0A77B5" w14:textId="77777777" w:rsidR="00656288" w:rsidRPr="00B860D0" w:rsidRDefault="00656288" w:rsidP="00656288">
            <w:pPr>
              <w:pStyle w:val="TableParagraph"/>
              <w:spacing w:before="50"/>
              <w:rPr>
                <w:rFonts w:ascii="Arial" w:hAnsi="Arial" w:cs="Arial"/>
                <w:sz w:val="20"/>
                <w:szCs w:val="20"/>
              </w:rPr>
            </w:pPr>
          </w:p>
          <w:p w14:paraId="5F9F34AB" w14:textId="77777777" w:rsidR="00656288" w:rsidRPr="00B860D0" w:rsidRDefault="00656288" w:rsidP="00656288">
            <w:pPr>
              <w:pStyle w:val="TableParagraph"/>
              <w:ind w:left="11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60D0">
              <w:rPr>
                <w:rFonts w:ascii="Arial" w:hAnsi="Arial" w:cs="Arial"/>
                <w:sz w:val="20"/>
                <w:szCs w:val="20"/>
              </w:rPr>
              <w:t>“KARS”</w:t>
            </w:r>
            <w:r w:rsidRPr="00B860D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instead</w:t>
            </w:r>
            <w:r w:rsidRPr="00B860D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of</w:t>
            </w:r>
            <w:r w:rsidRPr="00B860D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“KRAS”</w:t>
            </w:r>
            <w:r w:rsidRPr="00B860D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in</w:t>
            </w:r>
            <w:r w:rsidRPr="00B860D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a</w:t>
            </w:r>
            <w:r w:rsidRPr="00B860D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very</w:t>
            </w:r>
            <w:r w:rsidRPr="00B860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short</w:t>
            </w:r>
            <w:r w:rsidRPr="00B860D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sentence</w:t>
            </w:r>
            <w:r w:rsidRPr="00B860D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is</w:t>
            </w:r>
            <w:r w:rsidRPr="00B860D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a</w:t>
            </w:r>
            <w:r w:rsidRPr="00B860D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typo</w:t>
            </w:r>
            <w:r w:rsidRPr="00B860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and</w:t>
            </w:r>
            <w:r w:rsidRPr="00B860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should</w:t>
            </w:r>
            <w:r w:rsidRPr="00B860D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be</w:t>
            </w:r>
            <w:r w:rsidRPr="00B860D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pacing w:val="-2"/>
                <w:sz w:val="20"/>
                <w:szCs w:val="20"/>
              </w:rPr>
              <w:t>corrected.</w:t>
            </w:r>
          </w:p>
          <w:p w14:paraId="79B45CC2" w14:textId="77777777" w:rsidR="00656288" w:rsidRPr="00B860D0" w:rsidRDefault="00656288" w:rsidP="00656288">
            <w:pPr>
              <w:pStyle w:val="TableParagraph"/>
              <w:spacing w:before="49"/>
              <w:rPr>
                <w:rFonts w:ascii="Arial" w:hAnsi="Arial" w:cs="Arial"/>
                <w:sz w:val="20"/>
                <w:szCs w:val="20"/>
              </w:rPr>
            </w:pPr>
          </w:p>
          <w:p w14:paraId="17577A1C" w14:textId="77777777" w:rsidR="00656288" w:rsidRPr="00B860D0" w:rsidRDefault="00656288" w:rsidP="00656288">
            <w:pPr>
              <w:pStyle w:val="TableParagraph"/>
              <w:ind w:left="110" w:right="134"/>
              <w:rPr>
                <w:rFonts w:ascii="Arial" w:hAnsi="Arial" w:cs="Arial"/>
                <w:sz w:val="20"/>
                <w:szCs w:val="20"/>
              </w:rPr>
            </w:pPr>
            <w:r w:rsidRPr="00B860D0">
              <w:rPr>
                <w:rFonts w:ascii="Arial" w:hAnsi="Arial" w:cs="Arial"/>
                <w:sz w:val="20"/>
                <w:szCs w:val="20"/>
              </w:rPr>
              <w:t>Examples</w:t>
            </w:r>
            <w:r w:rsidRPr="00B860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such</w:t>
            </w:r>
            <w:r w:rsidRPr="00B860D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as</w:t>
            </w:r>
            <w:r w:rsidRPr="00B860D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resistance</w:t>
            </w:r>
            <w:r w:rsidRPr="00B860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to</w:t>
            </w:r>
            <w:r w:rsidRPr="00B860D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anti-EGFR</w:t>
            </w:r>
            <w:r w:rsidRPr="00B860D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drugs</w:t>
            </w:r>
            <w:r w:rsidRPr="00B860D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due</w:t>
            </w:r>
            <w:r w:rsidRPr="00B860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to KRAS</w:t>
            </w:r>
            <w:r w:rsidRPr="00B860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mutations</w:t>
            </w:r>
            <w:r w:rsidRPr="00B860D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can</w:t>
            </w:r>
            <w:r w:rsidRPr="00B860D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be</w:t>
            </w:r>
            <w:r w:rsidRPr="00B860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explained</w:t>
            </w:r>
            <w:r w:rsidRPr="00B860D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more</w:t>
            </w:r>
            <w:r w:rsidRPr="00B860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briefly</w:t>
            </w:r>
            <w:r w:rsidRPr="00B860D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and clearly to better understand the importance of the topic.</w:t>
            </w:r>
          </w:p>
          <w:p w14:paraId="11F452ED" w14:textId="77777777" w:rsidR="00656288" w:rsidRPr="00B860D0" w:rsidRDefault="00656288" w:rsidP="00656288">
            <w:pPr>
              <w:pStyle w:val="TableParagraph"/>
              <w:spacing w:before="49"/>
              <w:rPr>
                <w:rFonts w:ascii="Arial" w:hAnsi="Arial" w:cs="Arial"/>
                <w:sz w:val="20"/>
                <w:szCs w:val="20"/>
              </w:rPr>
            </w:pPr>
          </w:p>
          <w:p w14:paraId="651DFDE6" w14:textId="77777777" w:rsidR="00656288" w:rsidRPr="00B860D0" w:rsidRDefault="00656288" w:rsidP="00656288">
            <w:pPr>
              <w:pStyle w:val="TableParagraph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B860D0">
              <w:rPr>
                <w:rFonts w:ascii="Arial" w:hAnsi="Arial" w:cs="Arial"/>
                <w:sz w:val="20"/>
                <w:szCs w:val="20"/>
              </w:rPr>
              <w:t>In the</w:t>
            </w:r>
            <w:r w:rsidRPr="00B860D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KRAS</w:t>
            </w:r>
            <w:r w:rsidRPr="00B860D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and</w:t>
            </w:r>
            <w:r w:rsidRPr="00B860D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BRAF</w:t>
            </w:r>
            <w:r w:rsidRPr="00B860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sections,</w:t>
            </w:r>
            <w:r w:rsidRPr="00B860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explain</w:t>
            </w:r>
            <w:r w:rsidRPr="00B860D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a</w:t>
            </w:r>
            <w:r w:rsidRPr="00B860D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little</w:t>
            </w:r>
            <w:r w:rsidRPr="00B860D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more</w:t>
            </w:r>
            <w:r w:rsidRPr="00B860D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about</w:t>
            </w:r>
            <w:r w:rsidRPr="00B860D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the</w:t>
            </w:r>
            <w:r w:rsidRPr="00B860D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importance</w:t>
            </w:r>
            <w:r w:rsidRPr="00B860D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of</w:t>
            </w:r>
            <w:r w:rsidRPr="00B860D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the MAPK/ERK</w:t>
            </w:r>
            <w:r w:rsidRPr="00B860D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pathway</w:t>
            </w:r>
            <w:r w:rsidRPr="00B860D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and</w:t>
            </w:r>
            <w:r w:rsidRPr="00B860D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860D0">
              <w:rPr>
                <w:rFonts w:ascii="Arial" w:hAnsi="Arial" w:cs="Arial"/>
                <w:sz w:val="20"/>
                <w:szCs w:val="20"/>
              </w:rPr>
              <w:t>the effects of its continued activation (e.g., how it maintains uncontrolled and abnormal cell growth).</w:t>
            </w:r>
          </w:p>
        </w:tc>
        <w:tc>
          <w:tcPr>
            <w:tcW w:w="6443" w:type="dxa"/>
            <w:vAlign w:val="center"/>
          </w:tcPr>
          <w:p w14:paraId="02466EC8" w14:textId="2B20C53F" w:rsidR="00656288" w:rsidRPr="00B860D0" w:rsidRDefault="00656288" w:rsidP="0065628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B860D0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The Reviewer’s suggestions </w:t>
            </w:r>
            <w:r w:rsidR="0004700C" w:rsidRPr="00B860D0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have</w:t>
            </w:r>
            <w:r w:rsidRPr="00B860D0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been implemented</w:t>
            </w:r>
          </w:p>
          <w:p w14:paraId="4AA25C69" w14:textId="77777777" w:rsidR="00656288" w:rsidRPr="00B860D0" w:rsidRDefault="00656288" w:rsidP="0065628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8BC189" w14:textId="77777777" w:rsidR="008B31BD" w:rsidRPr="00B860D0" w:rsidRDefault="008B31BD">
      <w:pPr>
        <w:pStyle w:val="TableParagraph"/>
        <w:rPr>
          <w:rFonts w:ascii="Arial" w:hAnsi="Arial" w:cs="Arial"/>
          <w:sz w:val="20"/>
          <w:szCs w:val="20"/>
        </w:rPr>
        <w:sectPr w:rsidR="008B31BD" w:rsidRPr="00B860D0">
          <w:headerReference w:type="default" r:id="rId7"/>
          <w:footerReference w:type="default" r:id="rId8"/>
          <w:pgSz w:w="23820" w:h="16840" w:orient="landscape"/>
          <w:pgMar w:top="2000" w:right="0" w:bottom="880" w:left="1275" w:header="1286" w:footer="690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52"/>
        <w:gridCol w:w="7711"/>
        <w:gridCol w:w="7698"/>
      </w:tblGrid>
      <w:tr w:rsidR="002C2504" w:rsidRPr="00B860D0" w14:paraId="536ED808" w14:textId="77777777" w:rsidTr="002C250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C83A1" w14:textId="77777777" w:rsidR="002C2504" w:rsidRPr="00B860D0" w:rsidRDefault="002C2504" w:rsidP="002C250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B860D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B860D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CA28FAF" w14:textId="77777777" w:rsidR="002C2504" w:rsidRPr="00B860D0" w:rsidRDefault="002C2504" w:rsidP="002C250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C2504" w:rsidRPr="00B860D0" w14:paraId="54E46FD4" w14:textId="77777777" w:rsidTr="002C250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2923B" w14:textId="77777777" w:rsidR="002C2504" w:rsidRPr="00B860D0" w:rsidRDefault="002C2504" w:rsidP="002C250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0CDC9" w14:textId="77777777" w:rsidR="002C2504" w:rsidRPr="00B860D0" w:rsidRDefault="002C2504" w:rsidP="002C2504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860D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33E28" w14:textId="77777777" w:rsidR="002C2504" w:rsidRPr="00B860D0" w:rsidRDefault="002C2504" w:rsidP="002C2504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60D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B860D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B860D0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2C2504" w:rsidRPr="00B860D0" w14:paraId="590AEBD5" w14:textId="77777777" w:rsidTr="002C2504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2F60D" w14:textId="77777777" w:rsidR="002C2504" w:rsidRPr="00B860D0" w:rsidRDefault="002C2504" w:rsidP="002C250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860D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8C628FD" w14:textId="77777777" w:rsidR="002C2504" w:rsidRPr="00B860D0" w:rsidRDefault="002C2504" w:rsidP="002C250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bookmarkStart w:id="2" w:name="_GoBack"/>
            <w:bookmarkEnd w:id="2"/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F4AB4" w14:textId="77777777" w:rsidR="002C2504" w:rsidRPr="00B860D0" w:rsidRDefault="002C2504" w:rsidP="002C250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860D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860D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860D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C81983C" w14:textId="77777777" w:rsidR="002C2504" w:rsidRPr="00B860D0" w:rsidRDefault="002C2504" w:rsidP="002C250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2B9FC27" w14:textId="77777777" w:rsidR="002C2504" w:rsidRPr="00B860D0" w:rsidRDefault="002C2504" w:rsidP="002C250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F9F49" w14:textId="636E8CC2" w:rsidR="002C2504" w:rsidRPr="00B860D0" w:rsidRDefault="00656288" w:rsidP="002C250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B860D0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The Reviewer’s suggestions </w:t>
            </w:r>
            <w:proofErr w:type="gramStart"/>
            <w:r w:rsidRPr="00B860D0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has</w:t>
            </w:r>
            <w:proofErr w:type="gramEnd"/>
            <w:r w:rsidRPr="00B860D0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been implemented</w:t>
            </w:r>
          </w:p>
          <w:p w14:paraId="7DDE6D10" w14:textId="77777777" w:rsidR="002C2504" w:rsidRPr="00B860D0" w:rsidRDefault="002C2504" w:rsidP="002C250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13063AD9" w14:textId="77777777" w:rsidR="002C2504" w:rsidRPr="00B860D0" w:rsidRDefault="002C2504" w:rsidP="002C2504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bookmarkEnd w:id="1"/>
    <w:p w14:paraId="710C62F5" w14:textId="77777777" w:rsidR="002C2504" w:rsidRPr="00B860D0" w:rsidRDefault="002C2504" w:rsidP="002C2504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033D3FD4" w14:textId="77777777" w:rsidR="00172827" w:rsidRPr="00B860D0" w:rsidRDefault="00172827" w:rsidP="002C2504">
      <w:pPr>
        <w:pStyle w:val="BodyText"/>
        <w:rPr>
          <w:rFonts w:ascii="Arial" w:hAnsi="Arial" w:cs="Arial"/>
        </w:rPr>
      </w:pPr>
    </w:p>
    <w:sectPr w:rsidR="00172827" w:rsidRPr="00B860D0">
      <w:pgSz w:w="23820" w:h="16840" w:orient="landscape"/>
      <w:pgMar w:top="2000" w:right="0" w:bottom="880" w:left="1275" w:header="1286" w:footer="6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6D26D7" w14:textId="77777777" w:rsidR="00DB2CD3" w:rsidRDefault="00DB2CD3">
      <w:r>
        <w:separator/>
      </w:r>
    </w:p>
  </w:endnote>
  <w:endnote w:type="continuationSeparator" w:id="0">
    <w:p w14:paraId="79147AED" w14:textId="77777777" w:rsidR="00DB2CD3" w:rsidRDefault="00DB2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A4FBE" w14:textId="77777777" w:rsidR="008B31BD" w:rsidRDefault="00172827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 wp14:anchorId="4FEE29DB" wp14:editId="7EC892CB">
              <wp:simplePos x="0" y="0"/>
              <wp:positionH relativeFrom="page">
                <wp:posOffset>902004</wp:posOffset>
              </wp:positionH>
              <wp:positionV relativeFrom="page">
                <wp:posOffset>10114259</wp:posOffset>
              </wp:positionV>
              <wp:extent cx="662305" cy="1371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30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7BF529A" w14:textId="77777777" w:rsidR="008B31BD" w:rsidRDefault="00172827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EE29D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4pt;width:52.15pt;height:10.8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" filled="f" stroked="f">
              <v:textbox inset="0,0,0,0">
                <w:txbxContent>
                  <w:p w14:paraId="37BF529A" w14:textId="77777777" w:rsidR="008B31BD" w:rsidRDefault="00172827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6FB46696" wp14:editId="76D0779C">
              <wp:simplePos x="0" y="0"/>
              <wp:positionH relativeFrom="page">
                <wp:posOffset>2639695</wp:posOffset>
              </wp:positionH>
              <wp:positionV relativeFrom="page">
                <wp:posOffset>10114259</wp:posOffset>
              </wp:positionV>
              <wp:extent cx="708660" cy="1371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DEB39EA" w14:textId="77777777" w:rsidR="008B31BD" w:rsidRDefault="00172827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FB46696" id="Textbox 3" o:spid="_x0000_s1028" type="#_x0000_t202" style="position:absolute;margin-left:207.85pt;margin-top:796.4pt;width:55.8pt;height:10.8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" filled="f" stroked="f">
              <v:textbox inset="0,0,0,0">
                <w:txbxContent>
                  <w:p w14:paraId="7DEB39EA" w14:textId="77777777" w:rsidR="008B31BD" w:rsidRDefault="00172827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368983E6" wp14:editId="5495DB81">
              <wp:simplePos x="0" y="0"/>
              <wp:positionH relativeFrom="page">
                <wp:posOffset>4413884</wp:posOffset>
              </wp:positionH>
              <wp:positionV relativeFrom="page">
                <wp:posOffset>10114259</wp:posOffset>
              </wp:positionV>
              <wp:extent cx="861060" cy="1371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AB6644C" w14:textId="77777777" w:rsidR="008B31BD" w:rsidRDefault="00172827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68983E6" id="Textbox 4" o:spid="_x0000_s1029" type="#_x0000_t202" style="position:absolute;margin-left:347.55pt;margin-top:796.4pt;width:67.8pt;height:10.8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" filled="f" stroked="f">
              <v:textbox inset="0,0,0,0">
                <w:txbxContent>
                  <w:p w14:paraId="2AB6644C" w14:textId="77777777" w:rsidR="008B31BD" w:rsidRDefault="00172827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4896" behindDoc="1" locked="0" layoutInCell="1" allowOverlap="1" wp14:anchorId="1412D29C" wp14:editId="31266FFB">
              <wp:simplePos x="0" y="0"/>
              <wp:positionH relativeFrom="page">
                <wp:posOffset>6846569</wp:posOffset>
              </wp:positionH>
              <wp:positionV relativeFrom="page">
                <wp:posOffset>10114259</wp:posOffset>
              </wp:positionV>
              <wp:extent cx="1022350" cy="1371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235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8816045" w14:textId="77777777" w:rsidR="008B31BD" w:rsidRDefault="00172827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 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412D29C" id="Textbox 5" o:spid="_x0000_s1030" type="#_x0000_t202" style="position:absolute;margin-left:539.1pt;margin-top:796.4pt;width:80.5pt;height:10.8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" filled="f" stroked="f">
              <v:textbox inset="0,0,0,0">
                <w:txbxContent>
                  <w:p w14:paraId="58816045" w14:textId="77777777" w:rsidR="008B31BD" w:rsidRDefault="00172827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 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0E611B" w14:textId="77777777" w:rsidR="00DB2CD3" w:rsidRDefault="00DB2CD3">
      <w:r>
        <w:separator/>
      </w:r>
    </w:p>
  </w:footnote>
  <w:footnote w:type="continuationSeparator" w:id="0">
    <w:p w14:paraId="719AC488" w14:textId="77777777" w:rsidR="00DB2CD3" w:rsidRDefault="00DB2C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46A57" w14:textId="77777777" w:rsidR="008B31BD" w:rsidRDefault="00172827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2608" behindDoc="1" locked="0" layoutInCell="1" allowOverlap="1" wp14:anchorId="767B6D9B" wp14:editId="7828CA84">
              <wp:simplePos x="0" y="0"/>
              <wp:positionH relativeFrom="page">
                <wp:posOffset>902004</wp:posOffset>
              </wp:positionH>
              <wp:positionV relativeFrom="page">
                <wp:posOffset>803614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AA2CAB3" w14:textId="77777777" w:rsidR="008B31BD" w:rsidRDefault="00172827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7B6D9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3pt;width:86.7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" filled="f" stroked="f">
              <v:textbox inset="0,0,0,0">
                <w:txbxContent>
                  <w:p w14:paraId="2AA2CAB3" w14:textId="77777777" w:rsidR="008B31BD" w:rsidRDefault="00172827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B31BD"/>
    <w:rsid w:val="0004700C"/>
    <w:rsid w:val="000B76A6"/>
    <w:rsid w:val="000C453B"/>
    <w:rsid w:val="000D27C1"/>
    <w:rsid w:val="00172827"/>
    <w:rsid w:val="002C2504"/>
    <w:rsid w:val="003C39EB"/>
    <w:rsid w:val="0059367B"/>
    <w:rsid w:val="00656288"/>
    <w:rsid w:val="007F7BC4"/>
    <w:rsid w:val="008B31BD"/>
    <w:rsid w:val="008E3C3F"/>
    <w:rsid w:val="00B860D0"/>
    <w:rsid w:val="00C214BC"/>
    <w:rsid w:val="00DB2CD3"/>
    <w:rsid w:val="00F5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504F91"/>
  <w15:docId w15:val="{A5A62194-A73E-48E6-B10D-CBAA89B82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7F7B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91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7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cti.com/index.php/JCT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7</cp:revision>
  <dcterms:created xsi:type="dcterms:W3CDTF">2025-08-07T08:37:00Z</dcterms:created>
  <dcterms:modified xsi:type="dcterms:W3CDTF">2025-08-13T07:34:00Z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2025-08-07T00:00:00Z</vt:filetime>
  </property>
  <property fmtid="{D5CDD505-2E9C-101B-9397-08002B2CF9AE}" pid="5" name="Producer">
    <vt:lpwstr>3-Heights(TM) PDF Security Shell 4.8.25.2 (http://www.pdf-tools.com)</vt:lpwstr>
  </property>
</Properties>
</file>