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1659" w14:textId="77777777" w:rsidR="00986DA7" w:rsidRPr="00A16A1F" w:rsidRDefault="00986DA7">
      <w:pPr>
        <w:rPr>
          <w:rFonts w:ascii="Arial" w:hAnsi="Arial" w:cs="Arial"/>
          <w:sz w:val="20"/>
          <w:szCs w:val="20"/>
        </w:rPr>
      </w:pPr>
    </w:p>
    <w:p w14:paraId="7E6E21E1" w14:textId="77777777" w:rsidR="00986DA7" w:rsidRPr="00A16A1F" w:rsidRDefault="00986DA7">
      <w:pPr>
        <w:spacing w:before="4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986DA7" w:rsidRPr="00A16A1F" w14:paraId="63CCE0F2" w14:textId="77777777">
        <w:trPr>
          <w:trHeight w:val="373"/>
        </w:trPr>
        <w:tc>
          <w:tcPr>
            <w:tcW w:w="5164" w:type="dxa"/>
          </w:tcPr>
          <w:p w14:paraId="6216B4DD" w14:textId="77777777" w:rsidR="00986DA7" w:rsidRPr="00A16A1F" w:rsidRDefault="004B2EE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Journal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1C257381" w14:textId="77777777" w:rsidR="00986DA7" w:rsidRPr="00A16A1F" w:rsidRDefault="004B2EE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A16A1F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A16A1F">
              <w:rPr>
                <w:rFonts w:ascii="Arial" w:hAnsi="Arial" w:cs="Arial"/>
                <w:b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Cancer</w:t>
            </w:r>
            <w:r w:rsidRPr="00A16A1F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A16A1F">
              <w:rPr>
                <w:rFonts w:ascii="Arial" w:hAnsi="Arial" w:cs="Arial"/>
                <w:b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Tumor</w:t>
            </w:r>
            <w:r w:rsidRPr="00A16A1F">
              <w:rPr>
                <w:rFonts w:ascii="Arial" w:hAnsi="Arial" w:cs="Arial"/>
                <w:b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International</w:t>
            </w:r>
          </w:p>
        </w:tc>
      </w:tr>
      <w:tr w:rsidR="00986DA7" w:rsidRPr="00A16A1F" w14:paraId="4AEBDFF3" w14:textId="77777777">
        <w:trPr>
          <w:trHeight w:val="373"/>
        </w:trPr>
        <w:tc>
          <w:tcPr>
            <w:tcW w:w="5164" w:type="dxa"/>
          </w:tcPr>
          <w:p w14:paraId="45DE8FE3" w14:textId="77777777" w:rsidR="00986DA7" w:rsidRPr="00A16A1F" w:rsidRDefault="004B2EE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Manuscript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0642C77E" w14:textId="77777777" w:rsidR="00986DA7" w:rsidRPr="00A16A1F" w:rsidRDefault="004B2EE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>Ms_JCTI_141596</w:t>
            </w:r>
          </w:p>
        </w:tc>
      </w:tr>
      <w:tr w:rsidR="00986DA7" w:rsidRPr="00A16A1F" w14:paraId="5B895C0A" w14:textId="77777777">
        <w:trPr>
          <w:trHeight w:val="640"/>
        </w:trPr>
        <w:tc>
          <w:tcPr>
            <w:tcW w:w="5164" w:type="dxa"/>
          </w:tcPr>
          <w:p w14:paraId="55FB4970" w14:textId="77777777" w:rsidR="00986DA7" w:rsidRPr="00A16A1F" w:rsidRDefault="004B2EE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Title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243D3790" w14:textId="77777777" w:rsidR="00986DA7" w:rsidRPr="00A16A1F" w:rsidRDefault="004B2EE0">
            <w:pPr>
              <w:pStyle w:val="TableParagraph"/>
              <w:spacing w:before="91" w:line="230" w:lineRule="auto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Clinicopathological</w:t>
            </w:r>
            <w:r w:rsidRPr="00A16A1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Insights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Carcinoma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16A1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characteristic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diagnostic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features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medullary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6A1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medullary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16A1F">
              <w:rPr>
                <w:rFonts w:ascii="Arial" w:hAnsi="Arial" w:cs="Arial"/>
                <w:b/>
                <w:sz w:val="20"/>
                <w:szCs w:val="20"/>
              </w:rPr>
              <w:t>features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:</w:t>
            </w:r>
            <w:proofErr w:type="gramEnd"/>
            <w:r w:rsidRPr="00A16A1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16A1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mini-comprehensive literature review of</w:t>
            </w:r>
            <w:r w:rsidRPr="00A16A1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Medullary breast cancers</w:t>
            </w:r>
          </w:p>
        </w:tc>
      </w:tr>
      <w:tr w:rsidR="00986DA7" w:rsidRPr="00A16A1F" w14:paraId="37FCEDE1" w14:textId="77777777">
        <w:trPr>
          <w:trHeight w:val="373"/>
        </w:trPr>
        <w:tc>
          <w:tcPr>
            <w:tcW w:w="5164" w:type="dxa"/>
          </w:tcPr>
          <w:p w14:paraId="3F9CC579" w14:textId="77777777" w:rsidR="00986DA7" w:rsidRPr="00A16A1F" w:rsidRDefault="004B2EE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Type</w:t>
            </w:r>
            <w:r w:rsidRPr="00A16A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7C5084A0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E9F09" w14:textId="77777777" w:rsidR="00986DA7" w:rsidRPr="00A16A1F" w:rsidRDefault="00986DA7">
      <w:pPr>
        <w:rPr>
          <w:rFonts w:ascii="Arial" w:hAnsi="Arial" w:cs="Arial"/>
          <w:sz w:val="20"/>
          <w:szCs w:val="20"/>
        </w:rPr>
      </w:pPr>
    </w:p>
    <w:p w14:paraId="6668155A" w14:textId="77777777" w:rsidR="00986DA7" w:rsidRPr="00A16A1F" w:rsidRDefault="00986DA7">
      <w:pPr>
        <w:rPr>
          <w:rFonts w:ascii="Arial" w:hAnsi="Arial" w:cs="Arial"/>
          <w:sz w:val="20"/>
          <w:szCs w:val="20"/>
        </w:rPr>
      </w:pPr>
    </w:p>
    <w:p w14:paraId="42080BEA" w14:textId="77777777" w:rsidR="00986DA7" w:rsidRPr="00A16A1F" w:rsidRDefault="00986DA7">
      <w:pPr>
        <w:rPr>
          <w:rFonts w:ascii="Arial" w:hAnsi="Arial" w:cs="Arial"/>
          <w:sz w:val="20"/>
          <w:szCs w:val="20"/>
        </w:rPr>
      </w:pPr>
    </w:p>
    <w:p w14:paraId="49BDF144" w14:textId="77777777" w:rsidR="00986DA7" w:rsidRPr="00A16A1F" w:rsidRDefault="00986DA7">
      <w:pPr>
        <w:spacing w:before="61"/>
        <w:rPr>
          <w:rFonts w:ascii="Arial" w:hAnsi="Arial" w:cs="Arial"/>
          <w:sz w:val="20"/>
          <w:szCs w:val="20"/>
        </w:rPr>
      </w:pPr>
    </w:p>
    <w:p w14:paraId="16DD8EB4" w14:textId="77777777" w:rsidR="00986DA7" w:rsidRPr="00A16A1F" w:rsidRDefault="004B2EE0">
      <w:pPr>
        <w:pStyle w:val="BodyText"/>
        <w:ind w:left="123"/>
        <w:rPr>
          <w:rFonts w:ascii="Arial" w:hAnsi="Arial" w:cs="Arial"/>
        </w:rPr>
      </w:pPr>
      <w:r w:rsidRPr="00A16A1F">
        <w:rPr>
          <w:rFonts w:ascii="Arial" w:hAnsi="Arial" w:cs="Arial"/>
          <w:color w:val="000000"/>
          <w:highlight w:val="yellow"/>
        </w:rPr>
        <w:t>PART</w:t>
      </w:r>
      <w:r w:rsidRPr="00A16A1F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A16A1F">
        <w:rPr>
          <w:rFonts w:ascii="Arial" w:hAnsi="Arial" w:cs="Arial"/>
          <w:color w:val="000000"/>
          <w:highlight w:val="yellow"/>
        </w:rPr>
        <w:t>1:</w:t>
      </w:r>
      <w:r w:rsidRPr="00A16A1F">
        <w:rPr>
          <w:rFonts w:ascii="Arial" w:hAnsi="Arial" w:cs="Arial"/>
          <w:color w:val="000000"/>
          <w:spacing w:val="-7"/>
        </w:rPr>
        <w:t xml:space="preserve"> </w:t>
      </w:r>
      <w:r w:rsidRPr="00A16A1F">
        <w:rPr>
          <w:rFonts w:ascii="Arial" w:hAnsi="Arial" w:cs="Arial"/>
          <w:color w:val="000000"/>
          <w:spacing w:val="-2"/>
        </w:rPr>
        <w:t>Comments</w:t>
      </w:r>
    </w:p>
    <w:p w14:paraId="4CB8506E" w14:textId="77777777" w:rsidR="00986DA7" w:rsidRPr="00A16A1F" w:rsidRDefault="00986DA7">
      <w:pPr>
        <w:spacing w:before="7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5"/>
        <w:gridCol w:w="6372"/>
      </w:tblGrid>
      <w:tr w:rsidR="00986DA7" w:rsidRPr="00A16A1F" w14:paraId="363E3298" w14:textId="77777777">
        <w:trPr>
          <w:trHeight w:val="1109"/>
        </w:trPr>
        <w:tc>
          <w:tcPr>
            <w:tcW w:w="5293" w:type="dxa"/>
          </w:tcPr>
          <w:p w14:paraId="55F258E9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</w:tcPr>
          <w:p w14:paraId="4D49D163" w14:textId="77777777" w:rsidR="00986DA7" w:rsidRPr="00A16A1F" w:rsidRDefault="004B2EE0">
            <w:pPr>
              <w:pStyle w:val="TableParagraph"/>
              <w:spacing w:line="22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3F2AEA4" w14:textId="77777777" w:rsidR="00986DA7" w:rsidRPr="00A16A1F" w:rsidRDefault="004B2EE0">
            <w:pPr>
              <w:pStyle w:val="TableParagraph"/>
              <w:spacing w:before="3" w:line="230" w:lineRule="auto"/>
              <w:ind w:left="84" w:right="5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16A1F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16A1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A16A1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16A1F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A16A1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72" w:type="dxa"/>
          </w:tcPr>
          <w:p w14:paraId="30227DBB" w14:textId="77777777" w:rsidR="00986DA7" w:rsidRPr="00A16A1F" w:rsidRDefault="004B2EE0">
            <w:pPr>
              <w:pStyle w:val="TableParagraph"/>
              <w:spacing w:line="244" w:lineRule="auto"/>
              <w:ind w:right="684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(It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is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mandatory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that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authors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should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write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86DA7" w:rsidRPr="00A16A1F" w14:paraId="5A3C5D1F" w14:textId="77777777">
        <w:trPr>
          <w:trHeight w:val="1253"/>
        </w:trPr>
        <w:tc>
          <w:tcPr>
            <w:tcW w:w="5293" w:type="dxa"/>
          </w:tcPr>
          <w:p w14:paraId="0B27CBE3" w14:textId="77777777" w:rsidR="00986DA7" w:rsidRPr="00A16A1F" w:rsidRDefault="004B2EE0">
            <w:pPr>
              <w:pStyle w:val="TableParagraph"/>
              <w:spacing w:before="69" w:line="230" w:lineRule="auto"/>
              <w:ind w:left="445" w:right="4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</w:t>
            </w:r>
            <w:r w:rsidRPr="00A16A1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 this manuscript for the scientific community. A minimum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16A1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part.</w:t>
            </w:r>
          </w:p>
        </w:tc>
        <w:tc>
          <w:tcPr>
            <w:tcW w:w="9255" w:type="dxa"/>
          </w:tcPr>
          <w:p w14:paraId="10C56EB4" w14:textId="77777777" w:rsidR="00986DA7" w:rsidRPr="00A16A1F" w:rsidRDefault="004B2EE0">
            <w:pPr>
              <w:pStyle w:val="TableParagraph"/>
              <w:spacing w:before="69" w:line="230" w:lineRule="auto"/>
              <w:ind w:left="84" w:right="55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 xml:space="preserve">Medullary carcinoma </w:t>
            </w:r>
            <w:proofErr w:type="gramStart"/>
            <w:r w:rsidRPr="00A16A1F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A16A1F">
              <w:rPr>
                <w:rFonts w:ascii="Arial" w:hAnsi="Arial" w:cs="Arial"/>
                <w:sz w:val="20"/>
                <w:szCs w:val="20"/>
              </w:rPr>
              <w:t xml:space="preserve"> aggressively growing tumor. Clinical morphology and radiological features of this tumor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most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frequently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cause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difficulty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in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timely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diagnosis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and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treatment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for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defining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further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prognosis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 patient. This review of literature may further add the knowledge of treating clinician.</w:t>
            </w:r>
          </w:p>
        </w:tc>
        <w:tc>
          <w:tcPr>
            <w:tcW w:w="6372" w:type="dxa"/>
          </w:tcPr>
          <w:p w14:paraId="01349B74" w14:textId="0CDB71F5" w:rsidR="00986DA7" w:rsidRPr="00A16A1F" w:rsidRDefault="002A24BD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986DA7" w:rsidRPr="00A16A1F" w14:paraId="7336EFA8" w14:textId="77777777">
        <w:trPr>
          <w:trHeight w:val="1252"/>
        </w:trPr>
        <w:tc>
          <w:tcPr>
            <w:tcW w:w="5293" w:type="dxa"/>
          </w:tcPr>
          <w:p w14:paraId="58CD6001" w14:textId="77777777" w:rsidR="00986DA7" w:rsidRPr="00A16A1F" w:rsidRDefault="004B2EE0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6A1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A16A1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9E8E153" w14:textId="77777777" w:rsidR="00986DA7" w:rsidRPr="00A16A1F" w:rsidRDefault="004B2EE0">
            <w:pPr>
              <w:pStyle w:val="TableParagraph"/>
              <w:spacing w:before="0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16A1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A16A1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A16A1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55" w:type="dxa"/>
          </w:tcPr>
          <w:p w14:paraId="56191A9F" w14:textId="77777777" w:rsidR="00986DA7" w:rsidRPr="00A16A1F" w:rsidRDefault="004B2EE0">
            <w:pPr>
              <w:pStyle w:val="TableParagraph"/>
              <w:spacing w:before="71" w:line="230" w:lineRule="auto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Clinicopathological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Insights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Carcinoma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characteristic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diagnostic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features</w:t>
            </w:r>
            <w:r w:rsidRPr="00A16A1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of Medullary carcinoma and medullary </w:t>
            </w:r>
            <w:proofErr w:type="gramStart"/>
            <w:r w:rsidRPr="00A16A1F">
              <w:rPr>
                <w:rFonts w:ascii="Arial" w:hAnsi="Arial" w:cs="Arial"/>
                <w:b/>
                <w:sz w:val="20"/>
                <w:szCs w:val="20"/>
              </w:rPr>
              <w:t>features :</w:t>
            </w:r>
            <w:proofErr w:type="gramEnd"/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 A mini-comprehensive literature review of Medullary breast cancers</w:t>
            </w:r>
          </w:p>
        </w:tc>
        <w:tc>
          <w:tcPr>
            <w:tcW w:w="6372" w:type="dxa"/>
          </w:tcPr>
          <w:p w14:paraId="1C1F2E10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A7" w:rsidRPr="00A16A1F" w14:paraId="47B29373" w14:textId="77777777">
        <w:trPr>
          <w:trHeight w:val="1251"/>
        </w:trPr>
        <w:tc>
          <w:tcPr>
            <w:tcW w:w="5293" w:type="dxa"/>
          </w:tcPr>
          <w:p w14:paraId="1D94E3B0" w14:textId="77777777" w:rsidR="00986DA7" w:rsidRPr="00A16A1F" w:rsidRDefault="004B2EE0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16A1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55" w:type="dxa"/>
          </w:tcPr>
          <w:p w14:paraId="73EFA0E4" w14:textId="77777777" w:rsidR="00986DA7" w:rsidRPr="00A16A1F" w:rsidRDefault="004B2EE0">
            <w:pPr>
              <w:pStyle w:val="TableParagraph"/>
              <w:ind w:left="444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Kindly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adjust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position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comma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after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 xml:space="preserve">growth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pattern.</w:t>
            </w:r>
          </w:p>
        </w:tc>
        <w:tc>
          <w:tcPr>
            <w:tcW w:w="6372" w:type="dxa"/>
          </w:tcPr>
          <w:p w14:paraId="4AFC2F62" w14:textId="10B89FA9" w:rsidR="00986DA7" w:rsidRPr="00A16A1F" w:rsidRDefault="002534C8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 xml:space="preserve"> done</w:t>
            </w:r>
          </w:p>
        </w:tc>
      </w:tr>
      <w:tr w:rsidR="00986DA7" w:rsidRPr="00A16A1F" w14:paraId="495289AC" w14:textId="77777777">
        <w:trPr>
          <w:trHeight w:val="694"/>
        </w:trPr>
        <w:tc>
          <w:tcPr>
            <w:tcW w:w="5293" w:type="dxa"/>
          </w:tcPr>
          <w:p w14:paraId="28CF7C3E" w14:textId="77777777" w:rsidR="00986DA7" w:rsidRPr="00A16A1F" w:rsidRDefault="004B2EE0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16A1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55" w:type="dxa"/>
          </w:tcPr>
          <w:p w14:paraId="3ADE2BB8" w14:textId="77777777" w:rsidR="00986DA7" w:rsidRPr="00A16A1F" w:rsidRDefault="004B2EE0">
            <w:pPr>
              <w:pStyle w:val="TableParagraph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2" w:type="dxa"/>
          </w:tcPr>
          <w:p w14:paraId="783FF979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868EB" w14:textId="77777777" w:rsidR="00986DA7" w:rsidRPr="00A16A1F" w:rsidRDefault="00986DA7">
      <w:pPr>
        <w:pStyle w:val="TableParagraph"/>
        <w:rPr>
          <w:rFonts w:ascii="Arial" w:hAnsi="Arial" w:cs="Arial"/>
          <w:sz w:val="20"/>
          <w:szCs w:val="20"/>
        </w:rPr>
        <w:sectPr w:rsidR="00986DA7" w:rsidRPr="00A16A1F">
          <w:headerReference w:type="default" r:id="rId7"/>
          <w:footerReference w:type="default" r:id="rId8"/>
          <w:type w:val="continuous"/>
          <w:pgSz w:w="23820" w:h="16840" w:orient="landscape"/>
          <w:pgMar w:top="1420" w:right="1417" w:bottom="1593" w:left="1417" w:header="1104" w:footer="697" w:gutter="0"/>
          <w:pgNumType w:start="1"/>
          <w:cols w:space="720"/>
        </w:sectPr>
      </w:pPr>
    </w:p>
    <w:tbl>
      <w:tblPr>
        <w:tblW w:w="0" w:type="auto"/>
        <w:tblInd w:w="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5"/>
        <w:gridCol w:w="6372"/>
      </w:tblGrid>
      <w:tr w:rsidR="00986DA7" w:rsidRPr="00A16A1F" w14:paraId="07FB81D4" w14:textId="77777777">
        <w:trPr>
          <w:trHeight w:val="811"/>
        </w:trPr>
        <w:tc>
          <w:tcPr>
            <w:tcW w:w="5293" w:type="dxa"/>
          </w:tcPr>
          <w:p w14:paraId="6C5DEC9D" w14:textId="77777777" w:rsidR="00986DA7" w:rsidRPr="00A16A1F" w:rsidRDefault="004B2EE0">
            <w:pPr>
              <w:pStyle w:val="TableParagraph"/>
              <w:spacing w:before="69" w:line="230" w:lineRule="auto"/>
              <w:ind w:left="445" w:right="2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16A1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55" w:type="dxa"/>
          </w:tcPr>
          <w:p w14:paraId="6A4B3CF1" w14:textId="77777777" w:rsidR="00986DA7" w:rsidRPr="00A16A1F" w:rsidRDefault="004B2EE0">
            <w:pPr>
              <w:pStyle w:val="TableParagraph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Quotation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 reference number as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per my knowledge should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 xml:space="preserve">not be more than 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</w:tc>
        <w:tc>
          <w:tcPr>
            <w:tcW w:w="6372" w:type="dxa"/>
          </w:tcPr>
          <w:p w14:paraId="636DD7C5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A7" w:rsidRPr="00A16A1F" w14:paraId="24165F23" w14:textId="77777777">
        <w:trPr>
          <w:trHeight w:val="811"/>
        </w:trPr>
        <w:tc>
          <w:tcPr>
            <w:tcW w:w="5293" w:type="dxa"/>
          </w:tcPr>
          <w:p w14:paraId="56B04CA6" w14:textId="77777777" w:rsidR="00986DA7" w:rsidRPr="00A16A1F" w:rsidRDefault="004B2EE0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16A1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255" w:type="dxa"/>
          </w:tcPr>
          <w:p w14:paraId="447963B5" w14:textId="77777777" w:rsidR="00986DA7" w:rsidRPr="00A16A1F" w:rsidRDefault="004B2EE0">
            <w:pPr>
              <w:pStyle w:val="TableParagraph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 xml:space="preserve">Finely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372" w:type="dxa"/>
          </w:tcPr>
          <w:p w14:paraId="7FF2E3B4" w14:textId="77777777" w:rsidR="00986DA7" w:rsidRPr="00A16A1F" w:rsidRDefault="00986DA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DA7" w:rsidRPr="00A16A1F" w14:paraId="059206F9" w14:textId="77777777">
        <w:trPr>
          <w:trHeight w:val="1633"/>
        </w:trPr>
        <w:tc>
          <w:tcPr>
            <w:tcW w:w="5293" w:type="dxa"/>
          </w:tcPr>
          <w:p w14:paraId="094C872D" w14:textId="77777777" w:rsidR="00986DA7" w:rsidRPr="00A16A1F" w:rsidRDefault="004B2EE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16A1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55" w:type="dxa"/>
          </w:tcPr>
          <w:p w14:paraId="57EA8B6F" w14:textId="77777777" w:rsidR="00986DA7" w:rsidRPr="00A16A1F" w:rsidRDefault="004B2EE0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spacing w:before="79" w:line="247" w:lineRule="exact"/>
              <w:ind w:left="443" w:hanging="359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A16A1F">
              <w:rPr>
                <w:rFonts w:ascii="Arial" w:hAnsi="Arial" w:cs="Arial"/>
                <w:sz w:val="20"/>
                <w:szCs w:val="20"/>
              </w:rPr>
              <w:t>-</w:t>
            </w:r>
            <w:r w:rsidRPr="00A16A1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para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2-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line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2-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it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proofErr w:type="gramStart"/>
            <w:r w:rsidRPr="00A16A1F">
              <w:rPr>
                <w:rFonts w:ascii="Arial" w:hAnsi="Arial" w:cs="Arial"/>
                <w:sz w:val="20"/>
                <w:szCs w:val="20"/>
              </w:rPr>
              <w:t>make</w:t>
            </w:r>
            <w:proofErr w:type="gramEnd"/>
            <w:r w:rsidRPr="00A16A1F">
              <w:rPr>
                <w:rFonts w:ascii="Arial" w:hAnsi="Arial" w:cs="Arial"/>
                <w:spacing w:val="7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up5%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IDC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“kindly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check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proper</w:t>
            </w:r>
            <w:r w:rsidRPr="00A16A1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line</w:t>
            </w:r>
            <w:r w:rsidRPr="00A16A1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>and</w:t>
            </w:r>
          </w:p>
          <w:p w14:paraId="5BF4031B" w14:textId="77777777" w:rsidR="00986DA7" w:rsidRPr="00A16A1F" w:rsidRDefault="004B2EE0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spacing w:before="0" w:line="241" w:lineRule="exact"/>
              <w:ind w:left="443" w:hanging="359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Kindly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check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“space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after</w:t>
            </w:r>
            <w:r w:rsidRPr="00A16A1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every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line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in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2nd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paragraph</w:t>
            </w:r>
            <w:r w:rsidRPr="00A16A1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in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intro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before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table</w:t>
            </w:r>
            <w:r w:rsidRPr="00A16A1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14:paraId="3B27FE39" w14:textId="77777777" w:rsidR="00986DA7" w:rsidRPr="00A16A1F" w:rsidRDefault="004B2EE0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spacing w:before="0" w:line="240" w:lineRule="exact"/>
              <w:ind w:left="443" w:hanging="359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Para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6, last line “re-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classification”</w:t>
            </w:r>
          </w:p>
          <w:p w14:paraId="08509B44" w14:textId="77777777" w:rsidR="00986DA7" w:rsidRPr="00A16A1F" w:rsidRDefault="004B2EE0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spacing w:before="0" w:line="246" w:lineRule="exact"/>
              <w:ind w:left="443" w:hanging="359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Please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highlight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the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Criteria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of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z w:val="20"/>
                <w:szCs w:val="20"/>
              </w:rPr>
              <w:t>TMC</w:t>
            </w:r>
            <w:r w:rsidRPr="00A16A1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6A1F">
              <w:rPr>
                <w:rFonts w:ascii="Arial" w:hAnsi="Arial" w:cs="Arial"/>
                <w:spacing w:val="-2"/>
                <w:sz w:val="20"/>
                <w:szCs w:val="20"/>
              </w:rPr>
              <w:t>heading</w:t>
            </w:r>
          </w:p>
          <w:p w14:paraId="176128EB" w14:textId="77777777" w:rsidR="00986DA7" w:rsidRPr="00A16A1F" w:rsidRDefault="004B2EE0">
            <w:pPr>
              <w:pStyle w:val="TableParagraph"/>
              <w:numPr>
                <w:ilvl w:val="0"/>
                <w:numId w:val="1"/>
              </w:numPr>
              <w:tabs>
                <w:tab w:val="left" w:pos="444"/>
              </w:tabs>
              <w:spacing w:before="16" w:line="228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A16A1F">
              <w:rPr>
                <w:rFonts w:ascii="Arial" w:hAnsi="Arial" w:cs="Arial"/>
                <w:b/>
                <w:sz w:val="20"/>
                <w:szCs w:val="20"/>
              </w:rPr>
              <w:t xml:space="preserve">Clinical and histological - </w:t>
            </w:r>
            <w:r w:rsidRPr="00A16A1F">
              <w:rPr>
                <w:rFonts w:ascii="Arial" w:hAnsi="Arial" w:cs="Arial"/>
                <w:sz w:val="20"/>
                <w:szCs w:val="20"/>
              </w:rPr>
              <w:t>1st line- on physical examination, presents with a large soft palpable mobile mass typically located in upper outer quadrant of breast.</w:t>
            </w:r>
          </w:p>
        </w:tc>
        <w:tc>
          <w:tcPr>
            <w:tcW w:w="6372" w:type="dxa"/>
          </w:tcPr>
          <w:p w14:paraId="056B6F1B" w14:textId="21FFC061" w:rsidR="00986DA7" w:rsidRPr="00A16A1F" w:rsidRDefault="00E07A02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16A1F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</w:tbl>
    <w:p w14:paraId="4E223FB8" w14:textId="77777777" w:rsidR="00986DA7" w:rsidRPr="00A16A1F" w:rsidRDefault="00986DA7">
      <w:pPr>
        <w:pStyle w:val="TableParagraph"/>
        <w:rPr>
          <w:rFonts w:ascii="Arial" w:hAnsi="Arial" w:cs="Arial"/>
          <w:sz w:val="20"/>
          <w:szCs w:val="20"/>
        </w:rPr>
        <w:sectPr w:rsidR="00986DA7" w:rsidRPr="00A16A1F">
          <w:type w:val="continuous"/>
          <w:pgSz w:w="23820" w:h="16840" w:orient="landscape"/>
          <w:pgMar w:top="1420" w:right="1417" w:bottom="880" w:left="1417" w:header="1104" w:footer="697" w:gutter="0"/>
          <w:cols w:space="720"/>
        </w:sectPr>
      </w:pPr>
    </w:p>
    <w:p w14:paraId="12F357B4" w14:textId="77777777" w:rsidR="00986DA7" w:rsidRPr="00A16A1F" w:rsidRDefault="00986DA7">
      <w:pPr>
        <w:rPr>
          <w:rFonts w:ascii="Arial" w:hAnsi="Arial" w:cs="Arial"/>
          <w:b/>
          <w:sz w:val="20"/>
          <w:szCs w:val="20"/>
        </w:rPr>
      </w:pPr>
    </w:p>
    <w:p w14:paraId="3B8CDE7B" w14:textId="77777777" w:rsidR="00986DA7" w:rsidRPr="00A16A1F" w:rsidRDefault="00986DA7">
      <w:pPr>
        <w:rPr>
          <w:rFonts w:ascii="Arial" w:hAnsi="Arial" w:cs="Arial"/>
          <w:b/>
          <w:sz w:val="20"/>
          <w:szCs w:val="20"/>
        </w:rPr>
      </w:pPr>
    </w:p>
    <w:p w14:paraId="263FDF9E" w14:textId="77777777" w:rsidR="00986DA7" w:rsidRPr="00A16A1F" w:rsidRDefault="00986DA7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9"/>
        <w:gridCol w:w="7110"/>
        <w:gridCol w:w="7097"/>
      </w:tblGrid>
      <w:tr w:rsidR="00CA0F74" w:rsidRPr="00A16A1F" w14:paraId="16563861" w14:textId="77777777" w:rsidTr="00CA0F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6D16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A16A1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16A1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FCFEA23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A0F74" w:rsidRPr="00A16A1F" w14:paraId="3B6A43C4" w14:textId="77777777" w:rsidTr="00CA0F7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D97DD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7BCB8" w14:textId="77777777" w:rsidR="00CA0F74" w:rsidRPr="00A16A1F" w:rsidRDefault="00CA0F74" w:rsidP="00CA0F74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16A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CAF8" w14:textId="77777777" w:rsidR="00CA0F74" w:rsidRPr="00A16A1F" w:rsidRDefault="00CA0F74" w:rsidP="00CA0F74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16A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16A1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16A1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A0F74" w:rsidRPr="00A16A1F" w14:paraId="613A5D86" w14:textId="77777777" w:rsidTr="00CA0F7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8E77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16A1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4846A62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214E1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16A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16A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16A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017EF6E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4913D1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365C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541D99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003692" w14:textId="77777777" w:rsidR="00CA0F74" w:rsidRPr="00A16A1F" w:rsidRDefault="00CA0F74" w:rsidP="00CA0F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1722B965" w14:textId="77777777" w:rsidR="00CA0F74" w:rsidRPr="00A16A1F" w:rsidRDefault="00CA0F74" w:rsidP="00CA0F7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2A2F17C2" w14:textId="77777777" w:rsidR="00CA0F74" w:rsidRPr="00A16A1F" w:rsidRDefault="00CA0F74" w:rsidP="00CA0F7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BAF2C90" w14:textId="77777777" w:rsidR="00986DA7" w:rsidRPr="00A16A1F" w:rsidRDefault="00986DA7">
      <w:pPr>
        <w:rPr>
          <w:rFonts w:ascii="Arial" w:hAnsi="Arial" w:cs="Arial"/>
          <w:b/>
          <w:sz w:val="20"/>
          <w:szCs w:val="20"/>
        </w:rPr>
      </w:pPr>
    </w:p>
    <w:sectPr w:rsidR="00986DA7" w:rsidRPr="00A16A1F">
      <w:pgSz w:w="23820" w:h="16840" w:orient="landscape"/>
      <w:pgMar w:top="1420" w:right="1417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E73C9" w14:textId="77777777" w:rsidR="00692DA6" w:rsidRDefault="00692DA6">
      <w:r>
        <w:separator/>
      </w:r>
    </w:p>
  </w:endnote>
  <w:endnote w:type="continuationSeparator" w:id="0">
    <w:p w14:paraId="0EBDCE39" w14:textId="77777777" w:rsidR="00692DA6" w:rsidRDefault="0069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93EB" w14:textId="77777777" w:rsidR="00986DA7" w:rsidRDefault="004B2EE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07928DC2" wp14:editId="1C550D31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E3DE0A" w14:textId="77777777" w:rsidR="00986DA7" w:rsidRDefault="004B2EE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928DC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" filled="f" stroked="f">
              <v:textbox inset="0,0,0,0">
                <w:txbxContent>
                  <w:p w14:paraId="05E3DE0A" w14:textId="77777777" w:rsidR="00986DA7" w:rsidRDefault="004B2EE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05E7CFBF" wp14:editId="291975AE">
              <wp:simplePos x="0" y="0"/>
              <wp:positionH relativeFrom="page">
                <wp:posOffset>2642806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7B3A45" w14:textId="77777777" w:rsidR="00986DA7" w:rsidRDefault="004B2EE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E7CFBF" id="Textbox 3" o:spid="_x0000_s1028" type="#_x0000_t202" style="position:absolute;margin-left:208.1pt;margin-top:796.15pt;width:55.8pt;height:10.9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" filled="f" stroked="f">
              <v:textbox inset="0,0,0,0">
                <w:txbxContent>
                  <w:p w14:paraId="077B3A45" w14:textId="77777777" w:rsidR="00986DA7" w:rsidRDefault="004B2EE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50C45CE4" wp14:editId="182C7803">
              <wp:simplePos x="0" y="0"/>
              <wp:positionH relativeFrom="page">
                <wp:posOffset>4412392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8E6EA" w14:textId="77777777" w:rsidR="00986DA7" w:rsidRDefault="004B2EE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C45CE4" id="Textbox 4" o:spid="_x0000_s1029" type="#_x0000_t202" style="position:absolute;margin-left:347.45pt;margin-top:796.15pt;width:67.8pt;height:10.9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" filled="f" stroked="f">
              <v:textbox inset="0,0,0,0">
                <w:txbxContent>
                  <w:p w14:paraId="7E88E6EA" w14:textId="77777777" w:rsidR="00986DA7" w:rsidRDefault="004B2EE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7D04D51E" wp14:editId="3D70CB6C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4DA3F5" w14:textId="77777777" w:rsidR="00986DA7" w:rsidRDefault="004B2EE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04D51E" id="Textbox 5" o:spid="_x0000_s1030" type="#_x0000_t202" style="position:absolute;margin-left:539pt;margin-top:796.15pt;width:79.35pt;height:10.9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" filled="f" stroked="f">
              <v:textbox inset="0,0,0,0">
                <w:txbxContent>
                  <w:p w14:paraId="214DA3F5" w14:textId="77777777" w:rsidR="00986DA7" w:rsidRDefault="004B2EE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5855A" w14:textId="77777777" w:rsidR="00692DA6" w:rsidRDefault="00692DA6">
      <w:r>
        <w:separator/>
      </w:r>
    </w:p>
  </w:footnote>
  <w:footnote w:type="continuationSeparator" w:id="0">
    <w:p w14:paraId="22E1EAA3" w14:textId="77777777" w:rsidR="00692DA6" w:rsidRDefault="00692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34AB" w14:textId="77777777" w:rsidR="00986DA7" w:rsidRDefault="004B2EE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07A17AB1" wp14:editId="58EC9810">
              <wp:simplePos x="0" y="0"/>
              <wp:positionH relativeFrom="page">
                <wp:posOffset>901700</wp:posOffset>
              </wp:positionH>
              <wp:positionV relativeFrom="page">
                <wp:posOffset>688361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38BAE3" w14:textId="77777777" w:rsidR="00986DA7" w:rsidRDefault="004B2EE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17AB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" filled="f" stroked="f">
              <v:textbox inset="0,0,0,0">
                <w:txbxContent>
                  <w:p w14:paraId="2B38BAE3" w14:textId="77777777" w:rsidR="00986DA7" w:rsidRDefault="004B2EE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14B61"/>
    <w:multiLevelType w:val="hybridMultilevel"/>
    <w:tmpl w:val="F60A98C0"/>
    <w:lvl w:ilvl="0" w:tplc="8FD45774">
      <w:start w:val="1"/>
      <w:numFmt w:val="decimal"/>
      <w:lvlText w:val="%1."/>
      <w:lvlJc w:val="left"/>
      <w:pPr>
        <w:ind w:left="444" w:hanging="360"/>
      </w:pPr>
      <w:rPr>
        <w:rFonts w:hint="default"/>
        <w:spacing w:val="0"/>
        <w:w w:val="100"/>
        <w:lang w:val="en-US" w:eastAsia="en-US" w:bidi="ar-SA"/>
      </w:rPr>
    </w:lvl>
    <w:lvl w:ilvl="1" w:tplc="614C2BA2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2" w:tplc="2C120F4E">
      <w:numFmt w:val="bullet"/>
      <w:lvlText w:val="•"/>
      <w:lvlJc w:val="left"/>
      <w:pPr>
        <w:ind w:left="2201" w:hanging="360"/>
      </w:pPr>
      <w:rPr>
        <w:rFonts w:hint="default"/>
        <w:lang w:val="en-US" w:eastAsia="en-US" w:bidi="ar-SA"/>
      </w:rPr>
    </w:lvl>
    <w:lvl w:ilvl="3" w:tplc="A0600448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ar-SA"/>
      </w:rPr>
    </w:lvl>
    <w:lvl w:ilvl="4" w:tplc="A4B07904">
      <w:numFmt w:val="bullet"/>
      <w:lvlText w:val="•"/>
      <w:lvlJc w:val="left"/>
      <w:pPr>
        <w:ind w:left="3962" w:hanging="360"/>
      </w:pPr>
      <w:rPr>
        <w:rFonts w:hint="default"/>
        <w:lang w:val="en-US" w:eastAsia="en-US" w:bidi="ar-SA"/>
      </w:rPr>
    </w:lvl>
    <w:lvl w:ilvl="5" w:tplc="08EED820">
      <w:numFmt w:val="bullet"/>
      <w:lvlText w:val="•"/>
      <w:lvlJc w:val="left"/>
      <w:pPr>
        <w:ind w:left="4842" w:hanging="360"/>
      </w:pPr>
      <w:rPr>
        <w:rFonts w:hint="default"/>
        <w:lang w:val="en-US" w:eastAsia="en-US" w:bidi="ar-SA"/>
      </w:rPr>
    </w:lvl>
    <w:lvl w:ilvl="6" w:tplc="D7D47ADC">
      <w:numFmt w:val="bullet"/>
      <w:lvlText w:val="•"/>
      <w:lvlJc w:val="left"/>
      <w:pPr>
        <w:ind w:left="5723" w:hanging="360"/>
      </w:pPr>
      <w:rPr>
        <w:rFonts w:hint="default"/>
        <w:lang w:val="en-US" w:eastAsia="en-US" w:bidi="ar-SA"/>
      </w:rPr>
    </w:lvl>
    <w:lvl w:ilvl="7" w:tplc="E83E19DE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DD0EDB3E">
      <w:numFmt w:val="bullet"/>
      <w:lvlText w:val="•"/>
      <w:lvlJc w:val="left"/>
      <w:pPr>
        <w:ind w:left="7484" w:hanging="360"/>
      </w:pPr>
      <w:rPr>
        <w:rFonts w:hint="default"/>
        <w:lang w:val="en-US" w:eastAsia="en-US" w:bidi="ar-SA"/>
      </w:rPr>
    </w:lvl>
  </w:abstractNum>
  <w:num w:numId="1" w16cid:durableId="22492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A7"/>
    <w:rsid w:val="0006301B"/>
    <w:rsid w:val="00136604"/>
    <w:rsid w:val="002534C8"/>
    <w:rsid w:val="002A24BD"/>
    <w:rsid w:val="00313817"/>
    <w:rsid w:val="004B2EE0"/>
    <w:rsid w:val="0057651A"/>
    <w:rsid w:val="00692DA6"/>
    <w:rsid w:val="006E0118"/>
    <w:rsid w:val="00835A54"/>
    <w:rsid w:val="00986DA7"/>
    <w:rsid w:val="00A16A1F"/>
    <w:rsid w:val="00CA0F74"/>
    <w:rsid w:val="00E0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82E1F"/>
  <w15:docId w15:val="{F65DE2D5-3A7C-4043-8562-06E38342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85"/>
    </w:pPr>
  </w:style>
  <w:style w:type="character" w:styleId="Hyperlink">
    <w:name w:val="Hyperlink"/>
    <w:basedOn w:val="DefaultParagraphFont"/>
    <w:uiPriority w:val="99"/>
    <w:semiHidden/>
    <w:unhideWhenUsed/>
    <w:rsid w:val="00835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Rev_JCTI_141596</dc:title>
  <dc:creator>Ejyde IERC</dc:creator>
  <cp:lastModifiedBy>Editor-90</cp:lastModifiedBy>
  <cp:revision>6</cp:revision>
  <dcterms:created xsi:type="dcterms:W3CDTF">2025-08-01T20:44:00Z</dcterms:created>
  <dcterms:modified xsi:type="dcterms:W3CDTF">2025-08-02T08:06:00Z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Creator">
    <vt:lpwstr>Pages</vt:lpwstr>
  </property>
  <property fmtid="{D5CDD505-2E9C-101B-9397-08002B2CF9AE}" pid="4" name="LastSaved">
    <vt:filetime>2025-07-30T00:00:00Z</vt:filetime>
  </property>
  <property fmtid="{D5CDD505-2E9C-101B-9397-08002B2CF9AE}" pid="5" name="Producer">
    <vt:lpwstr>3-Heights(TM) PDF Security Shell 4.8.25.2 (http://www.pdf-tools.com)</vt:lpwstr>
  </property>
</Properties>
</file>