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C587A" w:rsidRPr="00A50E8C" w:rsidRDefault="00DC587A">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DC587A" w:rsidRPr="00A50E8C">
        <w:trPr>
          <w:trHeight w:val="290"/>
        </w:trPr>
        <w:tc>
          <w:tcPr>
            <w:tcW w:w="20934" w:type="dxa"/>
            <w:gridSpan w:val="2"/>
            <w:tcBorders>
              <w:top w:val="nil"/>
              <w:left w:val="nil"/>
              <w:right w:val="nil"/>
            </w:tcBorders>
          </w:tcPr>
          <w:p w:rsidR="00DC587A" w:rsidRPr="00A50E8C" w:rsidRDefault="00DC587A">
            <w:pPr>
              <w:pStyle w:val="Heading2"/>
              <w:jc w:val="left"/>
              <w:rPr>
                <w:rFonts w:ascii="Arial" w:eastAsia="Arial" w:hAnsi="Arial" w:cs="Arial"/>
                <w:b w:val="0"/>
              </w:rPr>
            </w:pPr>
          </w:p>
        </w:tc>
      </w:tr>
      <w:tr w:rsidR="00DC587A" w:rsidRPr="00A50E8C">
        <w:trPr>
          <w:trHeight w:val="290"/>
        </w:trPr>
        <w:tc>
          <w:tcPr>
            <w:tcW w:w="5167" w:type="dxa"/>
          </w:tcPr>
          <w:p w:rsidR="00DC587A" w:rsidRPr="00A50E8C" w:rsidRDefault="00F97D2B">
            <w:pPr>
              <w:pBdr>
                <w:top w:val="nil"/>
                <w:left w:val="nil"/>
                <w:bottom w:val="nil"/>
                <w:right w:val="nil"/>
                <w:between w:val="nil"/>
              </w:pBdr>
              <w:ind w:left="90"/>
              <w:rPr>
                <w:rFonts w:ascii="Arial" w:eastAsia="Arial" w:hAnsi="Arial" w:cs="Arial"/>
                <w:color w:val="000000"/>
                <w:sz w:val="20"/>
                <w:szCs w:val="20"/>
              </w:rPr>
            </w:pPr>
            <w:r w:rsidRPr="00A50E8C">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DC587A" w:rsidRPr="00A50E8C" w:rsidRDefault="00F97D2B">
            <w:pPr>
              <w:rPr>
                <w:rFonts w:ascii="Arial" w:eastAsia="Arial" w:hAnsi="Arial" w:cs="Arial"/>
                <w:color w:val="0000FF"/>
                <w:sz w:val="20"/>
                <w:szCs w:val="20"/>
              </w:rPr>
            </w:pPr>
            <w:hyperlink r:id="rId8">
              <w:r w:rsidRPr="00A50E8C">
                <w:rPr>
                  <w:rFonts w:ascii="Arial" w:eastAsia="Arial" w:hAnsi="Arial" w:cs="Arial"/>
                  <w:b/>
                  <w:color w:val="0000FF"/>
                  <w:sz w:val="20"/>
                  <w:szCs w:val="20"/>
                  <w:u w:val="single"/>
                </w:rPr>
                <w:t>Journal of Advances in Biology &amp; Biotechnology</w:t>
              </w:r>
            </w:hyperlink>
            <w:r w:rsidRPr="00A50E8C">
              <w:rPr>
                <w:rFonts w:ascii="Arial" w:eastAsia="Arial" w:hAnsi="Arial" w:cs="Arial"/>
                <w:b/>
                <w:color w:val="0000FF"/>
                <w:sz w:val="20"/>
                <w:szCs w:val="20"/>
              </w:rPr>
              <w:t xml:space="preserve"> </w:t>
            </w:r>
          </w:p>
        </w:tc>
      </w:tr>
      <w:tr w:rsidR="00DC587A" w:rsidRPr="00A50E8C">
        <w:trPr>
          <w:trHeight w:val="290"/>
        </w:trPr>
        <w:tc>
          <w:tcPr>
            <w:tcW w:w="5167" w:type="dxa"/>
          </w:tcPr>
          <w:p w:rsidR="00DC587A" w:rsidRPr="00A50E8C" w:rsidRDefault="00F97D2B">
            <w:pPr>
              <w:pBdr>
                <w:top w:val="nil"/>
                <w:left w:val="nil"/>
                <w:bottom w:val="nil"/>
                <w:right w:val="nil"/>
                <w:between w:val="nil"/>
              </w:pBdr>
              <w:ind w:left="90"/>
              <w:rPr>
                <w:rFonts w:ascii="Arial" w:eastAsia="Arial" w:hAnsi="Arial" w:cs="Arial"/>
                <w:color w:val="000000"/>
                <w:sz w:val="20"/>
                <w:szCs w:val="20"/>
              </w:rPr>
            </w:pPr>
            <w:r w:rsidRPr="00A50E8C">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DC587A" w:rsidRPr="00A50E8C" w:rsidRDefault="00F97D2B">
            <w:pPr>
              <w:pBdr>
                <w:top w:val="nil"/>
                <w:left w:val="nil"/>
                <w:bottom w:val="nil"/>
                <w:right w:val="nil"/>
                <w:between w:val="nil"/>
              </w:pBdr>
              <w:rPr>
                <w:rFonts w:ascii="Arial" w:eastAsia="Arial" w:hAnsi="Arial" w:cs="Arial"/>
                <w:color w:val="000000"/>
                <w:sz w:val="20"/>
                <w:szCs w:val="20"/>
              </w:rPr>
            </w:pPr>
            <w:r w:rsidRPr="00A50E8C">
              <w:rPr>
                <w:rFonts w:ascii="Arial" w:eastAsia="Arial" w:hAnsi="Arial" w:cs="Arial"/>
                <w:b/>
                <w:color w:val="000000"/>
                <w:sz w:val="20"/>
                <w:szCs w:val="20"/>
              </w:rPr>
              <w:t>Ms_JABB_142285</w:t>
            </w:r>
          </w:p>
        </w:tc>
      </w:tr>
      <w:tr w:rsidR="00DC587A" w:rsidRPr="00A50E8C">
        <w:trPr>
          <w:trHeight w:val="650"/>
        </w:trPr>
        <w:tc>
          <w:tcPr>
            <w:tcW w:w="5167" w:type="dxa"/>
          </w:tcPr>
          <w:p w:rsidR="00DC587A" w:rsidRPr="00A50E8C" w:rsidRDefault="00F97D2B">
            <w:pPr>
              <w:pBdr>
                <w:top w:val="nil"/>
                <w:left w:val="nil"/>
                <w:bottom w:val="nil"/>
                <w:right w:val="nil"/>
                <w:between w:val="nil"/>
              </w:pBdr>
              <w:ind w:left="90"/>
              <w:rPr>
                <w:rFonts w:ascii="Arial" w:eastAsia="Arial" w:hAnsi="Arial" w:cs="Arial"/>
                <w:color w:val="000000"/>
                <w:sz w:val="20"/>
                <w:szCs w:val="20"/>
              </w:rPr>
            </w:pPr>
            <w:r w:rsidRPr="00A50E8C">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DC587A" w:rsidRPr="00A50E8C" w:rsidRDefault="00F97D2B">
            <w:pPr>
              <w:pBdr>
                <w:top w:val="nil"/>
                <w:left w:val="nil"/>
                <w:bottom w:val="nil"/>
                <w:right w:val="nil"/>
                <w:between w:val="nil"/>
              </w:pBdr>
              <w:rPr>
                <w:rFonts w:ascii="Arial" w:eastAsia="Arial" w:hAnsi="Arial" w:cs="Arial"/>
                <w:color w:val="000000"/>
                <w:sz w:val="20"/>
                <w:szCs w:val="20"/>
              </w:rPr>
            </w:pPr>
            <w:r w:rsidRPr="00A50E8C">
              <w:rPr>
                <w:rFonts w:ascii="Arial" w:eastAsia="Arial" w:hAnsi="Arial" w:cs="Arial"/>
                <w:b/>
                <w:color w:val="000000"/>
                <w:sz w:val="20"/>
                <w:szCs w:val="20"/>
              </w:rPr>
              <w:t>Transgressive Segregation – The Cornerstone of Plant Breeding</w:t>
            </w:r>
          </w:p>
        </w:tc>
      </w:tr>
      <w:tr w:rsidR="00DC587A" w:rsidRPr="00A50E8C">
        <w:trPr>
          <w:trHeight w:val="332"/>
        </w:trPr>
        <w:tc>
          <w:tcPr>
            <w:tcW w:w="5167" w:type="dxa"/>
          </w:tcPr>
          <w:p w:rsidR="00DC587A" w:rsidRPr="00A50E8C" w:rsidRDefault="00F97D2B">
            <w:pPr>
              <w:pBdr>
                <w:top w:val="nil"/>
                <w:left w:val="nil"/>
                <w:bottom w:val="nil"/>
                <w:right w:val="nil"/>
                <w:between w:val="nil"/>
              </w:pBdr>
              <w:ind w:left="90"/>
              <w:rPr>
                <w:rFonts w:ascii="Arial" w:eastAsia="Arial" w:hAnsi="Arial" w:cs="Arial"/>
                <w:color w:val="000000"/>
                <w:sz w:val="20"/>
                <w:szCs w:val="20"/>
              </w:rPr>
            </w:pPr>
            <w:r w:rsidRPr="00A50E8C">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DC587A" w:rsidRPr="00A50E8C" w:rsidRDefault="00F97D2B">
            <w:pPr>
              <w:pBdr>
                <w:top w:val="nil"/>
                <w:left w:val="nil"/>
                <w:bottom w:val="nil"/>
                <w:right w:val="nil"/>
                <w:between w:val="nil"/>
              </w:pBdr>
              <w:rPr>
                <w:rFonts w:ascii="Arial" w:eastAsia="Arial" w:hAnsi="Arial" w:cs="Arial"/>
                <w:color w:val="000000"/>
                <w:sz w:val="20"/>
                <w:szCs w:val="20"/>
              </w:rPr>
            </w:pPr>
            <w:r w:rsidRPr="00A50E8C">
              <w:rPr>
                <w:rFonts w:ascii="Arial" w:eastAsia="Arial" w:hAnsi="Arial" w:cs="Arial"/>
                <w:b/>
                <w:color w:val="000000"/>
                <w:sz w:val="20"/>
                <w:szCs w:val="20"/>
              </w:rPr>
              <w:t>Review Article</w:t>
            </w:r>
          </w:p>
        </w:tc>
      </w:tr>
    </w:tbl>
    <w:p w:rsidR="00DC587A" w:rsidRPr="00A50E8C" w:rsidRDefault="00DC587A">
      <w:pPr>
        <w:rPr>
          <w:rFonts w:ascii="Arial" w:hAnsi="Arial" w:cs="Arial"/>
          <w:sz w:val="20"/>
          <w:szCs w:val="20"/>
        </w:rPr>
      </w:pPr>
      <w:bookmarkStart w:id="0" w:name="_heading=h.ub6vt9iwazpp" w:colFirst="0" w:colLast="0"/>
      <w:bookmarkEnd w:id="0"/>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DC587A" w:rsidRPr="00A50E8C">
        <w:tc>
          <w:tcPr>
            <w:tcW w:w="21150" w:type="dxa"/>
            <w:gridSpan w:val="3"/>
            <w:tcBorders>
              <w:top w:val="nil"/>
              <w:left w:val="nil"/>
              <w:right w:val="nil"/>
            </w:tcBorders>
          </w:tcPr>
          <w:p w:rsidR="00DC587A" w:rsidRPr="00A50E8C" w:rsidRDefault="00F97D2B">
            <w:pPr>
              <w:pStyle w:val="Heading2"/>
              <w:jc w:val="left"/>
              <w:rPr>
                <w:rFonts w:ascii="Arial" w:eastAsia="Times New Roman" w:hAnsi="Arial" w:cs="Arial"/>
              </w:rPr>
            </w:pPr>
            <w:r w:rsidRPr="00A50E8C">
              <w:rPr>
                <w:rFonts w:ascii="Arial" w:eastAsia="Times New Roman" w:hAnsi="Arial" w:cs="Arial"/>
                <w:highlight w:val="yellow"/>
              </w:rPr>
              <w:t>PART  1:</w:t>
            </w:r>
            <w:r w:rsidRPr="00A50E8C">
              <w:rPr>
                <w:rFonts w:ascii="Arial" w:eastAsia="Times New Roman" w:hAnsi="Arial" w:cs="Arial"/>
              </w:rPr>
              <w:t xml:space="preserve"> Comments</w:t>
            </w:r>
          </w:p>
          <w:p w:rsidR="00DC587A" w:rsidRPr="00A50E8C" w:rsidRDefault="00DC587A">
            <w:pPr>
              <w:rPr>
                <w:rFonts w:ascii="Arial" w:hAnsi="Arial" w:cs="Arial"/>
                <w:sz w:val="20"/>
                <w:szCs w:val="20"/>
              </w:rPr>
            </w:pPr>
          </w:p>
        </w:tc>
      </w:tr>
      <w:tr w:rsidR="00DC587A" w:rsidRPr="00A50E8C">
        <w:tc>
          <w:tcPr>
            <w:tcW w:w="5351" w:type="dxa"/>
          </w:tcPr>
          <w:p w:rsidR="00DC587A" w:rsidRPr="00A50E8C" w:rsidRDefault="00DC587A">
            <w:pPr>
              <w:pStyle w:val="Heading2"/>
              <w:jc w:val="left"/>
              <w:rPr>
                <w:rFonts w:ascii="Arial" w:eastAsia="Times New Roman" w:hAnsi="Arial" w:cs="Arial"/>
              </w:rPr>
            </w:pPr>
          </w:p>
        </w:tc>
        <w:tc>
          <w:tcPr>
            <w:tcW w:w="9357" w:type="dxa"/>
          </w:tcPr>
          <w:p w:rsidR="00DC587A" w:rsidRPr="00A50E8C" w:rsidRDefault="00F97D2B">
            <w:pPr>
              <w:pStyle w:val="Heading2"/>
              <w:jc w:val="left"/>
              <w:rPr>
                <w:rFonts w:ascii="Arial" w:eastAsia="Times New Roman" w:hAnsi="Arial" w:cs="Arial"/>
              </w:rPr>
            </w:pPr>
            <w:r w:rsidRPr="00A50E8C">
              <w:rPr>
                <w:rFonts w:ascii="Arial" w:eastAsia="Times New Roman" w:hAnsi="Arial" w:cs="Arial"/>
              </w:rPr>
              <w:t>Reviewer’s comment</w:t>
            </w:r>
          </w:p>
          <w:p w:rsidR="00DC587A" w:rsidRPr="00A50E8C" w:rsidRDefault="00F97D2B">
            <w:pPr>
              <w:rPr>
                <w:rFonts w:ascii="Arial" w:hAnsi="Arial" w:cs="Arial"/>
                <w:sz w:val="20"/>
                <w:szCs w:val="20"/>
              </w:rPr>
            </w:pPr>
            <w:r w:rsidRPr="00A50E8C">
              <w:rPr>
                <w:rFonts w:ascii="Arial" w:hAnsi="Arial" w:cs="Arial"/>
                <w:b/>
                <w:sz w:val="20"/>
                <w:szCs w:val="20"/>
                <w:highlight w:val="yellow"/>
              </w:rPr>
              <w:t>Artificial Intelligence (AI) generated or assisted review comments are strictly prohibited during peer review.</w:t>
            </w:r>
          </w:p>
          <w:p w:rsidR="00DC587A" w:rsidRPr="00A50E8C" w:rsidRDefault="00DC587A">
            <w:pPr>
              <w:rPr>
                <w:rFonts w:ascii="Arial" w:hAnsi="Arial" w:cs="Arial"/>
                <w:sz w:val="20"/>
                <w:szCs w:val="20"/>
              </w:rPr>
            </w:pPr>
          </w:p>
        </w:tc>
        <w:tc>
          <w:tcPr>
            <w:tcW w:w="6442" w:type="dxa"/>
          </w:tcPr>
          <w:p w:rsidR="00DC587A" w:rsidRPr="00A50E8C" w:rsidRDefault="00F97D2B">
            <w:pPr>
              <w:spacing w:after="160" w:line="256" w:lineRule="auto"/>
              <w:rPr>
                <w:rFonts w:ascii="Arial" w:hAnsi="Arial" w:cs="Arial"/>
                <w:sz w:val="20"/>
                <w:szCs w:val="20"/>
              </w:rPr>
            </w:pPr>
            <w:r w:rsidRPr="00A50E8C">
              <w:rPr>
                <w:rFonts w:ascii="Arial" w:hAnsi="Arial" w:cs="Arial"/>
                <w:b/>
                <w:sz w:val="20"/>
                <w:szCs w:val="20"/>
              </w:rPr>
              <w:t>Author’s Feedback</w:t>
            </w:r>
            <w:r w:rsidRPr="00A50E8C">
              <w:rPr>
                <w:rFonts w:ascii="Arial" w:hAnsi="Arial" w:cs="Arial"/>
                <w:sz w:val="20"/>
                <w:szCs w:val="20"/>
              </w:rPr>
              <w:t xml:space="preserve"> (It is mandatory that authors should write his/her feedback here)</w:t>
            </w:r>
          </w:p>
          <w:p w:rsidR="00DC587A" w:rsidRPr="00A50E8C" w:rsidRDefault="00DC587A">
            <w:pPr>
              <w:pStyle w:val="Heading2"/>
              <w:jc w:val="left"/>
              <w:rPr>
                <w:rFonts w:ascii="Arial" w:eastAsia="Times New Roman" w:hAnsi="Arial" w:cs="Arial"/>
                <w:b w:val="0"/>
              </w:rPr>
            </w:pPr>
          </w:p>
        </w:tc>
      </w:tr>
      <w:tr w:rsidR="00DC587A" w:rsidRPr="00A50E8C">
        <w:trPr>
          <w:trHeight w:val="1264"/>
        </w:trPr>
        <w:tc>
          <w:tcPr>
            <w:tcW w:w="5351" w:type="dxa"/>
          </w:tcPr>
          <w:p w:rsidR="00DC587A" w:rsidRPr="00A50E8C" w:rsidRDefault="00F97D2B">
            <w:pPr>
              <w:ind w:left="360"/>
              <w:rPr>
                <w:rFonts w:ascii="Arial" w:hAnsi="Arial" w:cs="Arial"/>
                <w:sz w:val="20"/>
                <w:szCs w:val="20"/>
              </w:rPr>
            </w:pPr>
            <w:r w:rsidRPr="00A50E8C">
              <w:rPr>
                <w:rFonts w:ascii="Arial" w:hAnsi="Arial" w:cs="Arial"/>
                <w:b/>
                <w:sz w:val="20"/>
                <w:szCs w:val="20"/>
              </w:rPr>
              <w:t>Please write a few sentences regarding the importance of this manuscript for the scientific community. A minimum of 3-4 sentences may be required for this part.</w:t>
            </w:r>
          </w:p>
          <w:p w:rsidR="00DC587A" w:rsidRPr="00A50E8C" w:rsidRDefault="00DC587A">
            <w:pPr>
              <w:ind w:left="360"/>
              <w:rPr>
                <w:rFonts w:ascii="Arial" w:hAnsi="Arial" w:cs="Arial"/>
                <w:sz w:val="20"/>
                <w:szCs w:val="20"/>
              </w:rPr>
            </w:pPr>
          </w:p>
        </w:tc>
        <w:tc>
          <w:tcPr>
            <w:tcW w:w="9357" w:type="dxa"/>
          </w:tcPr>
          <w:p w:rsidR="00DC587A" w:rsidRPr="00A50E8C" w:rsidRDefault="00F97D2B">
            <w:pPr>
              <w:pBdr>
                <w:top w:val="nil"/>
                <w:left w:val="nil"/>
                <w:bottom w:val="nil"/>
                <w:right w:val="nil"/>
                <w:between w:val="nil"/>
              </w:pBdr>
              <w:rPr>
                <w:rFonts w:ascii="Arial" w:hAnsi="Arial" w:cs="Arial"/>
                <w:color w:val="000000"/>
                <w:sz w:val="20"/>
                <w:szCs w:val="20"/>
              </w:rPr>
            </w:pPr>
            <w:r w:rsidRPr="00A50E8C">
              <w:rPr>
                <w:rFonts w:ascii="Arial" w:hAnsi="Arial" w:cs="Arial"/>
                <w:b/>
                <w:color w:val="000000"/>
                <w:sz w:val="20"/>
                <w:szCs w:val="20"/>
              </w:rPr>
              <w:t>This manuscript holds significant value for the scientific community as it offers a comprehensive synthesis of the genetic mechanisms, detection methods, and breeding applications of transgressive segregation—a pivotal process for achieving genetic gains b</w:t>
            </w:r>
            <w:r w:rsidRPr="00A50E8C">
              <w:rPr>
                <w:rFonts w:ascii="Arial" w:hAnsi="Arial" w:cs="Arial"/>
                <w:b/>
                <w:color w:val="000000"/>
                <w:sz w:val="20"/>
                <w:szCs w:val="20"/>
              </w:rPr>
              <w:t xml:space="preserve">eyond parental limits. </w:t>
            </w:r>
          </w:p>
          <w:p w:rsidR="00DC587A" w:rsidRPr="00A50E8C" w:rsidRDefault="00DC587A">
            <w:pPr>
              <w:pBdr>
                <w:top w:val="nil"/>
                <w:left w:val="nil"/>
                <w:bottom w:val="nil"/>
                <w:right w:val="nil"/>
                <w:between w:val="nil"/>
              </w:pBdr>
              <w:rPr>
                <w:rFonts w:ascii="Arial" w:hAnsi="Arial" w:cs="Arial"/>
                <w:color w:val="000000"/>
                <w:sz w:val="20"/>
                <w:szCs w:val="20"/>
              </w:rPr>
            </w:pPr>
          </w:p>
          <w:p w:rsidR="00DC587A" w:rsidRPr="00A50E8C" w:rsidRDefault="00F97D2B">
            <w:pPr>
              <w:pBdr>
                <w:top w:val="nil"/>
                <w:left w:val="nil"/>
                <w:bottom w:val="nil"/>
                <w:right w:val="nil"/>
                <w:between w:val="nil"/>
              </w:pBdr>
              <w:rPr>
                <w:rFonts w:ascii="Arial" w:hAnsi="Arial" w:cs="Arial"/>
                <w:color w:val="000000"/>
                <w:sz w:val="20"/>
                <w:szCs w:val="20"/>
              </w:rPr>
            </w:pPr>
            <w:r w:rsidRPr="00A50E8C">
              <w:rPr>
                <w:rFonts w:ascii="Arial" w:hAnsi="Arial" w:cs="Arial"/>
                <w:b/>
                <w:color w:val="000000"/>
                <w:sz w:val="20"/>
                <w:szCs w:val="20"/>
              </w:rPr>
              <w:t xml:space="preserve">By integrating classical genetic concepts with cutting-edge molecular tools and breeding innovations, it provides plant scientists and breeders with actionable insights to enhance crop yield, stress resilience, and quality traits. </w:t>
            </w:r>
          </w:p>
          <w:p w:rsidR="00DC587A" w:rsidRPr="00A50E8C" w:rsidRDefault="00DC587A">
            <w:pPr>
              <w:pBdr>
                <w:top w:val="nil"/>
                <w:left w:val="nil"/>
                <w:bottom w:val="nil"/>
                <w:right w:val="nil"/>
                <w:between w:val="nil"/>
              </w:pBdr>
              <w:rPr>
                <w:rFonts w:ascii="Arial" w:hAnsi="Arial" w:cs="Arial"/>
                <w:color w:val="000000"/>
                <w:sz w:val="20"/>
                <w:szCs w:val="20"/>
              </w:rPr>
            </w:pPr>
          </w:p>
          <w:p w:rsidR="00DC587A" w:rsidRPr="00A50E8C" w:rsidRDefault="00F97D2B">
            <w:pPr>
              <w:pBdr>
                <w:top w:val="nil"/>
                <w:left w:val="nil"/>
                <w:bottom w:val="nil"/>
                <w:right w:val="nil"/>
                <w:between w:val="nil"/>
              </w:pBdr>
              <w:rPr>
                <w:rFonts w:ascii="Arial" w:hAnsi="Arial" w:cs="Arial"/>
                <w:color w:val="000000"/>
                <w:sz w:val="20"/>
                <w:szCs w:val="20"/>
              </w:rPr>
            </w:pPr>
            <w:r w:rsidRPr="00A50E8C">
              <w:rPr>
                <w:rFonts w:ascii="Arial" w:hAnsi="Arial" w:cs="Arial"/>
                <w:b/>
                <w:color w:val="000000"/>
                <w:sz w:val="20"/>
                <w:szCs w:val="20"/>
              </w:rPr>
              <w:t>The review bridges theoretical understanding and practical implementation, thereby guiding targeted breeding strategies for sustainable agriculture in the face of climate change and global food security challenges.</w:t>
            </w:r>
          </w:p>
        </w:tc>
        <w:tc>
          <w:tcPr>
            <w:tcW w:w="6442" w:type="dxa"/>
          </w:tcPr>
          <w:p w:rsidR="00DC587A" w:rsidRPr="00A50E8C" w:rsidRDefault="00F97D2B">
            <w:pPr>
              <w:pStyle w:val="Heading2"/>
              <w:jc w:val="left"/>
              <w:rPr>
                <w:rFonts w:ascii="Arial" w:eastAsia="Times New Roman" w:hAnsi="Arial" w:cs="Arial"/>
                <w:b w:val="0"/>
              </w:rPr>
            </w:pPr>
            <w:r w:rsidRPr="00A50E8C">
              <w:rPr>
                <w:rFonts w:ascii="Arial" w:eastAsia="Times New Roman" w:hAnsi="Arial" w:cs="Arial"/>
                <w:b w:val="0"/>
              </w:rPr>
              <w:t>Transgressive segregation in an emergin</w:t>
            </w:r>
            <w:r w:rsidRPr="00A50E8C">
              <w:rPr>
                <w:rFonts w:ascii="Arial" w:eastAsia="Times New Roman" w:hAnsi="Arial" w:cs="Arial"/>
                <w:b w:val="0"/>
              </w:rPr>
              <w:t>g phenomenon in plant breeding.</w:t>
            </w:r>
          </w:p>
          <w:p w:rsidR="00DC587A" w:rsidRPr="00A50E8C" w:rsidRDefault="00F97D2B">
            <w:pPr>
              <w:rPr>
                <w:rFonts w:ascii="Arial" w:hAnsi="Arial" w:cs="Arial"/>
                <w:sz w:val="20"/>
                <w:szCs w:val="20"/>
              </w:rPr>
            </w:pPr>
            <w:r w:rsidRPr="00A50E8C">
              <w:rPr>
                <w:rFonts w:ascii="Arial" w:hAnsi="Arial" w:cs="Arial"/>
                <w:sz w:val="20"/>
                <w:szCs w:val="20"/>
              </w:rPr>
              <w:t xml:space="preserve">By getting a conceptual understanding about the topic will help the community to explore more aspects of this </w:t>
            </w:r>
            <w:proofErr w:type="spellStart"/>
            <w:r w:rsidRPr="00A50E8C">
              <w:rPr>
                <w:rFonts w:ascii="Arial" w:hAnsi="Arial" w:cs="Arial"/>
                <w:sz w:val="20"/>
                <w:szCs w:val="20"/>
              </w:rPr>
              <w:t>technique.This</w:t>
            </w:r>
            <w:proofErr w:type="spellEnd"/>
            <w:r w:rsidRPr="00A50E8C">
              <w:rPr>
                <w:rFonts w:ascii="Arial" w:hAnsi="Arial" w:cs="Arial"/>
                <w:sz w:val="20"/>
                <w:szCs w:val="20"/>
              </w:rPr>
              <w:t xml:space="preserve"> will become a tool for developing new varieties which are better performing than the parental ones</w:t>
            </w:r>
          </w:p>
          <w:p w:rsidR="00DC587A" w:rsidRPr="00A50E8C" w:rsidRDefault="00DC587A">
            <w:pPr>
              <w:rPr>
                <w:rFonts w:ascii="Arial" w:hAnsi="Arial" w:cs="Arial"/>
                <w:sz w:val="20"/>
                <w:szCs w:val="20"/>
              </w:rPr>
            </w:pPr>
          </w:p>
        </w:tc>
      </w:tr>
      <w:tr w:rsidR="00DC587A" w:rsidRPr="00A50E8C">
        <w:trPr>
          <w:trHeight w:val="1262"/>
        </w:trPr>
        <w:tc>
          <w:tcPr>
            <w:tcW w:w="5351" w:type="dxa"/>
          </w:tcPr>
          <w:p w:rsidR="00DC587A" w:rsidRPr="00A50E8C" w:rsidRDefault="00F97D2B">
            <w:pPr>
              <w:ind w:left="360"/>
              <w:rPr>
                <w:rFonts w:ascii="Arial" w:hAnsi="Arial" w:cs="Arial"/>
                <w:sz w:val="20"/>
                <w:szCs w:val="20"/>
              </w:rPr>
            </w:pPr>
            <w:r w:rsidRPr="00A50E8C">
              <w:rPr>
                <w:rFonts w:ascii="Arial" w:hAnsi="Arial" w:cs="Arial"/>
                <w:b/>
                <w:sz w:val="20"/>
                <w:szCs w:val="20"/>
              </w:rPr>
              <w:t>Is the title of the article suitable?</w:t>
            </w:r>
          </w:p>
          <w:p w:rsidR="00DC587A" w:rsidRPr="00A50E8C" w:rsidRDefault="00F97D2B">
            <w:pPr>
              <w:ind w:left="360"/>
              <w:rPr>
                <w:rFonts w:ascii="Arial" w:hAnsi="Arial" w:cs="Arial"/>
                <w:sz w:val="20"/>
                <w:szCs w:val="20"/>
              </w:rPr>
            </w:pPr>
            <w:r w:rsidRPr="00A50E8C">
              <w:rPr>
                <w:rFonts w:ascii="Arial" w:hAnsi="Arial" w:cs="Arial"/>
                <w:b/>
                <w:sz w:val="20"/>
                <w:szCs w:val="20"/>
              </w:rPr>
              <w:t>(If not please suggest an alternative title)</w:t>
            </w:r>
          </w:p>
          <w:p w:rsidR="00DC587A" w:rsidRPr="00A50E8C" w:rsidRDefault="00DC587A">
            <w:pPr>
              <w:pStyle w:val="Heading2"/>
              <w:jc w:val="left"/>
              <w:rPr>
                <w:rFonts w:ascii="Arial" w:eastAsia="Times New Roman" w:hAnsi="Arial" w:cs="Arial"/>
                <w:u w:val="single"/>
              </w:rPr>
            </w:pPr>
          </w:p>
        </w:tc>
        <w:tc>
          <w:tcPr>
            <w:tcW w:w="9357" w:type="dxa"/>
          </w:tcPr>
          <w:p w:rsidR="00DC587A" w:rsidRPr="00A50E8C" w:rsidRDefault="00F97D2B">
            <w:pPr>
              <w:ind w:left="360"/>
              <w:rPr>
                <w:rFonts w:ascii="Arial" w:hAnsi="Arial" w:cs="Arial"/>
                <w:sz w:val="20"/>
                <w:szCs w:val="20"/>
              </w:rPr>
            </w:pPr>
            <w:r w:rsidRPr="00A50E8C">
              <w:rPr>
                <w:rFonts w:ascii="Arial" w:hAnsi="Arial" w:cs="Arial"/>
                <w:b/>
                <w:sz w:val="20"/>
                <w:szCs w:val="20"/>
              </w:rPr>
              <w:t>For a scientific review, it might be better to make it slightly more descriptive, highlighting both the concept and its applications. Here are some alternative suggestions:</w:t>
            </w:r>
          </w:p>
          <w:p w:rsidR="00DC587A" w:rsidRPr="00A50E8C" w:rsidRDefault="00F97D2B">
            <w:pPr>
              <w:numPr>
                <w:ilvl w:val="0"/>
                <w:numId w:val="1"/>
              </w:numPr>
              <w:rPr>
                <w:rFonts w:ascii="Arial" w:hAnsi="Arial" w:cs="Arial"/>
                <w:sz w:val="20"/>
                <w:szCs w:val="20"/>
              </w:rPr>
            </w:pPr>
            <w:r w:rsidRPr="00A50E8C">
              <w:rPr>
                <w:rFonts w:ascii="Arial" w:hAnsi="Arial" w:cs="Arial"/>
                <w:b/>
                <w:sz w:val="20"/>
                <w:szCs w:val="20"/>
              </w:rPr>
              <w:t>"Transgressive Segregation in Plant Breeding: Genetic Mechanisms, Applications, and</w:t>
            </w:r>
            <w:r w:rsidRPr="00A50E8C">
              <w:rPr>
                <w:rFonts w:ascii="Arial" w:hAnsi="Arial" w:cs="Arial"/>
                <w:b/>
                <w:sz w:val="20"/>
                <w:szCs w:val="20"/>
              </w:rPr>
              <w:t xml:space="preserve"> Future Prospects"</w:t>
            </w:r>
          </w:p>
          <w:p w:rsidR="00DC587A" w:rsidRPr="00A50E8C" w:rsidRDefault="00F97D2B">
            <w:pPr>
              <w:numPr>
                <w:ilvl w:val="0"/>
                <w:numId w:val="1"/>
              </w:numPr>
              <w:rPr>
                <w:rFonts w:ascii="Arial" w:hAnsi="Arial" w:cs="Arial"/>
                <w:sz w:val="20"/>
                <w:szCs w:val="20"/>
              </w:rPr>
            </w:pPr>
            <w:r w:rsidRPr="00A50E8C">
              <w:rPr>
                <w:rFonts w:ascii="Arial" w:hAnsi="Arial" w:cs="Arial"/>
                <w:b/>
                <w:sz w:val="20"/>
                <w:szCs w:val="20"/>
              </w:rPr>
              <w:t>"Beyond Parental Limits: The Role of Transgressive Segregation in Modern Plant Breeding"</w:t>
            </w:r>
          </w:p>
          <w:p w:rsidR="00DC587A" w:rsidRPr="00A50E8C" w:rsidRDefault="00F97D2B">
            <w:pPr>
              <w:numPr>
                <w:ilvl w:val="0"/>
                <w:numId w:val="1"/>
              </w:numPr>
              <w:rPr>
                <w:rFonts w:ascii="Arial" w:hAnsi="Arial" w:cs="Arial"/>
                <w:sz w:val="20"/>
                <w:szCs w:val="20"/>
              </w:rPr>
            </w:pPr>
            <w:r w:rsidRPr="00A50E8C">
              <w:rPr>
                <w:rFonts w:ascii="Arial" w:hAnsi="Arial" w:cs="Arial"/>
                <w:b/>
                <w:sz w:val="20"/>
                <w:szCs w:val="20"/>
              </w:rPr>
              <w:t>"Transgressive Segregation for Crop Improvement: Mechanisms, Detection, and Applications"</w:t>
            </w:r>
          </w:p>
          <w:p w:rsidR="00DC587A" w:rsidRPr="00A50E8C" w:rsidRDefault="00DC587A">
            <w:pPr>
              <w:ind w:left="360"/>
              <w:rPr>
                <w:rFonts w:ascii="Arial" w:hAnsi="Arial" w:cs="Arial"/>
                <w:sz w:val="20"/>
                <w:szCs w:val="20"/>
              </w:rPr>
            </w:pPr>
          </w:p>
        </w:tc>
        <w:tc>
          <w:tcPr>
            <w:tcW w:w="6442" w:type="dxa"/>
          </w:tcPr>
          <w:p w:rsidR="00DC587A" w:rsidRPr="00A50E8C" w:rsidRDefault="00F97D2B">
            <w:pPr>
              <w:pStyle w:val="Heading2"/>
              <w:jc w:val="left"/>
              <w:rPr>
                <w:rFonts w:ascii="Arial" w:eastAsia="Times New Roman" w:hAnsi="Arial" w:cs="Arial"/>
                <w:b w:val="0"/>
              </w:rPr>
            </w:pPr>
            <w:r w:rsidRPr="00A50E8C">
              <w:rPr>
                <w:rFonts w:ascii="Arial" w:eastAsia="Times New Roman" w:hAnsi="Arial" w:cs="Arial"/>
                <w:b w:val="0"/>
              </w:rPr>
              <w:t>Yes .I will include this as my title</w:t>
            </w:r>
          </w:p>
        </w:tc>
      </w:tr>
      <w:tr w:rsidR="00DC587A" w:rsidRPr="00A50E8C">
        <w:trPr>
          <w:trHeight w:val="1262"/>
        </w:trPr>
        <w:tc>
          <w:tcPr>
            <w:tcW w:w="5351" w:type="dxa"/>
          </w:tcPr>
          <w:p w:rsidR="00DC587A" w:rsidRPr="00A50E8C" w:rsidRDefault="00F97D2B">
            <w:pPr>
              <w:pStyle w:val="Heading2"/>
              <w:ind w:left="360"/>
              <w:jc w:val="left"/>
              <w:rPr>
                <w:rFonts w:ascii="Arial" w:eastAsia="Times New Roman" w:hAnsi="Arial" w:cs="Arial"/>
              </w:rPr>
            </w:pPr>
            <w:r w:rsidRPr="00A50E8C">
              <w:rPr>
                <w:rFonts w:ascii="Arial" w:eastAsia="Times New Roman" w:hAnsi="Arial" w:cs="Arial"/>
              </w:rPr>
              <w:t xml:space="preserve">Is the abstract of </w:t>
            </w:r>
            <w:r w:rsidRPr="00A50E8C">
              <w:rPr>
                <w:rFonts w:ascii="Arial" w:eastAsia="Times New Roman" w:hAnsi="Arial" w:cs="Arial"/>
              </w:rPr>
              <w:t>the article comprehensive? Do you suggest the addition (or deletion) of some points in this section? Please write your suggestions here.</w:t>
            </w:r>
          </w:p>
          <w:p w:rsidR="00DC587A" w:rsidRPr="00A50E8C" w:rsidRDefault="00DC587A">
            <w:pPr>
              <w:pStyle w:val="Heading2"/>
              <w:jc w:val="left"/>
              <w:rPr>
                <w:rFonts w:ascii="Arial" w:eastAsia="Times New Roman" w:hAnsi="Arial" w:cs="Arial"/>
                <w:u w:val="single"/>
              </w:rPr>
            </w:pPr>
          </w:p>
        </w:tc>
        <w:tc>
          <w:tcPr>
            <w:tcW w:w="9357" w:type="dxa"/>
          </w:tcPr>
          <w:p w:rsidR="00DC587A" w:rsidRPr="00A50E8C" w:rsidRDefault="00F97D2B">
            <w:pPr>
              <w:ind w:left="360"/>
              <w:rPr>
                <w:rFonts w:ascii="Arial" w:hAnsi="Arial" w:cs="Arial"/>
                <w:sz w:val="20"/>
                <w:szCs w:val="20"/>
              </w:rPr>
            </w:pPr>
            <w:r w:rsidRPr="00A50E8C">
              <w:rPr>
                <w:rFonts w:ascii="Arial" w:hAnsi="Arial" w:cs="Arial"/>
                <w:b/>
                <w:sz w:val="20"/>
                <w:szCs w:val="20"/>
              </w:rPr>
              <w:t>Your abstract is comprehensive and well-written, but it can be made shorter and sharper by:</w:t>
            </w:r>
          </w:p>
          <w:p w:rsidR="00DC587A" w:rsidRPr="00A50E8C" w:rsidRDefault="00F97D2B">
            <w:pPr>
              <w:numPr>
                <w:ilvl w:val="0"/>
                <w:numId w:val="2"/>
              </w:numPr>
              <w:rPr>
                <w:rFonts w:ascii="Arial" w:hAnsi="Arial" w:cs="Arial"/>
                <w:sz w:val="20"/>
                <w:szCs w:val="20"/>
              </w:rPr>
            </w:pPr>
            <w:r w:rsidRPr="00A50E8C">
              <w:rPr>
                <w:rFonts w:ascii="Arial" w:hAnsi="Arial" w:cs="Arial"/>
                <w:b/>
                <w:sz w:val="20"/>
                <w:szCs w:val="20"/>
              </w:rPr>
              <w:t>Trimming long sentences and removing repetitive phrases.</w:t>
            </w:r>
          </w:p>
          <w:p w:rsidR="00DC587A" w:rsidRPr="00A50E8C" w:rsidRDefault="00F97D2B">
            <w:pPr>
              <w:numPr>
                <w:ilvl w:val="0"/>
                <w:numId w:val="2"/>
              </w:numPr>
              <w:rPr>
                <w:rFonts w:ascii="Arial" w:hAnsi="Arial" w:cs="Arial"/>
                <w:sz w:val="20"/>
                <w:szCs w:val="20"/>
              </w:rPr>
            </w:pPr>
            <w:r w:rsidRPr="00A50E8C">
              <w:rPr>
                <w:rFonts w:ascii="Arial" w:hAnsi="Arial" w:cs="Arial"/>
                <w:b/>
                <w:sz w:val="20"/>
                <w:szCs w:val="20"/>
              </w:rPr>
              <w:t>Adding a brief line on how the review benefits plant breeders.</w:t>
            </w:r>
          </w:p>
          <w:p w:rsidR="00DC587A" w:rsidRPr="00A50E8C" w:rsidRDefault="00F97D2B">
            <w:pPr>
              <w:numPr>
                <w:ilvl w:val="0"/>
                <w:numId w:val="2"/>
              </w:numPr>
              <w:rPr>
                <w:rFonts w:ascii="Arial" w:hAnsi="Arial" w:cs="Arial"/>
                <w:sz w:val="20"/>
                <w:szCs w:val="20"/>
              </w:rPr>
            </w:pPr>
            <w:r w:rsidRPr="00A50E8C">
              <w:rPr>
                <w:rFonts w:ascii="Arial" w:hAnsi="Arial" w:cs="Arial"/>
                <w:b/>
                <w:sz w:val="20"/>
                <w:szCs w:val="20"/>
              </w:rPr>
              <w:t>Removing less-relevant keywords (e.g., “sesame” if not discussed in text).</w:t>
            </w:r>
          </w:p>
          <w:p w:rsidR="00DC587A" w:rsidRPr="00A50E8C" w:rsidRDefault="00F97D2B">
            <w:pPr>
              <w:numPr>
                <w:ilvl w:val="0"/>
                <w:numId w:val="2"/>
              </w:numPr>
              <w:rPr>
                <w:rFonts w:ascii="Arial" w:hAnsi="Arial" w:cs="Arial"/>
                <w:sz w:val="20"/>
                <w:szCs w:val="20"/>
              </w:rPr>
            </w:pPr>
            <w:r w:rsidRPr="00A50E8C">
              <w:rPr>
                <w:rFonts w:ascii="Arial" w:hAnsi="Arial" w:cs="Arial"/>
                <w:b/>
                <w:sz w:val="20"/>
                <w:szCs w:val="20"/>
              </w:rPr>
              <w:t>Highlighting technological advances in detection and applicat</w:t>
            </w:r>
            <w:r w:rsidRPr="00A50E8C">
              <w:rPr>
                <w:rFonts w:ascii="Arial" w:hAnsi="Arial" w:cs="Arial"/>
                <w:b/>
                <w:sz w:val="20"/>
                <w:szCs w:val="20"/>
              </w:rPr>
              <w:t>ion more concisely.</w:t>
            </w:r>
          </w:p>
          <w:p w:rsidR="00DC587A" w:rsidRPr="00A50E8C" w:rsidRDefault="00F97D2B">
            <w:pPr>
              <w:numPr>
                <w:ilvl w:val="0"/>
                <w:numId w:val="2"/>
              </w:numPr>
              <w:rPr>
                <w:rFonts w:ascii="Arial" w:hAnsi="Arial" w:cs="Arial"/>
                <w:sz w:val="20"/>
                <w:szCs w:val="20"/>
              </w:rPr>
            </w:pPr>
            <w:r w:rsidRPr="00A50E8C">
              <w:rPr>
                <w:rFonts w:ascii="Arial" w:hAnsi="Arial" w:cs="Arial"/>
                <w:b/>
                <w:sz w:val="20"/>
                <w:szCs w:val="20"/>
              </w:rPr>
              <w:t>Ending with a direct link between TS and global food security goals.</w:t>
            </w:r>
          </w:p>
          <w:p w:rsidR="00DC587A" w:rsidRPr="00A50E8C" w:rsidRDefault="00DC587A">
            <w:pPr>
              <w:ind w:left="360"/>
              <w:rPr>
                <w:rFonts w:ascii="Arial" w:hAnsi="Arial" w:cs="Arial"/>
                <w:sz w:val="20"/>
                <w:szCs w:val="20"/>
              </w:rPr>
            </w:pPr>
          </w:p>
        </w:tc>
        <w:tc>
          <w:tcPr>
            <w:tcW w:w="6442" w:type="dxa"/>
          </w:tcPr>
          <w:p w:rsidR="00DC587A" w:rsidRPr="00A50E8C" w:rsidRDefault="00F97D2B">
            <w:pPr>
              <w:pStyle w:val="Heading2"/>
              <w:jc w:val="left"/>
              <w:rPr>
                <w:rFonts w:ascii="Arial" w:eastAsia="Times New Roman" w:hAnsi="Arial" w:cs="Arial"/>
                <w:b w:val="0"/>
              </w:rPr>
            </w:pPr>
            <w:r w:rsidRPr="00A50E8C">
              <w:rPr>
                <w:rFonts w:ascii="Arial" w:eastAsia="Times New Roman" w:hAnsi="Arial" w:cs="Arial"/>
                <w:b w:val="0"/>
              </w:rPr>
              <w:t>I had corrected it.</w:t>
            </w:r>
          </w:p>
        </w:tc>
      </w:tr>
      <w:tr w:rsidR="00DC587A" w:rsidRPr="00A50E8C">
        <w:trPr>
          <w:trHeight w:val="704"/>
        </w:trPr>
        <w:tc>
          <w:tcPr>
            <w:tcW w:w="5351" w:type="dxa"/>
          </w:tcPr>
          <w:p w:rsidR="00DC587A" w:rsidRPr="00A50E8C" w:rsidRDefault="00F97D2B">
            <w:pPr>
              <w:pStyle w:val="Heading2"/>
              <w:ind w:left="360"/>
              <w:jc w:val="left"/>
              <w:rPr>
                <w:rFonts w:ascii="Arial" w:hAnsi="Arial" w:cs="Arial"/>
                <w:b w:val="0"/>
                <w:u w:val="single"/>
              </w:rPr>
            </w:pPr>
            <w:r w:rsidRPr="00A50E8C">
              <w:rPr>
                <w:rFonts w:ascii="Arial" w:eastAsia="Times New Roman" w:hAnsi="Arial" w:cs="Arial"/>
              </w:rPr>
              <w:t>Is the manuscript scientifically, correct? Please write here.</w:t>
            </w:r>
          </w:p>
        </w:tc>
        <w:tc>
          <w:tcPr>
            <w:tcW w:w="9357" w:type="dxa"/>
          </w:tcPr>
          <w:p w:rsidR="00DC587A" w:rsidRPr="00A50E8C" w:rsidRDefault="00F97D2B">
            <w:pPr>
              <w:pBdr>
                <w:top w:val="nil"/>
                <w:left w:val="nil"/>
                <w:bottom w:val="nil"/>
                <w:right w:val="nil"/>
                <w:between w:val="nil"/>
              </w:pBdr>
              <w:rPr>
                <w:rFonts w:ascii="Arial" w:hAnsi="Arial" w:cs="Arial"/>
                <w:color w:val="000000"/>
                <w:sz w:val="20"/>
                <w:szCs w:val="20"/>
              </w:rPr>
            </w:pPr>
            <w:r w:rsidRPr="00A50E8C">
              <w:rPr>
                <w:rFonts w:ascii="Arial" w:hAnsi="Arial" w:cs="Arial"/>
                <w:color w:val="000000"/>
                <w:sz w:val="20"/>
                <w:szCs w:val="20"/>
              </w:rPr>
              <w:t xml:space="preserve">Yes, the manuscript is </w:t>
            </w:r>
            <w:r w:rsidRPr="00A50E8C">
              <w:rPr>
                <w:rFonts w:ascii="Arial" w:hAnsi="Arial" w:cs="Arial"/>
                <w:b/>
                <w:color w:val="000000"/>
                <w:sz w:val="20"/>
                <w:szCs w:val="20"/>
              </w:rPr>
              <w:t>scientifically sound</w:t>
            </w:r>
            <w:r w:rsidRPr="00A50E8C">
              <w:rPr>
                <w:rFonts w:ascii="Arial" w:hAnsi="Arial" w:cs="Arial"/>
                <w:color w:val="000000"/>
                <w:sz w:val="20"/>
                <w:szCs w:val="20"/>
              </w:rPr>
              <w:t>.</w:t>
            </w:r>
            <w:r w:rsidRPr="00A50E8C">
              <w:rPr>
                <w:rFonts w:ascii="Arial" w:hAnsi="Arial" w:cs="Arial"/>
                <w:color w:val="000000"/>
                <w:sz w:val="20"/>
                <w:szCs w:val="20"/>
              </w:rPr>
              <w:br/>
              <w:t xml:space="preserve">It accurately defines </w:t>
            </w:r>
            <w:r w:rsidRPr="00A50E8C">
              <w:rPr>
                <w:rFonts w:ascii="Arial" w:hAnsi="Arial" w:cs="Arial"/>
                <w:b/>
                <w:color w:val="000000"/>
                <w:sz w:val="20"/>
                <w:szCs w:val="20"/>
              </w:rPr>
              <w:t>transgressive segregation (TS)</w:t>
            </w:r>
            <w:r w:rsidRPr="00A50E8C">
              <w:rPr>
                <w:rFonts w:ascii="Arial" w:hAnsi="Arial" w:cs="Arial"/>
                <w:color w:val="000000"/>
                <w:sz w:val="20"/>
                <w:szCs w:val="20"/>
              </w:rPr>
              <w:t xml:space="preserve">, clearly distinguishes it from Mendelian inheritance, and explains its genetic basis—covering complementary gene action, epistasis, recombination of linked alleles, and overdominance—with appropriate references. </w:t>
            </w:r>
          </w:p>
          <w:p w:rsidR="00DC587A" w:rsidRPr="00A50E8C" w:rsidRDefault="00F97D2B">
            <w:pPr>
              <w:pBdr>
                <w:top w:val="nil"/>
                <w:left w:val="nil"/>
                <w:bottom w:val="nil"/>
                <w:right w:val="nil"/>
                <w:between w:val="nil"/>
              </w:pBdr>
              <w:rPr>
                <w:rFonts w:ascii="Arial" w:hAnsi="Arial" w:cs="Arial"/>
                <w:color w:val="000000"/>
                <w:sz w:val="20"/>
                <w:szCs w:val="20"/>
              </w:rPr>
            </w:pPr>
            <w:r w:rsidRPr="00A50E8C">
              <w:rPr>
                <w:rFonts w:ascii="Arial" w:hAnsi="Arial" w:cs="Arial"/>
                <w:color w:val="000000"/>
                <w:sz w:val="20"/>
                <w:szCs w:val="20"/>
              </w:rPr>
              <w:t>The discussi</w:t>
            </w:r>
            <w:r w:rsidRPr="00A50E8C">
              <w:rPr>
                <w:rFonts w:ascii="Arial" w:hAnsi="Arial" w:cs="Arial"/>
                <w:color w:val="000000"/>
                <w:sz w:val="20"/>
                <w:szCs w:val="20"/>
              </w:rPr>
              <w:t>on of detection methods, applications, challenges, and prospects reflects current scientific understanding and aligns with established literature. The content is logically structured, evidence-based, and relevant to modern plant breeding, making it scienti</w:t>
            </w:r>
            <w:r w:rsidRPr="00A50E8C">
              <w:rPr>
                <w:rFonts w:ascii="Arial" w:hAnsi="Arial" w:cs="Arial"/>
                <w:color w:val="000000"/>
                <w:sz w:val="20"/>
                <w:szCs w:val="20"/>
              </w:rPr>
              <w:t>fically correct and credible</w:t>
            </w:r>
          </w:p>
        </w:tc>
        <w:tc>
          <w:tcPr>
            <w:tcW w:w="6442" w:type="dxa"/>
          </w:tcPr>
          <w:p w:rsidR="00DC587A" w:rsidRPr="00A50E8C" w:rsidRDefault="00F97D2B">
            <w:pPr>
              <w:pStyle w:val="Heading2"/>
              <w:jc w:val="left"/>
              <w:rPr>
                <w:rFonts w:ascii="Arial" w:eastAsia="Times New Roman" w:hAnsi="Arial" w:cs="Arial"/>
                <w:b w:val="0"/>
              </w:rPr>
            </w:pPr>
            <w:r w:rsidRPr="00A50E8C">
              <w:rPr>
                <w:rFonts w:ascii="Arial" w:eastAsia="Times New Roman" w:hAnsi="Arial" w:cs="Arial"/>
                <w:b w:val="0"/>
              </w:rPr>
              <w:t xml:space="preserve">Yes ,I think so, I had tried include </w:t>
            </w:r>
            <w:proofErr w:type="spellStart"/>
            <w:r w:rsidRPr="00A50E8C">
              <w:rPr>
                <w:rFonts w:ascii="Arial" w:eastAsia="Times New Roman" w:hAnsi="Arial" w:cs="Arial"/>
                <w:b w:val="0"/>
              </w:rPr>
              <w:t>al</w:t>
            </w:r>
            <w:proofErr w:type="spellEnd"/>
            <w:r w:rsidRPr="00A50E8C">
              <w:rPr>
                <w:rFonts w:ascii="Arial" w:eastAsia="Times New Roman" w:hAnsi="Arial" w:cs="Arial"/>
                <w:b w:val="0"/>
              </w:rPr>
              <w:t xml:space="preserve"> the aspects.</w:t>
            </w:r>
          </w:p>
        </w:tc>
      </w:tr>
      <w:tr w:rsidR="00DC587A" w:rsidRPr="00A50E8C">
        <w:trPr>
          <w:trHeight w:val="703"/>
        </w:trPr>
        <w:tc>
          <w:tcPr>
            <w:tcW w:w="5351" w:type="dxa"/>
          </w:tcPr>
          <w:p w:rsidR="00DC587A" w:rsidRPr="00A50E8C" w:rsidRDefault="00F97D2B">
            <w:pPr>
              <w:ind w:left="360"/>
              <w:rPr>
                <w:rFonts w:ascii="Arial" w:hAnsi="Arial" w:cs="Arial"/>
                <w:sz w:val="20"/>
                <w:szCs w:val="20"/>
              </w:rPr>
            </w:pPr>
            <w:r w:rsidRPr="00A50E8C">
              <w:rPr>
                <w:rFonts w:ascii="Arial" w:hAnsi="Arial" w:cs="Arial"/>
                <w:b/>
                <w:sz w:val="20"/>
                <w:szCs w:val="20"/>
              </w:rPr>
              <w:t>Are the references sufficient and recent? If you have suggestions of additional references, please mention them in the review form.</w:t>
            </w:r>
          </w:p>
        </w:tc>
        <w:tc>
          <w:tcPr>
            <w:tcW w:w="9357" w:type="dxa"/>
          </w:tcPr>
          <w:p w:rsidR="00DC587A" w:rsidRPr="00A50E8C" w:rsidRDefault="00F97D2B">
            <w:pPr>
              <w:pBdr>
                <w:top w:val="nil"/>
                <w:left w:val="nil"/>
                <w:bottom w:val="nil"/>
                <w:right w:val="nil"/>
                <w:between w:val="nil"/>
              </w:pBdr>
              <w:ind w:left="720"/>
              <w:rPr>
                <w:rFonts w:ascii="Arial" w:hAnsi="Arial" w:cs="Arial"/>
                <w:color w:val="000000"/>
                <w:sz w:val="20"/>
                <w:szCs w:val="20"/>
              </w:rPr>
            </w:pPr>
            <w:r w:rsidRPr="00A50E8C">
              <w:rPr>
                <w:rFonts w:ascii="Arial" w:hAnsi="Arial" w:cs="Arial"/>
                <w:color w:val="000000"/>
                <w:sz w:val="20"/>
                <w:szCs w:val="20"/>
              </w:rPr>
              <w:t xml:space="preserve">The references you have cited are </w:t>
            </w:r>
            <w:r w:rsidRPr="00A50E8C">
              <w:rPr>
                <w:rFonts w:ascii="Arial" w:hAnsi="Arial" w:cs="Arial"/>
                <w:b/>
                <w:color w:val="000000"/>
                <w:sz w:val="20"/>
                <w:szCs w:val="20"/>
              </w:rPr>
              <w:t>scientifically relevant</w:t>
            </w:r>
            <w:r w:rsidRPr="00A50E8C">
              <w:rPr>
                <w:rFonts w:ascii="Arial" w:hAnsi="Arial" w:cs="Arial"/>
                <w:color w:val="000000"/>
                <w:sz w:val="20"/>
                <w:szCs w:val="20"/>
              </w:rPr>
              <w:t xml:space="preserve">, but many are </w:t>
            </w:r>
            <w:r w:rsidRPr="00A50E8C">
              <w:rPr>
                <w:rFonts w:ascii="Arial" w:hAnsi="Arial" w:cs="Arial"/>
                <w:b/>
                <w:color w:val="000000"/>
                <w:sz w:val="20"/>
                <w:szCs w:val="20"/>
              </w:rPr>
              <w:t>classic or older sources</w:t>
            </w:r>
            <w:r w:rsidRPr="00A50E8C">
              <w:rPr>
                <w:rFonts w:ascii="Arial" w:hAnsi="Arial" w:cs="Arial"/>
                <w:color w:val="000000"/>
                <w:sz w:val="20"/>
                <w:szCs w:val="20"/>
              </w:rPr>
              <w:t xml:space="preserve"> (e.g., Shull 1952, Lynch &amp; Walsh 1998, Dudley 1994). While these are essential for historical context, a review article benefits from a stronger representation of </w:t>
            </w:r>
            <w:r w:rsidRPr="00A50E8C">
              <w:rPr>
                <w:rFonts w:ascii="Arial" w:hAnsi="Arial" w:cs="Arial"/>
                <w:b/>
                <w:color w:val="000000"/>
                <w:sz w:val="20"/>
                <w:szCs w:val="20"/>
              </w:rPr>
              <w:t>recent research (last 5–10 yea</w:t>
            </w:r>
            <w:r w:rsidRPr="00A50E8C">
              <w:rPr>
                <w:rFonts w:ascii="Arial" w:hAnsi="Arial" w:cs="Arial"/>
                <w:b/>
                <w:color w:val="000000"/>
                <w:sz w:val="20"/>
                <w:szCs w:val="20"/>
              </w:rPr>
              <w:t>rs)</w:t>
            </w:r>
            <w:r w:rsidRPr="00A50E8C">
              <w:rPr>
                <w:rFonts w:ascii="Arial" w:hAnsi="Arial" w:cs="Arial"/>
                <w:color w:val="000000"/>
                <w:sz w:val="20"/>
                <w:szCs w:val="20"/>
              </w:rPr>
              <w:t>, especially in areas like genomic selection, multi-omics, and machine learning applications in plant breeding.</w:t>
            </w:r>
          </w:p>
          <w:p w:rsidR="00DC587A" w:rsidRPr="00A50E8C" w:rsidRDefault="00F97D2B">
            <w:pPr>
              <w:pBdr>
                <w:top w:val="nil"/>
                <w:left w:val="nil"/>
                <w:bottom w:val="nil"/>
                <w:right w:val="nil"/>
                <w:between w:val="nil"/>
              </w:pBdr>
              <w:ind w:left="720"/>
              <w:rPr>
                <w:rFonts w:ascii="Arial" w:hAnsi="Arial" w:cs="Arial"/>
                <w:color w:val="000000"/>
                <w:sz w:val="20"/>
                <w:szCs w:val="20"/>
              </w:rPr>
            </w:pPr>
            <w:r w:rsidRPr="00A50E8C">
              <w:rPr>
                <w:rFonts w:ascii="Arial" w:hAnsi="Arial" w:cs="Arial"/>
                <w:b/>
                <w:color w:val="000000"/>
                <w:sz w:val="20"/>
                <w:szCs w:val="20"/>
              </w:rPr>
              <w:t>Suggestions for additional and recent references:</w:t>
            </w:r>
          </w:p>
          <w:p w:rsidR="00DC587A" w:rsidRPr="00A50E8C" w:rsidRDefault="00F97D2B">
            <w:pPr>
              <w:numPr>
                <w:ilvl w:val="0"/>
                <w:numId w:val="3"/>
              </w:numPr>
              <w:pBdr>
                <w:top w:val="nil"/>
                <w:left w:val="nil"/>
                <w:bottom w:val="nil"/>
                <w:right w:val="nil"/>
                <w:between w:val="nil"/>
              </w:pBdr>
              <w:rPr>
                <w:rFonts w:ascii="Arial" w:hAnsi="Arial" w:cs="Arial"/>
                <w:color w:val="000000"/>
                <w:sz w:val="20"/>
                <w:szCs w:val="20"/>
              </w:rPr>
            </w:pPr>
            <w:r w:rsidRPr="00A50E8C">
              <w:rPr>
                <w:rFonts w:ascii="Arial" w:hAnsi="Arial" w:cs="Arial"/>
                <w:b/>
                <w:color w:val="000000"/>
                <w:sz w:val="20"/>
                <w:szCs w:val="20"/>
              </w:rPr>
              <w:t>Genomic and molecular tools in TS detection:</w:t>
            </w:r>
          </w:p>
          <w:p w:rsidR="00DC587A" w:rsidRPr="00A50E8C" w:rsidRDefault="00F97D2B">
            <w:pPr>
              <w:numPr>
                <w:ilvl w:val="1"/>
                <w:numId w:val="3"/>
              </w:numPr>
              <w:pBdr>
                <w:top w:val="nil"/>
                <w:left w:val="nil"/>
                <w:bottom w:val="nil"/>
                <w:right w:val="nil"/>
                <w:between w:val="nil"/>
              </w:pBdr>
              <w:rPr>
                <w:rFonts w:ascii="Arial" w:hAnsi="Arial" w:cs="Arial"/>
                <w:color w:val="000000"/>
                <w:sz w:val="20"/>
                <w:szCs w:val="20"/>
              </w:rPr>
            </w:pPr>
            <w:r w:rsidRPr="00A50E8C">
              <w:rPr>
                <w:rFonts w:ascii="Arial" w:hAnsi="Arial" w:cs="Arial"/>
                <w:color w:val="000000"/>
                <w:sz w:val="20"/>
                <w:szCs w:val="20"/>
              </w:rPr>
              <w:lastRenderedPageBreak/>
              <w:t xml:space="preserve">Varshney, R.K., et al. (2021). </w:t>
            </w:r>
            <w:r w:rsidRPr="00A50E8C">
              <w:rPr>
                <w:rFonts w:ascii="Arial" w:hAnsi="Arial" w:cs="Arial"/>
                <w:i/>
                <w:color w:val="000000"/>
                <w:sz w:val="20"/>
                <w:szCs w:val="20"/>
              </w:rPr>
              <w:t>Designing futur</w:t>
            </w:r>
            <w:r w:rsidRPr="00A50E8C">
              <w:rPr>
                <w:rFonts w:ascii="Arial" w:hAnsi="Arial" w:cs="Arial"/>
                <w:i/>
                <w:color w:val="000000"/>
                <w:sz w:val="20"/>
                <w:szCs w:val="20"/>
              </w:rPr>
              <w:t>e crops: Genomics-assisted breeding comes of age.</w:t>
            </w:r>
            <w:r w:rsidRPr="00A50E8C">
              <w:rPr>
                <w:rFonts w:ascii="Arial" w:hAnsi="Arial" w:cs="Arial"/>
                <w:color w:val="000000"/>
                <w:sz w:val="20"/>
                <w:szCs w:val="20"/>
              </w:rPr>
              <w:t xml:space="preserve"> Trends in Plant Science, 26(6), 631–649.</w:t>
            </w:r>
          </w:p>
          <w:p w:rsidR="00DC587A" w:rsidRPr="00A50E8C" w:rsidRDefault="00F97D2B">
            <w:pPr>
              <w:numPr>
                <w:ilvl w:val="1"/>
                <w:numId w:val="3"/>
              </w:numPr>
              <w:pBdr>
                <w:top w:val="nil"/>
                <w:left w:val="nil"/>
                <w:bottom w:val="nil"/>
                <w:right w:val="nil"/>
                <w:between w:val="nil"/>
              </w:pBdr>
              <w:rPr>
                <w:rFonts w:ascii="Arial" w:hAnsi="Arial" w:cs="Arial"/>
                <w:color w:val="000000"/>
                <w:sz w:val="20"/>
                <w:szCs w:val="20"/>
              </w:rPr>
            </w:pPr>
            <w:proofErr w:type="spellStart"/>
            <w:r w:rsidRPr="00A50E8C">
              <w:rPr>
                <w:rFonts w:ascii="Arial" w:hAnsi="Arial" w:cs="Arial"/>
                <w:color w:val="000000"/>
                <w:sz w:val="20"/>
                <w:szCs w:val="20"/>
              </w:rPr>
              <w:t>Crossa</w:t>
            </w:r>
            <w:proofErr w:type="spellEnd"/>
            <w:r w:rsidRPr="00A50E8C">
              <w:rPr>
                <w:rFonts w:ascii="Arial" w:hAnsi="Arial" w:cs="Arial"/>
                <w:color w:val="000000"/>
                <w:sz w:val="20"/>
                <w:szCs w:val="20"/>
              </w:rPr>
              <w:t xml:space="preserve">, J., et al. (2017). </w:t>
            </w:r>
            <w:r w:rsidRPr="00A50E8C">
              <w:rPr>
                <w:rFonts w:ascii="Arial" w:hAnsi="Arial" w:cs="Arial"/>
                <w:i/>
                <w:color w:val="000000"/>
                <w:sz w:val="20"/>
                <w:szCs w:val="20"/>
              </w:rPr>
              <w:t>Genomic selection in plant breeding: Methods, models, and perspectives.</w:t>
            </w:r>
            <w:r w:rsidRPr="00A50E8C">
              <w:rPr>
                <w:rFonts w:ascii="Arial" w:hAnsi="Arial" w:cs="Arial"/>
                <w:color w:val="000000"/>
                <w:sz w:val="20"/>
                <w:szCs w:val="20"/>
              </w:rPr>
              <w:t xml:space="preserve"> Trends in Plant Science, 22(11), 961–975.</w:t>
            </w:r>
          </w:p>
          <w:p w:rsidR="00DC587A" w:rsidRPr="00A50E8C" w:rsidRDefault="00DC587A">
            <w:pPr>
              <w:pBdr>
                <w:top w:val="nil"/>
                <w:left w:val="nil"/>
                <w:bottom w:val="nil"/>
                <w:right w:val="nil"/>
                <w:between w:val="nil"/>
              </w:pBdr>
              <w:rPr>
                <w:rFonts w:ascii="Arial" w:hAnsi="Arial" w:cs="Arial"/>
                <w:color w:val="000000"/>
                <w:sz w:val="20"/>
                <w:szCs w:val="20"/>
              </w:rPr>
            </w:pPr>
          </w:p>
        </w:tc>
        <w:tc>
          <w:tcPr>
            <w:tcW w:w="6442" w:type="dxa"/>
          </w:tcPr>
          <w:p w:rsidR="00DC587A" w:rsidRPr="00A50E8C" w:rsidRDefault="00F97D2B">
            <w:pPr>
              <w:pStyle w:val="Heading2"/>
              <w:jc w:val="left"/>
              <w:rPr>
                <w:rFonts w:ascii="Arial" w:hAnsi="Arial" w:cs="Arial"/>
              </w:rPr>
            </w:pPr>
            <w:r w:rsidRPr="00A50E8C">
              <w:rPr>
                <w:rFonts w:ascii="Arial" w:eastAsia="Times New Roman" w:hAnsi="Arial" w:cs="Arial"/>
                <w:b w:val="0"/>
              </w:rPr>
              <w:lastRenderedPageBreak/>
              <w:t>I had updated with  recent articles also and tried to convey all the aspects of the recent reviews published.</w:t>
            </w:r>
          </w:p>
        </w:tc>
      </w:tr>
      <w:tr w:rsidR="00DC587A" w:rsidRPr="00A50E8C">
        <w:trPr>
          <w:trHeight w:val="386"/>
        </w:trPr>
        <w:tc>
          <w:tcPr>
            <w:tcW w:w="5351" w:type="dxa"/>
          </w:tcPr>
          <w:p w:rsidR="00DC587A" w:rsidRPr="00A50E8C" w:rsidRDefault="00F97D2B">
            <w:pPr>
              <w:pStyle w:val="Heading2"/>
              <w:ind w:left="360"/>
              <w:jc w:val="left"/>
              <w:rPr>
                <w:rFonts w:ascii="Arial" w:eastAsia="Times New Roman" w:hAnsi="Arial" w:cs="Arial"/>
              </w:rPr>
            </w:pPr>
            <w:r w:rsidRPr="00A50E8C">
              <w:rPr>
                <w:rFonts w:ascii="Arial" w:eastAsia="Times New Roman" w:hAnsi="Arial" w:cs="Arial"/>
              </w:rPr>
              <w:t>Is the language/English quality of the article suitable for scholarly communications?</w:t>
            </w:r>
          </w:p>
          <w:p w:rsidR="00DC587A" w:rsidRPr="00A50E8C" w:rsidRDefault="00DC587A">
            <w:pPr>
              <w:rPr>
                <w:rFonts w:ascii="Arial" w:hAnsi="Arial" w:cs="Arial"/>
                <w:sz w:val="20"/>
                <w:szCs w:val="20"/>
              </w:rPr>
            </w:pPr>
          </w:p>
        </w:tc>
        <w:tc>
          <w:tcPr>
            <w:tcW w:w="9357" w:type="dxa"/>
          </w:tcPr>
          <w:p w:rsidR="00DC587A" w:rsidRPr="00A50E8C" w:rsidRDefault="00DC587A">
            <w:pPr>
              <w:rPr>
                <w:rFonts w:ascii="Arial" w:hAnsi="Arial" w:cs="Arial"/>
                <w:sz w:val="20"/>
                <w:szCs w:val="20"/>
              </w:rPr>
            </w:pPr>
          </w:p>
        </w:tc>
        <w:tc>
          <w:tcPr>
            <w:tcW w:w="6442" w:type="dxa"/>
          </w:tcPr>
          <w:p w:rsidR="00DC587A" w:rsidRPr="00A50E8C" w:rsidRDefault="00DC587A">
            <w:pPr>
              <w:rPr>
                <w:rFonts w:ascii="Arial" w:hAnsi="Arial" w:cs="Arial"/>
                <w:sz w:val="20"/>
                <w:szCs w:val="20"/>
              </w:rPr>
            </w:pPr>
          </w:p>
        </w:tc>
      </w:tr>
      <w:tr w:rsidR="00DC587A" w:rsidRPr="00A50E8C">
        <w:trPr>
          <w:trHeight w:val="1178"/>
        </w:trPr>
        <w:tc>
          <w:tcPr>
            <w:tcW w:w="5351" w:type="dxa"/>
          </w:tcPr>
          <w:p w:rsidR="00DC587A" w:rsidRPr="00A50E8C" w:rsidRDefault="00F97D2B">
            <w:pPr>
              <w:pStyle w:val="Heading2"/>
              <w:jc w:val="left"/>
              <w:rPr>
                <w:rFonts w:ascii="Arial" w:eastAsia="Times New Roman" w:hAnsi="Arial" w:cs="Arial"/>
                <w:b w:val="0"/>
              </w:rPr>
            </w:pPr>
            <w:r w:rsidRPr="00A50E8C">
              <w:rPr>
                <w:rFonts w:ascii="Arial" w:eastAsia="Times New Roman" w:hAnsi="Arial" w:cs="Arial"/>
                <w:u w:val="single"/>
              </w:rPr>
              <w:t>Optional/General</w:t>
            </w:r>
            <w:r w:rsidRPr="00A50E8C">
              <w:rPr>
                <w:rFonts w:ascii="Arial" w:eastAsia="Times New Roman" w:hAnsi="Arial" w:cs="Arial"/>
              </w:rPr>
              <w:t xml:space="preserve"> </w:t>
            </w:r>
            <w:r w:rsidRPr="00A50E8C">
              <w:rPr>
                <w:rFonts w:ascii="Arial" w:eastAsia="Times New Roman" w:hAnsi="Arial" w:cs="Arial"/>
                <w:b w:val="0"/>
              </w:rPr>
              <w:t>comments</w:t>
            </w:r>
          </w:p>
          <w:p w:rsidR="00DC587A" w:rsidRPr="00A50E8C" w:rsidRDefault="00DC587A">
            <w:pPr>
              <w:pStyle w:val="Heading2"/>
              <w:jc w:val="left"/>
              <w:rPr>
                <w:rFonts w:ascii="Arial" w:eastAsia="Times New Roman" w:hAnsi="Arial" w:cs="Arial"/>
                <w:b w:val="0"/>
              </w:rPr>
            </w:pPr>
          </w:p>
        </w:tc>
        <w:tc>
          <w:tcPr>
            <w:tcW w:w="9357" w:type="dxa"/>
          </w:tcPr>
          <w:p w:rsidR="00DC587A" w:rsidRPr="00A50E8C" w:rsidRDefault="00F97D2B">
            <w:pPr>
              <w:pBdr>
                <w:top w:val="nil"/>
                <w:left w:val="nil"/>
                <w:bottom w:val="nil"/>
                <w:right w:val="nil"/>
                <w:between w:val="nil"/>
              </w:pBdr>
              <w:rPr>
                <w:rFonts w:ascii="Arial" w:eastAsia="Arimo" w:hAnsi="Arial" w:cs="Arial"/>
                <w:color w:val="000000"/>
                <w:sz w:val="20"/>
                <w:szCs w:val="20"/>
              </w:rPr>
            </w:pPr>
            <w:r w:rsidRPr="00A50E8C">
              <w:rPr>
                <w:rFonts w:ascii="Arial" w:eastAsia="Arimo" w:hAnsi="Arial" w:cs="Arial"/>
                <w:b/>
                <w:color w:val="000000"/>
                <w:sz w:val="20"/>
                <w:szCs w:val="20"/>
              </w:rPr>
              <w:t>General Comments:</w:t>
            </w:r>
          </w:p>
          <w:p w:rsidR="00DC587A" w:rsidRPr="00A50E8C" w:rsidRDefault="00F97D2B">
            <w:pPr>
              <w:pBdr>
                <w:top w:val="nil"/>
                <w:left w:val="nil"/>
                <w:bottom w:val="nil"/>
                <w:right w:val="nil"/>
                <w:between w:val="nil"/>
              </w:pBdr>
              <w:rPr>
                <w:rFonts w:ascii="Arial" w:eastAsia="Arimo" w:hAnsi="Arial" w:cs="Arial"/>
                <w:color w:val="000000"/>
                <w:sz w:val="20"/>
                <w:szCs w:val="20"/>
              </w:rPr>
            </w:pPr>
            <w:r w:rsidRPr="00A50E8C">
              <w:rPr>
                <w:rFonts w:ascii="Arial" w:eastAsia="Arimo" w:hAnsi="Arial" w:cs="Arial"/>
                <w:b/>
                <w:color w:val="000000"/>
                <w:sz w:val="20"/>
                <w:szCs w:val="20"/>
              </w:rPr>
              <w:t xml:space="preserve">The manuscript is a well-structured, scientifically accurate, and comprehensive review on transgressive segregation, effectively covering its genetic basis, detection methods, applications, challenges, and future prospects. The topic is highly relevant to </w:t>
            </w:r>
            <w:r w:rsidRPr="00A50E8C">
              <w:rPr>
                <w:rFonts w:ascii="Arial" w:eastAsia="Arimo" w:hAnsi="Arial" w:cs="Arial"/>
                <w:b/>
                <w:color w:val="000000"/>
                <w:sz w:val="20"/>
                <w:szCs w:val="20"/>
              </w:rPr>
              <w:t>current plant breeding goals, especially in the context of climate change and global food security. The clear distinction between TS and Mendelian inheritance, along with detailed explanations of genetic mechanisms such as complementary gene action, epista</w:t>
            </w:r>
            <w:r w:rsidRPr="00A50E8C">
              <w:rPr>
                <w:rFonts w:ascii="Arial" w:eastAsia="Arimo" w:hAnsi="Arial" w:cs="Arial"/>
                <w:b/>
                <w:color w:val="000000"/>
                <w:sz w:val="20"/>
                <w:szCs w:val="20"/>
              </w:rPr>
              <w:t>sis, and recombination of linked alleles, adds strong educational value.</w:t>
            </w:r>
          </w:p>
          <w:p w:rsidR="00DC587A" w:rsidRPr="00A50E8C" w:rsidRDefault="00F97D2B">
            <w:pPr>
              <w:pBdr>
                <w:top w:val="nil"/>
                <w:left w:val="nil"/>
                <w:bottom w:val="nil"/>
                <w:right w:val="nil"/>
                <w:between w:val="nil"/>
              </w:pBdr>
              <w:rPr>
                <w:rFonts w:ascii="Arial" w:eastAsia="Arimo" w:hAnsi="Arial" w:cs="Arial"/>
                <w:color w:val="000000"/>
                <w:sz w:val="20"/>
                <w:szCs w:val="20"/>
              </w:rPr>
            </w:pPr>
            <w:r w:rsidRPr="00A50E8C">
              <w:rPr>
                <w:rFonts w:ascii="Arial" w:eastAsia="Arimo" w:hAnsi="Arial" w:cs="Arial"/>
                <w:b/>
                <w:color w:val="000000"/>
                <w:sz w:val="20"/>
                <w:szCs w:val="20"/>
              </w:rPr>
              <w:t>However, the manuscript would benefit from:</w:t>
            </w:r>
          </w:p>
          <w:p w:rsidR="00DC587A" w:rsidRPr="00A50E8C" w:rsidRDefault="00F97D2B">
            <w:pPr>
              <w:numPr>
                <w:ilvl w:val="0"/>
                <w:numId w:val="4"/>
              </w:numPr>
              <w:pBdr>
                <w:top w:val="nil"/>
                <w:left w:val="nil"/>
                <w:bottom w:val="nil"/>
                <w:right w:val="nil"/>
                <w:between w:val="nil"/>
              </w:pBdr>
              <w:rPr>
                <w:rFonts w:ascii="Arial" w:eastAsia="Arimo" w:hAnsi="Arial" w:cs="Arial"/>
                <w:color w:val="000000"/>
                <w:sz w:val="20"/>
                <w:szCs w:val="20"/>
              </w:rPr>
            </w:pPr>
            <w:r w:rsidRPr="00A50E8C">
              <w:rPr>
                <w:rFonts w:ascii="Arial" w:eastAsia="Arimo" w:hAnsi="Arial" w:cs="Arial"/>
                <w:b/>
                <w:color w:val="000000"/>
                <w:sz w:val="20"/>
                <w:szCs w:val="20"/>
              </w:rPr>
              <w:t>Conciseness in some sections, particularly in the abstract and introduction, to improve readability.</w:t>
            </w:r>
          </w:p>
          <w:p w:rsidR="00DC587A" w:rsidRPr="00A50E8C" w:rsidRDefault="00F97D2B">
            <w:pPr>
              <w:numPr>
                <w:ilvl w:val="0"/>
                <w:numId w:val="4"/>
              </w:numPr>
              <w:pBdr>
                <w:top w:val="nil"/>
                <w:left w:val="nil"/>
                <w:bottom w:val="nil"/>
                <w:right w:val="nil"/>
                <w:between w:val="nil"/>
              </w:pBdr>
              <w:rPr>
                <w:rFonts w:ascii="Arial" w:eastAsia="Arimo" w:hAnsi="Arial" w:cs="Arial"/>
                <w:color w:val="000000"/>
                <w:sz w:val="20"/>
                <w:szCs w:val="20"/>
              </w:rPr>
            </w:pPr>
            <w:r w:rsidRPr="00A50E8C">
              <w:rPr>
                <w:rFonts w:ascii="Arial" w:eastAsia="Arimo" w:hAnsi="Arial" w:cs="Arial"/>
                <w:b/>
                <w:color w:val="000000"/>
                <w:sz w:val="20"/>
                <w:szCs w:val="20"/>
              </w:rPr>
              <w:t>Inclusion of more recent references (past 5–10 years) to better reflect current technological advances in genomic selection, multi-omics, speed breeding, and machine learning.</w:t>
            </w:r>
          </w:p>
          <w:p w:rsidR="00DC587A" w:rsidRPr="00A50E8C" w:rsidRDefault="00F97D2B">
            <w:pPr>
              <w:numPr>
                <w:ilvl w:val="0"/>
                <w:numId w:val="4"/>
              </w:numPr>
              <w:pBdr>
                <w:top w:val="nil"/>
                <w:left w:val="nil"/>
                <w:bottom w:val="nil"/>
                <w:right w:val="nil"/>
                <w:between w:val="nil"/>
              </w:pBdr>
              <w:rPr>
                <w:rFonts w:ascii="Arial" w:eastAsia="Arimo" w:hAnsi="Arial" w:cs="Arial"/>
                <w:color w:val="000000"/>
                <w:sz w:val="20"/>
                <w:szCs w:val="20"/>
              </w:rPr>
            </w:pPr>
            <w:r w:rsidRPr="00A50E8C">
              <w:rPr>
                <w:rFonts w:ascii="Arial" w:eastAsia="Arimo" w:hAnsi="Arial" w:cs="Arial"/>
                <w:b/>
                <w:color w:val="000000"/>
                <w:sz w:val="20"/>
                <w:szCs w:val="20"/>
              </w:rPr>
              <w:t xml:space="preserve">Alignment of keywords with the manuscript content (e.g., remove “sesame” unless </w:t>
            </w:r>
            <w:r w:rsidRPr="00A50E8C">
              <w:rPr>
                <w:rFonts w:ascii="Arial" w:eastAsia="Arimo" w:hAnsi="Arial" w:cs="Arial"/>
                <w:b/>
                <w:color w:val="000000"/>
                <w:sz w:val="20"/>
                <w:szCs w:val="20"/>
              </w:rPr>
              <w:t>discussed in the text).</w:t>
            </w:r>
          </w:p>
          <w:p w:rsidR="00DC587A" w:rsidRPr="00A50E8C" w:rsidRDefault="00F97D2B">
            <w:pPr>
              <w:numPr>
                <w:ilvl w:val="0"/>
                <w:numId w:val="4"/>
              </w:numPr>
              <w:pBdr>
                <w:top w:val="nil"/>
                <w:left w:val="nil"/>
                <w:bottom w:val="nil"/>
                <w:right w:val="nil"/>
                <w:between w:val="nil"/>
              </w:pBdr>
              <w:rPr>
                <w:rFonts w:ascii="Arial" w:eastAsia="Arimo" w:hAnsi="Arial" w:cs="Arial"/>
                <w:color w:val="000000"/>
                <w:sz w:val="20"/>
                <w:szCs w:val="20"/>
              </w:rPr>
            </w:pPr>
            <w:r w:rsidRPr="00A50E8C">
              <w:rPr>
                <w:rFonts w:ascii="Arial" w:eastAsia="Arimo" w:hAnsi="Arial" w:cs="Arial"/>
                <w:b/>
                <w:color w:val="000000"/>
                <w:sz w:val="20"/>
                <w:szCs w:val="20"/>
              </w:rPr>
              <w:t>Slight tightening of language to reduce repetition and enhance clarity.</w:t>
            </w:r>
          </w:p>
          <w:p w:rsidR="00DC587A" w:rsidRPr="00A50E8C" w:rsidRDefault="00F97D2B">
            <w:pPr>
              <w:pBdr>
                <w:top w:val="nil"/>
                <w:left w:val="nil"/>
                <w:bottom w:val="nil"/>
                <w:right w:val="nil"/>
                <w:between w:val="nil"/>
              </w:pBdr>
              <w:rPr>
                <w:rFonts w:ascii="Arial" w:eastAsia="Arimo" w:hAnsi="Arial" w:cs="Arial"/>
                <w:color w:val="000000"/>
                <w:sz w:val="20"/>
                <w:szCs w:val="20"/>
              </w:rPr>
            </w:pPr>
            <w:r w:rsidRPr="00A50E8C">
              <w:rPr>
                <w:rFonts w:ascii="Arial" w:eastAsia="Arimo" w:hAnsi="Arial" w:cs="Arial"/>
                <w:b/>
                <w:color w:val="000000"/>
                <w:sz w:val="20"/>
                <w:szCs w:val="20"/>
              </w:rPr>
              <w:t xml:space="preserve">Overall, this is a valuable and timely review that, with minor refinements, will serve as a solid reference for both researchers and breeders aiming to exploit </w:t>
            </w:r>
            <w:r w:rsidRPr="00A50E8C">
              <w:rPr>
                <w:rFonts w:ascii="Arial" w:eastAsia="Arimo" w:hAnsi="Arial" w:cs="Arial"/>
                <w:b/>
                <w:color w:val="000000"/>
                <w:sz w:val="20"/>
                <w:szCs w:val="20"/>
              </w:rPr>
              <w:t>transgressive segregation for crop improvement.</w:t>
            </w:r>
          </w:p>
          <w:p w:rsidR="00DC587A" w:rsidRPr="00A50E8C" w:rsidRDefault="00DC587A">
            <w:pPr>
              <w:pBdr>
                <w:top w:val="nil"/>
                <w:left w:val="nil"/>
                <w:bottom w:val="nil"/>
                <w:right w:val="nil"/>
                <w:between w:val="nil"/>
              </w:pBdr>
              <w:rPr>
                <w:rFonts w:ascii="Arial" w:hAnsi="Arial" w:cs="Arial"/>
                <w:color w:val="000000"/>
                <w:sz w:val="20"/>
                <w:szCs w:val="20"/>
              </w:rPr>
            </w:pPr>
          </w:p>
        </w:tc>
        <w:tc>
          <w:tcPr>
            <w:tcW w:w="6442" w:type="dxa"/>
          </w:tcPr>
          <w:p w:rsidR="00DC587A" w:rsidRPr="00A50E8C" w:rsidRDefault="00F97D2B">
            <w:pPr>
              <w:rPr>
                <w:rFonts w:ascii="Arial" w:hAnsi="Arial" w:cs="Arial"/>
                <w:sz w:val="20"/>
                <w:szCs w:val="20"/>
              </w:rPr>
            </w:pPr>
            <w:r w:rsidRPr="00A50E8C">
              <w:rPr>
                <w:rFonts w:ascii="Arial" w:hAnsi="Arial" w:cs="Arial"/>
                <w:sz w:val="20"/>
                <w:szCs w:val="20"/>
              </w:rPr>
              <w:t>My aim is also that This should serve as reference for further breeding programs based on transgressive segregation.</w:t>
            </w:r>
          </w:p>
        </w:tc>
      </w:tr>
    </w:tbl>
    <w:p w:rsidR="00DC587A" w:rsidRPr="00A50E8C" w:rsidRDefault="00DC587A">
      <w:pPr>
        <w:pBdr>
          <w:top w:val="nil"/>
          <w:left w:val="nil"/>
          <w:bottom w:val="nil"/>
          <w:right w:val="nil"/>
          <w:between w:val="nil"/>
        </w:pBdr>
        <w:jc w:val="both"/>
        <w:rPr>
          <w:rFonts w:ascii="Arial" w:hAnsi="Arial" w:cs="Arial"/>
          <w:color w:val="000000"/>
          <w:sz w:val="20"/>
          <w:szCs w:val="20"/>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A50E8C" w:rsidRPr="00A50E8C" w:rsidTr="00A50E8C">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A50E8C" w:rsidRPr="00A50E8C" w:rsidRDefault="00A50E8C">
            <w:pPr>
              <w:spacing w:line="276" w:lineRule="auto"/>
              <w:rPr>
                <w:rFonts w:ascii="Arial" w:eastAsia="Arial Unicode MS" w:hAnsi="Arial" w:cs="Arial"/>
                <w:b/>
                <w:sz w:val="20"/>
                <w:szCs w:val="20"/>
                <w:u w:val="single"/>
                <w:lang w:val="en-GB"/>
              </w:rPr>
            </w:pPr>
            <w:bookmarkStart w:id="1" w:name="_Hlk156057883"/>
            <w:bookmarkStart w:id="2" w:name="_Hlk156057704"/>
            <w:r w:rsidRPr="00A50E8C">
              <w:rPr>
                <w:rFonts w:ascii="Arial" w:eastAsia="Arial Unicode MS" w:hAnsi="Arial" w:cs="Arial"/>
                <w:b/>
                <w:sz w:val="20"/>
                <w:szCs w:val="20"/>
                <w:highlight w:val="yellow"/>
                <w:u w:val="single"/>
                <w:lang w:val="en-GB"/>
              </w:rPr>
              <w:t>PART  2:</w:t>
            </w:r>
            <w:r w:rsidRPr="00A50E8C">
              <w:rPr>
                <w:rFonts w:ascii="Arial" w:eastAsia="Arial Unicode MS" w:hAnsi="Arial" w:cs="Arial"/>
                <w:b/>
                <w:sz w:val="20"/>
                <w:szCs w:val="20"/>
                <w:u w:val="single"/>
                <w:lang w:val="en-GB"/>
              </w:rPr>
              <w:t xml:space="preserve"> </w:t>
            </w:r>
          </w:p>
          <w:p w:rsidR="00A50E8C" w:rsidRPr="00A50E8C" w:rsidRDefault="00A50E8C">
            <w:pPr>
              <w:spacing w:line="276" w:lineRule="auto"/>
              <w:rPr>
                <w:rFonts w:ascii="Arial" w:eastAsia="Arial Unicode MS" w:hAnsi="Arial" w:cs="Arial"/>
                <w:b/>
                <w:sz w:val="20"/>
                <w:szCs w:val="20"/>
                <w:u w:val="single"/>
                <w:lang w:val="en-GB"/>
              </w:rPr>
            </w:pPr>
          </w:p>
        </w:tc>
      </w:tr>
      <w:tr w:rsidR="00A50E8C" w:rsidRPr="00A50E8C" w:rsidTr="00A50E8C">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A50E8C" w:rsidRPr="00A50E8C" w:rsidRDefault="00A50E8C">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A50E8C" w:rsidRPr="00A50E8C" w:rsidRDefault="00A50E8C">
            <w:pPr>
              <w:keepNext/>
              <w:spacing w:line="276" w:lineRule="auto"/>
              <w:outlineLvl w:val="1"/>
              <w:rPr>
                <w:rFonts w:ascii="Arial" w:eastAsia="MS Mincho" w:hAnsi="Arial" w:cs="Arial"/>
                <w:b/>
                <w:bCs/>
                <w:sz w:val="20"/>
                <w:szCs w:val="20"/>
                <w:lang w:val="en-GB"/>
              </w:rPr>
            </w:pPr>
            <w:r w:rsidRPr="00A50E8C">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A50E8C" w:rsidRPr="00A50E8C" w:rsidRDefault="00A50E8C">
            <w:pPr>
              <w:spacing w:after="160" w:line="252" w:lineRule="auto"/>
              <w:rPr>
                <w:rFonts w:ascii="Arial" w:eastAsia="Calibri" w:hAnsi="Arial" w:cs="Arial"/>
                <w:kern w:val="2"/>
                <w:sz w:val="20"/>
                <w:szCs w:val="20"/>
              </w:rPr>
            </w:pPr>
            <w:r w:rsidRPr="00A50E8C">
              <w:rPr>
                <w:rFonts w:ascii="Arial" w:eastAsia="Calibri" w:hAnsi="Arial" w:cs="Arial"/>
                <w:b/>
                <w:kern w:val="2"/>
                <w:sz w:val="20"/>
                <w:szCs w:val="20"/>
              </w:rPr>
              <w:t>Author’s Feedback</w:t>
            </w:r>
            <w:r w:rsidRPr="00A50E8C">
              <w:rPr>
                <w:rFonts w:ascii="Arial" w:eastAsia="Calibri" w:hAnsi="Arial" w:cs="Arial"/>
                <w:kern w:val="2"/>
                <w:sz w:val="20"/>
                <w:szCs w:val="20"/>
              </w:rPr>
              <w:t xml:space="preserve"> (It is mandatory that authors should write his/her feedback here)</w:t>
            </w:r>
          </w:p>
          <w:p w:rsidR="00A50E8C" w:rsidRPr="00A50E8C" w:rsidRDefault="00A50E8C">
            <w:pPr>
              <w:keepNext/>
              <w:spacing w:line="276" w:lineRule="auto"/>
              <w:outlineLvl w:val="1"/>
              <w:rPr>
                <w:rFonts w:ascii="Arial" w:eastAsia="MS Mincho" w:hAnsi="Arial" w:cs="Arial"/>
                <w:bCs/>
                <w:sz w:val="20"/>
                <w:szCs w:val="20"/>
                <w:lang w:val="en-GB"/>
              </w:rPr>
            </w:pPr>
          </w:p>
        </w:tc>
      </w:tr>
      <w:tr w:rsidR="00A50E8C" w:rsidRPr="00A50E8C" w:rsidTr="00A50E8C">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A50E8C" w:rsidRPr="00A50E8C" w:rsidRDefault="00A50E8C">
            <w:pPr>
              <w:spacing w:line="276" w:lineRule="auto"/>
              <w:rPr>
                <w:rFonts w:ascii="Arial" w:eastAsia="Arial Unicode MS" w:hAnsi="Arial" w:cs="Arial"/>
                <w:b/>
                <w:sz w:val="20"/>
                <w:szCs w:val="20"/>
                <w:lang w:val="en-GB"/>
              </w:rPr>
            </w:pPr>
            <w:r w:rsidRPr="00A50E8C">
              <w:rPr>
                <w:rFonts w:ascii="Arial" w:eastAsia="Arial Unicode MS" w:hAnsi="Arial" w:cs="Arial"/>
                <w:b/>
                <w:sz w:val="20"/>
                <w:szCs w:val="20"/>
                <w:lang w:val="en-GB"/>
              </w:rPr>
              <w:t xml:space="preserve">Are there ethical issues in this manuscript? </w:t>
            </w:r>
          </w:p>
          <w:p w:rsidR="00A50E8C" w:rsidRPr="00A50E8C" w:rsidRDefault="00A50E8C">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A50E8C" w:rsidRPr="00A50E8C" w:rsidRDefault="00A50E8C">
            <w:pPr>
              <w:spacing w:line="276" w:lineRule="auto"/>
              <w:rPr>
                <w:rFonts w:ascii="Arial" w:eastAsia="Arial Unicode MS" w:hAnsi="Arial" w:cs="Arial"/>
                <w:i/>
                <w:iCs/>
                <w:sz w:val="20"/>
                <w:szCs w:val="20"/>
                <w:u w:val="single"/>
                <w:lang w:val="en-GB"/>
              </w:rPr>
            </w:pPr>
            <w:r w:rsidRPr="00A50E8C">
              <w:rPr>
                <w:rFonts w:ascii="Arial" w:eastAsia="Arial Unicode MS" w:hAnsi="Arial" w:cs="Arial"/>
                <w:i/>
                <w:iCs/>
                <w:sz w:val="20"/>
                <w:szCs w:val="20"/>
                <w:u w:val="single"/>
                <w:lang w:val="en-GB"/>
              </w:rPr>
              <w:t>(If yes, Kindly please write down the ethical issues here in details)</w:t>
            </w:r>
          </w:p>
          <w:p w:rsidR="00A50E8C" w:rsidRPr="00A50E8C" w:rsidRDefault="00A50E8C">
            <w:pPr>
              <w:spacing w:line="276" w:lineRule="auto"/>
              <w:rPr>
                <w:rFonts w:ascii="Arial" w:eastAsia="Arial Unicode MS" w:hAnsi="Arial" w:cs="Arial"/>
                <w:sz w:val="20"/>
                <w:szCs w:val="20"/>
                <w:lang w:val="en-GB"/>
              </w:rPr>
            </w:pPr>
          </w:p>
          <w:p w:rsidR="00A50E8C" w:rsidRPr="00A50E8C" w:rsidRDefault="00A50E8C">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A50E8C" w:rsidRPr="00A50E8C" w:rsidRDefault="00A50E8C">
            <w:pPr>
              <w:spacing w:line="276" w:lineRule="auto"/>
              <w:rPr>
                <w:rFonts w:ascii="Arial" w:eastAsia="Arial Unicode MS" w:hAnsi="Arial" w:cs="Arial"/>
                <w:sz w:val="20"/>
                <w:szCs w:val="20"/>
                <w:lang w:val="en-GB"/>
              </w:rPr>
            </w:pPr>
          </w:p>
          <w:p w:rsidR="00A50E8C" w:rsidRPr="00A50E8C" w:rsidRDefault="00A50E8C">
            <w:pPr>
              <w:spacing w:line="276" w:lineRule="auto"/>
              <w:rPr>
                <w:rFonts w:ascii="Arial" w:eastAsia="Arial Unicode MS" w:hAnsi="Arial" w:cs="Arial"/>
                <w:sz w:val="20"/>
                <w:szCs w:val="20"/>
                <w:lang w:val="en-GB"/>
              </w:rPr>
            </w:pPr>
          </w:p>
          <w:p w:rsidR="00A50E8C" w:rsidRPr="00A50E8C" w:rsidRDefault="00A50E8C">
            <w:pPr>
              <w:spacing w:line="276" w:lineRule="auto"/>
              <w:rPr>
                <w:rFonts w:ascii="Arial" w:eastAsia="Arial Unicode MS" w:hAnsi="Arial" w:cs="Arial"/>
                <w:sz w:val="20"/>
                <w:szCs w:val="20"/>
                <w:lang w:val="en-GB"/>
              </w:rPr>
            </w:pPr>
          </w:p>
        </w:tc>
      </w:tr>
      <w:bookmarkEnd w:id="1"/>
    </w:tbl>
    <w:p w:rsidR="00A50E8C" w:rsidRPr="00A50E8C" w:rsidRDefault="00A50E8C" w:rsidP="00A50E8C">
      <w:pPr>
        <w:rPr>
          <w:rFonts w:ascii="Arial" w:hAnsi="Arial" w:cs="Arial"/>
          <w:sz w:val="20"/>
          <w:szCs w:val="20"/>
          <w:lang w:val="en-US"/>
        </w:rPr>
      </w:pPr>
    </w:p>
    <w:p w:rsidR="00A50E8C" w:rsidRPr="00A50E8C" w:rsidRDefault="00A50E8C" w:rsidP="00A50E8C">
      <w:pPr>
        <w:rPr>
          <w:rFonts w:ascii="Arial" w:hAnsi="Arial" w:cs="Arial"/>
          <w:sz w:val="20"/>
          <w:szCs w:val="20"/>
          <w:lang w:val="en-US"/>
        </w:rPr>
      </w:pPr>
    </w:p>
    <w:p w:rsidR="00A50E8C" w:rsidRPr="00A50E8C" w:rsidRDefault="00A50E8C" w:rsidP="00A50E8C">
      <w:pPr>
        <w:rPr>
          <w:rFonts w:ascii="Arial" w:hAnsi="Arial" w:cs="Arial"/>
          <w:sz w:val="20"/>
          <w:szCs w:val="20"/>
        </w:rPr>
      </w:pPr>
    </w:p>
    <w:p w:rsidR="00A50E8C" w:rsidRPr="00A50E8C" w:rsidRDefault="00A50E8C" w:rsidP="00A50E8C">
      <w:pPr>
        <w:rPr>
          <w:rFonts w:ascii="Arial" w:hAnsi="Arial" w:cs="Arial"/>
          <w:bCs/>
          <w:sz w:val="20"/>
          <w:szCs w:val="20"/>
          <w:u w:val="single"/>
          <w:lang w:val="en-GB"/>
        </w:rPr>
      </w:pPr>
      <w:bookmarkStart w:id="3" w:name="_GoBack"/>
      <w:bookmarkEnd w:id="3"/>
    </w:p>
    <w:bookmarkEnd w:id="2"/>
    <w:p w:rsidR="00DC587A" w:rsidRPr="00A50E8C" w:rsidRDefault="00DC587A">
      <w:pPr>
        <w:pBdr>
          <w:top w:val="nil"/>
          <w:left w:val="nil"/>
          <w:bottom w:val="nil"/>
          <w:right w:val="nil"/>
          <w:between w:val="nil"/>
        </w:pBdr>
        <w:jc w:val="both"/>
        <w:rPr>
          <w:rFonts w:ascii="Arial" w:hAnsi="Arial" w:cs="Arial"/>
          <w:color w:val="000000"/>
          <w:sz w:val="20"/>
          <w:szCs w:val="20"/>
          <w:u w:val="single"/>
        </w:rPr>
      </w:pPr>
    </w:p>
    <w:sectPr w:rsidR="00DC587A" w:rsidRPr="00A50E8C">
      <w:headerReference w:type="default" r:id="rId9"/>
      <w:footerReference w:type="default" r:id="rId10"/>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7D2B" w:rsidRDefault="00F97D2B">
      <w:r>
        <w:separator/>
      </w:r>
    </w:p>
  </w:endnote>
  <w:endnote w:type="continuationSeparator" w:id="0">
    <w:p w:rsidR="00F97D2B" w:rsidRDefault="00F97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Helvetica Neue">
    <w:charset w:val="00"/>
    <w:family w:val="auto"/>
    <w:pitch w:val="default"/>
  </w:font>
  <w:font w:name="Arimo">
    <w:charset w:val="00"/>
    <w:family w:val="auto"/>
    <w:pitch w:val="default"/>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587A" w:rsidRDefault="00F97D2B">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7D2B" w:rsidRDefault="00F97D2B">
      <w:r>
        <w:separator/>
      </w:r>
    </w:p>
  </w:footnote>
  <w:footnote w:type="continuationSeparator" w:id="0">
    <w:p w:rsidR="00F97D2B" w:rsidRDefault="00F97D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587A" w:rsidRDefault="00DC587A">
    <w:pPr>
      <w:spacing w:after="280"/>
      <w:jc w:val="center"/>
      <w:rPr>
        <w:rFonts w:ascii="Arial" w:eastAsia="Arial" w:hAnsi="Arial" w:cs="Arial"/>
        <w:color w:val="003399"/>
        <w:u w:val="single"/>
      </w:rPr>
    </w:pPr>
  </w:p>
  <w:p w:rsidR="00DC587A" w:rsidRDefault="00F97D2B">
    <w:pPr>
      <w:spacing w:before="280"/>
    </w:pPr>
    <w:r>
      <w:rPr>
        <w:rFonts w:ascii="Arial" w:eastAsia="Arial" w:hAnsi="Arial" w:cs="Arial"/>
        <w:b/>
        <w:color w:val="003399"/>
        <w:u w:val="single"/>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C807C9"/>
    <w:multiLevelType w:val="multilevel"/>
    <w:tmpl w:val="95BE422C"/>
    <w:lvl w:ilvl="0">
      <w:start w:val="1"/>
      <w:numFmt w:val="decimal"/>
      <w:lvlText w:val="%1."/>
      <w:lvlJc w:val="left"/>
      <w:pPr>
        <w:ind w:left="720" w:hanging="360"/>
      </w:pPr>
      <w:rPr>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1" w15:restartNumberingAfterBreak="0">
    <w:nsid w:val="144E1E0D"/>
    <w:multiLevelType w:val="multilevel"/>
    <w:tmpl w:val="026095F0"/>
    <w:lvl w:ilvl="0">
      <w:start w:val="1"/>
      <w:numFmt w:val="decimal"/>
      <w:lvlText w:val="%1."/>
      <w:lvlJc w:val="left"/>
      <w:pPr>
        <w:ind w:left="720" w:hanging="360"/>
      </w:pPr>
      <w:rPr>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2" w15:restartNumberingAfterBreak="0">
    <w:nsid w:val="4A2F42D4"/>
    <w:multiLevelType w:val="multilevel"/>
    <w:tmpl w:val="246802C2"/>
    <w:lvl w:ilvl="0">
      <w:start w:val="1"/>
      <w:numFmt w:val="bullet"/>
      <w:lvlText w:val="●"/>
      <w:lvlJc w:val="left"/>
      <w:pPr>
        <w:ind w:left="720" w:hanging="360"/>
      </w:pPr>
      <w:rPr>
        <w:rFonts w:ascii="Noto Sans Symbols" w:eastAsia="Noto Sans Symbols" w:hAnsi="Noto Sans Symbols" w:cs="Noto Sans Symbols"/>
        <w:sz w:val="20"/>
        <w:szCs w:val="20"/>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3" w15:restartNumberingAfterBreak="0">
    <w:nsid w:val="777A5B98"/>
    <w:multiLevelType w:val="multilevel"/>
    <w:tmpl w:val="4E72FA96"/>
    <w:lvl w:ilvl="0">
      <w:start w:val="1"/>
      <w:numFmt w:val="bullet"/>
      <w:lvlText w:val="●"/>
      <w:lvlJc w:val="left"/>
      <w:pPr>
        <w:ind w:left="720" w:hanging="360"/>
      </w:pPr>
      <w:rPr>
        <w:rFonts w:ascii="Noto Sans Symbols" w:eastAsia="Noto Sans Symbols" w:hAnsi="Noto Sans Symbols" w:cs="Noto Sans Symbols"/>
        <w:sz w:val="20"/>
        <w:szCs w:val="20"/>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87A"/>
    <w:rsid w:val="00A50E8C"/>
    <w:rsid w:val="00DC587A"/>
    <w:rsid w:val="00F97D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FB400"/>
  <w15:docId w15:val="{729EB0E8-2416-4DED-85DC-4C14C2BD7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IN"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uppressAutoHyphens/>
      <w:spacing w:before="100" w:beforeAutospacing="1" w:after="100" w:afterAutospacing="1" w:line="1" w:lineRule="atLeast"/>
      <w:ind w:leftChars="-1" w:left="-1" w:hangingChars="1" w:hanging="1"/>
      <w:textDirection w:val="btLr"/>
      <w:textAlignment w:val="top"/>
      <w:outlineLvl w:val="0"/>
    </w:pPr>
    <w:rPr>
      <w:rFonts w:ascii="Arial Unicode MS" w:eastAsia="Arial Unicode MS" w:hAnsi="Arial Unicode MS" w:cs="Arial Unicode MS"/>
      <w:position w:val="-1"/>
      <w:lang w:val="en-US"/>
    </w:rPr>
  </w:style>
  <w:style w:type="paragraph" w:styleId="BodyText">
    <w:name w:val="Body Text"/>
    <w:basedOn w:val="Normal"/>
    <w:pPr>
      <w:suppressAutoHyphens/>
      <w:spacing w:line="1" w:lineRule="atLeast"/>
      <w:ind w:leftChars="-1" w:left="-1" w:hangingChars="1" w:hanging="1"/>
      <w:jc w:val="both"/>
      <w:textDirection w:val="btLr"/>
      <w:textAlignment w:val="top"/>
      <w:outlineLvl w:val="0"/>
    </w:pPr>
    <w:rPr>
      <w:rFonts w:ascii="Helvetica" w:eastAsia="MS Mincho" w:hAnsi="Helvetica" w:cs="Helvetica"/>
      <w:position w:val="-1"/>
      <w:lang w:val="fr-FR"/>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pPr>
      <w:suppressAutoHyphens/>
      <w:spacing w:line="1" w:lineRule="atLeast"/>
      <w:ind w:leftChars="-1" w:left="-1" w:hangingChars="1" w:hanging="1"/>
      <w:textDirection w:val="btLr"/>
      <w:textAlignment w:val="top"/>
      <w:outlineLvl w:val="0"/>
    </w:pPr>
    <w:rPr>
      <w:position w:val="-1"/>
      <w:lang w:val="en-US"/>
    </w:rPr>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pPr>
      <w:suppressAutoHyphens/>
      <w:spacing w:line="1" w:lineRule="atLeast"/>
      <w:ind w:leftChars="-1" w:left="-1" w:hangingChars="1" w:hanging="1"/>
      <w:textDirection w:val="btLr"/>
      <w:textAlignment w:val="top"/>
      <w:outlineLvl w:val="0"/>
    </w:pPr>
    <w:rPr>
      <w:position w:val="-1"/>
      <w:lang w:val="en-US"/>
    </w:rPr>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suppressAutoHyphens/>
      <w:spacing w:line="1" w:lineRule="atLeast"/>
      <w:ind w:leftChars="-1" w:left="720" w:hangingChars="1" w:hanging="1"/>
      <w:contextualSpacing/>
      <w:textDirection w:val="btLr"/>
      <w:textAlignment w:val="top"/>
      <w:outlineLvl w:val="0"/>
    </w:pPr>
    <w:rPr>
      <w:position w:val="-1"/>
      <w:lang w:val="en-US"/>
    </w:r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rPr>
  </w:style>
  <w:style w:type="character" w:styleId="FollowedHyperlink">
    <w:name w:val="FollowedHyperlink"/>
    <w:qFormat/>
    <w:rPr>
      <w:color w:val="800080"/>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qFormat/>
    <w:rPr>
      <w:color w:val="605E5C"/>
      <w:w w:val="100"/>
      <w:position w:val="-1"/>
      <w:effect w:val="none"/>
      <w:shd w:val="clear" w:color="auto" w:fill="E1DFDD"/>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22354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journaljabb.com/index.php/JAB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4EHXqqIkEpisvdAiKi713w1mdQ==">CgMxLjAyDmgudWI2dnQ5aXdhenBwMg5oLjI0Z3cxbnFpNG5xYTgAciExNGZiWWF6RjkwZ2NrQ0s1VFE3UnNrc19RajZLN3FvRko=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961</Words>
  <Characters>5480</Characters>
  <Application>Microsoft Office Word</Application>
  <DocSecurity>0</DocSecurity>
  <Lines>45</Lines>
  <Paragraphs>12</Paragraphs>
  <ScaleCrop>false</ScaleCrop>
  <Company/>
  <LinksUpToDate>false</LinksUpToDate>
  <CharactersWithSpaces>6429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2</cp:revision>
  <dcterms:created xsi:type="dcterms:W3CDTF">2011-08-01T09:21:00Z</dcterms:created>
  <dcterms:modified xsi:type="dcterms:W3CDTF">2025-08-16T10:41:00Z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eff6f933-4a1e-4084-88fe-7636b1118cee</vt:lpwstr>
  </property>
</Properties>
</file>