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977ED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A977E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977ED" w:rsidTr="002643B3">
        <w:trPr>
          <w:trHeight w:val="290"/>
        </w:trPr>
        <w:tc>
          <w:tcPr>
            <w:tcW w:w="1234" w:type="pct"/>
          </w:tcPr>
          <w:p w:rsidR="0000007A" w:rsidRPr="00A977E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977ED" w:rsidRDefault="00CE5DB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A977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A977E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977ED" w:rsidTr="002643B3">
        <w:trPr>
          <w:trHeight w:val="290"/>
        </w:trPr>
        <w:tc>
          <w:tcPr>
            <w:tcW w:w="1234" w:type="pct"/>
          </w:tcPr>
          <w:p w:rsidR="0000007A" w:rsidRPr="00A977E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977ED" w:rsidRDefault="004E72A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Ms_JABB_140705</w:t>
            </w:r>
          </w:p>
        </w:tc>
      </w:tr>
      <w:tr w:rsidR="0000007A" w:rsidRPr="00A977ED" w:rsidTr="002643B3">
        <w:trPr>
          <w:trHeight w:val="650"/>
        </w:trPr>
        <w:tc>
          <w:tcPr>
            <w:tcW w:w="1234" w:type="pct"/>
          </w:tcPr>
          <w:p w:rsidR="0000007A" w:rsidRPr="00A977E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977ED" w:rsidRDefault="00715BD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Agronomic Evaluation of Three Carrot Cultivars in Raised Beds in </w:t>
            </w:r>
            <w:proofErr w:type="spellStart"/>
            <w:r w:rsidRPr="00A977ED">
              <w:rPr>
                <w:rFonts w:ascii="Arial" w:hAnsi="Arial" w:cs="Arial"/>
                <w:b/>
                <w:sz w:val="20"/>
                <w:szCs w:val="20"/>
                <w:lang w:val="en-GB"/>
              </w:rPr>
              <w:t>Tiraque</w:t>
            </w:r>
            <w:proofErr w:type="spellEnd"/>
            <w:r w:rsidRPr="00A977ED">
              <w:rPr>
                <w:rFonts w:ascii="Arial" w:hAnsi="Arial" w:cs="Arial"/>
                <w:b/>
                <w:sz w:val="20"/>
                <w:szCs w:val="20"/>
                <w:lang w:val="en-GB"/>
              </w:rPr>
              <w:t>, Cochabamba</w:t>
            </w:r>
          </w:p>
        </w:tc>
      </w:tr>
      <w:tr w:rsidR="00CF0BBB" w:rsidRPr="00A977ED" w:rsidTr="002643B3">
        <w:trPr>
          <w:trHeight w:val="332"/>
        </w:trPr>
        <w:tc>
          <w:tcPr>
            <w:tcW w:w="1234" w:type="pct"/>
          </w:tcPr>
          <w:p w:rsidR="00CF0BBB" w:rsidRPr="00A977E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A977E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A977E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A977E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A977ED" w:rsidRDefault="002F1235" w:rsidP="00C71C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A977E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977ED">
              <w:rPr>
                <w:rFonts w:ascii="Arial" w:hAnsi="Arial" w:cs="Arial"/>
                <w:lang w:val="en-GB"/>
              </w:rPr>
              <w:t xml:space="preserve"> Comments</w:t>
            </w:r>
          </w:p>
        </w:tc>
      </w:tr>
      <w:tr w:rsidR="002F1235" w:rsidRPr="00A977ED">
        <w:tc>
          <w:tcPr>
            <w:tcW w:w="1265" w:type="pct"/>
            <w:noWrap/>
          </w:tcPr>
          <w:p w:rsidR="002F1235" w:rsidRPr="00A977ED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A977ED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77ED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A977ED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A977ED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A977ED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77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77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A977ED" w:rsidRDefault="000F1C72" w:rsidP="000F1C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77ED">
              <w:rPr>
                <w:rFonts w:ascii="Arial" w:hAnsi="Arial" w:cs="Arial"/>
                <w:b w:val="0"/>
                <w:lang w:val="en-GB"/>
              </w:rPr>
              <w:t xml:space="preserve">AI was solely used to correct English grammar and </w:t>
            </w:r>
            <w:r w:rsidR="004E491B" w:rsidRPr="00A977ED">
              <w:rPr>
                <w:rFonts w:ascii="Arial" w:hAnsi="Arial" w:cs="Arial"/>
                <w:b w:val="0"/>
                <w:lang w:val="en-GB"/>
              </w:rPr>
              <w:t>flow of</w:t>
            </w:r>
            <w:r w:rsidRPr="00A977ED">
              <w:rPr>
                <w:rFonts w:ascii="Arial" w:hAnsi="Arial" w:cs="Arial"/>
                <w:b w:val="0"/>
                <w:lang w:val="en-GB"/>
              </w:rPr>
              <w:t xml:space="preserve"> the </w:t>
            </w:r>
            <w:r w:rsidR="004E491B" w:rsidRPr="00A977ED">
              <w:rPr>
                <w:rFonts w:ascii="Arial" w:hAnsi="Arial" w:cs="Arial"/>
                <w:b w:val="0"/>
                <w:lang w:val="en-GB"/>
              </w:rPr>
              <w:t>manuscript</w:t>
            </w:r>
            <w:r w:rsidRPr="00A977ED">
              <w:rPr>
                <w:rFonts w:ascii="Arial" w:hAnsi="Arial" w:cs="Arial"/>
                <w:b w:val="0"/>
                <w:lang w:val="en-GB"/>
              </w:rPr>
              <w:t>. AI was not used to interpret the results or to discuss them which were done solely by the authors.</w:t>
            </w:r>
          </w:p>
        </w:tc>
      </w:tr>
      <w:tr w:rsidR="002F1235" w:rsidRPr="00A977ED">
        <w:trPr>
          <w:trHeight w:val="1264"/>
        </w:trPr>
        <w:tc>
          <w:tcPr>
            <w:tcW w:w="1265" w:type="pct"/>
            <w:noWrap/>
          </w:tcPr>
          <w:p w:rsidR="002F1235" w:rsidRPr="00A977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A977ED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A977ED" w:rsidRDefault="00195ED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helps other researchers to perform more research on different beds that affect crop yields. Extension workers can get </w:t>
            </w:r>
            <w:r w:rsidR="00A85111"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</w:t>
            </w: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teach, </w:t>
            </w:r>
            <w:r w:rsidR="00A85111"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</w:t>
            </w: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85111"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suggestions</w:t>
            </w: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</w:t>
            </w:r>
            <w:r w:rsidR="00A85111"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farmers</w:t>
            </w: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better crop cultivars and cultivation practices.</w:t>
            </w:r>
            <w:r w:rsidR="00A85111"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will provide the idea for new research on crops and study wide range of research concepts. This teaches how bed types impact crops, especially root crops</w:t>
            </w:r>
          </w:p>
        </w:tc>
        <w:tc>
          <w:tcPr>
            <w:tcW w:w="1523" w:type="pct"/>
          </w:tcPr>
          <w:p w:rsidR="002F1235" w:rsidRPr="00A977ED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977ED">
        <w:trPr>
          <w:trHeight w:val="1262"/>
        </w:trPr>
        <w:tc>
          <w:tcPr>
            <w:tcW w:w="1265" w:type="pct"/>
            <w:noWrap/>
          </w:tcPr>
          <w:p w:rsidR="002F1235" w:rsidRPr="00A977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A977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A977ED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A977ED" w:rsidRDefault="00195EDD" w:rsidP="00B144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 consider the title suitable; moreover, the agronomic evaluation of carrot cultivars under both raised and traditional cultivation methods in </w:t>
            </w:r>
            <w:proofErr w:type="spellStart"/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Tiraque</w:t>
            </w:r>
            <w:proofErr w:type="spellEnd"/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2F1235" w:rsidRPr="00A977ED" w:rsidRDefault="004E49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77ED">
              <w:rPr>
                <w:rFonts w:ascii="Arial" w:hAnsi="Arial" w:cs="Arial"/>
                <w:b w:val="0"/>
                <w:lang w:val="en-GB"/>
              </w:rPr>
              <w:t>Title changed to adequate the suggestion.</w:t>
            </w:r>
          </w:p>
        </w:tc>
      </w:tr>
      <w:tr w:rsidR="002F1235" w:rsidRPr="00A977ED" w:rsidTr="00B14418">
        <w:trPr>
          <w:trHeight w:val="774"/>
        </w:trPr>
        <w:tc>
          <w:tcPr>
            <w:tcW w:w="1265" w:type="pct"/>
            <w:noWrap/>
          </w:tcPr>
          <w:p w:rsidR="002F1235" w:rsidRPr="00A977ED" w:rsidRDefault="002F1235" w:rsidP="00B14418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A977E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:rsidR="002F1235" w:rsidRPr="00A977ED" w:rsidRDefault="00195EDD" w:rsidP="00B144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is comprehensive and tells overall research results and conclusion.</w:t>
            </w:r>
          </w:p>
        </w:tc>
        <w:tc>
          <w:tcPr>
            <w:tcW w:w="1523" w:type="pct"/>
          </w:tcPr>
          <w:p w:rsidR="002F1235" w:rsidRPr="00A977ED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977ED">
        <w:trPr>
          <w:trHeight w:val="704"/>
        </w:trPr>
        <w:tc>
          <w:tcPr>
            <w:tcW w:w="1265" w:type="pct"/>
            <w:noWrap/>
          </w:tcPr>
          <w:p w:rsidR="002F1235" w:rsidRPr="00A977ED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977E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A977ED" w:rsidRDefault="00195E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="00A85111"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correct.</w:t>
            </w:r>
          </w:p>
        </w:tc>
        <w:tc>
          <w:tcPr>
            <w:tcW w:w="1523" w:type="pct"/>
          </w:tcPr>
          <w:p w:rsidR="002F1235" w:rsidRPr="00A977ED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977ED">
        <w:trPr>
          <w:trHeight w:val="703"/>
        </w:trPr>
        <w:tc>
          <w:tcPr>
            <w:tcW w:w="1265" w:type="pct"/>
            <w:noWrap/>
          </w:tcPr>
          <w:p w:rsidR="002F1235" w:rsidRPr="00A977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A977ED" w:rsidRDefault="00A851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 think it is sufficient, but one was quite old, which was published in 1985, and describes the raised bed</w:t>
            </w:r>
          </w:p>
        </w:tc>
        <w:tc>
          <w:tcPr>
            <w:tcW w:w="1523" w:type="pct"/>
          </w:tcPr>
          <w:p w:rsidR="002F1235" w:rsidRPr="00A977ED" w:rsidRDefault="006965EE" w:rsidP="006965E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77ED">
              <w:rPr>
                <w:rFonts w:ascii="Arial" w:hAnsi="Arial" w:cs="Arial"/>
                <w:b w:val="0"/>
                <w:lang w:val="en-GB"/>
              </w:rPr>
              <w:t>The reference was removed without prejudice to the discussion of the data.</w:t>
            </w:r>
          </w:p>
        </w:tc>
      </w:tr>
      <w:tr w:rsidR="002F1235" w:rsidRPr="00A977ED" w:rsidTr="00F76CD2">
        <w:trPr>
          <w:trHeight w:val="692"/>
        </w:trPr>
        <w:tc>
          <w:tcPr>
            <w:tcW w:w="1265" w:type="pct"/>
            <w:noWrap/>
          </w:tcPr>
          <w:p w:rsidR="002F1235" w:rsidRPr="00A977ED" w:rsidRDefault="002F1235" w:rsidP="00F76CD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977E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:rsidR="002F1235" w:rsidRPr="00A977ED" w:rsidRDefault="00A85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sz w:val="20"/>
                <w:szCs w:val="20"/>
                <w:lang w:val="en-GB"/>
              </w:rPr>
              <w:t>This type of language is quite good and comprehensive for all types of backgrounds.</w:t>
            </w:r>
          </w:p>
        </w:tc>
        <w:tc>
          <w:tcPr>
            <w:tcW w:w="1523" w:type="pct"/>
          </w:tcPr>
          <w:p w:rsidR="002F1235" w:rsidRPr="00A977ED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A977ED" w:rsidTr="00B14418">
        <w:trPr>
          <w:trHeight w:val="657"/>
        </w:trPr>
        <w:tc>
          <w:tcPr>
            <w:tcW w:w="1265" w:type="pct"/>
            <w:noWrap/>
          </w:tcPr>
          <w:p w:rsidR="002F1235" w:rsidRPr="00A977ED" w:rsidRDefault="002F1235" w:rsidP="00F76CD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77E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977E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977E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2212" w:type="pct"/>
          </w:tcPr>
          <w:p w:rsidR="002F1235" w:rsidRPr="00A977ED" w:rsidRDefault="00AA21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Proper citation would be appropriate in meteorological data. </w:t>
            </w:r>
          </w:p>
        </w:tc>
        <w:tc>
          <w:tcPr>
            <w:tcW w:w="1523" w:type="pct"/>
          </w:tcPr>
          <w:p w:rsidR="002F1235" w:rsidRPr="00A977ED" w:rsidRDefault="00091A23" w:rsidP="00AC5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77ED">
              <w:rPr>
                <w:rFonts w:ascii="Arial" w:hAnsi="Arial" w:cs="Arial"/>
                <w:sz w:val="20"/>
                <w:szCs w:val="20"/>
                <w:lang w:val="en-GB"/>
              </w:rPr>
              <w:t xml:space="preserve">We would like to clarify that all cultivation procedures, measured variables and statistical analyses were developed </w:t>
            </w:r>
            <w:r w:rsidRPr="00A977ED">
              <w:rPr>
                <w:rFonts w:ascii="Arial" w:hAnsi="Arial" w:cs="Arial"/>
                <w:i/>
                <w:sz w:val="20"/>
                <w:szCs w:val="20"/>
                <w:lang w:val="en-GB"/>
              </w:rPr>
              <w:t>ad hoc</w:t>
            </w:r>
            <w:r w:rsidRPr="00A977ED">
              <w:rPr>
                <w:rFonts w:ascii="Arial" w:hAnsi="Arial" w:cs="Arial"/>
                <w:sz w:val="20"/>
                <w:szCs w:val="20"/>
                <w:lang w:val="en-GB"/>
              </w:rPr>
              <w:t xml:space="preserve"> by the authors for the specific objectives of this study.</w:t>
            </w:r>
            <w:r w:rsidR="00AC5FCB" w:rsidRPr="00A977ED">
              <w:rPr>
                <w:rFonts w:ascii="Arial" w:hAnsi="Arial" w:cs="Arial"/>
                <w:sz w:val="20"/>
                <w:szCs w:val="20"/>
                <w:lang w:val="en-GB"/>
              </w:rPr>
              <w:t xml:space="preserve"> However, a reference that indicate our procedures was added to the statistical methods.</w:t>
            </w:r>
          </w:p>
        </w:tc>
      </w:tr>
    </w:tbl>
    <w:p w:rsidR="002F1235" w:rsidRPr="00A977ED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C4167" w:rsidRPr="00A977ED" w:rsidTr="006F08F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167" w:rsidRPr="00A977ED" w:rsidRDefault="002C4167" w:rsidP="002C416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977E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77E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C4167" w:rsidRPr="00A977ED" w:rsidRDefault="002C4167" w:rsidP="002C416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167" w:rsidRPr="00A977ED" w:rsidTr="006F08F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167" w:rsidRPr="00A977ED" w:rsidRDefault="002C4167" w:rsidP="002C41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167" w:rsidRPr="00A977ED" w:rsidRDefault="002C4167" w:rsidP="002C41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2C4167" w:rsidRPr="00A977ED" w:rsidRDefault="002C4167" w:rsidP="002C41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77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977E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977E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C4167" w:rsidRPr="00A977ED" w:rsidTr="006F08F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167" w:rsidRPr="00A977ED" w:rsidRDefault="002C4167" w:rsidP="002C416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77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C4167" w:rsidRPr="00A977ED" w:rsidRDefault="002C4167" w:rsidP="002C41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167" w:rsidRPr="00A977ED" w:rsidRDefault="002C4167" w:rsidP="00C71C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977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77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77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</w:tc>
        <w:tc>
          <w:tcPr>
            <w:tcW w:w="1691" w:type="pct"/>
            <w:shd w:val="clear" w:color="auto" w:fill="auto"/>
            <w:vAlign w:val="center"/>
          </w:tcPr>
          <w:p w:rsidR="002C4167" w:rsidRPr="00A977ED" w:rsidRDefault="002C4167" w:rsidP="002C41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2C4167" w:rsidRPr="00A977ED" w:rsidRDefault="002C4167" w:rsidP="002C4167">
      <w:pPr>
        <w:rPr>
          <w:rFonts w:ascii="Arial" w:hAnsi="Arial" w:cs="Arial"/>
          <w:sz w:val="20"/>
          <w:szCs w:val="20"/>
        </w:rPr>
      </w:pPr>
    </w:p>
    <w:bookmarkEnd w:id="3"/>
    <w:p w:rsidR="002C4167" w:rsidRPr="00A977ED" w:rsidRDefault="002C4167" w:rsidP="002C4167">
      <w:pPr>
        <w:rPr>
          <w:rFonts w:ascii="Arial" w:hAnsi="Arial" w:cs="Arial"/>
          <w:sz w:val="20"/>
          <w:szCs w:val="20"/>
        </w:rPr>
      </w:pPr>
    </w:p>
    <w:p w:rsidR="002F1235" w:rsidRPr="00A977ED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2F1235" w:rsidRPr="00A977ED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B2" w:rsidRPr="0000007A" w:rsidRDefault="00CE5DB2" w:rsidP="0099583E">
      <w:r>
        <w:separator/>
      </w:r>
    </w:p>
  </w:endnote>
  <w:endnote w:type="continuationSeparator" w:id="0">
    <w:p w:rsidR="00CE5DB2" w:rsidRPr="0000007A" w:rsidRDefault="00CE5DB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B2" w:rsidRPr="0000007A" w:rsidRDefault="00CE5DB2" w:rsidP="0099583E">
      <w:r>
        <w:separator/>
      </w:r>
    </w:p>
  </w:footnote>
  <w:footnote w:type="continuationSeparator" w:id="0">
    <w:p w:rsidR="00CE5DB2" w:rsidRPr="0000007A" w:rsidRDefault="00CE5DB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1A23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C72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5EDD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167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B4851"/>
    <w:rsid w:val="003E4C1E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E491B"/>
    <w:rsid w:val="004E72A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12F5"/>
    <w:rsid w:val="00557CD3"/>
    <w:rsid w:val="00560D3C"/>
    <w:rsid w:val="00567BE7"/>
    <w:rsid w:val="00567DE0"/>
    <w:rsid w:val="005735A5"/>
    <w:rsid w:val="005A5BE0"/>
    <w:rsid w:val="005B12E0"/>
    <w:rsid w:val="005C25A0"/>
    <w:rsid w:val="005C4E9C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5EE"/>
    <w:rsid w:val="00696CAD"/>
    <w:rsid w:val="006A5E0B"/>
    <w:rsid w:val="006C2526"/>
    <w:rsid w:val="006C3797"/>
    <w:rsid w:val="006D7BDA"/>
    <w:rsid w:val="006E7D6E"/>
    <w:rsid w:val="006F08FA"/>
    <w:rsid w:val="006F6F2F"/>
    <w:rsid w:val="00701186"/>
    <w:rsid w:val="00707BE1"/>
    <w:rsid w:val="00715BD6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746"/>
    <w:rsid w:val="00A65C50"/>
    <w:rsid w:val="00A66DD2"/>
    <w:rsid w:val="00A85111"/>
    <w:rsid w:val="00A977ED"/>
    <w:rsid w:val="00AA15BE"/>
    <w:rsid w:val="00AA2134"/>
    <w:rsid w:val="00AA41B3"/>
    <w:rsid w:val="00AA6670"/>
    <w:rsid w:val="00AB1ED6"/>
    <w:rsid w:val="00AB397D"/>
    <w:rsid w:val="00AB638A"/>
    <w:rsid w:val="00AB6E43"/>
    <w:rsid w:val="00AC1349"/>
    <w:rsid w:val="00AC5FCB"/>
    <w:rsid w:val="00AD6C51"/>
    <w:rsid w:val="00AF3016"/>
    <w:rsid w:val="00B03A45"/>
    <w:rsid w:val="00B076F8"/>
    <w:rsid w:val="00B1441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6C72"/>
    <w:rsid w:val="00BA1AB3"/>
    <w:rsid w:val="00BA6421"/>
    <w:rsid w:val="00BB30DB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1C4A"/>
    <w:rsid w:val="00C82466"/>
    <w:rsid w:val="00C84097"/>
    <w:rsid w:val="00CA6253"/>
    <w:rsid w:val="00CB429B"/>
    <w:rsid w:val="00CC2753"/>
    <w:rsid w:val="00CD093E"/>
    <w:rsid w:val="00CD1556"/>
    <w:rsid w:val="00CD1FD7"/>
    <w:rsid w:val="00CE199A"/>
    <w:rsid w:val="00CE5AC7"/>
    <w:rsid w:val="00CE5DB2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77FB2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03BC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6CD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6604B8-2DED-419F-AC9C-0BC1F03A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6069A-7C41-415B-97BA-C8215ACAF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2025-07-22T14:08:00Z</dcterms:created>
  <dcterms:modified xsi:type="dcterms:W3CDTF">2025-07-24T08:23:00Z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2b8f826f-1205-4257-9d38-13e61f05db1b</vt:lpwstr>
  </property>
</Properties>
</file>