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8F6988" w14:paraId="672A6659" w14:textId="77777777" w:rsidTr="002643B3">
        <w:trPr>
          <w:trHeight w:val="290"/>
        </w:trPr>
        <w:tc>
          <w:tcPr>
            <w:tcW w:w="5000" w:type="pct"/>
            <w:gridSpan w:val="2"/>
            <w:tcBorders>
              <w:top w:val="nil"/>
              <w:left w:val="nil"/>
              <w:right w:val="nil"/>
            </w:tcBorders>
          </w:tcPr>
          <w:p w14:paraId="0A37501D" w14:textId="77777777" w:rsidR="00602F7D" w:rsidRPr="008F6988" w:rsidRDefault="00602F7D" w:rsidP="00F2643C">
            <w:pPr>
              <w:pStyle w:val="Heading2"/>
              <w:jc w:val="left"/>
              <w:rPr>
                <w:rFonts w:ascii="Arial" w:hAnsi="Arial" w:cs="Arial"/>
                <w:b w:val="0"/>
                <w:bCs w:val="0"/>
                <w:lang w:val="en-GB"/>
              </w:rPr>
            </w:pPr>
          </w:p>
        </w:tc>
      </w:tr>
      <w:tr w:rsidR="0000007A" w:rsidRPr="008F6988" w14:paraId="299157F6" w14:textId="77777777" w:rsidTr="002643B3">
        <w:trPr>
          <w:trHeight w:val="290"/>
        </w:trPr>
        <w:tc>
          <w:tcPr>
            <w:tcW w:w="1234" w:type="pct"/>
          </w:tcPr>
          <w:p w14:paraId="2EF67583" w14:textId="77777777" w:rsidR="0000007A" w:rsidRPr="008F6988" w:rsidRDefault="0000007A" w:rsidP="00696CAD">
            <w:pPr>
              <w:pStyle w:val="BodyText"/>
              <w:ind w:left="90"/>
              <w:jc w:val="left"/>
              <w:rPr>
                <w:rFonts w:ascii="Arial" w:hAnsi="Arial" w:cs="Arial"/>
                <w:bCs/>
                <w:sz w:val="20"/>
                <w:szCs w:val="20"/>
                <w:lang w:val="en-GB"/>
              </w:rPr>
            </w:pPr>
            <w:r w:rsidRPr="008F6988">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15614B26" w14:textId="77777777" w:rsidR="0000007A" w:rsidRPr="008F6988" w:rsidRDefault="00BF6243" w:rsidP="00E65EB7">
            <w:pPr>
              <w:rPr>
                <w:rFonts w:ascii="Arial" w:hAnsi="Arial" w:cs="Arial"/>
                <w:b/>
                <w:bCs/>
                <w:color w:val="0000FF"/>
                <w:sz w:val="20"/>
                <w:szCs w:val="20"/>
              </w:rPr>
            </w:pPr>
            <w:hyperlink r:id="rId8" w:history="1">
              <w:r w:rsidR="00DF2920" w:rsidRPr="008F6988">
                <w:rPr>
                  <w:rStyle w:val="Hyperlink"/>
                  <w:rFonts w:ascii="Arial" w:hAnsi="Arial" w:cs="Arial"/>
                  <w:b/>
                  <w:bCs/>
                  <w:sz w:val="20"/>
                  <w:szCs w:val="20"/>
                </w:rPr>
                <w:t>International Journal of TROPICAL DISEASE &amp; Health</w:t>
              </w:r>
            </w:hyperlink>
          </w:p>
        </w:tc>
      </w:tr>
      <w:tr w:rsidR="0000007A" w:rsidRPr="008F6988" w14:paraId="14FAF08A" w14:textId="77777777" w:rsidTr="002643B3">
        <w:trPr>
          <w:trHeight w:val="290"/>
        </w:trPr>
        <w:tc>
          <w:tcPr>
            <w:tcW w:w="1234" w:type="pct"/>
          </w:tcPr>
          <w:p w14:paraId="44DC6F03" w14:textId="77777777" w:rsidR="0000007A" w:rsidRPr="008F6988" w:rsidRDefault="0000007A" w:rsidP="00696CAD">
            <w:pPr>
              <w:pStyle w:val="BodyText"/>
              <w:ind w:left="90"/>
              <w:jc w:val="left"/>
              <w:rPr>
                <w:rFonts w:ascii="Arial" w:hAnsi="Arial" w:cs="Arial"/>
                <w:bCs/>
                <w:sz w:val="20"/>
                <w:szCs w:val="20"/>
                <w:lang w:val="en-GB"/>
              </w:rPr>
            </w:pPr>
            <w:r w:rsidRPr="008F6988">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78EC82F1" w14:textId="77777777" w:rsidR="0000007A" w:rsidRPr="008F6988" w:rsidRDefault="004F4C72" w:rsidP="00F3669D">
            <w:pPr>
              <w:pStyle w:val="NormalWeb"/>
              <w:spacing w:before="0" w:beforeAutospacing="0" w:after="0" w:afterAutospacing="0"/>
              <w:rPr>
                <w:rFonts w:ascii="Arial" w:hAnsi="Arial" w:cs="Arial"/>
                <w:b/>
                <w:bCs/>
                <w:sz w:val="20"/>
                <w:szCs w:val="20"/>
                <w:lang w:val="en-GB"/>
              </w:rPr>
            </w:pPr>
            <w:r w:rsidRPr="008F6988">
              <w:rPr>
                <w:rFonts w:ascii="Arial" w:hAnsi="Arial" w:cs="Arial"/>
                <w:b/>
                <w:bCs/>
                <w:sz w:val="20"/>
                <w:szCs w:val="20"/>
                <w:lang w:val="en-GB"/>
              </w:rPr>
              <w:t>Ms_IJTDH_141535</w:t>
            </w:r>
          </w:p>
        </w:tc>
      </w:tr>
      <w:tr w:rsidR="0000007A" w:rsidRPr="008F6988" w14:paraId="512E8E11" w14:textId="77777777" w:rsidTr="002643B3">
        <w:trPr>
          <w:trHeight w:val="650"/>
        </w:trPr>
        <w:tc>
          <w:tcPr>
            <w:tcW w:w="1234" w:type="pct"/>
          </w:tcPr>
          <w:p w14:paraId="06EED376" w14:textId="77777777" w:rsidR="0000007A" w:rsidRPr="008F6988" w:rsidRDefault="0000007A" w:rsidP="00696CAD">
            <w:pPr>
              <w:pStyle w:val="BodyText"/>
              <w:ind w:left="90"/>
              <w:jc w:val="left"/>
              <w:rPr>
                <w:rFonts w:ascii="Arial" w:hAnsi="Arial" w:cs="Arial"/>
                <w:bCs/>
                <w:sz w:val="20"/>
                <w:szCs w:val="20"/>
                <w:lang w:val="en-GB"/>
              </w:rPr>
            </w:pPr>
            <w:r w:rsidRPr="008F6988">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16D1860C" w14:textId="77777777" w:rsidR="0000007A" w:rsidRPr="008F6988" w:rsidRDefault="004F4C72" w:rsidP="000450FC">
            <w:pPr>
              <w:pStyle w:val="NormalWeb"/>
              <w:spacing w:before="0" w:beforeAutospacing="0" w:after="0" w:afterAutospacing="0"/>
              <w:rPr>
                <w:rFonts w:ascii="Arial" w:hAnsi="Arial" w:cs="Arial"/>
                <w:b/>
                <w:sz w:val="20"/>
                <w:szCs w:val="20"/>
                <w:lang w:val="en-GB"/>
              </w:rPr>
            </w:pPr>
            <w:r w:rsidRPr="008F6988">
              <w:rPr>
                <w:rFonts w:ascii="Arial" w:hAnsi="Arial" w:cs="Arial"/>
                <w:b/>
                <w:sz w:val="20"/>
                <w:szCs w:val="20"/>
                <w:lang w:val="en-GB"/>
              </w:rPr>
              <w:t>Epidemiology and Geographical distribution; Transmission; Global burden and Control Strategies of Leishmaniasis</w:t>
            </w:r>
          </w:p>
        </w:tc>
      </w:tr>
      <w:tr w:rsidR="00CF0BBB" w:rsidRPr="008F6988" w14:paraId="09F67D5D" w14:textId="77777777" w:rsidTr="002643B3">
        <w:trPr>
          <w:trHeight w:val="332"/>
        </w:trPr>
        <w:tc>
          <w:tcPr>
            <w:tcW w:w="1234" w:type="pct"/>
          </w:tcPr>
          <w:p w14:paraId="3202A813" w14:textId="77777777" w:rsidR="00CF0BBB" w:rsidRPr="008F6988" w:rsidRDefault="00CF0BBB" w:rsidP="00696CAD">
            <w:pPr>
              <w:pStyle w:val="BodyText"/>
              <w:ind w:left="90"/>
              <w:jc w:val="left"/>
              <w:rPr>
                <w:rFonts w:ascii="Arial" w:hAnsi="Arial" w:cs="Arial"/>
                <w:bCs/>
                <w:sz w:val="20"/>
                <w:szCs w:val="20"/>
                <w:lang w:val="en-GB"/>
              </w:rPr>
            </w:pPr>
            <w:r w:rsidRPr="008F6988">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7AAA2887" w14:textId="77777777" w:rsidR="00CF0BBB" w:rsidRPr="008F6988" w:rsidRDefault="004F4C72" w:rsidP="000450FC">
            <w:pPr>
              <w:pStyle w:val="NormalWeb"/>
              <w:spacing w:before="0" w:beforeAutospacing="0" w:after="0" w:afterAutospacing="0"/>
              <w:rPr>
                <w:rFonts w:ascii="Arial" w:hAnsi="Arial" w:cs="Arial"/>
                <w:b/>
                <w:sz w:val="20"/>
                <w:szCs w:val="20"/>
                <w:lang w:val="en-GB"/>
              </w:rPr>
            </w:pPr>
            <w:r w:rsidRPr="008F6988">
              <w:rPr>
                <w:rFonts w:ascii="Arial" w:hAnsi="Arial" w:cs="Arial"/>
                <w:b/>
                <w:sz w:val="20"/>
                <w:szCs w:val="20"/>
                <w:lang w:val="en-GB"/>
              </w:rPr>
              <w:t>Review Article</w:t>
            </w:r>
          </w:p>
        </w:tc>
      </w:tr>
    </w:tbl>
    <w:p w14:paraId="5DAB6C7B" w14:textId="77777777" w:rsidR="00A40BFD" w:rsidRPr="008F6988" w:rsidRDefault="00A40BFD" w:rsidP="00A40BF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A40BFD" w:rsidRPr="008F6988" w14:paraId="5D849130" w14:textId="77777777" w:rsidTr="69FB4977">
        <w:tc>
          <w:tcPr>
            <w:tcW w:w="5000" w:type="pct"/>
            <w:gridSpan w:val="3"/>
            <w:tcBorders>
              <w:top w:val="nil"/>
              <w:left w:val="nil"/>
              <w:right w:val="nil"/>
            </w:tcBorders>
            <w:noWrap/>
          </w:tcPr>
          <w:p w14:paraId="5085A9A3" w14:textId="77777777" w:rsidR="00A40BFD" w:rsidRPr="008F6988" w:rsidRDefault="00A40BFD">
            <w:pPr>
              <w:pStyle w:val="Heading2"/>
              <w:jc w:val="left"/>
              <w:rPr>
                <w:rFonts w:ascii="Arial" w:hAnsi="Arial" w:cs="Arial"/>
                <w:lang w:val="en-GB"/>
              </w:rPr>
            </w:pPr>
            <w:r w:rsidRPr="008F6988">
              <w:rPr>
                <w:rFonts w:ascii="Arial" w:hAnsi="Arial" w:cs="Arial"/>
                <w:highlight w:val="yellow"/>
                <w:lang w:val="en-GB"/>
              </w:rPr>
              <w:t>PART  1:</w:t>
            </w:r>
            <w:r w:rsidRPr="008F6988">
              <w:rPr>
                <w:rFonts w:ascii="Arial" w:hAnsi="Arial" w:cs="Arial"/>
                <w:lang w:val="en-GB"/>
              </w:rPr>
              <w:t xml:space="preserve"> Comments</w:t>
            </w:r>
          </w:p>
          <w:p w14:paraId="02EB378F" w14:textId="77777777" w:rsidR="00A40BFD" w:rsidRPr="008F6988" w:rsidRDefault="00A40BFD">
            <w:pPr>
              <w:rPr>
                <w:rFonts w:ascii="Arial" w:hAnsi="Arial" w:cs="Arial"/>
                <w:sz w:val="20"/>
                <w:szCs w:val="20"/>
                <w:lang w:val="en-GB"/>
              </w:rPr>
            </w:pPr>
          </w:p>
        </w:tc>
      </w:tr>
      <w:tr w:rsidR="00A40BFD" w:rsidRPr="008F6988" w14:paraId="425D58D4" w14:textId="77777777" w:rsidTr="69FB4977">
        <w:tc>
          <w:tcPr>
            <w:tcW w:w="1265" w:type="pct"/>
            <w:noWrap/>
          </w:tcPr>
          <w:p w14:paraId="6A05A809" w14:textId="77777777" w:rsidR="00A40BFD" w:rsidRPr="008F6988" w:rsidRDefault="00A40BFD">
            <w:pPr>
              <w:pStyle w:val="Heading2"/>
              <w:jc w:val="left"/>
              <w:rPr>
                <w:rFonts w:ascii="Arial" w:hAnsi="Arial" w:cs="Arial"/>
                <w:lang w:val="en-GB"/>
              </w:rPr>
            </w:pPr>
          </w:p>
        </w:tc>
        <w:tc>
          <w:tcPr>
            <w:tcW w:w="2212" w:type="pct"/>
          </w:tcPr>
          <w:p w14:paraId="0B89F7F6" w14:textId="77777777" w:rsidR="00A40BFD" w:rsidRPr="008F6988" w:rsidRDefault="00A40BFD">
            <w:pPr>
              <w:pStyle w:val="Heading2"/>
              <w:jc w:val="left"/>
              <w:rPr>
                <w:rFonts w:ascii="Arial" w:hAnsi="Arial" w:cs="Arial"/>
                <w:lang w:val="en-GB"/>
              </w:rPr>
            </w:pPr>
            <w:r w:rsidRPr="008F6988">
              <w:rPr>
                <w:rFonts w:ascii="Arial" w:hAnsi="Arial" w:cs="Arial"/>
                <w:lang w:val="en-GB"/>
              </w:rPr>
              <w:t>Reviewer’s comment</w:t>
            </w:r>
          </w:p>
          <w:p w14:paraId="19FCC298" w14:textId="77777777" w:rsidR="00904837" w:rsidRPr="008F6988" w:rsidRDefault="00904837" w:rsidP="00904837">
            <w:pPr>
              <w:rPr>
                <w:rFonts w:ascii="Arial" w:hAnsi="Arial" w:cs="Arial"/>
                <w:b/>
                <w:bCs/>
                <w:sz w:val="20"/>
                <w:szCs w:val="20"/>
              </w:rPr>
            </w:pPr>
            <w:r w:rsidRPr="008F6988">
              <w:rPr>
                <w:rFonts w:ascii="Arial" w:hAnsi="Arial" w:cs="Arial"/>
                <w:b/>
                <w:bCs/>
                <w:sz w:val="20"/>
                <w:szCs w:val="20"/>
                <w:highlight w:val="yellow"/>
              </w:rPr>
              <w:t>Artificial Intelligence (AI) generated or assisted review comments are strictly prohibited during peer review.</w:t>
            </w:r>
          </w:p>
          <w:p w14:paraId="5A39BBE3" w14:textId="77777777" w:rsidR="00904837" w:rsidRPr="008F6988" w:rsidRDefault="00904837" w:rsidP="00904837">
            <w:pPr>
              <w:rPr>
                <w:rFonts w:ascii="Arial" w:hAnsi="Arial" w:cs="Arial"/>
                <w:sz w:val="20"/>
                <w:szCs w:val="20"/>
                <w:lang w:val="en-GB"/>
              </w:rPr>
            </w:pPr>
          </w:p>
        </w:tc>
        <w:tc>
          <w:tcPr>
            <w:tcW w:w="1523" w:type="pct"/>
          </w:tcPr>
          <w:p w14:paraId="6FA41DDB" w14:textId="77777777" w:rsidR="00DE42AB" w:rsidRPr="008F6988" w:rsidRDefault="00DE42AB" w:rsidP="00DE42AB">
            <w:pPr>
              <w:spacing w:after="160" w:line="256" w:lineRule="auto"/>
              <w:rPr>
                <w:rFonts w:ascii="Arial" w:eastAsia="Calibri" w:hAnsi="Arial" w:cs="Arial"/>
                <w:kern w:val="2"/>
                <w:sz w:val="20"/>
                <w:szCs w:val="20"/>
                <w:lang w:val="en-IN"/>
              </w:rPr>
            </w:pPr>
            <w:r w:rsidRPr="008F6988">
              <w:rPr>
                <w:rFonts w:ascii="Arial" w:eastAsia="Calibri" w:hAnsi="Arial" w:cs="Arial"/>
                <w:b/>
                <w:kern w:val="2"/>
                <w:sz w:val="20"/>
                <w:szCs w:val="20"/>
                <w:lang w:val="en-IN"/>
              </w:rPr>
              <w:t>Author’s Feedback</w:t>
            </w:r>
            <w:r w:rsidRPr="008F6988">
              <w:rPr>
                <w:rFonts w:ascii="Arial" w:eastAsia="Calibri" w:hAnsi="Arial" w:cs="Arial"/>
                <w:kern w:val="2"/>
                <w:sz w:val="20"/>
                <w:szCs w:val="20"/>
                <w:lang w:val="en-IN"/>
              </w:rPr>
              <w:t xml:space="preserve"> (It is mandatory that authors should write his/her feedback here)</w:t>
            </w:r>
          </w:p>
          <w:p w14:paraId="41C8F396" w14:textId="77777777" w:rsidR="00A40BFD" w:rsidRPr="008F6988" w:rsidRDefault="00A40BFD">
            <w:pPr>
              <w:pStyle w:val="Heading2"/>
              <w:jc w:val="left"/>
              <w:rPr>
                <w:rFonts w:ascii="Arial" w:hAnsi="Arial" w:cs="Arial"/>
                <w:b w:val="0"/>
                <w:lang w:val="en-GB"/>
              </w:rPr>
            </w:pPr>
          </w:p>
        </w:tc>
      </w:tr>
      <w:tr w:rsidR="00A40BFD" w:rsidRPr="008F6988" w14:paraId="2C8CC265" w14:textId="77777777" w:rsidTr="69FB4977">
        <w:trPr>
          <w:trHeight w:val="1264"/>
        </w:trPr>
        <w:tc>
          <w:tcPr>
            <w:tcW w:w="1265" w:type="pct"/>
            <w:noWrap/>
          </w:tcPr>
          <w:p w14:paraId="7C78407A" w14:textId="77777777" w:rsidR="00A40BFD" w:rsidRPr="008F6988" w:rsidRDefault="00A40BFD">
            <w:pPr>
              <w:ind w:left="360"/>
              <w:rPr>
                <w:rFonts w:ascii="Arial" w:hAnsi="Arial" w:cs="Arial"/>
                <w:b/>
                <w:bCs/>
                <w:sz w:val="20"/>
                <w:szCs w:val="20"/>
                <w:lang w:val="en-GB"/>
              </w:rPr>
            </w:pPr>
            <w:r w:rsidRPr="008F698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2A3D3EC" w14:textId="77777777" w:rsidR="00A40BFD" w:rsidRPr="008F6988" w:rsidRDefault="00A40BFD">
            <w:pPr>
              <w:ind w:left="360"/>
              <w:rPr>
                <w:rFonts w:ascii="Arial" w:eastAsia="MS Mincho" w:hAnsi="Arial" w:cs="Arial"/>
                <w:b/>
                <w:bCs/>
                <w:sz w:val="20"/>
                <w:szCs w:val="20"/>
                <w:lang w:val="en-GB"/>
              </w:rPr>
            </w:pPr>
          </w:p>
        </w:tc>
        <w:tc>
          <w:tcPr>
            <w:tcW w:w="2212" w:type="pct"/>
          </w:tcPr>
          <w:p w14:paraId="0D0B940D" w14:textId="77777777" w:rsidR="005042CA" w:rsidRPr="008F6988" w:rsidRDefault="005042CA" w:rsidP="00325831">
            <w:pPr>
              <w:pStyle w:val="ListParagraph"/>
              <w:rPr>
                <w:rFonts w:ascii="Arial" w:hAnsi="Arial" w:cs="Arial"/>
                <w:sz w:val="20"/>
                <w:szCs w:val="20"/>
              </w:rPr>
            </w:pPr>
          </w:p>
          <w:p w14:paraId="6DB9138A" w14:textId="77777777" w:rsidR="00325831" w:rsidRPr="008F6988" w:rsidRDefault="005042CA" w:rsidP="00325831">
            <w:pPr>
              <w:pStyle w:val="ListParagraph"/>
              <w:rPr>
                <w:rFonts w:ascii="Arial" w:hAnsi="Arial" w:cs="Arial"/>
                <w:b/>
                <w:bCs/>
                <w:sz w:val="20"/>
                <w:szCs w:val="20"/>
              </w:rPr>
            </w:pPr>
            <w:r w:rsidRPr="008F6988">
              <w:rPr>
                <w:rFonts w:ascii="Arial" w:hAnsi="Arial" w:cs="Arial"/>
                <w:b/>
                <w:bCs/>
                <w:sz w:val="20"/>
                <w:szCs w:val="20"/>
              </w:rPr>
              <w:t>T</w:t>
            </w:r>
            <w:r w:rsidR="00325831" w:rsidRPr="008F6988">
              <w:rPr>
                <w:rFonts w:ascii="Arial" w:hAnsi="Arial" w:cs="Arial"/>
                <w:b/>
                <w:bCs/>
                <w:sz w:val="20"/>
                <w:szCs w:val="20"/>
              </w:rPr>
              <w:t xml:space="preserve">he importance of this manuscript </w:t>
            </w:r>
            <w:r w:rsidRPr="008F6988">
              <w:rPr>
                <w:rFonts w:ascii="Arial" w:hAnsi="Arial" w:cs="Arial"/>
                <w:b/>
                <w:bCs/>
                <w:sz w:val="20"/>
                <w:szCs w:val="20"/>
                <w:lang w:val="en-GB"/>
              </w:rPr>
              <w:t>for the scientific community</w:t>
            </w:r>
            <w:r w:rsidRPr="008F6988">
              <w:rPr>
                <w:rFonts w:ascii="Arial" w:hAnsi="Arial" w:cs="Arial"/>
                <w:b/>
                <w:bCs/>
                <w:sz w:val="20"/>
                <w:szCs w:val="20"/>
              </w:rPr>
              <w:t xml:space="preserve"> includes the following</w:t>
            </w:r>
            <w:r w:rsidR="00325831" w:rsidRPr="008F6988">
              <w:rPr>
                <w:rFonts w:ascii="Arial" w:hAnsi="Arial" w:cs="Arial"/>
                <w:b/>
                <w:bCs/>
                <w:sz w:val="20"/>
                <w:szCs w:val="20"/>
              </w:rPr>
              <w:t>:</w:t>
            </w:r>
          </w:p>
          <w:p w14:paraId="0E27B00A" w14:textId="77777777" w:rsidR="005042CA" w:rsidRPr="008F6988" w:rsidRDefault="005042CA" w:rsidP="00325831">
            <w:pPr>
              <w:pStyle w:val="ListParagraph"/>
              <w:rPr>
                <w:rFonts w:ascii="Arial" w:hAnsi="Arial" w:cs="Arial"/>
                <w:sz w:val="20"/>
                <w:szCs w:val="20"/>
              </w:rPr>
            </w:pPr>
          </w:p>
          <w:p w14:paraId="16C9878F" w14:textId="77777777" w:rsidR="00325831" w:rsidRPr="008F6988" w:rsidRDefault="00325831" w:rsidP="00325831">
            <w:pPr>
              <w:pStyle w:val="ListParagraph"/>
              <w:numPr>
                <w:ilvl w:val="0"/>
                <w:numId w:val="13"/>
              </w:numPr>
              <w:rPr>
                <w:rFonts w:ascii="Arial" w:hAnsi="Arial" w:cs="Arial"/>
                <w:sz w:val="20"/>
                <w:szCs w:val="20"/>
              </w:rPr>
            </w:pPr>
            <w:r w:rsidRPr="008F6988">
              <w:rPr>
                <w:rFonts w:ascii="Arial" w:hAnsi="Arial" w:cs="Arial"/>
                <w:sz w:val="20"/>
                <w:szCs w:val="20"/>
              </w:rPr>
              <w:t>The review provides an up-to-date and critical consolidation of complex data on leishmaniasis epidemiology, transmission dynamics (including zoonotic cycles), geographical distribution, and the significant global disease burden, addressing major knowledge gaps for researchers and public health professionals.</w:t>
            </w:r>
          </w:p>
          <w:p w14:paraId="60061E4C" w14:textId="77777777" w:rsidR="00F77FB9" w:rsidRPr="008F6988" w:rsidRDefault="00F77FB9" w:rsidP="00F77FB9">
            <w:pPr>
              <w:pStyle w:val="ListParagraph"/>
              <w:rPr>
                <w:rFonts w:ascii="Arial" w:hAnsi="Arial" w:cs="Arial"/>
                <w:sz w:val="20"/>
                <w:szCs w:val="20"/>
              </w:rPr>
            </w:pPr>
          </w:p>
          <w:p w14:paraId="2527009F" w14:textId="77777777" w:rsidR="00325831" w:rsidRPr="008F6988" w:rsidRDefault="00325831" w:rsidP="00325831">
            <w:pPr>
              <w:pStyle w:val="ListParagraph"/>
              <w:numPr>
                <w:ilvl w:val="0"/>
                <w:numId w:val="13"/>
              </w:numPr>
              <w:rPr>
                <w:rFonts w:ascii="Arial" w:hAnsi="Arial" w:cs="Arial"/>
                <w:sz w:val="20"/>
                <w:szCs w:val="20"/>
              </w:rPr>
            </w:pPr>
            <w:r w:rsidRPr="008F6988">
              <w:rPr>
                <w:rFonts w:ascii="Arial" w:hAnsi="Arial" w:cs="Arial"/>
                <w:sz w:val="20"/>
                <w:szCs w:val="20"/>
              </w:rPr>
              <w:t xml:space="preserve">It critically analyses crucial shifts, such as the disease's expansion into non-endemic areas due to climate change and urbanization, the resurgence in regions like East Africa, and the successful </w:t>
            </w:r>
            <w:r w:rsidR="00F77FB9" w:rsidRPr="008F6988">
              <w:rPr>
                <w:rFonts w:ascii="Arial" w:hAnsi="Arial" w:cs="Arial"/>
                <w:sz w:val="20"/>
                <w:szCs w:val="20"/>
              </w:rPr>
              <w:t>V</w:t>
            </w:r>
            <w:r w:rsidR="00F77FB9" w:rsidRPr="008F6988">
              <w:rPr>
                <w:rFonts w:ascii="Arial" w:hAnsi="Arial" w:cs="Arial"/>
                <w:i/>
                <w:iCs/>
                <w:color w:val="222222"/>
                <w:sz w:val="20"/>
                <w:szCs w:val="20"/>
                <w:highlight w:val="white"/>
              </w:rPr>
              <w:t>isceral leishmaniasis</w:t>
            </w:r>
            <w:r w:rsidR="00F77FB9" w:rsidRPr="008F6988">
              <w:rPr>
                <w:rFonts w:ascii="Arial" w:hAnsi="Arial" w:cs="Arial"/>
                <w:i/>
                <w:iCs/>
                <w:sz w:val="20"/>
                <w:szCs w:val="20"/>
              </w:rPr>
              <w:t xml:space="preserve"> </w:t>
            </w:r>
            <w:r w:rsidRPr="008F6988">
              <w:rPr>
                <w:rFonts w:ascii="Arial" w:hAnsi="Arial" w:cs="Arial"/>
                <w:sz w:val="20"/>
                <w:szCs w:val="20"/>
              </w:rPr>
              <w:t>elimination efforts in South Asia, offering essential insights for forecasting and targeted interventions.</w:t>
            </w:r>
          </w:p>
          <w:p w14:paraId="44EAFD9C" w14:textId="77777777" w:rsidR="00F77FB9" w:rsidRPr="008F6988" w:rsidRDefault="00F77FB9" w:rsidP="00F77FB9">
            <w:pPr>
              <w:pStyle w:val="ListParagraph"/>
              <w:ind w:left="0"/>
              <w:rPr>
                <w:rFonts w:ascii="Arial" w:hAnsi="Arial" w:cs="Arial"/>
                <w:sz w:val="20"/>
                <w:szCs w:val="20"/>
              </w:rPr>
            </w:pPr>
          </w:p>
          <w:p w14:paraId="072FA156" w14:textId="77777777" w:rsidR="00325831" w:rsidRPr="008F6988" w:rsidRDefault="00325831" w:rsidP="00325831">
            <w:pPr>
              <w:pStyle w:val="ListParagraph"/>
              <w:numPr>
                <w:ilvl w:val="0"/>
                <w:numId w:val="13"/>
              </w:numPr>
              <w:rPr>
                <w:rFonts w:ascii="Arial" w:hAnsi="Arial" w:cs="Arial"/>
                <w:sz w:val="20"/>
                <w:szCs w:val="20"/>
              </w:rPr>
            </w:pPr>
            <w:r w:rsidRPr="008F6988">
              <w:rPr>
                <w:rFonts w:ascii="Arial" w:hAnsi="Arial" w:cs="Arial"/>
                <w:sz w:val="20"/>
                <w:szCs w:val="20"/>
              </w:rPr>
              <w:t>It clearly outlines persistent obstacles like underreporting, drug resistance, vector control limitations, and reservoir management complexities, while evaluating the evidence for integrated control strategies, including "One Health" approaches combining human, animal, and environmental health.</w:t>
            </w:r>
          </w:p>
          <w:p w14:paraId="4B94D5A5" w14:textId="77777777" w:rsidR="00F77FB9" w:rsidRPr="008F6988" w:rsidRDefault="00F77FB9" w:rsidP="00F77FB9">
            <w:pPr>
              <w:pStyle w:val="ListParagraph"/>
              <w:ind w:left="0"/>
              <w:rPr>
                <w:rFonts w:ascii="Arial" w:hAnsi="Arial" w:cs="Arial"/>
                <w:sz w:val="20"/>
                <w:szCs w:val="20"/>
              </w:rPr>
            </w:pPr>
          </w:p>
          <w:p w14:paraId="2299D013" w14:textId="77777777" w:rsidR="00325831" w:rsidRPr="008F6988" w:rsidRDefault="00325831" w:rsidP="00A94B29">
            <w:pPr>
              <w:pStyle w:val="ListParagraph"/>
              <w:numPr>
                <w:ilvl w:val="0"/>
                <w:numId w:val="13"/>
              </w:numPr>
              <w:rPr>
                <w:rFonts w:ascii="Arial" w:hAnsi="Arial" w:cs="Arial"/>
                <w:sz w:val="20"/>
                <w:szCs w:val="20"/>
              </w:rPr>
            </w:pPr>
            <w:r w:rsidRPr="008F6988">
              <w:rPr>
                <w:rFonts w:ascii="Arial" w:hAnsi="Arial" w:cs="Arial"/>
                <w:sz w:val="20"/>
                <w:szCs w:val="20"/>
              </w:rPr>
              <w:t xml:space="preserve">By identifying key issues (e.g., diagnostic gaps, treatment access) and providing specific, evidence-based recommendations (enhanced surveillance, </w:t>
            </w:r>
            <w:r w:rsidR="00A94B29" w:rsidRPr="008F6988">
              <w:rPr>
                <w:rFonts w:ascii="Arial" w:hAnsi="Arial" w:cs="Arial"/>
                <w:sz w:val="20"/>
                <w:szCs w:val="20"/>
              </w:rPr>
              <w:t>integrated vector management.</w:t>
            </w:r>
            <w:r w:rsidRPr="008F6988">
              <w:rPr>
                <w:rFonts w:ascii="Arial" w:hAnsi="Arial" w:cs="Arial"/>
                <w:sz w:val="20"/>
                <w:szCs w:val="20"/>
              </w:rPr>
              <w:t xml:space="preserve"> reservoir control, community engagement), the manuscript serves as a vital roadmap for researchers designing studies and policymakers developing effective elimination programs against this neglected disease.</w:t>
            </w:r>
          </w:p>
          <w:p w14:paraId="3DEEC669" w14:textId="77777777" w:rsidR="00A40BFD" w:rsidRPr="008F6988" w:rsidRDefault="00A40BFD">
            <w:pPr>
              <w:pStyle w:val="ListParagraph"/>
              <w:ind w:left="0"/>
              <w:rPr>
                <w:rFonts w:ascii="Arial" w:hAnsi="Arial" w:cs="Arial"/>
                <w:b/>
                <w:bCs/>
                <w:sz w:val="20"/>
                <w:szCs w:val="20"/>
              </w:rPr>
            </w:pPr>
          </w:p>
        </w:tc>
        <w:tc>
          <w:tcPr>
            <w:tcW w:w="1523" w:type="pct"/>
          </w:tcPr>
          <w:p w14:paraId="3656B9AB" w14:textId="672FBEC3" w:rsidR="00A40BFD" w:rsidRPr="008F6988" w:rsidRDefault="7DDE9DFF">
            <w:pPr>
              <w:pStyle w:val="Heading2"/>
              <w:jc w:val="left"/>
              <w:rPr>
                <w:rFonts w:ascii="Arial" w:hAnsi="Arial" w:cs="Arial"/>
                <w:b w:val="0"/>
                <w:bCs w:val="0"/>
                <w:lang w:val="en-GB"/>
              </w:rPr>
            </w:pPr>
            <w:r w:rsidRPr="008F6988">
              <w:rPr>
                <w:rFonts w:ascii="Arial" w:hAnsi="Arial" w:cs="Arial"/>
                <w:b w:val="0"/>
                <w:bCs w:val="0"/>
                <w:lang w:val="en-GB"/>
              </w:rPr>
              <w:t xml:space="preserve">I agree with the comment of reviewer over here </w:t>
            </w:r>
          </w:p>
        </w:tc>
      </w:tr>
      <w:tr w:rsidR="00A40BFD" w:rsidRPr="008F6988" w14:paraId="33078500" w14:textId="77777777" w:rsidTr="69FB4977">
        <w:trPr>
          <w:trHeight w:val="1262"/>
        </w:trPr>
        <w:tc>
          <w:tcPr>
            <w:tcW w:w="1265" w:type="pct"/>
            <w:noWrap/>
          </w:tcPr>
          <w:p w14:paraId="32CC438C" w14:textId="77777777" w:rsidR="00A40BFD" w:rsidRPr="008F6988" w:rsidRDefault="00A40BFD">
            <w:pPr>
              <w:ind w:left="360"/>
              <w:rPr>
                <w:rFonts w:ascii="Arial" w:hAnsi="Arial" w:cs="Arial"/>
                <w:b/>
                <w:bCs/>
                <w:sz w:val="20"/>
                <w:szCs w:val="20"/>
                <w:lang w:val="en-GB"/>
              </w:rPr>
            </w:pPr>
            <w:r w:rsidRPr="008F6988">
              <w:rPr>
                <w:rFonts w:ascii="Arial" w:hAnsi="Arial" w:cs="Arial"/>
                <w:b/>
                <w:bCs/>
                <w:sz w:val="20"/>
                <w:szCs w:val="20"/>
                <w:lang w:val="en-GB"/>
              </w:rPr>
              <w:t>Is the title of the article suitable?</w:t>
            </w:r>
          </w:p>
          <w:p w14:paraId="1DD92728" w14:textId="77777777" w:rsidR="00A40BFD" w:rsidRPr="008F6988" w:rsidRDefault="00A40BFD">
            <w:pPr>
              <w:ind w:left="360"/>
              <w:rPr>
                <w:rFonts w:ascii="Arial" w:hAnsi="Arial" w:cs="Arial"/>
                <w:b/>
                <w:bCs/>
                <w:sz w:val="20"/>
                <w:szCs w:val="20"/>
                <w:lang w:val="en-GB"/>
              </w:rPr>
            </w:pPr>
            <w:r w:rsidRPr="008F6988">
              <w:rPr>
                <w:rFonts w:ascii="Arial" w:hAnsi="Arial" w:cs="Arial"/>
                <w:b/>
                <w:bCs/>
                <w:sz w:val="20"/>
                <w:szCs w:val="20"/>
                <w:lang w:val="en-GB"/>
              </w:rPr>
              <w:t>(If not please suggest an alternative title)</w:t>
            </w:r>
          </w:p>
          <w:p w14:paraId="45FB0818" w14:textId="77777777" w:rsidR="00A40BFD" w:rsidRPr="008F6988" w:rsidRDefault="00A40BFD">
            <w:pPr>
              <w:pStyle w:val="Heading2"/>
              <w:jc w:val="left"/>
              <w:rPr>
                <w:rFonts w:ascii="Arial" w:hAnsi="Arial" w:cs="Arial"/>
                <w:u w:val="single"/>
                <w:lang w:val="en-GB"/>
              </w:rPr>
            </w:pPr>
          </w:p>
        </w:tc>
        <w:tc>
          <w:tcPr>
            <w:tcW w:w="2212" w:type="pct"/>
          </w:tcPr>
          <w:p w14:paraId="049F31CB" w14:textId="77777777" w:rsidR="005042CA" w:rsidRPr="008F6988" w:rsidRDefault="005042CA" w:rsidP="0057659F">
            <w:pPr>
              <w:ind w:left="360"/>
              <w:rPr>
                <w:rFonts w:ascii="Arial" w:hAnsi="Arial" w:cs="Arial"/>
                <w:sz w:val="20"/>
                <w:szCs w:val="20"/>
                <w:lang w:val="en-GB"/>
              </w:rPr>
            </w:pPr>
          </w:p>
          <w:p w14:paraId="263AAA25" w14:textId="77777777" w:rsidR="0057659F" w:rsidRPr="008F6988" w:rsidRDefault="0057659F" w:rsidP="0057659F">
            <w:pPr>
              <w:ind w:left="360"/>
              <w:rPr>
                <w:rFonts w:ascii="Arial" w:hAnsi="Arial" w:cs="Arial"/>
                <w:sz w:val="20"/>
                <w:szCs w:val="20"/>
                <w:lang w:val="en-GB"/>
              </w:rPr>
            </w:pPr>
            <w:r w:rsidRPr="008F6988">
              <w:rPr>
                <w:rFonts w:ascii="Arial" w:hAnsi="Arial" w:cs="Arial"/>
                <w:sz w:val="20"/>
                <w:szCs w:val="20"/>
                <w:lang w:val="en-GB"/>
              </w:rPr>
              <w:t xml:space="preserve">The original title </w:t>
            </w:r>
            <w:r w:rsidRPr="008F6988">
              <w:rPr>
                <w:rFonts w:ascii="Arial" w:hAnsi="Arial" w:cs="Arial"/>
                <w:b/>
                <w:bCs/>
                <w:sz w:val="20"/>
                <w:szCs w:val="20"/>
                <w:lang w:val="en-GB"/>
              </w:rPr>
              <w:t>"Epidemiology and Geographical distribution; Transmission; Global burden and Control Strategies of Leishmaniasis"</w:t>
            </w:r>
            <w:r w:rsidRPr="008F6988">
              <w:rPr>
                <w:rFonts w:ascii="Arial" w:hAnsi="Arial" w:cs="Arial"/>
                <w:sz w:val="20"/>
                <w:szCs w:val="20"/>
                <w:lang w:val="en-GB"/>
              </w:rPr>
              <w:t xml:space="preserve"> is adequate but has notable limitation like Punctuation inconsistency (semicolons).  </w:t>
            </w:r>
          </w:p>
          <w:p w14:paraId="08FD4AF9" w14:textId="77777777" w:rsidR="0057659F" w:rsidRPr="008F6988" w:rsidRDefault="0057659F" w:rsidP="0057659F">
            <w:pPr>
              <w:ind w:left="360"/>
              <w:rPr>
                <w:rFonts w:ascii="Arial" w:hAnsi="Arial" w:cs="Arial"/>
                <w:sz w:val="20"/>
                <w:szCs w:val="20"/>
                <w:lang w:val="en-GB"/>
              </w:rPr>
            </w:pPr>
            <w:r w:rsidRPr="008F6988">
              <w:rPr>
                <w:rFonts w:ascii="Arial" w:hAnsi="Arial" w:cs="Arial"/>
                <w:sz w:val="20"/>
                <w:szCs w:val="20"/>
                <w:lang w:val="en-GB"/>
              </w:rPr>
              <w:t xml:space="preserve">                                                                                </w:t>
            </w:r>
          </w:p>
          <w:p w14:paraId="12CCDEA0" w14:textId="77777777" w:rsidR="0057659F" w:rsidRPr="008F6988" w:rsidRDefault="0057659F" w:rsidP="0057659F">
            <w:pPr>
              <w:ind w:left="360"/>
              <w:rPr>
                <w:rFonts w:ascii="Arial" w:hAnsi="Arial" w:cs="Arial"/>
                <w:sz w:val="20"/>
                <w:szCs w:val="20"/>
                <w:lang w:val="en-GB"/>
              </w:rPr>
            </w:pPr>
            <w:r w:rsidRPr="008F6988">
              <w:rPr>
                <w:rFonts w:ascii="Arial" w:hAnsi="Arial" w:cs="Arial"/>
                <w:sz w:val="20"/>
                <w:szCs w:val="20"/>
                <w:lang w:val="en-GB"/>
              </w:rPr>
              <w:t>Therefore, I recommended the below alternative title:</w:t>
            </w:r>
          </w:p>
          <w:p w14:paraId="32CB7199" w14:textId="77777777" w:rsidR="0057659F" w:rsidRPr="008F6988" w:rsidRDefault="0057659F" w:rsidP="0057659F">
            <w:pPr>
              <w:ind w:left="360"/>
              <w:rPr>
                <w:rFonts w:ascii="Arial" w:hAnsi="Arial" w:cs="Arial"/>
                <w:b/>
                <w:bCs/>
                <w:sz w:val="20"/>
                <w:szCs w:val="20"/>
                <w:lang w:val="en-GB"/>
              </w:rPr>
            </w:pPr>
            <w:r w:rsidRPr="008F6988">
              <w:rPr>
                <w:rFonts w:ascii="Arial" w:hAnsi="Arial" w:cs="Arial"/>
                <w:b/>
                <w:bCs/>
                <w:sz w:val="20"/>
                <w:szCs w:val="20"/>
                <w:lang w:val="en-GB"/>
              </w:rPr>
              <w:t>Leishmaniasis: Global Epidemiology, Transmission Dynamics, and Integrated Control Strategies</w:t>
            </w:r>
          </w:p>
          <w:p w14:paraId="53128261" w14:textId="77777777" w:rsidR="0057659F" w:rsidRPr="008F6988" w:rsidRDefault="0057659F" w:rsidP="0057659F">
            <w:pPr>
              <w:ind w:left="360"/>
              <w:rPr>
                <w:rFonts w:ascii="Arial" w:hAnsi="Arial" w:cs="Arial"/>
                <w:b/>
                <w:bCs/>
                <w:sz w:val="20"/>
                <w:szCs w:val="20"/>
                <w:lang w:val="en-GB"/>
              </w:rPr>
            </w:pPr>
          </w:p>
          <w:p w14:paraId="3490675A" w14:textId="77777777" w:rsidR="0057659F" w:rsidRPr="008F6988" w:rsidRDefault="0057659F" w:rsidP="0057659F">
            <w:pPr>
              <w:ind w:left="360"/>
              <w:rPr>
                <w:rFonts w:ascii="Arial" w:hAnsi="Arial" w:cs="Arial"/>
                <w:sz w:val="20"/>
                <w:szCs w:val="20"/>
                <w:lang w:val="en-GB"/>
              </w:rPr>
            </w:pPr>
            <w:r w:rsidRPr="008F6988">
              <w:rPr>
                <w:rFonts w:ascii="Arial" w:hAnsi="Arial" w:cs="Arial"/>
                <w:sz w:val="20"/>
                <w:szCs w:val="20"/>
                <w:lang w:val="en-GB"/>
              </w:rPr>
              <w:t xml:space="preserve">If retaining the original structure, correct the punctuation (semicolons) and </w:t>
            </w:r>
            <w:r w:rsidR="00390386" w:rsidRPr="008F6988">
              <w:rPr>
                <w:rFonts w:ascii="Arial" w:hAnsi="Arial" w:cs="Arial"/>
                <w:sz w:val="20"/>
                <w:szCs w:val="20"/>
                <w:lang w:val="en-GB"/>
              </w:rPr>
              <w:t>title case of</w:t>
            </w:r>
            <w:r w:rsidRPr="008F6988">
              <w:rPr>
                <w:rFonts w:ascii="Arial" w:hAnsi="Arial" w:cs="Arial"/>
                <w:sz w:val="20"/>
                <w:szCs w:val="20"/>
                <w:lang w:val="en-GB"/>
              </w:rPr>
              <w:t xml:space="preserve"> the words Distribution and Burden: </w:t>
            </w:r>
          </w:p>
          <w:p w14:paraId="25B71B49" w14:textId="77777777" w:rsidR="00A40BFD" w:rsidRPr="008F6988" w:rsidRDefault="0057659F" w:rsidP="0057659F">
            <w:pPr>
              <w:ind w:left="360"/>
              <w:rPr>
                <w:rFonts w:ascii="Arial" w:hAnsi="Arial" w:cs="Arial"/>
                <w:b/>
                <w:bCs/>
                <w:sz w:val="20"/>
                <w:szCs w:val="20"/>
                <w:lang w:val="en-GB"/>
              </w:rPr>
            </w:pPr>
            <w:r w:rsidRPr="008F6988">
              <w:rPr>
                <w:rFonts w:ascii="Arial" w:hAnsi="Arial" w:cs="Arial"/>
                <w:b/>
                <w:bCs/>
                <w:sz w:val="20"/>
                <w:szCs w:val="20"/>
                <w:lang w:val="en-GB"/>
              </w:rPr>
              <w:t xml:space="preserve">Epidemiology and Geographical Distribution, Transmission, Global Burden, and Control Strategies of Leishmaniasis                                                                                                                                                                         </w:t>
            </w:r>
          </w:p>
        </w:tc>
        <w:tc>
          <w:tcPr>
            <w:tcW w:w="1523" w:type="pct"/>
          </w:tcPr>
          <w:p w14:paraId="4F1A1721" w14:textId="77777777" w:rsidR="00A40BFD" w:rsidRPr="008F6988" w:rsidRDefault="47608B25" w:rsidP="69FB4977">
            <w:pPr>
              <w:ind w:left="360"/>
              <w:rPr>
                <w:rFonts w:ascii="Arial" w:hAnsi="Arial" w:cs="Arial"/>
                <w:b/>
                <w:bCs/>
                <w:sz w:val="20"/>
                <w:szCs w:val="20"/>
                <w:lang w:val="en-GB"/>
              </w:rPr>
            </w:pPr>
            <w:r w:rsidRPr="008F6988">
              <w:rPr>
                <w:rFonts w:ascii="Arial" w:hAnsi="Arial" w:cs="Arial"/>
                <w:b/>
                <w:bCs/>
                <w:sz w:val="20"/>
                <w:szCs w:val="20"/>
                <w:lang w:val="en-GB"/>
              </w:rPr>
              <w:t>Leishmaniasis: Global Epidemiology, Transmission Dynamics, and Integrated Control Strategies</w:t>
            </w:r>
          </w:p>
          <w:p w14:paraId="62486C05" w14:textId="1BD45C98" w:rsidR="00A40BFD" w:rsidRPr="008F6988" w:rsidRDefault="47608B25" w:rsidP="69FB4977">
            <w:pPr>
              <w:rPr>
                <w:rFonts w:ascii="Arial" w:hAnsi="Arial" w:cs="Arial"/>
                <w:i/>
                <w:iCs/>
                <w:sz w:val="20"/>
                <w:szCs w:val="20"/>
                <w:lang w:val="en-GB"/>
              </w:rPr>
            </w:pPr>
            <w:r w:rsidRPr="008F6988">
              <w:rPr>
                <w:rFonts w:ascii="Arial" w:hAnsi="Arial" w:cs="Arial"/>
                <w:sz w:val="20"/>
                <w:szCs w:val="20"/>
                <w:lang w:val="en-GB"/>
              </w:rPr>
              <w:t xml:space="preserve"> </w:t>
            </w:r>
            <w:r w:rsidRPr="008F6988">
              <w:rPr>
                <w:rFonts w:ascii="Arial" w:hAnsi="Arial" w:cs="Arial"/>
                <w:i/>
                <w:iCs/>
                <w:sz w:val="20"/>
                <w:szCs w:val="20"/>
                <w:lang w:val="en-GB"/>
              </w:rPr>
              <w:t xml:space="preserve"> Believe this topic is interesting and also catchy so I am moving with it </w:t>
            </w:r>
          </w:p>
        </w:tc>
      </w:tr>
      <w:tr w:rsidR="00A40BFD" w:rsidRPr="008F6988" w14:paraId="4C69B7BB" w14:textId="77777777" w:rsidTr="69FB4977">
        <w:trPr>
          <w:trHeight w:val="1262"/>
        </w:trPr>
        <w:tc>
          <w:tcPr>
            <w:tcW w:w="1265" w:type="pct"/>
            <w:noWrap/>
          </w:tcPr>
          <w:p w14:paraId="3405B17B" w14:textId="77777777" w:rsidR="00A40BFD" w:rsidRPr="008F6988" w:rsidRDefault="00A40BFD">
            <w:pPr>
              <w:pStyle w:val="Heading2"/>
              <w:ind w:left="360"/>
              <w:jc w:val="left"/>
              <w:rPr>
                <w:rFonts w:ascii="Arial" w:hAnsi="Arial" w:cs="Arial"/>
                <w:lang w:val="en-GB"/>
              </w:rPr>
            </w:pPr>
            <w:r w:rsidRPr="008F6988">
              <w:rPr>
                <w:rFonts w:ascii="Arial" w:hAnsi="Arial" w:cs="Arial"/>
                <w:lang w:val="en-GB"/>
              </w:rPr>
              <w:lastRenderedPageBreak/>
              <w:t>Is the abstract of the article comprehensive? Do you suggest the addition (or deletion) of some points in this section? Please write your suggestions here.</w:t>
            </w:r>
          </w:p>
          <w:p w14:paraId="4101652C" w14:textId="77777777" w:rsidR="00A40BFD" w:rsidRPr="008F6988" w:rsidRDefault="00A40BFD">
            <w:pPr>
              <w:pStyle w:val="Heading2"/>
              <w:jc w:val="left"/>
              <w:rPr>
                <w:rFonts w:ascii="Arial" w:hAnsi="Arial" w:cs="Arial"/>
                <w:u w:val="single"/>
                <w:lang w:val="en-GB"/>
              </w:rPr>
            </w:pPr>
          </w:p>
        </w:tc>
        <w:tc>
          <w:tcPr>
            <w:tcW w:w="2212" w:type="pct"/>
          </w:tcPr>
          <w:p w14:paraId="4B99056E" w14:textId="77777777" w:rsidR="005042CA" w:rsidRPr="008F6988" w:rsidRDefault="005042CA" w:rsidP="00CC03A9">
            <w:pPr>
              <w:rPr>
                <w:rFonts w:ascii="Arial" w:hAnsi="Arial" w:cs="Arial"/>
                <w:sz w:val="20"/>
                <w:szCs w:val="20"/>
              </w:rPr>
            </w:pPr>
          </w:p>
          <w:p w14:paraId="2116F9BD" w14:textId="77777777" w:rsidR="00CC03A9" w:rsidRPr="008F6988" w:rsidRDefault="00CC03A9" w:rsidP="00CC03A9">
            <w:pPr>
              <w:rPr>
                <w:rFonts w:ascii="Arial" w:hAnsi="Arial" w:cs="Arial"/>
                <w:sz w:val="20"/>
                <w:szCs w:val="20"/>
              </w:rPr>
            </w:pPr>
            <w:r w:rsidRPr="008F6988">
              <w:rPr>
                <w:rFonts w:ascii="Arial" w:hAnsi="Arial" w:cs="Arial"/>
                <w:sz w:val="20"/>
                <w:szCs w:val="20"/>
              </w:rPr>
              <w:t>The abstract is generally comprehensive but could be strengthened (as it omits barriers to control)</w:t>
            </w:r>
          </w:p>
          <w:p w14:paraId="55CC4289" w14:textId="77777777" w:rsidR="00CC03A9" w:rsidRPr="008F6988" w:rsidRDefault="00CC03A9" w:rsidP="00CC03A9">
            <w:pPr>
              <w:rPr>
                <w:rFonts w:ascii="Arial" w:hAnsi="Arial" w:cs="Arial"/>
                <w:sz w:val="20"/>
                <w:szCs w:val="20"/>
              </w:rPr>
            </w:pPr>
            <w:r w:rsidRPr="008F6988">
              <w:rPr>
                <w:rFonts w:ascii="Arial" w:hAnsi="Arial" w:cs="Arial"/>
                <w:sz w:val="20"/>
                <w:szCs w:val="20"/>
              </w:rPr>
              <w:t xml:space="preserve"> to better reflect the manuscript's depth and key innovations.</w:t>
            </w:r>
          </w:p>
          <w:p w14:paraId="29D6B04F" w14:textId="77777777" w:rsidR="00CC03A9" w:rsidRPr="008F6988" w:rsidRDefault="00CC03A9" w:rsidP="00CC03A9">
            <w:pPr>
              <w:rPr>
                <w:rFonts w:ascii="Arial" w:hAnsi="Arial" w:cs="Arial"/>
                <w:sz w:val="20"/>
                <w:szCs w:val="20"/>
              </w:rPr>
            </w:pPr>
            <w:r w:rsidRPr="008F6988">
              <w:rPr>
                <w:rFonts w:ascii="Arial" w:hAnsi="Arial" w:cs="Arial"/>
                <w:sz w:val="20"/>
                <w:szCs w:val="20"/>
              </w:rPr>
              <w:t xml:space="preserve"> </w:t>
            </w:r>
          </w:p>
          <w:p w14:paraId="515A2DEA" w14:textId="77777777" w:rsidR="00CC03A9" w:rsidRPr="008F6988" w:rsidRDefault="00CC03A9" w:rsidP="00CC03A9">
            <w:pPr>
              <w:rPr>
                <w:rFonts w:ascii="Arial" w:hAnsi="Arial" w:cs="Arial"/>
                <w:sz w:val="20"/>
                <w:szCs w:val="20"/>
              </w:rPr>
            </w:pPr>
            <w:r w:rsidRPr="008F6988">
              <w:rPr>
                <w:rFonts w:ascii="Arial" w:hAnsi="Arial" w:cs="Arial"/>
                <w:sz w:val="20"/>
                <w:szCs w:val="20"/>
              </w:rPr>
              <w:t>I suggest to improve the abstract by adding </w:t>
            </w:r>
            <w:r w:rsidRPr="008F6988">
              <w:rPr>
                <w:rFonts w:ascii="Arial" w:hAnsi="Arial" w:cs="Arial"/>
                <w:b/>
                <w:bCs/>
                <w:sz w:val="20"/>
                <w:szCs w:val="20"/>
              </w:rPr>
              <w:t>"despite drug resistance and resource limitations"</w:t>
            </w:r>
            <w:r w:rsidRPr="008F6988">
              <w:rPr>
                <w:rFonts w:ascii="Arial" w:hAnsi="Arial" w:cs="Arial"/>
                <w:sz w:val="20"/>
                <w:szCs w:val="20"/>
              </w:rPr>
              <w:t> after control efforts.</w:t>
            </w:r>
          </w:p>
          <w:p w14:paraId="1299C43A" w14:textId="77777777" w:rsidR="00A40BFD" w:rsidRPr="008F6988" w:rsidRDefault="00A40BFD">
            <w:pPr>
              <w:ind w:left="360"/>
              <w:rPr>
                <w:rFonts w:ascii="Arial" w:hAnsi="Arial" w:cs="Arial"/>
                <w:b/>
                <w:bCs/>
                <w:sz w:val="20"/>
                <w:szCs w:val="20"/>
              </w:rPr>
            </w:pPr>
          </w:p>
        </w:tc>
        <w:tc>
          <w:tcPr>
            <w:tcW w:w="1523" w:type="pct"/>
          </w:tcPr>
          <w:p w14:paraId="4DDBEF00" w14:textId="6EA598CB" w:rsidR="00A40BFD" w:rsidRPr="008F6988" w:rsidRDefault="0E291582" w:rsidP="69FB4977">
            <w:pPr>
              <w:rPr>
                <w:rFonts w:ascii="Arial" w:hAnsi="Arial" w:cs="Arial"/>
                <w:sz w:val="20"/>
                <w:szCs w:val="20"/>
                <w:lang w:val="en-GB"/>
              </w:rPr>
            </w:pPr>
            <w:r w:rsidRPr="008F6988">
              <w:rPr>
                <w:rFonts w:ascii="Arial" w:hAnsi="Arial" w:cs="Arial"/>
                <w:color w:val="222222"/>
                <w:sz w:val="20"/>
                <w:szCs w:val="20"/>
                <w:lang w:val="en-GB"/>
              </w:rPr>
              <w:t xml:space="preserve"> This is Rewrites as, Despite ongoing control efforts, </w:t>
            </w:r>
            <w:r w:rsidRPr="008F6988">
              <w:rPr>
                <w:rFonts w:ascii="Arial" w:hAnsi="Arial" w:cs="Arial"/>
                <w:color w:val="000000" w:themeColor="text1"/>
                <w:sz w:val="20"/>
                <w:szCs w:val="20"/>
                <w:lang w:val="en-GB"/>
              </w:rPr>
              <w:t>drug resistance, vector adaptability, and resource limitations continue to pose major challenges as the</w:t>
            </w:r>
            <w:r w:rsidRPr="008F6988">
              <w:rPr>
                <w:rFonts w:ascii="Arial" w:hAnsi="Arial" w:cs="Arial"/>
                <w:color w:val="222222"/>
                <w:sz w:val="20"/>
                <w:szCs w:val="20"/>
                <w:lang w:val="en-GB"/>
              </w:rPr>
              <w:t xml:space="preserve"> global burden remains substantial, with estimated annual cases ranging from 600,000 to 1 million for CL and 50,000 to 90,000 for VL, accompanied by significant morbidity and mortality.</w:t>
            </w:r>
          </w:p>
        </w:tc>
      </w:tr>
      <w:tr w:rsidR="00A40BFD" w:rsidRPr="008F6988" w14:paraId="1A0F2281" w14:textId="77777777" w:rsidTr="69FB4977">
        <w:trPr>
          <w:trHeight w:val="704"/>
        </w:trPr>
        <w:tc>
          <w:tcPr>
            <w:tcW w:w="1265" w:type="pct"/>
            <w:noWrap/>
          </w:tcPr>
          <w:p w14:paraId="129A0ED8" w14:textId="77777777" w:rsidR="00A40BFD" w:rsidRPr="008F6988" w:rsidRDefault="00A40BFD">
            <w:pPr>
              <w:pStyle w:val="Heading2"/>
              <w:ind w:left="360"/>
              <w:jc w:val="left"/>
              <w:rPr>
                <w:rFonts w:ascii="Arial" w:hAnsi="Arial" w:cs="Arial"/>
                <w:b w:val="0"/>
                <w:bCs w:val="0"/>
                <w:u w:val="single"/>
                <w:lang w:val="en-GB"/>
              </w:rPr>
            </w:pPr>
            <w:r w:rsidRPr="008F6988">
              <w:rPr>
                <w:rFonts w:ascii="Arial" w:hAnsi="Arial" w:cs="Arial"/>
                <w:lang w:val="en-GB"/>
              </w:rPr>
              <w:t>Is the manuscript scientifically, correct? Please write here.</w:t>
            </w:r>
          </w:p>
        </w:tc>
        <w:tc>
          <w:tcPr>
            <w:tcW w:w="2212" w:type="pct"/>
          </w:tcPr>
          <w:p w14:paraId="3461D779" w14:textId="77777777" w:rsidR="005042CA" w:rsidRPr="008F6988" w:rsidRDefault="005042CA" w:rsidP="00A45DFC">
            <w:pPr>
              <w:pStyle w:val="ListParagraph"/>
              <w:ind w:left="0"/>
              <w:rPr>
                <w:rFonts w:ascii="Arial" w:hAnsi="Arial" w:cs="Arial"/>
                <w:bCs/>
                <w:sz w:val="20"/>
                <w:szCs w:val="20"/>
              </w:rPr>
            </w:pPr>
          </w:p>
          <w:p w14:paraId="52F24382" w14:textId="77777777" w:rsidR="00A40BFD" w:rsidRPr="008F6988" w:rsidRDefault="00A45DFC" w:rsidP="00A45DFC">
            <w:pPr>
              <w:pStyle w:val="ListParagraph"/>
              <w:ind w:left="0"/>
              <w:rPr>
                <w:rFonts w:ascii="Arial" w:hAnsi="Arial" w:cs="Arial"/>
                <w:bCs/>
                <w:sz w:val="20"/>
                <w:szCs w:val="20"/>
              </w:rPr>
            </w:pPr>
            <w:r w:rsidRPr="008F6988">
              <w:rPr>
                <w:rFonts w:ascii="Arial" w:hAnsi="Arial" w:cs="Arial"/>
                <w:bCs/>
                <w:sz w:val="20"/>
                <w:szCs w:val="20"/>
              </w:rPr>
              <w:t>Based on a detailed review of the manuscript, </w:t>
            </w:r>
            <w:r w:rsidRPr="008F6988">
              <w:rPr>
                <w:rFonts w:ascii="Arial" w:hAnsi="Arial" w:cs="Arial"/>
                <w:sz w:val="20"/>
                <w:szCs w:val="20"/>
              </w:rPr>
              <w:t>the scientific content is generally accurate and well-supported </w:t>
            </w:r>
            <w:r w:rsidRPr="008F6988">
              <w:rPr>
                <w:rFonts w:ascii="Arial" w:hAnsi="Arial" w:cs="Arial"/>
                <w:bCs/>
                <w:sz w:val="20"/>
                <w:szCs w:val="20"/>
              </w:rPr>
              <w:t>by current literature. However, minor refinements would enhance precision.</w:t>
            </w:r>
          </w:p>
          <w:p w14:paraId="3CF2D8B6" w14:textId="77777777" w:rsidR="00E87261" w:rsidRPr="008F6988" w:rsidRDefault="00E87261" w:rsidP="00A45DFC">
            <w:pPr>
              <w:pStyle w:val="ListParagraph"/>
              <w:ind w:left="0"/>
              <w:rPr>
                <w:rFonts w:ascii="Arial" w:hAnsi="Arial" w:cs="Arial"/>
                <w:bCs/>
                <w:sz w:val="20"/>
                <w:szCs w:val="20"/>
              </w:rPr>
            </w:pPr>
          </w:p>
          <w:p w14:paraId="1B096A19" w14:textId="77777777" w:rsidR="00E87261" w:rsidRPr="008F6988" w:rsidRDefault="00B8495E" w:rsidP="00B8495E">
            <w:pPr>
              <w:pStyle w:val="ListParagraph"/>
              <w:ind w:left="0"/>
              <w:rPr>
                <w:rFonts w:ascii="Arial" w:hAnsi="Arial" w:cs="Arial"/>
                <w:bCs/>
                <w:sz w:val="20"/>
                <w:szCs w:val="20"/>
              </w:rPr>
            </w:pPr>
            <w:r w:rsidRPr="008F6988">
              <w:rPr>
                <w:rFonts w:ascii="Arial" w:hAnsi="Arial" w:cs="Arial"/>
                <w:b/>
                <w:bCs/>
                <w:sz w:val="20"/>
                <w:szCs w:val="20"/>
              </w:rPr>
              <w:t>I suggest to i</w:t>
            </w:r>
            <w:r w:rsidR="00E87261" w:rsidRPr="008F6988">
              <w:rPr>
                <w:rFonts w:ascii="Arial" w:hAnsi="Arial" w:cs="Arial"/>
                <w:b/>
                <w:bCs/>
                <w:sz w:val="20"/>
                <w:szCs w:val="20"/>
              </w:rPr>
              <w:t>mprov</w:t>
            </w:r>
            <w:r w:rsidRPr="008F6988">
              <w:rPr>
                <w:rFonts w:ascii="Arial" w:hAnsi="Arial" w:cs="Arial"/>
                <w:b/>
                <w:bCs/>
                <w:sz w:val="20"/>
                <w:szCs w:val="20"/>
              </w:rPr>
              <w:t>e it by</w:t>
            </w:r>
            <w:r w:rsidR="00E87261" w:rsidRPr="008F6988">
              <w:rPr>
                <w:rFonts w:ascii="Arial" w:hAnsi="Arial" w:cs="Arial"/>
                <w:b/>
                <w:bCs/>
                <w:sz w:val="20"/>
                <w:szCs w:val="20"/>
              </w:rPr>
              <w:t>:</w:t>
            </w:r>
          </w:p>
          <w:p w14:paraId="525E1FAC" w14:textId="77777777" w:rsidR="00E87261" w:rsidRPr="008F6988" w:rsidRDefault="00E87261" w:rsidP="00E87261">
            <w:pPr>
              <w:pStyle w:val="ListParagraph"/>
              <w:numPr>
                <w:ilvl w:val="0"/>
                <w:numId w:val="15"/>
              </w:numPr>
              <w:rPr>
                <w:rFonts w:ascii="Arial" w:hAnsi="Arial" w:cs="Arial"/>
                <w:bCs/>
                <w:sz w:val="20"/>
                <w:szCs w:val="20"/>
              </w:rPr>
            </w:pPr>
            <w:r w:rsidRPr="008F6988">
              <w:rPr>
                <w:rFonts w:ascii="Arial" w:hAnsi="Arial" w:cs="Arial"/>
                <w:bCs/>
                <w:sz w:val="20"/>
                <w:szCs w:val="20"/>
              </w:rPr>
              <w:t>Integrat</w:t>
            </w:r>
            <w:r w:rsidR="00B8495E" w:rsidRPr="008F6988">
              <w:rPr>
                <w:rFonts w:ascii="Arial" w:hAnsi="Arial" w:cs="Arial"/>
                <w:bCs/>
                <w:sz w:val="20"/>
                <w:szCs w:val="20"/>
              </w:rPr>
              <w:t>ing</w:t>
            </w:r>
            <w:r w:rsidRPr="008F6988">
              <w:rPr>
                <w:rFonts w:ascii="Arial" w:hAnsi="Arial" w:cs="Arial"/>
                <w:bCs/>
                <w:sz w:val="20"/>
                <w:szCs w:val="20"/>
              </w:rPr>
              <w:t xml:space="preserve"> underreporting statistics quantitatively.</w:t>
            </w:r>
          </w:p>
          <w:p w14:paraId="412A4B5B" w14:textId="77777777" w:rsidR="00E87261" w:rsidRPr="008F6988" w:rsidRDefault="00E87261" w:rsidP="00E87261">
            <w:pPr>
              <w:pStyle w:val="ListParagraph"/>
              <w:numPr>
                <w:ilvl w:val="0"/>
                <w:numId w:val="15"/>
              </w:numPr>
              <w:rPr>
                <w:rFonts w:ascii="Arial" w:hAnsi="Arial" w:cs="Arial"/>
                <w:bCs/>
                <w:sz w:val="20"/>
                <w:szCs w:val="20"/>
              </w:rPr>
            </w:pPr>
            <w:r w:rsidRPr="008F6988">
              <w:rPr>
                <w:rFonts w:ascii="Arial" w:hAnsi="Arial" w:cs="Arial"/>
                <w:bCs/>
                <w:sz w:val="20"/>
                <w:szCs w:val="20"/>
              </w:rPr>
              <w:t>Expand</w:t>
            </w:r>
            <w:r w:rsidR="00B8495E" w:rsidRPr="008F6988">
              <w:rPr>
                <w:rFonts w:ascii="Arial" w:hAnsi="Arial" w:cs="Arial"/>
                <w:bCs/>
                <w:sz w:val="20"/>
                <w:szCs w:val="20"/>
              </w:rPr>
              <w:t>ing</w:t>
            </w:r>
            <w:r w:rsidRPr="008F6988">
              <w:rPr>
                <w:rFonts w:ascii="Arial" w:hAnsi="Arial" w:cs="Arial"/>
                <w:bCs/>
                <w:sz w:val="20"/>
                <w:szCs w:val="20"/>
              </w:rPr>
              <w:t xml:space="preserve"> reservoir diversity beyond dogs.</w:t>
            </w:r>
          </w:p>
          <w:p w14:paraId="3478AFAC" w14:textId="77777777" w:rsidR="00E87261" w:rsidRPr="008F6988" w:rsidRDefault="00E87261" w:rsidP="00E87261">
            <w:pPr>
              <w:pStyle w:val="ListParagraph"/>
              <w:numPr>
                <w:ilvl w:val="0"/>
                <w:numId w:val="15"/>
              </w:numPr>
              <w:rPr>
                <w:rFonts w:ascii="Arial" w:hAnsi="Arial" w:cs="Arial"/>
                <w:bCs/>
                <w:sz w:val="20"/>
                <w:szCs w:val="20"/>
              </w:rPr>
            </w:pPr>
            <w:r w:rsidRPr="008F6988">
              <w:rPr>
                <w:rFonts w:ascii="Arial" w:hAnsi="Arial" w:cs="Arial"/>
                <w:bCs/>
                <w:sz w:val="20"/>
                <w:szCs w:val="20"/>
              </w:rPr>
              <w:t>Cit</w:t>
            </w:r>
            <w:r w:rsidR="00B8495E" w:rsidRPr="008F6988">
              <w:rPr>
                <w:rFonts w:ascii="Arial" w:hAnsi="Arial" w:cs="Arial"/>
                <w:bCs/>
                <w:sz w:val="20"/>
                <w:szCs w:val="20"/>
              </w:rPr>
              <w:t>ing</w:t>
            </w:r>
            <w:r w:rsidRPr="008F6988">
              <w:rPr>
                <w:rFonts w:ascii="Arial" w:hAnsi="Arial" w:cs="Arial"/>
                <w:bCs/>
                <w:sz w:val="20"/>
                <w:szCs w:val="20"/>
              </w:rPr>
              <w:t xml:space="preserve"> non-vector transmission routes.</w:t>
            </w:r>
          </w:p>
          <w:p w14:paraId="5423BCB7" w14:textId="77777777" w:rsidR="00E87261" w:rsidRPr="008F6988" w:rsidRDefault="00E87261" w:rsidP="00E87261">
            <w:pPr>
              <w:pStyle w:val="ListParagraph"/>
              <w:numPr>
                <w:ilvl w:val="0"/>
                <w:numId w:val="15"/>
              </w:numPr>
              <w:rPr>
                <w:rFonts w:ascii="Arial" w:hAnsi="Arial" w:cs="Arial"/>
                <w:bCs/>
                <w:sz w:val="20"/>
                <w:szCs w:val="20"/>
              </w:rPr>
            </w:pPr>
            <w:r w:rsidRPr="008F6988">
              <w:rPr>
                <w:rFonts w:ascii="Arial" w:hAnsi="Arial" w:cs="Arial"/>
                <w:bCs/>
                <w:sz w:val="20"/>
                <w:szCs w:val="20"/>
              </w:rPr>
              <w:t>Attribut</w:t>
            </w:r>
            <w:r w:rsidR="00B8495E" w:rsidRPr="008F6988">
              <w:rPr>
                <w:rFonts w:ascii="Arial" w:hAnsi="Arial" w:cs="Arial"/>
                <w:bCs/>
                <w:sz w:val="20"/>
                <w:szCs w:val="20"/>
              </w:rPr>
              <w:t>ing</w:t>
            </w:r>
            <w:r w:rsidRPr="008F6988">
              <w:rPr>
                <w:rFonts w:ascii="Arial" w:hAnsi="Arial" w:cs="Arial"/>
                <w:bCs/>
                <w:sz w:val="20"/>
                <w:szCs w:val="20"/>
              </w:rPr>
              <w:t xml:space="preserve"> figures ethically.</w:t>
            </w:r>
          </w:p>
          <w:p w14:paraId="3053A98B" w14:textId="77777777" w:rsidR="00014560" w:rsidRPr="008F6988" w:rsidRDefault="00014560" w:rsidP="00E87261">
            <w:pPr>
              <w:pStyle w:val="ListParagraph"/>
              <w:numPr>
                <w:ilvl w:val="0"/>
                <w:numId w:val="15"/>
              </w:numPr>
              <w:rPr>
                <w:rFonts w:ascii="Arial" w:hAnsi="Arial" w:cs="Arial"/>
                <w:bCs/>
                <w:sz w:val="20"/>
                <w:szCs w:val="20"/>
              </w:rPr>
            </w:pPr>
            <w:r w:rsidRPr="008F6988">
              <w:rPr>
                <w:rFonts w:ascii="Arial" w:hAnsi="Arial" w:cs="Arial"/>
                <w:bCs/>
                <w:sz w:val="20"/>
                <w:szCs w:val="20"/>
              </w:rPr>
              <w:t>Placing figure below images while tables above.</w:t>
            </w:r>
          </w:p>
          <w:p w14:paraId="0FB78278" w14:textId="77777777" w:rsidR="00B8495E" w:rsidRPr="008F6988" w:rsidRDefault="00B8495E" w:rsidP="00B8495E">
            <w:pPr>
              <w:pStyle w:val="ListParagraph"/>
              <w:rPr>
                <w:rFonts w:ascii="Arial" w:hAnsi="Arial" w:cs="Arial"/>
                <w:bCs/>
                <w:sz w:val="20"/>
                <w:szCs w:val="20"/>
              </w:rPr>
            </w:pPr>
          </w:p>
          <w:p w14:paraId="78064596" w14:textId="77777777" w:rsidR="00E87261" w:rsidRPr="008F6988" w:rsidRDefault="00E87261" w:rsidP="00B8495E">
            <w:pPr>
              <w:pStyle w:val="ListParagraph"/>
              <w:ind w:left="0"/>
              <w:rPr>
                <w:rFonts w:ascii="Arial" w:hAnsi="Arial" w:cs="Arial"/>
                <w:bCs/>
                <w:sz w:val="20"/>
                <w:szCs w:val="20"/>
              </w:rPr>
            </w:pPr>
            <w:r w:rsidRPr="008F6988">
              <w:rPr>
                <w:rFonts w:ascii="Arial" w:hAnsi="Arial" w:cs="Arial"/>
                <w:sz w:val="20"/>
                <w:szCs w:val="20"/>
              </w:rPr>
              <w:t xml:space="preserve">Suggested </w:t>
            </w:r>
            <w:r w:rsidR="00B8495E" w:rsidRPr="008F6988">
              <w:rPr>
                <w:rFonts w:ascii="Arial" w:hAnsi="Arial" w:cs="Arial"/>
                <w:sz w:val="20"/>
                <w:szCs w:val="20"/>
              </w:rPr>
              <w:t>m</w:t>
            </w:r>
            <w:r w:rsidRPr="008F6988">
              <w:rPr>
                <w:rFonts w:ascii="Arial" w:hAnsi="Arial" w:cs="Arial"/>
                <w:sz w:val="20"/>
                <w:szCs w:val="20"/>
              </w:rPr>
              <w:t xml:space="preserve">inor </w:t>
            </w:r>
            <w:r w:rsidR="00B8495E" w:rsidRPr="008F6988">
              <w:rPr>
                <w:rFonts w:ascii="Arial" w:hAnsi="Arial" w:cs="Arial"/>
                <w:sz w:val="20"/>
                <w:szCs w:val="20"/>
              </w:rPr>
              <w:t>e</w:t>
            </w:r>
            <w:r w:rsidRPr="008F6988">
              <w:rPr>
                <w:rFonts w:ascii="Arial" w:hAnsi="Arial" w:cs="Arial"/>
                <w:sz w:val="20"/>
                <w:szCs w:val="20"/>
              </w:rPr>
              <w:t>dits would solidify the manuscript's scientific rigor without restructuring. The core content is reliable, current, and aligns with WHO/CDC guidelines</w:t>
            </w:r>
            <w:r w:rsidRPr="008F6988">
              <w:rPr>
                <w:rFonts w:ascii="Arial" w:hAnsi="Arial" w:cs="Arial"/>
                <w:bCs/>
                <w:sz w:val="20"/>
                <w:szCs w:val="20"/>
              </w:rPr>
              <w:t>.</w:t>
            </w:r>
          </w:p>
          <w:p w14:paraId="1FC39945" w14:textId="77777777" w:rsidR="00E87261" w:rsidRPr="008F6988" w:rsidRDefault="00E87261" w:rsidP="00A45DFC">
            <w:pPr>
              <w:pStyle w:val="ListParagraph"/>
              <w:ind w:left="0"/>
              <w:rPr>
                <w:rFonts w:ascii="Arial" w:hAnsi="Arial" w:cs="Arial"/>
                <w:bCs/>
                <w:sz w:val="20"/>
                <w:szCs w:val="20"/>
              </w:rPr>
            </w:pPr>
          </w:p>
        </w:tc>
        <w:tc>
          <w:tcPr>
            <w:tcW w:w="1523" w:type="pct"/>
          </w:tcPr>
          <w:p w14:paraId="0562CB0E" w14:textId="7F2BD590" w:rsidR="00A40BFD" w:rsidRPr="008F6988" w:rsidRDefault="1EC0565E" w:rsidP="69FB4977">
            <w:pPr>
              <w:rPr>
                <w:rFonts w:ascii="Arial" w:hAnsi="Arial" w:cs="Arial"/>
                <w:sz w:val="20"/>
                <w:szCs w:val="20"/>
                <w:lang w:val="en-GB"/>
              </w:rPr>
            </w:pPr>
            <w:r w:rsidRPr="008F6988">
              <w:rPr>
                <w:rFonts w:ascii="Arial" w:hAnsi="Arial" w:cs="Arial"/>
                <w:sz w:val="20"/>
                <w:szCs w:val="20"/>
                <w:lang w:val="en-GB"/>
              </w:rPr>
              <w:t>Have addressed all the suggested points by integrating underreporting statistics quantitatively, expanding the discussion on reservoir diversity beyond dogs, including citations on non-vector transmission routes, ensuring ethical attribution of figures, and adjusting the placement of figures and tables as recommended. These revisions have enhanced the manuscript’s scientific rigor while maintaining its original structure and alignment with WHO/CDC guidelines.</w:t>
            </w:r>
          </w:p>
        </w:tc>
      </w:tr>
      <w:tr w:rsidR="00A40BFD" w:rsidRPr="008F6988" w14:paraId="23474DD2" w14:textId="77777777" w:rsidTr="69FB4977">
        <w:trPr>
          <w:trHeight w:val="703"/>
        </w:trPr>
        <w:tc>
          <w:tcPr>
            <w:tcW w:w="1265" w:type="pct"/>
            <w:noWrap/>
          </w:tcPr>
          <w:p w14:paraId="6D68EF76" w14:textId="77777777" w:rsidR="00A40BFD" w:rsidRPr="008F6988" w:rsidRDefault="00A40BFD">
            <w:pPr>
              <w:ind w:left="360"/>
              <w:rPr>
                <w:rFonts w:ascii="Arial" w:hAnsi="Arial" w:cs="Arial"/>
                <w:b/>
                <w:bCs/>
                <w:sz w:val="20"/>
                <w:szCs w:val="20"/>
                <w:lang w:val="en-GB"/>
              </w:rPr>
            </w:pPr>
            <w:r w:rsidRPr="008F6988">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4CE0A41" w14:textId="77777777" w:rsidR="005042CA" w:rsidRPr="008F6988" w:rsidRDefault="005042CA" w:rsidP="00EF628C">
            <w:pPr>
              <w:pStyle w:val="ListParagraph"/>
              <w:ind w:left="0"/>
              <w:rPr>
                <w:rFonts w:ascii="Arial" w:hAnsi="Arial" w:cs="Arial"/>
                <w:bCs/>
                <w:sz w:val="20"/>
                <w:szCs w:val="20"/>
              </w:rPr>
            </w:pPr>
          </w:p>
          <w:p w14:paraId="21DD41F9" w14:textId="77777777" w:rsidR="00A40BFD" w:rsidRPr="008F6988" w:rsidRDefault="00052672" w:rsidP="00EF628C">
            <w:pPr>
              <w:pStyle w:val="ListParagraph"/>
              <w:ind w:left="0"/>
              <w:rPr>
                <w:rFonts w:ascii="Arial" w:hAnsi="Arial" w:cs="Arial"/>
                <w:bCs/>
                <w:sz w:val="20"/>
                <w:szCs w:val="20"/>
              </w:rPr>
            </w:pPr>
            <w:r w:rsidRPr="008F6988">
              <w:rPr>
                <w:rFonts w:ascii="Arial" w:hAnsi="Arial" w:cs="Arial"/>
                <w:bCs/>
                <w:sz w:val="20"/>
                <w:szCs w:val="20"/>
              </w:rPr>
              <w:t>The references are </w:t>
            </w:r>
            <w:r w:rsidRPr="008F6988">
              <w:rPr>
                <w:rFonts w:ascii="Arial" w:hAnsi="Arial" w:cs="Arial"/>
                <w:sz w:val="20"/>
                <w:szCs w:val="20"/>
              </w:rPr>
              <w:t>largely sufficient, relevant and recent</w:t>
            </w:r>
            <w:r w:rsidRPr="008F6988">
              <w:rPr>
                <w:rFonts w:ascii="Arial" w:hAnsi="Arial" w:cs="Arial"/>
                <w:bCs/>
                <w:sz w:val="20"/>
                <w:szCs w:val="20"/>
              </w:rPr>
              <w:t xml:space="preserve">, </w:t>
            </w:r>
            <w:r w:rsidRPr="008F6988">
              <w:rPr>
                <w:rFonts w:ascii="Arial" w:hAnsi="Arial" w:cs="Arial"/>
                <w:sz w:val="20"/>
                <w:szCs w:val="20"/>
              </w:rPr>
              <w:t>core</w:t>
            </w:r>
            <w:r w:rsidRPr="008F6988">
              <w:rPr>
                <w:rFonts w:ascii="Arial" w:hAnsi="Arial" w:cs="Arial"/>
                <w:b/>
                <w:bCs/>
                <w:sz w:val="20"/>
                <w:szCs w:val="20"/>
              </w:rPr>
              <w:t xml:space="preserve"> </w:t>
            </w:r>
            <w:r w:rsidRPr="008F6988">
              <w:rPr>
                <w:rFonts w:ascii="Arial" w:hAnsi="Arial" w:cs="Arial"/>
                <w:sz w:val="20"/>
                <w:szCs w:val="20"/>
              </w:rPr>
              <w:t>coverage</w:t>
            </w:r>
            <w:r w:rsidR="00EF628C" w:rsidRPr="008F6988">
              <w:rPr>
                <w:rFonts w:ascii="Arial" w:hAnsi="Arial" w:cs="Arial"/>
                <w:sz w:val="20"/>
                <w:szCs w:val="20"/>
              </w:rPr>
              <w:t xml:space="preserve"> and geographic balance</w:t>
            </w:r>
            <w:r w:rsidRPr="008F6988">
              <w:rPr>
                <w:rFonts w:ascii="Arial" w:hAnsi="Arial" w:cs="Arial"/>
                <w:bCs/>
                <w:sz w:val="20"/>
                <w:szCs w:val="20"/>
              </w:rPr>
              <w:t xml:space="preserve"> but could benefit from strategic updates and additions to enhance currency and depth. Here's an assessment and key suggestions:</w:t>
            </w:r>
          </w:p>
          <w:p w14:paraId="62EBF3C5" w14:textId="77777777" w:rsidR="005C7C30" w:rsidRPr="008F6988" w:rsidRDefault="005C7C30" w:rsidP="00EF628C">
            <w:pPr>
              <w:pStyle w:val="ListParagraph"/>
              <w:ind w:left="0"/>
              <w:rPr>
                <w:rFonts w:ascii="Arial" w:hAnsi="Arial" w:cs="Arial"/>
                <w:bCs/>
                <w:sz w:val="20"/>
                <w:szCs w:val="20"/>
              </w:rPr>
            </w:pPr>
          </w:p>
          <w:p w14:paraId="0D8966A6" w14:textId="77777777" w:rsidR="005C7C30" w:rsidRPr="008F6988" w:rsidRDefault="005C7C30" w:rsidP="006E6821">
            <w:pPr>
              <w:pStyle w:val="ListParagraph"/>
              <w:ind w:left="0"/>
              <w:rPr>
                <w:rFonts w:ascii="Arial" w:hAnsi="Arial" w:cs="Arial"/>
                <w:bCs/>
                <w:sz w:val="20"/>
                <w:szCs w:val="20"/>
                <w:lang w:val="en-GB"/>
              </w:rPr>
            </w:pPr>
            <w:r w:rsidRPr="008F6988">
              <w:rPr>
                <w:rFonts w:ascii="Arial" w:hAnsi="Arial" w:cs="Arial"/>
                <w:bCs/>
                <w:sz w:val="20"/>
                <w:szCs w:val="20"/>
                <w:lang w:val="en-GB"/>
              </w:rPr>
              <w:t xml:space="preserve">I suggest to remove the old references: </w:t>
            </w:r>
            <w:r w:rsidR="006A1B76" w:rsidRPr="008F6988">
              <w:rPr>
                <w:rFonts w:ascii="Arial" w:hAnsi="Arial" w:cs="Arial"/>
                <w:bCs/>
                <w:sz w:val="20"/>
                <w:szCs w:val="20"/>
                <w:lang w:val="en-GB"/>
              </w:rPr>
              <w:t xml:space="preserve">Dantas-Torres, 2007, </w:t>
            </w:r>
            <w:proofErr w:type="spellStart"/>
            <w:r w:rsidR="006A1B76" w:rsidRPr="008F6988">
              <w:rPr>
                <w:rFonts w:ascii="Arial" w:hAnsi="Arial" w:cs="Arial"/>
                <w:bCs/>
                <w:sz w:val="20"/>
                <w:szCs w:val="20"/>
                <w:lang w:val="en-GB"/>
              </w:rPr>
              <w:t>Dantas</w:t>
            </w:r>
            <w:proofErr w:type="spellEnd"/>
            <w:r w:rsidR="006A1B76" w:rsidRPr="008F6988">
              <w:rPr>
                <w:rFonts w:ascii="Arial" w:hAnsi="Arial" w:cs="Arial"/>
                <w:bCs/>
                <w:sz w:val="20"/>
                <w:szCs w:val="20"/>
                <w:lang w:val="en-GB"/>
              </w:rPr>
              <w:t xml:space="preserve">-Torres, 2009, </w:t>
            </w:r>
            <w:proofErr w:type="spellStart"/>
            <w:r w:rsidR="006A1B76" w:rsidRPr="008F6988">
              <w:rPr>
                <w:rFonts w:ascii="Arial" w:hAnsi="Arial" w:cs="Arial"/>
                <w:bCs/>
                <w:sz w:val="20"/>
                <w:szCs w:val="20"/>
                <w:lang w:val="en-GB"/>
              </w:rPr>
              <w:t>Desjeux</w:t>
            </w:r>
            <w:proofErr w:type="spellEnd"/>
            <w:r w:rsidR="006A1B76" w:rsidRPr="008F6988">
              <w:rPr>
                <w:rFonts w:ascii="Arial" w:hAnsi="Arial" w:cs="Arial"/>
                <w:bCs/>
                <w:sz w:val="20"/>
                <w:szCs w:val="20"/>
                <w:lang w:val="en-GB"/>
              </w:rPr>
              <w:t xml:space="preserve">, 2004, </w:t>
            </w:r>
            <w:proofErr w:type="spellStart"/>
            <w:r w:rsidR="006A1B76" w:rsidRPr="008F6988">
              <w:rPr>
                <w:rFonts w:ascii="Arial" w:hAnsi="Arial" w:cs="Arial"/>
                <w:bCs/>
                <w:sz w:val="20"/>
                <w:szCs w:val="20"/>
                <w:lang w:val="en-GB"/>
              </w:rPr>
              <w:t>Gramiccia</w:t>
            </w:r>
            <w:proofErr w:type="spellEnd"/>
            <w:r w:rsidR="006A1B76" w:rsidRPr="008F6988">
              <w:rPr>
                <w:rFonts w:ascii="Arial" w:hAnsi="Arial" w:cs="Arial"/>
                <w:bCs/>
                <w:sz w:val="20"/>
                <w:szCs w:val="20"/>
                <w:lang w:val="en-GB"/>
              </w:rPr>
              <w:t xml:space="preserve"> &amp; </w:t>
            </w:r>
            <w:proofErr w:type="spellStart"/>
            <w:r w:rsidR="006A1B76" w:rsidRPr="008F6988">
              <w:rPr>
                <w:rFonts w:ascii="Arial" w:hAnsi="Arial" w:cs="Arial"/>
                <w:bCs/>
                <w:sz w:val="20"/>
                <w:szCs w:val="20"/>
                <w:lang w:val="en-GB"/>
              </w:rPr>
              <w:t>Gradoni</w:t>
            </w:r>
            <w:proofErr w:type="spellEnd"/>
            <w:r w:rsidR="006A1B76" w:rsidRPr="008F6988">
              <w:rPr>
                <w:rFonts w:ascii="Arial" w:hAnsi="Arial" w:cs="Arial"/>
                <w:bCs/>
                <w:sz w:val="20"/>
                <w:szCs w:val="20"/>
                <w:lang w:val="en-GB"/>
              </w:rPr>
              <w:t xml:space="preserve">, 2005, Hide, et al., 2007, King, C. H., &amp; Bertino, A. M., 2008, Mondal, et al., 2009, Shaw, 2002, WHO, 2005a, WHO, 2006, </w:t>
            </w:r>
            <w:r w:rsidRPr="008F6988">
              <w:rPr>
                <w:rFonts w:ascii="Arial" w:hAnsi="Arial" w:cs="Arial"/>
                <w:bCs/>
                <w:sz w:val="20"/>
                <w:szCs w:val="20"/>
                <w:lang w:val="en-GB"/>
              </w:rPr>
              <w:t xml:space="preserve">and Supplement them with the relevant and </w:t>
            </w:r>
            <w:r w:rsidR="006A1B76" w:rsidRPr="008F6988">
              <w:rPr>
                <w:rFonts w:ascii="Arial" w:hAnsi="Arial" w:cs="Arial"/>
                <w:bCs/>
                <w:sz w:val="20"/>
                <w:szCs w:val="20"/>
                <w:lang w:val="en-GB"/>
              </w:rPr>
              <w:t xml:space="preserve">more </w:t>
            </w:r>
            <w:r w:rsidRPr="008F6988">
              <w:rPr>
                <w:rFonts w:ascii="Arial" w:hAnsi="Arial" w:cs="Arial"/>
                <w:bCs/>
                <w:sz w:val="20"/>
                <w:szCs w:val="20"/>
                <w:lang w:val="en-GB"/>
              </w:rPr>
              <w:t>recent one</w:t>
            </w:r>
            <w:r w:rsidR="006A1B76" w:rsidRPr="008F6988">
              <w:rPr>
                <w:rFonts w:ascii="Arial" w:hAnsi="Arial" w:cs="Arial"/>
                <w:bCs/>
                <w:sz w:val="20"/>
                <w:szCs w:val="20"/>
                <w:lang w:val="en-GB"/>
              </w:rPr>
              <w:t>s</w:t>
            </w:r>
            <w:r w:rsidR="006E6821" w:rsidRPr="008F6988">
              <w:rPr>
                <w:rFonts w:ascii="Arial" w:hAnsi="Arial" w:cs="Arial"/>
                <w:bCs/>
                <w:sz w:val="20"/>
                <w:szCs w:val="20"/>
                <w:lang w:val="en-GB"/>
              </w:rPr>
              <w:t xml:space="preserve"> </w:t>
            </w:r>
            <w:r w:rsidR="006E6821" w:rsidRPr="008F6988">
              <w:rPr>
                <w:rFonts w:ascii="Arial" w:hAnsi="Arial" w:cs="Arial"/>
                <w:sz w:val="20"/>
                <w:szCs w:val="20"/>
              </w:rPr>
              <w:t>preferably 2020–2025 sources </w:t>
            </w:r>
            <w:r w:rsidR="006E6821" w:rsidRPr="008F6988">
              <w:rPr>
                <w:rFonts w:ascii="Arial" w:hAnsi="Arial" w:cs="Arial"/>
                <w:bCs/>
                <w:sz w:val="20"/>
                <w:szCs w:val="20"/>
              </w:rPr>
              <w:t>for rapidly evolving topics</w:t>
            </w:r>
            <w:r w:rsidR="006A1B76" w:rsidRPr="008F6988">
              <w:rPr>
                <w:rFonts w:ascii="Arial" w:hAnsi="Arial" w:cs="Arial"/>
                <w:bCs/>
                <w:sz w:val="20"/>
                <w:szCs w:val="20"/>
                <w:lang w:val="en-GB"/>
              </w:rPr>
              <w:t>.</w:t>
            </w:r>
            <w:r w:rsidRPr="008F6988">
              <w:rPr>
                <w:rFonts w:ascii="Arial" w:hAnsi="Arial" w:cs="Arial"/>
                <w:bCs/>
                <w:sz w:val="20"/>
                <w:szCs w:val="20"/>
                <w:lang w:val="en-GB"/>
              </w:rPr>
              <w:t xml:space="preserve">    </w:t>
            </w:r>
          </w:p>
        </w:tc>
        <w:tc>
          <w:tcPr>
            <w:tcW w:w="1523" w:type="pct"/>
          </w:tcPr>
          <w:p w14:paraId="6D98A12B" w14:textId="49379154" w:rsidR="00A40BFD" w:rsidRPr="008F6988" w:rsidRDefault="69085BED" w:rsidP="69FB4977">
            <w:pPr>
              <w:rPr>
                <w:rFonts w:ascii="Arial" w:hAnsi="Arial" w:cs="Arial"/>
                <w:sz w:val="20"/>
                <w:szCs w:val="20"/>
                <w:lang w:val="en-GB"/>
              </w:rPr>
            </w:pPr>
            <w:r w:rsidRPr="008F6988">
              <w:rPr>
                <w:rFonts w:ascii="Arial" w:hAnsi="Arial" w:cs="Arial"/>
                <w:sz w:val="20"/>
                <w:szCs w:val="20"/>
                <w:lang w:val="en-GB"/>
              </w:rPr>
              <w:t>We have updated several older references</w:t>
            </w:r>
            <w:r w:rsidR="00A5635F" w:rsidRPr="008F6988">
              <w:rPr>
                <w:rFonts w:ascii="Arial" w:hAnsi="Arial" w:cs="Arial"/>
                <w:sz w:val="20"/>
                <w:szCs w:val="20"/>
                <w:lang w:val="en-GB"/>
              </w:rPr>
              <w:t xml:space="preserve"> </w:t>
            </w:r>
            <w:r w:rsidR="00A5635F" w:rsidRPr="008F6988">
              <w:rPr>
                <w:rFonts w:ascii="Arial" w:hAnsi="Arial" w:cs="Arial"/>
                <w:bCs/>
                <w:sz w:val="20"/>
                <w:szCs w:val="20"/>
                <w:lang w:val="en-GB"/>
              </w:rPr>
              <w:t xml:space="preserve">Dantas-Torres, 2007, </w:t>
            </w:r>
            <w:proofErr w:type="spellStart"/>
            <w:r w:rsidR="00A5635F" w:rsidRPr="008F6988">
              <w:rPr>
                <w:rFonts w:ascii="Arial" w:hAnsi="Arial" w:cs="Arial"/>
                <w:bCs/>
                <w:sz w:val="20"/>
                <w:szCs w:val="20"/>
                <w:lang w:val="en-GB"/>
              </w:rPr>
              <w:t>Dantas</w:t>
            </w:r>
            <w:proofErr w:type="spellEnd"/>
            <w:r w:rsidR="00A5635F" w:rsidRPr="008F6988">
              <w:rPr>
                <w:rFonts w:ascii="Arial" w:hAnsi="Arial" w:cs="Arial"/>
                <w:bCs/>
                <w:sz w:val="20"/>
                <w:szCs w:val="20"/>
                <w:lang w:val="en-GB"/>
              </w:rPr>
              <w:t xml:space="preserve">-Torres, 2009, </w:t>
            </w:r>
            <w:proofErr w:type="spellStart"/>
            <w:r w:rsidR="00A5635F" w:rsidRPr="008F6988">
              <w:rPr>
                <w:rFonts w:ascii="Arial" w:hAnsi="Arial" w:cs="Arial"/>
                <w:bCs/>
                <w:sz w:val="20"/>
                <w:szCs w:val="20"/>
                <w:lang w:val="en-GB"/>
              </w:rPr>
              <w:t>Desjeux</w:t>
            </w:r>
            <w:proofErr w:type="spellEnd"/>
            <w:r w:rsidR="00A5635F" w:rsidRPr="008F6988">
              <w:rPr>
                <w:rFonts w:ascii="Arial" w:hAnsi="Arial" w:cs="Arial"/>
                <w:bCs/>
                <w:sz w:val="20"/>
                <w:szCs w:val="20"/>
                <w:lang w:val="en-GB"/>
              </w:rPr>
              <w:t xml:space="preserve">, 2004, </w:t>
            </w:r>
            <w:r w:rsidRPr="008F6988">
              <w:rPr>
                <w:rFonts w:ascii="Arial" w:hAnsi="Arial" w:cs="Arial"/>
                <w:sz w:val="20"/>
                <w:szCs w:val="20"/>
                <w:lang w:val="en-GB"/>
              </w:rPr>
              <w:t xml:space="preserve"> with more recent sources from 2020–2025 where applicable. However, certain foundational references, such as the WHO reports and key studies related to animal reservoirs, have been retained because they remain authoritative and widely cited in the field. These classic sources provide essential background and context that newer publications have not yet fully replaced. We believe this balance maintains both currency and scientific </w:t>
            </w:r>
            <w:r w:rsidR="005213A0" w:rsidRPr="008F6988">
              <w:rPr>
                <w:rFonts w:ascii="Arial" w:hAnsi="Arial" w:cs="Arial"/>
                <w:sz w:val="20"/>
                <w:szCs w:val="20"/>
                <w:lang w:val="en-GB"/>
              </w:rPr>
              <w:t>rigour</w:t>
            </w:r>
            <w:r w:rsidRPr="008F6988">
              <w:rPr>
                <w:rFonts w:ascii="Arial" w:hAnsi="Arial" w:cs="Arial"/>
                <w:sz w:val="20"/>
                <w:szCs w:val="20"/>
                <w:lang w:val="en-GB"/>
              </w:rPr>
              <w:t xml:space="preserve"> in the manuscript.</w:t>
            </w:r>
          </w:p>
        </w:tc>
      </w:tr>
      <w:tr w:rsidR="00A40BFD" w:rsidRPr="008F6988" w14:paraId="6A4023EF" w14:textId="77777777" w:rsidTr="69FB4977">
        <w:trPr>
          <w:trHeight w:val="386"/>
        </w:trPr>
        <w:tc>
          <w:tcPr>
            <w:tcW w:w="1265" w:type="pct"/>
            <w:noWrap/>
          </w:tcPr>
          <w:p w14:paraId="38B4B1DF" w14:textId="77777777" w:rsidR="00A40BFD" w:rsidRPr="008F6988" w:rsidRDefault="00A40BFD">
            <w:pPr>
              <w:pStyle w:val="Heading2"/>
              <w:ind w:left="360"/>
              <w:jc w:val="left"/>
              <w:rPr>
                <w:rFonts w:ascii="Arial" w:hAnsi="Arial" w:cs="Arial"/>
                <w:bCs w:val="0"/>
                <w:lang w:val="en-GB"/>
              </w:rPr>
            </w:pPr>
            <w:r w:rsidRPr="008F6988">
              <w:rPr>
                <w:rFonts w:ascii="Arial" w:hAnsi="Arial" w:cs="Arial"/>
                <w:bCs w:val="0"/>
                <w:lang w:val="en-GB"/>
              </w:rPr>
              <w:t>Is the language/English quality of the article suitable for scholarly communications?</w:t>
            </w:r>
          </w:p>
          <w:p w14:paraId="2946DB82" w14:textId="77777777" w:rsidR="00A40BFD" w:rsidRPr="008F6988" w:rsidRDefault="00A40BFD">
            <w:pPr>
              <w:rPr>
                <w:rFonts w:ascii="Arial" w:hAnsi="Arial" w:cs="Arial"/>
                <w:sz w:val="20"/>
                <w:szCs w:val="20"/>
                <w:lang w:val="en-GB"/>
              </w:rPr>
            </w:pPr>
          </w:p>
        </w:tc>
        <w:tc>
          <w:tcPr>
            <w:tcW w:w="2212" w:type="pct"/>
          </w:tcPr>
          <w:p w14:paraId="5997CC1D" w14:textId="77777777" w:rsidR="005042CA" w:rsidRPr="008F6988" w:rsidRDefault="005042CA" w:rsidP="006E6821">
            <w:pPr>
              <w:rPr>
                <w:rFonts w:ascii="Arial" w:hAnsi="Arial" w:cs="Arial"/>
                <w:sz w:val="20"/>
                <w:szCs w:val="20"/>
              </w:rPr>
            </w:pPr>
          </w:p>
          <w:p w14:paraId="0EDF71B1" w14:textId="77777777" w:rsidR="00A40BFD" w:rsidRPr="008F6988" w:rsidRDefault="006E6821" w:rsidP="006E6821">
            <w:pPr>
              <w:rPr>
                <w:rFonts w:ascii="Arial" w:hAnsi="Arial" w:cs="Arial"/>
                <w:sz w:val="20"/>
                <w:szCs w:val="20"/>
              </w:rPr>
            </w:pPr>
            <w:r w:rsidRPr="008F6988">
              <w:rPr>
                <w:rFonts w:ascii="Arial" w:hAnsi="Arial" w:cs="Arial"/>
                <w:sz w:val="20"/>
                <w:szCs w:val="20"/>
              </w:rPr>
              <w:t xml:space="preserve">The manuscript's language quality is generally suitable for scholarly communication, demonstrating strong technical command of the subject and adherence to academic conventions. However, minor refinements would enhance clarity, conciseness, and stylistic polish. </w:t>
            </w:r>
            <w:r w:rsidR="00E7287E" w:rsidRPr="008F6988">
              <w:rPr>
                <w:rFonts w:ascii="Arial" w:hAnsi="Arial" w:cs="Arial"/>
                <w:sz w:val="20"/>
                <w:szCs w:val="20"/>
              </w:rPr>
              <w:t>The following areas need to be improved</w:t>
            </w:r>
            <w:r w:rsidRPr="008F6988">
              <w:rPr>
                <w:rFonts w:ascii="Arial" w:hAnsi="Arial" w:cs="Arial"/>
                <w:sz w:val="20"/>
                <w:szCs w:val="20"/>
              </w:rPr>
              <w:t>:</w:t>
            </w:r>
          </w:p>
          <w:p w14:paraId="110FFD37" w14:textId="77777777" w:rsidR="006E6821" w:rsidRPr="008F6988" w:rsidRDefault="006E6821" w:rsidP="006E6821">
            <w:pPr>
              <w:rPr>
                <w:rFonts w:ascii="Arial" w:hAnsi="Arial" w:cs="Arial"/>
                <w:sz w:val="20"/>
                <w:szCs w:val="20"/>
              </w:rPr>
            </w:pPr>
          </w:p>
          <w:p w14:paraId="1C530F44" w14:textId="77777777" w:rsidR="00E7287E" w:rsidRPr="008F6988" w:rsidRDefault="006E6821" w:rsidP="004E1245">
            <w:pPr>
              <w:numPr>
                <w:ilvl w:val="0"/>
                <w:numId w:val="16"/>
              </w:numPr>
              <w:rPr>
                <w:rFonts w:ascii="Arial" w:hAnsi="Arial" w:cs="Arial"/>
                <w:sz w:val="20"/>
                <w:szCs w:val="20"/>
              </w:rPr>
            </w:pPr>
            <w:r w:rsidRPr="008F6988">
              <w:rPr>
                <w:rFonts w:ascii="Arial" w:hAnsi="Arial" w:cs="Arial"/>
                <w:sz w:val="20"/>
                <w:szCs w:val="20"/>
              </w:rPr>
              <w:t xml:space="preserve">"Transmission occurs via infected female phlebotomine sand flies." Should be </w:t>
            </w:r>
            <w:r w:rsidR="00E7287E" w:rsidRPr="008F6988">
              <w:rPr>
                <w:rFonts w:ascii="Arial" w:hAnsi="Arial" w:cs="Arial"/>
                <w:sz w:val="20"/>
                <w:szCs w:val="20"/>
              </w:rPr>
              <w:t>r</w:t>
            </w:r>
            <w:r w:rsidRPr="008F6988">
              <w:rPr>
                <w:rFonts w:ascii="Arial" w:hAnsi="Arial" w:cs="Arial"/>
                <w:sz w:val="20"/>
                <w:szCs w:val="20"/>
              </w:rPr>
              <w:t>evised</w:t>
            </w:r>
            <w:r w:rsidR="00E7287E" w:rsidRPr="008F6988">
              <w:rPr>
                <w:rFonts w:ascii="Arial" w:hAnsi="Arial" w:cs="Arial"/>
                <w:sz w:val="20"/>
                <w:szCs w:val="20"/>
              </w:rPr>
              <w:t xml:space="preserve"> to</w:t>
            </w:r>
            <w:r w:rsidRPr="008F6988">
              <w:rPr>
                <w:rFonts w:ascii="Arial" w:hAnsi="Arial" w:cs="Arial"/>
                <w:sz w:val="20"/>
                <w:szCs w:val="20"/>
              </w:rPr>
              <w:t> "</w:t>
            </w:r>
            <w:r w:rsidR="00E7287E" w:rsidRPr="008F6988">
              <w:rPr>
                <w:rFonts w:ascii="Arial" w:hAnsi="Arial" w:cs="Arial"/>
                <w:sz w:val="20"/>
                <w:szCs w:val="20"/>
              </w:rPr>
              <w:t>It is t</w:t>
            </w:r>
            <w:r w:rsidRPr="008F6988">
              <w:rPr>
                <w:rFonts w:ascii="Arial" w:hAnsi="Arial" w:cs="Arial"/>
                <w:sz w:val="20"/>
                <w:szCs w:val="20"/>
              </w:rPr>
              <w:t>ransmitted by infected female phlebotomine sand flies."</w:t>
            </w:r>
            <w:r w:rsidR="00E7287E" w:rsidRPr="008F6988">
              <w:rPr>
                <w:rFonts w:ascii="Arial" w:hAnsi="Arial" w:cs="Arial"/>
                <w:sz w:val="20"/>
                <w:szCs w:val="20"/>
              </w:rPr>
              <w:t xml:space="preserve"> For conciseness.</w:t>
            </w:r>
          </w:p>
          <w:p w14:paraId="6B699379" w14:textId="77777777" w:rsidR="004E1245" w:rsidRPr="008F6988" w:rsidRDefault="004E1245" w:rsidP="004E1245">
            <w:pPr>
              <w:ind w:left="720"/>
              <w:rPr>
                <w:rFonts w:ascii="Arial" w:hAnsi="Arial" w:cs="Arial"/>
                <w:sz w:val="20"/>
                <w:szCs w:val="20"/>
              </w:rPr>
            </w:pPr>
          </w:p>
          <w:p w14:paraId="38C8BBB8" w14:textId="77777777" w:rsidR="006E6821" w:rsidRPr="008F6988" w:rsidRDefault="00E7287E" w:rsidP="004E1245">
            <w:pPr>
              <w:numPr>
                <w:ilvl w:val="0"/>
                <w:numId w:val="16"/>
              </w:numPr>
              <w:rPr>
                <w:rFonts w:ascii="Arial" w:hAnsi="Arial" w:cs="Arial"/>
                <w:sz w:val="20"/>
                <w:szCs w:val="20"/>
              </w:rPr>
            </w:pPr>
            <w:r w:rsidRPr="008F6988">
              <w:rPr>
                <w:rFonts w:ascii="Arial" w:hAnsi="Arial" w:cs="Arial"/>
                <w:sz w:val="20"/>
                <w:szCs w:val="20"/>
              </w:rPr>
              <w:t>Replace the second semicolon with commas in the title "</w:t>
            </w:r>
            <w:r w:rsidRPr="008F6988">
              <w:rPr>
                <w:rFonts w:ascii="Arial" w:hAnsi="Arial" w:cs="Arial"/>
                <w:sz w:val="20"/>
                <w:szCs w:val="20"/>
                <w:lang w:val="en-GB"/>
              </w:rPr>
              <w:t>Epidemiology and Geographical distribution; Transmission; Global burden and Control Strategies of Leishmaniasis</w:t>
            </w:r>
            <w:r w:rsidRPr="008F6988">
              <w:rPr>
                <w:rFonts w:ascii="Arial" w:hAnsi="Arial" w:cs="Arial"/>
                <w:sz w:val="20"/>
                <w:szCs w:val="20"/>
              </w:rPr>
              <w:t xml:space="preserve">. I mentioned this in my comment </w:t>
            </w:r>
            <w:r w:rsidR="004E1245" w:rsidRPr="008F6988">
              <w:rPr>
                <w:rFonts w:ascii="Arial" w:hAnsi="Arial" w:cs="Arial"/>
                <w:sz w:val="20"/>
                <w:szCs w:val="20"/>
              </w:rPr>
              <w:t>under title of the abstract suitability.</w:t>
            </w:r>
          </w:p>
          <w:p w14:paraId="3FE9F23F" w14:textId="77777777" w:rsidR="004E1245" w:rsidRPr="008F6988" w:rsidRDefault="004E1245" w:rsidP="004E1245">
            <w:pPr>
              <w:pStyle w:val="ListParagraph"/>
              <w:rPr>
                <w:rFonts w:ascii="Arial" w:hAnsi="Arial" w:cs="Arial"/>
                <w:sz w:val="20"/>
                <w:szCs w:val="20"/>
              </w:rPr>
            </w:pPr>
          </w:p>
          <w:p w14:paraId="1B7EF3BA" w14:textId="77777777" w:rsidR="004E1245" w:rsidRPr="008F6988" w:rsidRDefault="004E1245" w:rsidP="004E1245">
            <w:pPr>
              <w:numPr>
                <w:ilvl w:val="0"/>
                <w:numId w:val="16"/>
              </w:numPr>
              <w:rPr>
                <w:rFonts w:ascii="Arial" w:hAnsi="Arial" w:cs="Arial"/>
                <w:sz w:val="20"/>
                <w:szCs w:val="20"/>
              </w:rPr>
            </w:pPr>
            <w:r w:rsidRPr="008F6988">
              <w:rPr>
                <w:rFonts w:ascii="Arial" w:hAnsi="Arial" w:cs="Arial"/>
                <w:sz w:val="20"/>
                <w:szCs w:val="20"/>
              </w:rPr>
              <w:t>Consider splitting long sentence into two sentences for readability</w:t>
            </w:r>
          </w:p>
          <w:p w14:paraId="1F72F646" w14:textId="77777777" w:rsidR="004E1245" w:rsidRPr="008F6988" w:rsidRDefault="004E1245" w:rsidP="004E1245">
            <w:pPr>
              <w:pStyle w:val="ListParagraph"/>
              <w:rPr>
                <w:rFonts w:ascii="Arial" w:hAnsi="Arial" w:cs="Arial"/>
                <w:sz w:val="20"/>
                <w:szCs w:val="20"/>
              </w:rPr>
            </w:pPr>
          </w:p>
          <w:p w14:paraId="52ABF50B" w14:textId="77777777" w:rsidR="004E1245" w:rsidRPr="008F6988" w:rsidRDefault="004E1245" w:rsidP="004E1245">
            <w:pPr>
              <w:pStyle w:val="ds-markdown-paragraph"/>
              <w:numPr>
                <w:ilvl w:val="0"/>
                <w:numId w:val="16"/>
              </w:numPr>
              <w:shd w:val="clear" w:color="auto" w:fill="FFFFFF"/>
              <w:spacing w:before="0" w:beforeAutospacing="0" w:after="0" w:afterAutospacing="0"/>
              <w:rPr>
                <w:rFonts w:ascii="Arial" w:hAnsi="Arial" w:cs="Arial"/>
                <w:color w:val="404040"/>
                <w:sz w:val="20"/>
                <w:szCs w:val="20"/>
              </w:rPr>
            </w:pPr>
            <w:r w:rsidRPr="008F6988">
              <w:rPr>
                <w:rStyle w:val="Strong"/>
                <w:rFonts w:ascii="Arial" w:hAnsi="Arial" w:cs="Arial"/>
                <w:b w:val="0"/>
                <w:bCs w:val="0"/>
                <w:color w:val="404040"/>
                <w:sz w:val="20"/>
                <w:szCs w:val="20"/>
              </w:rPr>
              <w:t xml:space="preserve">Avoid ambiguous Phrases </w:t>
            </w:r>
            <w:r w:rsidRPr="008F6988">
              <w:rPr>
                <w:rStyle w:val="Strong"/>
                <w:rFonts w:ascii="Arial" w:hAnsi="Arial" w:cs="Arial"/>
                <w:b w:val="0"/>
                <w:bCs w:val="0"/>
                <w:sz w:val="20"/>
                <w:szCs w:val="20"/>
              </w:rPr>
              <w:t>like</w:t>
            </w:r>
            <w:r w:rsidRPr="008F6988">
              <w:rPr>
                <w:rStyle w:val="Strong"/>
                <w:rFonts w:ascii="Arial" w:hAnsi="Arial" w:cs="Arial"/>
                <w:sz w:val="20"/>
                <w:szCs w:val="20"/>
              </w:rPr>
              <w:t xml:space="preserve"> </w:t>
            </w:r>
            <w:r w:rsidRPr="008F6988">
              <w:rPr>
                <w:rFonts w:ascii="Arial" w:hAnsi="Arial" w:cs="Arial"/>
                <w:color w:val="404040"/>
                <w:sz w:val="20"/>
                <w:szCs w:val="20"/>
              </w:rPr>
              <w:t>"Dogs and other domestic animals serve as important reservoirs."</w:t>
            </w:r>
            <w:r w:rsidRPr="008F6988">
              <w:rPr>
                <w:rFonts w:ascii="Arial" w:hAnsi="Arial" w:cs="Arial"/>
                <w:color w:val="404040"/>
                <w:sz w:val="20"/>
                <w:szCs w:val="20"/>
              </w:rPr>
              <w:br/>
            </w:r>
            <w:r w:rsidRPr="008F6988">
              <w:rPr>
                <w:rStyle w:val="Emphasis"/>
                <w:rFonts w:ascii="Arial" w:hAnsi="Arial" w:cs="Arial"/>
                <w:i w:val="0"/>
                <w:iCs w:val="0"/>
                <w:color w:val="404040"/>
                <w:sz w:val="20"/>
                <w:szCs w:val="20"/>
              </w:rPr>
              <w:t xml:space="preserve">replace it with </w:t>
            </w:r>
            <w:r w:rsidRPr="008F6988">
              <w:rPr>
                <w:rFonts w:ascii="Arial" w:hAnsi="Arial" w:cs="Arial"/>
                <w:color w:val="404040"/>
                <w:sz w:val="20"/>
                <w:szCs w:val="20"/>
              </w:rPr>
              <w:t>"Domestic dogs are primary reservoirs, though rodents and cats contribute."</w:t>
            </w:r>
          </w:p>
          <w:p w14:paraId="08CE6F91" w14:textId="77777777" w:rsidR="004E1245" w:rsidRPr="008F6988" w:rsidRDefault="004E1245" w:rsidP="004E1245">
            <w:pPr>
              <w:pStyle w:val="ds-markdown-paragraph"/>
              <w:shd w:val="clear" w:color="auto" w:fill="FFFFFF"/>
              <w:spacing w:before="0" w:beforeAutospacing="0" w:after="0" w:afterAutospacing="0"/>
              <w:rPr>
                <w:rFonts w:ascii="Arial" w:hAnsi="Arial" w:cs="Arial"/>
                <w:color w:val="404040"/>
                <w:sz w:val="20"/>
                <w:szCs w:val="20"/>
              </w:rPr>
            </w:pPr>
          </w:p>
          <w:p w14:paraId="68AFBED4" w14:textId="77777777" w:rsidR="004E1245" w:rsidRPr="008F6988" w:rsidRDefault="004E1245" w:rsidP="000049D9">
            <w:pPr>
              <w:numPr>
                <w:ilvl w:val="0"/>
                <w:numId w:val="16"/>
              </w:numPr>
              <w:rPr>
                <w:rFonts w:ascii="Arial" w:hAnsi="Arial" w:cs="Arial"/>
                <w:sz w:val="20"/>
                <w:szCs w:val="20"/>
              </w:rPr>
            </w:pPr>
            <w:r w:rsidRPr="008F6988">
              <w:rPr>
                <w:rFonts w:ascii="Arial" w:hAnsi="Arial" w:cs="Arial"/>
                <w:sz w:val="20"/>
                <w:szCs w:val="20"/>
              </w:rPr>
              <w:t xml:space="preserve">Avoid </w:t>
            </w:r>
            <w:r w:rsidR="000049D9" w:rsidRPr="008F6988">
              <w:rPr>
                <w:rFonts w:ascii="Arial" w:hAnsi="Arial" w:cs="Arial"/>
                <w:sz w:val="20"/>
                <w:szCs w:val="20"/>
              </w:rPr>
              <w:t xml:space="preserve">unnecessary </w:t>
            </w:r>
            <w:r w:rsidRPr="008F6988">
              <w:rPr>
                <w:rFonts w:ascii="Arial" w:hAnsi="Arial" w:cs="Arial"/>
                <w:sz w:val="20"/>
                <w:szCs w:val="20"/>
              </w:rPr>
              <w:t>shift between tense</w:t>
            </w:r>
            <w:r w:rsidR="000049D9" w:rsidRPr="008F6988">
              <w:rPr>
                <w:rFonts w:ascii="Arial" w:hAnsi="Arial" w:cs="Arial"/>
                <w:sz w:val="20"/>
                <w:szCs w:val="20"/>
              </w:rPr>
              <w:t>s for</w:t>
            </w:r>
            <w:r w:rsidRPr="008F6988">
              <w:rPr>
                <w:rFonts w:ascii="Arial" w:hAnsi="Arial" w:cs="Arial"/>
                <w:sz w:val="20"/>
                <w:szCs w:val="20"/>
              </w:rPr>
              <w:t xml:space="preserve"> </w:t>
            </w:r>
            <w:r w:rsidR="000049D9" w:rsidRPr="008F6988">
              <w:rPr>
                <w:rFonts w:ascii="Arial" w:hAnsi="Arial" w:cs="Arial"/>
                <w:sz w:val="20"/>
                <w:szCs w:val="20"/>
              </w:rPr>
              <w:t>c</w:t>
            </w:r>
            <w:r w:rsidRPr="008F6988">
              <w:rPr>
                <w:rFonts w:ascii="Arial" w:hAnsi="Arial" w:cs="Arial"/>
                <w:sz w:val="20"/>
                <w:szCs w:val="20"/>
              </w:rPr>
              <w:t>onsistency</w:t>
            </w:r>
          </w:p>
        </w:tc>
        <w:tc>
          <w:tcPr>
            <w:tcW w:w="1523" w:type="pct"/>
          </w:tcPr>
          <w:p w14:paraId="61CDCEAD" w14:textId="5D10C518" w:rsidR="00A40BFD" w:rsidRPr="008F6988" w:rsidRDefault="454614F7">
            <w:pPr>
              <w:rPr>
                <w:rFonts w:ascii="Arial" w:hAnsi="Arial" w:cs="Arial"/>
                <w:sz w:val="20"/>
                <w:szCs w:val="20"/>
              </w:rPr>
            </w:pPr>
            <w:r w:rsidRPr="008F6988">
              <w:rPr>
                <w:rFonts w:ascii="Arial" w:hAnsi="Arial" w:cs="Arial"/>
                <w:sz w:val="20"/>
                <w:szCs w:val="20"/>
                <w:lang w:val="en-GB"/>
              </w:rPr>
              <w:t>The manuscript's title has been revised for clarity, and ambiguous phrases have been replaced with more precise wording. Long sentences were split for better readability, and tense usage was corrected throughout for consistency</w:t>
            </w:r>
          </w:p>
        </w:tc>
      </w:tr>
      <w:tr w:rsidR="00A40BFD" w:rsidRPr="008F6988" w14:paraId="193E525A" w14:textId="77777777" w:rsidTr="69FB4977">
        <w:trPr>
          <w:trHeight w:val="1178"/>
        </w:trPr>
        <w:tc>
          <w:tcPr>
            <w:tcW w:w="1265" w:type="pct"/>
            <w:noWrap/>
          </w:tcPr>
          <w:p w14:paraId="33A5ADFC" w14:textId="77777777" w:rsidR="00A40BFD" w:rsidRPr="008F6988" w:rsidRDefault="00A40BFD">
            <w:pPr>
              <w:pStyle w:val="Heading2"/>
              <w:jc w:val="left"/>
              <w:rPr>
                <w:rFonts w:ascii="Arial" w:hAnsi="Arial" w:cs="Arial"/>
                <w:b w:val="0"/>
                <w:bCs w:val="0"/>
                <w:lang w:val="en-GB"/>
              </w:rPr>
            </w:pPr>
            <w:r w:rsidRPr="008F6988">
              <w:rPr>
                <w:rFonts w:ascii="Arial" w:hAnsi="Arial" w:cs="Arial"/>
                <w:bCs w:val="0"/>
                <w:u w:val="single"/>
                <w:lang w:val="en-GB"/>
              </w:rPr>
              <w:t>Optional/General</w:t>
            </w:r>
            <w:r w:rsidRPr="008F6988">
              <w:rPr>
                <w:rFonts w:ascii="Arial" w:hAnsi="Arial" w:cs="Arial"/>
                <w:bCs w:val="0"/>
                <w:lang w:val="en-GB"/>
              </w:rPr>
              <w:t xml:space="preserve"> </w:t>
            </w:r>
            <w:r w:rsidRPr="008F6988">
              <w:rPr>
                <w:rFonts w:ascii="Arial" w:hAnsi="Arial" w:cs="Arial"/>
                <w:b w:val="0"/>
                <w:bCs w:val="0"/>
                <w:lang w:val="en-GB"/>
              </w:rPr>
              <w:t>comments</w:t>
            </w:r>
          </w:p>
          <w:p w14:paraId="6BB9E253" w14:textId="77777777" w:rsidR="00A40BFD" w:rsidRPr="008F6988" w:rsidRDefault="00A40BFD">
            <w:pPr>
              <w:pStyle w:val="Heading2"/>
              <w:jc w:val="left"/>
              <w:rPr>
                <w:rFonts w:ascii="Arial" w:hAnsi="Arial" w:cs="Arial"/>
                <w:b w:val="0"/>
                <w:lang w:val="en-GB"/>
              </w:rPr>
            </w:pPr>
          </w:p>
        </w:tc>
        <w:tc>
          <w:tcPr>
            <w:tcW w:w="2212" w:type="pct"/>
          </w:tcPr>
          <w:p w14:paraId="23DE523C" w14:textId="77777777" w:rsidR="005042CA" w:rsidRPr="008F6988" w:rsidRDefault="005042CA">
            <w:pPr>
              <w:pStyle w:val="NormalWeb"/>
              <w:spacing w:before="0" w:beforeAutospacing="0" w:after="0" w:afterAutospacing="0"/>
              <w:rPr>
                <w:rFonts w:ascii="Arial" w:hAnsi="Arial" w:cs="Arial"/>
                <w:bCs/>
                <w:sz w:val="20"/>
                <w:szCs w:val="20"/>
                <w:lang w:val="en-GB"/>
              </w:rPr>
            </w:pPr>
          </w:p>
          <w:p w14:paraId="1C488214" w14:textId="77777777" w:rsidR="00A40BFD" w:rsidRPr="008F6988" w:rsidRDefault="00B54919">
            <w:pPr>
              <w:pStyle w:val="NormalWeb"/>
              <w:spacing w:before="0" w:beforeAutospacing="0" w:after="0" w:afterAutospacing="0"/>
              <w:rPr>
                <w:rFonts w:ascii="Arial" w:hAnsi="Arial" w:cs="Arial"/>
                <w:bCs/>
                <w:sz w:val="20"/>
                <w:szCs w:val="20"/>
                <w:lang w:val="en-GB"/>
              </w:rPr>
            </w:pPr>
            <w:r w:rsidRPr="008F6988">
              <w:rPr>
                <w:rFonts w:ascii="Arial" w:hAnsi="Arial" w:cs="Arial"/>
                <w:bCs/>
                <w:sz w:val="20"/>
                <w:szCs w:val="20"/>
                <w:lang w:val="en-GB"/>
              </w:rPr>
              <w:t>The review is a high-</w:t>
            </w:r>
            <w:r w:rsidR="005042CA" w:rsidRPr="008F6988">
              <w:rPr>
                <w:rFonts w:ascii="Arial" w:hAnsi="Arial" w:cs="Arial"/>
                <w:bCs/>
                <w:sz w:val="20"/>
                <w:szCs w:val="20"/>
                <w:lang w:val="en-GB"/>
              </w:rPr>
              <w:t>calibre</w:t>
            </w:r>
            <w:r w:rsidRPr="008F6988">
              <w:rPr>
                <w:rFonts w:ascii="Arial" w:hAnsi="Arial" w:cs="Arial"/>
                <w:bCs/>
                <w:sz w:val="20"/>
                <w:szCs w:val="20"/>
                <w:lang w:val="en-GB"/>
              </w:rPr>
              <w:t xml:space="preserve"> that masterfully integrates human/animal epidemiology, ecology, and control strategies which addresses emerging issues—rare in single reviews. It would be competitive in top parasitology/global health journals.</w:t>
            </w:r>
          </w:p>
        </w:tc>
        <w:tc>
          <w:tcPr>
            <w:tcW w:w="1523" w:type="pct"/>
          </w:tcPr>
          <w:p w14:paraId="52E56223" w14:textId="77777777" w:rsidR="00A40BFD" w:rsidRPr="008F6988" w:rsidRDefault="00A40BFD">
            <w:pPr>
              <w:rPr>
                <w:rFonts w:ascii="Arial" w:hAnsi="Arial" w:cs="Arial"/>
                <w:sz w:val="20"/>
                <w:szCs w:val="20"/>
                <w:lang w:val="en-GB"/>
              </w:rPr>
            </w:pPr>
          </w:p>
        </w:tc>
      </w:tr>
    </w:tbl>
    <w:p w14:paraId="07547A01" w14:textId="77777777" w:rsidR="00A40BFD" w:rsidRPr="008F6988" w:rsidRDefault="00A40BFD" w:rsidP="00A40BFD">
      <w:pPr>
        <w:pStyle w:val="BodyText"/>
        <w:rPr>
          <w:rFonts w:ascii="Arial" w:hAnsi="Arial" w:cs="Arial"/>
          <w:b/>
          <w:bCs/>
          <w:sz w:val="20"/>
          <w:szCs w:val="20"/>
          <w:u w:val="single"/>
          <w:lang w:val="en-GB"/>
        </w:rPr>
      </w:pPr>
    </w:p>
    <w:p w14:paraId="5043CB0F" w14:textId="77777777" w:rsidR="00A40BFD" w:rsidRPr="008F6988" w:rsidRDefault="00A40BFD" w:rsidP="00A40BFD">
      <w:pPr>
        <w:pStyle w:val="BodyText"/>
        <w:rPr>
          <w:rFonts w:ascii="Arial" w:hAnsi="Arial" w:cs="Arial"/>
          <w:b/>
          <w:bCs/>
          <w:sz w:val="20"/>
          <w:szCs w:val="20"/>
          <w:u w:val="single"/>
          <w:lang w:val="en-GB"/>
        </w:rPr>
      </w:pPr>
    </w:p>
    <w:p w14:paraId="07459315" w14:textId="77777777" w:rsidR="00A40BFD" w:rsidRPr="008F6988" w:rsidRDefault="00A40BFD" w:rsidP="00A40BFD">
      <w:pPr>
        <w:pStyle w:val="BodyText"/>
        <w:rPr>
          <w:rFonts w:ascii="Arial" w:hAnsi="Arial" w:cs="Arial"/>
          <w:b/>
          <w:bCs/>
          <w:sz w:val="20"/>
          <w:szCs w:val="20"/>
          <w:u w:val="single"/>
          <w:lang w:val="en-GB"/>
        </w:rPr>
      </w:pPr>
      <w:bookmarkStart w:id="2" w:name="_GoBack"/>
      <w:bookmarkEnd w:id="2"/>
    </w:p>
    <w:p w14:paraId="6537F28F" w14:textId="77777777" w:rsidR="00A40BFD" w:rsidRPr="008F6988" w:rsidRDefault="00A40BFD" w:rsidP="00A40BFD">
      <w:pPr>
        <w:pStyle w:val="BodyText"/>
        <w:rPr>
          <w:rFonts w:ascii="Arial" w:hAnsi="Arial" w:cs="Arial"/>
          <w:b/>
          <w:bCs/>
          <w:sz w:val="20"/>
          <w:szCs w:val="20"/>
          <w:u w:val="single"/>
          <w:lang w:val="en-GB"/>
        </w:rPr>
      </w:pPr>
    </w:p>
    <w:p w14:paraId="6DFB9E20" w14:textId="77777777" w:rsidR="00A40BFD" w:rsidRPr="008F6988" w:rsidRDefault="00A40BFD" w:rsidP="00A40BFD">
      <w:pPr>
        <w:pStyle w:val="BodyText"/>
        <w:rPr>
          <w:rFonts w:ascii="Arial" w:hAnsi="Arial" w:cs="Arial"/>
          <w:b/>
          <w:bCs/>
          <w:sz w:val="20"/>
          <w:szCs w:val="20"/>
          <w:u w:val="single"/>
          <w:lang w:val="en-GB"/>
        </w:rPr>
      </w:pPr>
    </w:p>
    <w:p w14:paraId="70DF9E56" w14:textId="77777777" w:rsidR="00A40BFD" w:rsidRPr="008F6988" w:rsidRDefault="00A40BFD" w:rsidP="00A40BFD">
      <w:pPr>
        <w:pStyle w:val="BodyText"/>
        <w:rPr>
          <w:rFonts w:ascii="Arial" w:hAnsi="Arial" w:cs="Arial"/>
          <w:b/>
          <w:bCs/>
          <w:sz w:val="20"/>
          <w:szCs w:val="20"/>
          <w:u w:val="single"/>
          <w:lang w:val="en-GB"/>
        </w:rPr>
      </w:pPr>
    </w:p>
    <w:p w14:paraId="44E871BC" w14:textId="77777777" w:rsidR="00A40BFD" w:rsidRPr="008F6988" w:rsidRDefault="00A40BFD" w:rsidP="00A40BF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7A227B" w:rsidRPr="008F6988" w14:paraId="5C2AA5B3" w14:textId="77777777" w:rsidTr="00075749">
        <w:tc>
          <w:tcPr>
            <w:tcW w:w="5000" w:type="pct"/>
            <w:gridSpan w:val="3"/>
            <w:tcBorders>
              <w:top w:val="nil"/>
              <w:left w:val="nil"/>
              <w:right w:val="nil"/>
            </w:tcBorders>
            <w:noWrap/>
            <w:tcMar>
              <w:top w:w="0" w:type="dxa"/>
              <w:left w:w="108" w:type="dxa"/>
              <w:bottom w:w="0" w:type="dxa"/>
              <w:right w:w="108" w:type="dxa"/>
            </w:tcMar>
            <w:vAlign w:val="center"/>
          </w:tcPr>
          <w:p w14:paraId="391FDDD7" w14:textId="77777777" w:rsidR="007A227B" w:rsidRPr="008F6988" w:rsidRDefault="007A227B" w:rsidP="007A227B">
            <w:pPr>
              <w:rPr>
                <w:rFonts w:ascii="Arial" w:eastAsia="Arial Unicode MS" w:hAnsi="Arial" w:cs="Arial"/>
                <w:b/>
                <w:sz w:val="20"/>
                <w:szCs w:val="20"/>
                <w:u w:val="single"/>
                <w:lang w:val="en-GB"/>
              </w:rPr>
            </w:pPr>
            <w:bookmarkStart w:id="3" w:name="_Hlk156057883"/>
            <w:bookmarkStart w:id="4" w:name="_Hlk156057704"/>
            <w:r w:rsidRPr="008F6988">
              <w:rPr>
                <w:rFonts w:ascii="Arial" w:eastAsia="Arial Unicode MS" w:hAnsi="Arial" w:cs="Arial"/>
                <w:b/>
                <w:sz w:val="20"/>
                <w:szCs w:val="20"/>
                <w:highlight w:val="yellow"/>
                <w:u w:val="single"/>
                <w:lang w:val="en-GB"/>
              </w:rPr>
              <w:t>PART  2:</w:t>
            </w:r>
            <w:r w:rsidRPr="008F6988">
              <w:rPr>
                <w:rFonts w:ascii="Arial" w:eastAsia="Arial Unicode MS" w:hAnsi="Arial" w:cs="Arial"/>
                <w:b/>
                <w:sz w:val="20"/>
                <w:szCs w:val="20"/>
                <w:u w:val="single"/>
                <w:lang w:val="en-GB"/>
              </w:rPr>
              <w:t xml:space="preserve"> </w:t>
            </w:r>
          </w:p>
          <w:p w14:paraId="144A5D23" w14:textId="77777777" w:rsidR="007A227B" w:rsidRPr="008F6988" w:rsidRDefault="007A227B" w:rsidP="007A227B">
            <w:pPr>
              <w:rPr>
                <w:rFonts w:ascii="Arial" w:eastAsia="Arial Unicode MS" w:hAnsi="Arial" w:cs="Arial"/>
                <w:b/>
                <w:sz w:val="20"/>
                <w:szCs w:val="20"/>
                <w:u w:val="single"/>
                <w:lang w:val="en-GB"/>
              </w:rPr>
            </w:pPr>
          </w:p>
        </w:tc>
      </w:tr>
      <w:tr w:rsidR="007A227B" w:rsidRPr="008F6988" w14:paraId="63A44DA7" w14:textId="77777777" w:rsidTr="00075749">
        <w:tc>
          <w:tcPr>
            <w:tcW w:w="1615" w:type="pct"/>
            <w:noWrap/>
            <w:tcMar>
              <w:top w:w="0" w:type="dxa"/>
              <w:left w:w="108" w:type="dxa"/>
              <w:bottom w:w="0" w:type="dxa"/>
              <w:right w:w="108" w:type="dxa"/>
            </w:tcMar>
            <w:vAlign w:val="center"/>
          </w:tcPr>
          <w:p w14:paraId="738610EB" w14:textId="77777777" w:rsidR="007A227B" w:rsidRPr="008F6988" w:rsidRDefault="007A227B" w:rsidP="007A227B">
            <w:pPr>
              <w:rPr>
                <w:rFonts w:ascii="Arial" w:eastAsia="Arial Unicode MS" w:hAnsi="Arial" w:cs="Arial"/>
                <w:sz w:val="20"/>
                <w:szCs w:val="20"/>
                <w:lang w:val="en-GB"/>
              </w:rPr>
            </w:pPr>
          </w:p>
        </w:tc>
        <w:tc>
          <w:tcPr>
            <w:tcW w:w="1694" w:type="pct"/>
            <w:tcMar>
              <w:top w:w="0" w:type="dxa"/>
              <w:left w:w="108" w:type="dxa"/>
              <w:bottom w:w="0" w:type="dxa"/>
              <w:right w:w="108" w:type="dxa"/>
            </w:tcMar>
          </w:tcPr>
          <w:p w14:paraId="16CB535E" w14:textId="77777777" w:rsidR="007A227B" w:rsidRPr="008F6988" w:rsidRDefault="007A227B" w:rsidP="007A227B">
            <w:pPr>
              <w:keepNext/>
              <w:outlineLvl w:val="1"/>
              <w:rPr>
                <w:rFonts w:ascii="Arial" w:eastAsia="MS Mincho" w:hAnsi="Arial" w:cs="Arial"/>
                <w:b/>
                <w:bCs/>
                <w:sz w:val="20"/>
                <w:szCs w:val="20"/>
                <w:lang w:val="en-GB"/>
              </w:rPr>
            </w:pPr>
            <w:r w:rsidRPr="008F6988">
              <w:rPr>
                <w:rFonts w:ascii="Arial" w:eastAsia="MS Mincho" w:hAnsi="Arial" w:cs="Arial"/>
                <w:b/>
                <w:bCs/>
                <w:sz w:val="20"/>
                <w:szCs w:val="20"/>
                <w:lang w:val="en-GB"/>
              </w:rPr>
              <w:t>Reviewer’s comment</w:t>
            </w:r>
          </w:p>
        </w:tc>
        <w:tc>
          <w:tcPr>
            <w:tcW w:w="1691" w:type="pct"/>
          </w:tcPr>
          <w:p w14:paraId="62AA7C63" w14:textId="77777777" w:rsidR="007A227B" w:rsidRPr="008F6988" w:rsidRDefault="007A227B" w:rsidP="007A227B">
            <w:pPr>
              <w:keepNext/>
              <w:outlineLvl w:val="1"/>
              <w:rPr>
                <w:rFonts w:ascii="Arial" w:eastAsia="MS Mincho" w:hAnsi="Arial" w:cs="Arial"/>
                <w:bCs/>
                <w:sz w:val="20"/>
                <w:szCs w:val="20"/>
                <w:lang w:val="en-GB"/>
              </w:rPr>
            </w:pPr>
            <w:r w:rsidRPr="008F6988">
              <w:rPr>
                <w:rFonts w:ascii="Arial" w:eastAsia="MS Mincho" w:hAnsi="Arial" w:cs="Arial"/>
                <w:b/>
                <w:bCs/>
                <w:sz w:val="20"/>
                <w:szCs w:val="20"/>
                <w:lang w:val="en-GB"/>
              </w:rPr>
              <w:t>Author’s comment</w:t>
            </w:r>
            <w:r w:rsidRPr="008F6988">
              <w:rPr>
                <w:rFonts w:ascii="Arial" w:eastAsia="MS Mincho" w:hAnsi="Arial" w:cs="Arial"/>
                <w:bCs/>
                <w:sz w:val="20"/>
                <w:szCs w:val="20"/>
                <w:lang w:val="en-GB"/>
              </w:rPr>
              <w:t xml:space="preserve"> </w:t>
            </w:r>
            <w:r w:rsidRPr="008F6988">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A227B" w:rsidRPr="008F6988" w14:paraId="1EA22A3D" w14:textId="77777777" w:rsidTr="00075749">
        <w:trPr>
          <w:trHeight w:val="890"/>
        </w:trPr>
        <w:tc>
          <w:tcPr>
            <w:tcW w:w="1615" w:type="pct"/>
            <w:noWrap/>
            <w:tcMar>
              <w:top w:w="0" w:type="dxa"/>
              <w:left w:w="108" w:type="dxa"/>
              <w:bottom w:w="0" w:type="dxa"/>
              <w:right w:w="108" w:type="dxa"/>
            </w:tcMar>
            <w:vAlign w:val="center"/>
          </w:tcPr>
          <w:p w14:paraId="045184BF" w14:textId="77777777" w:rsidR="007A227B" w:rsidRPr="008F6988" w:rsidRDefault="007A227B" w:rsidP="007A227B">
            <w:pPr>
              <w:rPr>
                <w:rFonts w:ascii="Arial" w:eastAsia="Arial Unicode MS" w:hAnsi="Arial" w:cs="Arial"/>
                <w:b/>
                <w:sz w:val="20"/>
                <w:szCs w:val="20"/>
                <w:lang w:val="en-GB"/>
              </w:rPr>
            </w:pPr>
            <w:r w:rsidRPr="008F6988">
              <w:rPr>
                <w:rFonts w:ascii="Arial" w:eastAsia="Arial Unicode MS" w:hAnsi="Arial" w:cs="Arial"/>
                <w:b/>
                <w:sz w:val="20"/>
                <w:szCs w:val="20"/>
                <w:lang w:val="en-GB"/>
              </w:rPr>
              <w:t xml:space="preserve">Are there ethical issues in this manuscript? </w:t>
            </w:r>
          </w:p>
          <w:p w14:paraId="637805D2" w14:textId="77777777" w:rsidR="007A227B" w:rsidRPr="008F6988" w:rsidRDefault="007A227B" w:rsidP="007A227B">
            <w:pPr>
              <w:rPr>
                <w:rFonts w:ascii="Arial" w:eastAsia="Arial Unicode MS" w:hAnsi="Arial" w:cs="Arial"/>
                <w:sz w:val="20"/>
                <w:szCs w:val="20"/>
                <w:lang w:val="en-GB"/>
              </w:rPr>
            </w:pPr>
          </w:p>
        </w:tc>
        <w:tc>
          <w:tcPr>
            <w:tcW w:w="1694" w:type="pct"/>
            <w:tcMar>
              <w:top w:w="0" w:type="dxa"/>
              <w:left w:w="108" w:type="dxa"/>
              <w:bottom w:w="0" w:type="dxa"/>
              <w:right w:w="108" w:type="dxa"/>
            </w:tcMar>
            <w:vAlign w:val="center"/>
          </w:tcPr>
          <w:p w14:paraId="1BE146A9" w14:textId="77777777" w:rsidR="007A227B" w:rsidRPr="008F6988" w:rsidRDefault="007A227B" w:rsidP="007A227B">
            <w:pPr>
              <w:rPr>
                <w:rFonts w:ascii="Arial" w:eastAsia="Arial Unicode MS" w:hAnsi="Arial" w:cs="Arial"/>
                <w:i/>
                <w:iCs/>
                <w:sz w:val="20"/>
                <w:szCs w:val="20"/>
                <w:u w:val="single"/>
                <w:lang w:val="en-GB"/>
              </w:rPr>
            </w:pPr>
            <w:r w:rsidRPr="008F6988">
              <w:rPr>
                <w:rFonts w:ascii="Arial" w:eastAsia="Arial Unicode MS" w:hAnsi="Arial" w:cs="Arial"/>
                <w:i/>
                <w:iCs/>
                <w:sz w:val="20"/>
                <w:szCs w:val="20"/>
                <w:u w:val="single"/>
                <w:lang w:val="en-GB"/>
              </w:rPr>
              <w:t>(If yes, Kindly please write down the ethical issues here in details)</w:t>
            </w:r>
          </w:p>
          <w:p w14:paraId="463F29E8" w14:textId="77777777" w:rsidR="007A227B" w:rsidRPr="008F6988" w:rsidRDefault="007A227B" w:rsidP="007A227B">
            <w:pPr>
              <w:rPr>
                <w:rFonts w:ascii="Arial" w:eastAsia="Arial Unicode MS" w:hAnsi="Arial" w:cs="Arial"/>
                <w:sz w:val="20"/>
                <w:szCs w:val="20"/>
                <w:lang w:val="en-GB"/>
              </w:rPr>
            </w:pPr>
          </w:p>
          <w:p w14:paraId="3B7B4B86" w14:textId="77777777" w:rsidR="007A227B" w:rsidRPr="008F6988" w:rsidRDefault="007A227B" w:rsidP="007A227B">
            <w:pPr>
              <w:rPr>
                <w:rFonts w:ascii="Arial" w:eastAsia="Arial Unicode MS" w:hAnsi="Arial" w:cs="Arial"/>
                <w:sz w:val="20"/>
                <w:szCs w:val="20"/>
                <w:lang w:val="en-GB"/>
              </w:rPr>
            </w:pPr>
          </w:p>
        </w:tc>
        <w:tc>
          <w:tcPr>
            <w:tcW w:w="1691" w:type="pct"/>
            <w:vAlign w:val="center"/>
          </w:tcPr>
          <w:p w14:paraId="3A0FF5F2" w14:textId="77777777" w:rsidR="007A227B" w:rsidRPr="008F6988" w:rsidRDefault="007A227B" w:rsidP="007A227B">
            <w:pPr>
              <w:rPr>
                <w:rFonts w:ascii="Arial" w:eastAsia="Arial Unicode MS" w:hAnsi="Arial" w:cs="Arial"/>
                <w:sz w:val="20"/>
                <w:szCs w:val="20"/>
                <w:lang w:val="en-GB"/>
              </w:rPr>
            </w:pPr>
          </w:p>
          <w:p w14:paraId="5630AD66" w14:textId="77777777" w:rsidR="007A227B" w:rsidRPr="008F6988" w:rsidRDefault="007A227B" w:rsidP="007A227B">
            <w:pPr>
              <w:rPr>
                <w:rFonts w:ascii="Arial" w:eastAsia="Arial Unicode MS" w:hAnsi="Arial" w:cs="Arial"/>
                <w:sz w:val="20"/>
                <w:szCs w:val="20"/>
                <w:lang w:val="en-GB"/>
              </w:rPr>
            </w:pPr>
          </w:p>
          <w:p w14:paraId="61829076" w14:textId="77777777" w:rsidR="007A227B" w:rsidRPr="008F6988" w:rsidRDefault="007A227B" w:rsidP="007A227B">
            <w:pPr>
              <w:rPr>
                <w:rFonts w:ascii="Arial" w:eastAsia="Arial Unicode MS" w:hAnsi="Arial" w:cs="Arial"/>
                <w:sz w:val="20"/>
                <w:szCs w:val="20"/>
                <w:lang w:val="en-GB"/>
              </w:rPr>
            </w:pPr>
          </w:p>
        </w:tc>
      </w:tr>
      <w:bookmarkEnd w:id="3"/>
    </w:tbl>
    <w:p w14:paraId="2BA226A1" w14:textId="77777777" w:rsidR="007A227B" w:rsidRPr="008F6988" w:rsidRDefault="007A227B" w:rsidP="007A227B">
      <w:pPr>
        <w:rPr>
          <w:rFonts w:ascii="Arial" w:hAnsi="Arial" w:cs="Arial"/>
          <w:sz w:val="20"/>
          <w:szCs w:val="20"/>
        </w:rPr>
      </w:pPr>
    </w:p>
    <w:bookmarkEnd w:id="4"/>
    <w:p w14:paraId="17AD93B2" w14:textId="77777777" w:rsidR="007A227B" w:rsidRPr="008F6988" w:rsidRDefault="007A227B" w:rsidP="007A227B">
      <w:pPr>
        <w:rPr>
          <w:rFonts w:ascii="Arial" w:hAnsi="Arial" w:cs="Arial"/>
          <w:sz w:val="20"/>
          <w:szCs w:val="20"/>
        </w:rPr>
      </w:pPr>
    </w:p>
    <w:bookmarkEnd w:id="0"/>
    <w:bookmarkEnd w:id="1"/>
    <w:p w14:paraId="0DE4B5B7" w14:textId="77777777" w:rsidR="00A40BFD" w:rsidRPr="008F6988" w:rsidRDefault="00A40BFD" w:rsidP="00A40BFD">
      <w:pPr>
        <w:pStyle w:val="BodyText"/>
        <w:rPr>
          <w:rFonts w:ascii="Arial" w:hAnsi="Arial" w:cs="Arial"/>
          <w:b/>
          <w:bCs/>
          <w:sz w:val="20"/>
          <w:szCs w:val="20"/>
          <w:u w:val="single"/>
          <w:lang w:val="en-GB"/>
        </w:rPr>
      </w:pPr>
    </w:p>
    <w:sectPr w:rsidR="00A40BFD" w:rsidRPr="008F6988" w:rsidSect="002D1F1A">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E9331C" w14:textId="77777777" w:rsidR="00BF6243" w:rsidRPr="0000007A" w:rsidRDefault="00BF6243" w:rsidP="0099583E">
      <w:r>
        <w:separator/>
      </w:r>
    </w:p>
  </w:endnote>
  <w:endnote w:type="continuationSeparator" w:id="0">
    <w:p w14:paraId="4C1753A6" w14:textId="77777777" w:rsidR="00BF6243" w:rsidRPr="0000007A" w:rsidRDefault="00BF6243"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2D78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F710B6" w:rsidRPr="00F710B6">
      <w:rPr>
        <w:sz w:val="16"/>
      </w:rPr>
      <w:t xml:space="preserve">Version: </w:t>
    </w:r>
    <w:r w:rsidR="00A96178">
      <w:rPr>
        <w:sz w:val="16"/>
      </w:rPr>
      <w:t>3</w:t>
    </w:r>
    <w:r w:rsidR="00F710B6" w:rsidRPr="00F710B6">
      <w:rPr>
        <w:sz w:val="16"/>
      </w:rPr>
      <w:t xml:space="preserve"> (0</w:t>
    </w:r>
    <w:r w:rsidR="00A96178">
      <w:rPr>
        <w:sz w:val="16"/>
      </w:rPr>
      <w:t>7</w:t>
    </w:r>
    <w:r w:rsidR="00F710B6" w:rsidRPr="00F710B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14CDD3" w14:textId="77777777" w:rsidR="00BF6243" w:rsidRPr="0000007A" w:rsidRDefault="00BF6243" w:rsidP="0099583E">
      <w:r>
        <w:separator/>
      </w:r>
    </w:p>
  </w:footnote>
  <w:footnote w:type="continuationSeparator" w:id="0">
    <w:p w14:paraId="66A7D3C5" w14:textId="77777777" w:rsidR="00BF6243" w:rsidRPr="0000007A" w:rsidRDefault="00BF6243"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A4E5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B7F750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96178">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0716C0"/>
    <w:multiLevelType w:val="multilevel"/>
    <w:tmpl w:val="EA926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107291"/>
    <w:multiLevelType w:val="multilevel"/>
    <w:tmpl w:val="E8107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C53799"/>
    <w:multiLevelType w:val="hybridMultilevel"/>
    <w:tmpl w:val="446C2FB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542B65"/>
    <w:multiLevelType w:val="multilevel"/>
    <w:tmpl w:val="E916A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BC1CAF"/>
    <w:multiLevelType w:val="multilevel"/>
    <w:tmpl w:val="18525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EA1D36"/>
    <w:multiLevelType w:val="hybridMultilevel"/>
    <w:tmpl w:val="9C446A8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60684C52"/>
    <w:multiLevelType w:val="hybridMultilevel"/>
    <w:tmpl w:val="3CD8BE7C"/>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8"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6"/>
  </w:num>
  <w:num w:numId="2">
    <w:abstractNumId w:val="12"/>
  </w:num>
  <w:num w:numId="3">
    <w:abstractNumId w:val="11"/>
  </w:num>
  <w:num w:numId="4">
    <w:abstractNumId w:val="13"/>
  </w:num>
  <w:num w:numId="5">
    <w:abstractNumId w:val="10"/>
  </w:num>
  <w:num w:numId="6">
    <w:abstractNumId w:val="0"/>
  </w:num>
  <w:num w:numId="7">
    <w:abstractNumId w:val="5"/>
  </w:num>
  <w:num w:numId="8">
    <w:abstractNumId w:val="18"/>
  </w:num>
  <w:num w:numId="9">
    <w:abstractNumId w:val="16"/>
  </w:num>
  <w:num w:numId="10">
    <w:abstractNumId w:val="3"/>
  </w:num>
  <w:num w:numId="11">
    <w:abstractNumId w:val="1"/>
  </w:num>
  <w:num w:numId="12">
    <w:abstractNumId w:val="8"/>
  </w:num>
  <w:num w:numId="13">
    <w:abstractNumId w:val="4"/>
  </w:num>
  <w:num w:numId="14">
    <w:abstractNumId w:val="14"/>
  </w:num>
  <w:num w:numId="15">
    <w:abstractNumId w:val="2"/>
  </w:num>
  <w:num w:numId="16">
    <w:abstractNumId w:val="15"/>
  </w:num>
  <w:num w:numId="17">
    <w:abstractNumId w:val="9"/>
  </w:num>
  <w:num w:numId="18">
    <w:abstractNumId w:val="7"/>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n-IN"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49D9"/>
    <w:rsid w:val="00006187"/>
    <w:rsid w:val="00010403"/>
    <w:rsid w:val="00012C8B"/>
    <w:rsid w:val="00014560"/>
    <w:rsid w:val="00021981"/>
    <w:rsid w:val="000234E1"/>
    <w:rsid w:val="00023971"/>
    <w:rsid w:val="0002598E"/>
    <w:rsid w:val="00037D52"/>
    <w:rsid w:val="000450FC"/>
    <w:rsid w:val="00052672"/>
    <w:rsid w:val="00056CB0"/>
    <w:rsid w:val="000577C2"/>
    <w:rsid w:val="0006257C"/>
    <w:rsid w:val="00075749"/>
    <w:rsid w:val="00084D7C"/>
    <w:rsid w:val="00091112"/>
    <w:rsid w:val="000936AC"/>
    <w:rsid w:val="00095A59"/>
    <w:rsid w:val="000A2134"/>
    <w:rsid w:val="000A6F41"/>
    <w:rsid w:val="000B4EE5"/>
    <w:rsid w:val="000B74A1"/>
    <w:rsid w:val="000B757E"/>
    <w:rsid w:val="000C0837"/>
    <w:rsid w:val="000C3B7E"/>
    <w:rsid w:val="000F727B"/>
    <w:rsid w:val="00100577"/>
    <w:rsid w:val="00101322"/>
    <w:rsid w:val="00136984"/>
    <w:rsid w:val="00144521"/>
    <w:rsid w:val="00150304"/>
    <w:rsid w:val="0015296D"/>
    <w:rsid w:val="00161B0A"/>
    <w:rsid w:val="00163622"/>
    <w:rsid w:val="001645A2"/>
    <w:rsid w:val="00164F4E"/>
    <w:rsid w:val="00165685"/>
    <w:rsid w:val="0017480A"/>
    <w:rsid w:val="001766DF"/>
    <w:rsid w:val="00184644"/>
    <w:rsid w:val="0018753A"/>
    <w:rsid w:val="0019527A"/>
    <w:rsid w:val="00197E68"/>
    <w:rsid w:val="001A1605"/>
    <w:rsid w:val="001B0C63"/>
    <w:rsid w:val="001B54D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B206A"/>
    <w:rsid w:val="002D1F1A"/>
    <w:rsid w:val="002D7EA9"/>
    <w:rsid w:val="002E1211"/>
    <w:rsid w:val="002E2097"/>
    <w:rsid w:val="002E2339"/>
    <w:rsid w:val="002E69A9"/>
    <w:rsid w:val="002E6D86"/>
    <w:rsid w:val="002F6935"/>
    <w:rsid w:val="002F7FD3"/>
    <w:rsid w:val="0031095C"/>
    <w:rsid w:val="00312559"/>
    <w:rsid w:val="0031767D"/>
    <w:rsid w:val="003204B8"/>
    <w:rsid w:val="00325831"/>
    <w:rsid w:val="0033692F"/>
    <w:rsid w:val="00346223"/>
    <w:rsid w:val="00372B96"/>
    <w:rsid w:val="00390386"/>
    <w:rsid w:val="003A04E7"/>
    <w:rsid w:val="003A4991"/>
    <w:rsid w:val="003A6E1A"/>
    <w:rsid w:val="003B2172"/>
    <w:rsid w:val="003C1C6D"/>
    <w:rsid w:val="003E746A"/>
    <w:rsid w:val="003F0661"/>
    <w:rsid w:val="004166AD"/>
    <w:rsid w:val="0042465A"/>
    <w:rsid w:val="0042538C"/>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E1245"/>
    <w:rsid w:val="004F4C72"/>
    <w:rsid w:val="00503AB6"/>
    <w:rsid w:val="005042CA"/>
    <w:rsid w:val="005047C5"/>
    <w:rsid w:val="00510920"/>
    <w:rsid w:val="005213A0"/>
    <w:rsid w:val="00521812"/>
    <w:rsid w:val="00523D2C"/>
    <w:rsid w:val="00531C82"/>
    <w:rsid w:val="005339A8"/>
    <w:rsid w:val="00533FC1"/>
    <w:rsid w:val="0054564B"/>
    <w:rsid w:val="00545A13"/>
    <w:rsid w:val="00546343"/>
    <w:rsid w:val="00557CD3"/>
    <w:rsid w:val="00560D3C"/>
    <w:rsid w:val="00567DE0"/>
    <w:rsid w:val="005735A5"/>
    <w:rsid w:val="0057659F"/>
    <w:rsid w:val="00582FFA"/>
    <w:rsid w:val="005A5BE0"/>
    <w:rsid w:val="005B12E0"/>
    <w:rsid w:val="005C25A0"/>
    <w:rsid w:val="005C7C30"/>
    <w:rsid w:val="005D230D"/>
    <w:rsid w:val="00602F7D"/>
    <w:rsid w:val="00605952"/>
    <w:rsid w:val="00610CC7"/>
    <w:rsid w:val="00620677"/>
    <w:rsid w:val="00624032"/>
    <w:rsid w:val="00640F10"/>
    <w:rsid w:val="00645A56"/>
    <w:rsid w:val="006532DF"/>
    <w:rsid w:val="0065579D"/>
    <w:rsid w:val="00663792"/>
    <w:rsid w:val="0067046C"/>
    <w:rsid w:val="00676845"/>
    <w:rsid w:val="00680547"/>
    <w:rsid w:val="0068446F"/>
    <w:rsid w:val="006867AD"/>
    <w:rsid w:val="0069428E"/>
    <w:rsid w:val="00696CAD"/>
    <w:rsid w:val="006A1B76"/>
    <w:rsid w:val="006A5E0B"/>
    <w:rsid w:val="006C3797"/>
    <w:rsid w:val="006E6821"/>
    <w:rsid w:val="006E7D6E"/>
    <w:rsid w:val="006F6F2F"/>
    <w:rsid w:val="00701186"/>
    <w:rsid w:val="00707BE1"/>
    <w:rsid w:val="007224CA"/>
    <w:rsid w:val="007238EB"/>
    <w:rsid w:val="0072789A"/>
    <w:rsid w:val="007317C3"/>
    <w:rsid w:val="00734756"/>
    <w:rsid w:val="0073538B"/>
    <w:rsid w:val="00741BD0"/>
    <w:rsid w:val="007426E6"/>
    <w:rsid w:val="00746370"/>
    <w:rsid w:val="00766889"/>
    <w:rsid w:val="00766A0D"/>
    <w:rsid w:val="00767F8C"/>
    <w:rsid w:val="00780B67"/>
    <w:rsid w:val="00790619"/>
    <w:rsid w:val="007A227B"/>
    <w:rsid w:val="007B1099"/>
    <w:rsid w:val="007B6E18"/>
    <w:rsid w:val="007C2169"/>
    <w:rsid w:val="007D0246"/>
    <w:rsid w:val="007D10D0"/>
    <w:rsid w:val="007E08D1"/>
    <w:rsid w:val="007F5873"/>
    <w:rsid w:val="00806382"/>
    <w:rsid w:val="00813158"/>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D5D9B"/>
    <w:rsid w:val="008F36E4"/>
    <w:rsid w:val="008F6988"/>
    <w:rsid w:val="00904837"/>
    <w:rsid w:val="009226D4"/>
    <w:rsid w:val="00925C47"/>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40BFD"/>
    <w:rsid w:val="00A45DFC"/>
    <w:rsid w:val="00A519D1"/>
    <w:rsid w:val="00A5635F"/>
    <w:rsid w:val="00A6343B"/>
    <w:rsid w:val="00A65C50"/>
    <w:rsid w:val="00A66DD2"/>
    <w:rsid w:val="00A8262A"/>
    <w:rsid w:val="00A94B29"/>
    <w:rsid w:val="00A96178"/>
    <w:rsid w:val="00AA41B3"/>
    <w:rsid w:val="00AA6670"/>
    <w:rsid w:val="00AB1ED6"/>
    <w:rsid w:val="00AB397D"/>
    <w:rsid w:val="00AB638A"/>
    <w:rsid w:val="00AB6E43"/>
    <w:rsid w:val="00AC1349"/>
    <w:rsid w:val="00AD6C51"/>
    <w:rsid w:val="00AF3016"/>
    <w:rsid w:val="00B03A45"/>
    <w:rsid w:val="00B2236C"/>
    <w:rsid w:val="00B22FE6"/>
    <w:rsid w:val="00B3033D"/>
    <w:rsid w:val="00B3093C"/>
    <w:rsid w:val="00B356AF"/>
    <w:rsid w:val="00B54919"/>
    <w:rsid w:val="00B62087"/>
    <w:rsid w:val="00B62F41"/>
    <w:rsid w:val="00B73785"/>
    <w:rsid w:val="00B760E1"/>
    <w:rsid w:val="00B807F8"/>
    <w:rsid w:val="00B8495E"/>
    <w:rsid w:val="00B858FF"/>
    <w:rsid w:val="00BA1AB3"/>
    <w:rsid w:val="00BA6421"/>
    <w:rsid w:val="00BB34E6"/>
    <w:rsid w:val="00BB4FEC"/>
    <w:rsid w:val="00BC402F"/>
    <w:rsid w:val="00BD27BA"/>
    <w:rsid w:val="00BE13EF"/>
    <w:rsid w:val="00BE40A5"/>
    <w:rsid w:val="00BE6454"/>
    <w:rsid w:val="00BF39A4"/>
    <w:rsid w:val="00BF6243"/>
    <w:rsid w:val="00BF7851"/>
    <w:rsid w:val="00C02797"/>
    <w:rsid w:val="00C042A1"/>
    <w:rsid w:val="00C10283"/>
    <w:rsid w:val="00C110CC"/>
    <w:rsid w:val="00C22886"/>
    <w:rsid w:val="00C25C8F"/>
    <w:rsid w:val="00C263C6"/>
    <w:rsid w:val="00C635B6"/>
    <w:rsid w:val="00C70DFC"/>
    <w:rsid w:val="00C82466"/>
    <w:rsid w:val="00C84097"/>
    <w:rsid w:val="00CB429B"/>
    <w:rsid w:val="00CC03A9"/>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3B02"/>
    <w:rsid w:val="00D8579C"/>
    <w:rsid w:val="00D90124"/>
    <w:rsid w:val="00D9392F"/>
    <w:rsid w:val="00DA41F5"/>
    <w:rsid w:val="00DB499A"/>
    <w:rsid w:val="00DB5B54"/>
    <w:rsid w:val="00DB7E1B"/>
    <w:rsid w:val="00DC1D81"/>
    <w:rsid w:val="00DE42AB"/>
    <w:rsid w:val="00DF2920"/>
    <w:rsid w:val="00E451EA"/>
    <w:rsid w:val="00E53E52"/>
    <w:rsid w:val="00E57F4B"/>
    <w:rsid w:val="00E63889"/>
    <w:rsid w:val="00E65EB7"/>
    <w:rsid w:val="00E71C8D"/>
    <w:rsid w:val="00E72360"/>
    <w:rsid w:val="00E7287E"/>
    <w:rsid w:val="00E87261"/>
    <w:rsid w:val="00E972A7"/>
    <w:rsid w:val="00EA2839"/>
    <w:rsid w:val="00EB3E91"/>
    <w:rsid w:val="00EC0426"/>
    <w:rsid w:val="00EC6894"/>
    <w:rsid w:val="00ED1594"/>
    <w:rsid w:val="00ED6B12"/>
    <w:rsid w:val="00EE0D3E"/>
    <w:rsid w:val="00EE1146"/>
    <w:rsid w:val="00EF326D"/>
    <w:rsid w:val="00EF53FE"/>
    <w:rsid w:val="00EF628C"/>
    <w:rsid w:val="00F245A7"/>
    <w:rsid w:val="00F2643C"/>
    <w:rsid w:val="00F30633"/>
    <w:rsid w:val="00F3295A"/>
    <w:rsid w:val="00F34D8E"/>
    <w:rsid w:val="00F3669D"/>
    <w:rsid w:val="00F405F8"/>
    <w:rsid w:val="00F41154"/>
    <w:rsid w:val="00F4700F"/>
    <w:rsid w:val="00F51F7F"/>
    <w:rsid w:val="00F573EA"/>
    <w:rsid w:val="00F57E9D"/>
    <w:rsid w:val="00F710B6"/>
    <w:rsid w:val="00F77FB9"/>
    <w:rsid w:val="00FA6528"/>
    <w:rsid w:val="00FB64B6"/>
    <w:rsid w:val="00FC2E17"/>
    <w:rsid w:val="00FC6387"/>
    <w:rsid w:val="00FC6802"/>
    <w:rsid w:val="00FD70A7"/>
    <w:rsid w:val="00FF09A0"/>
    <w:rsid w:val="084FFAF3"/>
    <w:rsid w:val="0E291582"/>
    <w:rsid w:val="1B68B1A1"/>
    <w:rsid w:val="1EC0565E"/>
    <w:rsid w:val="342F9DED"/>
    <w:rsid w:val="454614F7"/>
    <w:rsid w:val="47608B25"/>
    <w:rsid w:val="4B53D37B"/>
    <w:rsid w:val="69085BED"/>
    <w:rsid w:val="69A7F942"/>
    <w:rsid w:val="69FB4977"/>
    <w:rsid w:val="7DDE9D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51D6D1"/>
  <w15:chartTrackingRefBased/>
  <w15:docId w15:val="{497D7E03-BC51-4717-98C2-91BF7C907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B3093C"/>
    <w:rPr>
      <w:color w:val="605E5C"/>
      <w:shd w:val="clear" w:color="auto" w:fill="E1DFDD"/>
    </w:rPr>
  </w:style>
  <w:style w:type="paragraph" w:customStyle="1" w:styleId="ds-markdown-paragraph">
    <w:name w:val="ds-markdown-paragraph"/>
    <w:basedOn w:val="Normal"/>
    <w:rsid w:val="004E1245"/>
    <w:pPr>
      <w:spacing w:before="100" w:beforeAutospacing="1" w:after="100" w:afterAutospacing="1"/>
    </w:pPr>
  </w:style>
  <w:style w:type="character" w:styleId="Strong">
    <w:name w:val="Strong"/>
    <w:uiPriority w:val="22"/>
    <w:qFormat/>
    <w:rsid w:val="004E1245"/>
    <w:rPr>
      <w:b/>
      <w:bCs/>
    </w:rPr>
  </w:style>
  <w:style w:type="character" w:styleId="Emphasis">
    <w:name w:val="Emphasis"/>
    <w:uiPriority w:val="20"/>
    <w:qFormat/>
    <w:rsid w:val="004E12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180407">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02990902">
      <w:bodyDiv w:val="1"/>
      <w:marLeft w:val="0"/>
      <w:marRight w:val="0"/>
      <w:marTop w:val="0"/>
      <w:marBottom w:val="0"/>
      <w:divBdr>
        <w:top w:val="none" w:sz="0" w:space="0" w:color="auto"/>
        <w:left w:val="none" w:sz="0" w:space="0" w:color="auto"/>
        <w:bottom w:val="none" w:sz="0" w:space="0" w:color="auto"/>
        <w:right w:val="none" w:sz="0" w:space="0" w:color="auto"/>
      </w:divBdr>
      <w:divsChild>
        <w:div w:id="1902255758">
          <w:marLeft w:val="0"/>
          <w:marRight w:val="0"/>
          <w:marTop w:val="100"/>
          <w:marBottom w:val="100"/>
          <w:divBdr>
            <w:top w:val="none" w:sz="0" w:space="0" w:color="auto"/>
            <w:left w:val="none" w:sz="0" w:space="0" w:color="auto"/>
            <w:bottom w:val="none" w:sz="0" w:space="0" w:color="auto"/>
            <w:right w:val="none" w:sz="0" w:space="0" w:color="auto"/>
          </w:divBdr>
          <w:divsChild>
            <w:div w:id="1041974149">
              <w:marLeft w:val="0"/>
              <w:marRight w:val="0"/>
              <w:marTop w:val="0"/>
              <w:marBottom w:val="0"/>
              <w:divBdr>
                <w:top w:val="none" w:sz="0" w:space="0" w:color="auto"/>
                <w:left w:val="none" w:sz="0" w:space="0" w:color="auto"/>
                <w:bottom w:val="none" w:sz="0" w:space="0" w:color="auto"/>
                <w:right w:val="none" w:sz="0" w:space="0" w:color="auto"/>
              </w:divBdr>
              <w:divsChild>
                <w:div w:id="98018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08911002">
      <w:bodyDiv w:val="1"/>
      <w:marLeft w:val="0"/>
      <w:marRight w:val="0"/>
      <w:marTop w:val="0"/>
      <w:marBottom w:val="0"/>
      <w:divBdr>
        <w:top w:val="none" w:sz="0" w:space="0" w:color="auto"/>
        <w:left w:val="none" w:sz="0" w:space="0" w:color="auto"/>
        <w:bottom w:val="none" w:sz="0" w:space="0" w:color="auto"/>
        <w:right w:val="none" w:sz="0" w:space="0" w:color="auto"/>
      </w:divBdr>
    </w:div>
    <w:div w:id="620385562">
      <w:bodyDiv w:val="1"/>
      <w:marLeft w:val="0"/>
      <w:marRight w:val="0"/>
      <w:marTop w:val="0"/>
      <w:marBottom w:val="0"/>
      <w:divBdr>
        <w:top w:val="none" w:sz="0" w:space="0" w:color="auto"/>
        <w:left w:val="none" w:sz="0" w:space="0" w:color="auto"/>
        <w:bottom w:val="none" w:sz="0" w:space="0" w:color="auto"/>
        <w:right w:val="none" w:sz="0" w:space="0" w:color="auto"/>
      </w:divBdr>
    </w:div>
    <w:div w:id="684866272">
      <w:bodyDiv w:val="1"/>
      <w:marLeft w:val="0"/>
      <w:marRight w:val="0"/>
      <w:marTop w:val="0"/>
      <w:marBottom w:val="0"/>
      <w:divBdr>
        <w:top w:val="none" w:sz="0" w:space="0" w:color="auto"/>
        <w:left w:val="none" w:sz="0" w:space="0" w:color="auto"/>
        <w:bottom w:val="none" w:sz="0" w:space="0" w:color="auto"/>
        <w:right w:val="none" w:sz="0" w:space="0" w:color="auto"/>
      </w:divBdr>
    </w:div>
    <w:div w:id="702747561">
      <w:bodyDiv w:val="1"/>
      <w:marLeft w:val="0"/>
      <w:marRight w:val="0"/>
      <w:marTop w:val="0"/>
      <w:marBottom w:val="0"/>
      <w:divBdr>
        <w:top w:val="none" w:sz="0" w:space="0" w:color="auto"/>
        <w:left w:val="none" w:sz="0" w:space="0" w:color="auto"/>
        <w:bottom w:val="none" w:sz="0" w:space="0" w:color="auto"/>
        <w:right w:val="none" w:sz="0" w:space="0" w:color="auto"/>
      </w:divBdr>
    </w:div>
    <w:div w:id="734011567">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61473638">
      <w:bodyDiv w:val="1"/>
      <w:marLeft w:val="0"/>
      <w:marRight w:val="0"/>
      <w:marTop w:val="0"/>
      <w:marBottom w:val="0"/>
      <w:divBdr>
        <w:top w:val="none" w:sz="0" w:space="0" w:color="auto"/>
        <w:left w:val="none" w:sz="0" w:space="0" w:color="auto"/>
        <w:bottom w:val="none" w:sz="0" w:space="0" w:color="auto"/>
        <w:right w:val="none" w:sz="0" w:space="0" w:color="auto"/>
      </w:divBdr>
    </w:div>
    <w:div w:id="992876202">
      <w:bodyDiv w:val="1"/>
      <w:marLeft w:val="0"/>
      <w:marRight w:val="0"/>
      <w:marTop w:val="0"/>
      <w:marBottom w:val="0"/>
      <w:divBdr>
        <w:top w:val="none" w:sz="0" w:space="0" w:color="auto"/>
        <w:left w:val="none" w:sz="0" w:space="0" w:color="auto"/>
        <w:bottom w:val="none" w:sz="0" w:space="0" w:color="auto"/>
        <w:right w:val="none" w:sz="0" w:space="0" w:color="auto"/>
      </w:divBdr>
    </w:div>
    <w:div w:id="121169704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6664119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49425638">
      <w:bodyDiv w:val="1"/>
      <w:marLeft w:val="0"/>
      <w:marRight w:val="0"/>
      <w:marTop w:val="0"/>
      <w:marBottom w:val="0"/>
      <w:divBdr>
        <w:top w:val="none" w:sz="0" w:space="0" w:color="auto"/>
        <w:left w:val="none" w:sz="0" w:space="0" w:color="auto"/>
        <w:bottom w:val="none" w:sz="0" w:space="0" w:color="auto"/>
        <w:right w:val="none" w:sz="0" w:space="0" w:color="auto"/>
      </w:divBdr>
    </w:div>
    <w:div w:id="1493176738">
      <w:bodyDiv w:val="1"/>
      <w:marLeft w:val="0"/>
      <w:marRight w:val="0"/>
      <w:marTop w:val="0"/>
      <w:marBottom w:val="0"/>
      <w:divBdr>
        <w:top w:val="none" w:sz="0" w:space="0" w:color="auto"/>
        <w:left w:val="none" w:sz="0" w:space="0" w:color="auto"/>
        <w:bottom w:val="none" w:sz="0" w:space="0" w:color="auto"/>
        <w:right w:val="none" w:sz="0" w:space="0" w:color="auto"/>
      </w:divBdr>
    </w:div>
    <w:div w:id="1831939338">
      <w:bodyDiv w:val="1"/>
      <w:marLeft w:val="0"/>
      <w:marRight w:val="0"/>
      <w:marTop w:val="0"/>
      <w:marBottom w:val="0"/>
      <w:divBdr>
        <w:top w:val="none" w:sz="0" w:space="0" w:color="auto"/>
        <w:left w:val="none" w:sz="0" w:space="0" w:color="auto"/>
        <w:bottom w:val="none" w:sz="0" w:space="0" w:color="auto"/>
        <w:right w:val="none" w:sz="0" w:space="0" w:color="auto"/>
      </w:divBdr>
    </w:div>
    <w:div w:id="2024042364">
      <w:bodyDiv w:val="1"/>
      <w:marLeft w:val="0"/>
      <w:marRight w:val="0"/>
      <w:marTop w:val="0"/>
      <w:marBottom w:val="0"/>
      <w:divBdr>
        <w:top w:val="none" w:sz="0" w:space="0" w:color="auto"/>
        <w:left w:val="none" w:sz="0" w:space="0" w:color="auto"/>
        <w:bottom w:val="none" w:sz="0" w:space="0" w:color="auto"/>
        <w:right w:val="none" w:sz="0" w:space="0" w:color="auto"/>
      </w:divBdr>
    </w:div>
    <w:div w:id="2025588669">
      <w:bodyDiv w:val="1"/>
      <w:marLeft w:val="0"/>
      <w:marRight w:val="0"/>
      <w:marTop w:val="0"/>
      <w:marBottom w:val="0"/>
      <w:divBdr>
        <w:top w:val="none" w:sz="0" w:space="0" w:color="auto"/>
        <w:left w:val="none" w:sz="0" w:space="0" w:color="auto"/>
        <w:bottom w:val="none" w:sz="0" w:space="0" w:color="auto"/>
        <w:right w:val="none" w:sz="0" w:space="0" w:color="auto"/>
      </w:divBdr>
      <w:divsChild>
        <w:div w:id="1245261902">
          <w:marLeft w:val="0"/>
          <w:marRight w:val="0"/>
          <w:marTop w:val="100"/>
          <w:marBottom w:val="100"/>
          <w:divBdr>
            <w:top w:val="none" w:sz="0" w:space="0" w:color="auto"/>
            <w:left w:val="none" w:sz="0" w:space="0" w:color="auto"/>
            <w:bottom w:val="none" w:sz="0" w:space="0" w:color="auto"/>
            <w:right w:val="none" w:sz="0" w:space="0" w:color="auto"/>
          </w:divBdr>
          <w:divsChild>
            <w:div w:id="2130472376">
              <w:marLeft w:val="0"/>
              <w:marRight w:val="0"/>
              <w:marTop w:val="0"/>
              <w:marBottom w:val="0"/>
              <w:divBdr>
                <w:top w:val="none" w:sz="0" w:space="0" w:color="auto"/>
                <w:left w:val="none" w:sz="0" w:space="0" w:color="auto"/>
                <w:bottom w:val="none" w:sz="0" w:space="0" w:color="auto"/>
                <w:right w:val="none" w:sz="0" w:space="0" w:color="auto"/>
              </w:divBdr>
              <w:divsChild>
                <w:div w:id="60754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tdh.com/index.php/IJTD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1D270-F3C9-4EE4-B729-7524BD761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1262</Words>
  <Characters>7194</Characters>
  <Application>Microsoft Office Word</Application>
  <DocSecurity>0</DocSecurity>
  <Lines>59</Lines>
  <Paragraphs>16</Paragraphs>
  <ScaleCrop>false</ScaleCrop>
  <Company/>
  <LinksUpToDate>false</LinksUpToDate>
  <CharactersWithSpaces>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137</cp:revision>
  <dcterms:created xsi:type="dcterms:W3CDTF">2025-07-28T17:48:00Z</dcterms:created>
  <dcterms:modified xsi:type="dcterms:W3CDTF">2025-07-29T07:15:00Z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b090b021-dfc8-4fc2-9aa8-8618cf1a0cc2</vt:lpwstr>
  </property>
</Properties>
</file>