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3"/>
        <w:gridCol w:w="15768"/>
      </w:tblGrid>
      <w:tr w:rsidR="00B95F5D" w:rsidRPr="007D3A92">
        <w:trPr>
          <w:trHeight w:val="290"/>
        </w:trPr>
        <w:tc>
          <w:tcPr>
            <w:tcW w:w="20921" w:type="dxa"/>
            <w:gridSpan w:val="2"/>
            <w:tcBorders>
              <w:bottom w:val="single" w:sz="4" w:space="0" w:color="000000"/>
            </w:tcBorders>
          </w:tcPr>
          <w:p w:rsidR="009E685C" w:rsidRPr="007D3A92" w:rsidRDefault="009E685C">
            <w:pPr>
              <w:rPr>
                <w:rFonts w:ascii="Arial" w:hAnsi="Arial" w:cs="Arial"/>
                <w:sz w:val="20"/>
                <w:szCs w:val="20"/>
              </w:rPr>
            </w:pPr>
          </w:p>
          <w:p w:rsidR="00B95F5D" w:rsidRPr="007D3A92" w:rsidRDefault="00B95F5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95F5D" w:rsidRPr="007D3A92">
        <w:trPr>
          <w:trHeight w:val="290"/>
        </w:trPr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 of the newspaper: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5F5D" w:rsidRPr="007D3A92" w:rsidRDefault="0013674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 w:rsidR="00C73BB8" w:rsidRPr="007D3A9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Biotechnology</w:t>
              </w:r>
            </w:hyperlink>
            <w:r w:rsidR="00C73BB8" w:rsidRPr="007D3A9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B95F5D" w:rsidRPr="007D3A92">
        <w:trPr>
          <w:trHeight w:val="290"/>
        </w:trPr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5F5D" w:rsidRPr="007D3A92" w:rsidRDefault="00C73BB8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Mrs._BJI_141118</w:t>
            </w:r>
          </w:p>
        </w:tc>
      </w:tr>
      <w:tr w:rsidR="00B95F5D" w:rsidRPr="007D3A92">
        <w:trPr>
          <w:trHeight w:val="650"/>
        </w:trPr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Title: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5F5D" w:rsidRPr="007D3A92" w:rsidRDefault="00C73BB8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sz w:val="20"/>
                <w:szCs w:val="20"/>
                <w:lang w:val="en-GB"/>
              </w:rPr>
              <w:t>Influence of substrates, cultivation conditions and NPK (15-15-15) in the production of Teak Tectona grandis Linn.f., Verbenaceae seedlings from strains, Daloa (Haut Sassandra, Ivory Coast)</w:t>
            </w:r>
          </w:p>
        </w:tc>
      </w:tr>
      <w:tr w:rsidR="00B95F5D" w:rsidRPr="007D3A92">
        <w:trPr>
          <w:trHeight w:val="332"/>
        </w:trPr>
        <w:tc>
          <w:tcPr>
            <w:tcW w:w="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Article type</w:t>
            </w:r>
          </w:p>
        </w:tc>
        <w:tc>
          <w:tcPr>
            <w:tcW w:w="1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5F5D" w:rsidRPr="007D3A92" w:rsidRDefault="00C73BB8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B95F5D" w:rsidRPr="007D3A92" w:rsidRDefault="00B95F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95F5D" w:rsidRPr="007D3A92" w:rsidRDefault="00B95F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95F5D" w:rsidRPr="007D3A92" w:rsidRDefault="00B95F5D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5293"/>
        <w:gridCol w:w="9255"/>
        <w:gridCol w:w="6383"/>
      </w:tblGrid>
      <w:tr w:rsidR="00B95F5D" w:rsidRPr="007D3A92">
        <w:tc>
          <w:tcPr>
            <w:tcW w:w="20921" w:type="dxa"/>
            <w:gridSpan w:val="3"/>
            <w:tcBorders>
              <w:bottom w:val="single" w:sz="4" w:space="0" w:color="000000"/>
            </w:tcBorders>
          </w:tcPr>
          <w:p w:rsidR="00B95F5D" w:rsidRPr="007D3A92" w:rsidRDefault="00C73BB8">
            <w:pPr>
              <w:pStyle w:val="Heading2"/>
              <w:jc w:val="left"/>
              <w:rPr>
                <w:rFonts w:ascii="Arial" w:hAnsi="Arial" w:cs="Arial"/>
              </w:rPr>
            </w:pPr>
            <w:r w:rsidRPr="007D3A92">
              <w:rPr>
                <w:rFonts w:ascii="Arial" w:hAnsi="Arial" w:cs="Arial"/>
                <w:highlight w:val="yellow"/>
                <w:lang w:val="en-GB"/>
              </w:rPr>
              <w:t xml:space="preserve">PART </w:t>
            </w:r>
            <w:proofErr w:type="gramStart"/>
            <w:r w:rsidRPr="007D3A92">
              <w:rPr>
                <w:rFonts w:ascii="Arial" w:hAnsi="Arial" w:cs="Arial"/>
                <w:highlight w:val="yellow"/>
                <w:lang w:val="en-GB"/>
              </w:rPr>
              <w:t>1:</w:t>
            </w:r>
            <w:r w:rsidRPr="007D3A92">
              <w:rPr>
                <w:rFonts w:ascii="Arial" w:hAnsi="Arial" w:cs="Arial"/>
                <w:lang w:val="en-GB"/>
              </w:rPr>
              <w:t>Comments</w:t>
            </w:r>
            <w:proofErr w:type="gramEnd"/>
          </w:p>
          <w:p w:rsidR="00B95F5D" w:rsidRPr="007D3A92" w:rsidRDefault="00B95F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95F5D" w:rsidRPr="007D3A92"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B95F5D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3A92">
              <w:rPr>
                <w:rFonts w:ascii="Arial" w:hAnsi="Arial" w:cs="Arial"/>
                <w:lang w:val="en-GB"/>
              </w:rPr>
              <w:t>Reviewer's Comment</w:t>
            </w:r>
          </w:p>
          <w:p w:rsidR="00B95F5D" w:rsidRPr="007D3A92" w:rsidRDefault="00C73B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Review comments generated or assisted by artificial intelligence (AI) are strictly prohibited during peer review.</w:t>
            </w:r>
          </w:p>
          <w:p w:rsidR="00B95F5D" w:rsidRPr="007D3A92" w:rsidRDefault="00B95F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7D3A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Author's </w:t>
            </w:r>
            <w:proofErr w:type="gramStart"/>
            <w:r w:rsidRPr="007D3A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Comments</w:t>
            </w:r>
            <w:r w:rsidRPr="007D3A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</w:t>
            </w:r>
            <w:proofErr w:type="gramEnd"/>
            <w:r w:rsidRPr="007D3A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It is mandatory that authors write their comments here)</w:t>
            </w:r>
          </w:p>
          <w:p w:rsidR="00B95F5D" w:rsidRPr="007D3A92" w:rsidRDefault="00B95F5D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  <w:lang w:val="en-GB"/>
              </w:rPr>
            </w:pPr>
          </w:p>
        </w:tc>
      </w:tr>
      <w:tr w:rsidR="00B95F5D" w:rsidRPr="007D3A92">
        <w:trPr>
          <w:trHeight w:val="1264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explaining the importance of this manuscript to the scientific community. A minimum of 3 to 4 sentences may be required for this section.</w:t>
            </w:r>
          </w:p>
          <w:p w:rsidR="00B95F5D" w:rsidRPr="007D3A92" w:rsidRDefault="00B95F5D">
            <w:pPr>
              <w:ind w:left="360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is of paramount importance to the scientific community, as it provides valuable information for optimizing propagation techniques for teak, a highly commercial species. This species is threatened with depletion due to overexploitation of natural resources, </w:t>
            </w:r>
            <w:proofErr w:type="spellStart"/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fueled</w:t>
            </w:r>
            <w:proofErr w:type="spellEnd"/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by international demand. Vegetative propagation by strains therefore offers a sustainable alternative, allowing the mass multiplication of elite genotypes without recourse to seeds, and this, in the short term.</w:t>
            </w:r>
          </w:p>
          <w:p w:rsidR="00B95F5D" w:rsidRPr="007D3A92" w:rsidRDefault="00B95F5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71041B" w:rsidP="0071041B">
            <w:pPr>
              <w:pStyle w:val="Heading2"/>
              <w:numPr>
                <w:ilvl w:val="0"/>
                <w:numId w:val="0"/>
              </w:numPr>
              <w:snapToGrid w:val="0"/>
              <w:rPr>
                <w:rFonts w:ascii="Arial" w:hAnsi="Arial" w:cs="Arial"/>
                <w:b w:val="0"/>
                <w:lang w:val="en-GB"/>
              </w:rPr>
            </w:pPr>
            <w:r w:rsidRPr="007D3A92">
              <w:rPr>
                <w:rFonts w:ascii="Arial" w:hAnsi="Arial" w:cs="Arial"/>
                <w:b w:val="0"/>
              </w:rPr>
              <w:t xml:space="preserve">This manuscript is of particular importance to the scientific community because it proposes </w:t>
            </w:r>
            <w:proofErr w:type="gramStart"/>
            <w:r w:rsidRPr="007D3A92">
              <w:rPr>
                <w:rFonts w:ascii="Arial" w:hAnsi="Arial" w:cs="Arial"/>
                <w:b w:val="0"/>
              </w:rPr>
              <w:t>a</w:t>
            </w:r>
            <w:proofErr w:type="gramEnd"/>
            <w:r w:rsidRPr="007D3A92">
              <w:rPr>
                <w:rFonts w:ascii="Arial" w:hAnsi="Arial" w:cs="Arial"/>
                <w:b w:val="0"/>
              </w:rPr>
              <w:t xml:space="preserve"> solution to the problem of the low reproducibility of teak by seed, by developing a reliable vegetative propagation method. By valorizing strains, this approach allows preserving genetic characteristics. It thus opens new perspectives for the improvement of teak plantations, both from a silvicultural and economic point of view. Furthermore, this method can serve as a reference for other high-value species, contributing to more sustainable and productive forest management.</w:t>
            </w:r>
          </w:p>
        </w:tc>
      </w:tr>
      <w:tr w:rsidR="00B95F5D" w:rsidRPr="007D3A92">
        <w:trPr>
          <w:trHeight w:val="1262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article title appropriate?</w:t>
            </w:r>
          </w:p>
          <w:p w:rsidR="00B95F5D" w:rsidRPr="007D3A92" w:rsidRDefault="00C73B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not, please suggest an alternative title)</w:t>
            </w:r>
          </w:p>
          <w:p w:rsidR="00B95F5D" w:rsidRPr="007D3A92" w:rsidRDefault="00B95F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of the article is appropriate.</w:t>
            </w:r>
          </w:p>
          <w:p w:rsidR="00B95F5D" w:rsidRPr="007D3A92" w:rsidRDefault="00C73B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need to mention NPK doses in the title. NPK is enough.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EBE" w:rsidRPr="007D3A92" w:rsidRDefault="009E3EBE" w:rsidP="009E3EB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A92">
              <w:rPr>
                <w:rFonts w:ascii="Arial" w:hAnsi="Arial" w:cs="Arial"/>
                <w:sz w:val="20"/>
                <w:szCs w:val="20"/>
              </w:rPr>
              <w:t>The alternative title is: Influence of substrates, culture conditions and NPK in the production of Teak Tectona grandis Linn.f., Verbenaceae seedlings from strains, Daloa (Haut Sassandra, Ivory Coast)</w:t>
            </w:r>
          </w:p>
          <w:p w:rsidR="00B95F5D" w:rsidRPr="007D3A92" w:rsidRDefault="00B95F5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5F5D" w:rsidRPr="007D3A92">
        <w:trPr>
          <w:trHeight w:val="1262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D3A92">
              <w:rPr>
                <w:rFonts w:ascii="Arial" w:hAnsi="Arial" w:cs="Arial"/>
                <w:lang w:val="en-GB"/>
              </w:rPr>
              <w:t>Is the article summary comprehensive? Do you suggest adding (or deleting) any points in this section? Please indicate your suggestions here.</w:t>
            </w:r>
          </w:p>
          <w:p w:rsidR="00B95F5D" w:rsidRPr="007D3A92" w:rsidRDefault="00B95F5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summary is good, well written with a fitting conclusion.</w:t>
            </w:r>
          </w:p>
          <w:p w:rsidR="00B95F5D" w:rsidRPr="007D3A92" w:rsidRDefault="00C73B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Spacing should be checked.</w:t>
            </w:r>
          </w:p>
          <w:p w:rsidR="00B95F5D" w:rsidRPr="007D3A92" w:rsidRDefault="00C73BB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last line does not need to be added</w:t>
            </w:r>
          </w:p>
          <w:p w:rsidR="00B95F5D" w:rsidRPr="007D3A92" w:rsidRDefault="00C73BB8">
            <w:pPr>
              <w:jc w:val="both"/>
              <w:rPr>
                <w:rFonts w:ascii="Arial" w:hAnsi="Arial" w:cs="Arial"/>
                <w:sz w:val="20"/>
                <w:szCs w:val="20"/>
                <w:lang w:val="en" w:eastAsia="fr-FR"/>
              </w:rPr>
            </w:pPr>
            <w:r w:rsidRPr="007D3A92">
              <w:rPr>
                <w:rFonts w:ascii="Arial" w:hAnsi="Arial" w:cs="Arial"/>
                <w:sz w:val="20"/>
                <w:szCs w:val="20"/>
                <w:lang w:val="en" w:eastAsia="fr-FR"/>
              </w:rPr>
              <w:t>Translated with DeepL.com (free version)</w:t>
            </w:r>
          </w:p>
          <w:p w:rsidR="00B95F5D" w:rsidRPr="007D3A92" w:rsidRDefault="00B95F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eastAsia="fr-FR"/>
              </w:rPr>
            </w:pP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204AC2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D3A92">
              <w:rPr>
                <w:rFonts w:ascii="Arial" w:hAnsi="Arial" w:cs="Arial"/>
                <w:b w:val="0"/>
                <w:lang w:val="en-GB"/>
              </w:rPr>
              <w:t xml:space="preserve">The corrections made by the reviewer have been </w:t>
            </w:r>
            <w:proofErr w:type="gramStart"/>
            <w:r w:rsidRPr="007D3A92">
              <w:rPr>
                <w:rFonts w:ascii="Arial" w:hAnsi="Arial" w:cs="Arial"/>
                <w:b w:val="0"/>
                <w:lang w:val="en-GB"/>
              </w:rPr>
              <w:t>taken into account</w:t>
            </w:r>
            <w:proofErr w:type="gramEnd"/>
            <w:r w:rsidRPr="007D3A92">
              <w:rPr>
                <w:rFonts w:ascii="Arial" w:hAnsi="Arial" w:cs="Arial"/>
                <w:b w:val="0"/>
                <w:lang w:val="en-GB"/>
              </w:rPr>
              <w:t xml:space="preserve"> and the spacing has been checked and is 1.0</w:t>
            </w:r>
          </w:p>
        </w:tc>
      </w:tr>
      <w:tr w:rsidR="00B95F5D" w:rsidRPr="007D3A92">
        <w:trPr>
          <w:trHeight w:val="704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D3A92">
              <w:rPr>
                <w:rFonts w:ascii="Arial" w:hAnsi="Arial" w:cs="Arial"/>
                <w:lang w:val="en-GB"/>
              </w:rPr>
              <w:t>Is the manuscript scientifically sound? Please write here.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manuscript is scientifically correct.</w:t>
            </w:r>
          </w:p>
          <w:p w:rsidR="00B95F5D" w:rsidRPr="007D3A92" w:rsidRDefault="00C73B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author mentioned 7 NPK levels with 0 as the level, which can be written as control.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9D16F2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D3A92">
              <w:rPr>
                <w:rFonts w:ascii="Arial" w:hAnsi="Arial" w:cs="Arial"/>
                <w:b w:val="0"/>
                <w:lang w:val="en-GB"/>
              </w:rPr>
              <w:t>It seems to me that the manuscript respects scientific writing</w:t>
            </w:r>
          </w:p>
        </w:tc>
      </w:tr>
      <w:tr w:rsidR="00B95F5D" w:rsidRPr="007D3A92">
        <w:trPr>
          <w:trHeight w:val="703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for additional references, please mention them in the review form.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Many references mentioned in the text are missing from the References section. The missing references are</w:t>
            </w:r>
          </w:p>
          <w:p w:rsidR="00B95F5D" w:rsidRPr="007D3A92" w:rsidRDefault="00C73BB8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Cornu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and Boulay 1986, Hartmann et al 1997,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N'Dabalishye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, 1995</w:t>
            </w:r>
          </w:p>
          <w:p w:rsidR="00B95F5D" w:rsidRPr="007D3A92" w:rsidRDefault="00C73BB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Aka (2022), Asseh et al., 2017, Agbogan et al., 2014;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Jaenicke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Benies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, 2003).</w:t>
            </w:r>
          </w:p>
          <w:p w:rsidR="00B95F5D" w:rsidRPr="007D3A92" w:rsidRDefault="00C73BB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Renaudin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, 1998, Yue and Margolis 1993,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Langellier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(2000),</w:t>
            </w:r>
          </w:p>
          <w:p w:rsidR="00B95F5D" w:rsidRPr="007D3A92" w:rsidRDefault="00C73BB8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William (2003), Stevenson in 1986</w:t>
            </w:r>
          </w:p>
          <w:p w:rsidR="00B95F5D" w:rsidRPr="007D3A92" w:rsidRDefault="00B95F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95F5D" w:rsidRPr="007D3A92" w:rsidRDefault="00C73BB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Additional references</w:t>
            </w:r>
          </w:p>
          <w:p w:rsidR="00B95F5D" w:rsidRPr="007D3A92" w:rsidRDefault="00C73BB8">
            <w:pPr>
              <w:tabs>
                <w:tab w:val="left" w:pos="3332"/>
              </w:tabs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Anonymous 1, (1959).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Atangana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AR,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Tchoundjeu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Z,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Asaah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EK, Simons AJ,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Khasa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DP, (2006). </w:t>
            </w:r>
            <w:proofErr w:type="spell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AvanaTM</w:t>
            </w:r>
            <w:proofErr w:type="spell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, (2006</w:t>
            </w:r>
            <w:proofErr w:type="gramStart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).</w:t>
            </w:r>
            <w:proofErr w:type="spellStart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>Caspa</w:t>
            </w:r>
            <w:proofErr w:type="spellEnd"/>
            <w:proofErr w:type="gramEnd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RG, </w:t>
            </w:r>
            <w:proofErr w:type="spellStart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>Kuoudiekong</w:t>
            </w:r>
            <w:proofErr w:type="spellEnd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L, </w:t>
            </w:r>
            <w:proofErr w:type="spellStart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>Nwegueh</w:t>
            </w:r>
            <w:proofErr w:type="spellEnd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BA, </w:t>
            </w:r>
            <w:proofErr w:type="spellStart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>Djeudeng</w:t>
            </w:r>
            <w:proofErr w:type="spellEnd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TS, </w:t>
            </w:r>
            <w:proofErr w:type="spellStart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>Lahjou</w:t>
            </w:r>
            <w:proofErr w:type="spellEnd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JC, </w:t>
            </w:r>
            <w:proofErr w:type="spellStart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>Onana</w:t>
            </w:r>
            <w:proofErr w:type="spellEnd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J, (2009). Guyot M, (1992</w:t>
            </w:r>
            <w:proofErr w:type="gramStart"/>
            <w:r w:rsidRPr="007D3A92">
              <w:rPr>
                <w:rFonts w:ascii="Arial" w:hAnsi="Arial" w:cs="Arial"/>
                <w:color w:val="000000" w:themeColor="text1"/>
                <w:sz w:val="20"/>
                <w:szCs w:val="20"/>
              </w:rPr>
              <w:t>).</w:t>
            </w:r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Maldonado</w:t>
            </w:r>
            <w:proofErr w:type="gramEnd"/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 G. (1999). E, Mampouya PC, Tchoundjeu Z, Mbeuyo M, Galamo GR, Bell JM, Kopguep F, Tsobeng AC, Abega J, (2002). Ngo-Mpeck ML, Tchoundjeu Z, Asaah E, (2003). Shiembo PN, Newton AC, Leakey RRB, (1997a). Schiembo PN, Newton AC, Leakey RRB, (1997b). </w:t>
            </w:r>
            <w:r w:rsidRPr="007D3A9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lastRenderedPageBreak/>
              <w:t>Tchoundjeu Z, (1989). Tchoundjeu Z, Avana ML, Leakey RRB, Simons AJ, Asaah E, Duguma B, Bell JM, (2002b). RS Troop, (1921), White HKJ, (1991).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BF4FE0" w:rsidP="0071041B">
            <w:pPr>
              <w:pStyle w:val="Heading2"/>
              <w:snapToGrid w:val="0"/>
              <w:rPr>
                <w:rFonts w:ascii="Arial" w:hAnsi="Arial" w:cs="Arial"/>
                <w:b w:val="0"/>
                <w:lang w:val="en-GB"/>
              </w:rPr>
            </w:pPr>
            <w:r w:rsidRPr="007D3A92">
              <w:rPr>
                <w:rFonts w:ascii="Arial" w:hAnsi="Arial" w:cs="Arial"/>
                <w:b w:val="0"/>
                <w:lang w:val="en-GB"/>
              </w:rPr>
              <w:lastRenderedPageBreak/>
              <w:t>Thank you for your relevant feedback.</w:t>
            </w:r>
          </w:p>
          <w:p w:rsidR="00BF4FE0" w:rsidRPr="007D3A92" w:rsidRDefault="00BF4FE0" w:rsidP="0071041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sz w:val="20"/>
                <w:szCs w:val="20"/>
                <w:lang w:val="en-GB"/>
              </w:rPr>
              <w:t xml:space="preserve">Your various comments have been </w:t>
            </w:r>
            <w:proofErr w:type="gramStart"/>
            <w:r w:rsidRPr="007D3A92">
              <w:rPr>
                <w:rFonts w:ascii="Arial" w:hAnsi="Arial" w:cs="Arial"/>
                <w:sz w:val="20"/>
                <w:szCs w:val="20"/>
                <w:lang w:val="en-GB"/>
              </w:rPr>
              <w:t>taken into account</w:t>
            </w:r>
            <w:proofErr w:type="gramEnd"/>
            <w:r w:rsidRPr="007D3A92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the quality of the article. Missing references have been added and supplementary ones have been removed.</w:t>
            </w:r>
          </w:p>
          <w:p w:rsidR="00EC331E" w:rsidRPr="007D3A92" w:rsidRDefault="00EC331E" w:rsidP="0071041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C331E" w:rsidRPr="007D3A92" w:rsidRDefault="00EC331E" w:rsidP="00710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A92">
              <w:rPr>
                <w:rFonts w:ascii="Arial" w:hAnsi="Arial" w:cs="Arial"/>
                <w:sz w:val="20"/>
                <w:szCs w:val="20"/>
                <w:shd w:val="clear" w:color="auto" w:fill="F4F4F4"/>
              </w:rPr>
              <w:t>Daniel Cornu, M. Boulay. Vegetative propagation: horticultural techniques and in vitro culture.</w:t>
            </w:r>
            <w:r w:rsidRPr="007D3A92">
              <w:rPr>
                <w:rFonts w:ascii="Arial" w:hAnsi="Arial" w:cs="Arial"/>
                <w:i/>
                <w:iCs/>
                <w:sz w:val="20"/>
                <w:szCs w:val="20"/>
              </w:rPr>
              <w:t>French Forestry Review</w:t>
            </w:r>
            <w:r w:rsidRPr="007D3A92">
              <w:rPr>
                <w:rFonts w:ascii="Arial" w:hAnsi="Arial" w:cs="Arial"/>
                <w:sz w:val="20"/>
                <w:szCs w:val="20"/>
                <w:shd w:val="clear" w:color="auto" w:fill="F4F4F4"/>
              </w:rPr>
              <w:t>, 1986, 38 (Special), pp.60-68.</w:t>
            </w:r>
            <w:hyperlink r:id="rId8" w:tgtFrame="_blank" w:history="1">
              <w:r w:rsidRPr="007D3A92">
                <w:rPr>
                  <w:rStyle w:val="Hyperlink"/>
                  <w:rFonts w:ascii="Cambria Math" w:hAnsi="Cambria Math" w:cs="Cambria Math"/>
                  <w:color w:val="auto"/>
                  <w:sz w:val="20"/>
                  <w:szCs w:val="20"/>
                </w:rPr>
                <w:t>⟨</w:t>
              </w:r>
              <w:r w:rsidRPr="007D3A9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10.4267/2042/25750</w:t>
              </w:r>
              <w:r w:rsidRPr="007D3A92">
                <w:rPr>
                  <w:rStyle w:val="Hyperlink"/>
                  <w:rFonts w:ascii="Cambria Math" w:hAnsi="Cambria Math" w:cs="Cambria Math"/>
                  <w:color w:val="auto"/>
                  <w:sz w:val="20"/>
                  <w:szCs w:val="20"/>
                </w:rPr>
                <w:t>⟩</w:t>
              </w:r>
            </w:hyperlink>
            <w:r w:rsidRPr="007D3A92">
              <w:rPr>
                <w:rFonts w:ascii="Arial" w:hAnsi="Arial" w:cs="Arial"/>
                <w:sz w:val="20"/>
                <w:szCs w:val="20"/>
                <w:shd w:val="clear" w:color="auto" w:fill="F4F4F4"/>
              </w:rPr>
              <w:t>.</w:t>
            </w:r>
            <w:hyperlink r:id="rId9" w:tgtFrame="_blank" w:history="1">
              <w:r w:rsidRPr="007D3A92">
                <w:rPr>
                  <w:rStyle w:val="Hyperlink"/>
                  <w:rFonts w:ascii="Cambria Math" w:hAnsi="Cambria Math" w:cs="Cambria Math"/>
                  <w:color w:val="auto"/>
                  <w:sz w:val="20"/>
                  <w:szCs w:val="20"/>
                </w:rPr>
                <w:t>⟨</w:t>
              </w:r>
              <w:r w:rsidRPr="007D3A9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hal-03424780</w:t>
              </w:r>
              <w:r w:rsidRPr="007D3A92">
                <w:rPr>
                  <w:rStyle w:val="Hyperlink"/>
                  <w:rFonts w:ascii="Cambria Math" w:hAnsi="Cambria Math" w:cs="Cambria Math"/>
                  <w:color w:val="auto"/>
                  <w:sz w:val="20"/>
                  <w:szCs w:val="20"/>
                </w:rPr>
                <w:t>⟩</w:t>
              </w:r>
            </w:hyperlink>
          </w:p>
          <w:p w:rsidR="003F0EA4" w:rsidRPr="007D3A92" w:rsidRDefault="003F0EA4" w:rsidP="00BF4FE0">
            <w:pPr>
              <w:rPr>
                <w:rFonts w:ascii="Arial" w:hAnsi="Arial" w:cs="Arial"/>
                <w:sz w:val="20"/>
                <w:szCs w:val="20"/>
              </w:rPr>
            </w:pPr>
          </w:p>
          <w:p w:rsidR="003F0EA4" w:rsidRPr="007D3A92" w:rsidRDefault="003F0EA4" w:rsidP="00BF4FE0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Hartmann, HT, Scholten, HJ, Kester, DE, Davies, FT, &amp; Geneve, RL (1997). Plant propagation: principles and practices. Scientia Horticulturae, 70, 347-348.</w:t>
            </w:r>
            <w:hyperlink r:id="rId10" w:history="1">
              <w:r w:rsidR="00E93053" w:rsidRPr="007D3A92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shd w:val="clear" w:color="auto" w:fill="FFFFFF"/>
                </w:rPr>
                <w:t>https://doi.org/10.1016/S0304-4238(97)00085-X</w:t>
              </w:r>
            </w:hyperlink>
          </w:p>
          <w:p w:rsidR="00E93053" w:rsidRPr="007D3A92" w:rsidRDefault="00E93053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714DC" w:rsidRPr="007D3A92" w:rsidRDefault="001714DC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714DC" w:rsidRPr="007D3A92" w:rsidRDefault="001714DC" w:rsidP="00BF4FE0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7D3A92">
              <w:rPr>
                <w:rStyle w:val="Strong"/>
                <w:rFonts w:ascii="Arial" w:hAnsi="Arial" w:cs="Arial"/>
                <w:smallCaps/>
                <w:sz w:val="20"/>
                <w:szCs w:val="20"/>
                <w:shd w:val="clear" w:color="auto" w:fill="FFFFFF"/>
              </w:rPr>
              <w:t>Asseh</w:t>
            </w:r>
            <w:proofErr w:type="spellEnd"/>
            <w:r w:rsidRPr="007D3A92">
              <w:rPr>
                <w:rStyle w:val="Strong"/>
                <w:rFonts w:ascii="Arial" w:hAnsi="Arial" w:cs="Arial"/>
                <w:smallCaps/>
                <w:sz w:val="20"/>
                <w:szCs w:val="20"/>
                <w:shd w:val="clear" w:color="auto" w:fill="FFFFFF"/>
              </w:rPr>
              <w:t xml:space="preserve"> EE, Ake-</w:t>
            </w:r>
            <w:proofErr w:type="spellStart"/>
            <w:r w:rsidRPr="007D3A92">
              <w:rPr>
                <w:rStyle w:val="Strong"/>
                <w:rFonts w:ascii="Arial" w:hAnsi="Arial" w:cs="Arial"/>
                <w:smallCaps/>
                <w:sz w:val="20"/>
                <w:szCs w:val="20"/>
                <w:shd w:val="clear" w:color="auto" w:fill="FFFFFF"/>
              </w:rPr>
              <w:t>Assi</w:t>
            </w:r>
            <w:proofErr w:type="spellEnd"/>
            <w:r w:rsidRPr="007D3A92">
              <w:rPr>
                <w:rStyle w:val="Strong"/>
                <w:rFonts w:ascii="Arial" w:hAnsi="Arial" w:cs="Arial"/>
                <w:smallCaps/>
                <w:sz w:val="20"/>
                <w:szCs w:val="20"/>
                <w:shd w:val="clear" w:color="auto" w:fill="FFFFFF"/>
              </w:rPr>
              <w:t xml:space="preserve"> E., </w:t>
            </w:r>
            <w:proofErr w:type="spellStart"/>
            <w:r w:rsidRPr="007D3A92">
              <w:rPr>
                <w:rStyle w:val="Strong"/>
                <w:rFonts w:ascii="Arial" w:hAnsi="Arial" w:cs="Arial"/>
                <w:smallCaps/>
                <w:sz w:val="20"/>
                <w:szCs w:val="20"/>
                <w:shd w:val="clear" w:color="auto" w:fill="FFFFFF"/>
              </w:rPr>
              <w:t>Koffi</w:t>
            </w:r>
            <w:proofErr w:type="spellEnd"/>
            <w:r w:rsidRPr="007D3A92">
              <w:rPr>
                <w:rStyle w:val="Strong"/>
                <w:rFonts w:ascii="Arial" w:hAnsi="Arial" w:cs="Arial"/>
                <w:smallCaps/>
                <w:sz w:val="20"/>
                <w:szCs w:val="20"/>
                <w:shd w:val="clear" w:color="auto" w:fill="FFFFFF"/>
              </w:rPr>
              <w:t xml:space="preserve"> KJ, </w:t>
            </w:r>
            <w:proofErr w:type="spellStart"/>
            <w:r w:rsidRPr="007D3A92">
              <w:rPr>
                <w:rStyle w:val="Strong"/>
                <w:rFonts w:ascii="Arial" w:hAnsi="Arial" w:cs="Arial"/>
                <w:smallCaps/>
                <w:sz w:val="20"/>
                <w:szCs w:val="20"/>
                <w:shd w:val="clear" w:color="auto" w:fill="FFFFFF"/>
              </w:rPr>
              <w:t>Faustine</w:t>
            </w:r>
            <w:proofErr w:type="spellEnd"/>
            <w:r w:rsidRPr="007D3A92">
              <w:rPr>
                <w:rStyle w:val="Strong"/>
                <w:rFonts w:ascii="Arial" w:hAnsi="Arial" w:cs="Arial"/>
                <w:smallCaps/>
                <w:sz w:val="20"/>
                <w:szCs w:val="20"/>
                <w:shd w:val="clear" w:color="auto" w:fill="FFFFFF"/>
              </w:rPr>
              <w:t xml:space="preserve"> KA, 2017</w:t>
            </w:r>
            <w:r w:rsidRPr="007D3A92">
              <w:rPr>
                <w:rFonts w:ascii="Arial" w:hAnsi="Arial" w:cs="Arial"/>
                <w:sz w:val="20"/>
                <w:szCs w:val="20"/>
              </w:rPr>
              <w:br/>
            </w:r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Domestication of </w:t>
            </w:r>
            <w:proofErr w:type="spellStart"/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Thunbergia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atacorensis Akoegninou &amp; Lisowski </w:t>
            </w:r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(Acanthaceae): effect of substrate type and lighting mode on the ability of cuttings to vegetatively restart and plant growth. European Scientific Journal, 13: 328-354.</w:t>
            </w:r>
          </w:p>
          <w:p w:rsidR="000D64CF" w:rsidRPr="007D3A92" w:rsidRDefault="000D64CF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val="fr-FR" w:eastAsia="fr-FR"/>
              </w:rPr>
            </w:pP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Agbogan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, A.,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Bammite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, D.,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Tozo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, K., &amp;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Akpagana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, K. (2014).</w:t>
            </w:r>
          </w:p>
          <w:p w:rsidR="000D64CF" w:rsidRPr="007D3A92" w:rsidRDefault="000D64CF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val="fr-FR" w:eastAsia="fr-FR"/>
              </w:rPr>
            </w:pPr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Contribution to the multiplication, by seeds and by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cuttings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 of</w:t>
            </w:r>
          </w:p>
          <w:p w:rsidR="000D64CF" w:rsidRPr="007D3A92" w:rsidRDefault="000D64CF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val="fr-FR" w:eastAsia="fr-FR"/>
              </w:rPr>
            </w:pPr>
            <w:proofErr w:type="gram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segments</w:t>
            </w:r>
            <w:proofErr w:type="gram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 of stems and roots, of three spontaneous fruit trees from the savannah region of Togo: Haematostaphis barteri hook. F.,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Lannea</w:t>
            </w:r>
            <w:proofErr w:type="spellEnd"/>
          </w:p>
          <w:p w:rsidR="00C736ED" w:rsidRPr="007D3A92" w:rsidRDefault="000D64CF" w:rsidP="000D64CF">
            <w:pPr>
              <w:suppressAutoHyphens w:val="0"/>
              <w:jc w:val="both"/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</w:pPr>
            <w:proofErr w:type="spellStart"/>
            <w:proofErr w:type="gram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microcarpa</w:t>
            </w:r>
            <w:proofErr w:type="spellEnd"/>
            <w:proofErr w:type="gram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Engl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. &amp; K. Krauss and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sclerocarya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birrea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 (A. Rich.)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Hochst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.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Eur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.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Sci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. J. ESJ 10, 195</w:t>
            </w:r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  <w:lang w:val="fr-FR" w:eastAsia="fr-FR"/>
              </w:rPr>
              <w:t>–211.</w:t>
            </w:r>
          </w:p>
          <w:p w:rsidR="000D64CF" w:rsidRPr="007D3A92" w:rsidRDefault="000D64CF" w:rsidP="000D64CF">
            <w:pPr>
              <w:suppressAutoHyphens w:val="0"/>
              <w:jc w:val="both"/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</w:pPr>
          </w:p>
          <w:p w:rsidR="000D64CF" w:rsidRPr="007D3A92" w:rsidRDefault="000D64CF" w:rsidP="000D64CF">
            <w:pPr>
              <w:suppressAutoHyphens w:val="0"/>
              <w:rPr>
                <w:rFonts w:ascii="Arial" w:hAnsi="Arial" w:cs="Arial"/>
                <w:sz w:val="20"/>
                <w:szCs w:val="20"/>
                <w:shd w:val="clear" w:color="auto" w:fill="FFFFFF"/>
                <w:lang w:val="fr-FR" w:eastAsia="fr-FR"/>
              </w:rPr>
            </w:pP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Jaenicke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, H., &amp;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Benies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, J. (2003).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Vegetative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 propagation of</w:t>
            </w:r>
          </w:p>
          <w:p w:rsidR="000D64CF" w:rsidRPr="007D3A92" w:rsidRDefault="000D64CF" w:rsidP="000D64CF">
            <w:pPr>
              <w:suppressAutoHyphens w:val="0"/>
              <w:rPr>
                <w:rFonts w:ascii="Arial" w:hAnsi="Arial" w:cs="Arial"/>
                <w:sz w:val="20"/>
                <w:szCs w:val="20"/>
                <w:shd w:val="clear" w:color="auto" w:fill="FFFFFF"/>
                <w:lang w:val="fr-FR" w:eastAsia="fr-FR"/>
              </w:rPr>
            </w:pPr>
            <w:proofErr w:type="gram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woody</w:t>
            </w:r>
            <w:proofErr w:type="gram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 in agroforestry. Training manual and bibliography.</w:t>
            </w:r>
          </w:p>
          <w:p w:rsidR="000D64CF" w:rsidRPr="007D3A92" w:rsidRDefault="000D64CF" w:rsidP="000D64CF">
            <w:pPr>
              <w:suppressAutoHyphens w:val="0"/>
              <w:rPr>
                <w:rFonts w:ascii="Arial" w:hAnsi="Arial" w:cs="Arial"/>
                <w:sz w:val="20"/>
                <w:szCs w:val="20"/>
                <w:shd w:val="clear" w:color="auto" w:fill="FFFFFF"/>
                <w:lang w:val="fr-FR" w:eastAsia="fr-FR"/>
              </w:rPr>
            </w:pPr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World Agrofor. Hundred. ICRAF ISBN 92 9059 1501 </w:t>
            </w:r>
            <w:proofErr w:type="spellStart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KulGraphics</w:t>
            </w:r>
            <w:proofErr w:type="spellEnd"/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 xml:space="preserve"> Ltd</w:t>
            </w:r>
          </w:p>
          <w:p w:rsidR="000D64CF" w:rsidRPr="007D3A92" w:rsidRDefault="000D64CF" w:rsidP="000D64CF">
            <w:pPr>
              <w:suppressAutoHyphens w:val="0"/>
              <w:jc w:val="both"/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</w:pPr>
            <w:r w:rsidRPr="007D3A92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  <w:t>Nairobi Kenya.</w:t>
            </w:r>
          </w:p>
          <w:p w:rsidR="005A38C6" w:rsidRPr="007D3A92" w:rsidRDefault="005A38C6" w:rsidP="000D64CF">
            <w:pPr>
              <w:suppressAutoHyphens w:val="0"/>
              <w:jc w:val="both"/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  <w:lang w:val="fr-FR" w:eastAsia="fr-FR"/>
              </w:rPr>
            </w:pPr>
          </w:p>
          <w:p w:rsidR="005A38C6" w:rsidRPr="007D3A92" w:rsidRDefault="005A38C6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A92">
              <w:rPr>
                <w:rFonts w:ascii="Arial" w:hAnsi="Arial" w:cs="Arial"/>
                <w:sz w:val="20"/>
                <w:szCs w:val="20"/>
              </w:rPr>
              <w:t>Yue D. and HA Margolis. 1993. Photosynthesis and dark respiration of black spruce cuttings during rooting in response to light and temperature. Can. Day. For. Res. 23:1150-1155.</w:t>
            </w:r>
          </w:p>
          <w:p w:rsidR="005A38C6" w:rsidRPr="007D3A92" w:rsidRDefault="005A38C6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38C6" w:rsidRPr="007D3A92" w:rsidRDefault="005A38C6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3A92">
              <w:rPr>
                <w:rFonts w:ascii="Arial" w:hAnsi="Arial" w:cs="Arial"/>
                <w:sz w:val="20"/>
                <w:szCs w:val="20"/>
              </w:rPr>
              <w:t>Langellier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</w:rPr>
              <w:t xml:space="preserve"> B. 2000. Light and </w:t>
            </w:r>
            <w:proofErr w:type="spellStart"/>
            <w:r w:rsidRPr="007D3A92">
              <w:rPr>
                <w:rFonts w:ascii="Arial" w:hAnsi="Arial" w:cs="Arial"/>
                <w:sz w:val="20"/>
                <w:szCs w:val="20"/>
              </w:rPr>
              <w:t>photosyn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</w:rPr>
              <w:t xml:space="preserve"> thèse.perso.orange.fr/</w:t>
            </w:r>
            <w:proofErr w:type="spellStart"/>
            <w:r w:rsidRPr="007D3A92">
              <w:rPr>
                <w:rFonts w:ascii="Arial" w:hAnsi="Arial" w:cs="Arial"/>
                <w:sz w:val="20"/>
                <w:szCs w:val="20"/>
              </w:rPr>
              <w:t>bernard.langellier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D3A92">
              <w:rPr>
                <w:rFonts w:ascii="Arial" w:hAnsi="Arial" w:cs="Arial"/>
                <w:sz w:val="20"/>
                <w:szCs w:val="20"/>
              </w:rPr>
              <w:t>ps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</w:rPr>
              <w:t>/psswf.htm. 20/10/23</w:t>
            </w:r>
          </w:p>
          <w:p w:rsidR="005A38C6" w:rsidRPr="007D3A92" w:rsidRDefault="005A38C6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38C6" w:rsidRPr="007D3A92" w:rsidRDefault="005A38C6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3A92">
              <w:rPr>
                <w:rFonts w:ascii="Arial" w:hAnsi="Arial" w:cs="Arial"/>
                <w:sz w:val="20"/>
                <w:szCs w:val="20"/>
              </w:rPr>
              <w:t>Ndabalishye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</w:rPr>
              <w:t xml:space="preserve"> I. 1995. West African subsistence agriculture through the case of Côte d’Ivoire. Monograph IDESSA </w:t>
            </w:r>
            <w:proofErr w:type="spellStart"/>
            <w:r w:rsidRPr="007D3A92">
              <w:rPr>
                <w:rFonts w:ascii="Arial" w:hAnsi="Arial" w:cs="Arial"/>
                <w:sz w:val="20"/>
                <w:szCs w:val="20"/>
              </w:rPr>
              <w:t>Bouaké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</w:rPr>
              <w:t>. 371 p.</w:t>
            </w:r>
          </w:p>
          <w:p w:rsidR="00E833C9" w:rsidRPr="007D3A92" w:rsidRDefault="00E833C9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833C9" w:rsidRPr="007D3A92" w:rsidRDefault="00E833C9" w:rsidP="000D64CF">
            <w:pPr>
              <w:suppressAutoHyphens w:val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  <w:lang w:val="fr-FR" w:eastAsia="fr-FR"/>
              </w:rPr>
            </w:pPr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William G. Hopkins, Plant Physiology, translation of the 2nd American edition by S. Rambour, scientific revision by Ch-M Evrard, De Boeck et </w:t>
            </w:r>
            <w:proofErr w:type="spellStart"/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Larcier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sa</w:t>
            </w:r>
            <w:proofErr w:type="spellEnd"/>
            <w:r w:rsidRPr="007D3A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2003.</w:t>
            </w:r>
          </w:p>
          <w:p w:rsidR="00C736ED" w:rsidRPr="007D3A92" w:rsidRDefault="00C736ED" w:rsidP="00C736ED">
            <w:pPr>
              <w:shd w:val="clear" w:color="auto" w:fill="FFFFFF"/>
              <w:suppressAutoHyphens w:val="0"/>
              <w:rPr>
                <w:rFonts w:ascii="Arial" w:hAnsi="Arial" w:cs="Arial"/>
                <w:spacing w:val="-3"/>
                <w:sz w:val="20"/>
                <w:szCs w:val="20"/>
                <w:lang w:val="fr-FR" w:eastAsia="fr-FR"/>
              </w:rPr>
            </w:pPr>
          </w:p>
          <w:p w:rsidR="00C736ED" w:rsidRPr="007D3A92" w:rsidRDefault="00C736ED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95F5D" w:rsidRPr="007D3A92">
        <w:trPr>
          <w:trHeight w:val="386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D3A92">
              <w:rPr>
                <w:rFonts w:ascii="Arial" w:hAnsi="Arial" w:cs="Arial"/>
                <w:bCs w:val="0"/>
                <w:lang w:val="en-GB"/>
              </w:rPr>
              <w:lastRenderedPageBreak/>
              <w:t>Is the quality of the language and English of the article suitable for scientific communications?</w:t>
            </w:r>
          </w:p>
          <w:p w:rsidR="00B95F5D" w:rsidRPr="007D3A92" w:rsidRDefault="00B95F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sz w:val="20"/>
                <w:szCs w:val="20"/>
                <w:lang w:val="en-GB"/>
              </w:rPr>
              <w:t>Good, but maybe it's because of the translation that the sentences are long and complicated.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BF4FE0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sz w:val="20"/>
                <w:szCs w:val="20"/>
                <w:lang w:val="en-GB"/>
              </w:rPr>
              <w:t>The language of the manuscript seems appropriate to me.</w:t>
            </w:r>
          </w:p>
        </w:tc>
      </w:tr>
      <w:tr w:rsidR="00B95F5D" w:rsidRPr="007D3A92">
        <w:trPr>
          <w:trHeight w:val="11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Heading2"/>
              <w:jc w:val="left"/>
              <w:rPr>
                <w:rFonts w:ascii="Arial" w:hAnsi="Arial" w:cs="Arial"/>
              </w:rPr>
            </w:pPr>
            <w:r w:rsidRPr="007D3A92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7D3A92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7D3A92">
              <w:rPr>
                <w:rFonts w:ascii="Arial" w:hAnsi="Arial" w:cs="Arial"/>
                <w:bCs w:val="0"/>
                <w:lang w:val="en-GB"/>
              </w:rPr>
              <w:t>comments</w:t>
            </w:r>
            <w:proofErr w:type="spellEnd"/>
          </w:p>
          <w:p w:rsidR="00B95F5D" w:rsidRPr="007D3A92" w:rsidRDefault="00B95F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is well written, only the reference section needs to be checked thoroughly as many references are missing and too many additional references are provided.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71041B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3A92">
              <w:rPr>
                <w:rFonts w:ascii="Arial" w:hAnsi="Arial" w:cs="Arial"/>
                <w:sz w:val="20"/>
                <w:szCs w:val="20"/>
                <w:lang w:val="en-GB"/>
              </w:rPr>
              <w:t xml:space="preserve">Thanks to the reviewer for his feedback, it will be </w:t>
            </w:r>
            <w:proofErr w:type="gramStart"/>
            <w:r w:rsidRPr="007D3A92">
              <w:rPr>
                <w:rFonts w:ascii="Arial" w:hAnsi="Arial" w:cs="Arial"/>
                <w:sz w:val="20"/>
                <w:szCs w:val="20"/>
                <w:lang w:val="en-GB"/>
              </w:rPr>
              <w:t>taken into account</w:t>
            </w:r>
            <w:proofErr w:type="gramEnd"/>
            <w:r w:rsidRPr="007D3A92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the quality of the article.</w:t>
            </w:r>
          </w:p>
        </w:tc>
      </w:tr>
    </w:tbl>
    <w:p w:rsidR="00B95F5D" w:rsidRPr="007D3A92" w:rsidRDefault="00B95F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95F5D" w:rsidRPr="007D3A92" w:rsidRDefault="00B95F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6757"/>
        <w:gridCol w:w="7088"/>
        <w:gridCol w:w="7086"/>
      </w:tblGrid>
      <w:tr w:rsidR="00B95F5D" w:rsidRPr="007D3A92">
        <w:tc>
          <w:tcPr>
            <w:tcW w:w="20921" w:type="dxa"/>
            <w:gridSpan w:val="3"/>
            <w:tcBorders>
              <w:bottom w:val="single" w:sz="4" w:space="0" w:color="000000"/>
            </w:tcBorders>
            <w:vAlign w:val="center"/>
          </w:tcPr>
          <w:p w:rsidR="00B95F5D" w:rsidRPr="007D3A92" w:rsidRDefault="00C73B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56057704"/>
            <w:bookmarkStart w:id="2" w:name="_Hlk156057883"/>
            <w:bookmarkEnd w:id="1"/>
            <w:bookmarkEnd w:id="2"/>
            <w:r w:rsidRPr="007D3A92">
              <w:rPr>
                <w:rFonts w:ascii="Arial" w:eastAsia="Arial Unicode MS;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2:</w:t>
            </w:r>
            <w:r w:rsidRPr="007D3A92"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95F5D" w:rsidRPr="007D3A92" w:rsidRDefault="00B95F5D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5F5D" w:rsidRPr="007D3A92"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F5D" w:rsidRPr="007D3A92" w:rsidRDefault="00B95F5D">
            <w:pPr>
              <w:snapToGrid w:val="0"/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u w:val="single"/>
                <w:lang w:val="en-GB" w:eastAsia="en-IN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F5D" w:rsidRPr="007D3A92" w:rsidRDefault="00C73BB8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  <w:r w:rsidRPr="007D3A92"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  <w:t>Reviewer's Comment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95F5D" w:rsidRPr="007D3A92" w:rsidRDefault="00C73BB8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7D3A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Author's </w:t>
            </w:r>
            <w:proofErr w:type="gramStart"/>
            <w:r w:rsidRPr="007D3A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Comments</w:t>
            </w:r>
            <w:r w:rsidRPr="007D3A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</w:t>
            </w:r>
            <w:proofErr w:type="gramEnd"/>
            <w:r w:rsidRPr="007D3A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It is mandatory that authors write their comments here)</w:t>
            </w:r>
          </w:p>
          <w:p w:rsidR="00B95F5D" w:rsidRPr="007D3A92" w:rsidRDefault="00B95F5D">
            <w:pPr>
              <w:keepNext/>
              <w:spacing w:line="276" w:lineRule="auto"/>
              <w:outlineLvl w:val="1"/>
              <w:rPr>
                <w:rFonts w:ascii="Arial" w:eastAsia="MS Mincho;ＭＳ 明朝" w:hAnsi="Arial" w:cs="Arial"/>
                <w:bCs/>
                <w:kern w:val="2"/>
                <w:sz w:val="20"/>
                <w:szCs w:val="20"/>
                <w:lang w:val="en-GB"/>
              </w:rPr>
            </w:pPr>
          </w:p>
        </w:tc>
      </w:tr>
      <w:tr w:rsidR="00B95F5D" w:rsidRPr="007D3A92">
        <w:trPr>
          <w:trHeight w:val="890"/>
        </w:trPr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F5D" w:rsidRPr="007D3A92" w:rsidRDefault="00C73BB8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</w:pPr>
            <w:r w:rsidRPr="007D3A92"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  <w:t>Are there any ethical issues in this manuscript?</w:t>
            </w:r>
          </w:p>
          <w:p w:rsidR="00B95F5D" w:rsidRPr="007D3A92" w:rsidRDefault="00B95F5D">
            <w:pPr>
              <w:spacing w:line="276" w:lineRule="auto"/>
              <w:rPr>
                <w:rFonts w:ascii="Arial" w:eastAsia="Arial Unicode MS;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F5D" w:rsidRPr="007D3A92" w:rsidRDefault="00C73BB8">
            <w:pPr>
              <w:spacing w:line="276" w:lineRule="auto"/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D3A92"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please write here in detail the ethical issues)</w:t>
            </w:r>
          </w:p>
          <w:p w:rsidR="00B95F5D" w:rsidRPr="007D3A92" w:rsidRDefault="00B95F5D">
            <w:pPr>
              <w:spacing w:line="276" w:lineRule="auto"/>
              <w:rPr>
                <w:rFonts w:ascii="Arial" w:eastAsia="Arial Unicode MS;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95F5D" w:rsidRPr="007D3A92" w:rsidRDefault="00B95F5D">
            <w:pPr>
              <w:snapToGrid w:val="0"/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</w:pPr>
          </w:p>
          <w:p w:rsidR="00B95F5D" w:rsidRPr="007D3A92" w:rsidRDefault="00B95F5D">
            <w:pPr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</w:pPr>
          </w:p>
          <w:p w:rsidR="00B95F5D" w:rsidRPr="007D3A92" w:rsidRDefault="009D16F2">
            <w:pPr>
              <w:spacing w:line="276" w:lineRule="auto"/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</w:pPr>
            <w:r w:rsidRPr="007D3A92">
              <w:rPr>
                <w:rFonts w:ascii="Arial" w:eastAsia="Arial Unicode MS;Arial" w:hAnsi="Arial" w:cs="Arial"/>
                <w:sz w:val="20"/>
                <w:szCs w:val="20"/>
                <w:lang w:val="en-GB"/>
              </w:rPr>
              <w:t>This manuscript does not contain any ethical issues</w:t>
            </w:r>
          </w:p>
        </w:tc>
      </w:tr>
    </w:tbl>
    <w:p w:rsidR="00B95F5D" w:rsidRPr="007D3A92" w:rsidRDefault="00B95F5D">
      <w:pPr>
        <w:rPr>
          <w:rFonts w:ascii="Arial" w:hAnsi="Arial" w:cs="Arial"/>
          <w:sz w:val="20"/>
          <w:szCs w:val="20"/>
        </w:rPr>
      </w:pPr>
    </w:p>
    <w:p w:rsidR="00B95F5D" w:rsidRPr="007D3A92" w:rsidRDefault="00B95F5D">
      <w:pPr>
        <w:rPr>
          <w:rFonts w:ascii="Arial" w:hAnsi="Arial" w:cs="Arial"/>
          <w:sz w:val="20"/>
          <w:szCs w:val="20"/>
        </w:rPr>
      </w:pPr>
    </w:p>
    <w:p w:rsidR="00B95F5D" w:rsidRPr="007D3A92" w:rsidRDefault="00B95F5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B95F5D" w:rsidRPr="007D3A92" w:rsidRDefault="00B95F5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B95F5D" w:rsidRPr="007D3A92" w:rsidRDefault="00B95F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3" w:name="_Hlk170903434"/>
      <w:bookmarkStart w:id="4" w:name="_Hlk171324449"/>
      <w:bookmarkEnd w:id="3"/>
      <w:bookmarkEnd w:id="4"/>
    </w:p>
    <w:sectPr w:rsidR="00B95F5D" w:rsidRPr="007D3A92">
      <w:headerReference w:type="default" r:id="rId11"/>
      <w:footerReference w:type="default" r:id="rId12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74A" w:rsidRDefault="0013674A">
      <w:r>
        <w:separator/>
      </w:r>
    </w:p>
  </w:endnote>
  <w:endnote w:type="continuationSeparator" w:id="0">
    <w:p w:rsidR="0013674A" w:rsidRDefault="0013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;ＭＳ 明朝">
    <w:panose1 w:val="00000000000000000000"/>
    <w:charset w:val="80"/>
    <w:family w:val="roman"/>
    <w:notTrueType/>
    <w:pitch w:val="default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F5D" w:rsidRDefault="00C73BB8">
    <w:pPr>
      <w:pStyle w:val="Footer"/>
    </w:pPr>
    <w:r>
      <w:rPr>
        <w:sz w:val="16"/>
      </w:rPr>
      <w:t>Created by: DR Verified by: PM Approved by: MBM Version: 3 (07-07-2024)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74A" w:rsidRDefault="0013674A">
      <w:r>
        <w:separator/>
      </w:r>
    </w:p>
  </w:footnote>
  <w:footnote w:type="continuationSeparator" w:id="0">
    <w:p w:rsidR="0013674A" w:rsidRDefault="00136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F5D" w:rsidRDefault="00B95F5D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95F5D" w:rsidRDefault="00C73BB8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Exam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E1911"/>
    <w:multiLevelType w:val="multilevel"/>
    <w:tmpl w:val="90745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3A6841"/>
    <w:multiLevelType w:val="multilevel"/>
    <w:tmpl w:val="AC12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F5D"/>
    <w:rsid w:val="000A25AA"/>
    <w:rsid w:val="000D64CF"/>
    <w:rsid w:val="0013674A"/>
    <w:rsid w:val="00150DC6"/>
    <w:rsid w:val="001714DC"/>
    <w:rsid w:val="001C5CA8"/>
    <w:rsid w:val="00204AC2"/>
    <w:rsid w:val="002F3078"/>
    <w:rsid w:val="003340A4"/>
    <w:rsid w:val="003F0EA4"/>
    <w:rsid w:val="005973FA"/>
    <w:rsid w:val="005A38C6"/>
    <w:rsid w:val="005B1073"/>
    <w:rsid w:val="0071041B"/>
    <w:rsid w:val="007A01F2"/>
    <w:rsid w:val="007D3A92"/>
    <w:rsid w:val="009325C7"/>
    <w:rsid w:val="009D16F2"/>
    <w:rsid w:val="009E3EBE"/>
    <w:rsid w:val="009E685C"/>
    <w:rsid w:val="00B624FC"/>
    <w:rsid w:val="00B95F5D"/>
    <w:rsid w:val="00BF4FE0"/>
    <w:rsid w:val="00C736ED"/>
    <w:rsid w:val="00C73BB8"/>
    <w:rsid w:val="00E75258"/>
    <w:rsid w:val="00E833C9"/>
    <w:rsid w:val="00E85FEE"/>
    <w:rsid w:val="00E93053"/>
    <w:rsid w:val="00EC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BAE20"/>
  <w15:docId w15:val="{AA5CD147-0EC5-47D1-8521-9B297B37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qFormat/>
    <w:pPr>
      <w:numPr>
        <w:ilvl w:val="3"/>
        <w:numId w:val="1"/>
      </w:numPr>
      <w:spacing w:before="280" w:after="28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Heading2Char">
    <w:name w:val="Heading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UnresolvedMention1">
    <w:name w:val="Unresolved Mention1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;Arial" w:eastAsia="Arial Unicode MS;Arial" w:hAnsi="Arial Unicode MS;Arial" w:cs="Arial Unicode MS;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character" w:styleId="Emphasis">
    <w:name w:val="Emphasis"/>
    <w:basedOn w:val="DefaultParagraphFont"/>
    <w:uiPriority w:val="20"/>
    <w:qFormat/>
    <w:rsid w:val="003F0EA4"/>
    <w:rPr>
      <w:i/>
      <w:iCs/>
    </w:rPr>
  </w:style>
  <w:style w:type="character" w:styleId="Strong">
    <w:name w:val="Strong"/>
    <w:basedOn w:val="DefaultParagraphFont"/>
    <w:uiPriority w:val="22"/>
    <w:qFormat/>
    <w:rsid w:val="001714DC"/>
    <w:rPr>
      <w:b/>
      <w:bCs/>
    </w:rPr>
  </w:style>
  <w:style w:type="character" w:customStyle="1" w:styleId="lsd">
    <w:name w:val="lsd"/>
    <w:basedOn w:val="DefaultParagraphFont"/>
    <w:rsid w:val="00C736ED"/>
  </w:style>
  <w:style w:type="character" w:customStyle="1" w:styleId="ls8">
    <w:name w:val="ls8"/>
    <w:basedOn w:val="DefaultParagraphFont"/>
    <w:rsid w:val="00C736ED"/>
  </w:style>
  <w:style w:type="character" w:customStyle="1" w:styleId="lsc">
    <w:name w:val="lsc"/>
    <w:basedOn w:val="DefaultParagraphFont"/>
    <w:rsid w:val="00C736ED"/>
  </w:style>
  <w:style w:type="character" w:customStyle="1" w:styleId="ws13">
    <w:name w:val="ws13"/>
    <w:basedOn w:val="DefaultParagraphFont"/>
    <w:rsid w:val="00C736ED"/>
  </w:style>
  <w:style w:type="character" w:customStyle="1" w:styleId="ws7">
    <w:name w:val="ws7"/>
    <w:basedOn w:val="DefaultParagraphFont"/>
    <w:rsid w:val="00C736ED"/>
  </w:style>
  <w:style w:type="character" w:customStyle="1" w:styleId="ls1">
    <w:name w:val="ls1"/>
    <w:basedOn w:val="DefaultParagraphFont"/>
    <w:rsid w:val="00C736ED"/>
  </w:style>
  <w:style w:type="character" w:customStyle="1" w:styleId="ls2">
    <w:name w:val="ls2"/>
    <w:basedOn w:val="DefaultParagraphFont"/>
    <w:rsid w:val="00C736ED"/>
  </w:style>
  <w:style w:type="character" w:customStyle="1" w:styleId="lsa">
    <w:name w:val="lsa"/>
    <w:basedOn w:val="DefaultParagraphFont"/>
    <w:rsid w:val="00C736ED"/>
  </w:style>
  <w:style w:type="character" w:customStyle="1" w:styleId="ff3">
    <w:name w:val="ff3"/>
    <w:basedOn w:val="DefaultParagraphFont"/>
    <w:rsid w:val="00C736ED"/>
  </w:style>
  <w:style w:type="character" w:customStyle="1" w:styleId="ff2">
    <w:name w:val="ff2"/>
    <w:basedOn w:val="DefaultParagraphFont"/>
    <w:rsid w:val="00C736ED"/>
  </w:style>
  <w:style w:type="character" w:customStyle="1" w:styleId="wsf">
    <w:name w:val="wsf"/>
    <w:basedOn w:val="DefaultParagraphFont"/>
    <w:rsid w:val="00C736ED"/>
  </w:style>
  <w:style w:type="character" w:customStyle="1" w:styleId="t">
    <w:name w:val="t"/>
    <w:basedOn w:val="DefaultParagraphFont"/>
    <w:rsid w:val="000D6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0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4267/2042/2575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bji.com/index.php/BJ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oi.org/10.1016/S0304-4238(97)00085-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al.science/hal-03424780v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9</cp:revision>
  <dcterms:created xsi:type="dcterms:W3CDTF">2025-07-25T11:00:00Z</dcterms:created>
  <dcterms:modified xsi:type="dcterms:W3CDTF">2025-07-30T07:24:00Z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2011-08-01T09:21:00Z</dcterms:created>
  <dc:creator>anonymous</dc:creator>
  <dc:description/>
  <cp:keywords> </cp:keywords>
  <dc:language>en-US</dc:language>
  <cp:lastModifiedBy>SDI 1185</cp:lastModifiedBy>
  <dcterms:modified xsi:type="dcterms:W3CDTF">2025-07-25T09:08:00Z</dcterms:modified>
  <cp:revision>116</cp:revision>
  <dc:subject/>
  <dc:title/>
</cp:coreProperties>
</file>