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80864" w14:textId="77777777" w:rsidR="009F293F" w:rsidRPr="008F7B90" w:rsidRDefault="009F293F">
      <w:pPr>
        <w:spacing w:before="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9F293F" w:rsidRPr="008F7B90" w14:paraId="7F980867" w14:textId="77777777">
        <w:trPr>
          <w:trHeight w:val="287"/>
        </w:trPr>
        <w:tc>
          <w:tcPr>
            <w:tcW w:w="5166" w:type="dxa"/>
          </w:tcPr>
          <w:p w14:paraId="7F980865" w14:textId="77777777" w:rsidR="009F293F" w:rsidRPr="008F7B90" w:rsidRDefault="00825A2F">
            <w:pPr>
              <w:pStyle w:val="TableParagraph"/>
              <w:spacing w:line="229" w:lineRule="exact"/>
              <w:ind w:left="95"/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</w:rPr>
              <w:t>Journal</w:t>
            </w:r>
            <w:r w:rsidRPr="008F7B90">
              <w:rPr>
                <w:spacing w:val="-8"/>
                <w:sz w:val="20"/>
                <w:szCs w:val="20"/>
              </w:rPr>
              <w:t xml:space="preserve"> </w:t>
            </w:r>
            <w:r w:rsidRPr="008F7B90">
              <w:rPr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14:paraId="7F980866" w14:textId="77777777" w:rsidR="009F293F" w:rsidRPr="008F7B90" w:rsidRDefault="00B35BBB">
            <w:pPr>
              <w:pStyle w:val="TableParagraph"/>
              <w:spacing w:before="23"/>
              <w:ind w:left="109"/>
              <w:rPr>
                <w:b/>
                <w:sz w:val="20"/>
                <w:szCs w:val="20"/>
              </w:rPr>
            </w:pPr>
            <w:hyperlink r:id="rId7">
              <w:r w:rsidR="00825A2F" w:rsidRPr="008F7B90">
                <w:rPr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825A2F" w:rsidRPr="008F7B90">
                <w:rPr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825A2F" w:rsidRPr="008F7B90">
                <w:rPr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825A2F" w:rsidRPr="008F7B90">
                <w:rPr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825A2F" w:rsidRPr="008F7B90">
                <w:rPr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825A2F" w:rsidRPr="008F7B90">
                <w:rPr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825A2F" w:rsidRPr="008F7B90">
                <w:rPr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825A2F" w:rsidRPr="008F7B90">
                <w:rPr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825A2F" w:rsidRPr="008F7B90">
                <w:rPr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Mathematics</w:t>
              </w:r>
            </w:hyperlink>
          </w:p>
        </w:tc>
      </w:tr>
      <w:tr w:rsidR="009F293F" w:rsidRPr="008F7B90" w14:paraId="7F98086A" w14:textId="77777777">
        <w:trPr>
          <w:trHeight w:val="292"/>
        </w:trPr>
        <w:tc>
          <w:tcPr>
            <w:tcW w:w="5166" w:type="dxa"/>
          </w:tcPr>
          <w:p w14:paraId="7F980868" w14:textId="77777777" w:rsidR="009F293F" w:rsidRPr="008F7B90" w:rsidRDefault="00825A2F">
            <w:pPr>
              <w:pStyle w:val="TableParagraph"/>
              <w:ind w:left="95"/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</w:rPr>
              <w:t>Manuscript</w:t>
            </w:r>
            <w:r w:rsidRPr="008F7B90">
              <w:rPr>
                <w:spacing w:val="-12"/>
                <w:sz w:val="20"/>
                <w:szCs w:val="20"/>
              </w:rPr>
              <w:t xml:space="preserve"> </w:t>
            </w:r>
            <w:r w:rsidRPr="008F7B90">
              <w:rPr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14:paraId="7F980869" w14:textId="77777777" w:rsidR="009F293F" w:rsidRPr="008F7B90" w:rsidRDefault="00825A2F">
            <w:pPr>
              <w:pStyle w:val="TableParagraph"/>
              <w:spacing w:before="24"/>
              <w:ind w:left="109"/>
              <w:rPr>
                <w:b/>
                <w:sz w:val="20"/>
                <w:szCs w:val="20"/>
              </w:rPr>
            </w:pPr>
            <w:r w:rsidRPr="008F7B90">
              <w:rPr>
                <w:b/>
                <w:spacing w:val="-2"/>
                <w:sz w:val="20"/>
                <w:szCs w:val="20"/>
              </w:rPr>
              <w:t>Ms_ARJOM_142456</w:t>
            </w:r>
          </w:p>
        </w:tc>
      </w:tr>
      <w:tr w:rsidR="009F293F" w:rsidRPr="008F7B90" w14:paraId="7F98086D" w14:textId="77777777">
        <w:trPr>
          <w:trHeight w:val="647"/>
        </w:trPr>
        <w:tc>
          <w:tcPr>
            <w:tcW w:w="5166" w:type="dxa"/>
          </w:tcPr>
          <w:p w14:paraId="7F98086B" w14:textId="77777777" w:rsidR="009F293F" w:rsidRPr="008F7B90" w:rsidRDefault="00825A2F">
            <w:pPr>
              <w:pStyle w:val="TableParagraph"/>
              <w:spacing w:line="229" w:lineRule="exact"/>
              <w:ind w:left="95"/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</w:rPr>
              <w:t>Title</w:t>
            </w:r>
            <w:r w:rsidRPr="008F7B90">
              <w:rPr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of</w:t>
            </w:r>
            <w:r w:rsidRPr="008F7B90">
              <w:rPr>
                <w:spacing w:val="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the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14:paraId="7F98086C" w14:textId="77777777" w:rsidR="009F293F" w:rsidRPr="008F7B90" w:rsidRDefault="00825A2F">
            <w:pPr>
              <w:pStyle w:val="TableParagraph"/>
              <w:spacing w:before="201"/>
              <w:ind w:left="109"/>
              <w:rPr>
                <w:b/>
                <w:sz w:val="20"/>
                <w:szCs w:val="20"/>
              </w:rPr>
            </w:pPr>
            <w:r w:rsidRPr="008F7B90">
              <w:rPr>
                <w:b/>
                <w:sz w:val="20"/>
                <w:szCs w:val="20"/>
              </w:rPr>
              <w:t>Star</w:t>
            </w:r>
            <w:r w:rsidRPr="008F7B90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Chromatic</w:t>
            </w:r>
            <w:r w:rsidRPr="008F7B90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Index</w:t>
            </w:r>
            <w:r w:rsidRPr="008F7B90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of</w:t>
            </w:r>
            <w:r w:rsidRPr="008F7B9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Some</w:t>
            </w:r>
            <w:r w:rsidRPr="008F7B90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Types</w:t>
            </w:r>
            <w:r w:rsidRPr="008F7B90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of</w:t>
            </w:r>
            <w:r w:rsidRPr="008F7B9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b/>
                <w:spacing w:val="-2"/>
                <w:sz w:val="20"/>
                <w:szCs w:val="20"/>
              </w:rPr>
              <w:t>Graphs</w:t>
            </w:r>
          </w:p>
        </w:tc>
      </w:tr>
      <w:tr w:rsidR="009F293F" w:rsidRPr="008F7B90" w14:paraId="7F980870" w14:textId="77777777">
        <w:trPr>
          <w:trHeight w:val="335"/>
        </w:trPr>
        <w:tc>
          <w:tcPr>
            <w:tcW w:w="5166" w:type="dxa"/>
          </w:tcPr>
          <w:p w14:paraId="7F98086E" w14:textId="77777777" w:rsidR="009F293F" w:rsidRPr="008F7B90" w:rsidRDefault="00825A2F">
            <w:pPr>
              <w:pStyle w:val="TableParagraph"/>
              <w:spacing w:line="229" w:lineRule="exact"/>
              <w:ind w:left="95"/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</w:rPr>
              <w:t>Type</w:t>
            </w:r>
            <w:r w:rsidRPr="008F7B90">
              <w:rPr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of the</w:t>
            </w:r>
            <w:r w:rsidRPr="008F7B90">
              <w:rPr>
                <w:spacing w:val="-3"/>
                <w:sz w:val="20"/>
                <w:szCs w:val="20"/>
              </w:rPr>
              <w:t xml:space="preserve"> </w:t>
            </w:r>
            <w:r w:rsidRPr="008F7B90">
              <w:rPr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14:paraId="7F98086F" w14:textId="77777777" w:rsidR="009F293F" w:rsidRPr="008F7B90" w:rsidRDefault="00825A2F">
            <w:pPr>
              <w:pStyle w:val="TableParagraph"/>
              <w:spacing w:before="47"/>
              <w:ind w:left="109"/>
              <w:rPr>
                <w:b/>
                <w:sz w:val="20"/>
                <w:szCs w:val="20"/>
              </w:rPr>
            </w:pPr>
            <w:r w:rsidRPr="008F7B90">
              <w:rPr>
                <w:b/>
                <w:sz w:val="20"/>
                <w:szCs w:val="20"/>
              </w:rPr>
              <w:t>Original</w:t>
            </w:r>
            <w:r w:rsidRPr="008F7B90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Research</w:t>
            </w:r>
            <w:r w:rsidRPr="008F7B90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F7B90">
              <w:rPr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F980871" w14:textId="77777777" w:rsidR="009F293F" w:rsidRPr="008F7B90" w:rsidRDefault="009F293F">
      <w:pPr>
        <w:rPr>
          <w:rFonts w:ascii="Arial" w:hAnsi="Arial" w:cs="Arial"/>
          <w:sz w:val="20"/>
          <w:szCs w:val="20"/>
        </w:rPr>
      </w:pPr>
    </w:p>
    <w:p w14:paraId="7F980873" w14:textId="77777777" w:rsidR="009F293F" w:rsidRPr="008F7B90" w:rsidRDefault="009F293F">
      <w:pPr>
        <w:spacing w:before="5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9F293F" w:rsidRPr="008F7B90" w14:paraId="7F980875" w14:textId="77777777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14:paraId="7F980874" w14:textId="77777777" w:rsidR="009F293F" w:rsidRPr="008F7B90" w:rsidRDefault="00825A2F">
            <w:pPr>
              <w:pStyle w:val="TableParagraph"/>
              <w:spacing w:line="223" w:lineRule="exact"/>
              <w:ind w:left="115"/>
              <w:rPr>
                <w:b/>
                <w:sz w:val="20"/>
                <w:szCs w:val="20"/>
              </w:rPr>
            </w:pPr>
            <w:r w:rsidRPr="008F7B90">
              <w:rPr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F7B90">
              <w:rPr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8F7B90">
              <w:rPr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F7B90">
              <w:rPr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9F293F" w:rsidRPr="008F7B90" w14:paraId="7F98087A" w14:textId="77777777">
        <w:trPr>
          <w:trHeight w:val="969"/>
        </w:trPr>
        <w:tc>
          <w:tcPr>
            <w:tcW w:w="5353" w:type="dxa"/>
          </w:tcPr>
          <w:p w14:paraId="7F980876" w14:textId="77777777" w:rsidR="009F293F" w:rsidRPr="008F7B90" w:rsidRDefault="009F293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9362" w:type="dxa"/>
          </w:tcPr>
          <w:p w14:paraId="7F980877" w14:textId="77777777" w:rsidR="009F293F" w:rsidRPr="008F7B90" w:rsidRDefault="00825A2F">
            <w:pPr>
              <w:pStyle w:val="TableParagraph"/>
              <w:rPr>
                <w:b/>
                <w:sz w:val="20"/>
                <w:szCs w:val="20"/>
              </w:rPr>
            </w:pPr>
            <w:r w:rsidRPr="008F7B90">
              <w:rPr>
                <w:b/>
                <w:sz w:val="20"/>
                <w:szCs w:val="20"/>
              </w:rPr>
              <w:t>Reviewer’s</w:t>
            </w:r>
            <w:r w:rsidRPr="008F7B90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8F7B90">
              <w:rPr>
                <w:b/>
                <w:spacing w:val="-2"/>
                <w:sz w:val="20"/>
                <w:szCs w:val="20"/>
              </w:rPr>
              <w:t>comment</w:t>
            </w:r>
          </w:p>
          <w:p w14:paraId="7F980878" w14:textId="77777777" w:rsidR="009F293F" w:rsidRPr="008F7B90" w:rsidRDefault="00825A2F">
            <w:pPr>
              <w:pStyle w:val="TableParagraph"/>
              <w:ind w:right="134"/>
              <w:rPr>
                <w:b/>
                <w:sz w:val="20"/>
                <w:szCs w:val="20"/>
              </w:rPr>
            </w:pPr>
            <w:r w:rsidRPr="008F7B90">
              <w:rPr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F7B90">
              <w:rPr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F7B90">
              <w:rPr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8F7B90">
              <w:rPr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8F7B90">
              <w:rPr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F7B90">
              <w:rPr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F7B90">
              <w:rPr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8F7B90">
              <w:rPr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F7B90">
              <w:rPr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F7B90">
              <w:rPr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F7B90">
              <w:rPr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F7B90">
              <w:rPr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F7B90">
              <w:rPr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8F7B90">
              <w:rPr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8F7B90">
              <w:rPr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F7B90">
              <w:rPr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F7B90">
              <w:rPr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F7B90">
              <w:rPr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8F7B90">
              <w:rPr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F7B90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8F7B90">
              <w:rPr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7F980879" w14:textId="77777777" w:rsidR="009F293F" w:rsidRPr="008F7B90" w:rsidRDefault="00825A2F">
            <w:pPr>
              <w:pStyle w:val="TableParagraph"/>
              <w:spacing w:line="254" w:lineRule="auto"/>
              <w:ind w:left="105" w:right="742"/>
              <w:rPr>
                <w:sz w:val="20"/>
                <w:szCs w:val="20"/>
              </w:rPr>
            </w:pPr>
            <w:r w:rsidRPr="008F7B90">
              <w:rPr>
                <w:b/>
                <w:sz w:val="20"/>
                <w:szCs w:val="20"/>
              </w:rPr>
              <w:t>Author’s</w:t>
            </w:r>
            <w:r w:rsidRPr="008F7B90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Feedback</w:t>
            </w:r>
            <w:r w:rsidRPr="008F7B90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(It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is</w:t>
            </w:r>
            <w:r w:rsidRPr="008F7B90">
              <w:rPr>
                <w:spacing w:val="-8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mandatory</w:t>
            </w:r>
            <w:r w:rsidRPr="008F7B90">
              <w:rPr>
                <w:spacing w:val="-1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that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authors</w:t>
            </w:r>
            <w:r w:rsidRPr="008F7B90">
              <w:rPr>
                <w:spacing w:val="-8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should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write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his/her feedback here)</w:t>
            </w:r>
          </w:p>
        </w:tc>
      </w:tr>
      <w:tr w:rsidR="009F293F" w:rsidRPr="008F7B90" w14:paraId="7F98087F" w14:textId="77777777">
        <w:trPr>
          <w:trHeight w:val="2020"/>
        </w:trPr>
        <w:tc>
          <w:tcPr>
            <w:tcW w:w="5353" w:type="dxa"/>
          </w:tcPr>
          <w:p w14:paraId="7F98087B" w14:textId="77777777" w:rsidR="009F293F" w:rsidRPr="008F7B90" w:rsidRDefault="00825A2F">
            <w:pPr>
              <w:pStyle w:val="TableParagraph"/>
              <w:ind w:left="470" w:right="196"/>
              <w:rPr>
                <w:b/>
                <w:sz w:val="20"/>
                <w:szCs w:val="20"/>
              </w:rPr>
            </w:pPr>
            <w:r w:rsidRPr="008F7B90">
              <w:rPr>
                <w:b/>
                <w:sz w:val="20"/>
                <w:szCs w:val="20"/>
              </w:rPr>
              <w:t>Please</w:t>
            </w:r>
            <w:r w:rsidRPr="008F7B90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write</w:t>
            </w:r>
            <w:r w:rsidRPr="008F7B90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a</w:t>
            </w:r>
            <w:r w:rsidRPr="008F7B90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few</w:t>
            </w:r>
            <w:r w:rsidRPr="008F7B9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sentences</w:t>
            </w:r>
            <w:r w:rsidRPr="008F7B90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regarding</w:t>
            </w:r>
            <w:r w:rsidRPr="008F7B90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the</w:t>
            </w:r>
            <w:r w:rsidRPr="008F7B90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F7B90">
              <w:rPr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14:paraId="7F98087C" w14:textId="77777777" w:rsidR="009F293F" w:rsidRPr="008F7B90" w:rsidRDefault="00825A2F">
            <w:pPr>
              <w:pStyle w:val="TableParagraph"/>
              <w:spacing w:line="242" w:lineRule="auto"/>
              <w:ind w:right="17"/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</w:rPr>
              <w:t>The study</w:t>
            </w:r>
            <w:r w:rsidRPr="008F7B90">
              <w:rPr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of star</w:t>
            </w:r>
            <w:r w:rsidRPr="008F7B90">
              <w:rPr>
                <w:spacing w:val="-3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chromatic</w:t>
            </w:r>
            <w:r w:rsidRPr="008F7B90">
              <w:rPr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indices</w:t>
            </w:r>
            <w:r w:rsidRPr="008F7B90">
              <w:rPr>
                <w:spacing w:val="-3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for</w:t>
            </w:r>
            <w:r w:rsidRPr="008F7B90">
              <w:rPr>
                <w:spacing w:val="-8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graphs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like</w:t>
            </w:r>
            <w:r w:rsidRPr="008F7B90">
              <w:rPr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pan</w:t>
            </w:r>
            <w:r w:rsidRPr="008F7B90">
              <w:rPr>
                <w:b/>
                <w:sz w:val="20"/>
                <w:szCs w:val="20"/>
              </w:rPr>
              <w:t xml:space="preserve">, </w:t>
            </w:r>
            <w:r w:rsidRPr="008F7B90">
              <w:rPr>
                <w:sz w:val="20"/>
                <w:szCs w:val="20"/>
              </w:rPr>
              <w:t>tadpole</w:t>
            </w:r>
            <w:r w:rsidRPr="008F7B90">
              <w:rPr>
                <w:b/>
                <w:sz w:val="20"/>
                <w:szCs w:val="20"/>
              </w:rPr>
              <w:t>,</w:t>
            </w:r>
            <w:r w:rsidRPr="008F7B9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friendship</w:t>
            </w:r>
            <w:r w:rsidRPr="008F7B90">
              <w:rPr>
                <w:b/>
                <w:sz w:val="20"/>
                <w:szCs w:val="20"/>
              </w:rPr>
              <w:t xml:space="preserve">, </w:t>
            </w:r>
            <w:r w:rsidRPr="008F7B90">
              <w:rPr>
                <w:sz w:val="20"/>
                <w:szCs w:val="20"/>
              </w:rPr>
              <w:t>ladder</w:t>
            </w:r>
            <w:r w:rsidRPr="008F7B90">
              <w:rPr>
                <w:b/>
                <w:sz w:val="20"/>
                <w:szCs w:val="20"/>
              </w:rPr>
              <w:t>,</w:t>
            </w:r>
            <w:r w:rsidRPr="008F7B9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flower</w:t>
            </w:r>
            <w:r w:rsidRPr="008F7B90">
              <w:rPr>
                <w:b/>
                <w:sz w:val="20"/>
                <w:szCs w:val="20"/>
              </w:rPr>
              <w:t>,</w:t>
            </w:r>
            <w:r w:rsidRPr="008F7B9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and umbrella graphs provides insight into constrained edge-coloring problems, which have applications in areas such as frequency assignment</w:t>
            </w:r>
            <w:r w:rsidRPr="008F7B90">
              <w:rPr>
                <w:b/>
                <w:sz w:val="20"/>
                <w:szCs w:val="20"/>
              </w:rPr>
              <w:t xml:space="preserve">, </w:t>
            </w:r>
            <w:r w:rsidRPr="008F7B90">
              <w:rPr>
                <w:sz w:val="20"/>
                <w:szCs w:val="20"/>
              </w:rPr>
              <w:t>scheduling</w:t>
            </w:r>
            <w:r w:rsidRPr="008F7B90">
              <w:rPr>
                <w:b/>
                <w:sz w:val="20"/>
                <w:szCs w:val="20"/>
              </w:rPr>
              <w:t xml:space="preserve">, </w:t>
            </w:r>
            <w:r w:rsidRPr="008F7B90">
              <w:rPr>
                <w:sz w:val="20"/>
                <w:szCs w:val="20"/>
              </w:rPr>
              <w:t>and network design. These specific graph families represent common structures in real-world systems, including communication networks and social graphs. Determining their star chromatic indices helps build foundational knowledge for graph coloring theory under stricter constraints. It also</w:t>
            </w:r>
          </w:p>
          <w:p w14:paraId="7F98087D" w14:textId="77777777" w:rsidR="009F293F" w:rsidRPr="008F7B90" w:rsidRDefault="00825A2F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</w:rPr>
              <w:t>contributes</w:t>
            </w:r>
            <w:r w:rsidRPr="008F7B90">
              <w:rPr>
                <w:spacing w:val="-3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to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classifying</w:t>
            </w:r>
            <w:r w:rsidRPr="008F7B90">
              <w:rPr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graph</w:t>
            </w:r>
            <w:r w:rsidRPr="008F7B90">
              <w:rPr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families</w:t>
            </w:r>
            <w:r w:rsidRPr="008F7B90">
              <w:rPr>
                <w:spacing w:val="-8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based</w:t>
            </w:r>
            <w:r w:rsidRPr="008F7B90">
              <w:rPr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on</w:t>
            </w:r>
            <w:r w:rsidRPr="008F7B90">
              <w:rPr>
                <w:spacing w:val="-10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their coloring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complexity,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aiding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algorithm design and theoretical advancement.</w:t>
            </w:r>
          </w:p>
        </w:tc>
        <w:tc>
          <w:tcPr>
            <w:tcW w:w="6443" w:type="dxa"/>
          </w:tcPr>
          <w:p w14:paraId="7F98087E" w14:textId="77777777" w:rsidR="009F293F" w:rsidRPr="008F7B90" w:rsidRDefault="009F293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9F293F" w:rsidRPr="008F7B90" w14:paraId="7F980884" w14:textId="77777777">
        <w:trPr>
          <w:trHeight w:val="1250"/>
        </w:trPr>
        <w:tc>
          <w:tcPr>
            <w:tcW w:w="5353" w:type="dxa"/>
          </w:tcPr>
          <w:p w14:paraId="7F980880" w14:textId="77777777" w:rsidR="009F293F" w:rsidRPr="008F7B90" w:rsidRDefault="00825A2F">
            <w:pPr>
              <w:pStyle w:val="TableParagraph"/>
              <w:spacing w:line="218" w:lineRule="exact"/>
              <w:ind w:left="470"/>
              <w:rPr>
                <w:b/>
                <w:sz w:val="20"/>
                <w:szCs w:val="20"/>
              </w:rPr>
            </w:pPr>
            <w:r w:rsidRPr="008F7B90">
              <w:rPr>
                <w:b/>
                <w:sz w:val="20"/>
                <w:szCs w:val="20"/>
              </w:rPr>
              <w:t>Is</w:t>
            </w:r>
            <w:r w:rsidRPr="008F7B90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the</w:t>
            </w:r>
            <w:r w:rsidRPr="008F7B90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title</w:t>
            </w:r>
            <w:r w:rsidRPr="008F7B90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of</w:t>
            </w:r>
            <w:r w:rsidRPr="008F7B90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the</w:t>
            </w:r>
            <w:r w:rsidRPr="008F7B90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article</w:t>
            </w:r>
            <w:r w:rsidRPr="008F7B9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b/>
                <w:spacing w:val="-2"/>
                <w:sz w:val="20"/>
                <w:szCs w:val="20"/>
              </w:rPr>
              <w:t>suitable?</w:t>
            </w:r>
          </w:p>
          <w:p w14:paraId="7F980881" w14:textId="77777777" w:rsidR="009F293F" w:rsidRPr="008F7B90" w:rsidRDefault="00825A2F">
            <w:pPr>
              <w:pStyle w:val="TableParagraph"/>
              <w:spacing w:before="1"/>
              <w:ind w:left="470"/>
              <w:rPr>
                <w:b/>
                <w:sz w:val="20"/>
                <w:szCs w:val="20"/>
              </w:rPr>
            </w:pPr>
            <w:r w:rsidRPr="008F7B90">
              <w:rPr>
                <w:b/>
                <w:sz w:val="20"/>
                <w:szCs w:val="20"/>
              </w:rPr>
              <w:t>(If</w:t>
            </w:r>
            <w:r w:rsidRPr="008F7B9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not</w:t>
            </w:r>
            <w:r w:rsidRPr="008F7B9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please</w:t>
            </w:r>
            <w:r w:rsidRPr="008F7B90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suggest</w:t>
            </w:r>
            <w:r w:rsidRPr="008F7B9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an</w:t>
            </w:r>
            <w:r w:rsidRPr="008F7B90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alternative</w:t>
            </w:r>
            <w:r w:rsidRPr="008F7B90">
              <w:rPr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14:paraId="7F980882" w14:textId="77777777" w:rsidR="009F293F" w:rsidRPr="008F7B90" w:rsidRDefault="00825A2F">
            <w:pPr>
              <w:pStyle w:val="TableParagraph"/>
              <w:spacing w:line="213" w:lineRule="exact"/>
              <w:ind w:left="470"/>
              <w:rPr>
                <w:sz w:val="20"/>
                <w:szCs w:val="20"/>
              </w:rPr>
            </w:pPr>
            <w:r w:rsidRPr="008F7B90">
              <w:rPr>
                <w:b/>
                <w:sz w:val="20"/>
                <w:szCs w:val="20"/>
              </w:rPr>
              <w:t xml:space="preserve">Yes, </w:t>
            </w:r>
            <w:r w:rsidRPr="008F7B90">
              <w:rPr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3" w:type="dxa"/>
          </w:tcPr>
          <w:p w14:paraId="7F980883" w14:textId="77777777" w:rsidR="009F293F" w:rsidRPr="008F7B90" w:rsidRDefault="009F293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9F293F" w:rsidRPr="008F7B90" w14:paraId="7F980888" w14:textId="77777777">
        <w:trPr>
          <w:trHeight w:val="1262"/>
        </w:trPr>
        <w:tc>
          <w:tcPr>
            <w:tcW w:w="5353" w:type="dxa"/>
          </w:tcPr>
          <w:p w14:paraId="7F980885" w14:textId="77777777" w:rsidR="009F293F" w:rsidRPr="008F7B90" w:rsidRDefault="00825A2F">
            <w:pPr>
              <w:pStyle w:val="TableParagraph"/>
              <w:ind w:left="470" w:right="196"/>
              <w:rPr>
                <w:b/>
                <w:sz w:val="20"/>
                <w:szCs w:val="20"/>
              </w:rPr>
            </w:pPr>
            <w:r w:rsidRPr="008F7B90">
              <w:rPr>
                <w:b/>
                <w:sz w:val="20"/>
                <w:szCs w:val="20"/>
              </w:rPr>
              <w:t>Is the abstract of the article comprehensive? Do you suggest</w:t>
            </w:r>
            <w:r w:rsidRPr="008F7B9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the</w:t>
            </w:r>
            <w:r w:rsidRPr="008F7B90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addition</w:t>
            </w:r>
            <w:r w:rsidRPr="008F7B90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(or</w:t>
            </w:r>
            <w:r w:rsidRPr="008F7B90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deletion)</w:t>
            </w:r>
            <w:r w:rsidRPr="008F7B9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of</w:t>
            </w:r>
            <w:r w:rsidRPr="008F7B9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some</w:t>
            </w:r>
            <w:r w:rsidRPr="008F7B90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points</w:t>
            </w:r>
            <w:r w:rsidRPr="008F7B90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in</w:t>
            </w:r>
            <w:r w:rsidRPr="008F7B90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7F980886" w14:textId="77777777" w:rsidR="009F293F" w:rsidRPr="008F7B90" w:rsidRDefault="00825A2F">
            <w:pPr>
              <w:pStyle w:val="TableParagraph"/>
              <w:ind w:left="470"/>
              <w:rPr>
                <w:b/>
                <w:sz w:val="20"/>
                <w:szCs w:val="20"/>
              </w:rPr>
            </w:pPr>
            <w:r w:rsidRPr="008F7B90">
              <w:rPr>
                <w:b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3" w:type="dxa"/>
          </w:tcPr>
          <w:p w14:paraId="7F980887" w14:textId="77777777" w:rsidR="009F293F" w:rsidRPr="008F7B90" w:rsidRDefault="009F293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9F293F" w:rsidRPr="008F7B90" w14:paraId="7F980892" w14:textId="77777777">
        <w:trPr>
          <w:trHeight w:val="3389"/>
        </w:trPr>
        <w:tc>
          <w:tcPr>
            <w:tcW w:w="5353" w:type="dxa"/>
          </w:tcPr>
          <w:p w14:paraId="7F980889" w14:textId="77777777" w:rsidR="009F293F" w:rsidRPr="008F7B90" w:rsidRDefault="00825A2F">
            <w:pPr>
              <w:pStyle w:val="TableParagraph"/>
              <w:ind w:left="470" w:right="196"/>
              <w:rPr>
                <w:b/>
                <w:sz w:val="20"/>
                <w:szCs w:val="20"/>
              </w:rPr>
            </w:pPr>
            <w:r w:rsidRPr="008F7B90">
              <w:rPr>
                <w:b/>
                <w:sz w:val="20"/>
                <w:szCs w:val="20"/>
              </w:rPr>
              <w:t>Is</w:t>
            </w:r>
            <w:r w:rsidRPr="008F7B90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the</w:t>
            </w:r>
            <w:r w:rsidRPr="008F7B9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manuscript</w:t>
            </w:r>
            <w:r w:rsidRPr="008F7B90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scientifically,</w:t>
            </w:r>
            <w:r w:rsidRPr="008F7B90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correct?</w:t>
            </w:r>
            <w:r w:rsidRPr="008F7B90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Please</w:t>
            </w:r>
            <w:r w:rsidRPr="008F7B9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 xml:space="preserve">write </w:t>
            </w:r>
            <w:r w:rsidRPr="008F7B90">
              <w:rPr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14:paraId="7F98088A" w14:textId="77777777" w:rsidR="009F293F" w:rsidRPr="008F7B90" w:rsidRDefault="00825A2F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before="19"/>
              <w:ind w:left="262" w:hanging="258"/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</w:rPr>
              <w:t>In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Remark</w:t>
            </w:r>
            <w:r w:rsidRPr="008F7B90">
              <w:rPr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2.1,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in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case</w:t>
            </w:r>
            <w:r w:rsidRPr="008F7B90">
              <w:rPr>
                <w:spacing w:val="-6"/>
                <w:sz w:val="20"/>
                <w:szCs w:val="20"/>
              </w:rPr>
              <w:t xml:space="preserve"> </w:t>
            </w:r>
            <w:proofErr w:type="gramStart"/>
            <w:r w:rsidRPr="008F7B90">
              <w:rPr>
                <w:sz w:val="20"/>
                <w:szCs w:val="20"/>
              </w:rPr>
              <w:t>1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,</w:t>
            </w:r>
            <w:proofErr w:type="gramEnd"/>
            <w:r w:rsidRPr="008F7B90">
              <w:rPr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it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is</w:t>
            </w:r>
            <w:r w:rsidRPr="008F7B90">
              <w:rPr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given</w:t>
            </w:r>
            <w:r w:rsidRPr="008F7B90">
              <w:rPr>
                <w:spacing w:val="-3"/>
                <w:sz w:val="20"/>
                <w:szCs w:val="20"/>
              </w:rPr>
              <w:t xml:space="preserve"> </w:t>
            </w:r>
            <w:r w:rsidRPr="008F7B90">
              <w:rPr>
                <w:noProof/>
                <w:spacing w:val="1"/>
                <w:position w:val="-3"/>
                <w:sz w:val="20"/>
                <w:szCs w:val="20"/>
              </w:rPr>
              <w:drawing>
                <wp:inline distT="0" distB="0" distL="0" distR="0" wp14:anchorId="7F9808BA" wp14:editId="7F9808BB">
                  <wp:extent cx="941704" cy="141872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704" cy="141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B90">
              <w:rPr>
                <w:sz w:val="20"/>
                <w:szCs w:val="20"/>
              </w:rPr>
              <w:t>,</w:t>
            </w:r>
            <w:r w:rsidRPr="008F7B90">
              <w:rPr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Which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is</w:t>
            </w:r>
            <w:r w:rsidRPr="008F7B90">
              <w:rPr>
                <w:spacing w:val="-1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mathematically</w:t>
            </w:r>
            <w:r w:rsidRPr="008F7B90">
              <w:rPr>
                <w:spacing w:val="-3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wrong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pacing w:val="-10"/>
                <w:sz w:val="20"/>
                <w:szCs w:val="20"/>
              </w:rPr>
              <w:t>,</w:t>
            </w:r>
          </w:p>
          <w:p w14:paraId="7F98088B" w14:textId="77777777" w:rsidR="009F293F" w:rsidRPr="008F7B90" w:rsidRDefault="00825A2F">
            <w:pPr>
              <w:pStyle w:val="TableParagraph"/>
              <w:spacing w:before="12"/>
              <w:ind w:left="254"/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</w:rPr>
              <w:t>because</w:t>
            </w:r>
            <w:r w:rsidRPr="008F7B90">
              <w:rPr>
                <w:spacing w:val="-8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3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is</w:t>
            </w:r>
            <w:r w:rsidRPr="008F7B90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not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</w:t>
            </w:r>
            <w:r w:rsidRPr="008F7B90">
              <w:rPr>
                <w:spacing w:val="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valid</w:t>
            </w:r>
            <w:r w:rsidRPr="008F7B90">
              <w:rPr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remainder</w:t>
            </w:r>
            <w:r w:rsidRPr="008F7B90">
              <w:rPr>
                <w:spacing w:val="6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mod</w:t>
            </w:r>
            <w:r w:rsidRPr="008F7B90">
              <w:rPr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3</w:t>
            </w:r>
            <w:r w:rsidRPr="008F7B90">
              <w:rPr>
                <w:b/>
                <w:sz w:val="20"/>
                <w:szCs w:val="20"/>
              </w:rPr>
              <w:t>.</w:t>
            </w:r>
            <w:r w:rsidRPr="008F7B90">
              <w:rPr>
                <w:b/>
                <w:spacing w:val="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Same</w:t>
            </w:r>
            <w:r w:rsidRPr="008F7B90">
              <w:rPr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in</w:t>
            </w:r>
            <w:r w:rsidRPr="008F7B90">
              <w:rPr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case</w:t>
            </w:r>
            <w:r w:rsidRPr="008F7B90">
              <w:rPr>
                <w:spacing w:val="-8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II.</w:t>
            </w:r>
            <w:r w:rsidRPr="008F7B90">
              <w:rPr>
                <w:spacing w:val="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At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many</w:t>
            </w:r>
            <w:r w:rsidRPr="008F7B90">
              <w:rPr>
                <w:spacing w:val="-7"/>
                <w:sz w:val="20"/>
                <w:szCs w:val="20"/>
              </w:rPr>
              <w:t xml:space="preserve"> </w:t>
            </w:r>
            <w:proofErr w:type="gramStart"/>
            <w:r w:rsidRPr="008F7B90">
              <w:rPr>
                <w:sz w:val="20"/>
                <w:szCs w:val="20"/>
              </w:rPr>
              <w:t>places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,</w:t>
            </w:r>
            <w:proofErr w:type="gramEnd"/>
            <w:r w:rsidRPr="008F7B90">
              <w:rPr>
                <w:sz w:val="20"/>
                <w:szCs w:val="20"/>
              </w:rPr>
              <w:t xml:space="preserve"> it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is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pacing w:val="-2"/>
                <w:sz w:val="20"/>
                <w:szCs w:val="20"/>
              </w:rPr>
              <w:t>used.</w:t>
            </w:r>
          </w:p>
          <w:p w14:paraId="7F98088C" w14:textId="77777777" w:rsidR="009F293F" w:rsidRPr="008F7B90" w:rsidRDefault="00825A2F">
            <w:pPr>
              <w:pStyle w:val="TableParagraph"/>
              <w:numPr>
                <w:ilvl w:val="0"/>
                <w:numId w:val="1"/>
              </w:numPr>
              <w:tabs>
                <w:tab w:val="left" w:pos="249"/>
                <w:tab w:val="left" w:pos="295"/>
              </w:tabs>
              <w:spacing w:before="19" w:line="247" w:lineRule="auto"/>
              <w:ind w:left="249" w:right="880" w:hanging="245"/>
              <w:jc w:val="both"/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</w:rPr>
              <w:t>The</w:t>
            </w:r>
            <w:r w:rsidRPr="008F7B90">
              <w:rPr>
                <w:spacing w:val="36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statement “Here,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two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algorithms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are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introduced</w:t>
            </w:r>
            <w:r w:rsidRPr="008F7B90">
              <w:rPr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to</w:t>
            </w:r>
            <w:r w:rsidRPr="008F7B90">
              <w:rPr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star</w:t>
            </w:r>
            <w:r w:rsidRPr="008F7B90">
              <w:rPr>
                <w:spacing w:val="-8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edge</w:t>
            </w:r>
            <w:r w:rsidRPr="008F7B90">
              <w:rPr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color</w:t>
            </w:r>
            <w:r w:rsidRPr="008F7B90">
              <w:rPr>
                <w:spacing w:val="-3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any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proofErr w:type="gramStart"/>
            <w:r w:rsidRPr="008F7B90">
              <w:rPr>
                <w:sz w:val="20"/>
                <w:szCs w:val="20"/>
              </w:rPr>
              <w:t>path(</w:t>
            </w:r>
            <w:proofErr w:type="gramEnd"/>
            <w:r w:rsidRPr="008F7B90">
              <w:rPr>
                <w:noProof/>
                <w:position w:val="-4"/>
                <w:sz w:val="20"/>
                <w:szCs w:val="20"/>
              </w:rPr>
              <w:drawing>
                <wp:inline distT="0" distB="0" distL="0" distR="0" wp14:anchorId="7F9808BC" wp14:editId="7F9808BD">
                  <wp:extent cx="143509" cy="132414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09" cy="132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B90">
              <w:rPr>
                <w:sz w:val="20"/>
                <w:szCs w:val="20"/>
              </w:rPr>
              <w:t>)</w:t>
            </w:r>
            <w:r w:rsidRPr="008F7B90">
              <w:rPr>
                <w:spacing w:val="-3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or cycle (</w:t>
            </w:r>
            <w:r w:rsidRPr="008F7B90">
              <w:rPr>
                <w:noProof/>
                <w:spacing w:val="-8"/>
                <w:position w:val="-5"/>
                <w:sz w:val="20"/>
                <w:szCs w:val="20"/>
              </w:rPr>
              <w:drawing>
                <wp:inline distT="0" distB="0" distL="0" distR="0" wp14:anchorId="7F9808BE" wp14:editId="7F9808BF">
                  <wp:extent cx="161289" cy="179704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89" cy="1797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B90">
              <w:rPr>
                <w:sz w:val="20"/>
                <w:szCs w:val="20"/>
              </w:rPr>
              <w:t>), which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are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used to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prove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the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newly introduced star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chromatic indices</w:t>
            </w:r>
            <w:r w:rsidRPr="008F7B90">
              <w:rPr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later on this section” is not correct. May be the word “in” after later on is remaining.</w:t>
            </w:r>
          </w:p>
          <w:p w14:paraId="7F98088D" w14:textId="77777777" w:rsidR="009F293F" w:rsidRPr="008F7B90" w:rsidRDefault="00825A2F">
            <w:pPr>
              <w:pStyle w:val="TableParagraph"/>
              <w:numPr>
                <w:ilvl w:val="0"/>
                <w:numId w:val="1"/>
              </w:numPr>
              <w:tabs>
                <w:tab w:val="left" w:pos="324"/>
                <w:tab w:val="left" w:pos="470"/>
              </w:tabs>
              <w:spacing w:line="237" w:lineRule="auto"/>
              <w:ind w:left="470" w:right="628" w:hanging="466"/>
              <w:jc w:val="both"/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</w:rPr>
              <w:t>Author</w:t>
            </w:r>
            <w:r w:rsidRPr="008F7B90">
              <w:rPr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said,</w:t>
            </w:r>
            <w:r w:rsidRPr="008F7B90">
              <w:rPr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Here,</w:t>
            </w:r>
            <w:r w:rsidRPr="008F7B90">
              <w:rPr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two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algorithms</w:t>
            </w:r>
            <w:r w:rsidRPr="008F7B90">
              <w:rPr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are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proofErr w:type="gramStart"/>
            <w:r w:rsidRPr="008F7B90">
              <w:rPr>
                <w:sz w:val="20"/>
                <w:szCs w:val="20"/>
              </w:rPr>
              <w:t>introduced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,</w:t>
            </w:r>
            <w:proofErr w:type="gramEnd"/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but</w:t>
            </w:r>
            <w:r w:rsidRPr="008F7B90">
              <w:rPr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the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algorithms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are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not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identified. They are not labeled as algorithms anywhere in paper.</w:t>
            </w:r>
          </w:p>
          <w:p w14:paraId="7F98088E" w14:textId="77777777" w:rsidR="009F293F" w:rsidRPr="008F7B90" w:rsidRDefault="00825A2F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  <w:tab w:val="left" w:pos="470"/>
              </w:tabs>
              <w:spacing w:line="242" w:lineRule="auto"/>
              <w:ind w:left="470" w:right="500" w:hanging="466"/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</w:rPr>
              <w:t>The</w:t>
            </w:r>
            <w:r w:rsidRPr="008F7B90">
              <w:rPr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citation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quality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could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be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improved, as several</w:t>
            </w:r>
            <w:r w:rsidRPr="008F7B90">
              <w:rPr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references discussed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in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the introduction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are</w:t>
            </w:r>
            <w:r w:rsidRPr="008F7B90">
              <w:rPr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not properly cited in the reference list.</w:t>
            </w:r>
          </w:p>
          <w:p w14:paraId="7F98088F" w14:textId="77777777" w:rsidR="009F293F" w:rsidRPr="008F7B90" w:rsidRDefault="00825A2F">
            <w:pPr>
              <w:pStyle w:val="TableParagraph"/>
              <w:spacing w:line="251" w:lineRule="exact"/>
              <w:ind w:left="470"/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</w:rPr>
              <w:t>For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ex.</w:t>
            </w:r>
            <w:r w:rsidRPr="008F7B90">
              <w:rPr>
                <w:spacing w:val="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1976</w:t>
            </w:r>
            <w:r w:rsidRPr="008F7B90">
              <w:rPr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by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i/>
                <w:sz w:val="20"/>
                <w:szCs w:val="20"/>
              </w:rPr>
              <w:t>Appel</w:t>
            </w:r>
            <w:r w:rsidRPr="008F7B90">
              <w:rPr>
                <w:sz w:val="20"/>
                <w:szCs w:val="20"/>
              </w:rPr>
              <w:t>,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i/>
                <w:sz w:val="20"/>
                <w:szCs w:val="20"/>
              </w:rPr>
              <w:t>Haken</w:t>
            </w:r>
            <w:r w:rsidRPr="008F7B90">
              <w:rPr>
                <w:sz w:val="20"/>
                <w:szCs w:val="20"/>
              </w:rPr>
              <w:t>,</w:t>
            </w:r>
            <w:r w:rsidRPr="008F7B90">
              <w:rPr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and</w:t>
            </w:r>
            <w:r w:rsidRPr="008F7B90">
              <w:rPr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i/>
                <w:sz w:val="20"/>
                <w:szCs w:val="20"/>
              </w:rPr>
              <w:t>Koch</w:t>
            </w:r>
            <w:r w:rsidRPr="008F7B90">
              <w:rPr>
                <w:sz w:val="20"/>
                <w:szCs w:val="20"/>
              </w:rPr>
              <w:t>,</w:t>
            </w:r>
            <w:r w:rsidRPr="008F7B90">
              <w:rPr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Star</w:t>
            </w:r>
            <w:r w:rsidRPr="008F7B90">
              <w:rPr>
                <w:spacing w:val="-9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coloring,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introduced</w:t>
            </w:r>
            <w:r w:rsidRPr="008F7B90">
              <w:rPr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by</w:t>
            </w:r>
            <w:r w:rsidRPr="008F7B90">
              <w:rPr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i/>
                <w:sz w:val="20"/>
                <w:szCs w:val="20"/>
              </w:rPr>
              <w:t>Grünbaum</w:t>
            </w:r>
            <w:r w:rsidRPr="008F7B90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in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pacing w:val="-2"/>
                <w:sz w:val="20"/>
                <w:szCs w:val="20"/>
              </w:rPr>
              <w:t>1973,</w:t>
            </w:r>
          </w:p>
          <w:p w14:paraId="7F980890" w14:textId="77777777" w:rsidR="009F293F" w:rsidRPr="008F7B90" w:rsidRDefault="00825A2F">
            <w:pPr>
              <w:pStyle w:val="TableParagraph"/>
              <w:ind w:left="470"/>
              <w:rPr>
                <w:sz w:val="20"/>
                <w:szCs w:val="20"/>
              </w:rPr>
            </w:pPr>
            <w:r w:rsidRPr="008F7B90">
              <w:rPr>
                <w:i/>
                <w:sz w:val="20"/>
                <w:szCs w:val="20"/>
              </w:rPr>
              <w:t>Liu</w:t>
            </w:r>
            <w:r w:rsidRPr="008F7B90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i/>
                <w:sz w:val="20"/>
                <w:szCs w:val="20"/>
              </w:rPr>
              <w:t>and</w:t>
            </w:r>
            <w:r w:rsidRPr="008F7B90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i/>
                <w:sz w:val="20"/>
                <w:szCs w:val="20"/>
              </w:rPr>
              <w:t>Deng</w:t>
            </w:r>
            <w:r w:rsidRPr="008F7B90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in</w:t>
            </w:r>
            <w:r w:rsidRPr="008F7B90">
              <w:rPr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2007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are</w:t>
            </w:r>
            <w:r w:rsidRPr="008F7B90">
              <w:rPr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not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included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 xml:space="preserve">in </w:t>
            </w:r>
            <w:r w:rsidRPr="008F7B90">
              <w:rPr>
                <w:spacing w:val="-2"/>
                <w:sz w:val="20"/>
                <w:szCs w:val="20"/>
              </w:rPr>
              <w:t>references.</w:t>
            </w:r>
          </w:p>
        </w:tc>
        <w:tc>
          <w:tcPr>
            <w:tcW w:w="6443" w:type="dxa"/>
          </w:tcPr>
          <w:p w14:paraId="0B0F4562" w14:textId="77777777" w:rsidR="009F293F" w:rsidRPr="008F7B90" w:rsidRDefault="00384DCD" w:rsidP="00384DCD">
            <w:pPr>
              <w:pStyle w:val="Table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</w:rPr>
              <w:t>In Remark 2.1</w:t>
            </w:r>
            <w:r w:rsidR="00685E4A" w:rsidRPr="008F7B90">
              <w:rPr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≡3(mod3)</m:t>
              </m:r>
            </m:oMath>
            <w:r w:rsidR="00685E4A" w:rsidRPr="008F7B90">
              <w:rPr>
                <w:sz w:val="20"/>
                <w:szCs w:val="20"/>
              </w:rPr>
              <w:t xml:space="preserve"> is changed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highlight w:val="yellow"/>
                </w:rPr>
                <m:t>≡0(mod3)</m:t>
              </m:r>
            </m:oMath>
            <w:r w:rsidR="00685E4A" w:rsidRPr="008F7B90">
              <w:rPr>
                <w:sz w:val="20"/>
                <w:szCs w:val="20"/>
              </w:rPr>
              <w:t>,</w:t>
            </w:r>
            <w:r w:rsidRPr="008F7B90">
              <w:rPr>
                <w:sz w:val="20"/>
                <w:szCs w:val="20"/>
              </w:rPr>
              <w:t xml:space="preserve"> </w:t>
            </w:r>
            <w:r w:rsidR="00FB43DA" w:rsidRPr="008F7B90">
              <w:rPr>
                <w:sz w:val="20"/>
                <w:szCs w:val="20"/>
              </w:rPr>
              <w:t xml:space="preserve">and </w:t>
            </w:r>
            <w:r w:rsidR="00C93CEC" w:rsidRPr="008F7B90">
              <w:rPr>
                <w:sz w:val="20"/>
                <w:szCs w:val="20"/>
              </w:rPr>
              <w:t xml:space="preserve">in </w:t>
            </w:r>
            <w:r w:rsidR="00FB43DA" w:rsidRPr="008F7B90">
              <w:rPr>
                <w:sz w:val="20"/>
                <w:szCs w:val="20"/>
              </w:rPr>
              <w:t>Theorem 2.3,</w:t>
            </w:r>
            <w:r w:rsidR="00460423" w:rsidRPr="008F7B90">
              <w:rPr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i≡2(mod2)</m:t>
              </m:r>
            </m:oMath>
            <w:r w:rsidR="00E8770E" w:rsidRPr="008F7B90">
              <w:rPr>
                <w:sz w:val="20"/>
                <w:szCs w:val="20"/>
              </w:rPr>
              <w:t>,</w:t>
            </w:r>
            <w:r w:rsidR="00460423" w:rsidRPr="008F7B90">
              <w:rPr>
                <w:sz w:val="20"/>
                <w:szCs w:val="20"/>
              </w:rPr>
              <w:t xml:space="preserve"> </w:t>
            </w:r>
            <w:r w:rsidR="000049EF" w:rsidRPr="008F7B90">
              <w:rPr>
                <w:sz w:val="20"/>
                <w:szCs w:val="20"/>
              </w:rPr>
              <w:t xml:space="preserve">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k≡3(mod3)</m:t>
              </m:r>
            </m:oMath>
            <w:r w:rsidR="000049EF" w:rsidRPr="008F7B90">
              <w:rPr>
                <w:sz w:val="20"/>
                <w:szCs w:val="20"/>
              </w:rPr>
              <w:t xml:space="preserve"> are chan</w:t>
            </w:r>
            <w:r w:rsidR="00BC4C74" w:rsidRPr="008F7B90">
              <w:rPr>
                <w:sz w:val="20"/>
                <w:szCs w:val="20"/>
              </w:rPr>
              <w:t>g</w:t>
            </w:r>
            <w:r w:rsidR="000049EF" w:rsidRPr="008F7B90">
              <w:rPr>
                <w:sz w:val="20"/>
                <w:szCs w:val="20"/>
              </w:rPr>
              <w:t xml:space="preserve">ed </w:t>
            </w:r>
            <w:proofErr w:type="gramStart"/>
            <w:r w:rsidR="000049EF" w:rsidRPr="008F7B90">
              <w:rPr>
                <w:sz w:val="20"/>
                <w:szCs w:val="20"/>
              </w:rPr>
              <w:t>to ,</w:t>
            </w:r>
            <w:proofErr w:type="gramEnd"/>
            <w:r w:rsidR="000049EF" w:rsidRPr="008F7B90">
              <w:rPr>
                <w:sz w:val="20"/>
                <w:szCs w:val="20"/>
                <w:highlight w:val="yellow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  <w:highlight w:val="yellow"/>
                </w:rPr>
                <m:t>i≡0(mod2</m:t>
              </m:r>
              <m:r>
                <w:rPr>
                  <w:rFonts w:ascii="Cambria Math" w:hAnsi="Cambria Math"/>
                  <w:sz w:val="20"/>
                  <w:szCs w:val="20"/>
                </w:rPr>
                <m:t>)</m:t>
              </m:r>
            </m:oMath>
            <w:r w:rsidR="000049EF" w:rsidRPr="008F7B90">
              <w:rPr>
                <w:sz w:val="20"/>
                <w:szCs w:val="20"/>
              </w:rPr>
              <w:t xml:space="preserve">, and </w:t>
            </w:r>
            <m:oMath>
              <m:r>
                <w:rPr>
                  <w:rFonts w:ascii="Cambria Math" w:hAnsi="Cambria Math"/>
                  <w:sz w:val="20"/>
                  <w:szCs w:val="20"/>
                  <w:highlight w:val="yellow"/>
                </w:rPr>
                <m:t>k≡0(mod3</m:t>
              </m:r>
              <m:r>
                <w:rPr>
                  <w:rFonts w:ascii="Cambria Math" w:hAnsi="Cambria Math"/>
                  <w:sz w:val="20"/>
                  <w:szCs w:val="20"/>
                </w:rPr>
                <m:t>)</m:t>
              </m:r>
            </m:oMath>
            <w:r w:rsidR="006270E2" w:rsidRPr="008F7B90">
              <w:rPr>
                <w:sz w:val="20"/>
                <w:szCs w:val="20"/>
              </w:rPr>
              <w:t xml:space="preserve"> respectively</w:t>
            </w:r>
            <w:r w:rsidR="000049EF" w:rsidRPr="008F7B90">
              <w:rPr>
                <w:sz w:val="20"/>
                <w:szCs w:val="20"/>
              </w:rPr>
              <w:t>.</w:t>
            </w:r>
          </w:p>
          <w:p w14:paraId="137618CA" w14:textId="77777777" w:rsidR="006270E2" w:rsidRPr="008F7B90" w:rsidRDefault="00355B8D" w:rsidP="00384DCD">
            <w:pPr>
              <w:pStyle w:val="Table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</w:rPr>
              <w:t>In Remark 2.1, the two cases were algorithms, hence they were changed accordingly.</w:t>
            </w:r>
          </w:p>
          <w:p w14:paraId="4D62291C" w14:textId="77777777" w:rsidR="00355B8D" w:rsidRPr="008F7B90" w:rsidRDefault="00893B44" w:rsidP="00384DCD">
            <w:pPr>
              <w:pStyle w:val="Table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</w:rPr>
              <w:t xml:space="preserve">References were added for the citations of </w:t>
            </w:r>
          </w:p>
          <w:p w14:paraId="1AAB67BA" w14:textId="421805C8" w:rsidR="0033358C" w:rsidRPr="008F7B90" w:rsidRDefault="0080352C" w:rsidP="008D5205">
            <w:pPr>
              <w:pStyle w:val="TableParagraph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F7B90">
              <w:rPr>
                <w:i/>
                <w:iCs/>
                <w:sz w:val="20"/>
                <w:szCs w:val="20"/>
              </w:rPr>
              <w:t>Appel</w:t>
            </w:r>
            <w:r w:rsidRPr="008F7B90">
              <w:rPr>
                <w:sz w:val="20"/>
                <w:szCs w:val="20"/>
              </w:rPr>
              <w:t xml:space="preserve">, </w:t>
            </w:r>
            <w:r w:rsidRPr="008F7B90">
              <w:rPr>
                <w:i/>
                <w:iCs/>
                <w:sz w:val="20"/>
                <w:szCs w:val="20"/>
              </w:rPr>
              <w:t>Haken</w:t>
            </w:r>
            <w:r w:rsidRPr="008F7B90">
              <w:rPr>
                <w:sz w:val="20"/>
                <w:szCs w:val="20"/>
              </w:rPr>
              <w:t xml:space="preserve">, and </w:t>
            </w:r>
            <w:r w:rsidRPr="008F7B90">
              <w:rPr>
                <w:i/>
                <w:iCs/>
                <w:sz w:val="20"/>
                <w:szCs w:val="20"/>
              </w:rPr>
              <w:t>Koch in 1976</w:t>
            </w:r>
            <w:r w:rsidR="008A7FA8" w:rsidRPr="008F7B90">
              <w:rPr>
                <w:i/>
                <w:iCs/>
                <w:sz w:val="20"/>
                <w:szCs w:val="20"/>
              </w:rPr>
              <w:t xml:space="preserve">: </w:t>
            </w:r>
            <w:r w:rsidR="00F03424" w:rsidRPr="008F7B90">
              <w:rPr>
                <w:sz w:val="20"/>
                <w:szCs w:val="20"/>
                <w:highlight w:val="yellow"/>
              </w:rPr>
              <w:t>[</w:t>
            </w:r>
            <w:proofErr w:type="spellStart"/>
            <w:r w:rsidR="00F03424" w:rsidRPr="008F7B90">
              <w:rPr>
                <w:sz w:val="20"/>
                <w:szCs w:val="20"/>
                <w:highlight w:val="yellow"/>
              </w:rPr>
              <w:t>Rebertson</w:t>
            </w:r>
            <w:proofErr w:type="spellEnd"/>
            <w:r w:rsidR="00F03424" w:rsidRPr="008F7B90">
              <w:rPr>
                <w:sz w:val="20"/>
                <w:szCs w:val="20"/>
                <w:highlight w:val="yellow"/>
              </w:rPr>
              <w:t xml:space="preserve"> et al., 1997]</w:t>
            </w:r>
          </w:p>
          <w:p w14:paraId="44920B2D" w14:textId="61400120" w:rsidR="0080352C" w:rsidRPr="008F7B90" w:rsidRDefault="00CA341D" w:rsidP="008D5205">
            <w:pPr>
              <w:pStyle w:val="TableParagraph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F7B90">
              <w:rPr>
                <w:i/>
                <w:iCs/>
                <w:sz w:val="20"/>
                <w:szCs w:val="20"/>
              </w:rPr>
              <w:t>Grunbaum in 1976</w:t>
            </w:r>
            <w:r w:rsidR="00993127" w:rsidRPr="008F7B90">
              <w:rPr>
                <w:i/>
                <w:iCs/>
                <w:sz w:val="20"/>
                <w:szCs w:val="20"/>
              </w:rPr>
              <w:t xml:space="preserve">: </w:t>
            </w:r>
            <w:r w:rsidR="00993127" w:rsidRPr="008F7B90">
              <w:rPr>
                <w:sz w:val="20"/>
                <w:szCs w:val="20"/>
                <w:highlight w:val="yellow"/>
              </w:rPr>
              <w:t>[</w:t>
            </w:r>
            <w:r w:rsidR="00993127" w:rsidRPr="008F7B90">
              <w:rPr>
                <w:i/>
                <w:iCs/>
                <w:sz w:val="20"/>
                <w:szCs w:val="20"/>
                <w:highlight w:val="yellow"/>
              </w:rPr>
              <w:t>Grünbaum</w:t>
            </w:r>
            <w:r w:rsidR="00993127" w:rsidRPr="008F7B90">
              <w:rPr>
                <w:sz w:val="20"/>
                <w:szCs w:val="20"/>
                <w:highlight w:val="yellow"/>
              </w:rPr>
              <w:t>, 1973]</w:t>
            </w:r>
          </w:p>
          <w:p w14:paraId="7F980891" w14:textId="6C9FA8C9" w:rsidR="008A7FA8" w:rsidRPr="008F7B90" w:rsidRDefault="008A7FA8" w:rsidP="008D5205">
            <w:pPr>
              <w:pStyle w:val="TableParagraph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F7B90">
              <w:rPr>
                <w:i/>
                <w:sz w:val="20"/>
                <w:szCs w:val="20"/>
              </w:rPr>
              <w:t xml:space="preserve">Liu and Deng </w:t>
            </w:r>
            <w:r w:rsidRPr="008F7B90">
              <w:rPr>
                <w:iCs/>
                <w:sz w:val="20"/>
                <w:szCs w:val="20"/>
              </w:rPr>
              <w:t>in 200</w:t>
            </w:r>
            <w:r w:rsidRPr="008F7B90">
              <w:rPr>
                <w:sz w:val="20"/>
                <w:szCs w:val="20"/>
              </w:rPr>
              <w:t>7</w:t>
            </w:r>
            <w:r w:rsidR="00DC058A" w:rsidRPr="008F7B90">
              <w:rPr>
                <w:sz w:val="20"/>
                <w:szCs w:val="20"/>
              </w:rPr>
              <w:t xml:space="preserve">: </w:t>
            </w:r>
            <w:r w:rsidR="00DC058A" w:rsidRPr="008F7B90">
              <w:rPr>
                <w:iCs/>
                <w:sz w:val="20"/>
                <w:szCs w:val="20"/>
                <w:highlight w:val="yellow"/>
              </w:rPr>
              <w:t>[</w:t>
            </w:r>
            <w:r w:rsidR="00DC058A" w:rsidRPr="008F7B90">
              <w:rPr>
                <w:sz w:val="20"/>
                <w:szCs w:val="20"/>
                <w:highlight w:val="yellow"/>
              </w:rPr>
              <w:t>Liu &amp; Deng, 2008</w:t>
            </w:r>
            <w:r w:rsidR="00DC058A" w:rsidRPr="008F7B90">
              <w:rPr>
                <w:iCs/>
                <w:sz w:val="20"/>
                <w:szCs w:val="20"/>
                <w:highlight w:val="yellow"/>
              </w:rPr>
              <w:t>]</w:t>
            </w:r>
          </w:p>
        </w:tc>
      </w:tr>
      <w:tr w:rsidR="009F293F" w:rsidRPr="008F7B90" w14:paraId="7F980896" w14:textId="77777777">
        <w:trPr>
          <w:trHeight w:val="733"/>
        </w:trPr>
        <w:tc>
          <w:tcPr>
            <w:tcW w:w="5353" w:type="dxa"/>
          </w:tcPr>
          <w:p w14:paraId="7F980893" w14:textId="77777777" w:rsidR="009F293F" w:rsidRPr="008F7B90" w:rsidRDefault="00825A2F">
            <w:pPr>
              <w:pStyle w:val="TableParagraph"/>
              <w:ind w:left="470" w:right="196"/>
              <w:rPr>
                <w:b/>
                <w:sz w:val="20"/>
                <w:szCs w:val="20"/>
              </w:rPr>
            </w:pPr>
            <w:r w:rsidRPr="008F7B90">
              <w:rPr>
                <w:b/>
                <w:sz w:val="20"/>
                <w:szCs w:val="20"/>
              </w:rPr>
              <w:t>Are</w:t>
            </w:r>
            <w:r w:rsidRPr="008F7B90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the</w:t>
            </w:r>
            <w:r w:rsidRPr="008F7B90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references</w:t>
            </w:r>
            <w:r w:rsidRPr="008F7B90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sufficient</w:t>
            </w:r>
            <w:r w:rsidRPr="008F7B90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and</w:t>
            </w:r>
            <w:r w:rsidRPr="008F7B90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recent?</w:t>
            </w:r>
            <w:r w:rsidRPr="008F7B90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If</w:t>
            </w:r>
            <w:r w:rsidRPr="008F7B90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you</w:t>
            </w:r>
            <w:r w:rsidRPr="008F7B90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14:paraId="7F980894" w14:textId="77777777" w:rsidR="009F293F" w:rsidRPr="008F7B90" w:rsidRDefault="00825A2F">
            <w:pPr>
              <w:pStyle w:val="TableParagraph"/>
              <w:spacing w:line="242" w:lineRule="auto"/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</w:rPr>
              <w:t>The</w:t>
            </w:r>
            <w:r w:rsidRPr="008F7B90">
              <w:rPr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references cited in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the</w:t>
            </w:r>
            <w:r w:rsidRPr="008F7B90">
              <w:rPr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paper are</w:t>
            </w:r>
            <w:r w:rsidRPr="008F7B90">
              <w:rPr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quite</w:t>
            </w:r>
            <w:r w:rsidRPr="008F7B90">
              <w:rPr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limited (only 6</w:t>
            </w:r>
            <w:proofErr w:type="gramStart"/>
            <w:r w:rsidRPr="008F7B90">
              <w:rPr>
                <w:sz w:val="20"/>
                <w:szCs w:val="20"/>
              </w:rPr>
              <w:t>)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.</w:t>
            </w:r>
            <w:proofErr w:type="gramEnd"/>
            <w:r w:rsidRPr="008F7B90">
              <w:rPr>
                <w:spacing w:val="-3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It</w:t>
            </w:r>
            <w:r w:rsidRPr="008F7B90">
              <w:rPr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is recommended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to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include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more</w:t>
            </w:r>
            <w:r w:rsidRPr="008F7B90">
              <w:rPr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recent studies to reflect the current state of research in this area and strengthen the literature review.</w:t>
            </w:r>
          </w:p>
        </w:tc>
        <w:tc>
          <w:tcPr>
            <w:tcW w:w="6443" w:type="dxa"/>
          </w:tcPr>
          <w:p w14:paraId="0222C2B9" w14:textId="77777777" w:rsidR="00C62194" w:rsidRPr="008F7B90" w:rsidRDefault="00DA720C" w:rsidP="00C62194">
            <w:pPr>
              <w:pStyle w:val="Table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</w:rPr>
              <w:t>Five</w:t>
            </w:r>
            <w:r w:rsidR="00A11AF5" w:rsidRPr="008F7B90">
              <w:rPr>
                <w:sz w:val="20"/>
                <w:szCs w:val="20"/>
              </w:rPr>
              <w:t xml:space="preserve"> more references were added. </w:t>
            </w:r>
          </w:p>
          <w:p w14:paraId="3BD8A0D9" w14:textId="25F62790" w:rsidR="000E2407" w:rsidRPr="008F7B90" w:rsidRDefault="000E2407" w:rsidP="00C62194">
            <w:pPr>
              <w:pStyle w:val="Table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  <w:highlight w:val="yellow"/>
              </w:rPr>
              <w:t>Robertson, N., Sanders, D., Seymour, P., &amp; Thomas, R. (1997). The Four-</w:t>
            </w:r>
            <w:proofErr w:type="spellStart"/>
            <w:r w:rsidRPr="008F7B90">
              <w:rPr>
                <w:sz w:val="20"/>
                <w:szCs w:val="20"/>
                <w:highlight w:val="yellow"/>
              </w:rPr>
              <w:t>Colour</w:t>
            </w:r>
            <w:proofErr w:type="spellEnd"/>
            <w:r w:rsidRPr="008F7B90">
              <w:rPr>
                <w:sz w:val="20"/>
                <w:szCs w:val="20"/>
                <w:highlight w:val="yellow"/>
              </w:rPr>
              <w:t xml:space="preserve"> Theorem. </w:t>
            </w:r>
            <w:r w:rsidRPr="008F7B90">
              <w:rPr>
                <w:i/>
                <w:iCs/>
                <w:sz w:val="20"/>
                <w:szCs w:val="20"/>
                <w:highlight w:val="yellow"/>
              </w:rPr>
              <w:t>Journal of Combinatorial Theory</w:t>
            </w:r>
            <w:r w:rsidRPr="008F7B90">
              <w:rPr>
                <w:sz w:val="20"/>
                <w:szCs w:val="20"/>
                <w:highlight w:val="yellow"/>
              </w:rPr>
              <w:t xml:space="preserve">, Section B, 70(1):2-44. ISSN 0095-8956. </w:t>
            </w:r>
            <w:hyperlink r:id="rId11" w:history="1">
              <w:r w:rsidRPr="008F7B90">
                <w:rPr>
                  <w:rStyle w:val="Hyperlink"/>
                  <w:sz w:val="20"/>
                  <w:szCs w:val="20"/>
                  <w:highlight w:val="yellow"/>
                </w:rPr>
                <w:t>https://doi.org/10.1006/jctb.1997.1750</w:t>
              </w:r>
            </w:hyperlink>
            <w:r w:rsidRPr="008F7B90">
              <w:rPr>
                <w:sz w:val="20"/>
                <w:szCs w:val="20"/>
                <w:highlight w:val="yellow"/>
              </w:rPr>
              <w:t>.</w:t>
            </w:r>
          </w:p>
          <w:p w14:paraId="6BB08469" w14:textId="77777777" w:rsidR="00604AB9" w:rsidRPr="008F7B90" w:rsidRDefault="00604AB9" w:rsidP="00604AB9">
            <w:pPr>
              <w:pStyle w:val="Table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  <w:highlight w:val="yellow"/>
              </w:rPr>
              <w:t xml:space="preserve">Grunbaum, B. (1973) Acyclic </w:t>
            </w:r>
            <w:proofErr w:type="spellStart"/>
            <w:r w:rsidRPr="008F7B90">
              <w:rPr>
                <w:sz w:val="20"/>
                <w:szCs w:val="20"/>
                <w:highlight w:val="yellow"/>
              </w:rPr>
              <w:t>Colourings</w:t>
            </w:r>
            <w:proofErr w:type="spellEnd"/>
            <w:r w:rsidRPr="008F7B90">
              <w:rPr>
                <w:sz w:val="20"/>
                <w:szCs w:val="20"/>
                <w:highlight w:val="yellow"/>
              </w:rPr>
              <w:t xml:space="preserve"> of Planar Graphs. </w:t>
            </w:r>
            <w:r w:rsidRPr="008F7B90">
              <w:rPr>
                <w:i/>
                <w:iCs/>
                <w:sz w:val="20"/>
                <w:szCs w:val="20"/>
                <w:highlight w:val="yellow"/>
              </w:rPr>
              <w:t>Israel Journal of Mathematics</w:t>
            </w:r>
            <w:r w:rsidRPr="008F7B90">
              <w:rPr>
                <w:sz w:val="20"/>
                <w:szCs w:val="20"/>
                <w:highlight w:val="yellow"/>
              </w:rPr>
              <w:t xml:space="preserve">, 14:390-408. </w:t>
            </w:r>
            <w:hyperlink r:id="rId12" w:history="1">
              <w:r w:rsidRPr="008F7B90">
                <w:rPr>
                  <w:rStyle w:val="Hyperlink"/>
                  <w:sz w:val="20"/>
                  <w:szCs w:val="20"/>
                  <w:highlight w:val="yellow"/>
                </w:rPr>
                <w:t>http://dx.doi.org/10.1007/BF02764716</w:t>
              </w:r>
            </w:hyperlink>
            <w:r w:rsidRPr="008F7B90">
              <w:rPr>
                <w:sz w:val="20"/>
                <w:szCs w:val="20"/>
                <w:highlight w:val="yellow"/>
              </w:rPr>
              <w:t>.</w:t>
            </w:r>
            <w:r w:rsidRPr="008F7B90">
              <w:rPr>
                <w:sz w:val="20"/>
                <w:szCs w:val="20"/>
              </w:rPr>
              <w:t xml:space="preserve"> </w:t>
            </w:r>
          </w:p>
          <w:p w14:paraId="7A7DE84E" w14:textId="77777777" w:rsidR="00C17D69" w:rsidRPr="008F7B90" w:rsidRDefault="00C17D69" w:rsidP="00C17D69">
            <w:pPr>
              <w:pStyle w:val="Table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>Dastjerdi</w:t>
            </w:r>
            <w:proofErr w:type="spellEnd"/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>Marzieh</w:t>
            </w:r>
            <w:proofErr w:type="spellEnd"/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 xml:space="preserve">. (2021). Star Chromatic Index of </w:t>
            </w:r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lastRenderedPageBreak/>
              <w:t xml:space="preserve">Halin Graphs. </w:t>
            </w:r>
            <w:hyperlink r:id="rId13" w:history="1">
              <w:r w:rsidRPr="008F7B90">
                <w:rPr>
                  <w:rStyle w:val="Hyperlink"/>
                  <w:rFonts w:eastAsiaTheme="minorEastAsia"/>
                  <w:sz w:val="20"/>
                  <w:szCs w:val="20"/>
                  <w:highlight w:val="yellow"/>
                </w:rPr>
                <w:t>https://doi.org/10.48550/arXiv.2103.01540</w:t>
              </w:r>
            </w:hyperlink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>.</w:t>
            </w:r>
            <w:r w:rsidRPr="008F7B90">
              <w:rPr>
                <w:rFonts w:eastAsiaTheme="minorEastAsia"/>
                <w:sz w:val="20"/>
                <w:szCs w:val="20"/>
              </w:rPr>
              <w:t xml:space="preserve"> </w:t>
            </w:r>
          </w:p>
          <w:p w14:paraId="12A5E79C" w14:textId="77777777" w:rsidR="00C17D69" w:rsidRPr="008F7B90" w:rsidRDefault="00C17D69" w:rsidP="00C17D69">
            <w:pPr>
              <w:pStyle w:val="Table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8F7B90">
              <w:rPr>
                <w:rFonts w:eastAsiaTheme="minorEastAsia"/>
                <w:sz w:val="20"/>
                <w:szCs w:val="20"/>
              </w:rPr>
              <w:t xml:space="preserve"> </w:t>
            </w:r>
            <w:proofErr w:type="spellStart"/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>Omoomi</w:t>
            </w:r>
            <w:proofErr w:type="spellEnd"/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 xml:space="preserve">, B., Vahid </w:t>
            </w:r>
            <w:proofErr w:type="spellStart"/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>Dastjerdi</w:t>
            </w:r>
            <w:proofErr w:type="spellEnd"/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 xml:space="preserve">, M., &amp; </w:t>
            </w:r>
            <w:proofErr w:type="spellStart"/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>Yektaeian</w:t>
            </w:r>
            <w:proofErr w:type="spellEnd"/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>, Y. (2019). Star Edge Coloring of Cactus Graphs. </w:t>
            </w:r>
            <w:r w:rsidRPr="008F7B90">
              <w:rPr>
                <w:rFonts w:eastAsiaTheme="minorEastAsia"/>
                <w:i/>
                <w:iCs/>
                <w:sz w:val="20"/>
                <w:szCs w:val="20"/>
                <w:highlight w:val="yellow"/>
              </w:rPr>
              <w:t>Iranian Journal of Science and Technology, Transactions A: Science, 44</w:t>
            </w:r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 xml:space="preserve">, 1633 - 1639. </w:t>
            </w:r>
            <w:hyperlink r:id="rId14" w:history="1">
              <w:r w:rsidRPr="008F7B90">
                <w:rPr>
                  <w:rStyle w:val="Hyperlink"/>
                  <w:rFonts w:eastAsiaTheme="minorEastAsia"/>
                  <w:sz w:val="20"/>
                  <w:szCs w:val="20"/>
                  <w:highlight w:val="yellow"/>
                </w:rPr>
                <w:t>https://doi.org/10.48550/arXiv.1911.02343</w:t>
              </w:r>
            </w:hyperlink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>.</w:t>
            </w:r>
          </w:p>
          <w:p w14:paraId="6E84F272" w14:textId="1CF0AB69" w:rsidR="00C17D69" w:rsidRPr="008F7B90" w:rsidRDefault="00C17D69" w:rsidP="00C17D69">
            <w:pPr>
              <w:pStyle w:val="Table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8F7B90">
              <w:rPr>
                <w:rFonts w:eastAsiaTheme="minorEastAsia"/>
                <w:sz w:val="20"/>
                <w:szCs w:val="20"/>
              </w:rPr>
              <w:t xml:space="preserve"> </w:t>
            </w:r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 xml:space="preserve">Kaliraj, K. &amp; Sivakami, R. &amp; </w:t>
            </w:r>
            <w:proofErr w:type="spellStart"/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>Vernold</w:t>
            </w:r>
            <w:proofErr w:type="spellEnd"/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>Vivin</w:t>
            </w:r>
            <w:proofErr w:type="spellEnd"/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 xml:space="preserve">. (2018). Star edge coloring of corona product of path and wheel graph families. </w:t>
            </w:r>
            <w:proofErr w:type="spellStart"/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>Proyecciones</w:t>
            </w:r>
            <w:proofErr w:type="spellEnd"/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 xml:space="preserve"> (Antofagasta). 37. 593-601. </w:t>
            </w:r>
            <w:hyperlink r:id="rId15" w:history="1">
              <w:r w:rsidRPr="008F7B90">
                <w:rPr>
                  <w:rStyle w:val="Hyperlink"/>
                  <w:rFonts w:eastAsiaTheme="minorEastAsia"/>
                  <w:sz w:val="20"/>
                  <w:szCs w:val="20"/>
                  <w:highlight w:val="yellow"/>
                </w:rPr>
                <w:t>http://dx.doi.org/10.4067/S0716-09172018000400593</w:t>
              </w:r>
            </w:hyperlink>
            <w:r w:rsidRPr="008F7B90">
              <w:rPr>
                <w:rFonts w:eastAsiaTheme="minorEastAsia"/>
                <w:sz w:val="20"/>
                <w:szCs w:val="20"/>
                <w:highlight w:val="yellow"/>
              </w:rPr>
              <w:t>.</w:t>
            </w:r>
            <w:r w:rsidRPr="008F7B90">
              <w:rPr>
                <w:rFonts w:eastAsiaTheme="minorEastAsia"/>
                <w:sz w:val="20"/>
                <w:szCs w:val="20"/>
              </w:rPr>
              <w:t xml:space="preserve"> </w:t>
            </w:r>
          </w:p>
          <w:p w14:paraId="7EC9919A" w14:textId="77777777" w:rsidR="00776910" w:rsidRPr="008F7B90" w:rsidRDefault="00776910" w:rsidP="00C17D69">
            <w:pPr>
              <w:pStyle w:val="TableParagraph"/>
              <w:ind w:left="1596"/>
              <w:rPr>
                <w:sz w:val="20"/>
                <w:szCs w:val="20"/>
              </w:rPr>
            </w:pPr>
          </w:p>
          <w:p w14:paraId="7F980895" w14:textId="4FA63B16" w:rsidR="00604AB9" w:rsidRPr="008F7B90" w:rsidRDefault="00604AB9" w:rsidP="00604AB9">
            <w:pPr>
              <w:pStyle w:val="TableParagraph"/>
              <w:ind w:left="1596"/>
              <w:rPr>
                <w:sz w:val="20"/>
                <w:szCs w:val="20"/>
              </w:rPr>
            </w:pPr>
          </w:p>
        </w:tc>
      </w:tr>
      <w:tr w:rsidR="009F293F" w:rsidRPr="008F7B90" w14:paraId="7F98089B" w14:textId="77777777">
        <w:trPr>
          <w:trHeight w:val="763"/>
        </w:trPr>
        <w:tc>
          <w:tcPr>
            <w:tcW w:w="5353" w:type="dxa"/>
          </w:tcPr>
          <w:p w14:paraId="7F980897" w14:textId="77777777" w:rsidR="009F293F" w:rsidRPr="008F7B90" w:rsidRDefault="00825A2F">
            <w:pPr>
              <w:pStyle w:val="TableParagraph"/>
              <w:ind w:left="470" w:right="196"/>
              <w:rPr>
                <w:b/>
                <w:sz w:val="20"/>
                <w:szCs w:val="20"/>
              </w:rPr>
            </w:pPr>
            <w:r w:rsidRPr="008F7B90">
              <w:rPr>
                <w:b/>
                <w:sz w:val="20"/>
                <w:szCs w:val="20"/>
              </w:rPr>
              <w:t>Is</w:t>
            </w:r>
            <w:r w:rsidRPr="008F7B9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the</w:t>
            </w:r>
            <w:r w:rsidRPr="008F7B90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language/English</w:t>
            </w:r>
            <w:r w:rsidRPr="008F7B9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quality</w:t>
            </w:r>
            <w:r w:rsidRPr="008F7B90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of</w:t>
            </w:r>
            <w:r w:rsidRPr="008F7B90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the</w:t>
            </w:r>
            <w:r w:rsidRPr="008F7B90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article</w:t>
            </w:r>
            <w:r w:rsidRPr="008F7B90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</w:tcPr>
          <w:p w14:paraId="7F980898" w14:textId="77777777" w:rsidR="009F293F" w:rsidRPr="008F7B90" w:rsidRDefault="00825A2F">
            <w:pPr>
              <w:pStyle w:val="TableParagraph"/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</w:rPr>
              <w:t>Minor</w:t>
            </w:r>
            <w:r w:rsidRPr="008F7B90">
              <w:rPr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improvements</w:t>
            </w:r>
            <w:r w:rsidRPr="008F7B90">
              <w:rPr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in</w:t>
            </w:r>
            <w:r w:rsidRPr="008F7B90">
              <w:rPr>
                <w:spacing w:val="-3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grammatical</w:t>
            </w:r>
            <w:r w:rsidRPr="008F7B90">
              <w:rPr>
                <w:spacing w:val="-10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structure</w:t>
            </w:r>
            <w:r w:rsidRPr="008F7B90">
              <w:rPr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are</w:t>
            </w:r>
            <w:r w:rsidRPr="008F7B90">
              <w:rPr>
                <w:spacing w:val="-1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needed.</w:t>
            </w:r>
            <w:r w:rsidRPr="008F7B90">
              <w:rPr>
                <w:spacing w:val="-8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For</w:t>
            </w:r>
            <w:r w:rsidRPr="008F7B90">
              <w:rPr>
                <w:spacing w:val="-10"/>
                <w:sz w:val="20"/>
                <w:szCs w:val="20"/>
              </w:rPr>
              <w:t xml:space="preserve"> </w:t>
            </w:r>
            <w:r w:rsidRPr="008F7B90">
              <w:rPr>
                <w:spacing w:val="-5"/>
                <w:sz w:val="20"/>
                <w:szCs w:val="20"/>
              </w:rPr>
              <w:t>ex.</w:t>
            </w:r>
          </w:p>
          <w:p w14:paraId="7F980899" w14:textId="77777777" w:rsidR="009F293F" w:rsidRPr="008F7B90" w:rsidRDefault="00825A2F">
            <w:pPr>
              <w:pStyle w:val="TableParagraph"/>
              <w:spacing w:line="250" w:lineRule="atLeast"/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</w:rPr>
              <w:t>In conclusion,</w:t>
            </w:r>
            <w:r w:rsidRPr="008F7B90">
              <w:rPr>
                <w:spacing w:val="40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the statement “but</w:t>
            </w:r>
            <w:r w:rsidRPr="008F7B90">
              <w:rPr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for</w:t>
            </w:r>
            <w:r w:rsidRPr="008F7B90">
              <w:rPr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other</w:t>
            </w:r>
            <w:r w:rsidRPr="008F7B90">
              <w:rPr>
                <w:spacing w:val="-2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graphs,</w:t>
            </w:r>
            <w:r w:rsidRPr="008F7B90">
              <w:rPr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further</w:t>
            </w:r>
            <w:r w:rsidRPr="008F7B90">
              <w:rPr>
                <w:spacing w:val="-7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algorithms should</w:t>
            </w:r>
            <w:r w:rsidRPr="008F7B90">
              <w:rPr>
                <w:spacing w:val="-3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be</w:t>
            </w:r>
            <w:r w:rsidRPr="008F7B90">
              <w:rPr>
                <w:spacing w:val="-3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generated.” Should</w:t>
            </w:r>
            <w:r w:rsidRPr="008F7B90">
              <w:rPr>
                <w:spacing w:val="-8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be</w:t>
            </w:r>
            <w:r w:rsidRPr="008F7B90">
              <w:rPr>
                <w:spacing w:val="59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rephrased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as</w:t>
            </w:r>
            <w:r w:rsidRPr="008F7B90">
              <w:rPr>
                <w:spacing w:val="-1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“but</w:t>
            </w:r>
            <w:r w:rsidRPr="008F7B90">
              <w:rPr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for</w:t>
            </w:r>
            <w:r w:rsidRPr="008F7B90">
              <w:rPr>
                <w:spacing w:val="-9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other</w:t>
            </w:r>
            <w:r w:rsidRPr="008F7B90">
              <w:rPr>
                <w:spacing w:val="-4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graphs,</w:t>
            </w:r>
            <w:r w:rsidRPr="008F7B90">
              <w:rPr>
                <w:spacing w:val="-6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additional</w:t>
            </w:r>
            <w:r w:rsidRPr="008F7B90">
              <w:rPr>
                <w:spacing w:val="-8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algorithms</w:t>
            </w:r>
            <w:r w:rsidRPr="008F7B90">
              <w:rPr>
                <w:spacing w:val="-3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need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to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z w:val="20"/>
                <w:szCs w:val="20"/>
              </w:rPr>
              <w:t>be</w:t>
            </w:r>
            <w:r w:rsidRPr="008F7B90">
              <w:rPr>
                <w:spacing w:val="-5"/>
                <w:sz w:val="20"/>
                <w:szCs w:val="20"/>
              </w:rPr>
              <w:t xml:space="preserve"> </w:t>
            </w:r>
            <w:r w:rsidRPr="008F7B90">
              <w:rPr>
                <w:spacing w:val="-2"/>
                <w:sz w:val="20"/>
                <w:szCs w:val="20"/>
              </w:rPr>
              <w:t>developed."</w:t>
            </w:r>
          </w:p>
        </w:tc>
        <w:tc>
          <w:tcPr>
            <w:tcW w:w="6443" w:type="dxa"/>
          </w:tcPr>
          <w:p w14:paraId="7F98089A" w14:textId="36799822" w:rsidR="009F293F" w:rsidRPr="008F7B90" w:rsidRDefault="00810D80">
            <w:pPr>
              <w:pStyle w:val="TableParagraph"/>
              <w:ind w:left="0"/>
              <w:rPr>
                <w:sz w:val="20"/>
                <w:szCs w:val="20"/>
              </w:rPr>
            </w:pPr>
            <w:r w:rsidRPr="008F7B90">
              <w:rPr>
                <w:sz w:val="20"/>
                <w:szCs w:val="20"/>
              </w:rPr>
              <w:t xml:space="preserve">       Edited.</w:t>
            </w:r>
          </w:p>
        </w:tc>
      </w:tr>
      <w:tr w:rsidR="009F293F" w:rsidRPr="008F7B90" w14:paraId="7F98089F" w14:textId="77777777">
        <w:trPr>
          <w:trHeight w:val="1175"/>
        </w:trPr>
        <w:tc>
          <w:tcPr>
            <w:tcW w:w="5353" w:type="dxa"/>
          </w:tcPr>
          <w:p w14:paraId="7F98089C" w14:textId="77777777" w:rsidR="009F293F" w:rsidRPr="008F7B90" w:rsidRDefault="00825A2F">
            <w:pPr>
              <w:pStyle w:val="TableParagraph"/>
              <w:spacing w:line="225" w:lineRule="exact"/>
              <w:rPr>
                <w:sz w:val="20"/>
                <w:szCs w:val="20"/>
              </w:rPr>
            </w:pPr>
            <w:r w:rsidRPr="008F7B90">
              <w:rPr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8F7B90">
              <w:rPr>
                <w:b/>
                <w:spacing w:val="19"/>
                <w:sz w:val="20"/>
                <w:szCs w:val="20"/>
              </w:rPr>
              <w:t xml:space="preserve"> </w:t>
            </w:r>
            <w:r w:rsidRPr="008F7B90">
              <w:rPr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14:paraId="7F98089D" w14:textId="77777777" w:rsidR="009F293F" w:rsidRPr="008F7B90" w:rsidRDefault="00825A2F">
            <w:pPr>
              <w:pStyle w:val="TableParagraph"/>
              <w:rPr>
                <w:b/>
                <w:sz w:val="20"/>
                <w:szCs w:val="20"/>
              </w:rPr>
            </w:pPr>
            <w:r w:rsidRPr="008F7B90">
              <w:rPr>
                <w:b/>
                <w:sz w:val="20"/>
                <w:szCs w:val="20"/>
              </w:rPr>
              <w:t>---</w:t>
            </w:r>
            <w:r w:rsidRPr="008F7B90">
              <w:rPr>
                <w:b/>
                <w:spacing w:val="-10"/>
                <w:sz w:val="20"/>
                <w:szCs w:val="20"/>
              </w:rPr>
              <w:t>-</w:t>
            </w:r>
          </w:p>
        </w:tc>
        <w:tc>
          <w:tcPr>
            <w:tcW w:w="6443" w:type="dxa"/>
          </w:tcPr>
          <w:p w14:paraId="7F98089E" w14:textId="77777777" w:rsidR="009F293F" w:rsidRPr="008F7B90" w:rsidRDefault="009F293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14:paraId="7F9808A3" w14:textId="77777777" w:rsidR="009F293F" w:rsidRPr="008F7B90" w:rsidRDefault="009F293F">
      <w:pPr>
        <w:rPr>
          <w:rFonts w:ascii="Arial" w:hAnsi="Arial" w:cs="Arial"/>
          <w:sz w:val="20"/>
          <w:szCs w:val="20"/>
        </w:rPr>
      </w:pPr>
    </w:p>
    <w:tbl>
      <w:tblPr>
        <w:tblW w:w="4954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5"/>
        <w:gridCol w:w="7280"/>
        <w:gridCol w:w="7263"/>
      </w:tblGrid>
      <w:tr w:rsidR="00202393" w:rsidRPr="008F7B90" w14:paraId="7F9808A6" w14:textId="77777777" w:rsidTr="008F7B9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808A4" w14:textId="77777777" w:rsidR="00202393" w:rsidRPr="008F7B90" w:rsidRDefault="0020239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8F7B9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F7B9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F9808A5" w14:textId="77777777" w:rsidR="00202393" w:rsidRPr="008F7B90" w:rsidRDefault="0020239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02393" w:rsidRPr="008F7B90" w14:paraId="7F9808AB" w14:textId="77777777" w:rsidTr="008F7B90"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808A7" w14:textId="77777777" w:rsidR="00202393" w:rsidRPr="008F7B90" w:rsidRDefault="0020239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808A8" w14:textId="77777777" w:rsidR="00202393" w:rsidRPr="008F7B90" w:rsidRDefault="0020239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F7B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08A9" w14:textId="77777777" w:rsidR="00202393" w:rsidRPr="008F7B90" w:rsidRDefault="0020239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F7B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F7B9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9808AA" w14:textId="77777777" w:rsidR="00202393" w:rsidRPr="008F7B90" w:rsidRDefault="0020239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02393" w:rsidRPr="008F7B90" w14:paraId="7F9808B4" w14:textId="77777777" w:rsidTr="008F7B90">
        <w:trPr>
          <w:trHeight w:val="89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808AC" w14:textId="77777777" w:rsidR="00202393" w:rsidRPr="008F7B90" w:rsidRDefault="0020239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F7B9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F9808AD" w14:textId="77777777" w:rsidR="00202393" w:rsidRPr="008F7B90" w:rsidRDefault="0020239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808AE" w14:textId="77777777" w:rsidR="00202393" w:rsidRPr="008F7B90" w:rsidRDefault="0020239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F7B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F7B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F7B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F9808AF" w14:textId="77777777" w:rsidR="00202393" w:rsidRPr="008F7B90" w:rsidRDefault="0020239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F9808B0" w14:textId="77777777" w:rsidR="00202393" w:rsidRPr="008F7B90" w:rsidRDefault="0020239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08B1" w14:textId="77777777" w:rsidR="00202393" w:rsidRPr="008F7B90" w:rsidRDefault="0020239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F9808B2" w14:textId="77777777" w:rsidR="00202393" w:rsidRPr="008F7B90" w:rsidRDefault="0020239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F9808B3" w14:textId="77777777" w:rsidR="00202393" w:rsidRPr="008F7B90" w:rsidRDefault="0020239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F9808B5" w14:textId="77777777" w:rsidR="00202393" w:rsidRPr="008F7B90" w:rsidRDefault="00202393" w:rsidP="00202393">
      <w:pPr>
        <w:rPr>
          <w:rFonts w:ascii="Arial" w:hAnsi="Arial" w:cs="Arial"/>
          <w:sz w:val="20"/>
          <w:szCs w:val="20"/>
        </w:rPr>
      </w:pPr>
    </w:p>
    <w:p w14:paraId="7F9808B6" w14:textId="77777777" w:rsidR="00202393" w:rsidRPr="008F7B90" w:rsidRDefault="00202393" w:rsidP="00202393">
      <w:pPr>
        <w:rPr>
          <w:rFonts w:ascii="Arial" w:hAnsi="Arial" w:cs="Arial"/>
          <w:sz w:val="20"/>
          <w:szCs w:val="20"/>
        </w:rPr>
      </w:pPr>
    </w:p>
    <w:p w14:paraId="7F9808B7" w14:textId="77777777" w:rsidR="00202393" w:rsidRPr="008F7B90" w:rsidRDefault="00202393" w:rsidP="0020239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14:paraId="7F9808B8" w14:textId="77777777" w:rsidR="00202393" w:rsidRPr="008F7B90" w:rsidRDefault="00202393" w:rsidP="00202393">
      <w:pPr>
        <w:rPr>
          <w:rFonts w:ascii="Arial" w:hAnsi="Arial" w:cs="Arial"/>
          <w:sz w:val="20"/>
          <w:szCs w:val="20"/>
        </w:rPr>
      </w:pPr>
    </w:p>
    <w:p w14:paraId="7F9808B9" w14:textId="77777777" w:rsidR="00825A2F" w:rsidRPr="008F7B90" w:rsidRDefault="00825A2F" w:rsidP="00202393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sectPr w:rsidR="00825A2F" w:rsidRPr="008F7B90">
      <w:headerReference w:type="default" r:id="rId16"/>
      <w:footerReference w:type="default" r:id="rId17"/>
      <w:pgSz w:w="23820" w:h="16840" w:orient="landscape"/>
      <w:pgMar w:top="200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D05CA" w14:textId="77777777" w:rsidR="00B35BBB" w:rsidRDefault="00B35BBB">
      <w:r>
        <w:separator/>
      </w:r>
    </w:p>
  </w:endnote>
  <w:endnote w:type="continuationSeparator" w:id="0">
    <w:p w14:paraId="057326B5" w14:textId="77777777" w:rsidR="00B35BBB" w:rsidRDefault="00B3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808C5" w14:textId="77777777" w:rsidR="009F293F" w:rsidRDefault="00825A2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7F9808C8" wp14:editId="7F9808C9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9808D1" w14:textId="77777777" w:rsidR="009F293F" w:rsidRDefault="00825A2F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9808C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" filled="f" stroked="f">
              <v:textbox inset="0,0,0,0">
                <w:txbxContent>
                  <w:p w14:paraId="7F9808D1" w14:textId="77777777" w:rsidR="009F293F" w:rsidRDefault="00825A2F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F9808CA" wp14:editId="7F9808CB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9808D2" w14:textId="77777777" w:rsidR="009F293F" w:rsidRDefault="00825A2F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9808CA" id="Textbox 3" o:spid="_x0000_s1028" type="#_x0000_t202" style="position:absolute;margin-left:207.85pt;margin-top:796.2pt;width:55.8pt;height:10.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NaKaRDiAAAADQEAAA8AAAAAAAAAAAAAAAAAAgQAAGRycy9kb3ducmV2Lnht&#10;bFBLBQYAAAAABAAEAPMAAAARBQAAAAA=&#10;" filled="f" stroked="f">
              <v:textbox inset="0,0,0,0">
                <w:txbxContent>
                  <w:p w14:paraId="7F9808D2" w14:textId="77777777" w:rsidR="009F293F" w:rsidRDefault="00825A2F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F9808CC" wp14:editId="7F9808CD">
              <wp:simplePos x="0" y="0"/>
              <wp:positionH relativeFrom="page">
                <wp:posOffset>4416933</wp:posOffset>
              </wp:positionH>
              <wp:positionV relativeFrom="page">
                <wp:posOffset>10111516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9808D3" w14:textId="77777777" w:rsidR="009F293F" w:rsidRDefault="00825A2F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9808CC" id="Textbox 4" o:spid="_x0000_s1029" type="#_x0000_t202" style="position:absolute;margin-left:347.8pt;margin-top:796.2pt;width:67.55pt;height:10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" filled="f" stroked="f">
              <v:textbox inset="0,0,0,0">
                <w:txbxContent>
                  <w:p w14:paraId="7F9808D3" w14:textId="77777777" w:rsidR="009F293F" w:rsidRDefault="00825A2F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F9808CE" wp14:editId="7F9808CF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9808D4" w14:textId="77777777" w:rsidR="009F293F" w:rsidRDefault="00825A2F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9808CE" id="Textbox 5" o:spid="_x0000_s1030" type="#_x0000_t202" style="position:absolute;margin-left:539.1pt;margin-top:796.2pt;width:80.4pt;height:10.8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" filled="f" stroked="f">
              <v:textbox inset="0,0,0,0">
                <w:txbxContent>
                  <w:p w14:paraId="7F9808D4" w14:textId="77777777" w:rsidR="009F293F" w:rsidRDefault="00825A2F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97856" w14:textId="77777777" w:rsidR="00B35BBB" w:rsidRDefault="00B35BBB">
      <w:r>
        <w:separator/>
      </w:r>
    </w:p>
  </w:footnote>
  <w:footnote w:type="continuationSeparator" w:id="0">
    <w:p w14:paraId="6FE75CF4" w14:textId="77777777" w:rsidR="00B35BBB" w:rsidRDefault="00B35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808C4" w14:textId="77777777" w:rsidR="009F293F" w:rsidRDefault="00825A2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7F9808C6" wp14:editId="7F9808C7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9808D0" w14:textId="77777777" w:rsidR="009F293F" w:rsidRDefault="00825A2F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9808C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I04YjvgAAAACwEAAA8AAAAAAAAAAAAAAAAA/gMAAGRycy9kb3ducmV2LnhtbFBLBQYA&#10;AAAABAAEAPMAAAALBQAAAAA=&#10;" filled="f" stroked="f">
              <v:textbox inset="0,0,0,0">
                <w:txbxContent>
                  <w:p w14:paraId="7F9808D0" w14:textId="77777777" w:rsidR="009F293F" w:rsidRDefault="00825A2F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DB5EBD"/>
    <w:multiLevelType w:val="hybridMultilevel"/>
    <w:tmpl w:val="9BEC25E0"/>
    <w:lvl w:ilvl="0" w:tplc="46DE2412">
      <w:start w:val="1"/>
      <w:numFmt w:val="decimal"/>
      <w:lvlText w:val="%1)"/>
      <w:lvlJc w:val="left"/>
      <w:pPr>
        <w:ind w:left="263" w:hanging="260"/>
      </w:pPr>
      <w:rPr>
        <w:rFonts w:hint="default"/>
        <w:spacing w:val="0"/>
        <w:w w:val="100"/>
        <w:lang w:val="en-US" w:eastAsia="en-US" w:bidi="ar-SA"/>
      </w:rPr>
    </w:lvl>
    <w:lvl w:ilvl="1" w:tplc="3F62F8F4">
      <w:numFmt w:val="bullet"/>
      <w:lvlText w:val="•"/>
      <w:lvlJc w:val="left"/>
      <w:pPr>
        <w:ind w:left="1169" w:hanging="260"/>
      </w:pPr>
      <w:rPr>
        <w:rFonts w:hint="default"/>
        <w:lang w:val="en-US" w:eastAsia="en-US" w:bidi="ar-SA"/>
      </w:rPr>
    </w:lvl>
    <w:lvl w:ilvl="2" w:tplc="297E448A">
      <w:numFmt w:val="bullet"/>
      <w:lvlText w:val="•"/>
      <w:lvlJc w:val="left"/>
      <w:pPr>
        <w:ind w:left="2078" w:hanging="260"/>
      </w:pPr>
      <w:rPr>
        <w:rFonts w:hint="default"/>
        <w:lang w:val="en-US" w:eastAsia="en-US" w:bidi="ar-SA"/>
      </w:rPr>
    </w:lvl>
    <w:lvl w:ilvl="3" w:tplc="E8F82DCE">
      <w:numFmt w:val="bullet"/>
      <w:lvlText w:val="•"/>
      <w:lvlJc w:val="left"/>
      <w:pPr>
        <w:ind w:left="2987" w:hanging="260"/>
      </w:pPr>
      <w:rPr>
        <w:rFonts w:hint="default"/>
        <w:lang w:val="en-US" w:eastAsia="en-US" w:bidi="ar-SA"/>
      </w:rPr>
    </w:lvl>
    <w:lvl w:ilvl="4" w:tplc="84B0F3DA">
      <w:numFmt w:val="bullet"/>
      <w:lvlText w:val="•"/>
      <w:lvlJc w:val="left"/>
      <w:pPr>
        <w:ind w:left="3896" w:hanging="260"/>
      </w:pPr>
      <w:rPr>
        <w:rFonts w:hint="default"/>
        <w:lang w:val="en-US" w:eastAsia="en-US" w:bidi="ar-SA"/>
      </w:rPr>
    </w:lvl>
    <w:lvl w:ilvl="5" w:tplc="B8D6617E">
      <w:numFmt w:val="bullet"/>
      <w:lvlText w:val="•"/>
      <w:lvlJc w:val="left"/>
      <w:pPr>
        <w:ind w:left="4806" w:hanging="260"/>
      </w:pPr>
      <w:rPr>
        <w:rFonts w:hint="default"/>
        <w:lang w:val="en-US" w:eastAsia="en-US" w:bidi="ar-SA"/>
      </w:rPr>
    </w:lvl>
    <w:lvl w:ilvl="6" w:tplc="A15A97A6">
      <w:numFmt w:val="bullet"/>
      <w:lvlText w:val="•"/>
      <w:lvlJc w:val="left"/>
      <w:pPr>
        <w:ind w:left="5715" w:hanging="260"/>
      </w:pPr>
      <w:rPr>
        <w:rFonts w:hint="default"/>
        <w:lang w:val="en-US" w:eastAsia="en-US" w:bidi="ar-SA"/>
      </w:rPr>
    </w:lvl>
    <w:lvl w:ilvl="7" w:tplc="485C6122">
      <w:numFmt w:val="bullet"/>
      <w:lvlText w:val="•"/>
      <w:lvlJc w:val="left"/>
      <w:pPr>
        <w:ind w:left="6624" w:hanging="260"/>
      </w:pPr>
      <w:rPr>
        <w:rFonts w:hint="default"/>
        <w:lang w:val="en-US" w:eastAsia="en-US" w:bidi="ar-SA"/>
      </w:rPr>
    </w:lvl>
    <w:lvl w:ilvl="8" w:tplc="F416877C">
      <w:numFmt w:val="bullet"/>
      <w:lvlText w:val="•"/>
      <w:lvlJc w:val="left"/>
      <w:pPr>
        <w:ind w:left="7533" w:hanging="260"/>
      </w:pPr>
      <w:rPr>
        <w:rFonts w:hint="default"/>
        <w:lang w:val="en-US" w:eastAsia="en-US" w:bidi="ar-SA"/>
      </w:rPr>
    </w:lvl>
  </w:abstractNum>
  <w:abstractNum w:abstractNumId="1" w15:restartNumberingAfterBreak="0">
    <w:nsid w:val="1DEA4519"/>
    <w:multiLevelType w:val="hybridMultilevel"/>
    <w:tmpl w:val="162AC3DC"/>
    <w:lvl w:ilvl="0" w:tplc="B6740A28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23C14DAF"/>
    <w:multiLevelType w:val="hybridMultilevel"/>
    <w:tmpl w:val="D08AC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B0CA9"/>
    <w:multiLevelType w:val="hybridMultilevel"/>
    <w:tmpl w:val="CD2A5EDC"/>
    <w:lvl w:ilvl="0" w:tplc="A9D85978">
      <w:start w:val="1"/>
      <w:numFmt w:val="lowerLetter"/>
      <w:lvlText w:val="%1)"/>
      <w:lvlJc w:val="left"/>
      <w:pPr>
        <w:ind w:left="11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4" w15:restartNumberingAfterBreak="0">
    <w:nsid w:val="4DBC7A48"/>
    <w:multiLevelType w:val="hybridMultilevel"/>
    <w:tmpl w:val="F1E44B10"/>
    <w:lvl w:ilvl="0" w:tplc="D5A0117A">
      <w:start w:val="1"/>
      <w:numFmt w:val="decimal"/>
      <w:lvlText w:val="%1)"/>
      <w:lvlJc w:val="left"/>
      <w:pPr>
        <w:ind w:left="756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5" w15:restartNumberingAfterBreak="0">
    <w:nsid w:val="54C969C0"/>
    <w:multiLevelType w:val="hybridMultilevel"/>
    <w:tmpl w:val="1F7E7E48"/>
    <w:lvl w:ilvl="0" w:tplc="84728C4E">
      <w:start w:val="1"/>
      <w:numFmt w:val="lowerLetter"/>
      <w:lvlText w:val="%1)"/>
      <w:lvlJc w:val="left"/>
      <w:pPr>
        <w:ind w:left="1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6" w:hanging="360"/>
      </w:pPr>
    </w:lvl>
    <w:lvl w:ilvl="2" w:tplc="0409001B" w:tentative="1">
      <w:start w:val="1"/>
      <w:numFmt w:val="lowerRoman"/>
      <w:lvlText w:val="%3."/>
      <w:lvlJc w:val="right"/>
      <w:pPr>
        <w:ind w:left="3036" w:hanging="180"/>
      </w:pPr>
    </w:lvl>
    <w:lvl w:ilvl="3" w:tplc="0409000F" w:tentative="1">
      <w:start w:val="1"/>
      <w:numFmt w:val="decimal"/>
      <w:lvlText w:val="%4."/>
      <w:lvlJc w:val="left"/>
      <w:pPr>
        <w:ind w:left="3756" w:hanging="360"/>
      </w:pPr>
    </w:lvl>
    <w:lvl w:ilvl="4" w:tplc="04090019" w:tentative="1">
      <w:start w:val="1"/>
      <w:numFmt w:val="lowerLetter"/>
      <w:lvlText w:val="%5."/>
      <w:lvlJc w:val="left"/>
      <w:pPr>
        <w:ind w:left="4476" w:hanging="360"/>
      </w:pPr>
    </w:lvl>
    <w:lvl w:ilvl="5" w:tplc="0409001B" w:tentative="1">
      <w:start w:val="1"/>
      <w:numFmt w:val="lowerRoman"/>
      <w:lvlText w:val="%6."/>
      <w:lvlJc w:val="right"/>
      <w:pPr>
        <w:ind w:left="5196" w:hanging="180"/>
      </w:pPr>
    </w:lvl>
    <w:lvl w:ilvl="6" w:tplc="0409000F" w:tentative="1">
      <w:start w:val="1"/>
      <w:numFmt w:val="decimal"/>
      <w:lvlText w:val="%7."/>
      <w:lvlJc w:val="left"/>
      <w:pPr>
        <w:ind w:left="5916" w:hanging="360"/>
      </w:pPr>
    </w:lvl>
    <w:lvl w:ilvl="7" w:tplc="04090019" w:tentative="1">
      <w:start w:val="1"/>
      <w:numFmt w:val="lowerLetter"/>
      <w:lvlText w:val="%8."/>
      <w:lvlJc w:val="left"/>
      <w:pPr>
        <w:ind w:left="6636" w:hanging="360"/>
      </w:pPr>
    </w:lvl>
    <w:lvl w:ilvl="8" w:tplc="0409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6" w15:restartNumberingAfterBreak="0">
    <w:nsid w:val="5E8430A4"/>
    <w:multiLevelType w:val="hybridMultilevel"/>
    <w:tmpl w:val="1422A372"/>
    <w:lvl w:ilvl="0" w:tplc="793C4E3E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F293F"/>
    <w:rsid w:val="000049EF"/>
    <w:rsid w:val="000B2EF5"/>
    <w:rsid w:val="000E2407"/>
    <w:rsid w:val="00202393"/>
    <w:rsid w:val="00246C73"/>
    <w:rsid w:val="0033358C"/>
    <w:rsid w:val="00355B8D"/>
    <w:rsid w:val="00384DCD"/>
    <w:rsid w:val="003F4D4A"/>
    <w:rsid w:val="00460423"/>
    <w:rsid w:val="004A2331"/>
    <w:rsid w:val="00536560"/>
    <w:rsid w:val="005E7862"/>
    <w:rsid w:val="00604AB9"/>
    <w:rsid w:val="006270E2"/>
    <w:rsid w:val="00685E4A"/>
    <w:rsid w:val="007147C2"/>
    <w:rsid w:val="00776910"/>
    <w:rsid w:val="0080352C"/>
    <w:rsid w:val="00810D80"/>
    <w:rsid w:val="00825A2F"/>
    <w:rsid w:val="00893B44"/>
    <w:rsid w:val="008A7FA8"/>
    <w:rsid w:val="008D5205"/>
    <w:rsid w:val="008F2860"/>
    <w:rsid w:val="008F7B90"/>
    <w:rsid w:val="00964ACB"/>
    <w:rsid w:val="00993127"/>
    <w:rsid w:val="009F293F"/>
    <w:rsid w:val="00A11AF5"/>
    <w:rsid w:val="00A94E91"/>
    <w:rsid w:val="00B35BBB"/>
    <w:rsid w:val="00BC4C74"/>
    <w:rsid w:val="00BF671C"/>
    <w:rsid w:val="00C17D69"/>
    <w:rsid w:val="00C62194"/>
    <w:rsid w:val="00C83238"/>
    <w:rsid w:val="00C93CEC"/>
    <w:rsid w:val="00CA341D"/>
    <w:rsid w:val="00D178D9"/>
    <w:rsid w:val="00DA720C"/>
    <w:rsid w:val="00DC058A"/>
    <w:rsid w:val="00E8770E"/>
    <w:rsid w:val="00F03424"/>
    <w:rsid w:val="00FB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80864"/>
  <w15:docId w15:val="{8883EA6E-AE2A-4CA1-84C9-8C6B5A907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semiHidden/>
    <w:unhideWhenUsed/>
    <w:rsid w:val="00D178D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17D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1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oi.org/10.48550/arXiv.2103.0154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rjom.com/index.php/ARJOM" TargetMode="External"/><Relationship Id="rId12" Type="http://schemas.openxmlformats.org/officeDocument/2006/relationships/hyperlink" Target="http://dx.doi.org/10.1007/BF02764716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006/jctb.1997.175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x.doi.org/10.4067/S0716-09172018000400593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doi.org/10.48550/arXiv.1911.0234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764</Words>
  <Characters>4360</Characters>
  <Application>Microsoft Office Word</Application>
  <DocSecurity>0</DocSecurity>
  <Lines>36</Lines>
  <Paragraphs>10</Paragraphs>
  <ScaleCrop>false</ScaleCrop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40</cp:revision>
  <dcterms:created xsi:type="dcterms:W3CDTF">2025-08-14T12:21:00Z</dcterms:created>
  <dcterms:modified xsi:type="dcterms:W3CDTF">2025-08-19T06:06:00Z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2025-08-14T00:00:00Z</vt:filetime>
  </property>
  <property fmtid="{D5CDD505-2E9C-101B-9397-08002B2CF9AE}" pid="5" name="Producer">
    <vt:lpwstr>3-Heights(TM) PDF Security Shell 4.8.25.2 (http://www.pdf-tools.com)</vt:lpwstr>
  </property>
</Properties>
</file>