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203D0" w14:textId="77777777" w:rsidR="00194089" w:rsidRPr="00BF3508" w:rsidRDefault="00194089">
      <w:pPr>
        <w:spacing w:before="10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5"/>
      </w:tblGrid>
      <w:tr w:rsidR="00194089" w:rsidRPr="00BF3508" w14:paraId="203056C7" w14:textId="77777777">
        <w:trPr>
          <w:trHeight w:val="289"/>
        </w:trPr>
        <w:tc>
          <w:tcPr>
            <w:tcW w:w="5167" w:type="dxa"/>
          </w:tcPr>
          <w:p w14:paraId="68F91DC0" w14:textId="77777777" w:rsidR="00194089" w:rsidRPr="00BF3508" w:rsidRDefault="00982B02">
            <w:pPr>
              <w:pStyle w:val="TableParagraph"/>
              <w:spacing w:line="229" w:lineRule="exact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Journal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5" w:type="dxa"/>
          </w:tcPr>
          <w:p w14:paraId="37F72AC3" w14:textId="77777777" w:rsidR="00194089" w:rsidRPr="00BF3508" w:rsidRDefault="00982B02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BF3508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Asian</w:t>
            </w:r>
            <w:r w:rsidRPr="00BF3508">
              <w:rPr>
                <w:rFonts w:ascii="Arial" w:hAnsi="Arial" w:cs="Arial"/>
                <w:color w:val="0000FF"/>
                <w:spacing w:val="1"/>
                <w:sz w:val="20"/>
                <w:szCs w:val="20"/>
                <w:u w:val="thick" w:color="0000FF"/>
              </w:rPr>
              <w:t xml:space="preserve"> </w:t>
            </w:r>
            <w:r w:rsidRPr="00BF3508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Journal</w:t>
            </w:r>
            <w:r w:rsidRPr="00BF3508">
              <w:rPr>
                <w:rFonts w:ascii="Arial" w:hAnsi="Arial" w:cs="Arial"/>
                <w:color w:val="0000FF"/>
                <w:sz w:val="20"/>
                <w:szCs w:val="20"/>
                <w:u w:val="thick" w:color="0000FF"/>
              </w:rPr>
              <w:t xml:space="preserve"> </w:t>
            </w:r>
            <w:r w:rsidRPr="00BF3508">
              <w:rPr>
                <w:rFonts w:ascii="Arial" w:hAnsi="Arial" w:cs="Arial"/>
                <w:b/>
                <w:color w:val="0000FF"/>
                <w:sz w:val="20"/>
                <w:szCs w:val="20"/>
                <w:u w:val="thick" w:color="0000FF"/>
              </w:rPr>
              <w:t>of</w:t>
            </w:r>
            <w:r w:rsidRPr="00BF3508">
              <w:rPr>
                <w:rFonts w:ascii="Arial" w:hAnsi="Arial" w:cs="Arial"/>
                <w:color w:val="0000FF"/>
                <w:spacing w:val="1"/>
                <w:sz w:val="20"/>
                <w:szCs w:val="20"/>
                <w:u w:val="thick" w:color="0000FF"/>
              </w:rPr>
              <w:t xml:space="preserve"> </w:t>
            </w:r>
            <w:r w:rsidRPr="00BF3508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thick" w:color="0000FF"/>
              </w:rPr>
              <w:t>Biology</w:t>
            </w:r>
          </w:p>
        </w:tc>
      </w:tr>
      <w:tr w:rsidR="00194089" w:rsidRPr="00BF3508" w14:paraId="090998C1" w14:textId="77777777">
        <w:trPr>
          <w:trHeight w:val="289"/>
        </w:trPr>
        <w:tc>
          <w:tcPr>
            <w:tcW w:w="5167" w:type="dxa"/>
          </w:tcPr>
          <w:p w14:paraId="797DE542" w14:textId="77777777" w:rsidR="00194089" w:rsidRPr="00BF3508" w:rsidRDefault="00982B02">
            <w:pPr>
              <w:pStyle w:val="TableParagraph"/>
              <w:spacing w:line="229" w:lineRule="exact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Manuscript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5" w:type="dxa"/>
          </w:tcPr>
          <w:p w14:paraId="6DD1146D" w14:textId="77777777" w:rsidR="00194089" w:rsidRPr="00BF3508" w:rsidRDefault="00982B02">
            <w:pPr>
              <w:pStyle w:val="TableParagraph"/>
              <w:spacing w:before="30"/>
              <w:rPr>
                <w:rFonts w:ascii="Arial" w:hAnsi="Arial" w:cs="Arial"/>
                <w:b/>
                <w:sz w:val="20"/>
                <w:szCs w:val="20"/>
              </w:rPr>
            </w:pPr>
            <w:r w:rsidRPr="00BF3508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Ms_AJOB_139628</w:t>
            </w:r>
          </w:p>
        </w:tc>
      </w:tr>
      <w:tr w:rsidR="00194089" w:rsidRPr="00BF3508" w14:paraId="23966BA8" w14:textId="77777777">
        <w:trPr>
          <w:trHeight w:val="649"/>
        </w:trPr>
        <w:tc>
          <w:tcPr>
            <w:tcW w:w="5167" w:type="dxa"/>
          </w:tcPr>
          <w:p w14:paraId="5035E108" w14:textId="77777777" w:rsidR="00194089" w:rsidRPr="00BF3508" w:rsidRDefault="00982B02">
            <w:pPr>
              <w:pStyle w:val="TableParagraph"/>
              <w:spacing w:line="229" w:lineRule="exact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Title</w:t>
            </w:r>
            <w:r w:rsidRPr="00BF350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of the</w:t>
            </w:r>
            <w:r w:rsidRPr="00BF3508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65" w:type="dxa"/>
          </w:tcPr>
          <w:p w14:paraId="3E06BD3C" w14:textId="77777777" w:rsidR="00194089" w:rsidRPr="00BF3508" w:rsidRDefault="00982B02">
            <w:pPr>
              <w:pStyle w:val="TableParagraph"/>
              <w:spacing w:before="210"/>
              <w:rPr>
                <w:rFonts w:ascii="Arial" w:hAnsi="Arial" w:cs="Arial"/>
                <w:b/>
                <w:sz w:val="20"/>
                <w:szCs w:val="20"/>
              </w:rPr>
            </w:pPr>
            <w:r w:rsidRPr="00BF3508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Risk</w:t>
            </w:r>
            <w:r w:rsidRPr="00BF3508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Assessment</w:t>
            </w:r>
            <w:r w:rsidRPr="00BF3508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Heavy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Metal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Concentration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Oyster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(Crassostrea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gasar)</w:t>
            </w:r>
            <w:r w:rsidRPr="00BF3508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Woji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Creek,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Rivers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State,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pacing w:val="-2"/>
                <w:sz w:val="20"/>
                <w:szCs w:val="20"/>
              </w:rPr>
              <w:t>Nigeria</w:t>
            </w:r>
          </w:p>
        </w:tc>
      </w:tr>
      <w:tr w:rsidR="00194089" w:rsidRPr="00BF3508" w14:paraId="2B7E5E03" w14:textId="77777777">
        <w:trPr>
          <w:trHeight w:val="333"/>
        </w:trPr>
        <w:tc>
          <w:tcPr>
            <w:tcW w:w="5167" w:type="dxa"/>
          </w:tcPr>
          <w:p w14:paraId="5CACE319" w14:textId="77777777" w:rsidR="00194089" w:rsidRPr="00BF3508" w:rsidRDefault="00982B02">
            <w:pPr>
              <w:pStyle w:val="TableParagraph"/>
              <w:spacing w:line="229" w:lineRule="exact"/>
              <w:ind w:left="93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Type</w:t>
            </w:r>
            <w:r w:rsidRPr="00BF3508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of the</w:t>
            </w:r>
            <w:r w:rsidRPr="00BF3508">
              <w:rPr>
                <w:rFonts w:ascii="Arial" w:hAnsi="Arial" w:cs="Arial"/>
                <w:spacing w:val="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5" w:type="dxa"/>
          </w:tcPr>
          <w:p w14:paraId="6F911277" w14:textId="77777777" w:rsidR="00194089" w:rsidRPr="00BF3508" w:rsidRDefault="00982B02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BF3508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7819921A" w14:textId="6A9198E6" w:rsidR="00194089" w:rsidRDefault="00194089">
      <w:pPr>
        <w:spacing w:before="6"/>
        <w:rPr>
          <w:rFonts w:ascii="Arial" w:hAnsi="Arial" w:cs="Arial"/>
          <w:sz w:val="20"/>
          <w:szCs w:val="20"/>
        </w:rPr>
      </w:pPr>
    </w:p>
    <w:p w14:paraId="6EA39E4C" w14:textId="77777777" w:rsidR="00BF3508" w:rsidRPr="00BF3508" w:rsidRDefault="00BF3508">
      <w:pPr>
        <w:spacing w:before="6"/>
        <w:rPr>
          <w:rFonts w:ascii="Arial" w:hAnsi="Arial" w:cs="Arial"/>
          <w:sz w:val="20"/>
          <w:szCs w:val="20"/>
        </w:rPr>
      </w:pPr>
    </w:p>
    <w:p w14:paraId="0806DCEB" w14:textId="77777777" w:rsidR="00194089" w:rsidRPr="00BF3508" w:rsidRDefault="00982B02">
      <w:pPr>
        <w:pStyle w:val="BodyText"/>
        <w:ind w:left="169"/>
        <w:rPr>
          <w:rFonts w:ascii="Arial" w:hAnsi="Arial" w:cs="Arial"/>
        </w:rPr>
      </w:pPr>
      <w:r w:rsidRPr="00BF3508">
        <w:rPr>
          <w:rFonts w:ascii="Arial" w:hAnsi="Arial" w:cs="Arial"/>
          <w:color w:val="000000"/>
          <w:highlight w:val="yellow"/>
        </w:rPr>
        <w:t>PART</w:t>
      </w:r>
      <w:r w:rsidRPr="00BF3508">
        <w:rPr>
          <w:rFonts w:ascii="Arial" w:hAnsi="Arial" w:cs="Arial"/>
          <w:b w:val="0"/>
          <w:color w:val="000000"/>
          <w:spacing w:val="46"/>
          <w:highlight w:val="yellow"/>
        </w:rPr>
        <w:t xml:space="preserve"> </w:t>
      </w:r>
      <w:r w:rsidRPr="00BF3508">
        <w:rPr>
          <w:rFonts w:ascii="Arial" w:hAnsi="Arial" w:cs="Arial"/>
          <w:color w:val="000000"/>
          <w:highlight w:val="yellow"/>
        </w:rPr>
        <w:t>1:</w:t>
      </w:r>
      <w:r w:rsidRPr="00BF3508">
        <w:rPr>
          <w:rFonts w:ascii="Arial" w:hAnsi="Arial" w:cs="Arial"/>
          <w:b w:val="0"/>
          <w:color w:val="000000"/>
        </w:rPr>
        <w:t xml:space="preserve"> </w:t>
      </w:r>
      <w:r w:rsidRPr="00BF3508">
        <w:rPr>
          <w:rFonts w:ascii="Arial" w:hAnsi="Arial" w:cs="Arial"/>
          <w:color w:val="000000"/>
          <w:spacing w:val="-2"/>
        </w:rPr>
        <w:t>Comments</w:t>
      </w:r>
    </w:p>
    <w:p w14:paraId="0A55E563" w14:textId="77777777" w:rsidR="00194089" w:rsidRPr="00BF3508" w:rsidRDefault="00194089">
      <w:pPr>
        <w:spacing w:before="5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0"/>
        <w:gridCol w:w="9358"/>
        <w:gridCol w:w="6442"/>
      </w:tblGrid>
      <w:tr w:rsidR="00194089" w:rsidRPr="00BF3508" w14:paraId="769DAB7D" w14:textId="77777777">
        <w:trPr>
          <w:trHeight w:val="964"/>
        </w:trPr>
        <w:tc>
          <w:tcPr>
            <w:tcW w:w="5350" w:type="dxa"/>
          </w:tcPr>
          <w:p w14:paraId="1C4DBB6B" w14:textId="77777777" w:rsidR="00194089" w:rsidRPr="00BF3508" w:rsidRDefault="0019408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8" w:type="dxa"/>
          </w:tcPr>
          <w:p w14:paraId="6D1BB10A" w14:textId="77777777" w:rsidR="00194089" w:rsidRPr="00BF3508" w:rsidRDefault="00982B02">
            <w:pPr>
              <w:pStyle w:val="TableParagraph"/>
              <w:spacing w:line="227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F3508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Reviewer’s</w:t>
            </w:r>
            <w:r w:rsidRPr="00BF3508">
              <w:rPr>
                <w:rFonts w:ascii="Arial" w:hAnsi="Arial" w:cs="Arial"/>
                <w:spacing w:val="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5A63BD2D" w14:textId="77777777" w:rsidR="00194089" w:rsidRPr="00BF3508" w:rsidRDefault="00982B02">
            <w:pPr>
              <w:pStyle w:val="TableParagraph"/>
              <w:ind w:left="107" w:right="145"/>
              <w:rPr>
                <w:rFonts w:ascii="Arial" w:hAnsi="Arial" w:cs="Arial"/>
                <w:b/>
                <w:sz w:val="20"/>
                <w:szCs w:val="20"/>
              </w:rPr>
            </w:pPr>
            <w:r w:rsidRPr="00BF35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F3508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F35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F3508">
              <w:rPr>
                <w:rFonts w:ascii="Arial" w:hAnsi="Arial" w:cs="Arial"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BF35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F3508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F35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F3508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BF35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F3508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F35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F3508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F35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F3508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F35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F3508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F35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F3508">
              <w:rPr>
                <w:rFonts w:ascii="Arial" w:hAnsi="Arial" w:cs="Arial"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BF35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F3508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F35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F3508">
              <w:rPr>
                <w:rFonts w:ascii="Arial" w:hAnsi="Arial" w:cs="Arial"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BF35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F3508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BF3508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F350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2" w:type="dxa"/>
          </w:tcPr>
          <w:p w14:paraId="3F5D3A98" w14:textId="77777777" w:rsidR="00194089" w:rsidRPr="00BF3508" w:rsidRDefault="00982B02">
            <w:pPr>
              <w:pStyle w:val="TableParagraph"/>
              <w:spacing w:line="249" w:lineRule="auto"/>
              <w:ind w:left="104" w:right="736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F350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(It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is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mandatory</w:t>
            </w:r>
            <w:r w:rsidRPr="00BF350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that authors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should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write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94089" w:rsidRPr="00BF3508" w14:paraId="0C4FF892" w14:textId="77777777">
        <w:trPr>
          <w:trHeight w:val="1264"/>
        </w:trPr>
        <w:tc>
          <w:tcPr>
            <w:tcW w:w="5350" w:type="dxa"/>
          </w:tcPr>
          <w:p w14:paraId="19C8C530" w14:textId="77777777" w:rsidR="00194089" w:rsidRPr="00BF3508" w:rsidRDefault="00982B02">
            <w:pPr>
              <w:pStyle w:val="TableParagraph"/>
              <w:ind w:left="465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BF350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F350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F350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F350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importance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scientific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community.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minimum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3-4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required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8" w:type="dxa"/>
          </w:tcPr>
          <w:p w14:paraId="46416FC5" w14:textId="77777777" w:rsidR="00194089" w:rsidRPr="00BF3508" w:rsidRDefault="00982B02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This study contributes valuable data relevant to environmental monitoring and pollution impact assessment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on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aquatic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ecosystems,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particularly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in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Nigerian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context. Overall,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this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study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enhances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the scientific understanding of heavy metal bioaccumulation in shellfish, which informs sustainability and food safety regulations in the region.</w:t>
            </w:r>
          </w:p>
        </w:tc>
        <w:tc>
          <w:tcPr>
            <w:tcW w:w="6442" w:type="dxa"/>
          </w:tcPr>
          <w:p w14:paraId="5769AE49" w14:textId="685489D7" w:rsidR="00194089" w:rsidRPr="00BF3508" w:rsidRDefault="00B452F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194089" w:rsidRPr="00BF3508" w14:paraId="22F315CD" w14:textId="77777777">
        <w:trPr>
          <w:trHeight w:val="1259"/>
        </w:trPr>
        <w:tc>
          <w:tcPr>
            <w:tcW w:w="5350" w:type="dxa"/>
          </w:tcPr>
          <w:p w14:paraId="72FFA88A" w14:textId="77777777" w:rsidR="00194089" w:rsidRPr="00BF3508" w:rsidRDefault="00982B02">
            <w:pPr>
              <w:pStyle w:val="TableParagraph"/>
              <w:spacing w:line="227" w:lineRule="exact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BF350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4F1BC7A" w14:textId="77777777" w:rsidR="00194089" w:rsidRPr="00BF3508" w:rsidRDefault="00982B02">
            <w:pPr>
              <w:pStyle w:val="TableParagraph"/>
              <w:spacing w:line="229" w:lineRule="exact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BF3508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F350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F3508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F350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8" w:type="dxa"/>
          </w:tcPr>
          <w:p w14:paraId="58D88862" w14:textId="77777777" w:rsidR="00194089" w:rsidRPr="00BF3508" w:rsidRDefault="00982B02">
            <w:pPr>
              <w:pStyle w:val="TableParagraph"/>
              <w:spacing w:line="251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Its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>suitable</w:t>
            </w:r>
          </w:p>
        </w:tc>
        <w:tc>
          <w:tcPr>
            <w:tcW w:w="6442" w:type="dxa"/>
          </w:tcPr>
          <w:p w14:paraId="05F4FF4E" w14:textId="1267D3C3" w:rsidR="00194089" w:rsidRPr="00BF3508" w:rsidRDefault="00B452F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</w:tbl>
    <w:p w14:paraId="6298115E" w14:textId="77777777" w:rsidR="00194089" w:rsidRPr="00BF3508" w:rsidRDefault="00194089">
      <w:pPr>
        <w:pStyle w:val="TableParagraph"/>
        <w:rPr>
          <w:rFonts w:ascii="Arial" w:hAnsi="Arial" w:cs="Arial"/>
          <w:sz w:val="20"/>
          <w:szCs w:val="20"/>
        </w:rPr>
        <w:sectPr w:rsidR="00194089" w:rsidRPr="00BF3508">
          <w:headerReference w:type="default" r:id="rId6"/>
          <w:footerReference w:type="default" r:id="rId7"/>
          <w:pgSz w:w="23820" w:h="16840" w:orient="landscape"/>
          <w:pgMar w:top="1820" w:right="1275" w:bottom="900" w:left="1275" w:header="1283" w:footer="701" w:gutter="0"/>
          <w:cols w:space="720"/>
        </w:sectPr>
      </w:pPr>
    </w:p>
    <w:tbl>
      <w:tblPr>
        <w:tblW w:w="0" w:type="auto"/>
        <w:tblInd w:w="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0"/>
        <w:gridCol w:w="9358"/>
        <w:gridCol w:w="6442"/>
      </w:tblGrid>
      <w:tr w:rsidR="00194089" w:rsidRPr="00BF3508" w14:paraId="00476EC7" w14:textId="77777777" w:rsidTr="00C96B81">
        <w:trPr>
          <w:trHeight w:val="5127"/>
        </w:trPr>
        <w:tc>
          <w:tcPr>
            <w:tcW w:w="5350" w:type="dxa"/>
          </w:tcPr>
          <w:p w14:paraId="7EDF3051" w14:textId="77777777" w:rsidR="00194089" w:rsidRPr="00BF3508" w:rsidRDefault="00982B02">
            <w:pPr>
              <w:pStyle w:val="TableParagraph"/>
              <w:ind w:left="465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BF3508">
              <w:rPr>
                <w:rFonts w:ascii="Arial" w:hAnsi="Arial" w:cs="Arial"/>
                <w:b/>
                <w:sz w:val="20"/>
                <w:szCs w:val="20"/>
              </w:rPr>
              <w:lastRenderedPageBreak/>
              <w:t>Is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comprehensive?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Do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F350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F3508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F350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section?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your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here.</w:t>
            </w:r>
          </w:p>
        </w:tc>
        <w:tc>
          <w:tcPr>
            <w:tcW w:w="9358" w:type="dxa"/>
          </w:tcPr>
          <w:p w14:paraId="534D8637" w14:textId="77777777" w:rsidR="00194089" w:rsidRPr="00BF3508" w:rsidRDefault="00982B02">
            <w:pPr>
              <w:pStyle w:val="TableParagraph"/>
              <w:spacing w:line="273" w:lineRule="auto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current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abstract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provides a</w:t>
            </w:r>
            <w:r w:rsidRPr="00BF350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solid overview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of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significance,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key findings, and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implications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of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the study, but could be improved for clarity and completeness. Here are some suggestions:</w:t>
            </w:r>
          </w:p>
          <w:p w14:paraId="6022D04F" w14:textId="77777777" w:rsidR="00194089" w:rsidRPr="00BF3508" w:rsidRDefault="00194089">
            <w:pPr>
              <w:pStyle w:val="TableParagraph"/>
              <w:spacing w:before="108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29E48DB" w14:textId="77777777" w:rsidR="00194089" w:rsidRPr="00BF3508" w:rsidRDefault="00982B02">
            <w:pPr>
              <w:pStyle w:val="TableParagraph"/>
              <w:spacing w:line="276" w:lineRule="auto"/>
              <w:ind w:left="107" w:right="145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Add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a brief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mention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of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methodology: Including a</w:t>
            </w:r>
            <w:r w:rsidRPr="00BF350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sentence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about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how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data were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collected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(e.g., sampling locations, number of samples, analytical techniques) would give readers a clearer understanding of the study approach.</w:t>
            </w:r>
          </w:p>
          <w:p w14:paraId="7D5DD172" w14:textId="77777777" w:rsidR="00194089" w:rsidRPr="00BF3508" w:rsidRDefault="00194089">
            <w:pPr>
              <w:pStyle w:val="TableParagraph"/>
              <w:spacing w:before="104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3390518" w14:textId="77777777" w:rsidR="00194089" w:rsidRPr="00BF3508" w:rsidRDefault="00982B02">
            <w:pPr>
              <w:pStyle w:val="TableParagraph"/>
              <w:spacing w:before="1" w:line="276" w:lineRule="auto"/>
              <w:ind w:left="107" w:right="145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Summarize key findings more explicitly: While the abstract mentions heavy metals and bioaccumulation,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highlighting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specific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results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such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as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which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metals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exceeded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permissible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limits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or health risk assessment results (e.g., THQ values) would strengthen their impact.</w:t>
            </w:r>
          </w:p>
          <w:p w14:paraId="0D8514CE" w14:textId="77777777" w:rsidR="00194089" w:rsidRPr="00BF3508" w:rsidRDefault="00194089">
            <w:pPr>
              <w:pStyle w:val="TableParagraph"/>
              <w:spacing w:before="104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57BE752" w14:textId="77777777" w:rsidR="00194089" w:rsidRPr="00BF3508" w:rsidRDefault="00982B02">
            <w:pPr>
              <w:pStyle w:val="TableParagraph"/>
              <w:spacing w:line="278" w:lineRule="auto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Clarify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implications: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Explicitly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state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how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findings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may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impact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policy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or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management practices,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or suggest specific actions, to underscore their relevance.</w:t>
            </w:r>
          </w:p>
          <w:p w14:paraId="3D660F61" w14:textId="77777777" w:rsidR="00194089" w:rsidRPr="00BF3508" w:rsidRDefault="00194089">
            <w:pPr>
              <w:pStyle w:val="TableParagraph"/>
              <w:spacing w:before="100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68C6DF" w14:textId="77777777" w:rsidR="00194089" w:rsidRPr="00BF3508" w:rsidRDefault="00982B02">
            <w:pPr>
              <w:pStyle w:val="TableParagraph"/>
              <w:spacing w:line="278" w:lineRule="auto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Brevity</w:t>
            </w:r>
            <w:r w:rsidRPr="00BF350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and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flow:</w:t>
            </w:r>
            <w:r w:rsidRPr="00BF3508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A</w:t>
            </w:r>
            <w:r w:rsidRPr="00BF3508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little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restructuring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to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improve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readability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and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logical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flow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would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improve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overall 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>clarity.</w:t>
            </w:r>
          </w:p>
        </w:tc>
        <w:tc>
          <w:tcPr>
            <w:tcW w:w="6442" w:type="dxa"/>
          </w:tcPr>
          <w:p w14:paraId="1D151251" w14:textId="77777777" w:rsidR="00194089" w:rsidRPr="00BF3508" w:rsidRDefault="004B4DD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Noted</w:t>
            </w:r>
          </w:p>
          <w:p w14:paraId="78FE7F59" w14:textId="77777777" w:rsidR="004B4DD8" w:rsidRPr="00BF3508" w:rsidRDefault="004B4DD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38CD856" w14:textId="77777777" w:rsidR="004B4DD8" w:rsidRPr="00BF3508" w:rsidRDefault="00245E0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 xml:space="preserve">The sampling locations (three sampling stations along the Woji Creek), </w:t>
            </w:r>
            <w:r w:rsidR="00C019BD" w:rsidRPr="00BF3508">
              <w:rPr>
                <w:rFonts w:ascii="Arial" w:hAnsi="Arial" w:cs="Arial"/>
                <w:sz w:val="20"/>
                <w:szCs w:val="20"/>
              </w:rPr>
              <w:t xml:space="preserve">number of samples (seventy-five Oysters) and analytical technique (atomic absorption </w:t>
            </w:r>
            <w:r w:rsidR="008B2548" w:rsidRPr="00BF3508">
              <w:rPr>
                <w:rFonts w:ascii="Arial" w:hAnsi="Arial" w:cs="Arial"/>
                <w:sz w:val="20"/>
                <w:szCs w:val="20"/>
              </w:rPr>
              <w:t>spectrophotometer) were all mentioned in the Methodology</w:t>
            </w:r>
          </w:p>
          <w:p w14:paraId="143D0484" w14:textId="77777777" w:rsidR="007E1D6E" w:rsidRPr="00BF3508" w:rsidRDefault="007E1D6E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37359C09" w14:textId="0272E7EE" w:rsidR="007E1D6E" w:rsidRPr="00BF3508" w:rsidRDefault="00B7394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 xml:space="preserve">Key findings were highlighted in the Results </w:t>
            </w:r>
            <w:r w:rsidR="00D13DBF" w:rsidRPr="00BF3508">
              <w:rPr>
                <w:rFonts w:ascii="Arial" w:hAnsi="Arial" w:cs="Arial"/>
                <w:sz w:val="20"/>
                <w:szCs w:val="20"/>
              </w:rPr>
              <w:t xml:space="preserve">section of the Abstract but detailed and explicit </w:t>
            </w:r>
            <w:r w:rsidR="00EE0D8D" w:rsidRPr="00BF3508">
              <w:rPr>
                <w:rFonts w:ascii="Arial" w:hAnsi="Arial" w:cs="Arial"/>
                <w:sz w:val="20"/>
                <w:szCs w:val="20"/>
              </w:rPr>
              <w:t>explanations were given in the main write-up.</w:t>
            </w:r>
          </w:p>
          <w:p w14:paraId="4380EECB" w14:textId="77777777" w:rsidR="00EE0D8D" w:rsidRPr="00BF3508" w:rsidRDefault="00EE0D8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41A20931" w14:textId="60678D97" w:rsidR="007E1D6E" w:rsidRPr="00BF3508" w:rsidRDefault="00EE0D8D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 xml:space="preserve">The authors appreciate the </w:t>
            </w:r>
            <w:r w:rsidR="00CB4DF4" w:rsidRPr="00BF3508">
              <w:rPr>
                <w:rFonts w:ascii="Arial" w:hAnsi="Arial" w:cs="Arial"/>
                <w:sz w:val="20"/>
                <w:szCs w:val="20"/>
              </w:rPr>
              <w:t>important reviews by the reviewer</w:t>
            </w:r>
          </w:p>
        </w:tc>
      </w:tr>
      <w:tr w:rsidR="00194089" w:rsidRPr="00BF3508" w14:paraId="1420350D" w14:textId="77777777">
        <w:trPr>
          <w:trHeight w:val="3793"/>
        </w:trPr>
        <w:tc>
          <w:tcPr>
            <w:tcW w:w="5350" w:type="dxa"/>
          </w:tcPr>
          <w:p w14:paraId="4F7170D4" w14:textId="77777777" w:rsidR="00194089" w:rsidRPr="00BF3508" w:rsidRDefault="00982B02">
            <w:pPr>
              <w:pStyle w:val="TableParagraph"/>
              <w:spacing w:line="237" w:lineRule="auto"/>
              <w:ind w:left="465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BF350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F350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F3508">
              <w:rPr>
                <w:rFonts w:ascii="Arial" w:hAnsi="Arial" w:cs="Arial"/>
                <w:spacing w:val="-1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8" w:type="dxa"/>
          </w:tcPr>
          <w:p w14:paraId="4E02591F" w14:textId="77777777" w:rsidR="00194089" w:rsidRPr="00BF3508" w:rsidRDefault="00982B02">
            <w:pPr>
              <w:pStyle w:val="TableParagraph"/>
              <w:ind w:left="107" w:right="145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This manuscript can be said to be scientific. The manuscript used a cross-sectional randomized study design, included an appropriate sampling strategy (75 oysters from three stations), and used standard analytical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methods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such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as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atomic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absorption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spectrophotometry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for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heavy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metal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detection.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range of physicochemical parameters measured is in line with common environmental assessments, and comparison with WHO standards adds relevance to the findings.</w:t>
            </w:r>
          </w:p>
          <w:p w14:paraId="4B21D5E6" w14:textId="77777777" w:rsidR="00194089" w:rsidRPr="00BF3508" w:rsidRDefault="00982B02">
            <w:pPr>
              <w:pStyle w:val="TableParagraph"/>
              <w:spacing w:before="250"/>
              <w:ind w:left="107" w:right="84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 xml:space="preserve">Furthermore, the inclusion of health risk assessment metrics, such as EDI and THQ </w:t>
            </w:r>
            <w:proofErr w:type="gramStart"/>
            <w:r w:rsidRPr="00BF3508">
              <w:rPr>
                <w:rFonts w:ascii="Arial" w:hAnsi="Arial" w:cs="Arial"/>
                <w:sz w:val="20"/>
                <w:szCs w:val="20"/>
              </w:rPr>
              <w:t>values</w:t>
            </w:r>
            <w:proofErr w:type="gramEnd"/>
            <w:r w:rsidRPr="00BF3508">
              <w:rPr>
                <w:rFonts w:ascii="Arial" w:hAnsi="Arial" w:cs="Arial"/>
                <w:sz w:val="20"/>
                <w:szCs w:val="20"/>
              </w:rPr>
              <w:t>, demonstrates a comprehensive approach to evaluating potential human health implications. The conclusions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drawn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are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consistent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with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data,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emphasizing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regulatory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measures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to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reduce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heavy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metal 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>contamination.</w:t>
            </w:r>
          </w:p>
          <w:p w14:paraId="6C17B803" w14:textId="77777777" w:rsidR="00194089" w:rsidRPr="00BF3508" w:rsidRDefault="00982B02">
            <w:pPr>
              <w:pStyle w:val="TableParagraph"/>
              <w:spacing w:before="250" w:line="242" w:lineRule="auto"/>
              <w:ind w:left="107" w:right="145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However,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discussion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needs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to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add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a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specific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explanation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of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causes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of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river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pollution,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what are the contributions of the environment and surrounding communities? for example, are there factories around the river? or what are other specific causes.</w:t>
            </w:r>
          </w:p>
        </w:tc>
        <w:tc>
          <w:tcPr>
            <w:tcW w:w="6442" w:type="dxa"/>
          </w:tcPr>
          <w:p w14:paraId="1CC9A2D9" w14:textId="77777777" w:rsidR="00194089" w:rsidRPr="00BF3508" w:rsidRDefault="006C421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Noted</w:t>
            </w:r>
          </w:p>
          <w:p w14:paraId="09272B30" w14:textId="77777777" w:rsidR="006C4215" w:rsidRPr="00BF3508" w:rsidRDefault="006C421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  <w:p w14:paraId="64FB34A9" w14:textId="755CD1AC" w:rsidR="006C4215" w:rsidRPr="00BF3508" w:rsidRDefault="00122EA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The authors appreciate the reviews by the reviewer</w:t>
            </w:r>
          </w:p>
        </w:tc>
      </w:tr>
      <w:tr w:rsidR="00194089" w:rsidRPr="00BF3508" w14:paraId="2D6CE6E8" w14:textId="77777777">
        <w:trPr>
          <w:trHeight w:val="702"/>
        </w:trPr>
        <w:tc>
          <w:tcPr>
            <w:tcW w:w="5350" w:type="dxa"/>
          </w:tcPr>
          <w:p w14:paraId="329FFEA7" w14:textId="77777777" w:rsidR="00194089" w:rsidRPr="00BF3508" w:rsidRDefault="00982B02">
            <w:pPr>
              <w:pStyle w:val="TableParagraph"/>
              <w:spacing w:line="237" w:lineRule="auto"/>
              <w:ind w:left="465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BF3508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F350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suggestions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references,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mention</w:t>
            </w:r>
          </w:p>
          <w:p w14:paraId="3EF918B8" w14:textId="77777777" w:rsidR="00194089" w:rsidRPr="00BF3508" w:rsidRDefault="00982B02">
            <w:pPr>
              <w:pStyle w:val="TableParagraph"/>
              <w:spacing w:before="1" w:line="227" w:lineRule="exact"/>
              <w:ind w:left="465"/>
              <w:rPr>
                <w:rFonts w:ascii="Arial" w:hAnsi="Arial" w:cs="Arial"/>
                <w:b/>
                <w:sz w:val="20"/>
                <w:szCs w:val="20"/>
              </w:rPr>
            </w:pPr>
            <w:r w:rsidRPr="00BF3508">
              <w:rPr>
                <w:rFonts w:ascii="Arial" w:hAnsi="Arial" w:cs="Arial"/>
                <w:b/>
                <w:sz w:val="20"/>
                <w:szCs w:val="20"/>
              </w:rPr>
              <w:t>them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pacing w:val="-4"/>
                <w:sz w:val="20"/>
                <w:szCs w:val="20"/>
              </w:rPr>
              <w:t>form.</w:t>
            </w:r>
          </w:p>
        </w:tc>
        <w:tc>
          <w:tcPr>
            <w:tcW w:w="9358" w:type="dxa"/>
          </w:tcPr>
          <w:p w14:paraId="753632B1" w14:textId="77777777" w:rsidR="00194089" w:rsidRPr="00BF3508" w:rsidRDefault="00C96B81">
            <w:pPr>
              <w:pStyle w:val="TableParagraph"/>
              <w:spacing w:line="251" w:lineRule="exact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="00982B02" w:rsidRPr="00BF3508">
              <w:rPr>
                <w:rFonts w:ascii="Arial" w:hAnsi="Arial" w:cs="Arial"/>
                <w:sz w:val="20"/>
                <w:szCs w:val="20"/>
              </w:rPr>
              <w:t>references</w:t>
            </w:r>
            <w:r w:rsidR="00982B02"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="00982B02" w:rsidRPr="00BF3508">
              <w:rPr>
                <w:rFonts w:ascii="Arial" w:hAnsi="Arial" w:cs="Arial"/>
                <w:sz w:val="20"/>
                <w:szCs w:val="20"/>
              </w:rPr>
              <w:t>are</w:t>
            </w:r>
            <w:r w:rsidR="00982B02" w:rsidRPr="00BF350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="00982B02" w:rsidRPr="00BF3508">
              <w:rPr>
                <w:rFonts w:ascii="Arial" w:hAnsi="Arial" w:cs="Arial"/>
                <w:sz w:val="20"/>
                <w:szCs w:val="20"/>
              </w:rPr>
              <w:t>sufficient</w:t>
            </w:r>
            <w:r w:rsidR="00982B02"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982B02" w:rsidRPr="00BF3508">
              <w:rPr>
                <w:rFonts w:ascii="Arial" w:hAnsi="Arial" w:cs="Arial"/>
                <w:sz w:val="20"/>
                <w:szCs w:val="20"/>
              </w:rPr>
              <w:t>and</w:t>
            </w:r>
            <w:r w:rsidR="00982B02"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982B02" w:rsidRPr="00BF3508">
              <w:rPr>
                <w:rFonts w:ascii="Arial" w:hAnsi="Arial" w:cs="Arial"/>
                <w:spacing w:val="-2"/>
                <w:sz w:val="20"/>
                <w:szCs w:val="20"/>
              </w:rPr>
              <w:t>recent</w:t>
            </w:r>
          </w:p>
        </w:tc>
        <w:tc>
          <w:tcPr>
            <w:tcW w:w="6442" w:type="dxa"/>
          </w:tcPr>
          <w:p w14:paraId="3B43A710" w14:textId="0FC14822" w:rsidR="00194089" w:rsidRPr="00BF3508" w:rsidRDefault="006C421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194089" w:rsidRPr="00BF3508" w14:paraId="0D9F0197" w14:textId="77777777">
        <w:trPr>
          <w:trHeight w:val="690"/>
        </w:trPr>
        <w:tc>
          <w:tcPr>
            <w:tcW w:w="5350" w:type="dxa"/>
          </w:tcPr>
          <w:p w14:paraId="45E320CE" w14:textId="77777777" w:rsidR="00194089" w:rsidRPr="00BF3508" w:rsidRDefault="00982B02">
            <w:pPr>
              <w:pStyle w:val="TableParagraph"/>
              <w:ind w:left="465" w:right="198"/>
              <w:rPr>
                <w:rFonts w:ascii="Arial" w:hAnsi="Arial" w:cs="Arial"/>
                <w:b/>
                <w:sz w:val="20"/>
                <w:szCs w:val="20"/>
              </w:rPr>
            </w:pPr>
            <w:r w:rsidRPr="00BF3508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F350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F3508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F3508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scholarly</w:t>
            </w:r>
            <w:r w:rsidRPr="00BF350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b/>
                <w:sz w:val="20"/>
                <w:szCs w:val="20"/>
              </w:rPr>
              <w:t>communications?</w:t>
            </w:r>
          </w:p>
        </w:tc>
        <w:tc>
          <w:tcPr>
            <w:tcW w:w="9358" w:type="dxa"/>
          </w:tcPr>
          <w:p w14:paraId="356E6676" w14:textId="77777777" w:rsidR="00194089" w:rsidRPr="00BF3508" w:rsidRDefault="00982B02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Yes,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it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>is.</w:t>
            </w:r>
          </w:p>
        </w:tc>
        <w:tc>
          <w:tcPr>
            <w:tcW w:w="6442" w:type="dxa"/>
          </w:tcPr>
          <w:p w14:paraId="675D9EB9" w14:textId="753A3160" w:rsidR="00194089" w:rsidRPr="00BF3508" w:rsidRDefault="006C421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194089" w:rsidRPr="00BF3508" w14:paraId="70715D8F" w14:textId="77777777">
        <w:trPr>
          <w:trHeight w:val="1177"/>
        </w:trPr>
        <w:tc>
          <w:tcPr>
            <w:tcW w:w="5350" w:type="dxa"/>
          </w:tcPr>
          <w:p w14:paraId="280CC44A" w14:textId="77777777" w:rsidR="00194089" w:rsidRPr="00BF3508" w:rsidRDefault="00982B02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BF3508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8" w:type="dxa"/>
          </w:tcPr>
          <w:p w14:paraId="0CD31AD6" w14:textId="77777777" w:rsidR="00194089" w:rsidRPr="00BF3508" w:rsidRDefault="00982B02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In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my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opinion,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this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manuscript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is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important because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it</w:t>
            </w:r>
            <w:r w:rsidRPr="00BF3508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is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related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to</w:t>
            </w:r>
            <w:r w:rsidRPr="00BF3508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public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health.</w:t>
            </w:r>
            <w:r w:rsidRPr="00BF3508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The</w:t>
            </w:r>
            <w:r w:rsidRPr="00BF3508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data</w:t>
            </w:r>
            <w:r w:rsidRPr="00BF3508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F3508">
              <w:rPr>
                <w:rFonts w:ascii="Arial" w:hAnsi="Arial" w:cs="Arial"/>
                <w:sz w:val="20"/>
                <w:szCs w:val="20"/>
              </w:rPr>
              <w:t>obtained becomes input for the community in managing the environment, and also provides input to the government in making a policy.</w:t>
            </w:r>
          </w:p>
        </w:tc>
        <w:tc>
          <w:tcPr>
            <w:tcW w:w="6442" w:type="dxa"/>
          </w:tcPr>
          <w:p w14:paraId="19B92FF4" w14:textId="0E9D9CBA" w:rsidR="00194089" w:rsidRPr="00BF3508" w:rsidRDefault="006C421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BF3508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</w:tbl>
    <w:p w14:paraId="481F2073" w14:textId="77777777" w:rsidR="00194089" w:rsidRPr="00BF3508" w:rsidRDefault="00194089">
      <w:pPr>
        <w:pStyle w:val="TableParagraph"/>
        <w:rPr>
          <w:rFonts w:ascii="Arial" w:hAnsi="Arial" w:cs="Arial"/>
          <w:sz w:val="20"/>
          <w:szCs w:val="20"/>
        </w:rPr>
        <w:sectPr w:rsidR="00194089" w:rsidRPr="00BF3508">
          <w:pgSz w:w="23820" w:h="16840" w:orient="landscape"/>
          <w:pgMar w:top="1820" w:right="1275" w:bottom="900" w:left="1275" w:header="1283" w:footer="701" w:gutter="0"/>
          <w:cols w:space="720"/>
        </w:sectPr>
      </w:pPr>
    </w:p>
    <w:p w14:paraId="5907DD79" w14:textId="77777777" w:rsidR="00194089" w:rsidRPr="00BF3508" w:rsidRDefault="00194089">
      <w:pPr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14:paraId="1DC84B3E" w14:textId="77777777" w:rsidR="00194089" w:rsidRPr="00BF3508" w:rsidRDefault="00194089">
      <w:pPr>
        <w:rPr>
          <w:rFonts w:ascii="Arial" w:hAnsi="Arial" w:cs="Arial"/>
          <w:b/>
          <w:sz w:val="20"/>
          <w:szCs w:val="20"/>
        </w:rPr>
      </w:pPr>
    </w:p>
    <w:p w14:paraId="27FB4CA9" w14:textId="77777777" w:rsidR="00194089" w:rsidRPr="00BF3508" w:rsidRDefault="00194089">
      <w:pPr>
        <w:rPr>
          <w:rFonts w:ascii="Arial" w:hAnsi="Arial" w:cs="Arial"/>
          <w:b/>
          <w:sz w:val="20"/>
          <w:szCs w:val="20"/>
        </w:rPr>
      </w:pPr>
    </w:p>
    <w:p w14:paraId="6EB8BFA4" w14:textId="77777777" w:rsidR="00194089" w:rsidRPr="00BF3508" w:rsidRDefault="00194089">
      <w:pPr>
        <w:rPr>
          <w:rFonts w:ascii="Arial" w:hAnsi="Arial" w:cs="Arial"/>
          <w:b/>
          <w:sz w:val="20"/>
          <w:szCs w:val="20"/>
        </w:rPr>
      </w:pPr>
    </w:p>
    <w:p w14:paraId="409CE506" w14:textId="77777777" w:rsidR="00194089" w:rsidRPr="00BF3508" w:rsidRDefault="00194089">
      <w:pPr>
        <w:rPr>
          <w:rFonts w:ascii="Arial" w:hAnsi="Arial" w:cs="Arial"/>
          <w:b/>
          <w:sz w:val="20"/>
          <w:szCs w:val="20"/>
        </w:rPr>
      </w:pPr>
    </w:p>
    <w:p w14:paraId="5E0AE720" w14:textId="77777777" w:rsidR="00194089" w:rsidRPr="00BF3508" w:rsidRDefault="00194089">
      <w:pPr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0"/>
        <w:gridCol w:w="7206"/>
        <w:gridCol w:w="7194"/>
      </w:tblGrid>
      <w:tr w:rsidR="007B4B28" w:rsidRPr="00BF3508" w14:paraId="68757DEE" w14:textId="77777777" w:rsidTr="007B4B28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1AF8F" w14:textId="77777777" w:rsidR="007B4B28" w:rsidRPr="00BF3508" w:rsidRDefault="007B4B28" w:rsidP="007B4B2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BF3508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F3508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FC8E13B" w14:textId="77777777" w:rsidR="007B4B28" w:rsidRPr="00BF3508" w:rsidRDefault="007B4B28" w:rsidP="007B4B2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B4B28" w:rsidRPr="00BF3508" w14:paraId="0CA713B6" w14:textId="77777777" w:rsidTr="007B4B28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D0A12" w14:textId="77777777" w:rsidR="007B4B28" w:rsidRPr="00BF3508" w:rsidRDefault="007B4B28" w:rsidP="007B4B2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2842FC" w14:textId="77777777" w:rsidR="007B4B28" w:rsidRPr="00BF3508" w:rsidRDefault="007B4B28" w:rsidP="007B4B28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F35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9E8D7E" w14:textId="77777777" w:rsidR="007B4B28" w:rsidRPr="00BF3508" w:rsidRDefault="007B4B28" w:rsidP="007B4B28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F35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BF35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BF3508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7B4B28" w:rsidRPr="00BF3508" w14:paraId="699D8855" w14:textId="77777777" w:rsidTr="007B4B28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ABE731" w14:textId="77777777" w:rsidR="007B4B28" w:rsidRPr="00BF3508" w:rsidRDefault="007B4B28" w:rsidP="007B4B2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F3508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DD0ED82" w14:textId="77777777" w:rsidR="007B4B28" w:rsidRPr="00BF3508" w:rsidRDefault="007B4B28" w:rsidP="007B4B2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48299" w14:textId="77777777" w:rsidR="007B4B28" w:rsidRPr="00BF3508" w:rsidRDefault="007B4B28" w:rsidP="007B4B2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F350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BF350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BF3508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0082FBE1" w14:textId="77777777" w:rsidR="007B4B28" w:rsidRPr="00BF3508" w:rsidRDefault="007B4B28" w:rsidP="007B4B2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C05A77A" w14:textId="77777777" w:rsidR="007B4B28" w:rsidRPr="00BF3508" w:rsidRDefault="007B4B28" w:rsidP="007B4B2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6CAC3" w14:textId="77777777" w:rsidR="007B4B28" w:rsidRPr="00BF3508" w:rsidRDefault="007B4B28" w:rsidP="007B4B2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CD7F2A" w14:textId="77777777" w:rsidR="007B4B28" w:rsidRPr="00BF3508" w:rsidRDefault="007B4B28" w:rsidP="007B4B2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B9476C7" w14:textId="77777777" w:rsidR="007B4B28" w:rsidRPr="00BF3508" w:rsidRDefault="007B4B28" w:rsidP="007B4B28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5B840F20" w14:textId="77777777" w:rsidR="007B4B28" w:rsidRPr="00BF3508" w:rsidRDefault="007B4B28" w:rsidP="007B4B28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bookmarkEnd w:id="2"/>
    <w:p w14:paraId="74452E31" w14:textId="77777777" w:rsidR="007B4B28" w:rsidRPr="00BF3508" w:rsidRDefault="007B4B28" w:rsidP="007B4B28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14:paraId="1D09F966" w14:textId="77777777" w:rsidR="00194089" w:rsidRPr="00BF3508" w:rsidRDefault="00194089">
      <w:pPr>
        <w:spacing w:before="9"/>
        <w:rPr>
          <w:rFonts w:ascii="Arial" w:hAnsi="Arial" w:cs="Arial"/>
          <w:b/>
          <w:sz w:val="20"/>
          <w:szCs w:val="20"/>
        </w:rPr>
      </w:pPr>
    </w:p>
    <w:sectPr w:rsidR="00194089" w:rsidRPr="00BF3508">
      <w:pgSz w:w="23820" w:h="16840" w:orient="landscape"/>
      <w:pgMar w:top="1820" w:right="1275" w:bottom="900" w:left="1275" w:header="1283" w:footer="70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909F2" w14:textId="77777777" w:rsidR="000C6124" w:rsidRDefault="000C6124">
      <w:r>
        <w:separator/>
      </w:r>
    </w:p>
  </w:endnote>
  <w:endnote w:type="continuationSeparator" w:id="0">
    <w:p w14:paraId="1BDD1662" w14:textId="77777777" w:rsidR="000C6124" w:rsidRDefault="000C6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A31B0" w14:textId="77777777" w:rsidR="00194089" w:rsidRDefault="00982B0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8128" behindDoc="1" locked="0" layoutInCell="1" allowOverlap="1" wp14:anchorId="12DE114A" wp14:editId="6C4A0A8A">
              <wp:simplePos x="0" y="0"/>
              <wp:positionH relativeFrom="page">
                <wp:posOffset>904337</wp:posOffset>
              </wp:positionH>
              <wp:positionV relativeFrom="page">
                <wp:posOffset>10108518</wp:posOffset>
              </wp:positionV>
              <wp:extent cx="662305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6804CBD" w14:textId="77777777" w:rsidR="00194089" w:rsidRDefault="00982B0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DE114A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.2pt;margin-top:795.95pt;width:52.15pt;height:10.95pt;z-index:-15908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" filled="f" stroked="f">
              <v:textbox inset="0,0,0,0">
                <w:txbxContent>
                  <w:p w14:paraId="46804CBD" w14:textId="77777777" w:rsidR="00194089" w:rsidRDefault="00982B0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7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8640" behindDoc="1" locked="0" layoutInCell="1" allowOverlap="1" wp14:anchorId="6F8334FC" wp14:editId="17949445">
              <wp:simplePos x="0" y="0"/>
              <wp:positionH relativeFrom="page">
                <wp:posOffset>2643223</wp:posOffset>
              </wp:positionH>
              <wp:positionV relativeFrom="page">
                <wp:posOffset>10108518</wp:posOffset>
              </wp:positionV>
              <wp:extent cx="708025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02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A91BDE6" w14:textId="77777777" w:rsidR="00194089" w:rsidRDefault="00982B0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6F8334FC" id="Textbox 3" o:spid="_x0000_s1028" type="#_x0000_t202" style="position:absolute;margin-left:208.15pt;margin-top:795.95pt;width:55.75pt;height:10.95pt;z-index:-159078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" filled="f" stroked="f">
              <v:textbox inset="0,0,0,0">
                <w:txbxContent>
                  <w:p w14:paraId="5A91BDE6" w14:textId="77777777" w:rsidR="00194089" w:rsidRDefault="00982B0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152" behindDoc="1" locked="0" layoutInCell="1" allowOverlap="1" wp14:anchorId="3A08E41F" wp14:editId="022456ED">
              <wp:simplePos x="0" y="0"/>
              <wp:positionH relativeFrom="page">
                <wp:posOffset>4417155</wp:posOffset>
              </wp:positionH>
              <wp:positionV relativeFrom="page">
                <wp:posOffset>10108518</wp:posOffset>
              </wp:positionV>
              <wp:extent cx="86360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360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97C8409" w14:textId="77777777" w:rsidR="00194089" w:rsidRDefault="00982B0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A08E41F" id="Textbox 4" o:spid="_x0000_s1029" type="#_x0000_t202" style="position:absolute;margin-left:347.8pt;margin-top:795.95pt;width:68pt;height:10.95pt;z-index:-15907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" filled="f" stroked="f">
              <v:textbox inset="0,0,0,0">
                <w:txbxContent>
                  <w:p w14:paraId="397C8409" w14:textId="77777777" w:rsidR="00194089" w:rsidRDefault="00982B0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409664" behindDoc="1" locked="0" layoutInCell="1" allowOverlap="1" wp14:anchorId="47277785" wp14:editId="502116B7">
              <wp:simplePos x="0" y="0"/>
              <wp:positionH relativeFrom="page">
                <wp:posOffset>6847934</wp:posOffset>
              </wp:positionH>
              <wp:positionV relativeFrom="page">
                <wp:posOffset>10108518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53AB3A" w14:textId="77777777" w:rsidR="00194089" w:rsidRDefault="00982B02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277785" id="Textbox 5" o:spid="_x0000_s1030" type="#_x0000_t202" style="position:absolute;margin-left:539.2pt;margin-top:795.95pt;width:80.45pt;height:10.95pt;z-index:-15906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" filled="f" stroked="f">
              <v:textbox inset="0,0,0,0">
                <w:txbxContent>
                  <w:p w14:paraId="1753AB3A" w14:textId="77777777" w:rsidR="00194089" w:rsidRDefault="00982B02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4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C5624" w14:textId="77777777" w:rsidR="000C6124" w:rsidRDefault="000C6124">
      <w:r>
        <w:separator/>
      </w:r>
    </w:p>
  </w:footnote>
  <w:footnote w:type="continuationSeparator" w:id="0">
    <w:p w14:paraId="1D3EE88F" w14:textId="77777777" w:rsidR="000C6124" w:rsidRDefault="000C6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7D5FA2" w14:textId="77777777" w:rsidR="00194089" w:rsidRDefault="00982B02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407616" behindDoc="1" locked="0" layoutInCell="1" allowOverlap="1" wp14:anchorId="590E7E74" wp14:editId="1C15FED6">
              <wp:simplePos x="0" y="0"/>
              <wp:positionH relativeFrom="page">
                <wp:posOffset>904337</wp:posOffset>
              </wp:positionH>
              <wp:positionV relativeFrom="page">
                <wp:posOffset>801835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713C74" w14:textId="77777777" w:rsidR="00194089" w:rsidRDefault="00982B02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299"/>
                              <w:sz w:val="24"/>
                              <w:u w:val="thick" w:color="003298"/>
                            </w:rPr>
                            <w:t>Review</w:t>
                          </w:r>
                          <w:r>
                            <w:rPr>
                              <w:color w:val="003299"/>
                              <w:spacing w:val="2"/>
                              <w:sz w:val="24"/>
                              <w:u w:val="thick" w:color="00329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299"/>
                              <w:sz w:val="24"/>
                              <w:u w:val="thick" w:color="003298"/>
                            </w:rPr>
                            <w:t>Form</w:t>
                          </w:r>
                          <w:r>
                            <w:rPr>
                              <w:color w:val="003299"/>
                              <w:spacing w:val="5"/>
                              <w:sz w:val="24"/>
                              <w:u w:val="thick" w:color="003298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299"/>
                              <w:spacing w:val="-10"/>
                              <w:sz w:val="24"/>
                              <w:u w:val="thick" w:color="003298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0E7E74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.2pt;margin-top:63.15pt;width:86.7pt;height:15.45pt;z-index:-15908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" filled="f" stroked="f">
              <v:textbox inset="0,0,0,0">
                <w:txbxContent>
                  <w:p w14:paraId="20713C74" w14:textId="77777777" w:rsidR="00194089" w:rsidRDefault="00982B02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299"/>
                        <w:sz w:val="24"/>
                        <w:u w:val="thick" w:color="003298"/>
                      </w:rPr>
                      <w:t>Review</w:t>
                    </w:r>
                    <w:r>
                      <w:rPr>
                        <w:color w:val="003299"/>
                        <w:spacing w:val="2"/>
                        <w:sz w:val="24"/>
                        <w:u w:val="thick" w:color="00329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299"/>
                        <w:sz w:val="24"/>
                        <w:u w:val="thick" w:color="003298"/>
                      </w:rPr>
                      <w:t>Form</w:t>
                    </w:r>
                    <w:r>
                      <w:rPr>
                        <w:color w:val="003299"/>
                        <w:spacing w:val="5"/>
                        <w:sz w:val="24"/>
                        <w:u w:val="thick" w:color="003298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299"/>
                        <w:spacing w:val="-10"/>
                        <w:sz w:val="24"/>
                        <w:u w:val="thick" w:color="00329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089"/>
    <w:rsid w:val="000C6124"/>
    <w:rsid w:val="00122EA1"/>
    <w:rsid w:val="00194089"/>
    <w:rsid w:val="00245E02"/>
    <w:rsid w:val="004B4DD8"/>
    <w:rsid w:val="006C4215"/>
    <w:rsid w:val="007B4B28"/>
    <w:rsid w:val="007E1D6E"/>
    <w:rsid w:val="007F0973"/>
    <w:rsid w:val="008B2548"/>
    <w:rsid w:val="00982B02"/>
    <w:rsid w:val="00AE5881"/>
    <w:rsid w:val="00B16459"/>
    <w:rsid w:val="00B452FE"/>
    <w:rsid w:val="00B7354D"/>
    <w:rsid w:val="00B73942"/>
    <w:rsid w:val="00BF3508"/>
    <w:rsid w:val="00C019BD"/>
    <w:rsid w:val="00C4597C"/>
    <w:rsid w:val="00C96B81"/>
    <w:rsid w:val="00CB4DF4"/>
    <w:rsid w:val="00D13DBF"/>
    <w:rsid w:val="00E24F8B"/>
    <w:rsid w:val="00EA34BD"/>
    <w:rsid w:val="00EE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86B73"/>
  <w15:docId w15:val="{9787379C-6718-47CA-8A6B-9FCC5A6E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2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697</Words>
  <Characters>3977</Characters>
  <Application>Microsoft Office Word</Application>
  <DocSecurity>0</DocSecurity>
  <Lines>33</Lines>
  <Paragraphs>9</Paragraphs>
  <ScaleCrop>false</ScaleCrop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15</cp:revision>
  <dcterms:created xsi:type="dcterms:W3CDTF">2025-07-06T11:56:00Z</dcterms:created>
  <dcterms:modified xsi:type="dcterms:W3CDTF">2025-07-07T11:51:00Z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2025-07-01T00:00:00Z</vt:filetime>
  </property>
  <property fmtid="{D5CDD505-2E9C-101B-9397-08002B2CF9AE}" pid="3" name="Creator">
    <vt:lpwstr>Nitro Pro 13 (13.42.1.855)</vt:lpwstr>
  </property>
  <property fmtid="{D5CDD505-2E9C-101B-9397-08002B2CF9AE}" pid="4" name="LastSaved">
    <vt:filetime>2025-07-02T00:00:00Z</vt:filetime>
  </property>
  <property fmtid="{D5CDD505-2E9C-101B-9397-08002B2CF9AE}" pid="5" name="Producer">
    <vt:lpwstr>Nitro Pro 13 (13.42.1.855)</vt:lpwstr>
  </property>
</Properties>
</file>