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43347" w:rsidRPr="00EB0F49" w14:paraId="01CC0F73" w14:textId="77777777">
        <w:trPr>
          <w:trHeight w:val="290"/>
        </w:trPr>
        <w:tc>
          <w:tcPr>
            <w:tcW w:w="5000" w:type="pct"/>
            <w:gridSpan w:val="2"/>
            <w:tcBorders>
              <w:top w:val="nil"/>
              <w:left w:val="nil"/>
              <w:right w:val="nil"/>
            </w:tcBorders>
          </w:tcPr>
          <w:p w14:paraId="48D72C52" w14:textId="77777777" w:rsidR="00143347" w:rsidRPr="00EB0F49" w:rsidRDefault="00143347">
            <w:pPr>
              <w:pStyle w:val="Heading2"/>
              <w:jc w:val="left"/>
              <w:rPr>
                <w:rFonts w:ascii="Arial" w:hAnsi="Arial" w:cs="Arial"/>
                <w:b w:val="0"/>
                <w:bCs w:val="0"/>
                <w:lang w:val="en-GB"/>
              </w:rPr>
            </w:pPr>
          </w:p>
        </w:tc>
      </w:tr>
      <w:tr w:rsidR="00143347" w:rsidRPr="00EB0F49" w14:paraId="2D2F0CF1" w14:textId="77777777">
        <w:trPr>
          <w:trHeight w:val="290"/>
        </w:trPr>
        <w:tc>
          <w:tcPr>
            <w:tcW w:w="1234" w:type="pct"/>
          </w:tcPr>
          <w:p w14:paraId="0C795119" w14:textId="77777777" w:rsidR="00143347" w:rsidRPr="00EB0F49" w:rsidRDefault="00143347">
            <w:pPr>
              <w:pStyle w:val="BodyText"/>
              <w:ind w:left="90"/>
              <w:jc w:val="left"/>
              <w:rPr>
                <w:rFonts w:ascii="Arial" w:hAnsi="Arial" w:cs="Arial"/>
                <w:bCs/>
                <w:sz w:val="20"/>
                <w:szCs w:val="20"/>
                <w:lang w:val="en-GB"/>
              </w:rPr>
            </w:pPr>
            <w:r w:rsidRPr="00EB0F4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528E6E8" w14:textId="77777777" w:rsidR="00143347" w:rsidRPr="00EB0F49" w:rsidRDefault="00FF66A9">
            <w:pPr>
              <w:rPr>
                <w:rFonts w:ascii="Arial" w:hAnsi="Arial" w:cs="Arial"/>
                <w:b/>
                <w:bCs/>
                <w:color w:val="0000FF"/>
                <w:sz w:val="20"/>
                <w:szCs w:val="20"/>
              </w:rPr>
            </w:pPr>
            <w:hyperlink r:id="rId7" w:history="1">
              <w:r w:rsidR="00143347" w:rsidRPr="00EB0F49">
                <w:rPr>
                  <w:rStyle w:val="Hyperlink"/>
                  <w:rFonts w:ascii="Arial" w:hAnsi="Arial" w:cs="Arial"/>
                  <w:b/>
                  <w:bCs/>
                  <w:sz w:val="20"/>
                  <w:szCs w:val="20"/>
                </w:rPr>
                <w:t>Asian Journal of Advanced Research and Reports</w:t>
              </w:r>
            </w:hyperlink>
            <w:r w:rsidR="00143347" w:rsidRPr="00EB0F49">
              <w:rPr>
                <w:rFonts w:ascii="Arial" w:hAnsi="Arial" w:cs="Arial"/>
                <w:b/>
                <w:bCs/>
                <w:color w:val="0000FF"/>
                <w:sz w:val="20"/>
                <w:szCs w:val="20"/>
              </w:rPr>
              <w:t xml:space="preserve"> </w:t>
            </w:r>
          </w:p>
        </w:tc>
      </w:tr>
      <w:tr w:rsidR="00143347" w:rsidRPr="00EB0F49" w14:paraId="457B3F11" w14:textId="77777777">
        <w:trPr>
          <w:trHeight w:val="290"/>
        </w:trPr>
        <w:tc>
          <w:tcPr>
            <w:tcW w:w="1234" w:type="pct"/>
          </w:tcPr>
          <w:p w14:paraId="01104CC3" w14:textId="77777777" w:rsidR="00143347" w:rsidRPr="00EB0F49" w:rsidRDefault="00143347">
            <w:pPr>
              <w:pStyle w:val="BodyText"/>
              <w:ind w:left="90"/>
              <w:jc w:val="left"/>
              <w:rPr>
                <w:rFonts w:ascii="Arial" w:hAnsi="Arial" w:cs="Arial"/>
                <w:bCs/>
                <w:sz w:val="20"/>
                <w:szCs w:val="20"/>
                <w:lang w:val="en-GB"/>
              </w:rPr>
            </w:pPr>
            <w:r w:rsidRPr="00EB0F4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95D9071" w14:textId="77777777" w:rsidR="00143347" w:rsidRPr="00EB0F49" w:rsidRDefault="00143347">
            <w:pPr>
              <w:pStyle w:val="NormalWeb"/>
              <w:spacing w:before="0" w:beforeAutospacing="0" w:after="0" w:afterAutospacing="0"/>
              <w:rPr>
                <w:rFonts w:ascii="Arial" w:hAnsi="Arial" w:cs="Arial"/>
                <w:b/>
                <w:bCs/>
                <w:sz w:val="20"/>
                <w:szCs w:val="20"/>
                <w:lang w:val="en-GB"/>
              </w:rPr>
            </w:pPr>
            <w:r w:rsidRPr="00EB0F49">
              <w:rPr>
                <w:rFonts w:ascii="Arial" w:hAnsi="Arial" w:cs="Arial"/>
                <w:b/>
                <w:bCs/>
                <w:sz w:val="20"/>
                <w:szCs w:val="20"/>
                <w:lang w:val="en-GB"/>
              </w:rPr>
              <w:t>Ms_AJARR_141988</w:t>
            </w:r>
          </w:p>
        </w:tc>
      </w:tr>
      <w:tr w:rsidR="00143347" w:rsidRPr="00EB0F49" w14:paraId="008CF595" w14:textId="77777777">
        <w:trPr>
          <w:trHeight w:val="650"/>
        </w:trPr>
        <w:tc>
          <w:tcPr>
            <w:tcW w:w="1234" w:type="pct"/>
          </w:tcPr>
          <w:p w14:paraId="242F4E1D" w14:textId="77777777" w:rsidR="00143347" w:rsidRPr="00EB0F49" w:rsidRDefault="00143347">
            <w:pPr>
              <w:pStyle w:val="BodyText"/>
              <w:ind w:left="90"/>
              <w:jc w:val="left"/>
              <w:rPr>
                <w:rFonts w:ascii="Arial" w:hAnsi="Arial" w:cs="Arial"/>
                <w:bCs/>
                <w:sz w:val="20"/>
                <w:szCs w:val="20"/>
                <w:lang w:val="en-GB"/>
              </w:rPr>
            </w:pPr>
            <w:r w:rsidRPr="00EB0F4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5D46755" w14:textId="77777777" w:rsidR="00143347" w:rsidRPr="00EB0F49" w:rsidRDefault="00143347">
            <w:pPr>
              <w:pStyle w:val="NormalWeb"/>
              <w:spacing w:before="0" w:beforeAutospacing="0" w:after="0" w:afterAutospacing="0"/>
              <w:rPr>
                <w:rFonts w:ascii="Arial" w:hAnsi="Arial" w:cs="Arial"/>
                <w:b/>
                <w:sz w:val="20"/>
                <w:szCs w:val="20"/>
                <w:lang w:val="en-GB"/>
              </w:rPr>
            </w:pPr>
            <w:r w:rsidRPr="00EB0F49">
              <w:rPr>
                <w:rFonts w:ascii="Arial" w:hAnsi="Arial" w:cs="Arial"/>
                <w:b/>
                <w:sz w:val="20"/>
                <w:szCs w:val="20"/>
                <w:lang w:val="en-GB"/>
              </w:rPr>
              <w:t>Bridging Civilizations: The Silk Road’s Impact on Higher Education and Global Learning</w:t>
            </w:r>
          </w:p>
        </w:tc>
      </w:tr>
      <w:tr w:rsidR="00143347" w:rsidRPr="00EB0F49" w14:paraId="76A34ECF" w14:textId="77777777">
        <w:trPr>
          <w:trHeight w:val="332"/>
        </w:trPr>
        <w:tc>
          <w:tcPr>
            <w:tcW w:w="1234" w:type="pct"/>
          </w:tcPr>
          <w:p w14:paraId="3AB61678" w14:textId="77777777" w:rsidR="00143347" w:rsidRPr="00EB0F49" w:rsidRDefault="00143347">
            <w:pPr>
              <w:pStyle w:val="BodyText"/>
              <w:ind w:left="90"/>
              <w:jc w:val="left"/>
              <w:rPr>
                <w:rFonts w:ascii="Arial" w:hAnsi="Arial" w:cs="Arial"/>
                <w:bCs/>
                <w:sz w:val="20"/>
                <w:szCs w:val="20"/>
                <w:lang w:val="en-GB"/>
              </w:rPr>
            </w:pPr>
            <w:r w:rsidRPr="00EB0F4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688BC0E" w14:textId="77777777" w:rsidR="00143347" w:rsidRPr="00EB0F49" w:rsidRDefault="00143347">
            <w:pPr>
              <w:pStyle w:val="NormalWeb"/>
              <w:spacing w:before="0" w:beforeAutospacing="0" w:after="0" w:afterAutospacing="0"/>
              <w:rPr>
                <w:rFonts w:ascii="Arial" w:hAnsi="Arial" w:cs="Arial"/>
                <w:b/>
                <w:sz w:val="20"/>
                <w:szCs w:val="20"/>
                <w:lang w:val="en-GB"/>
              </w:rPr>
            </w:pPr>
            <w:r w:rsidRPr="00EB0F49">
              <w:rPr>
                <w:rFonts w:ascii="Arial" w:hAnsi="Arial" w:cs="Arial"/>
                <w:b/>
                <w:sz w:val="20"/>
                <w:szCs w:val="20"/>
                <w:lang w:val="en-GB"/>
              </w:rPr>
              <w:t>Review Article</w:t>
            </w:r>
          </w:p>
        </w:tc>
      </w:tr>
    </w:tbl>
    <w:p w14:paraId="7213406D" w14:textId="77777777" w:rsidR="00143347" w:rsidRPr="00EB0F49" w:rsidRDefault="00143347">
      <w:pPr>
        <w:pStyle w:val="BodyText"/>
        <w:rPr>
          <w:rFonts w:ascii="Arial" w:hAnsi="Arial" w:cs="Arial"/>
          <w:b/>
          <w:bCs/>
          <w:sz w:val="20"/>
          <w:szCs w:val="20"/>
          <w:u w:val="single"/>
          <w:lang w:val="en-GB"/>
        </w:rPr>
      </w:pPr>
    </w:p>
    <w:p w14:paraId="16AB4C9A" w14:textId="1B891F5D" w:rsidR="00143347" w:rsidRPr="00EB0F49" w:rsidRDefault="001433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43347" w:rsidRPr="00EB0F49" w14:paraId="08821526" w14:textId="77777777">
        <w:tc>
          <w:tcPr>
            <w:tcW w:w="5000" w:type="pct"/>
            <w:gridSpan w:val="3"/>
            <w:tcBorders>
              <w:top w:val="nil"/>
              <w:left w:val="nil"/>
              <w:right w:val="nil"/>
            </w:tcBorders>
            <w:noWrap/>
          </w:tcPr>
          <w:p w14:paraId="44A66E10" w14:textId="77777777" w:rsidR="00143347" w:rsidRPr="00EB0F49" w:rsidRDefault="00143347">
            <w:pPr>
              <w:pStyle w:val="Heading2"/>
              <w:jc w:val="left"/>
              <w:rPr>
                <w:rFonts w:ascii="Arial" w:hAnsi="Arial" w:cs="Arial"/>
                <w:lang w:val="en-GB"/>
              </w:rPr>
            </w:pPr>
            <w:r w:rsidRPr="00EB0F49">
              <w:rPr>
                <w:rFonts w:ascii="Arial" w:hAnsi="Arial" w:cs="Arial"/>
                <w:highlight w:val="yellow"/>
                <w:lang w:val="en-GB"/>
              </w:rPr>
              <w:t>PART  1:</w:t>
            </w:r>
            <w:r w:rsidRPr="00EB0F49">
              <w:rPr>
                <w:rFonts w:ascii="Arial" w:hAnsi="Arial" w:cs="Arial"/>
                <w:lang w:val="en-GB"/>
              </w:rPr>
              <w:t xml:space="preserve"> Comments</w:t>
            </w:r>
          </w:p>
          <w:p w14:paraId="3FD9258B" w14:textId="77777777" w:rsidR="00143347" w:rsidRPr="00EB0F49" w:rsidRDefault="00143347">
            <w:pPr>
              <w:rPr>
                <w:rFonts w:ascii="Arial" w:hAnsi="Arial" w:cs="Arial"/>
                <w:sz w:val="20"/>
                <w:szCs w:val="20"/>
                <w:lang w:val="en-GB"/>
              </w:rPr>
            </w:pPr>
          </w:p>
        </w:tc>
      </w:tr>
      <w:tr w:rsidR="00143347" w:rsidRPr="00EB0F49" w14:paraId="3659B810" w14:textId="77777777">
        <w:tc>
          <w:tcPr>
            <w:tcW w:w="1265" w:type="pct"/>
            <w:noWrap/>
          </w:tcPr>
          <w:p w14:paraId="01720982" w14:textId="77777777" w:rsidR="00143347" w:rsidRPr="00EB0F49" w:rsidRDefault="00143347">
            <w:pPr>
              <w:pStyle w:val="Heading2"/>
              <w:jc w:val="left"/>
              <w:rPr>
                <w:rFonts w:ascii="Arial" w:hAnsi="Arial" w:cs="Arial"/>
                <w:lang w:val="en-GB"/>
              </w:rPr>
            </w:pPr>
          </w:p>
        </w:tc>
        <w:tc>
          <w:tcPr>
            <w:tcW w:w="2212" w:type="pct"/>
          </w:tcPr>
          <w:p w14:paraId="0EE36445" w14:textId="77777777" w:rsidR="00143347" w:rsidRPr="00EB0F49" w:rsidRDefault="00143347">
            <w:pPr>
              <w:pStyle w:val="Heading2"/>
              <w:jc w:val="left"/>
              <w:rPr>
                <w:rFonts w:ascii="Arial" w:hAnsi="Arial" w:cs="Arial"/>
                <w:lang w:val="en-GB"/>
              </w:rPr>
            </w:pPr>
            <w:r w:rsidRPr="00EB0F49">
              <w:rPr>
                <w:rFonts w:ascii="Arial" w:hAnsi="Arial" w:cs="Arial"/>
                <w:lang w:val="en-GB"/>
              </w:rPr>
              <w:t>Reviewer’s comment</w:t>
            </w:r>
          </w:p>
          <w:p w14:paraId="448A6CB4" w14:textId="77777777" w:rsidR="00143347" w:rsidRPr="00EB0F49" w:rsidRDefault="00143347">
            <w:pPr>
              <w:rPr>
                <w:rFonts w:ascii="Arial" w:hAnsi="Arial" w:cs="Arial"/>
                <w:b/>
                <w:bCs/>
                <w:sz w:val="20"/>
                <w:szCs w:val="20"/>
              </w:rPr>
            </w:pPr>
            <w:r w:rsidRPr="00EB0F49">
              <w:rPr>
                <w:rFonts w:ascii="Arial" w:hAnsi="Arial" w:cs="Arial"/>
                <w:b/>
                <w:bCs/>
                <w:sz w:val="20"/>
                <w:szCs w:val="20"/>
                <w:highlight w:val="yellow"/>
              </w:rPr>
              <w:t>Artificial Intelligence (AI) generated or assisted review comments are strictly prohibited during peer review.</w:t>
            </w:r>
          </w:p>
          <w:p w14:paraId="0D791F3B" w14:textId="77777777" w:rsidR="00143347" w:rsidRPr="00EB0F49" w:rsidRDefault="00143347">
            <w:pPr>
              <w:rPr>
                <w:rFonts w:ascii="Arial" w:hAnsi="Arial" w:cs="Arial"/>
                <w:sz w:val="20"/>
                <w:szCs w:val="20"/>
                <w:lang w:val="en-GB"/>
              </w:rPr>
            </w:pPr>
          </w:p>
        </w:tc>
        <w:tc>
          <w:tcPr>
            <w:tcW w:w="1523" w:type="pct"/>
          </w:tcPr>
          <w:p w14:paraId="7AAFD087" w14:textId="77777777" w:rsidR="00143347" w:rsidRPr="00EB0F49" w:rsidRDefault="00143347">
            <w:pPr>
              <w:spacing w:after="160" w:line="256" w:lineRule="auto"/>
              <w:rPr>
                <w:rFonts w:ascii="Arial" w:eastAsia="Calibri" w:hAnsi="Arial" w:cs="Arial"/>
                <w:kern w:val="2"/>
                <w:sz w:val="20"/>
                <w:szCs w:val="20"/>
                <w:lang w:val="en-IN"/>
              </w:rPr>
            </w:pPr>
            <w:r w:rsidRPr="00EB0F49">
              <w:rPr>
                <w:rFonts w:ascii="Arial" w:eastAsia="Calibri" w:hAnsi="Arial" w:cs="Arial"/>
                <w:b/>
                <w:kern w:val="2"/>
                <w:sz w:val="20"/>
                <w:szCs w:val="20"/>
                <w:lang w:val="en-IN"/>
              </w:rPr>
              <w:t>Author’s Feedback</w:t>
            </w:r>
            <w:r w:rsidRPr="00EB0F49">
              <w:rPr>
                <w:rFonts w:ascii="Arial" w:eastAsia="Calibri" w:hAnsi="Arial" w:cs="Arial"/>
                <w:kern w:val="2"/>
                <w:sz w:val="20"/>
                <w:szCs w:val="20"/>
                <w:lang w:val="en-IN"/>
              </w:rPr>
              <w:t xml:space="preserve"> (It is mandatory that authors should write his/her feedback here)</w:t>
            </w:r>
          </w:p>
          <w:p w14:paraId="45DFD0CA" w14:textId="77777777" w:rsidR="00143347" w:rsidRPr="00EB0F49" w:rsidRDefault="00143347">
            <w:pPr>
              <w:pStyle w:val="Heading2"/>
              <w:jc w:val="left"/>
              <w:rPr>
                <w:rFonts w:ascii="Arial" w:hAnsi="Arial" w:cs="Arial"/>
                <w:b w:val="0"/>
                <w:lang w:val="en-GB"/>
              </w:rPr>
            </w:pPr>
          </w:p>
        </w:tc>
      </w:tr>
      <w:tr w:rsidR="00143347" w:rsidRPr="00EB0F49" w14:paraId="5317D915" w14:textId="77777777">
        <w:trPr>
          <w:trHeight w:val="1264"/>
        </w:trPr>
        <w:tc>
          <w:tcPr>
            <w:tcW w:w="1265" w:type="pct"/>
            <w:noWrap/>
          </w:tcPr>
          <w:p w14:paraId="2AF7201F" w14:textId="77777777" w:rsidR="00143347" w:rsidRPr="00EB0F49" w:rsidRDefault="00143347">
            <w:pPr>
              <w:ind w:left="360"/>
              <w:rPr>
                <w:rFonts w:ascii="Arial" w:hAnsi="Arial" w:cs="Arial"/>
                <w:b/>
                <w:bCs/>
                <w:sz w:val="20"/>
                <w:szCs w:val="20"/>
                <w:lang w:val="en-GB"/>
              </w:rPr>
            </w:pPr>
            <w:r w:rsidRPr="00EB0F4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59804B9" w14:textId="77777777" w:rsidR="00143347" w:rsidRPr="00EB0F49" w:rsidRDefault="00143347">
            <w:pPr>
              <w:ind w:left="360"/>
              <w:rPr>
                <w:rFonts w:ascii="Arial" w:eastAsia="MS Mincho" w:hAnsi="Arial" w:cs="Arial"/>
                <w:b/>
                <w:bCs/>
                <w:sz w:val="20"/>
                <w:szCs w:val="20"/>
                <w:lang w:val="en-GB"/>
              </w:rPr>
            </w:pPr>
          </w:p>
        </w:tc>
        <w:tc>
          <w:tcPr>
            <w:tcW w:w="2212" w:type="pct"/>
          </w:tcPr>
          <w:p w14:paraId="13FA27A5" w14:textId="77777777" w:rsidR="00143347" w:rsidRPr="00EB0F49" w:rsidRDefault="00143347">
            <w:pPr>
              <w:pStyle w:val="ListParagraph"/>
              <w:ind w:left="0"/>
              <w:rPr>
                <w:rFonts w:ascii="Arial" w:eastAsia="SimSun" w:hAnsi="Arial" w:cs="Arial"/>
                <w:sz w:val="20"/>
                <w:szCs w:val="20"/>
              </w:rPr>
            </w:pPr>
            <w:r w:rsidRPr="00EB0F49">
              <w:rPr>
                <w:rFonts w:ascii="Arial" w:eastAsia="SimSun" w:hAnsi="Arial" w:cs="Arial"/>
                <w:sz w:val="20"/>
                <w:szCs w:val="20"/>
              </w:rPr>
              <w:t xml:space="preserve">The Article give a valuable contribution to interdisciplinary set of global history, higher education and culture </w:t>
            </w:r>
            <w:r w:rsidR="001626C6" w:rsidRPr="00EB0F49">
              <w:rPr>
                <w:rFonts w:ascii="Arial" w:eastAsia="SimSun" w:hAnsi="Arial" w:cs="Arial"/>
                <w:sz w:val="20"/>
                <w:szCs w:val="20"/>
              </w:rPr>
              <w:t>exchange. By</w:t>
            </w:r>
            <w:r w:rsidRPr="00EB0F49">
              <w:rPr>
                <w:rFonts w:ascii="Arial" w:eastAsia="SimSun" w:hAnsi="Arial" w:cs="Arial"/>
                <w:sz w:val="20"/>
                <w:szCs w:val="20"/>
              </w:rPr>
              <w:t xml:space="preserve"> drawing legacy of Silk Road and its continue impact on modern educational system, it gives a specific lens by which to understand the present trends in intercultural learning and </w:t>
            </w:r>
            <w:r w:rsidR="001626C6" w:rsidRPr="00EB0F49">
              <w:rPr>
                <w:rFonts w:ascii="Arial" w:eastAsia="SimSun" w:hAnsi="Arial" w:cs="Arial"/>
                <w:sz w:val="20"/>
                <w:szCs w:val="20"/>
              </w:rPr>
              <w:t>internalization</w:t>
            </w:r>
            <w:r w:rsidRPr="00EB0F49">
              <w:rPr>
                <w:rFonts w:ascii="Arial" w:eastAsia="SimSun" w:hAnsi="Arial" w:cs="Arial"/>
                <w:sz w:val="20"/>
                <w:szCs w:val="20"/>
              </w:rPr>
              <w:t xml:space="preserve">. The research encourages collective approach to promote higher education policymakers and curriculum design to consider historical precedents in forming future global strategies.  </w:t>
            </w:r>
          </w:p>
          <w:p w14:paraId="7ECF90C5" w14:textId="77777777" w:rsidR="00143347" w:rsidRPr="00EB0F49" w:rsidRDefault="00143347">
            <w:pPr>
              <w:pStyle w:val="ListParagraph"/>
              <w:ind w:left="0"/>
              <w:rPr>
                <w:rFonts w:ascii="Arial" w:eastAsia="SimSun" w:hAnsi="Arial" w:cs="Arial"/>
                <w:sz w:val="20"/>
                <w:szCs w:val="20"/>
              </w:rPr>
            </w:pPr>
          </w:p>
          <w:p w14:paraId="7BF1DFBB" w14:textId="77777777" w:rsidR="00143347" w:rsidRPr="00EB0F49" w:rsidRDefault="00143347">
            <w:pPr>
              <w:pStyle w:val="ListParagraph"/>
              <w:ind w:left="0"/>
              <w:rPr>
                <w:rFonts w:ascii="Arial" w:hAnsi="Arial" w:cs="Arial"/>
                <w:b/>
                <w:bCs/>
                <w:sz w:val="20"/>
                <w:szCs w:val="20"/>
                <w:lang w:val="en-GB"/>
              </w:rPr>
            </w:pPr>
          </w:p>
        </w:tc>
        <w:tc>
          <w:tcPr>
            <w:tcW w:w="1523" w:type="pct"/>
          </w:tcPr>
          <w:p w14:paraId="0921070B" w14:textId="03000FD2" w:rsidR="00143347" w:rsidRPr="00EB0F49" w:rsidRDefault="00667075" w:rsidP="00221E92">
            <w:pPr>
              <w:pStyle w:val="Heading2"/>
              <w:rPr>
                <w:rFonts w:ascii="Arial" w:hAnsi="Arial" w:cs="Arial"/>
                <w:b w:val="0"/>
                <w:lang w:val="en-GB"/>
              </w:rPr>
            </w:pPr>
            <w:r w:rsidRPr="00EB0F49">
              <w:rPr>
                <w:rFonts w:ascii="Arial" w:hAnsi="Arial" w:cs="Arial"/>
                <w:b w:val="0"/>
                <w:lang w:val="en-GB"/>
              </w:rPr>
              <w:t>We appreciate the reviewer’s recognition of the manuscript’s interdisciplinary contribution.</w:t>
            </w:r>
          </w:p>
        </w:tc>
      </w:tr>
      <w:tr w:rsidR="00143347" w:rsidRPr="00EB0F49" w14:paraId="3D559096" w14:textId="77777777">
        <w:trPr>
          <w:trHeight w:val="1262"/>
        </w:trPr>
        <w:tc>
          <w:tcPr>
            <w:tcW w:w="1265" w:type="pct"/>
            <w:noWrap/>
          </w:tcPr>
          <w:p w14:paraId="54EFDB49" w14:textId="77777777" w:rsidR="00143347" w:rsidRPr="00EB0F49" w:rsidRDefault="00143347">
            <w:pPr>
              <w:ind w:left="360"/>
              <w:rPr>
                <w:rFonts w:ascii="Arial" w:hAnsi="Arial" w:cs="Arial"/>
                <w:b/>
                <w:bCs/>
                <w:sz w:val="20"/>
                <w:szCs w:val="20"/>
                <w:lang w:val="en-GB"/>
              </w:rPr>
            </w:pPr>
            <w:r w:rsidRPr="00EB0F49">
              <w:rPr>
                <w:rFonts w:ascii="Arial" w:hAnsi="Arial" w:cs="Arial"/>
                <w:b/>
                <w:bCs/>
                <w:sz w:val="20"/>
                <w:szCs w:val="20"/>
                <w:lang w:val="en-GB"/>
              </w:rPr>
              <w:t>Is the title of the article suitable?</w:t>
            </w:r>
          </w:p>
          <w:p w14:paraId="10BC6580" w14:textId="77777777" w:rsidR="00143347" w:rsidRPr="00EB0F49" w:rsidRDefault="00143347">
            <w:pPr>
              <w:ind w:left="360"/>
              <w:rPr>
                <w:rFonts w:ascii="Arial" w:hAnsi="Arial" w:cs="Arial"/>
                <w:b/>
                <w:bCs/>
                <w:sz w:val="20"/>
                <w:szCs w:val="20"/>
                <w:lang w:val="en-GB"/>
              </w:rPr>
            </w:pPr>
            <w:r w:rsidRPr="00EB0F49">
              <w:rPr>
                <w:rFonts w:ascii="Arial" w:hAnsi="Arial" w:cs="Arial"/>
                <w:b/>
                <w:bCs/>
                <w:sz w:val="20"/>
                <w:szCs w:val="20"/>
                <w:lang w:val="en-GB"/>
              </w:rPr>
              <w:t>(If not please suggest an alternative title)</w:t>
            </w:r>
          </w:p>
          <w:p w14:paraId="268E9B25" w14:textId="77777777" w:rsidR="00143347" w:rsidRPr="00EB0F49" w:rsidRDefault="00143347">
            <w:pPr>
              <w:pStyle w:val="Heading2"/>
              <w:jc w:val="left"/>
              <w:rPr>
                <w:rFonts w:ascii="Arial" w:hAnsi="Arial" w:cs="Arial"/>
                <w:u w:val="single"/>
                <w:lang w:val="en-GB"/>
              </w:rPr>
            </w:pPr>
          </w:p>
        </w:tc>
        <w:tc>
          <w:tcPr>
            <w:tcW w:w="2212" w:type="pct"/>
          </w:tcPr>
          <w:p w14:paraId="47E2A465" w14:textId="77777777" w:rsidR="00143347" w:rsidRPr="00EB0F49" w:rsidRDefault="00143347">
            <w:pPr>
              <w:ind w:left="360"/>
              <w:rPr>
                <w:rFonts w:ascii="Arial" w:hAnsi="Arial" w:cs="Arial"/>
                <w:b/>
                <w:bCs/>
                <w:sz w:val="20"/>
                <w:szCs w:val="20"/>
              </w:rPr>
            </w:pPr>
            <w:r w:rsidRPr="00EB0F49">
              <w:rPr>
                <w:rFonts w:ascii="Arial" w:hAnsi="Arial" w:cs="Arial"/>
                <w:sz w:val="20"/>
                <w:szCs w:val="20"/>
              </w:rPr>
              <w:t xml:space="preserve">Yes the title is suitable </w:t>
            </w:r>
          </w:p>
        </w:tc>
        <w:tc>
          <w:tcPr>
            <w:tcW w:w="1523" w:type="pct"/>
          </w:tcPr>
          <w:p w14:paraId="5CC99B3E" w14:textId="6AAF3125" w:rsidR="00143347" w:rsidRPr="00EB0F49" w:rsidRDefault="00567518" w:rsidP="00221E92">
            <w:pPr>
              <w:pStyle w:val="Heading2"/>
              <w:rPr>
                <w:rFonts w:ascii="Arial" w:hAnsi="Arial" w:cs="Arial"/>
                <w:b w:val="0"/>
                <w:lang w:val="en-GB"/>
              </w:rPr>
            </w:pPr>
            <w:r w:rsidRPr="00EB0F49">
              <w:rPr>
                <w:rFonts w:ascii="Arial" w:hAnsi="Arial" w:cs="Arial"/>
                <w:b w:val="0"/>
                <w:lang w:val="en-GB"/>
              </w:rPr>
              <w:t xml:space="preserve">Thank you for confirming the title’s suitability. </w:t>
            </w:r>
          </w:p>
        </w:tc>
      </w:tr>
      <w:tr w:rsidR="00143347" w:rsidRPr="00EB0F49" w14:paraId="3835BB5B" w14:textId="77777777">
        <w:trPr>
          <w:trHeight w:val="1262"/>
        </w:trPr>
        <w:tc>
          <w:tcPr>
            <w:tcW w:w="1265" w:type="pct"/>
            <w:noWrap/>
          </w:tcPr>
          <w:p w14:paraId="16989606" w14:textId="77777777" w:rsidR="00143347" w:rsidRPr="00EB0F49" w:rsidRDefault="00143347">
            <w:pPr>
              <w:pStyle w:val="Heading2"/>
              <w:ind w:left="360"/>
              <w:jc w:val="left"/>
              <w:rPr>
                <w:rFonts w:ascii="Arial" w:hAnsi="Arial" w:cs="Arial"/>
                <w:lang w:val="en-GB"/>
              </w:rPr>
            </w:pPr>
            <w:r w:rsidRPr="00EB0F49">
              <w:rPr>
                <w:rFonts w:ascii="Arial" w:hAnsi="Arial" w:cs="Arial"/>
                <w:lang w:val="en-GB"/>
              </w:rPr>
              <w:t>Is the abstract of the article comprehensive? Do you suggest the addition (or deletion) of some points in this section? Please write your suggestions here.</w:t>
            </w:r>
          </w:p>
          <w:p w14:paraId="76C01B40" w14:textId="77777777" w:rsidR="00143347" w:rsidRPr="00EB0F49" w:rsidRDefault="00143347">
            <w:pPr>
              <w:pStyle w:val="Heading2"/>
              <w:jc w:val="left"/>
              <w:rPr>
                <w:rFonts w:ascii="Arial" w:hAnsi="Arial" w:cs="Arial"/>
                <w:u w:val="single"/>
                <w:lang w:val="en-GB"/>
              </w:rPr>
            </w:pPr>
          </w:p>
        </w:tc>
        <w:tc>
          <w:tcPr>
            <w:tcW w:w="2212" w:type="pct"/>
          </w:tcPr>
          <w:p w14:paraId="42E2537F" w14:textId="77777777" w:rsidR="00143347" w:rsidRPr="00EB0F49" w:rsidRDefault="00143347">
            <w:pPr>
              <w:ind w:left="360"/>
              <w:rPr>
                <w:rFonts w:ascii="Arial" w:hAnsi="Arial" w:cs="Arial"/>
                <w:b/>
                <w:bCs/>
                <w:sz w:val="20"/>
                <w:szCs w:val="20"/>
                <w:lang w:val="en-GB"/>
              </w:rPr>
            </w:pPr>
            <w:r w:rsidRPr="00EB0F49">
              <w:rPr>
                <w:rFonts w:ascii="Arial" w:eastAsia="SimSun" w:hAnsi="Arial" w:cs="Arial"/>
                <w:sz w:val="20"/>
                <w:szCs w:val="20"/>
              </w:rPr>
              <w:t xml:space="preserve">Yes, the abstract contains main components including background, aim, methodology and conclusion. It clearly shows the goals of the study. </w:t>
            </w:r>
          </w:p>
        </w:tc>
        <w:tc>
          <w:tcPr>
            <w:tcW w:w="1523" w:type="pct"/>
          </w:tcPr>
          <w:p w14:paraId="7FAA02AE" w14:textId="327B6701" w:rsidR="00143347" w:rsidRPr="00EB0F49" w:rsidRDefault="00DD436A" w:rsidP="00221E92">
            <w:pPr>
              <w:pStyle w:val="Heading2"/>
              <w:rPr>
                <w:rFonts w:ascii="Arial" w:hAnsi="Arial" w:cs="Arial"/>
                <w:b w:val="0"/>
                <w:lang w:val="en-GB"/>
              </w:rPr>
            </w:pPr>
            <w:r w:rsidRPr="00EB0F49">
              <w:rPr>
                <w:rFonts w:ascii="Arial" w:hAnsi="Arial" w:cs="Arial"/>
                <w:b w:val="0"/>
                <w:lang w:val="en-GB"/>
              </w:rPr>
              <w:t>We are grateful for the reviewer’s affirmation of the abstract’s comprehensiveness.</w:t>
            </w:r>
          </w:p>
        </w:tc>
      </w:tr>
      <w:tr w:rsidR="00143347" w:rsidRPr="00EB0F49" w14:paraId="4554971A" w14:textId="77777777">
        <w:trPr>
          <w:trHeight w:val="704"/>
        </w:trPr>
        <w:tc>
          <w:tcPr>
            <w:tcW w:w="1265" w:type="pct"/>
            <w:noWrap/>
          </w:tcPr>
          <w:p w14:paraId="00616C80" w14:textId="77777777" w:rsidR="00143347" w:rsidRPr="00EB0F49" w:rsidRDefault="00143347">
            <w:pPr>
              <w:pStyle w:val="Heading2"/>
              <w:ind w:left="360"/>
              <w:jc w:val="left"/>
              <w:rPr>
                <w:rFonts w:ascii="Arial" w:hAnsi="Arial" w:cs="Arial"/>
                <w:b w:val="0"/>
                <w:bCs w:val="0"/>
                <w:u w:val="single"/>
                <w:lang w:val="en-GB"/>
              </w:rPr>
            </w:pPr>
            <w:r w:rsidRPr="00EB0F49">
              <w:rPr>
                <w:rFonts w:ascii="Arial" w:hAnsi="Arial" w:cs="Arial"/>
                <w:lang w:val="en-GB"/>
              </w:rPr>
              <w:t>Is the manuscript scientifically, correct? Please write here.</w:t>
            </w:r>
          </w:p>
        </w:tc>
        <w:tc>
          <w:tcPr>
            <w:tcW w:w="2212" w:type="pct"/>
          </w:tcPr>
          <w:p w14:paraId="348C2731" w14:textId="77777777" w:rsidR="00143347" w:rsidRPr="00EB0F49" w:rsidRDefault="00143347">
            <w:pPr>
              <w:pStyle w:val="ListParagraph"/>
              <w:ind w:left="0"/>
              <w:rPr>
                <w:rFonts w:ascii="Arial" w:hAnsi="Arial" w:cs="Arial"/>
                <w:bCs/>
                <w:sz w:val="20"/>
                <w:szCs w:val="20"/>
                <w:lang w:val="en-GB"/>
              </w:rPr>
            </w:pPr>
            <w:r w:rsidRPr="00EB0F49">
              <w:rPr>
                <w:rFonts w:ascii="Arial" w:eastAsia="SimSun" w:hAnsi="Arial" w:cs="Arial"/>
                <w:sz w:val="20"/>
                <w:szCs w:val="20"/>
              </w:rPr>
              <w:t>Yes, manuscript is historically and scientifically sound good. It gives a well-documented proof with primary and secondary literature.</w:t>
            </w:r>
          </w:p>
        </w:tc>
        <w:tc>
          <w:tcPr>
            <w:tcW w:w="1523" w:type="pct"/>
          </w:tcPr>
          <w:p w14:paraId="7FC86195" w14:textId="5238F0B3" w:rsidR="00143347" w:rsidRPr="00EB0F49" w:rsidRDefault="00DD436A" w:rsidP="00221E92">
            <w:pPr>
              <w:pStyle w:val="Heading2"/>
              <w:rPr>
                <w:rFonts w:ascii="Arial" w:hAnsi="Arial" w:cs="Arial"/>
                <w:b w:val="0"/>
                <w:lang w:val="en-GB"/>
              </w:rPr>
            </w:pPr>
            <w:r w:rsidRPr="00EB0F49">
              <w:rPr>
                <w:rFonts w:ascii="Arial" w:hAnsi="Arial" w:cs="Arial"/>
                <w:b w:val="0"/>
                <w:lang w:val="en-GB"/>
              </w:rPr>
              <w:t>Thank you for validating the manuscript’s historical and scientific accuracy.</w:t>
            </w:r>
          </w:p>
        </w:tc>
      </w:tr>
      <w:tr w:rsidR="00143347" w:rsidRPr="00EB0F49" w14:paraId="0C58EF95" w14:textId="77777777">
        <w:trPr>
          <w:trHeight w:val="703"/>
        </w:trPr>
        <w:tc>
          <w:tcPr>
            <w:tcW w:w="1265" w:type="pct"/>
            <w:noWrap/>
          </w:tcPr>
          <w:p w14:paraId="59359197" w14:textId="77777777" w:rsidR="00143347" w:rsidRPr="00EB0F49" w:rsidRDefault="00143347">
            <w:pPr>
              <w:ind w:left="360"/>
              <w:rPr>
                <w:rFonts w:ascii="Arial" w:hAnsi="Arial" w:cs="Arial"/>
                <w:b/>
                <w:bCs/>
                <w:sz w:val="20"/>
                <w:szCs w:val="20"/>
                <w:lang w:val="en-GB"/>
              </w:rPr>
            </w:pPr>
            <w:r w:rsidRPr="00EB0F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71F4331" w14:textId="77777777" w:rsidR="00143347" w:rsidRPr="00EB0F49" w:rsidRDefault="00143347">
            <w:pPr>
              <w:pStyle w:val="ListParagraph"/>
              <w:ind w:left="0"/>
              <w:rPr>
                <w:rFonts w:ascii="Arial" w:hAnsi="Arial" w:cs="Arial"/>
                <w:bCs/>
                <w:sz w:val="20"/>
                <w:szCs w:val="20"/>
              </w:rPr>
            </w:pPr>
            <w:r w:rsidRPr="00EB0F49">
              <w:rPr>
                <w:rFonts w:ascii="Arial" w:hAnsi="Arial" w:cs="Arial"/>
                <w:bCs/>
                <w:sz w:val="20"/>
                <w:szCs w:val="20"/>
              </w:rPr>
              <w:t>Yes</w:t>
            </w:r>
          </w:p>
        </w:tc>
        <w:tc>
          <w:tcPr>
            <w:tcW w:w="1523" w:type="pct"/>
          </w:tcPr>
          <w:p w14:paraId="1390E14F" w14:textId="431C4486" w:rsidR="00143347" w:rsidRPr="00EB0F49" w:rsidRDefault="00AC632E" w:rsidP="00221E92">
            <w:pPr>
              <w:pStyle w:val="Heading2"/>
              <w:rPr>
                <w:rFonts w:ascii="Arial" w:hAnsi="Arial" w:cs="Arial"/>
                <w:b w:val="0"/>
                <w:lang w:val="en-GB"/>
              </w:rPr>
            </w:pPr>
            <w:r w:rsidRPr="00EB0F49">
              <w:rPr>
                <w:rFonts w:ascii="Arial" w:hAnsi="Arial" w:cs="Arial"/>
                <w:b w:val="0"/>
                <w:lang w:val="en-GB"/>
              </w:rPr>
              <w:t>We appreciate the confirmation</w:t>
            </w:r>
          </w:p>
          <w:p w14:paraId="056199E1" w14:textId="77777777" w:rsidR="00AC632E" w:rsidRPr="00EB0F49" w:rsidRDefault="00AC632E" w:rsidP="00221E92">
            <w:pPr>
              <w:jc w:val="both"/>
              <w:rPr>
                <w:rFonts w:ascii="Arial" w:hAnsi="Arial" w:cs="Arial"/>
                <w:sz w:val="20"/>
                <w:szCs w:val="20"/>
                <w:lang w:val="en-GB"/>
              </w:rPr>
            </w:pPr>
          </w:p>
        </w:tc>
      </w:tr>
      <w:tr w:rsidR="00143347" w:rsidRPr="00EB0F49" w14:paraId="7B9D86B1" w14:textId="77777777">
        <w:trPr>
          <w:trHeight w:val="386"/>
        </w:trPr>
        <w:tc>
          <w:tcPr>
            <w:tcW w:w="1265" w:type="pct"/>
            <w:noWrap/>
          </w:tcPr>
          <w:p w14:paraId="4AEBEC5D" w14:textId="77777777" w:rsidR="00143347" w:rsidRPr="00EB0F49" w:rsidRDefault="00143347">
            <w:pPr>
              <w:pStyle w:val="Heading2"/>
              <w:ind w:left="360"/>
              <w:jc w:val="left"/>
              <w:rPr>
                <w:rFonts w:ascii="Arial" w:hAnsi="Arial" w:cs="Arial"/>
                <w:bCs w:val="0"/>
                <w:lang w:val="en-GB"/>
              </w:rPr>
            </w:pPr>
            <w:r w:rsidRPr="00EB0F49">
              <w:rPr>
                <w:rFonts w:ascii="Arial" w:hAnsi="Arial" w:cs="Arial"/>
                <w:bCs w:val="0"/>
                <w:lang w:val="en-GB"/>
              </w:rPr>
              <w:lastRenderedPageBreak/>
              <w:t>Is the language/English quality of the article suitable for scholarly communications?</w:t>
            </w:r>
          </w:p>
          <w:p w14:paraId="57D77F54" w14:textId="77777777" w:rsidR="00143347" w:rsidRPr="00EB0F49" w:rsidRDefault="00143347">
            <w:pPr>
              <w:rPr>
                <w:rFonts w:ascii="Arial" w:hAnsi="Arial" w:cs="Arial"/>
                <w:sz w:val="20"/>
                <w:szCs w:val="20"/>
                <w:lang w:val="en-GB"/>
              </w:rPr>
            </w:pPr>
          </w:p>
        </w:tc>
        <w:tc>
          <w:tcPr>
            <w:tcW w:w="2212" w:type="pct"/>
          </w:tcPr>
          <w:p w14:paraId="013CA7AA" w14:textId="77777777" w:rsidR="00143347" w:rsidRPr="00EB0F49" w:rsidRDefault="00143347">
            <w:pPr>
              <w:rPr>
                <w:rFonts w:ascii="Arial" w:hAnsi="Arial" w:cs="Arial"/>
                <w:sz w:val="20"/>
                <w:szCs w:val="20"/>
                <w:lang w:val="en-GB"/>
              </w:rPr>
            </w:pPr>
            <w:r w:rsidRPr="00EB0F49">
              <w:rPr>
                <w:rFonts w:ascii="Arial" w:eastAsia="SimSun" w:hAnsi="Arial" w:cs="Arial"/>
                <w:sz w:val="20"/>
                <w:szCs w:val="20"/>
              </w:rPr>
              <w:t xml:space="preserve">The manuscript shows a good command of English. However, little improvement is required to improve readability and clarity. Some sentences are too long. </w:t>
            </w:r>
          </w:p>
        </w:tc>
        <w:tc>
          <w:tcPr>
            <w:tcW w:w="1523" w:type="pct"/>
          </w:tcPr>
          <w:p w14:paraId="0EF8D8B0" w14:textId="535F7620" w:rsidR="00143347" w:rsidRPr="00EB0F49" w:rsidRDefault="00AF6F46" w:rsidP="00221E92">
            <w:pPr>
              <w:jc w:val="both"/>
              <w:rPr>
                <w:rFonts w:ascii="Arial" w:hAnsi="Arial" w:cs="Arial"/>
                <w:sz w:val="20"/>
                <w:szCs w:val="20"/>
                <w:lang w:val="en-GB"/>
              </w:rPr>
            </w:pPr>
            <w:r w:rsidRPr="00EB0F49">
              <w:rPr>
                <w:rFonts w:ascii="Arial" w:hAnsi="Arial" w:cs="Arial"/>
                <w:sz w:val="20"/>
                <w:szCs w:val="20"/>
                <w:lang w:val="en-GB"/>
              </w:rPr>
              <w:t>We value the feedback on language quality. To enhance readability, we shortened and simplified long sentences across the manuscript</w:t>
            </w:r>
          </w:p>
        </w:tc>
      </w:tr>
      <w:tr w:rsidR="00143347" w:rsidRPr="00EB0F49" w14:paraId="0B916105" w14:textId="77777777">
        <w:trPr>
          <w:trHeight w:val="1178"/>
        </w:trPr>
        <w:tc>
          <w:tcPr>
            <w:tcW w:w="1265" w:type="pct"/>
            <w:noWrap/>
          </w:tcPr>
          <w:p w14:paraId="654526D4" w14:textId="77777777" w:rsidR="00143347" w:rsidRPr="00EB0F49" w:rsidRDefault="00143347">
            <w:pPr>
              <w:pStyle w:val="Heading2"/>
              <w:jc w:val="left"/>
              <w:rPr>
                <w:rFonts w:ascii="Arial" w:hAnsi="Arial" w:cs="Arial"/>
                <w:b w:val="0"/>
                <w:bCs w:val="0"/>
                <w:lang w:val="en-GB"/>
              </w:rPr>
            </w:pPr>
            <w:r w:rsidRPr="00EB0F49">
              <w:rPr>
                <w:rFonts w:ascii="Arial" w:hAnsi="Arial" w:cs="Arial"/>
                <w:bCs w:val="0"/>
                <w:u w:val="single"/>
                <w:lang w:val="en-GB"/>
              </w:rPr>
              <w:t>Optional/General</w:t>
            </w:r>
            <w:r w:rsidRPr="00EB0F49">
              <w:rPr>
                <w:rFonts w:ascii="Arial" w:hAnsi="Arial" w:cs="Arial"/>
                <w:bCs w:val="0"/>
                <w:lang w:val="en-GB"/>
              </w:rPr>
              <w:t xml:space="preserve"> </w:t>
            </w:r>
            <w:r w:rsidRPr="00EB0F49">
              <w:rPr>
                <w:rFonts w:ascii="Arial" w:hAnsi="Arial" w:cs="Arial"/>
                <w:b w:val="0"/>
                <w:bCs w:val="0"/>
                <w:lang w:val="en-GB"/>
              </w:rPr>
              <w:t>comments</w:t>
            </w:r>
          </w:p>
          <w:p w14:paraId="28EF7240" w14:textId="77777777" w:rsidR="00143347" w:rsidRPr="00EB0F49" w:rsidRDefault="00143347">
            <w:pPr>
              <w:pStyle w:val="Heading2"/>
              <w:jc w:val="left"/>
              <w:rPr>
                <w:rFonts w:ascii="Arial" w:hAnsi="Arial" w:cs="Arial"/>
                <w:b w:val="0"/>
                <w:lang w:val="en-GB"/>
              </w:rPr>
            </w:pPr>
          </w:p>
        </w:tc>
        <w:tc>
          <w:tcPr>
            <w:tcW w:w="2212" w:type="pct"/>
          </w:tcPr>
          <w:p w14:paraId="04FED5EC" w14:textId="77777777" w:rsidR="00143347" w:rsidRPr="00EB0F49" w:rsidRDefault="00143347">
            <w:pPr>
              <w:pStyle w:val="NormalWeb"/>
              <w:rPr>
                <w:rFonts w:ascii="Arial" w:eastAsia="SimSun" w:hAnsi="Arial" w:cs="Arial"/>
                <w:sz w:val="20"/>
                <w:szCs w:val="20"/>
              </w:rPr>
            </w:pPr>
            <w:r w:rsidRPr="00EB0F49">
              <w:rPr>
                <w:rFonts w:ascii="Arial" w:eastAsia="Symbol" w:hAnsi="Arial" w:cs="Arial"/>
                <w:sz w:val="20"/>
                <w:szCs w:val="20"/>
              </w:rPr>
              <w:t></w:t>
            </w:r>
            <w:r w:rsidRPr="00EB0F49">
              <w:rPr>
                <w:rFonts w:ascii="Arial" w:eastAsia="SimSun" w:hAnsi="Arial" w:cs="Arial"/>
                <w:sz w:val="20"/>
                <w:szCs w:val="20"/>
              </w:rPr>
              <w:t xml:space="preserve">  Few sections repeat content</w:t>
            </w:r>
          </w:p>
          <w:p w14:paraId="3F617BF3" w14:textId="77777777" w:rsidR="00143347" w:rsidRPr="00EB0F49" w:rsidRDefault="00143347">
            <w:pPr>
              <w:pStyle w:val="NormalWeb"/>
              <w:numPr>
                <w:ilvl w:val="0"/>
                <w:numId w:val="1"/>
              </w:numPr>
              <w:tabs>
                <w:tab w:val="left" w:pos="420"/>
              </w:tabs>
              <w:rPr>
                <w:rFonts w:ascii="Arial" w:hAnsi="Arial" w:cs="Arial"/>
                <w:sz w:val="20"/>
                <w:szCs w:val="20"/>
              </w:rPr>
            </w:pPr>
            <w:r w:rsidRPr="00EB0F49">
              <w:rPr>
                <w:rFonts w:ascii="Arial" w:eastAsia="SimSun" w:hAnsi="Arial" w:cs="Arial"/>
                <w:sz w:val="20"/>
                <w:szCs w:val="20"/>
              </w:rPr>
              <w:t xml:space="preserve">Some sentences are complex and long </w:t>
            </w:r>
          </w:p>
          <w:p w14:paraId="19DD027B" w14:textId="77777777" w:rsidR="00143347" w:rsidRPr="00EB0F49" w:rsidRDefault="00143347">
            <w:pPr>
              <w:pStyle w:val="NormalWeb"/>
              <w:spacing w:before="0" w:beforeAutospacing="0" w:after="0" w:afterAutospacing="0"/>
              <w:rPr>
                <w:rFonts w:ascii="Arial" w:hAnsi="Arial" w:cs="Arial"/>
                <w:b/>
                <w:sz w:val="20"/>
                <w:szCs w:val="20"/>
                <w:lang w:val="en-GB"/>
              </w:rPr>
            </w:pPr>
            <w:r w:rsidRPr="00EB0F49">
              <w:rPr>
                <w:rFonts w:ascii="Arial" w:eastAsia="Symbol" w:hAnsi="Arial" w:cs="Arial"/>
                <w:sz w:val="20"/>
                <w:szCs w:val="20"/>
              </w:rPr>
              <w:t></w:t>
            </w:r>
            <w:r w:rsidRPr="00EB0F49">
              <w:rPr>
                <w:rFonts w:ascii="Arial" w:eastAsia="SimSun" w:hAnsi="Arial" w:cs="Arial"/>
                <w:sz w:val="20"/>
                <w:szCs w:val="20"/>
              </w:rPr>
              <w:t xml:space="preserve">  In Methodology, briefly explain how literature was chosen and synthesized would modify academic rigor.</w:t>
            </w:r>
          </w:p>
        </w:tc>
        <w:tc>
          <w:tcPr>
            <w:tcW w:w="1523" w:type="pct"/>
          </w:tcPr>
          <w:p w14:paraId="4EB4DD0F" w14:textId="67FCC8B3" w:rsidR="00143347" w:rsidRPr="00EB0F49" w:rsidRDefault="007923FF" w:rsidP="00221E92">
            <w:pPr>
              <w:jc w:val="both"/>
              <w:rPr>
                <w:rFonts w:ascii="Arial" w:hAnsi="Arial" w:cs="Arial"/>
                <w:sz w:val="20"/>
                <w:szCs w:val="20"/>
                <w:lang w:val="en-GB"/>
              </w:rPr>
            </w:pPr>
            <w:r w:rsidRPr="00EB0F49">
              <w:rPr>
                <w:rFonts w:ascii="Arial" w:hAnsi="Arial" w:cs="Arial"/>
                <w:sz w:val="20"/>
                <w:szCs w:val="20"/>
                <w:lang w:val="en-GB"/>
              </w:rPr>
              <w:t xml:space="preserve">We appreciate these constructive suggestions. To address repetition, we streamlined </w:t>
            </w:r>
            <w:r w:rsidR="0029200F" w:rsidRPr="00EB0F49">
              <w:rPr>
                <w:rFonts w:ascii="Arial" w:hAnsi="Arial" w:cs="Arial"/>
                <w:sz w:val="20"/>
                <w:szCs w:val="20"/>
                <w:lang w:val="en-GB"/>
              </w:rPr>
              <w:t xml:space="preserve">in all </w:t>
            </w:r>
            <w:r w:rsidR="000C7B4F" w:rsidRPr="00EB0F49">
              <w:rPr>
                <w:rFonts w:ascii="Arial" w:hAnsi="Arial" w:cs="Arial"/>
                <w:sz w:val="20"/>
                <w:szCs w:val="20"/>
                <w:lang w:val="en-GB"/>
              </w:rPr>
              <w:t>Old</w:t>
            </w:r>
            <w:r w:rsidR="00907EEA" w:rsidRPr="00EB0F49">
              <w:rPr>
                <w:rFonts w:ascii="Arial" w:hAnsi="Arial" w:cs="Arial"/>
                <w:sz w:val="20"/>
                <w:szCs w:val="20"/>
                <w:lang w:val="en-GB"/>
              </w:rPr>
              <w:t xml:space="preserve"> </w:t>
            </w:r>
            <w:r w:rsidRPr="00EB0F49">
              <w:rPr>
                <w:rFonts w:ascii="Arial" w:hAnsi="Arial" w:cs="Arial"/>
                <w:sz w:val="20"/>
                <w:szCs w:val="20"/>
                <w:lang w:val="en-GB"/>
              </w:rPr>
              <w:t>Section</w:t>
            </w:r>
            <w:r w:rsidR="0029200F" w:rsidRPr="00EB0F49">
              <w:rPr>
                <w:rFonts w:ascii="Arial" w:hAnsi="Arial" w:cs="Arial"/>
                <w:sz w:val="20"/>
                <w:szCs w:val="20"/>
                <w:lang w:val="en-GB"/>
              </w:rPr>
              <w:t>, like</w:t>
            </w:r>
            <w:r w:rsidRPr="00EB0F49">
              <w:rPr>
                <w:rFonts w:ascii="Arial" w:hAnsi="Arial" w:cs="Arial"/>
                <w:sz w:val="20"/>
                <w:szCs w:val="20"/>
                <w:lang w:val="en-GB"/>
              </w:rPr>
              <w:t xml:space="preserve"> 3.2</w:t>
            </w:r>
            <w:r w:rsidR="00CA5F5B" w:rsidRPr="00EB0F49">
              <w:rPr>
                <w:rFonts w:ascii="Arial" w:hAnsi="Arial" w:cs="Arial"/>
                <w:sz w:val="20"/>
                <w:szCs w:val="20"/>
                <w:lang w:val="en-GB"/>
              </w:rPr>
              <w:t xml:space="preserve"> by</w:t>
            </w:r>
            <w:r w:rsidRPr="00EB0F49">
              <w:rPr>
                <w:rFonts w:ascii="Arial" w:hAnsi="Arial" w:cs="Arial"/>
                <w:sz w:val="20"/>
                <w:szCs w:val="20"/>
                <w:lang w:val="en-GB"/>
              </w:rPr>
              <w:t xml:space="preserve"> removing redundant references to trade goods (e.g., “silk, spices, tea, ivory, textiles, precious metals, and gems”) to focus on knowledge dissemination. We also consolidated overlapping points on multiculturalism in Section 5.1.2. Long sentences were simplified, e.g., in Section 5.1.3, revised “Teachers must strike a careful balance between breadth and depth when incorporating this vast subject into current academic frameworks…” to “Teachers must balance breadth and depth to integrate Silk Road studies effectively.” To enhance methodological rigor, we added to the Abstract and Section 3 : “</w:t>
            </w:r>
            <w:r w:rsidR="002F4A65" w:rsidRPr="00EB0F49">
              <w:rPr>
                <w:rFonts w:ascii="Arial" w:hAnsi="Arial" w:cs="Arial"/>
                <w:sz w:val="20"/>
                <w:szCs w:val="20"/>
                <w:lang w:val="en-GB"/>
              </w:rPr>
              <w:t>For this narrative review article, literature was systematically selected from peer-reviewed journals</w:t>
            </w:r>
            <w:r w:rsidR="00B13668" w:rsidRPr="00EB0F49">
              <w:rPr>
                <w:rFonts w:ascii="Arial" w:hAnsi="Arial" w:cs="Arial"/>
                <w:sz w:val="20"/>
                <w:szCs w:val="20"/>
                <w:lang w:val="en-GB"/>
              </w:rPr>
              <w:t xml:space="preserve"> and historical sources</w:t>
            </w:r>
            <w:r w:rsidR="002F4A65" w:rsidRPr="00EB0F49">
              <w:rPr>
                <w:rFonts w:ascii="Arial" w:hAnsi="Arial" w:cs="Arial"/>
                <w:sz w:val="20"/>
                <w:szCs w:val="20"/>
                <w:lang w:val="en-GB"/>
              </w:rPr>
              <w:t xml:space="preserve"> including UNESCO reports based on its relevance to the implications of the Silk Road on education and its contributions to contemporary higher education. Literature was selected as a result of the coverage of (historical) knowledge transfer, intercultural exchange, and modern (internationalization) initiatives to provide a thorough representation of primary and secondary literature. A modified thematic synthesis approach was used to organize and assess trends within the implications of the Silk Road on educational institutions, curricula, and global collaboration, ultimately organizing the findings in terms of diversity and knowledge transfer. There is a wide body of historical literature examining the educational implications of the Silk Road on knowledge transfer, yet there is also a gap in further systematically relate the legacy of the Silk Road to modern policies—specifically amidst varying levels of power and influence on the effects of cultural </w:t>
            </w:r>
            <w:r w:rsidR="00CE1FBA" w:rsidRPr="00EB0F49">
              <w:rPr>
                <w:rFonts w:ascii="Arial" w:hAnsi="Arial" w:cs="Arial"/>
                <w:sz w:val="20"/>
                <w:szCs w:val="20"/>
                <w:lang w:val="en-GB"/>
              </w:rPr>
              <w:t>commodification.</w:t>
            </w:r>
            <w:r w:rsidRPr="00EB0F49">
              <w:rPr>
                <w:rFonts w:ascii="Arial" w:hAnsi="Arial" w:cs="Arial"/>
                <w:sz w:val="20"/>
                <w:szCs w:val="20"/>
                <w:lang w:val="en-GB"/>
              </w:rPr>
              <w:t>”</w:t>
            </w:r>
          </w:p>
        </w:tc>
      </w:tr>
    </w:tbl>
    <w:p w14:paraId="48F2FEEC" w14:textId="77777777" w:rsidR="00143347" w:rsidRPr="00EB0F49" w:rsidRDefault="0014334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A1650" w:rsidRPr="00EB0F49" w14:paraId="32D8FEEE" w14:textId="77777777" w:rsidTr="00772837">
        <w:tc>
          <w:tcPr>
            <w:tcW w:w="5000" w:type="pct"/>
            <w:gridSpan w:val="3"/>
            <w:tcBorders>
              <w:top w:val="nil"/>
              <w:left w:val="nil"/>
              <w:right w:val="nil"/>
            </w:tcBorders>
            <w:noWrap/>
            <w:tcMar>
              <w:top w:w="0" w:type="dxa"/>
              <w:left w:w="108" w:type="dxa"/>
              <w:bottom w:w="0" w:type="dxa"/>
              <w:right w:w="108" w:type="dxa"/>
            </w:tcMar>
            <w:vAlign w:val="center"/>
          </w:tcPr>
          <w:p w14:paraId="2D2A77A8" w14:textId="77777777" w:rsidR="000A1650" w:rsidRPr="00EB0F49" w:rsidRDefault="000A1650" w:rsidP="00772837">
            <w:pPr>
              <w:rPr>
                <w:rFonts w:ascii="Arial" w:eastAsia="Arial Unicode MS" w:hAnsi="Arial" w:cs="Arial"/>
                <w:b/>
                <w:sz w:val="20"/>
                <w:szCs w:val="20"/>
                <w:u w:val="single"/>
                <w:lang w:val="en-GB"/>
              </w:rPr>
            </w:pPr>
            <w:bookmarkStart w:id="3" w:name="_Hlk156057883"/>
            <w:bookmarkStart w:id="4" w:name="_Hlk205478122"/>
            <w:bookmarkEnd w:id="0"/>
            <w:bookmarkEnd w:id="1"/>
            <w:r w:rsidRPr="00EB0F49">
              <w:rPr>
                <w:rFonts w:ascii="Arial" w:eastAsia="Arial Unicode MS" w:hAnsi="Arial" w:cs="Arial"/>
                <w:b/>
                <w:sz w:val="20"/>
                <w:szCs w:val="20"/>
                <w:highlight w:val="yellow"/>
                <w:u w:val="single"/>
                <w:lang w:val="en-GB"/>
              </w:rPr>
              <w:t>PART  2:</w:t>
            </w:r>
            <w:r w:rsidRPr="00EB0F49">
              <w:rPr>
                <w:rFonts w:ascii="Arial" w:eastAsia="Arial Unicode MS" w:hAnsi="Arial" w:cs="Arial"/>
                <w:b/>
                <w:sz w:val="20"/>
                <w:szCs w:val="20"/>
                <w:u w:val="single"/>
                <w:lang w:val="en-GB"/>
              </w:rPr>
              <w:t xml:space="preserve"> </w:t>
            </w:r>
          </w:p>
          <w:p w14:paraId="513D2C4A" w14:textId="77777777" w:rsidR="000A1650" w:rsidRPr="00EB0F49" w:rsidRDefault="000A1650" w:rsidP="00772837">
            <w:pPr>
              <w:rPr>
                <w:rFonts w:ascii="Arial" w:eastAsia="Arial Unicode MS" w:hAnsi="Arial" w:cs="Arial"/>
                <w:b/>
                <w:sz w:val="20"/>
                <w:szCs w:val="20"/>
                <w:u w:val="single"/>
                <w:lang w:val="en-GB"/>
              </w:rPr>
            </w:pPr>
          </w:p>
        </w:tc>
      </w:tr>
      <w:tr w:rsidR="000A1650" w:rsidRPr="00EB0F49" w14:paraId="55D67A8A" w14:textId="77777777" w:rsidTr="00772837">
        <w:tc>
          <w:tcPr>
            <w:tcW w:w="1615" w:type="pct"/>
            <w:noWrap/>
            <w:tcMar>
              <w:top w:w="0" w:type="dxa"/>
              <w:left w:w="108" w:type="dxa"/>
              <w:bottom w:w="0" w:type="dxa"/>
              <w:right w:w="108" w:type="dxa"/>
            </w:tcMar>
            <w:vAlign w:val="center"/>
          </w:tcPr>
          <w:p w14:paraId="49B8C774" w14:textId="77777777" w:rsidR="000A1650" w:rsidRPr="00EB0F49" w:rsidRDefault="000A1650" w:rsidP="0077283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0C8828F" w14:textId="77777777" w:rsidR="000A1650" w:rsidRPr="00EB0F49" w:rsidRDefault="000A1650" w:rsidP="00772837">
            <w:pPr>
              <w:keepNext/>
              <w:outlineLvl w:val="1"/>
              <w:rPr>
                <w:rFonts w:ascii="Arial" w:eastAsia="MS Mincho" w:hAnsi="Arial" w:cs="Arial"/>
                <w:b/>
                <w:bCs/>
                <w:sz w:val="20"/>
                <w:szCs w:val="20"/>
                <w:lang w:val="en-GB"/>
              </w:rPr>
            </w:pPr>
            <w:r w:rsidRPr="00EB0F49">
              <w:rPr>
                <w:rFonts w:ascii="Arial" w:eastAsia="MS Mincho" w:hAnsi="Arial" w:cs="Arial"/>
                <w:b/>
                <w:bCs/>
                <w:sz w:val="20"/>
                <w:szCs w:val="20"/>
                <w:lang w:val="en-GB"/>
              </w:rPr>
              <w:t>Reviewer’s comment</w:t>
            </w:r>
          </w:p>
        </w:tc>
        <w:tc>
          <w:tcPr>
            <w:tcW w:w="1691" w:type="pct"/>
          </w:tcPr>
          <w:p w14:paraId="3745847D" w14:textId="77777777" w:rsidR="000A1650" w:rsidRPr="00EB0F49" w:rsidRDefault="000A1650" w:rsidP="00772837">
            <w:pPr>
              <w:spacing w:after="160" w:line="252" w:lineRule="auto"/>
              <w:rPr>
                <w:rFonts w:ascii="Arial" w:eastAsia="Calibri" w:hAnsi="Arial" w:cs="Arial"/>
                <w:kern w:val="2"/>
                <w:sz w:val="20"/>
                <w:szCs w:val="20"/>
                <w:lang w:val="en-IN"/>
              </w:rPr>
            </w:pPr>
            <w:r w:rsidRPr="00EB0F49">
              <w:rPr>
                <w:rFonts w:ascii="Arial" w:eastAsia="Calibri" w:hAnsi="Arial" w:cs="Arial"/>
                <w:b/>
                <w:kern w:val="2"/>
                <w:sz w:val="20"/>
                <w:szCs w:val="20"/>
                <w:lang w:val="en-IN"/>
              </w:rPr>
              <w:t>Author’s Feedback</w:t>
            </w:r>
            <w:r w:rsidRPr="00EB0F49">
              <w:rPr>
                <w:rFonts w:ascii="Arial" w:eastAsia="Calibri" w:hAnsi="Arial" w:cs="Arial"/>
                <w:kern w:val="2"/>
                <w:sz w:val="20"/>
                <w:szCs w:val="20"/>
                <w:lang w:val="en-IN"/>
              </w:rPr>
              <w:t xml:space="preserve"> (It is mandatory that authors should write his/her feedback here)</w:t>
            </w:r>
          </w:p>
          <w:p w14:paraId="00F86F67" w14:textId="77777777" w:rsidR="000A1650" w:rsidRPr="00EB0F49" w:rsidRDefault="000A1650" w:rsidP="00772837">
            <w:pPr>
              <w:keepNext/>
              <w:outlineLvl w:val="1"/>
              <w:rPr>
                <w:rFonts w:ascii="Arial" w:eastAsia="MS Mincho" w:hAnsi="Arial" w:cs="Arial"/>
                <w:bCs/>
                <w:sz w:val="20"/>
                <w:szCs w:val="20"/>
                <w:lang w:val="en-GB"/>
              </w:rPr>
            </w:pPr>
          </w:p>
        </w:tc>
      </w:tr>
      <w:tr w:rsidR="000A1650" w:rsidRPr="00EB0F49" w14:paraId="7306BC33" w14:textId="77777777" w:rsidTr="00772837">
        <w:trPr>
          <w:trHeight w:val="890"/>
        </w:trPr>
        <w:tc>
          <w:tcPr>
            <w:tcW w:w="1615" w:type="pct"/>
            <w:noWrap/>
            <w:tcMar>
              <w:top w:w="0" w:type="dxa"/>
              <w:left w:w="108" w:type="dxa"/>
              <w:bottom w:w="0" w:type="dxa"/>
              <w:right w:w="108" w:type="dxa"/>
            </w:tcMar>
            <w:vAlign w:val="center"/>
          </w:tcPr>
          <w:p w14:paraId="2027DBD9" w14:textId="77777777" w:rsidR="000A1650" w:rsidRPr="00EB0F49" w:rsidRDefault="000A1650" w:rsidP="00772837">
            <w:pPr>
              <w:rPr>
                <w:rFonts w:ascii="Arial" w:eastAsia="Arial Unicode MS" w:hAnsi="Arial" w:cs="Arial"/>
                <w:b/>
                <w:sz w:val="20"/>
                <w:szCs w:val="20"/>
                <w:lang w:val="en-GB"/>
              </w:rPr>
            </w:pPr>
            <w:r w:rsidRPr="00EB0F49">
              <w:rPr>
                <w:rFonts w:ascii="Arial" w:eastAsia="Arial Unicode MS" w:hAnsi="Arial" w:cs="Arial"/>
                <w:b/>
                <w:sz w:val="20"/>
                <w:szCs w:val="20"/>
                <w:lang w:val="en-GB"/>
              </w:rPr>
              <w:t xml:space="preserve">Are there ethical issues in this manuscript? </w:t>
            </w:r>
          </w:p>
          <w:p w14:paraId="3429DF5C" w14:textId="77777777" w:rsidR="000A1650" w:rsidRPr="00EB0F49" w:rsidRDefault="000A1650" w:rsidP="0077283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56AA9DC" w14:textId="77777777" w:rsidR="000A1650" w:rsidRPr="00EB0F49" w:rsidRDefault="000A1650" w:rsidP="00772837">
            <w:pPr>
              <w:rPr>
                <w:rFonts w:ascii="Arial" w:eastAsia="Arial Unicode MS" w:hAnsi="Arial" w:cs="Arial"/>
                <w:i/>
                <w:iCs/>
                <w:sz w:val="20"/>
                <w:szCs w:val="20"/>
                <w:u w:val="single"/>
                <w:lang w:val="en-GB"/>
              </w:rPr>
            </w:pPr>
            <w:r w:rsidRPr="00EB0F49">
              <w:rPr>
                <w:rFonts w:ascii="Arial" w:eastAsia="Arial Unicode MS" w:hAnsi="Arial" w:cs="Arial"/>
                <w:i/>
                <w:iCs/>
                <w:sz w:val="20"/>
                <w:szCs w:val="20"/>
                <w:u w:val="single"/>
                <w:lang w:val="en-GB"/>
              </w:rPr>
              <w:t>(If yes, Kindly please write down the ethical issues here in details)</w:t>
            </w:r>
          </w:p>
          <w:p w14:paraId="280323CE" w14:textId="77777777" w:rsidR="000A1650" w:rsidRPr="00EB0F49" w:rsidRDefault="000A1650" w:rsidP="00772837">
            <w:pPr>
              <w:rPr>
                <w:rFonts w:ascii="Arial" w:eastAsia="Arial Unicode MS" w:hAnsi="Arial" w:cs="Arial"/>
                <w:sz w:val="20"/>
                <w:szCs w:val="20"/>
                <w:lang w:val="en-GB"/>
              </w:rPr>
            </w:pPr>
          </w:p>
          <w:p w14:paraId="1B81693C" w14:textId="77777777" w:rsidR="000A1650" w:rsidRPr="00EB0F49" w:rsidRDefault="000A1650" w:rsidP="00772837">
            <w:pPr>
              <w:rPr>
                <w:rFonts w:ascii="Arial" w:eastAsia="Arial Unicode MS" w:hAnsi="Arial" w:cs="Arial"/>
                <w:sz w:val="20"/>
                <w:szCs w:val="20"/>
                <w:lang w:val="en-GB"/>
              </w:rPr>
            </w:pPr>
          </w:p>
        </w:tc>
        <w:tc>
          <w:tcPr>
            <w:tcW w:w="1691" w:type="pct"/>
            <w:vAlign w:val="center"/>
          </w:tcPr>
          <w:p w14:paraId="4EAEDCA4" w14:textId="77777777" w:rsidR="000A1650" w:rsidRPr="00EB0F49" w:rsidRDefault="000A1650" w:rsidP="00772837">
            <w:pPr>
              <w:rPr>
                <w:rFonts w:ascii="Arial" w:eastAsia="Arial Unicode MS" w:hAnsi="Arial" w:cs="Arial"/>
                <w:sz w:val="20"/>
                <w:szCs w:val="20"/>
                <w:lang w:val="en-GB"/>
              </w:rPr>
            </w:pPr>
          </w:p>
          <w:p w14:paraId="2553621C" w14:textId="21C7372D" w:rsidR="000A1650" w:rsidRPr="00EB0F49" w:rsidRDefault="007923FF" w:rsidP="00772837">
            <w:pPr>
              <w:rPr>
                <w:rFonts w:ascii="Arial" w:eastAsia="Arial Unicode MS" w:hAnsi="Arial" w:cs="Arial"/>
                <w:sz w:val="20"/>
                <w:szCs w:val="20"/>
                <w:lang w:val="en-GB"/>
              </w:rPr>
            </w:pPr>
            <w:r w:rsidRPr="00EB0F49">
              <w:rPr>
                <w:rFonts w:ascii="Arial" w:eastAsia="Arial Unicode MS" w:hAnsi="Arial" w:cs="Arial"/>
                <w:sz w:val="20"/>
                <w:szCs w:val="20"/>
                <w:lang w:val="en-GB"/>
              </w:rPr>
              <w:t>We confirm no ethical issues exist in the manuscript.</w:t>
            </w:r>
          </w:p>
          <w:p w14:paraId="0AE7A08B" w14:textId="77777777" w:rsidR="000A1650" w:rsidRPr="00EB0F49" w:rsidRDefault="000A1650" w:rsidP="00772837">
            <w:pPr>
              <w:rPr>
                <w:rFonts w:ascii="Arial" w:eastAsia="Arial Unicode MS" w:hAnsi="Arial" w:cs="Arial"/>
                <w:sz w:val="20"/>
                <w:szCs w:val="20"/>
                <w:lang w:val="en-GB"/>
              </w:rPr>
            </w:pPr>
          </w:p>
        </w:tc>
      </w:tr>
      <w:bookmarkEnd w:id="3"/>
    </w:tbl>
    <w:p w14:paraId="646EEA36" w14:textId="77777777" w:rsidR="000A1650" w:rsidRPr="00EB0F49" w:rsidRDefault="000A1650" w:rsidP="000A1650">
      <w:pPr>
        <w:rPr>
          <w:rFonts w:ascii="Arial" w:hAnsi="Arial" w:cs="Arial"/>
          <w:sz w:val="20"/>
          <w:szCs w:val="20"/>
        </w:rPr>
      </w:pPr>
    </w:p>
    <w:p w14:paraId="0E1BF2DC" w14:textId="77777777" w:rsidR="000A1650" w:rsidRPr="00EB0F49" w:rsidRDefault="000A1650" w:rsidP="000A1650">
      <w:pPr>
        <w:rPr>
          <w:rFonts w:ascii="Arial" w:hAnsi="Arial" w:cs="Arial"/>
          <w:sz w:val="20"/>
          <w:szCs w:val="20"/>
        </w:rPr>
      </w:pPr>
    </w:p>
    <w:bookmarkEnd w:id="4"/>
    <w:p w14:paraId="6140A235" w14:textId="77777777" w:rsidR="00143347" w:rsidRPr="00EB0F49" w:rsidRDefault="00143347" w:rsidP="000A1650">
      <w:pPr>
        <w:pStyle w:val="BodyText"/>
        <w:rPr>
          <w:rFonts w:ascii="Arial" w:hAnsi="Arial" w:cs="Arial"/>
          <w:sz w:val="20"/>
          <w:szCs w:val="20"/>
          <w:lang w:val="en-GB"/>
        </w:rPr>
      </w:pPr>
    </w:p>
    <w:sectPr w:rsidR="00143347" w:rsidRPr="00EB0F4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EC57D" w14:textId="77777777" w:rsidR="00FF66A9" w:rsidRDefault="00FF66A9">
      <w:r>
        <w:separator/>
      </w:r>
    </w:p>
  </w:endnote>
  <w:endnote w:type="continuationSeparator" w:id="0">
    <w:p w14:paraId="2882D15D" w14:textId="77777777" w:rsidR="00FF66A9" w:rsidRDefault="00FF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F2F7C" w14:textId="77777777" w:rsidR="00143347" w:rsidRDefault="0014334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820D2" w14:textId="77777777" w:rsidR="00FF66A9" w:rsidRDefault="00FF66A9">
      <w:r>
        <w:separator/>
      </w:r>
    </w:p>
  </w:footnote>
  <w:footnote w:type="continuationSeparator" w:id="0">
    <w:p w14:paraId="7CF6E7A7" w14:textId="77777777" w:rsidR="00FF66A9" w:rsidRDefault="00FF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477BF" w14:textId="77777777" w:rsidR="00143347" w:rsidRDefault="00143347">
    <w:pPr>
      <w:spacing w:before="100" w:beforeAutospacing="1" w:after="100" w:afterAutospacing="1"/>
      <w:jc w:val="center"/>
      <w:rPr>
        <w:rFonts w:ascii="Arial" w:hAnsi="Arial" w:cs="Arial"/>
        <w:b/>
        <w:bCs/>
        <w:color w:val="003399"/>
        <w:szCs w:val="20"/>
        <w:u w:val="single"/>
        <w:lang w:val="en-GB"/>
      </w:rPr>
    </w:pPr>
  </w:p>
  <w:p w14:paraId="15D2C550" w14:textId="77777777" w:rsidR="00143347" w:rsidRDefault="0014334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58A61"/>
    <w:multiLevelType w:val="singleLevel"/>
    <w:tmpl w:val="15E58A61"/>
    <w:lvl w:ilvl="0">
      <w:start w:val="1"/>
      <w:numFmt w:val="bullet"/>
      <w:lvlText w:val=""/>
      <w:lvlJc w:val="left"/>
      <w:pPr>
        <w:tabs>
          <w:tab w:val="num" w:pos="420"/>
        </w:tabs>
        <w:ind w:left="420" w:hanging="420"/>
      </w:pPr>
      <w:rPr>
        <w:rFonts w:ascii="Wingdings" w:hAnsi="Wingdings" w:hint="default"/>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defaultTabStop w:val="720"/>
  <w:hyphenationZone w:val="425"/>
  <w:drawingGridHorizontalSpacing w:val="1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1650"/>
    <w:rsid w:val="000A2134"/>
    <w:rsid w:val="000A2F7F"/>
    <w:rsid w:val="000A6F41"/>
    <w:rsid w:val="000B4EE5"/>
    <w:rsid w:val="000B74A1"/>
    <w:rsid w:val="000B757E"/>
    <w:rsid w:val="000C0837"/>
    <w:rsid w:val="000C3B7E"/>
    <w:rsid w:val="000C7B4F"/>
    <w:rsid w:val="00100577"/>
    <w:rsid w:val="00101322"/>
    <w:rsid w:val="0010712A"/>
    <w:rsid w:val="00136984"/>
    <w:rsid w:val="001410E7"/>
    <w:rsid w:val="00143347"/>
    <w:rsid w:val="00144521"/>
    <w:rsid w:val="00150304"/>
    <w:rsid w:val="0015296D"/>
    <w:rsid w:val="001626C6"/>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E92"/>
    <w:rsid w:val="0022369C"/>
    <w:rsid w:val="002320EB"/>
    <w:rsid w:val="0023696A"/>
    <w:rsid w:val="002422CB"/>
    <w:rsid w:val="00245E23"/>
    <w:rsid w:val="0025366D"/>
    <w:rsid w:val="00254F80"/>
    <w:rsid w:val="002561B7"/>
    <w:rsid w:val="00262634"/>
    <w:rsid w:val="002643B3"/>
    <w:rsid w:val="00275984"/>
    <w:rsid w:val="00280EC9"/>
    <w:rsid w:val="00291D08"/>
    <w:rsid w:val="0029200F"/>
    <w:rsid w:val="00293482"/>
    <w:rsid w:val="002963D8"/>
    <w:rsid w:val="002C4B47"/>
    <w:rsid w:val="002D7EA9"/>
    <w:rsid w:val="002E1211"/>
    <w:rsid w:val="002E2339"/>
    <w:rsid w:val="002E6D86"/>
    <w:rsid w:val="002F4A65"/>
    <w:rsid w:val="002F6935"/>
    <w:rsid w:val="00312559"/>
    <w:rsid w:val="00314954"/>
    <w:rsid w:val="003204B8"/>
    <w:rsid w:val="0033692F"/>
    <w:rsid w:val="0034622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518"/>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67075"/>
    <w:rsid w:val="0067046C"/>
    <w:rsid w:val="006740EB"/>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2837"/>
    <w:rsid w:val="00780B67"/>
    <w:rsid w:val="007923FF"/>
    <w:rsid w:val="007B1099"/>
    <w:rsid w:val="007B6E18"/>
    <w:rsid w:val="007C4BBA"/>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7DFE"/>
    <w:rsid w:val="00907EEA"/>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632E"/>
    <w:rsid w:val="00AD6C51"/>
    <w:rsid w:val="00AF3016"/>
    <w:rsid w:val="00AF6F46"/>
    <w:rsid w:val="00B03A45"/>
    <w:rsid w:val="00B13668"/>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B6B7A"/>
    <w:rsid w:val="00BC402F"/>
    <w:rsid w:val="00BD27BA"/>
    <w:rsid w:val="00BE13EF"/>
    <w:rsid w:val="00BE40A5"/>
    <w:rsid w:val="00BE6454"/>
    <w:rsid w:val="00BF39A4"/>
    <w:rsid w:val="00C01422"/>
    <w:rsid w:val="00C02797"/>
    <w:rsid w:val="00C10283"/>
    <w:rsid w:val="00C110CC"/>
    <w:rsid w:val="00C16732"/>
    <w:rsid w:val="00C22886"/>
    <w:rsid w:val="00C25C8F"/>
    <w:rsid w:val="00C263C6"/>
    <w:rsid w:val="00C635B6"/>
    <w:rsid w:val="00C70DFC"/>
    <w:rsid w:val="00C82466"/>
    <w:rsid w:val="00C84097"/>
    <w:rsid w:val="00CA5F5B"/>
    <w:rsid w:val="00CB429B"/>
    <w:rsid w:val="00CC2753"/>
    <w:rsid w:val="00CD093E"/>
    <w:rsid w:val="00CD1556"/>
    <w:rsid w:val="00CD1FD7"/>
    <w:rsid w:val="00CE199A"/>
    <w:rsid w:val="00CE1FBA"/>
    <w:rsid w:val="00CE5AC7"/>
    <w:rsid w:val="00CF0BBB"/>
    <w:rsid w:val="00D01F80"/>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D436A"/>
    <w:rsid w:val="00DF5E26"/>
    <w:rsid w:val="00E0164E"/>
    <w:rsid w:val="00E451EA"/>
    <w:rsid w:val="00E4578A"/>
    <w:rsid w:val="00E53E52"/>
    <w:rsid w:val="00E57F4B"/>
    <w:rsid w:val="00E63889"/>
    <w:rsid w:val="00E65EB7"/>
    <w:rsid w:val="00E71C8D"/>
    <w:rsid w:val="00E72360"/>
    <w:rsid w:val="00E972A7"/>
    <w:rsid w:val="00EA2839"/>
    <w:rsid w:val="00EB0F4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869AD"/>
    <w:rsid w:val="00FA6528"/>
    <w:rsid w:val="00FC2E17"/>
    <w:rsid w:val="00FC6387"/>
    <w:rsid w:val="00FC6802"/>
    <w:rsid w:val="00FD70A7"/>
    <w:rsid w:val="00FF01D8"/>
    <w:rsid w:val="00FF09A0"/>
    <w:rsid w:val="00FF66A9"/>
    <w:rsid w:val="14B16DB8"/>
    <w:rsid w:val="1E3D42AB"/>
    <w:rsid w:val="45D57D5E"/>
    <w:rsid w:val="49566012"/>
    <w:rsid w:val="51255C3A"/>
    <w:rsid w:val="54DF2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72E51F"/>
  <w15:chartTrackingRefBased/>
  <w15:docId w15:val="{00FFFCE7-BC85-4F0C-99B6-3F5CB20F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eastAsia="en-US"/>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4987</CharactersWithSpaces>
  <SharedDoc>false</SharedDoc>
  <HLinks>
    <vt:vector size="6" baseType="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26</cp:revision>
  <dcterms:created xsi:type="dcterms:W3CDTF">2025-08-09T08:38:00Z</dcterms:created>
  <dcterms:modified xsi:type="dcterms:W3CDTF">2025-08-09T11:15:00Z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D062E55DB811430693FB5F370F09381C_13</vt:lpwstr>
  </property>
</Properties>
</file>