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652E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3652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3652E" w:rsidRDefault="0013652E" w:rsidP="009344FF">
      <w:pPr>
        <w:rPr>
          <w:rFonts w:ascii="Arial" w:hAnsi="Arial" w:cs="Arial"/>
          <w:sz w:val="20"/>
        </w:rPr>
      </w:pPr>
      <w:r w:rsidRPr="0013652E">
        <w:rPr>
          <w:rFonts w:ascii="Arial" w:hAnsi="Arial" w:cs="Arial"/>
          <w:sz w:val="20"/>
        </w:rPr>
        <w:t xml:space="preserve">I am pleased to inform you that the manuscript may be ACCEPTED FOR PUBLICATION following the completion of minor revisions. The revised manuscript successfully addresses the reviewers' concerns and represents a significant contribution to the literature on traditional fermented foods and women's empowerment in sub-Saharan Africa. The technological characterization of </w:t>
      </w:r>
      <w:proofErr w:type="spellStart"/>
      <w:r w:rsidRPr="0013652E">
        <w:rPr>
          <w:rFonts w:ascii="Arial" w:hAnsi="Arial" w:cs="Arial"/>
          <w:sz w:val="20"/>
        </w:rPr>
        <w:t>djir</w:t>
      </w:r>
      <w:proofErr w:type="spellEnd"/>
      <w:r w:rsidRPr="0013652E">
        <w:rPr>
          <w:rFonts w:ascii="Arial" w:hAnsi="Arial" w:cs="Arial"/>
          <w:sz w:val="20"/>
        </w:rPr>
        <w:t xml:space="preserve"> production fills an important knowledge gap, while the socioeconomic analysis provides valuable insights for policy makers and development practitioners.</w:t>
      </w:r>
    </w:p>
    <w:p w:rsidR="000F2F46" w:rsidRPr="0013652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3652E">
        <w:rPr>
          <w:rFonts w:ascii="Arial" w:hAnsi="Arial" w:cs="Arial"/>
          <w:b/>
          <w:sz w:val="20"/>
          <w:u w:val="single"/>
        </w:rPr>
        <w:t>Editor’s Details:</w:t>
      </w:r>
    </w:p>
    <w:p w:rsidR="0013652E" w:rsidRPr="0013652E" w:rsidRDefault="0013652E" w:rsidP="009344FF">
      <w:pPr>
        <w:rPr>
          <w:rFonts w:ascii="Arial" w:hAnsi="Arial" w:cs="Arial"/>
          <w:sz w:val="20"/>
        </w:rPr>
      </w:pPr>
      <w:bookmarkStart w:id="1" w:name="_Hlk206501522"/>
      <w:proofErr w:type="spellStart"/>
      <w:r w:rsidRPr="0013652E">
        <w:rPr>
          <w:rFonts w:ascii="Arial" w:hAnsi="Arial" w:cs="Arial"/>
          <w:sz w:val="20"/>
        </w:rPr>
        <w:t>Dr.</w:t>
      </w:r>
      <w:proofErr w:type="spellEnd"/>
      <w:r w:rsidRPr="0013652E">
        <w:rPr>
          <w:rFonts w:ascii="Arial" w:hAnsi="Arial" w:cs="Arial"/>
          <w:sz w:val="20"/>
        </w:rPr>
        <w:t xml:space="preserve"> </w:t>
      </w:r>
      <w:proofErr w:type="spellStart"/>
      <w:r w:rsidRPr="0013652E">
        <w:rPr>
          <w:rFonts w:ascii="Arial" w:hAnsi="Arial" w:cs="Arial"/>
          <w:sz w:val="20"/>
        </w:rPr>
        <w:t>Lachhman</w:t>
      </w:r>
      <w:proofErr w:type="spellEnd"/>
      <w:r w:rsidRPr="0013652E">
        <w:rPr>
          <w:rFonts w:ascii="Arial" w:hAnsi="Arial" w:cs="Arial"/>
          <w:sz w:val="20"/>
        </w:rPr>
        <w:t xml:space="preserve"> Das Singla, Guru Angad Dev Veterinary and Animal Sciences University, India</w:t>
      </w:r>
    </w:p>
    <w:bookmarkEnd w:id="1"/>
    <w:bookmarkEnd w:id="0"/>
    <w:p w:rsidR="0013652E" w:rsidRPr="0013652E" w:rsidRDefault="0013652E" w:rsidP="009344FF">
      <w:pPr>
        <w:rPr>
          <w:rFonts w:ascii="Arial" w:hAnsi="Arial" w:cs="Arial"/>
          <w:b/>
          <w:sz w:val="20"/>
          <w:u w:val="single"/>
        </w:rPr>
      </w:pPr>
    </w:p>
    <w:sectPr w:rsidR="0013652E" w:rsidRPr="00136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652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4D20"/>
  <w15:docId w15:val="{CEAD8DFB-26FC-42B9-8F0B-065212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2025-08-19T07:41:00Z</dcterms:modified>
</cp:coreProperties>
</file>