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EFE5E" w14:textId="13A32F67" w:rsidR="00FD5A5A" w:rsidRDefault="00DF55AB" w:rsidP="00DF55AB">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OPTIMIZED </w:t>
      </w:r>
      <w:r w:rsidR="00FD5A5A" w:rsidRPr="00CF7AA7">
        <w:rPr>
          <w:rFonts w:ascii="Times New Roman" w:hAnsi="Times New Roman" w:cs="Times New Roman"/>
          <w:sz w:val="24"/>
          <w:szCs w:val="24"/>
        </w:rPr>
        <w:t>BIOGAS PRODUCTION FROM BIOLOGICALLY PRETREATED RICE STRAW CODIGESTED WITH ANIMAL MANURE IN A BATCH SYSTEM BIOREACTOR</w:t>
      </w:r>
    </w:p>
    <w:p w14:paraId="09121500" w14:textId="77777777" w:rsidR="00FD5A5A" w:rsidRPr="00CF7AA7" w:rsidRDefault="00FD5A5A" w:rsidP="00FD5A5A">
      <w:pPr>
        <w:spacing w:line="240" w:lineRule="auto"/>
        <w:jc w:val="center"/>
        <w:rPr>
          <w:rFonts w:ascii="Times New Roman" w:hAnsi="Times New Roman" w:cs="Times New Roman"/>
          <w:sz w:val="24"/>
          <w:szCs w:val="24"/>
        </w:rPr>
      </w:pPr>
      <w:r w:rsidRPr="00CF7AA7">
        <w:rPr>
          <w:rFonts w:ascii="Times New Roman" w:hAnsi="Times New Roman" w:cs="Times New Roman"/>
          <w:sz w:val="24"/>
          <w:szCs w:val="24"/>
        </w:rPr>
        <w:t>ABSTRACT</w:t>
      </w:r>
    </w:p>
    <w:p w14:paraId="15BC486A" w14:textId="72FEDDDE" w:rsidR="00FD5A5A" w:rsidRPr="00D87C3F" w:rsidRDefault="00320884" w:rsidP="00FD5A5A">
      <w:pPr>
        <w:jc w:val="both"/>
        <w:rPr>
          <w:rFonts w:ascii="Times New Roman" w:hAnsi="Times New Roman" w:cs="Times New Roman"/>
          <w:sz w:val="24"/>
          <w:szCs w:val="24"/>
        </w:rPr>
      </w:pPr>
      <w:r>
        <w:rPr>
          <w:rFonts w:ascii="Times New Roman" w:hAnsi="Times New Roman" w:cs="Times New Roman"/>
          <w:sz w:val="24"/>
          <w:szCs w:val="24"/>
        </w:rPr>
        <w:t>The p</w:t>
      </w:r>
      <w:r w:rsidR="00FD5A5A" w:rsidRPr="00D87C3F">
        <w:rPr>
          <w:rFonts w:ascii="Times New Roman" w:hAnsi="Times New Roman" w:cs="Times New Roman"/>
          <w:sz w:val="24"/>
          <w:szCs w:val="24"/>
        </w:rPr>
        <w:t xml:space="preserve">resence of lignin in </w:t>
      </w:r>
      <w:r w:rsidR="00153677" w:rsidRPr="00D87C3F">
        <w:rPr>
          <w:rFonts w:ascii="Times New Roman" w:hAnsi="Times New Roman" w:cs="Times New Roman"/>
          <w:sz w:val="24"/>
          <w:szCs w:val="24"/>
        </w:rPr>
        <w:t>lignocellulose</w:t>
      </w:r>
      <w:r w:rsidR="00FD5A5A" w:rsidRPr="00D87C3F">
        <w:rPr>
          <w:rFonts w:ascii="Times New Roman" w:hAnsi="Times New Roman" w:cs="Times New Roman"/>
          <w:sz w:val="24"/>
          <w:szCs w:val="24"/>
        </w:rPr>
        <w:t xml:space="preserve"> substrates greatly limits anaerobic digestion for production of biogas. The need for initial pretreatment to sufficientl</w:t>
      </w:r>
      <w:r>
        <w:rPr>
          <w:rFonts w:ascii="Times New Roman" w:hAnsi="Times New Roman" w:cs="Times New Roman"/>
          <w:sz w:val="24"/>
          <w:szCs w:val="24"/>
        </w:rPr>
        <w:t>y remove it became inevitable b</w:t>
      </w:r>
      <w:r w:rsidR="00FD5A5A" w:rsidRPr="00D87C3F">
        <w:rPr>
          <w:rFonts w:ascii="Times New Roman" w:hAnsi="Times New Roman" w:cs="Times New Roman"/>
          <w:sz w:val="24"/>
          <w:szCs w:val="24"/>
        </w:rPr>
        <w:t xml:space="preserve">acterial pretreatment method was used to pretreat rice straw samples for application in biogas production in a batch bioreactor. Bacterial </w:t>
      </w:r>
      <w:proofErr w:type="spellStart"/>
      <w:r w:rsidR="00FD5A5A" w:rsidRPr="00D87C3F">
        <w:rPr>
          <w:rFonts w:ascii="Times New Roman" w:hAnsi="Times New Roman" w:cs="Times New Roman"/>
          <w:sz w:val="24"/>
          <w:szCs w:val="24"/>
        </w:rPr>
        <w:t>spp</w:t>
      </w:r>
      <w:proofErr w:type="spellEnd"/>
      <w:r w:rsidR="00FD5A5A" w:rsidRPr="00D87C3F">
        <w:rPr>
          <w:rFonts w:ascii="Times New Roman" w:hAnsi="Times New Roman" w:cs="Times New Roman"/>
          <w:sz w:val="24"/>
          <w:szCs w:val="24"/>
        </w:rPr>
        <w:t xml:space="preserve"> isolated from termite gut were identified by 16S rRNA gene sequencing and a </w:t>
      </w:r>
      <w:proofErr w:type="spellStart"/>
      <w:r w:rsidR="00FD5A5A" w:rsidRPr="00D87C3F">
        <w:rPr>
          <w:rFonts w:ascii="Times New Roman" w:hAnsi="Times New Roman" w:cs="Times New Roman"/>
          <w:sz w:val="24"/>
          <w:szCs w:val="24"/>
        </w:rPr>
        <w:t>lignolytic</w:t>
      </w:r>
      <w:proofErr w:type="spellEnd"/>
      <w:r w:rsidR="00FD5A5A" w:rsidRPr="00D87C3F">
        <w:rPr>
          <w:rFonts w:ascii="Times New Roman" w:hAnsi="Times New Roman" w:cs="Times New Roman"/>
          <w:sz w:val="24"/>
          <w:szCs w:val="24"/>
        </w:rPr>
        <w:t xml:space="preserve"> isolate identified as </w:t>
      </w:r>
      <w:proofErr w:type="spellStart"/>
      <w:r w:rsidR="00FD5A5A" w:rsidRPr="00D87C3F">
        <w:rPr>
          <w:rFonts w:ascii="Times New Roman" w:hAnsi="Times New Roman" w:cs="Times New Roman"/>
          <w:i/>
          <w:sz w:val="24"/>
          <w:szCs w:val="24"/>
        </w:rPr>
        <w:t>Morgenela</w:t>
      </w:r>
      <w:proofErr w:type="spellEnd"/>
      <w:r w:rsidR="00FD5A5A" w:rsidRPr="00D87C3F">
        <w:rPr>
          <w:rFonts w:ascii="Times New Roman" w:hAnsi="Times New Roman" w:cs="Times New Roman"/>
          <w:i/>
          <w:sz w:val="24"/>
          <w:szCs w:val="24"/>
        </w:rPr>
        <w:t xml:space="preserve"> morganii</w:t>
      </w:r>
      <w:r w:rsidR="00FD5A5A" w:rsidRPr="00D87C3F">
        <w:rPr>
          <w:rFonts w:ascii="Times New Roman" w:hAnsi="Times New Roman" w:cs="Times New Roman"/>
          <w:sz w:val="24"/>
          <w:szCs w:val="24"/>
        </w:rPr>
        <w:t xml:space="preserve"> strain S4L2C (MH745964) was used for biological pret</w:t>
      </w:r>
      <w:r>
        <w:rPr>
          <w:rFonts w:ascii="Times New Roman" w:hAnsi="Times New Roman" w:cs="Times New Roman"/>
          <w:sz w:val="24"/>
          <w:szCs w:val="24"/>
        </w:rPr>
        <w:t xml:space="preserve">reatment of the substrate. The pretreated rice straw </w:t>
      </w:r>
      <w:r w:rsidR="00FD5A5A" w:rsidRPr="00D87C3F">
        <w:rPr>
          <w:rFonts w:ascii="Times New Roman" w:hAnsi="Times New Roman" w:cs="Times New Roman"/>
          <w:sz w:val="24"/>
          <w:szCs w:val="24"/>
        </w:rPr>
        <w:t xml:space="preserve">was co-digested with 1:1, 2:1 and 3:1 ratios of cow dung, pig waste and poultry droppings respectively, as amendments. Proximate composition, lignin, cellulose and hemicellulose content of the feedstock were determined by standard methods. Results obtained revealed that lignin concentration reduced from 17.4% to 7.3% after bacteria pretreatment. The 16S RNA gene analysis of bacterial consortium from termite gut indicated the presence of </w:t>
      </w:r>
      <w:r w:rsidR="00FD5A5A" w:rsidRPr="00D87C3F">
        <w:rPr>
          <w:rFonts w:ascii="Times New Roman" w:hAnsi="Times New Roman" w:cs="Times New Roman"/>
          <w:i/>
          <w:sz w:val="24"/>
          <w:szCs w:val="24"/>
        </w:rPr>
        <w:t xml:space="preserve">Escherichia coli </w:t>
      </w:r>
      <w:r w:rsidR="00FD5A5A" w:rsidRPr="00D87C3F">
        <w:rPr>
          <w:rFonts w:ascii="Times New Roman" w:hAnsi="Times New Roman" w:cs="Times New Roman"/>
          <w:sz w:val="24"/>
          <w:szCs w:val="24"/>
        </w:rPr>
        <w:t>and</w:t>
      </w:r>
      <w:r w:rsidR="00FD5A5A" w:rsidRPr="00D87C3F">
        <w:rPr>
          <w:rFonts w:ascii="Times New Roman" w:hAnsi="Times New Roman" w:cs="Times New Roman"/>
          <w:i/>
          <w:sz w:val="24"/>
          <w:szCs w:val="24"/>
        </w:rPr>
        <w:t xml:space="preserve"> </w:t>
      </w:r>
      <w:proofErr w:type="spellStart"/>
      <w:r w:rsidR="00FD5A5A" w:rsidRPr="00D87C3F">
        <w:rPr>
          <w:rFonts w:ascii="Times New Roman" w:hAnsi="Times New Roman" w:cs="Times New Roman"/>
          <w:i/>
          <w:sz w:val="24"/>
          <w:szCs w:val="24"/>
        </w:rPr>
        <w:t>Morgenela</w:t>
      </w:r>
      <w:proofErr w:type="spellEnd"/>
      <w:r w:rsidR="00FD5A5A" w:rsidRPr="00D87C3F">
        <w:rPr>
          <w:rFonts w:ascii="Times New Roman" w:hAnsi="Times New Roman" w:cs="Times New Roman"/>
          <w:i/>
          <w:sz w:val="24"/>
          <w:szCs w:val="24"/>
        </w:rPr>
        <w:t xml:space="preserve"> morganii</w:t>
      </w:r>
      <w:r w:rsidR="00FD5A5A" w:rsidRPr="00D87C3F">
        <w:rPr>
          <w:rFonts w:ascii="Times New Roman" w:hAnsi="Times New Roman" w:cs="Times New Roman"/>
          <w:sz w:val="24"/>
          <w:szCs w:val="24"/>
        </w:rPr>
        <w:t xml:space="preserve"> strain S4L2C (MH745964), with 100% and 98.6% similarity, respectively. There was a significant difference (</w:t>
      </w:r>
      <w:r w:rsidR="00FD5A5A" w:rsidRPr="00D87C3F">
        <w:rPr>
          <w:rFonts w:ascii="Times New Roman" w:hAnsi="Times New Roman" w:cs="Times New Roman"/>
          <w:i/>
          <w:sz w:val="24"/>
          <w:szCs w:val="24"/>
        </w:rPr>
        <w:t>P</w:t>
      </w:r>
      <w:r w:rsidR="00FD5A5A" w:rsidRPr="00D87C3F">
        <w:rPr>
          <w:rFonts w:ascii="Times New Roman" w:hAnsi="Times New Roman" w:cs="Times New Roman"/>
          <w:sz w:val="24"/>
          <w:szCs w:val="24"/>
        </w:rPr>
        <w:t xml:space="preserve"> ≤ 0.05) in biogas yield in all Bacteria pretreated rice straw (BPRS) amended with animal manure compared to untreated rice straw (URS) alone. Bacterial pretreated rice straw (BPRS/CD) 1:1 r</w:t>
      </w:r>
      <w:r>
        <w:rPr>
          <w:rFonts w:ascii="Times New Roman" w:hAnsi="Times New Roman" w:cs="Times New Roman"/>
          <w:sz w:val="24"/>
          <w:szCs w:val="24"/>
        </w:rPr>
        <w:t xml:space="preserve">atio of rice straw to cow dung </w:t>
      </w:r>
      <w:r w:rsidR="00FD5A5A" w:rsidRPr="00D87C3F">
        <w:rPr>
          <w:rFonts w:ascii="Times New Roman" w:hAnsi="Times New Roman" w:cs="Times New Roman"/>
          <w:sz w:val="24"/>
          <w:szCs w:val="24"/>
        </w:rPr>
        <w:t xml:space="preserve">showed the highest yield of biogas followed by bacteria pretreated Rice Straw </w:t>
      </w:r>
      <w:proofErr w:type="spellStart"/>
      <w:r w:rsidR="00FD5A5A" w:rsidRPr="00D87C3F">
        <w:rPr>
          <w:rFonts w:ascii="Times New Roman" w:hAnsi="Times New Roman" w:cs="Times New Roman"/>
          <w:sz w:val="24"/>
          <w:szCs w:val="24"/>
        </w:rPr>
        <w:t>codigested</w:t>
      </w:r>
      <w:proofErr w:type="spellEnd"/>
      <w:r>
        <w:rPr>
          <w:rFonts w:ascii="Times New Roman" w:hAnsi="Times New Roman" w:cs="Times New Roman"/>
          <w:sz w:val="24"/>
          <w:szCs w:val="24"/>
        </w:rPr>
        <w:t xml:space="preserve"> with poultry dropping (BPRS/PD</w:t>
      </w:r>
      <w:r w:rsidR="00FD5A5A" w:rsidRPr="00D87C3F">
        <w:rPr>
          <w:rFonts w:ascii="Times New Roman" w:hAnsi="Times New Roman" w:cs="Times New Roman"/>
          <w:sz w:val="24"/>
          <w:szCs w:val="24"/>
        </w:rPr>
        <w:t>) 2:1 with a cumulative biogas yield of 27.05dm</w:t>
      </w:r>
      <w:r w:rsidR="00FD5A5A" w:rsidRPr="00D87C3F">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FD5A5A" w:rsidRPr="00D87C3F">
        <w:rPr>
          <w:rFonts w:ascii="Times New Roman" w:hAnsi="Times New Roman" w:cs="Times New Roman"/>
          <w:sz w:val="24"/>
          <w:szCs w:val="24"/>
        </w:rPr>
        <w:t>and 22.47dm</w:t>
      </w:r>
      <w:r w:rsidR="00FD5A5A" w:rsidRPr="00D87C3F">
        <w:rPr>
          <w:rFonts w:ascii="Times New Roman" w:hAnsi="Times New Roman" w:cs="Times New Roman"/>
          <w:sz w:val="24"/>
          <w:szCs w:val="24"/>
          <w:vertAlign w:val="superscript"/>
        </w:rPr>
        <w:t>3</w:t>
      </w:r>
      <w:r w:rsidR="00FD5A5A" w:rsidRPr="00D87C3F">
        <w:rPr>
          <w:rFonts w:ascii="Times New Roman" w:hAnsi="Times New Roman" w:cs="Times New Roman"/>
          <w:sz w:val="24"/>
          <w:szCs w:val="24"/>
        </w:rPr>
        <w:t xml:space="preserve"> respectively. Composition of components gases in biogas produced by rice straw/ cow dung 1:1 which produced highest volume </w:t>
      </w:r>
      <w:r w:rsidR="00FD5A5A" w:rsidRPr="00D87C3F">
        <w:rPr>
          <w:rStyle w:val="CommentReference"/>
          <w:rFonts w:ascii="Times New Roman" w:hAnsi="Times New Roman" w:cs="Times New Roman"/>
          <w:sz w:val="24"/>
          <w:szCs w:val="24"/>
        </w:rPr>
        <w:t>o</w:t>
      </w:r>
      <w:r w:rsidR="00FD5A5A" w:rsidRPr="00D87C3F">
        <w:rPr>
          <w:rFonts w:ascii="Times New Roman" w:hAnsi="Times New Roman" w:cs="Times New Roman"/>
          <w:sz w:val="24"/>
          <w:szCs w:val="24"/>
        </w:rPr>
        <w:t>f biogas in this study, were CO 1.15%, CO</w:t>
      </w:r>
      <w:r w:rsidR="00FD5A5A" w:rsidRPr="00D87C3F">
        <w:rPr>
          <w:rFonts w:ascii="Times New Roman" w:hAnsi="Times New Roman" w:cs="Times New Roman"/>
          <w:sz w:val="24"/>
          <w:szCs w:val="24"/>
          <w:vertAlign w:val="subscript"/>
        </w:rPr>
        <w:t xml:space="preserve">2   </w:t>
      </w:r>
      <w:r w:rsidR="00FD5A5A" w:rsidRPr="00D87C3F">
        <w:rPr>
          <w:rFonts w:ascii="Times New Roman" w:hAnsi="Times New Roman" w:cs="Times New Roman"/>
          <w:sz w:val="24"/>
          <w:szCs w:val="24"/>
        </w:rPr>
        <w:t>33.56% and CH</w:t>
      </w:r>
      <w:r w:rsidR="00FD5A5A" w:rsidRPr="00D87C3F">
        <w:rPr>
          <w:rFonts w:ascii="Times New Roman" w:hAnsi="Times New Roman" w:cs="Times New Roman"/>
          <w:sz w:val="24"/>
          <w:szCs w:val="24"/>
          <w:vertAlign w:val="subscript"/>
        </w:rPr>
        <w:t xml:space="preserve">4 </w:t>
      </w:r>
      <w:r>
        <w:rPr>
          <w:rFonts w:ascii="Times New Roman" w:hAnsi="Times New Roman" w:cs="Times New Roman"/>
          <w:sz w:val="24"/>
          <w:szCs w:val="24"/>
          <w:vertAlign w:val="subscript"/>
        </w:rPr>
        <w:t xml:space="preserve"> </w:t>
      </w:r>
      <w:r w:rsidR="00FD5A5A" w:rsidRPr="00D87C3F">
        <w:rPr>
          <w:rFonts w:ascii="Times New Roman" w:hAnsi="Times New Roman" w:cs="Times New Roman"/>
          <w:sz w:val="24"/>
          <w:szCs w:val="24"/>
          <w:vertAlign w:val="subscript"/>
        </w:rPr>
        <w:t xml:space="preserve"> </w:t>
      </w:r>
      <w:r w:rsidR="00FD5A5A" w:rsidRPr="00D87C3F">
        <w:rPr>
          <w:rFonts w:ascii="Times New Roman" w:hAnsi="Times New Roman" w:cs="Times New Roman"/>
          <w:sz w:val="24"/>
          <w:szCs w:val="24"/>
        </w:rPr>
        <w:t xml:space="preserve">64.96%. Findings from this study have shown that biological pretreatment of lignocellulosic waste (Rice Straw) using </w:t>
      </w:r>
      <w:proofErr w:type="spellStart"/>
      <w:r w:rsidR="00FD5A5A" w:rsidRPr="00D87C3F">
        <w:rPr>
          <w:rFonts w:ascii="Times New Roman" w:hAnsi="Times New Roman" w:cs="Times New Roman"/>
          <w:i/>
          <w:sz w:val="24"/>
          <w:szCs w:val="24"/>
        </w:rPr>
        <w:t>Morgenela</w:t>
      </w:r>
      <w:proofErr w:type="spellEnd"/>
      <w:r w:rsidR="00FD5A5A" w:rsidRPr="00D87C3F">
        <w:rPr>
          <w:rFonts w:ascii="Times New Roman" w:hAnsi="Times New Roman" w:cs="Times New Roman"/>
          <w:i/>
          <w:sz w:val="24"/>
          <w:szCs w:val="24"/>
        </w:rPr>
        <w:t xml:space="preserve"> morganii</w:t>
      </w:r>
      <w:r w:rsidR="00FD5A5A" w:rsidRPr="00D87C3F">
        <w:rPr>
          <w:rFonts w:ascii="Times New Roman" w:hAnsi="Times New Roman" w:cs="Times New Roman"/>
          <w:sz w:val="24"/>
          <w:szCs w:val="24"/>
        </w:rPr>
        <w:t xml:space="preserve"> strain S4L2C (MH745964) enhanced biogas production. </w:t>
      </w:r>
    </w:p>
    <w:p w14:paraId="7332D2D0" w14:textId="77777777" w:rsidR="00FD5A5A" w:rsidRPr="00FD5A5A" w:rsidRDefault="00FD5A5A" w:rsidP="00FD5A5A">
      <w:pPr>
        <w:spacing w:line="240" w:lineRule="auto"/>
        <w:jc w:val="both"/>
        <w:rPr>
          <w:rFonts w:ascii="Times New Roman" w:hAnsi="Times New Roman" w:cs="Times New Roman"/>
          <w:sz w:val="24"/>
          <w:szCs w:val="24"/>
        </w:rPr>
      </w:pPr>
      <w:r w:rsidRPr="00CF7AA7">
        <w:rPr>
          <w:rFonts w:ascii="Times New Roman" w:hAnsi="Times New Roman" w:cs="Times New Roman"/>
          <w:sz w:val="24"/>
          <w:szCs w:val="24"/>
        </w:rPr>
        <w:t>Keywords:  Bacteria pretreatment, Lignocellulosic waste, animal manure and Biogas.</w:t>
      </w:r>
    </w:p>
    <w:p w14:paraId="7FCE5A43" w14:textId="77777777" w:rsidR="00CD6C4E" w:rsidRPr="00EA52C6" w:rsidRDefault="00CD6C4E" w:rsidP="00451096">
      <w:pPr>
        <w:spacing w:line="360" w:lineRule="auto"/>
        <w:rPr>
          <w:rFonts w:ascii="Times New Roman" w:hAnsi="Times New Roman" w:cs="Times New Roman"/>
          <w:b/>
          <w:sz w:val="24"/>
          <w:szCs w:val="24"/>
        </w:rPr>
      </w:pPr>
    </w:p>
    <w:p w14:paraId="2A69C157" w14:textId="77777777" w:rsidR="00FD5A5A" w:rsidRPr="00EA52C6" w:rsidRDefault="0035261F" w:rsidP="00451096">
      <w:pPr>
        <w:spacing w:line="360" w:lineRule="auto"/>
        <w:rPr>
          <w:rFonts w:ascii="Times New Roman" w:hAnsi="Times New Roman" w:cs="Times New Roman"/>
          <w:b/>
          <w:sz w:val="24"/>
          <w:szCs w:val="24"/>
        </w:rPr>
      </w:pPr>
      <w:r w:rsidRPr="00EA52C6">
        <w:rPr>
          <w:rFonts w:ascii="Times New Roman" w:hAnsi="Times New Roman" w:cs="Times New Roman"/>
          <w:b/>
          <w:sz w:val="24"/>
          <w:szCs w:val="24"/>
        </w:rPr>
        <w:t>I</w:t>
      </w:r>
      <w:r w:rsidR="00451096" w:rsidRPr="00EA52C6">
        <w:rPr>
          <w:rFonts w:ascii="Times New Roman" w:hAnsi="Times New Roman" w:cs="Times New Roman"/>
          <w:b/>
          <w:sz w:val="24"/>
          <w:szCs w:val="24"/>
        </w:rPr>
        <w:t>ntroduction</w:t>
      </w:r>
    </w:p>
    <w:p w14:paraId="362AE9F8" w14:textId="77777777" w:rsidR="00DB2CEA" w:rsidRPr="00EA52C6" w:rsidRDefault="0035261F" w:rsidP="00451096">
      <w:pPr>
        <w:spacing w:line="360" w:lineRule="auto"/>
        <w:jc w:val="both"/>
        <w:rPr>
          <w:rFonts w:ascii="Times New Roman" w:hAnsi="Times New Roman" w:cs="Times New Roman"/>
          <w:sz w:val="24"/>
          <w:szCs w:val="24"/>
        </w:rPr>
      </w:pPr>
      <w:r w:rsidRPr="00EA52C6">
        <w:rPr>
          <w:rFonts w:ascii="Times New Roman" w:hAnsi="Times New Roman" w:cs="Times New Roman"/>
          <w:sz w:val="24"/>
          <w:szCs w:val="24"/>
        </w:rPr>
        <w:t xml:space="preserve"> Rice straw is the main </w:t>
      </w:r>
      <w:proofErr w:type="spellStart"/>
      <w:r w:rsidRPr="00EA52C6">
        <w:rPr>
          <w:rFonts w:ascii="Times New Roman" w:hAnsi="Times New Roman" w:cs="Times New Roman"/>
          <w:sz w:val="24"/>
          <w:szCs w:val="24"/>
        </w:rPr>
        <w:t>agro</w:t>
      </w:r>
      <w:proofErr w:type="spellEnd"/>
      <w:r w:rsidRPr="00EA52C6">
        <w:rPr>
          <w:rFonts w:ascii="Times New Roman" w:hAnsi="Times New Roman" w:cs="Times New Roman"/>
          <w:sz w:val="24"/>
          <w:szCs w:val="24"/>
        </w:rPr>
        <w:t xml:space="preserve">-waste in many countries in which rice is a major crop (Sun et al. 2008). Rice straw is a lignocellulosic waste and lignocellulose is one of the most complex organic </w:t>
      </w:r>
      <w:r w:rsidR="00106A63" w:rsidRPr="00EA52C6">
        <w:rPr>
          <w:rFonts w:ascii="Times New Roman" w:hAnsi="Times New Roman" w:cs="Times New Roman"/>
          <w:sz w:val="24"/>
          <w:szCs w:val="24"/>
        </w:rPr>
        <w:t>compounds</w:t>
      </w:r>
      <w:r w:rsidRPr="00EA52C6">
        <w:rPr>
          <w:rFonts w:ascii="Times New Roman" w:hAnsi="Times New Roman" w:cs="Times New Roman"/>
          <w:sz w:val="24"/>
          <w:szCs w:val="24"/>
        </w:rPr>
        <w:t xml:space="preserve"> that exist naturally and abundantly in plant biomass. Being considered a renewable resource, rice straw can be converted to biofuel through the application of biotechnology.</w:t>
      </w:r>
    </w:p>
    <w:p w14:paraId="275E8DE3" w14:textId="295E2E69" w:rsidR="0035261F" w:rsidRPr="00EA52C6" w:rsidRDefault="0035261F" w:rsidP="00451096">
      <w:pPr>
        <w:spacing w:line="360" w:lineRule="auto"/>
        <w:jc w:val="both"/>
        <w:rPr>
          <w:rFonts w:ascii="Times New Roman" w:hAnsi="Times New Roman" w:cs="Times New Roman"/>
          <w:sz w:val="24"/>
          <w:szCs w:val="24"/>
        </w:rPr>
      </w:pPr>
      <w:r w:rsidRPr="00EA52C6">
        <w:rPr>
          <w:rFonts w:ascii="Times New Roman" w:hAnsi="Times New Roman" w:cs="Times New Roman"/>
          <w:sz w:val="24"/>
          <w:szCs w:val="24"/>
        </w:rPr>
        <w:t xml:space="preserve">Biogas production Produced from the decomposition of </w:t>
      </w:r>
      <w:r w:rsidR="00320884" w:rsidRPr="00EA52C6">
        <w:rPr>
          <w:rFonts w:ascii="Times New Roman" w:hAnsi="Times New Roman" w:cs="Times New Roman"/>
          <w:sz w:val="24"/>
          <w:szCs w:val="24"/>
        </w:rPr>
        <w:t>wastes. A</w:t>
      </w:r>
      <w:r w:rsidRPr="00EA52C6">
        <w:rPr>
          <w:rFonts w:ascii="Times New Roman" w:hAnsi="Times New Roman" w:cs="Times New Roman"/>
          <w:sz w:val="24"/>
          <w:szCs w:val="24"/>
        </w:rPr>
        <w:t xml:space="preserve"> by-product of the cleaning up of waste from the environment. Biogas consists of 30 - 40% CO2 and 45- 75% CH4.</w:t>
      </w:r>
    </w:p>
    <w:p w14:paraId="7175F92E" w14:textId="08FF1C2B" w:rsidR="0035261F" w:rsidRPr="00EA52C6" w:rsidRDefault="0035261F" w:rsidP="00E0016C">
      <w:pPr>
        <w:spacing w:line="360" w:lineRule="auto"/>
        <w:jc w:val="both"/>
        <w:rPr>
          <w:rFonts w:ascii="Times New Roman" w:hAnsi="Times New Roman" w:cs="Times New Roman"/>
          <w:sz w:val="24"/>
          <w:szCs w:val="24"/>
        </w:rPr>
      </w:pPr>
      <w:r w:rsidRPr="00EA52C6">
        <w:rPr>
          <w:rFonts w:ascii="Times New Roman" w:hAnsi="Times New Roman" w:cs="Times New Roman"/>
          <w:sz w:val="24"/>
          <w:szCs w:val="24"/>
        </w:rPr>
        <w:lastRenderedPageBreak/>
        <w:t xml:space="preserve"> Rice straw is a lignocellulosic waste and lignocellulose is one of the most complex organic compounds that exist naturally and abundantly in plant biomass. These wastes are disposed indiscriminately in drainages and road sides which results to environmental pollution and greenhouse gas emission.  The issue of waste disposal and environmental problems in addition to high cost of fossil fuel has made biogas production from bio waste a better option </w:t>
      </w:r>
      <w:r w:rsidR="00451096" w:rsidRPr="00EA52C6">
        <w:rPr>
          <w:rFonts w:ascii="Times New Roman" w:hAnsi="Times New Roman" w:cs="Times New Roman"/>
          <w:sz w:val="24"/>
          <w:szCs w:val="24"/>
        </w:rPr>
        <w:t>t</w:t>
      </w:r>
      <w:r w:rsidRPr="00EA52C6">
        <w:rPr>
          <w:rFonts w:ascii="Times New Roman" w:hAnsi="Times New Roman" w:cs="Times New Roman"/>
          <w:sz w:val="24"/>
          <w:szCs w:val="24"/>
        </w:rPr>
        <w:t xml:space="preserve">hus the need to trap the large amount of gas for beneficial purposes which will in turn produce a safer environment using recalcitrant </w:t>
      </w:r>
      <w:proofErr w:type="spellStart"/>
      <w:r w:rsidRPr="00EA52C6">
        <w:rPr>
          <w:rFonts w:ascii="Times New Roman" w:hAnsi="Times New Roman" w:cs="Times New Roman"/>
          <w:sz w:val="24"/>
          <w:szCs w:val="24"/>
        </w:rPr>
        <w:t>agro</w:t>
      </w:r>
      <w:proofErr w:type="spellEnd"/>
      <w:r w:rsidRPr="00EA52C6">
        <w:rPr>
          <w:rFonts w:ascii="Times New Roman" w:hAnsi="Times New Roman" w:cs="Times New Roman"/>
          <w:sz w:val="24"/>
          <w:szCs w:val="24"/>
        </w:rPr>
        <w:t xml:space="preserve"> wastes, such as rice straw will also aid environmental cleanup. The product is </w:t>
      </w:r>
      <w:r w:rsidR="00D4439C">
        <w:rPr>
          <w:rFonts w:ascii="Times New Roman" w:hAnsi="Times New Roman" w:cs="Times New Roman"/>
          <w:sz w:val="24"/>
          <w:szCs w:val="24"/>
        </w:rPr>
        <w:t xml:space="preserve">biogas </w:t>
      </w:r>
      <w:r w:rsidRPr="00EA52C6">
        <w:rPr>
          <w:rFonts w:ascii="Times New Roman" w:hAnsi="Times New Roman" w:cs="Times New Roman"/>
          <w:sz w:val="24"/>
          <w:szCs w:val="24"/>
        </w:rPr>
        <w:t xml:space="preserve">energy for all and a safer environment for </w:t>
      </w:r>
      <w:r w:rsidR="00E0016C" w:rsidRPr="00EA52C6">
        <w:rPr>
          <w:rFonts w:ascii="Times New Roman" w:hAnsi="Times New Roman" w:cs="Times New Roman"/>
          <w:sz w:val="24"/>
          <w:szCs w:val="24"/>
        </w:rPr>
        <w:t>all. Thus, the need t</w:t>
      </w:r>
      <w:r w:rsidRPr="00EA52C6">
        <w:rPr>
          <w:rFonts w:ascii="Times New Roman" w:hAnsi="Times New Roman" w:cs="Times New Roman"/>
          <w:sz w:val="24"/>
          <w:szCs w:val="24"/>
        </w:rPr>
        <w:t>o produce biogas from biologically pretreated rice co digested with animal manure in a batch bioreactor.</w:t>
      </w:r>
    </w:p>
    <w:p w14:paraId="55E550FF" w14:textId="77777777" w:rsidR="0035261F" w:rsidRPr="00EA52C6" w:rsidRDefault="00106A63" w:rsidP="00106A63">
      <w:pPr>
        <w:spacing w:after="0" w:line="360" w:lineRule="auto"/>
        <w:jc w:val="both"/>
        <w:rPr>
          <w:rFonts w:ascii="Times New Roman" w:eastAsia="Times New Roman" w:hAnsi="Times New Roman" w:cs="Times New Roman"/>
          <w:b/>
          <w:sz w:val="24"/>
          <w:szCs w:val="24"/>
        </w:rPr>
      </w:pPr>
      <w:r w:rsidRPr="00EA52C6">
        <w:rPr>
          <w:rFonts w:ascii="Times New Roman" w:eastAsia="Times New Roman" w:hAnsi="Times New Roman" w:cs="Times New Roman"/>
          <w:b/>
          <w:sz w:val="24"/>
          <w:szCs w:val="24"/>
        </w:rPr>
        <w:t>Materials and Methods</w:t>
      </w:r>
    </w:p>
    <w:p w14:paraId="59612711" w14:textId="77777777" w:rsidR="0035261F" w:rsidRPr="00EA52C6" w:rsidRDefault="0035261F" w:rsidP="00106A63">
      <w:pPr>
        <w:spacing w:after="0" w:line="360" w:lineRule="auto"/>
        <w:jc w:val="both"/>
        <w:rPr>
          <w:rFonts w:ascii="Times New Roman" w:eastAsia="Times New Roman" w:hAnsi="Times New Roman" w:cs="Times New Roman"/>
          <w:sz w:val="24"/>
          <w:szCs w:val="24"/>
        </w:rPr>
      </w:pPr>
    </w:p>
    <w:p w14:paraId="7F24AE9C" w14:textId="77777777" w:rsidR="00106A63" w:rsidRPr="00EA52C6" w:rsidRDefault="0035261F" w:rsidP="00106A63">
      <w:pPr>
        <w:spacing w:after="0" w:line="360" w:lineRule="auto"/>
        <w:jc w:val="both"/>
        <w:rPr>
          <w:rFonts w:ascii="Times New Roman" w:eastAsia="Times New Roman" w:hAnsi="Times New Roman" w:cs="Times New Roman"/>
          <w:sz w:val="24"/>
          <w:szCs w:val="24"/>
        </w:rPr>
      </w:pPr>
      <w:r w:rsidRPr="00EA52C6">
        <w:rPr>
          <w:rFonts w:ascii="Times New Roman" w:eastAsia="Times New Roman" w:hAnsi="Times New Roman" w:cs="Times New Roman"/>
          <w:sz w:val="24"/>
          <w:szCs w:val="24"/>
        </w:rPr>
        <w:t xml:space="preserve">The lignocellulosic wastes used in this study to produce biogas were rice straw. Other substrates include the nitrogenous wastes: cow dung, pig waste and poultry droppings, </w:t>
      </w:r>
      <w:proofErr w:type="gramStart"/>
      <w:r w:rsidRPr="00EA52C6">
        <w:rPr>
          <w:rFonts w:ascii="Times New Roman" w:eastAsia="Times New Roman" w:hAnsi="Times New Roman" w:cs="Times New Roman"/>
          <w:sz w:val="24"/>
          <w:szCs w:val="24"/>
        </w:rPr>
        <w:t>Isolate</w:t>
      </w:r>
      <w:proofErr w:type="gramEnd"/>
      <w:r w:rsidRPr="00EA52C6">
        <w:rPr>
          <w:rFonts w:ascii="Times New Roman" w:eastAsia="Times New Roman" w:hAnsi="Times New Roman" w:cs="Times New Roman"/>
          <w:sz w:val="24"/>
          <w:szCs w:val="24"/>
        </w:rPr>
        <w:t xml:space="preserve"> from termite gut, cow rumen waste, measuring cylinder and fabricated digesters</w:t>
      </w:r>
      <w:r w:rsidR="00106A63" w:rsidRPr="00EA52C6">
        <w:rPr>
          <w:rFonts w:ascii="Times New Roman" w:eastAsia="Times New Roman" w:hAnsi="Times New Roman" w:cs="Times New Roman"/>
          <w:sz w:val="24"/>
          <w:szCs w:val="24"/>
        </w:rPr>
        <w:t>.</w:t>
      </w:r>
    </w:p>
    <w:p w14:paraId="3D4B850B" w14:textId="77777777" w:rsidR="0035261F" w:rsidRPr="00EA52C6" w:rsidRDefault="0035261F" w:rsidP="00106A63">
      <w:pPr>
        <w:spacing w:after="0" w:line="360" w:lineRule="auto"/>
        <w:jc w:val="both"/>
        <w:rPr>
          <w:rFonts w:ascii="Times New Roman" w:eastAsia="Times New Roman" w:hAnsi="Times New Roman" w:cs="Times New Roman"/>
          <w:sz w:val="24"/>
          <w:szCs w:val="24"/>
        </w:rPr>
      </w:pPr>
    </w:p>
    <w:p w14:paraId="153BBFE7" w14:textId="77777777" w:rsidR="0035261F" w:rsidRPr="00EA52C6" w:rsidRDefault="00106A63" w:rsidP="00106A63">
      <w:pPr>
        <w:spacing w:after="0" w:line="360" w:lineRule="auto"/>
        <w:jc w:val="both"/>
        <w:rPr>
          <w:rFonts w:ascii="Times New Roman" w:eastAsia="Times New Roman" w:hAnsi="Times New Roman" w:cs="Times New Roman"/>
          <w:b/>
          <w:sz w:val="24"/>
          <w:szCs w:val="24"/>
        </w:rPr>
      </w:pPr>
      <w:r w:rsidRPr="00EA52C6">
        <w:rPr>
          <w:rFonts w:ascii="Times New Roman" w:eastAsia="Times New Roman" w:hAnsi="Times New Roman" w:cs="Times New Roman"/>
          <w:b/>
          <w:sz w:val="24"/>
          <w:szCs w:val="24"/>
        </w:rPr>
        <w:t>Sample Preparation and Pretreatment</w:t>
      </w:r>
    </w:p>
    <w:p w14:paraId="303DD0A5" w14:textId="3016F95C" w:rsidR="0035261F" w:rsidRPr="00EA52C6" w:rsidRDefault="0035261F" w:rsidP="00106A63">
      <w:pPr>
        <w:spacing w:after="0" w:line="360" w:lineRule="auto"/>
        <w:jc w:val="both"/>
        <w:rPr>
          <w:rFonts w:ascii="Times New Roman" w:eastAsia="Times New Roman" w:hAnsi="Times New Roman" w:cs="Times New Roman"/>
          <w:sz w:val="24"/>
          <w:szCs w:val="24"/>
        </w:rPr>
      </w:pPr>
      <w:r w:rsidRPr="00EA52C6">
        <w:rPr>
          <w:rFonts w:ascii="Times New Roman" w:eastAsia="Times New Roman" w:hAnsi="Times New Roman" w:cs="Times New Roman"/>
          <w:sz w:val="24"/>
          <w:szCs w:val="24"/>
        </w:rPr>
        <w:t>Rice straw was sun dried, then milled and sieved to the size range of (0.25-0.42mm) then stored in sterile containers for use.</w:t>
      </w:r>
      <w:r w:rsidR="008E2BED">
        <w:rPr>
          <w:rFonts w:ascii="Times New Roman" w:eastAsia="Times New Roman" w:hAnsi="Times New Roman" w:cs="Times New Roman"/>
          <w:sz w:val="24"/>
          <w:szCs w:val="24"/>
        </w:rPr>
        <w:t xml:space="preserve"> </w:t>
      </w:r>
      <w:proofErr w:type="spellStart"/>
      <w:r w:rsidRPr="00EA52C6">
        <w:rPr>
          <w:rFonts w:ascii="Times New Roman" w:eastAsia="Times New Roman" w:hAnsi="Times New Roman" w:cs="Times New Roman"/>
          <w:sz w:val="24"/>
          <w:szCs w:val="24"/>
        </w:rPr>
        <w:t>Lignolytic</w:t>
      </w:r>
      <w:proofErr w:type="spellEnd"/>
      <w:r w:rsidRPr="00EA52C6">
        <w:rPr>
          <w:rFonts w:ascii="Times New Roman" w:eastAsia="Times New Roman" w:hAnsi="Times New Roman" w:cs="Times New Roman"/>
          <w:sz w:val="24"/>
          <w:szCs w:val="24"/>
        </w:rPr>
        <w:t xml:space="preserve"> bacteria from the termite gut was isolated and used to pretreat the substrate for a period of 30days within which the cellulose, hemicellulose and lignin content of the substrate were determined in the course of pretreatment so as to determine the pretreatment efficiency.</w:t>
      </w:r>
    </w:p>
    <w:p w14:paraId="4E7A079B" w14:textId="77777777" w:rsidR="00E22DEF" w:rsidRPr="00EA52C6" w:rsidRDefault="00E22DEF" w:rsidP="00E22DEF">
      <w:pPr>
        <w:spacing w:after="0" w:line="480" w:lineRule="auto"/>
        <w:contextualSpacing/>
        <w:jc w:val="both"/>
        <w:rPr>
          <w:rFonts w:ascii="Times New Roman" w:hAnsi="Times New Roman" w:cs="Times New Roman"/>
          <w:b/>
          <w:sz w:val="24"/>
          <w:szCs w:val="24"/>
        </w:rPr>
      </w:pPr>
      <w:r w:rsidRPr="00EA52C6">
        <w:rPr>
          <w:rFonts w:ascii="Times New Roman" w:hAnsi="Times New Roman" w:cs="Times New Roman"/>
          <w:b/>
          <w:sz w:val="24"/>
          <w:szCs w:val="24"/>
        </w:rPr>
        <w:t xml:space="preserve">Collection, Isolation and Molecular Identification of </w:t>
      </w:r>
      <w:proofErr w:type="spellStart"/>
      <w:r w:rsidRPr="00EA52C6">
        <w:rPr>
          <w:rFonts w:ascii="Times New Roman" w:hAnsi="Times New Roman" w:cs="Times New Roman"/>
          <w:b/>
          <w:sz w:val="24"/>
          <w:szCs w:val="24"/>
        </w:rPr>
        <w:t>Lignolytic</w:t>
      </w:r>
      <w:proofErr w:type="spellEnd"/>
      <w:r w:rsidRPr="00EA52C6">
        <w:rPr>
          <w:rFonts w:ascii="Times New Roman" w:hAnsi="Times New Roman" w:cs="Times New Roman"/>
          <w:b/>
          <w:sz w:val="24"/>
          <w:szCs w:val="24"/>
        </w:rPr>
        <w:t xml:space="preserve"> Bacteria from termite Gut</w:t>
      </w:r>
    </w:p>
    <w:p w14:paraId="3A82B1F5" w14:textId="3543CCAC" w:rsidR="00E22DEF" w:rsidRPr="00EA52C6" w:rsidRDefault="00E22DEF" w:rsidP="00E22DEF">
      <w:pPr>
        <w:spacing w:after="0" w:line="480" w:lineRule="auto"/>
        <w:contextualSpacing/>
        <w:jc w:val="both"/>
        <w:rPr>
          <w:rFonts w:ascii="Times New Roman" w:hAnsi="Times New Roman" w:cs="Times New Roman"/>
          <w:b/>
          <w:sz w:val="24"/>
          <w:szCs w:val="24"/>
        </w:rPr>
      </w:pPr>
      <w:r w:rsidRPr="00EA52C6">
        <w:rPr>
          <w:rFonts w:ascii="Times New Roman" w:hAnsi="Times New Roman" w:cs="Times New Roman"/>
          <w:sz w:val="24"/>
          <w:szCs w:val="24"/>
        </w:rPr>
        <w:t>Red headed termites were collected from old and decaying woods with containers and taken to th</w:t>
      </w:r>
      <w:r w:rsidR="008E2BED">
        <w:rPr>
          <w:rFonts w:ascii="Times New Roman" w:hAnsi="Times New Roman" w:cs="Times New Roman"/>
          <w:sz w:val="24"/>
          <w:szCs w:val="24"/>
        </w:rPr>
        <w:t xml:space="preserve">e laboratory for analysis. The </w:t>
      </w:r>
      <w:r w:rsidRPr="00EA52C6">
        <w:rPr>
          <w:rFonts w:ascii="Times New Roman" w:hAnsi="Times New Roman" w:cs="Times New Roman"/>
          <w:sz w:val="24"/>
          <w:szCs w:val="24"/>
        </w:rPr>
        <w:t>termites were washed with sterile distilled water dried on a filter paper and sterilized with 70% ethan</w:t>
      </w:r>
      <w:r w:rsidR="008E2BED">
        <w:rPr>
          <w:rFonts w:ascii="Times New Roman" w:hAnsi="Times New Roman" w:cs="Times New Roman"/>
          <w:sz w:val="24"/>
          <w:szCs w:val="24"/>
        </w:rPr>
        <w:t xml:space="preserve">ol, thereafter their guts were </w:t>
      </w:r>
      <w:r w:rsidRPr="00EA52C6">
        <w:rPr>
          <w:rFonts w:ascii="Times New Roman" w:hAnsi="Times New Roman" w:cs="Times New Roman"/>
          <w:sz w:val="24"/>
          <w:szCs w:val="24"/>
        </w:rPr>
        <w:t xml:space="preserve">accessed by </w:t>
      </w:r>
      <w:r w:rsidR="008E2BED">
        <w:rPr>
          <w:rFonts w:ascii="Times New Roman" w:hAnsi="Times New Roman" w:cs="Times New Roman"/>
          <w:sz w:val="24"/>
          <w:szCs w:val="24"/>
        </w:rPr>
        <w:t xml:space="preserve">removing singly, the heads and legs </w:t>
      </w:r>
      <w:r w:rsidRPr="00EA52C6">
        <w:rPr>
          <w:rFonts w:ascii="Times New Roman" w:hAnsi="Times New Roman" w:cs="Times New Roman"/>
          <w:sz w:val="24"/>
          <w:szCs w:val="24"/>
        </w:rPr>
        <w:t>such that what is left is the gut which was then squ</w:t>
      </w:r>
      <w:r w:rsidR="008E2BED">
        <w:rPr>
          <w:rFonts w:ascii="Times New Roman" w:hAnsi="Times New Roman" w:cs="Times New Roman"/>
          <w:sz w:val="24"/>
          <w:szCs w:val="24"/>
        </w:rPr>
        <w:t xml:space="preserve">ashed with mortar and pestle. A </w:t>
      </w:r>
      <w:proofErr w:type="gramStart"/>
      <w:r w:rsidR="008E2BED">
        <w:rPr>
          <w:rFonts w:ascii="Times New Roman" w:hAnsi="Times New Roman" w:cs="Times New Roman"/>
          <w:sz w:val="24"/>
          <w:szCs w:val="24"/>
        </w:rPr>
        <w:t xml:space="preserve">10 </w:t>
      </w:r>
      <w:r w:rsidRPr="00EA52C6">
        <w:rPr>
          <w:rFonts w:ascii="Times New Roman" w:hAnsi="Times New Roman" w:cs="Times New Roman"/>
          <w:sz w:val="24"/>
          <w:szCs w:val="24"/>
        </w:rPr>
        <w:t>fold</w:t>
      </w:r>
      <w:proofErr w:type="gramEnd"/>
      <w:r w:rsidRPr="00EA52C6">
        <w:rPr>
          <w:rFonts w:ascii="Times New Roman" w:hAnsi="Times New Roman" w:cs="Times New Roman"/>
          <w:sz w:val="24"/>
          <w:szCs w:val="24"/>
        </w:rPr>
        <w:t xml:space="preserve"> serial dilution was done, where 1 gram of the squashed </w:t>
      </w:r>
      <w:proofErr w:type="gramStart"/>
      <w:r w:rsidRPr="00EA52C6">
        <w:rPr>
          <w:rFonts w:ascii="Times New Roman" w:hAnsi="Times New Roman" w:cs="Times New Roman"/>
          <w:sz w:val="24"/>
          <w:szCs w:val="24"/>
        </w:rPr>
        <w:t>termites</w:t>
      </w:r>
      <w:proofErr w:type="gramEnd"/>
      <w:r w:rsidRPr="00EA52C6">
        <w:rPr>
          <w:rFonts w:ascii="Times New Roman" w:hAnsi="Times New Roman" w:cs="Times New Roman"/>
          <w:sz w:val="24"/>
          <w:szCs w:val="24"/>
        </w:rPr>
        <w:t xml:space="preserve"> gut was put in 9 </w:t>
      </w:r>
      <w:proofErr w:type="spellStart"/>
      <w:r w:rsidRPr="00EA52C6">
        <w:rPr>
          <w:rFonts w:ascii="Times New Roman" w:hAnsi="Times New Roman" w:cs="Times New Roman"/>
          <w:sz w:val="24"/>
          <w:szCs w:val="24"/>
        </w:rPr>
        <w:t>mls</w:t>
      </w:r>
      <w:proofErr w:type="spellEnd"/>
      <w:r w:rsidRPr="00EA52C6">
        <w:rPr>
          <w:rFonts w:ascii="Times New Roman" w:hAnsi="Times New Roman" w:cs="Times New Roman"/>
          <w:sz w:val="24"/>
          <w:szCs w:val="24"/>
        </w:rPr>
        <w:t xml:space="preserve"> of maximum recovery diluent (MRD) and left to stand for 30 mins – 1 hour. Then 0.1 ml was </w:t>
      </w:r>
      <w:r w:rsidR="008E2BED">
        <w:rPr>
          <w:rFonts w:ascii="Times New Roman" w:hAnsi="Times New Roman" w:cs="Times New Roman"/>
          <w:sz w:val="24"/>
          <w:szCs w:val="24"/>
        </w:rPr>
        <w:lastRenderedPageBreak/>
        <w:t xml:space="preserve">collected from the </w:t>
      </w:r>
      <w:r w:rsidRPr="00EA52C6">
        <w:rPr>
          <w:rFonts w:ascii="Times New Roman" w:hAnsi="Times New Roman" w:cs="Times New Roman"/>
          <w:sz w:val="24"/>
          <w:szCs w:val="24"/>
        </w:rPr>
        <w:t xml:space="preserve">maximum recovery diluent and dropped on </w:t>
      </w:r>
      <w:proofErr w:type="gramStart"/>
      <w:r w:rsidRPr="00EA52C6">
        <w:rPr>
          <w:rFonts w:ascii="Times New Roman" w:hAnsi="Times New Roman" w:cs="Times New Roman"/>
          <w:sz w:val="24"/>
          <w:szCs w:val="24"/>
        </w:rPr>
        <w:t>an  enriched</w:t>
      </w:r>
      <w:proofErr w:type="gramEnd"/>
      <w:r w:rsidRPr="00EA52C6">
        <w:rPr>
          <w:rFonts w:ascii="Times New Roman" w:hAnsi="Times New Roman" w:cs="Times New Roman"/>
          <w:sz w:val="24"/>
          <w:szCs w:val="24"/>
        </w:rPr>
        <w:t xml:space="preserve"> medium (containing 2% w/v saw dust powder,0.05% w/v glucose,5% v/v stock salt solution, 0.02 % v/v Hunter’s trace element and 1.5% w/v agar) and incubated at ambient temperature for 15 days. </w:t>
      </w:r>
    </w:p>
    <w:p w14:paraId="42F1C604" w14:textId="77777777" w:rsidR="00E22DEF" w:rsidRPr="00EA52C6" w:rsidRDefault="00E22DEF" w:rsidP="00106A63">
      <w:pPr>
        <w:spacing w:after="0" w:line="360" w:lineRule="auto"/>
        <w:jc w:val="both"/>
        <w:rPr>
          <w:rFonts w:ascii="Times New Roman" w:eastAsia="Times New Roman" w:hAnsi="Times New Roman" w:cs="Times New Roman"/>
          <w:sz w:val="24"/>
          <w:szCs w:val="24"/>
        </w:rPr>
      </w:pPr>
    </w:p>
    <w:p w14:paraId="50466244" w14:textId="77777777" w:rsidR="00E22DEF" w:rsidRPr="00EA52C6" w:rsidRDefault="00E22DEF" w:rsidP="00E22DEF">
      <w:pPr>
        <w:spacing w:after="0" w:line="480" w:lineRule="auto"/>
        <w:contextualSpacing/>
        <w:jc w:val="both"/>
        <w:rPr>
          <w:rFonts w:ascii="Times New Roman" w:hAnsi="Times New Roman" w:cs="Times New Roman"/>
          <w:b/>
          <w:sz w:val="24"/>
          <w:szCs w:val="24"/>
        </w:rPr>
      </w:pPr>
      <w:r w:rsidRPr="00EA52C6">
        <w:rPr>
          <w:rFonts w:ascii="Times New Roman" w:hAnsi="Times New Roman" w:cs="Times New Roman"/>
          <w:b/>
          <w:sz w:val="24"/>
          <w:szCs w:val="24"/>
        </w:rPr>
        <w:t xml:space="preserve">Bacterial Pretreatment of Substrate Rice Straw and Water Hyacinth </w:t>
      </w:r>
    </w:p>
    <w:p w14:paraId="3734AA3D" w14:textId="77777777" w:rsidR="00E22DEF" w:rsidRPr="00EA52C6" w:rsidRDefault="00E22DEF" w:rsidP="00E22DEF">
      <w:pPr>
        <w:spacing w:before="240" w:after="0" w:line="480" w:lineRule="auto"/>
        <w:jc w:val="both"/>
        <w:rPr>
          <w:rFonts w:ascii="Times New Roman" w:hAnsi="Times New Roman" w:cs="Times New Roman"/>
          <w:sz w:val="24"/>
          <w:szCs w:val="24"/>
        </w:rPr>
      </w:pPr>
      <w:r w:rsidRPr="00EA52C6">
        <w:rPr>
          <w:rFonts w:ascii="Times New Roman" w:hAnsi="Times New Roman" w:cs="Times New Roman"/>
          <w:sz w:val="24"/>
          <w:szCs w:val="24"/>
        </w:rPr>
        <w:t xml:space="preserve">The method described by Girisha </w:t>
      </w:r>
      <w:r w:rsidRPr="00EA52C6">
        <w:rPr>
          <w:rFonts w:ascii="Times New Roman" w:hAnsi="Times New Roman" w:cs="Times New Roman"/>
          <w:i/>
          <w:sz w:val="24"/>
          <w:szCs w:val="24"/>
        </w:rPr>
        <w:t xml:space="preserve">et al. </w:t>
      </w:r>
      <w:r w:rsidRPr="00EA52C6">
        <w:rPr>
          <w:rFonts w:ascii="Times New Roman" w:hAnsi="Times New Roman" w:cs="Times New Roman"/>
          <w:sz w:val="24"/>
          <w:szCs w:val="24"/>
        </w:rPr>
        <w:t>(2017) was adopted with modifications. The bacterial isolates from the gut of termites were u</w:t>
      </w:r>
      <w:r w:rsidR="00CD6C4E" w:rsidRPr="00EA52C6">
        <w:rPr>
          <w:rFonts w:ascii="Times New Roman" w:hAnsi="Times New Roman" w:cs="Times New Roman"/>
          <w:sz w:val="24"/>
          <w:szCs w:val="24"/>
        </w:rPr>
        <w:t xml:space="preserve">sed to pre-treat Rice Straw </w:t>
      </w:r>
      <w:r w:rsidRPr="00EA52C6">
        <w:rPr>
          <w:rFonts w:ascii="Times New Roman" w:hAnsi="Times New Roman" w:cs="Times New Roman"/>
          <w:sz w:val="24"/>
          <w:szCs w:val="24"/>
        </w:rPr>
        <w:t xml:space="preserve">for 30 days. Nutrient broth was prepared and 500 ml of the freshly prepared nutrient broth was poured into a bowl containing 100 grams of sample. The contents of the bowl were properly mixed by gentle turning to form slurry. The contents of the bowl were left for biomass cellulose degradation. Samples were drawn from the bowl to determine lignin, hemicellulose and cellulose content on Day 0, Day 15 and Day 30 respectively.  </w:t>
      </w:r>
    </w:p>
    <w:p w14:paraId="7A73B056" w14:textId="77777777" w:rsidR="00FD734F" w:rsidRPr="00EA52C6" w:rsidRDefault="00FD734F" w:rsidP="00FD734F">
      <w:pPr>
        <w:spacing w:after="0" w:line="480" w:lineRule="auto"/>
        <w:contextualSpacing/>
        <w:jc w:val="both"/>
        <w:rPr>
          <w:rFonts w:ascii="Times New Roman" w:hAnsi="Times New Roman" w:cs="Times New Roman"/>
          <w:sz w:val="24"/>
          <w:szCs w:val="24"/>
        </w:rPr>
      </w:pPr>
      <w:r w:rsidRPr="00EA52C6">
        <w:rPr>
          <w:rFonts w:ascii="Times New Roman" w:hAnsi="Times New Roman" w:cs="Times New Roman"/>
          <w:b/>
          <w:sz w:val="24"/>
          <w:szCs w:val="24"/>
        </w:rPr>
        <w:t xml:space="preserve">Co- digestion of Substrates with </w:t>
      </w:r>
      <w:proofErr w:type="spellStart"/>
      <w:r w:rsidRPr="00EA52C6">
        <w:rPr>
          <w:rFonts w:ascii="Times New Roman" w:hAnsi="Times New Roman" w:cs="Times New Roman"/>
          <w:b/>
          <w:sz w:val="24"/>
          <w:szCs w:val="24"/>
        </w:rPr>
        <w:t>Nitrogenenous</w:t>
      </w:r>
      <w:proofErr w:type="spellEnd"/>
      <w:r w:rsidRPr="00EA52C6">
        <w:rPr>
          <w:rFonts w:ascii="Times New Roman" w:hAnsi="Times New Roman" w:cs="Times New Roman"/>
          <w:b/>
          <w:sz w:val="24"/>
          <w:szCs w:val="24"/>
        </w:rPr>
        <w:t xml:space="preserve"> Sources (Amendment) for biogas production.</w:t>
      </w:r>
    </w:p>
    <w:p w14:paraId="4340CCB3" w14:textId="77777777" w:rsidR="00FD734F" w:rsidRPr="00EA52C6" w:rsidRDefault="00FD734F" w:rsidP="00FD734F">
      <w:pPr>
        <w:spacing w:before="240" w:after="0" w:line="480" w:lineRule="auto"/>
        <w:jc w:val="both"/>
        <w:rPr>
          <w:rFonts w:ascii="Times New Roman" w:hAnsi="Times New Roman" w:cs="Times New Roman"/>
          <w:sz w:val="24"/>
          <w:szCs w:val="24"/>
        </w:rPr>
      </w:pPr>
      <w:r w:rsidRPr="00EA52C6">
        <w:rPr>
          <w:rFonts w:ascii="Times New Roman" w:hAnsi="Times New Roman" w:cs="Times New Roman"/>
          <w:sz w:val="24"/>
          <w:szCs w:val="24"/>
        </w:rPr>
        <w:t>Cow dung, pig waste and poultry droppings which were sun-dried, were mixed in three ratios of 1:1, 2:1 and 3:1 with each of the primary substrates. The composites were loaded into the digesters after thorough mixing with water. Then 1.6 liters of freshly strained cow rumen waste which was used as source of inoculum was added to each composite and properly mixed. Each of these inoculated composites was charged into the bio digester for biogas production.</w:t>
      </w:r>
    </w:p>
    <w:p w14:paraId="27F9D9CD" w14:textId="6DB75A5B" w:rsidR="00E22DEF" w:rsidRPr="00EA52C6" w:rsidRDefault="00E22DEF" w:rsidP="00E22DEF">
      <w:pPr>
        <w:spacing w:after="0" w:line="480" w:lineRule="auto"/>
        <w:contextualSpacing/>
        <w:jc w:val="both"/>
        <w:rPr>
          <w:rFonts w:ascii="Times New Roman" w:hAnsi="Times New Roman" w:cs="Times New Roman"/>
          <w:b/>
          <w:sz w:val="24"/>
          <w:szCs w:val="24"/>
        </w:rPr>
      </w:pPr>
      <w:r w:rsidRPr="00EA52C6">
        <w:rPr>
          <w:rFonts w:ascii="Times New Roman" w:hAnsi="Times New Roman" w:cs="Times New Roman"/>
          <w:b/>
          <w:sz w:val="24"/>
          <w:szCs w:val="24"/>
        </w:rPr>
        <w:t>Determination of Lignin,</w:t>
      </w:r>
      <w:r w:rsidR="008E2BED">
        <w:rPr>
          <w:rFonts w:ascii="Times New Roman" w:hAnsi="Times New Roman" w:cs="Times New Roman"/>
          <w:b/>
          <w:sz w:val="24"/>
          <w:szCs w:val="24"/>
        </w:rPr>
        <w:t xml:space="preserve"> </w:t>
      </w:r>
      <w:r w:rsidRPr="00EA52C6">
        <w:rPr>
          <w:rFonts w:ascii="Times New Roman" w:hAnsi="Times New Roman" w:cs="Times New Roman"/>
          <w:b/>
          <w:sz w:val="24"/>
          <w:szCs w:val="24"/>
        </w:rPr>
        <w:t>Cellulose,</w:t>
      </w:r>
      <w:r w:rsidR="008E2BED">
        <w:rPr>
          <w:rFonts w:ascii="Times New Roman" w:hAnsi="Times New Roman" w:cs="Times New Roman"/>
          <w:b/>
          <w:sz w:val="24"/>
          <w:szCs w:val="24"/>
        </w:rPr>
        <w:t xml:space="preserve"> </w:t>
      </w:r>
      <w:r w:rsidRPr="00EA52C6">
        <w:rPr>
          <w:rFonts w:ascii="Times New Roman" w:hAnsi="Times New Roman" w:cs="Times New Roman"/>
          <w:b/>
          <w:sz w:val="24"/>
          <w:szCs w:val="24"/>
        </w:rPr>
        <w:t xml:space="preserve">Hemicellulose Contents of Rice Straw </w:t>
      </w:r>
    </w:p>
    <w:p w14:paraId="37256118" w14:textId="3A8ED9F2" w:rsidR="00E22DEF" w:rsidRPr="00EA52C6" w:rsidRDefault="00E22DEF" w:rsidP="00E22DEF">
      <w:pPr>
        <w:spacing w:after="0" w:line="480" w:lineRule="auto"/>
        <w:contextualSpacing/>
        <w:jc w:val="both"/>
        <w:rPr>
          <w:rFonts w:ascii="Times New Roman" w:hAnsi="Times New Roman" w:cs="Times New Roman"/>
          <w:sz w:val="24"/>
          <w:szCs w:val="24"/>
        </w:rPr>
      </w:pPr>
      <w:r w:rsidRPr="00EA52C6">
        <w:rPr>
          <w:rFonts w:ascii="Times New Roman" w:hAnsi="Times New Roman" w:cs="Times New Roman"/>
          <w:sz w:val="24"/>
          <w:szCs w:val="24"/>
        </w:rPr>
        <w:t>Lignin, cellulose and hemicellulose contents of each sub</w:t>
      </w:r>
      <w:r w:rsidR="008E2BED">
        <w:rPr>
          <w:rFonts w:ascii="Times New Roman" w:hAnsi="Times New Roman" w:cs="Times New Roman"/>
          <w:sz w:val="24"/>
          <w:szCs w:val="24"/>
        </w:rPr>
        <w:t xml:space="preserve">strate were measured </w:t>
      </w:r>
      <w:proofErr w:type="spellStart"/>
      <w:proofErr w:type="gramStart"/>
      <w:r w:rsidR="008E2BED">
        <w:rPr>
          <w:rFonts w:ascii="Times New Roman" w:hAnsi="Times New Roman" w:cs="Times New Roman"/>
          <w:sz w:val="24"/>
          <w:szCs w:val="24"/>
        </w:rPr>
        <w:t>before,</w:t>
      </w:r>
      <w:r w:rsidRPr="00EA52C6">
        <w:rPr>
          <w:rFonts w:ascii="Times New Roman" w:hAnsi="Times New Roman" w:cs="Times New Roman"/>
          <w:sz w:val="24"/>
          <w:szCs w:val="24"/>
        </w:rPr>
        <w:t>during</w:t>
      </w:r>
      <w:proofErr w:type="spellEnd"/>
      <w:proofErr w:type="gramEnd"/>
      <w:r w:rsidRPr="00EA52C6">
        <w:rPr>
          <w:rFonts w:ascii="Times New Roman" w:hAnsi="Times New Roman" w:cs="Times New Roman"/>
          <w:sz w:val="24"/>
          <w:szCs w:val="24"/>
        </w:rPr>
        <w:t xml:space="preserve"> and after pretreatment at 3 intervals (i.e. before pretreatment, after 15 days and after 30 days of pretreatment). These were done according to methods described by Lin (2010)</w:t>
      </w:r>
    </w:p>
    <w:p w14:paraId="300AA478" w14:textId="77777777" w:rsidR="00E22DEF" w:rsidRPr="00EA52C6" w:rsidRDefault="00E22DEF" w:rsidP="00106A63">
      <w:pPr>
        <w:spacing w:after="0" w:line="360" w:lineRule="auto"/>
        <w:jc w:val="both"/>
        <w:rPr>
          <w:rFonts w:ascii="Times New Roman" w:eastAsia="Times New Roman" w:hAnsi="Times New Roman" w:cs="Times New Roman"/>
          <w:sz w:val="24"/>
          <w:szCs w:val="24"/>
        </w:rPr>
      </w:pPr>
    </w:p>
    <w:p w14:paraId="235465C3" w14:textId="77777777" w:rsidR="0035261F" w:rsidRPr="00EA52C6" w:rsidRDefault="0035261F" w:rsidP="00451096">
      <w:pPr>
        <w:spacing w:after="0" w:line="360" w:lineRule="auto"/>
        <w:rPr>
          <w:rFonts w:ascii="Times New Roman" w:eastAsia="Times New Roman" w:hAnsi="Times New Roman" w:cs="Times New Roman"/>
          <w:b/>
          <w:sz w:val="24"/>
          <w:szCs w:val="24"/>
        </w:rPr>
      </w:pPr>
    </w:p>
    <w:p w14:paraId="77D0BF54" w14:textId="77777777" w:rsidR="00011811" w:rsidRPr="00EA52C6" w:rsidRDefault="00106A63" w:rsidP="00451096">
      <w:pPr>
        <w:spacing w:after="0" w:line="360" w:lineRule="auto"/>
        <w:rPr>
          <w:rFonts w:ascii="Times New Roman" w:eastAsia="Times New Roman" w:hAnsi="Times New Roman" w:cs="Times New Roman"/>
          <w:b/>
          <w:sz w:val="24"/>
          <w:szCs w:val="24"/>
        </w:rPr>
      </w:pPr>
      <w:r w:rsidRPr="00EA52C6">
        <w:rPr>
          <w:rFonts w:ascii="Times New Roman" w:eastAsia="Times New Roman" w:hAnsi="Times New Roman" w:cs="Times New Roman"/>
          <w:b/>
          <w:sz w:val="24"/>
          <w:szCs w:val="24"/>
        </w:rPr>
        <w:t>Results</w:t>
      </w:r>
    </w:p>
    <w:p w14:paraId="1E490363" w14:textId="77777777" w:rsidR="00FD734F" w:rsidRPr="00EA52C6" w:rsidRDefault="00011811" w:rsidP="00451096">
      <w:pPr>
        <w:spacing w:after="0" w:line="360" w:lineRule="auto"/>
        <w:rPr>
          <w:rFonts w:ascii="Times New Roman" w:eastAsia="Times New Roman" w:hAnsi="Times New Roman" w:cs="Times New Roman"/>
          <w:sz w:val="24"/>
          <w:szCs w:val="24"/>
        </w:rPr>
      </w:pPr>
      <w:r w:rsidRPr="00EA52C6">
        <w:rPr>
          <w:rFonts w:ascii="Times New Roman" w:eastAsia="Times New Roman" w:hAnsi="Times New Roman" w:cs="Times New Roman"/>
          <w:sz w:val="24"/>
          <w:szCs w:val="24"/>
        </w:rPr>
        <w:t>Results from this study showed that production of biogas from biologically pretreated rice straw and co digestion with the different nitrogenous animal wastes increased the v</w:t>
      </w:r>
      <w:r w:rsidR="00451096" w:rsidRPr="00EA52C6">
        <w:rPr>
          <w:rFonts w:ascii="Times New Roman" w:eastAsia="Times New Roman" w:hAnsi="Times New Roman" w:cs="Times New Roman"/>
          <w:sz w:val="24"/>
          <w:szCs w:val="24"/>
        </w:rPr>
        <w:t xml:space="preserve">olume and </w:t>
      </w:r>
      <w:r w:rsidRPr="00EA52C6">
        <w:rPr>
          <w:rFonts w:ascii="Times New Roman" w:eastAsia="Times New Roman" w:hAnsi="Times New Roman" w:cs="Times New Roman"/>
          <w:sz w:val="24"/>
          <w:szCs w:val="24"/>
        </w:rPr>
        <w:t>composition of biogas produced as well as the quality of the resultant digestate</w:t>
      </w:r>
    </w:p>
    <w:p w14:paraId="7213A8D4" w14:textId="77777777" w:rsidR="00FD734F" w:rsidRPr="00EA52C6" w:rsidRDefault="00FD734F" w:rsidP="00451096">
      <w:pPr>
        <w:spacing w:after="0" w:line="360" w:lineRule="auto"/>
        <w:rPr>
          <w:rFonts w:ascii="Times New Roman" w:eastAsia="Times New Roman" w:hAnsi="Times New Roman" w:cs="Times New Roman"/>
          <w:sz w:val="24"/>
          <w:szCs w:val="24"/>
        </w:rPr>
      </w:pPr>
    </w:p>
    <w:p w14:paraId="7740D23C" w14:textId="77777777" w:rsidR="00FD734F" w:rsidRPr="00E031A4" w:rsidRDefault="00F74455" w:rsidP="00451096">
      <w:pPr>
        <w:spacing w:after="0" w:line="360" w:lineRule="auto"/>
        <w:rPr>
          <w:rFonts w:ascii="Times New Roman" w:eastAsia="Times New Roman" w:hAnsi="Times New Roman" w:cs="Times New Roman"/>
          <w:sz w:val="28"/>
          <w:szCs w:val="28"/>
        </w:rPr>
      </w:pPr>
      <w:r w:rsidRPr="00E031A4">
        <w:rPr>
          <w:rFonts w:ascii="Times New Roman" w:hAnsi="Times New Roman" w:cs="Times New Roman"/>
          <w:noProof/>
          <w:sz w:val="24"/>
          <w:szCs w:val="24"/>
        </w:rPr>
        <w:drawing>
          <wp:anchor distT="0" distB="0" distL="0" distR="0" simplePos="0" relativeHeight="251661312" behindDoc="0" locked="0" layoutInCell="1" allowOverlap="1" wp14:anchorId="4712517B" wp14:editId="24CCB96C">
            <wp:simplePos x="0" y="0"/>
            <wp:positionH relativeFrom="column">
              <wp:posOffset>690880</wp:posOffset>
            </wp:positionH>
            <wp:positionV relativeFrom="paragraph">
              <wp:posOffset>118745</wp:posOffset>
            </wp:positionV>
            <wp:extent cx="4539615" cy="2625725"/>
            <wp:effectExtent l="0" t="0" r="0" b="3175"/>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9615" cy="26257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CCE4681"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60737C55"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4975AEEE"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42C4C970"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12709386" w14:textId="77777777" w:rsidR="00FD734F" w:rsidRPr="00E031A4" w:rsidRDefault="00FD734F" w:rsidP="00451096">
      <w:pPr>
        <w:spacing w:after="0" w:line="360" w:lineRule="auto"/>
        <w:rPr>
          <w:rFonts w:ascii="Times New Roman" w:eastAsia="Times New Roman" w:hAnsi="Times New Roman" w:cs="Times New Roman"/>
          <w:sz w:val="28"/>
          <w:szCs w:val="28"/>
        </w:rPr>
      </w:pPr>
    </w:p>
    <w:p w14:paraId="03D83A40" w14:textId="77777777" w:rsidR="00FD734F" w:rsidRPr="00E031A4" w:rsidRDefault="00FD734F" w:rsidP="00FD734F">
      <w:pPr>
        <w:spacing w:after="0" w:line="480" w:lineRule="auto"/>
        <w:contextualSpacing/>
        <w:jc w:val="both"/>
        <w:rPr>
          <w:rFonts w:ascii="Times New Roman" w:hAnsi="Times New Roman" w:cs="Times New Roman"/>
          <w:sz w:val="24"/>
          <w:szCs w:val="24"/>
        </w:rPr>
      </w:pPr>
    </w:p>
    <w:p w14:paraId="193F5011" w14:textId="77777777" w:rsidR="00FD734F" w:rsidRPr="00E031A4" w:rsidRDefault="00FD734F" w:rsidP="00FD734F">
      <w:pPr>
        <w:spacing w:after="0" w:line="480" w:lineRule="auto"/>
        <w:contextualSpacing/>
        <w:jc w:val="both"/>
        <w:rPr>
          <w:rFonts w:ascii="Times New Roman" w:hAnsi="Times New Roman" w:cs="Times New Roman"/>
          <w:sz w:val="24"/>
          <w:szCs w:val="24"/>
        </w:rPr>
      </w:pPr>
    </w:p>
    <w:p w14:paraId="2CEF531A" w14:textId="77777777" w:rsidR="00FD734F" w:rsidRPr="00E031A4" w:rsidRDefault="00FD734F" w:rsidP="00FD734F">
      <w:pPr>
        <w:spacing w:after="0" w:line="480" w:lineRule="auto"/>
        <w:contextualSpacing/>
        <w:jc w:val="both"/>
        <w:rPr>
          <w:rFonts w:ascii="Times New Roman" w:hAnsi="Times New Roman" w:cs="Times New Roman"/>
          <w:sz w:val="24"/>
          <w:szCs w:val="24"/>
        </w:rPr>
      </w:pPr>
    </w:p>
    <w:p w14:paraId="7453C563" w14:textId="77777777" w:rsidR="00FD734F" w:rsidRPr="00E031A4" w:rsidRDefault="00FD734F" w:rsidP="00FD734F">
      <w:pPr>
        <w:spacing w:after="0" w:line="480" w:lineRule="auto"/>
        <w:contextualSpacing/>
        <w:jc w:val="both"/>
        <w:rPr>
          <w:rFonts w:ascii="Times New Roman" w:hAnsi="Times New Roman" w:cs="Times New Roman"/>
          <w:sz w:val="24"/>
          <w:szCs w:val="24"/>
        </w:rPr>
      </w:pPr>
    </w:p>
    <w:p w14:paraId="4CC868F7" w14:textId="77777777" w:rsidR="00FD734F" w:rsidRDefault="00FD734F" w:rsidP="00FD734F">
      <w:pPr>
        <w:spacing w:after="0" w:line="480" w:lineRule="auto"/>
        <w:contextualSpacing/>
        <w:rPr>
          <w:rFonts w:ascii="Times New Roman" w:hAnsi="Times New Roman" w:cs="Times New Roman"/>
          <w:b/>
          <w:sz w:val="24"/>
          <w:szCs w:val="24"/>
        </w:rPr>
      </w:pPr>
    </w:p>
    <w:p w14:paraId="3F6FAB44" w14:textId="77777777" w:rsidR="00F74455" w:rsidRPr="00E031A4" w:rsidRDefault="00F74455" w:rsidP="00FD734F">
      <w:pPr>
        <w:spacing w:after="0" w:line="480" w:lineRule="auto"/>
        <w:contextualSpacing/>
        <w:rPr>
          <w:rFonts w:ascii="Times New Roman" w:hAnsi="Times New Roman" w:cs="Times New Roman"/>
          <w:sz w:val="24"/>
          <w:szCs w:val="24"/>
        </w:rPr>
      </w:pPr>
    </w:p>
    <w:p w14:paraId="3A0A19E2" w14:textId="77777777" w:rsidR="00FD734F" w:rsidRDefault="00FD734F" w:rsidP="00FD734F">
      <w:pPr>
        <w:spacing w:after="0" w:line="480" w:lineRule="auto"/>
        <w:contextualSpacing/>
        <w:rPr>
          <w:rFonts w:ascii="Times New Roman" w:hAnsi="Times New Roman" w:cs="Times New Roman"/>
          <w:sz w:val="24"/>
          <w:szCs w:val="24"/>
        </w:rPr>
      </w:pPr>
      <w:r w:rsidRPr="00E031A4">
        <w:rPr>
          <w:rFonts w:ascii="Times New Roman" w:hAnsi="Times New Roman" w:cs="Times New Roman"/>
          <w:sz w:val="24"/>
          <w:szCs w:val="24"/>
        </w:rPr>
        <w:t>Fig</w:t>
      </w:r>
      <w:proofErr w:type="gramStart"/>
      <w:r w:rsidR="00E031A4">
        <w:rPr>
          <w:rFonts w:ascii="Times New Roman" w:hAnsi="Times New Roman" w:cs="Times New Roman"/>
          <w:sz w:val="24"/>
          <w:szCs w:val="24"/>
        </w:rPr>
        <w:t>1</w:t>
      </w:r>
      <w:r w:rsidRPr="00E031A4">
        <w:rPr>
          <w:rFonts w:ascii="Times New Roman" w:hAnsi="Times New Roman" w:cs="Times New Roman"/>
          <w:sz w:val="24"/>
          <w:szCs w:val="24"/>
        </w:rPr>
        <w:t xml:space="preserve"> :</w:t>
      </w:r>
      <w:proofErr w:type="gramEnd"/>
      <w:r w:rsidRPr="00E031A4">
        <w:rPr>
          <w:rFonts w:ascii="Times New Roman" w:hAnsi="Times New Roman" w:cs="Times New Roman"/>
          <w:sz w:val="24"/>
          <w:szCs w:val="24"/>
        </w:rPr>
        <w:t xml:space="preserve"> Phylogenetic tree showing the evolutionary distance between the bacterial isolate</w:t>
      </w:r>
    </w:p>
    <w:p w14:paraId="308FC633" w14:textId="77777777" w:rsidR="00B05A49" w:rsidRDefault="00B05A49" w:rsidP="00FD734F">
      <w:pPr>
        <w:spacing w:after="0" w:line="480" w:lineRule="auto"/>
        <w:contextualSpacing/>
        <w:rPr>
          <w:rFonts w:ascii="Times New Roman" w:hAnsi="Times New Roman" w:cs="Times New Roman"/>
          <w:sz w:val="24"/>
          <w:szCs w:val="24"/>
        </w:rPr>
      </w:pPr>
    </w:p>
    <w:p w14:paraId="16B356DD" w14:textId="77777777" w:rsidR="00FD734F" w:rsidRPr="00E031A4" w:rsidRDefault="00FD734F" w:rsidP="00FD734F">
      <w:pPr>
        <w:spacing w:after="0" w:line="480" w:lineRule="auto"/>
        <w:contextualSpacing/>
        <w:rPr>
          <w:rFonts w:ascii="Times New Roman" w:hAnsi="Times New Roman" w:cs="Times New Roman"/>
          <w:sz w:val="24"/>
          <w:szCs w:val="24"/>
        </w:rPr>
      </w:pPr>
      <w:r w:rsidRPr="00E031A4">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CF220A0" wp14:editId="4FDA8366">
                <wp:simplePos x="0" y="0"/>
                <wp:positionH relativeFrom="column">
                  <wp:posOffset>38100</wp:posOffset>
                </wp:positionH>
                <wp:positionV relativeFrom="paragraph">
                  <wp:posOffset>86360</wp:posOffset>
                </wp:positionV>
                <wp:extent cx="5733415" cy="1733550"/>
                <wp:effectExtent l="0" t="0" r="635" b="19050"/>
                <wp:wrapNone/>
                <wp:docPr id="50" name="Group 50"/>
                <wp:cNvGraphicFramePr/>
                <a:graphic xmlns:a="http://schemas.openxmlformats.org/drawingml/2006/main">
                  <a:graphicData uri="http://schemas.microsoft.com/office/word/2010/wordprocessingGroup">
                    <wpg:wgp>
                      <wpg:cNvGrpSpPr/>
                      <wpg:grpSpPr>
                        <a:xfrm>
                          <a:off x="0" y="0"/>
                          <a:ext cx="5733415" cy="1733550"/>
                          <a:chOff x="0" y="0"/>
                          <a:chExt cx="5733415" cy="1733550"/>
                        </a:xfrm>
                      </wpg:grpSpPr>
                      <wps:wsp>
                        <wps:cNvPr id="55" name="Text Box 55"/>
                        <wps:cNvSpPr txBox="1"/>
                        <wps:spPr>
                          <a:xfrm>
                            <a:off x="1123950" y="0"/>
                            <a:ext cx="2733675" cy="276225"/>
                          </a:xfrm>
                          <a:prstGeom prst="rect">
                            <a:avLst/>
                          </a:prstGeom>
                          <a:solidFill>
                            <a:schemeClr val="lt1"/>
                          </a:solidFill>
                          <a:ln w="6350">
                            <a:solidFill>
                              <a:schemeClr val="bg1"/>
                            </a:solidFill>
                          </a:ln>
                        </wps:spPr>
                        <wps:txbx>
                          <w:txbxContent>
                            <w:p w14:paraId="5B300994" w14:textId="77777777" w:rsidR="00604D90" w:rsidRPr="003E6EF0" w:rsidRDefault="00604D90" w:rsidP="00FD734F">
                              <w:pPr>
                                <w:rPr>
                                  <w:rFonts w:ascii="Times New Roman" w:hAnsi="Times New Roman" w:cs="Times New Roman"/>
                                </w:rPr>
                              </w:pPr>
                              <w:r w:rsidRPr="003E6EF0">
                                <w:rPr>
                                  <w:rFonts w:ascii="Times New Roman" w:hAnsi="Times New Roman" w:cs="Times New Roman"/>
                                </w:rPr>
                                <w:t xml:space="preserve">        B1</w:t>
                              </w:r>
                              <w:r w:rsidRPr="003E6EF0">
                                <w:rPr>
                                  <w:rFonts w:ascii="Times New Roman" w:hAnsi="Times New Roman" w:cs="Times New Roman"/>
                                </w:rPr>
                                <w:tab/>
                              </w:r>
                              <w:r w:rsidRPr="003E6EF0">
                                <w:rPr>
                                  <w:rFonts w:ascii="Times New Roman" w:hAnsi="Times New Roman" w:cs="Times New Roman"/>
                                </w:rPr>
                                <w:tab/>
                                <w:t>L</w:t>
                              </w:r>
                              <w:r w:rsidRPr="003E6EF0">
                                <w:rPr>
                                  <w:rFonts w:ascii="Times New Roman" w:hAnsi="Times New Roman" w:cs="Times New Roman"/>
                                </w:rPr>
                                <w:tab/>
                                <w:t xml:space="preserve">        B2</w:t>
                              </w:r>
                              <w:r w:rsidRPr="003E6EF0">
                                <w:rPr>
                                  <w:rFonts w:ascii="Times New Roman" w:hAnsi="Times New Roman" w:cs="Times New Roman"/>
                                </w:rPr>
                                <w:tab/>
                                <w:t xml:space="preserve">              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4181475" y="1181100"/>
                            <a:ext cx="1551940" cy="329565"/>
                          </a:xfrm>
                          <a:prstGeom prst="rect">
                            <a:avLst/>
                          </a:prstGeom>
                          <a:solidFill>
                            <a:schemeClr val="lt1"/>
                          </a:solidFill>
                          <a:ln w="6350">
                            <a:noFill/>
                          </a:ln>
                        </wps:spPr>
                        <wps:txbx>
                          <w:txbxContent>
                            <w:p w14:paraId="72F2A912" w14:textId="77777777" w:rsidR="00604D90" w:rsidRPr="00E80D6E" w:rsidRDefault="00604D90" w:rsidP="00FD734F">
                              <w:pPr>
                                <w:rPr>
                                  <w:rFonts w:ascii="Times New Roman" w:hAnsi="Times New Roman" w:cs="Times New Roman"/>
                                  <w:sz w:val="24"/>
                                  <w:szCs w:val="24"/>
                                </w:rPr>
                              </w:pPr>
                              <w:r w:rsidRPr="00E80D6E">
                                <w:rPr>
                                  <w:rFonts w:ascii="Times New Roman" w:hAnsi="Times New Roman" w:cs="Times New Roman"/>
                                  <w:sz w:val="24"/>
                                  <w:szCs w:val="24"/>
                                </w:rPr>
                                <w:t>16S rRNA gene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0" y="1419225"/>
                            <a:ext cx="733425" cy="314325"/>
                          </a:xfrm>
                          <a:prstGeom prst="rect">
                            <a:avLst/>
                          </a:prstGeom>
                          <a:solidFill>
                            <a:schemeClr val="lt1"/>
                          </a:solidFill>
                          <a:ln w="6350">
                            <a:solidFill>
                              <a:schemeClr val="bg1"/>
                            </a:solidFill>
                          </a:ln>
                        </wps:spPr>
                        <wps:txbx>
                          <w:txbxContent>
                            <w:p w14:paraId="3EA3B317" w14:textId="77777777" w:rsidR="00604D90" w:rsidRPr="00533B8C" w:rsidRDefault="00604D90" w:rsidP="00FD734F">
                              <w:pPr>
                                <w:rPr>
                                  <w:rFonts w:ascii="Times New Roman" w:hAnsi="Times New Roman" w:cs="Times New Roman"/>
                                </w:rPr>
                              </w:pPr>
                              <w:r w:rsidRPr="00533B8C">
                                <w:rPr>
                                  <w:rFonts w:ascii="Times New Roman" w:hAnsi="Times New Roman" w:cs="Times New Roman"/>
                                </w:rPr>
                                <w:t xml:space="preserve"> 1000bp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619125" y="1552575"/>
                            <a:ext cx="149542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3619500" y="1314450"/>
                            <a:ext cx="63817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F220A0" id="Group 50" o:spid="_x0000_s1026" style="position:absolute;margin-left:3pt;margin-top:6.8pt;width:451.45pt;height:136.5pt;z-index:251659264" coordsize="57334,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">
                <v:shapetype id="_x0000_t202" coordsize="21600,21600" o:spt="202" path="m,l,21600r21600,l21600,xe">
                  <v:stroke joinstyle="miter"/>
                  <v:path gradientshapeok="t" o:connecttype="rect"/>
                </v:shapetype>
                <v:shape id="Text Box 55" o:spid="_x0000_s1027" type="#_x0000_t202" style="position:absolute;left:11239;width:2733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" fillcolor="white [3201]" strokecolor="white [3212]" strokeweight=".5pt">
                  <v:textbox>
                    <w:txbxContent>
                      <w:p w14:paraId="5B300994" w14:textId="77777777" w:rsidR="00604D90" w:rsidRPr="003E6EF0" w:rsidRDefault="00604D90" w:rsidP="00FD734F">
                        <w:pPr>
                          <w:rPr>
                            <w:rFonts w:ascii="Times New Roman" w:hAnsi="Times New Roman" w:cs="Times New Roman"/>
                          </w:rPr>
                        </w:pPr>
                        <w:r w:rsidRPr="003E6EF0">
                          <w:rPr>
                            <w:rFonts w:ascii="Times New Roman" w:hAnsi="Times New Roman" w:cs="Times New Roman"/>
                          </w:rPr>
                          <w:t xml:space="preserve">        B1</w:t>
                        </w:r>
                        <w:r w:rsidRPr="003E6EF0">
                          <w:rPr>
                            <w:rFonts w:ascii="Times New Roman" w:hAnsi="Times New Roman" w:cs="Times New Roman"/>
                          </w:rPr>
                          <w:tab/>
                        </w:r>
                        <w:r w:rsidRPr="003E6EF0">
                          <w:rPr>
                            <w:rFonts w:ascii="Times New Roman" w:hAnsi="Times New Roman" w:cs="Times New Roman"/>
                          </w:rPr>
                          <w:tab/>
                          <w:t>L</w:t>
                        </w:r>
                        <w:r w:rsidRPr="003E6EF0">
                          <w:rPr>
                            <w:rFonts w:ascii="Times New Roman" w:hAnsi="Times New Roman" w:cs="Times New Roman"/>
                          </w:rPr>
                          <w:tab/>
                          <w:t xml:space="preserve">        B2</w:t>
                        </w:r>
                        <w:r w:rsidRPr="003E6EF0">
                          <w:rPr>
                            <w:rFonts w:ascii="Times New Roman" w:hAnsi="Times New Roman" w:cs="Times New Roman"/>
                          </w:rPr>
                          <w:tab/>
                          <w:t xml:space="preserve">              B3</w:t>
                        </w:r>
                      </w:p>
                    </w:txbxContent>
                  </v:textbox>
                </v:shape>
                <v:shape id="Text Box 61" o:spid="_x0000_s1028" type="#_x0000_t202" style="position:absolute;left:41814;top:11811;width:15520;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72F2A912" w14:textId="77777777" w:rsidR="00604D90" w:rsidRPr="00E80D6E" w:rsidRDefault="00604D90" w:rsidP="00FD734F">
                        <w:pPr>
                          <w:rPr>
                            <w:rFonts w:ascii="Times New Roman" w:hAnsi="Times New Roman" w:cs="Times New Roman"/>
                            <w:sz w:val="24"/>
                            <w:szCs w:val="24"/>
                          </w:rPr>
                        </w:pPr>
                        <w:r w:rsidRPr="00E80D6E">
                          <w:rPr>
                            <w:rFonts w:ascii="Times New Roman" w:hAnsi="Times New Roman" w:cs="Times New Roman"/>
                            <w:sz w:val="24"/>
                            <w:szCs w:val="24"/>
                          </w:rPr>
                          <w:t>16S rRNA gene band</w:t>
                        </w:r>
                      </w:p>
                    </w:txbxContent>
                  </v:textbox>
                </v:shape>
                <v:shape id="Text Box 56" o:spid="_x0000_s1029" type="#_x0000_t202" style="position:absolute;top:14192;width:73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" fillcolor="white [3201]" strokecolor="white [3212]" strokeweight=".5pt">
                  <v:textbox>
                    <w:txbxContent>
                      <w:p w14:paraId="3EA3B317" w14:textId="77777777" w:rsidR="00604D90" w:rsidRPr="00533B8C" w:rsidRDefault="00604D90" w:rsidP="00FD734F">
                        <w:pPr>
                          <w:rPr>
                            <w:rFonts w:ascii="Times New Roman" w:hAnsi="Times New Roman" w:cs="Times New Roman"/>
                          </w:rPr>
                        </w:pPr>
                        <w:r w:rsidRPr="00533B8C">
                          <w:rPr>
                            <w:rFonts w:ascii="Times New Roman" w:hAnsi="Times New Roman" w:cs="Times New Roman"/>
                          </w:rPr>
                          <w:t xml:space="preserve"> 1000bp</w:t>
                        </w:r>
                      </w:p>
                    </w:txbxContent>
                  </v:textbox>
                </v:shape>
                <v:line id="Straight Connector 30" o:spid="_x0000_s1030" style="position:absolute;visibility:visible;mso-wrap-style:square" from="6191,15525" to="21145,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" strokecolor="red" strokeweight="1pt"/>
                <v:line id="Straight Connector 31" o:spid="_x0000_s1031" style="position:absolute;visibility:visible;mso-wrap-style:square" from="36195,13144" to="4257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" strokecolor="red" strokeweight="1pt"/>
              </v:group>
            </w:pict>
          </mc:Fallback>
        </mc:AlternateContent>
      </w:r>
    </w:p>
    <w:p w14:paraId="791828EF" w14:textId="77777777" w:rsidR="00011811" w:rsidRPr="00B05A49" w:rsidRDefault="00FD734F" w:rsidP="00B05A49">
      <w:pPr>
        <w:spacing w:after="0" w:line="480" w:lineRule="auto"/>
        <w:contextualSpacing/>
        <w:rPr>
          <w:rFonts w:ascii="Times New Roman" w:hAnsi="Times New Roman" w:cs="Times New Roman"/>
          <w:sz w:val="24"/>
          <w:szCs w:val="24"/>
        </w:rPr>
      </w:pPr>
      <w:r w:rsidRPr="00E031A4">
        <w:rPr>
          <w:rFonts w:ascii="Times New Roman" w:hAnsi="Times New Roman" w:cs="Times New Roman"/>
          <w:sz w:val="24"/>
          <w:szCs w:val="24"/>
        </w:rPr>
        <w:lastRenderedPageBreak/>
        <w:t xml:space="preserve">                               </w:t>
      </w:r>
      <w:r w:rsidRPr="00E031A4">
        <w:rPr>
          <w:rFonts w:ascii="Times New Roman" w:hAnsi="Times New Roman" w:cs="Times New Roman"/>
          <w:noProof/>
          <w:sz w:val="24"/>
          <w:szCs w:val="24"/>
        </w:rPr>
        <w:drawing>
          <wp:inline distT="0" distB="0" distL="0" distR="0" wp14:anchorId="0CEFC1C4" wp14:editId="64E92A48">
            <wp:extent cx="2668049" cy="3230088"/>
            <wp:effectExtent l="0" t="0" r="0" b="8890"/>
            <wp:docPr id="18" name="Picture 18" descr="C:\Users\TATFENG\Desktop\RESEARCH STUDENTS\Agarose Pix\SAM_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FENG\Desktop\RESEARCH STUDENTS\Agarose Pix\SAM_449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42145" t="32800" r="39486" b="51783"/>
                    <a:stretch/>
                  </pic:blipFill>
                  <pic:spPr bwMode="auto">
                    <a:xfrm>
                      <a:off x="0" y="0"/>
                      <a:ext cx="2700509" cy="3269386"/>
                    </a:xfrm>
                    <a:prstGeom prst="rect">
                      <a:avLst/>
                    </a:prstGeom>
                    <a:noFill/>
                    <a:ln>
                      <a:noFill/>
                    </a:ln>
                    <a:extLst>
                      <a:ext uri="{53640926-AAD7-44D8-BBD7-CCE9431645EC}">
                        <a14:shadowObscured xmlns:a14="http://schemas.microsoft.com/office/drawing/2010/main"/>
                      </a:ext>
                    </a:extLst>
                  </pic:spPr>
                </pic:pic>
              </a:graphicData>
            </a:graphic>
          </wp:inline>
        </w:drawing>
      </w:r>
      <w:r w:rsidR="00011811" w:rsidRPr="00E031A4">
        <w:rPr>
          <w:rFonts w:ascii="Times New Roman" w:eastAsia="Times New Roman" w:hAnsi="Times New Roman" w:cs="Times New Roman"/>
          <w:sz w:val="24"/>
          <w:szCs w:val="24"/>
        </w:rPr>
        <w:t>.</w:t>
      </w:r>
    </w:p>
    <w:p w14:paraId="2EE7520F" w14:textId="7B86F16B" w:rsidR="00011811" w:rsidRPr="00B05A49" w:rsidRDefault="00F74455" w:rsidP="00B05A49">
      <w:r>
        <w:t>Figure 2:</w:t>
      </w:r>
      <w:r w:rsidR="008E2BED">
        <w:t xml:space="preserve"> </w:t>
      </w:r>
      <w:r>
        <w:t>Agarose gel electrophoresis of the 16S rRNA gene of some selected bacterial isolates. Lanes B1, B2, B3 represent the 16SrRNA gene bands (1500bp), lane L represents the 100bp molecular ladder.</w:t>
      </w:r>
    </w:p>
    <w:p w14:paraId="7B43DF64" w14:textId="77777777" w:rsidR="00011811" w:rsidRPr="00B05A49" w:rsidRDefault="00011811" w:rsidP="00451096">
      <w:pPr>
        <w:spacing w:after="0" w:line="360" w:lineRule="auto"/>
        <w:rPr>
          <w:rFonts w:ascii="Times New Roman" w:eastAsia="Times New Roman" w:hAnsi="Times New Roman" w:cs="Times New Roman"/>
          <w:b/>
          <w:sz w:val="28"/>
          <w:szCs w:val="28"/>
        </w:rPr>
      </w:pPr>
      <w:r w:rsidRPr="00E031A4">
        <w:rPr>
          <w:rFonts w:ascii="Times New Roman" w:eastAsia="Times New Roman" w:hAnsi="Times New Roman" w:cs="Times New Roman"/>
          <w:b/>
          <w:sz w:val="28"/>
          <w:szCs w:val="28"/>
        </w:rPr>
        <w:t>Table 1: Chemical composition of Rice Straw following pretreatment with bacteria isolated from termite gut.</w:t>
      </w:r>
    </w:p>
    <w:tbl>
      <w:tblPr>
        <w:tblW w:w="0" w:type="auto"/>
        <w:tblInd w:w="8" w:type="dxa"/>
        <w:tblBorders>
          <w:top w:val="single" w:sz="4" w:space="0" w:color="auto"/>
        </w:tblBorders>
        <w:tblLook w:val="0000" w:firstRow="0" w:lastRow="0" w:firstColumn="0" w:lastColumn="0" w:noHBand="0" w:noVBand="0"/>
      </w:tblPr>
      <w:tblGrid>
        <w:gridCol w:w="8205"/>
      </w:tblGrid>
      <w:tr w:rsidR="00B55D81" w:rsidRPr="00E031A4" w14:paraId="5CD821CF" w14:textId="77777777" w:rsidTr="00B55D81">
        <w:trPr>
          <w:trHeight w:val="100"/>
        </w:trPr>
        <w:tc>
          <w:tcPr>
            <w:tcW w:w="8205" w:type="dxa"/>
          </w:tcPr>
          <w:p w14:paraId="75DDE647" w14:textId="77777777" w:rsidR="00B55D81" w:rsidRPr="00E031A4" w:rsidRDefault="00B55D81" w:rsidP="00451096">
            <w:pPr>
              <w:spacing w:after="0" w:line="360" w:lineRule="auto"/>
              <w:rPr>
                <w:rFonts w:ascii="Times New Roman" w:eastAsia="Times New Roman" w:hAnsi="Times New Roman" w:cs="Times New Roman"/>
                <w:sz w:val="24"/>
                <w:szCs w:val="24"/>
              </w:rPr>
            </w:pPr>
          </w:p>
        </w:tc>
      </w:tr>
    </w:tbl>
    <w:p w14:paraId="6A95F151" w14:textId="77777777" w:rsidR="00011811" w:rsidRPr="00E031A4" w:rsidRDefault="00011811" w:rsidP="00451096">
      <w:pPr>
        <w:spacing w:after="0" w:line="360" w:lineRule="auto"/>
        <w:rPr>
          <w:rFonts w:ascii="Times New Roman" w:eastAsia="Times New Roman" w:hAnsi="Times New Roman" w:cs="Times New Roman"/>
          <w:sz w:val="24"/>
          <w:szCs w:val="24"/>
        </w:rPr>
      </w:pPr>
    </w:p>
    <w:p w14:paraId="15579894" w14:textId="72FBE1AB" w:rsidR="00011811" w:rsidRPr="00E031A4" w:rsidRDefault="00011811"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Anaerobic Digestion(days) Lignin (</w:t>
      </w:r>
      <w:proofErr w:type="gramStart"/>
      <w:r w:rsidRPr="00E031A4">
        <w:rPr>
          <w:rFonts w:ascii="Times New Roman" w:eastAsia="Times New Roman" w:hAnsi="Times New Roman" w:cs="Times New Roman"/>
          <w:sz w:val="24"/>
          <w:szCs w:val="24"/>
        </w:rPr>
        <w:t xml:space="preserve">%)   </w:t>
      </w:r>
      <w:proofErr w:type="gramEnd"/>
      <w:r w:rsidRPr="00E031A4">
        <w:rPr>
          <w:rFonts w:ascii="Times New Roman" w:eastAsia="Times New Roman" w:hAnsi="Times New Roman" w:cs="Times New Roman"/>
          <w:sz w:val="24"/>
          <w:szCs w:val="24"/>
        </w:rPr>
        <w:t xml:space="preserve">   Hemicellulose (</w:t>
      </w:r>
      <w:proofErr w:type="gramStart"/>
      <w:r w:rsidRPr="00E031A4">
        <w:rPr>
          <w:rFonts w:ascii="Times New Roman" w:eastAsia="Times New Roman" w:hAnsi="Times New Roman" w:cs="Times New Roman"/>
          <w:sz w:val="24"/>
          <w:szCs w:val="24"/>
        </w:rPr>
        <w:t xml:space="preserve">%)   </w:t>
      </w:r>
      <w:proofErr w:type="gramEnd"/>
      <w:r w:rsidRPr="00E031A4">
        <w:rPr>
          <w:rFonts w:ascii="Times New Roman" w:eastAsia="Times New Roman" w:hAnsi="Times New Roman" w:cs="Times New Roman"/>
          <w:sz w:val="24"/>
          <w:szCs w:val="24"/>
        </w:rPr>
        <w:t xml:space="preserve">     Cellulose (%)</w:t>
      </w:r>
    </w:p>
    <w:tbl>
      <w:tblPr>
        <w:tblW w:w="0" w:type="auto"/>
        <w:tblInd w:w="-43" w:type="dxa"/>
        <w:tblBorders>
          <w:top w:val="single" w:sz="4" w:space="0" w:color="auto"/>
        </w:tblBorders>
        <w:tblLook w:val="0000" w:firstRow="0" w:lastRow="0" w:firstColumn="0" w:lastColumn="0" w:noHBand="0" w:noVBand="0"/>
      </w:tblPr>
      <w:tblGrid>
        <w:gridCol w:w="8238"/>
      </w:tblGrid>
      <w:tr w:rsidR="00B55D81" w:rsidRPr="00E031A4" w14:paraId="7BE95161" w14:textId="77777777" w:rsidTr="00B55D81">
        <w:trPr>
          <w:trHeight w:val="100"/>
        </w:trPr>
        <w:tc>
          <w:tcPr>
            <w:tcW w:w="8238" w:type="dxa"/>
          </w:tcPr>
          <w:p w14:paraId="5C852BAC" w14:textId="77777777" w:rsidR="00B55D81" w:rsidRPr="00E031A4" w:rsidRDefault="00B55D81" w:rsidP="00451096">
            <w:pPr>
              <w:spacing w:after="0" w:line="360" w:lineRule="auto"/>
              <w:rPr>
                <w:rFonts w:ascii="Times New Roman" w:eastAsia="Times New Roman" w:hAnsi="Times New Roman" w:cs="Times New Roman"/>
                <w:sz w:val="24"/>
                <w:szCs w:val="24"/>
              </w:rPr>
            </w:pPr>
          </w:p>
        </w:tc>
      </w:tr>
    </w:tbl>
    <w:p w14:paraId="40E3E5A8" w14:textId="77777777" w:rsidR="00011811" w:rsidRPr="00E031A4" w:rsidRDefault="00011811" w:rsidP="00451096">
      <w:pPr>
        <w:spacing w:after="0" w:line="360" w:lineRule="auto"/>
        <w:rPr>
          <w:rFonts w:ascii="Times New Roman" w:eastAsia="Times New Roman" w:hAnsi="Times New Roman" w:cs="Times New Roman"/>
          <w:sz w:val="24"/>
          <w:szCs w:val="24"/>
        </w:rPr>
      </w:pPr>
    </w:p>
    <w:p w14:paraId="01EE3BC5" w14:textId="77777777" w:rsidR="00011811" w:rsidRPr="00E031A4" w:rsidRDefault="00011811"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 xml:space="preserve">                 0                       </w:t>
      </w:r>
      <w:r w:rsidR="00FD5A5A" w:rsidRPr="00E031A4">
        <w:rPr>
          <w:rFonts w:ascii="Times New Roman" w:eastAsia="Times New Roman" w:hAnsi="Times New Roman" w:cs="Times New Roman"/>
          <w:sz w:val="24"/>
          <w:szCs w:val="24"/>
        </w:rPr>
        <w:t xml:space="preserve"> </w:t>
      </w:r>
      <w:r w:rsidRPr="00E031A4">
        <w:rPr>
          <w:rFonts w:ascii="Times New Roman" w:eastAsia="Times New Roman" w:hAnsi="Times New Roman" w:cs="Times New Roman"/>
          <w:sz w:val="24"/>
          <w:szCs w:val="24"/>
        </w:rPr>
        <w:t xml:space="preserve">  17.439             10.278                            57.709</w:t>
      </w:r>
    </w:p>
    <w:p w14:paraId="2B77B0F6" w14:textId="77777777" w:rsidR="00B55D81" w:rsidRPr="00E031A4" w:rsidRDefault="00B55D81" w:rsidP="00451096">
      <w:pPr>
        <w:spacing w:after="0" w:line="360" w:lineRule="auto"/>
        <w:rPr>
          <w:rFonts w:ascii="Times New Roman" w:eastAsia="Times New Roman" w:hAnsi="Times New Roman" w:cs="Times New Roman"/>
          <w:sz w:val="24"/>
          <w:szCs w:val="24"/>
        </w:rPr>
      </w:pPr>
    </w:p>
    <w:p w14:paraId="29CC9048" w14:textId="77777777" w:rsidR="00B55D81" w:rsidRPr="00E031A4" w:rsidRDefault="00B55D81" w:rsidP="00451096">
      <w:pPr>
        <w:spacing w:after="0" w:line="360" w:lineRule="auto"/>
        <w:rPr>
          <w:rFonts w:ascii="Times New Roman" w:eastAsia="Times New Roman" w:hAnsi="Times New Roman" w:cs="Times New Roman"/>
          <w:sz w:val="24"/>
          <w:szCs w:val="24"/>
        </w:rPr>
      </w:pPr>
    </w:p>
    <w:p w14:paraId="27C7EC81" w14:textId="77777777" w:rsidR="00011811" w:rsidRPr="00E031A4" w:rsidRDefault="00011811"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 xml:space="preserve">                15                        11.259             14.369                            33.552</w:t>
      </w:r>
    </w:p>
    <w:p w14:paraId="3BC8DC3E" w14:textId="77777777" w:rsidR="00B55D81" w:rsidRPr="00E031A4" w:rsidRDefault="00B55D81" w:rsidP="00451096">
      <w:pPr>
        <w:spacing w:after="0" w:line="360" w:lineRule="auto"/>
        <w:rPr>
          <w:rFonts w:ascii="Times New Roman" w:eastAsia="Times New Roman" w:hAnsi="Times New Roman" w:cs="Times New Roman"/>
          <w:sz w:val="24"/>
          <w:szCs w:val="24"/>
        </w:rPr>
      </w:pPr>
    </w:p>
    <w:p w14:paraId="23B60606" w14:textId="77777777" w:rsidR="00B55D81" w:rsidRPr="00E031A4" w:rsidRDefault="00B55D81" w:rsidP="00451096">
      <w:pPr>
        <w:spacing w:after="0" w:line="360" w:lineRule="auto"/>
        <w:rPr>
          <w:rFonts w:ascii="Times New Roman" w:eastAsia="Times New Roman" w:hAnsi="Times New Roman" w:cs="Times New Roman"/>
          <w:sz w:val="24"/>
          <w:szCs w:val="24"/>
        </w:rPr>
      </w:pPr>
    </w:p>
    <w:p w14:paraId="1911E34F" w14:textId="77777777" w:rsidR="00011811" w:rsidRPr="00E031A4" w:rsidRDefault="00011811"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 xml:space="preserve">               30                         7.299               8.908                              38.860</w:t>
      </w:r>
    </w:p>
    <w:tbl>
      <w:tblPr>
        <w:tblW w:w="0" w:type="auto"/>
        <w:tblInd w:w="-21" w:type="dxa"/>
        <w:tblBorders>
          <w:top w:val="single" w:sz="4" w:space="0" w:color="auto"/>
        </w:tblBorders>
        <w:tblLook w:val="0000" w:firstRow="0" w:lastRow="0" w:firstColumn="0" w:lastColumn="0" w:noHBand="0" w:noVBand="0"/>
      </w:tblPr>
      <w:tblGrid>
        <w:gridCol w:w="8253"/>
      </w:tblGrid>
      <w:tr w:rsidR="00451096" w:rsidRPr="00E031A4" w14:paraId="5707F96F" w14:textId="77777777" w:rsidTr="00451096">
        <w:trPr>
          <w:trHeight w:val="100"/>
        </w:trPr>
        <w:tc>
          <w:tcPr>
            <w:tcW w:w="8253" w:type="dxa"/>
          </w:tcPr>
          <w:p w14:paraId="5E49F9FB" w14:textId="77777777" w:rsidR="00451096" w:rsidRPr="00E031A4" w:rsidRDefault="00451096" w:rsidP="00451096">
            <w:pPr>
              <w:spacing w:after="0" w:line="360" w:lineRule="auto"/>
              <w:rPr>
                <w:rFonts w:ascii="Times New Roman" w:eastAsia="Times New Roman" w:hAnsi="Times New Roman" w:cs="Times New Roman"/>
                <w:sz w:val="24"/>
                <w:szCs w:val="24"/>
              </w:rPr>
            </w:pPr>
          </w:p>
        </w:tc>
      </w:tr>
    </w:tbl>
    <w:p w14:paraId="67F8FCB3" w14:textId="77777777" w:rsidR="00106A63" w:rsidRPr="00E031A4" w:rsidRDefault="00106A63" w:rsidP="00451096">
      <w:pPr>
        <w:spacing w:after="0" w:line="360" w:lineRule="auto"/>
        <w:rPr>
          <w:rFonts w:ascii="Times New Roman" w:eastAsia="Times New Roman" w:hAnsi="Times New Roman" w:cs="Times New Roman"/>
          <w:sz w:val="24"/>
          <w:szCs w:val="24"/>
        </w:rPr>
      </w:pPr>
    </w:p>
    <w:p w14:paraId="56035603" w14:textId="77777777" w:rsidR="00106A63" w:rsidRPr="00E031A4" w:rsidRDefault="00106A63" w:rsidP="00451096">
      <w:pPr>
        <w:spacing w:after="0" w:line="360" w:lineRule="auto"/>
        <w:rPr>
          <w:rFonts w:ascii="Times New Roman" w:eastAsia="Times New Roman" w:hAnsi="Times New Roman" w:cs="Times New Roman"/>
          <w:sz w:val="24"/>
          <w:szCs w:val="24"/>
        </w:rPr>
      </w:pPr>
    </w:p>
    <w:p w14:paraId="59079C03" w14:textId="77777777" w:rsidR="00451096" w:rsidRPr="00E031A4" w:rsidRDefault="00451096" w:rsidP="00451096">
      <w:pPr>
        <w:spacing w:after="0" w:line="360" w:lineRule="auto"/>
        <w:rPr>
          <w:rFonts w:ascii="Times New Roman" w:eastAsia="Times New Roman" w:hAnsi="Times New Roman" w:cs="Times New Roman"/>
          <w:b/>
          <w:sz w:val="28"/>
          <w:szCs w:val="28"/>
        </w:rPr>
      </w:pPr>
      <w:r w:rsidRPr="00E031A4">
        <w:rPr>
          <w:rFonts w:ascii="Times New Roman" w:eastAsia="Times New Roman" w:hAnsi="Times New Roman" w:cs="Times New Roman"/>
          <w:b/>
          <w:sz w:val="28"/>
          <w:szCs w:val="28"/>
        </w:rPr>
        <w:t>Table 2: Maximum Cumulative Biogas Yield from the Biologically Pretreated</w:t>
      </w:r>
    </w:p>
    <w:p w14:paraId="13F900A6" w14:textId="77777777" w:rsidR="00451096" w:rsidRPr="00E031A4" w:rsidRDefault="00451096" w:rsidP="00451096">
      <w:pPr>
        <w:spacing w:after="0" w:line="360" w:lineRule="auto"/>
        <w:rPr>
          <w:rFonts w:ascii="Times New Roman" w:eastAsia="Times New Roman" w:hAnsi="Times New Roman" w:cs="Times New Roman"/>
          <w:b/>
          <w:sz w:val="28"/>
          <w:szCs w:val="28"/>
        </w:rPr>
      </w:pPr>
      <w:r w:rsidRPr="00E031A4">
        <w:rPr>
          <w:rFonts w:ascii="Times New Roman" w:eastAsia="Times New Roman" w:hAnsi="Times New Roman" w:cs="Times New Roman"/>
          <w:b/>
          <w:sz w:val="28"/>
          <w:szCs w:val="28"/>
        </w:rPr>
        <w:t>Feedstock and Amendments</w:t>
      </w:r>
    </w:p>
    <w:tbl>
      <w:tblPr>
        <w:tblW w:w="0" w:type="auto"/>
        <w:tblInd w:w="-128" w:type="dxa"/>
        <w:tblBorders>
          <w:top w:val="single" w:sz="4" w:space="0" w:color="auto"/>
        </w:tblBorders>
        <w:tblLook w:val="0000" w:firstRow="0" w:lastRow="0" w:firstColumn="0" w:lastColumn="0" w:noHBand="0" w:noVBand="0"/>
      </w:tblPr>
      <w:tblGrid>
        <w:gridCol w:w="6448"/>
      </w:tblGrid>
      <w:tr w:rsidR="00451096" w:rsidRPr="00E031A4" w14:paraId="11FE507C" w14:textId="77777777" w:rsidTr="00451096">
        <w:trPr>
          <w:trHeight w:val="100"/>
        </w:trPr>
        <w:tc>
          <w:tcPr>
            <w:tcW w:w="6448" w:type="dxa"/>
          </w:tcPr>
          <w:p w14:paraId="529AA6D0" w14:textId="77777777" w:rsidR="00451096" w:rsidRPr="00E031A4" w:rsidRDefault="00451096" w:rsidP="00451096">
            <w:pPr>
              <w:spacing w:after="0" w:line="360" w:lineRule="auto"/>
              <w:rPr>
                <w:rFonts w:ascii="Times New Roman" w:eastAsia="Times New Roman" w:hAnsi="Times New Roman" w:cs="Times New Roman"/>
                <w:sz w:val="24"/>
                <w:szCs w:val="24"/>
              </w:rPr>
            </w:pPr>
          </w:p>
        </w:tc>
      </w:tr>
    </w:tbl>
    <w:p w14:paraId="64624D22" w14:textId="77777777" w:rsidR="00451096" w:rsidRPr="00E031A4" w:rsidRDefault="00451096" w:rsidP="00451096">
      <w:pPr>
        <w:spacing w:after="0" w:line="360" w:lineRule="auto"/>
        <w:rPr>
          <w:rFonts w:ascii="Times New Roman" w:eastAsia="Times New Roman" w:hAnsi="Times New Roman" w:cs="Times New Roman"/>
          <w:sz w:val="24"/>
          <w:szCs w:val="24"/>
        </w:rPr>
      </w:pPr>
    </w:p>
    <w:p w14:paraId="2A35F203"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Treatments                   Biogas Yield (dm3)</w:t>
      </w:r>
    </w:p>
    <w:tbl>
      <w:tblPr>
        <w:tblW w:w="0" w:type="auto"/>
        <w:tblInd w:w="-135" w:type="dxa"/>
        <w:tblBorders>
          <w:top w:val="single" w:sz="4" w:space="0" w:color="auto"/>
        </w:tblBorders>
        <w:tblLook w:val="0000" w:firstRow="0" w:lastRow="0" w:firstColumn="0" w:lastColumn="0" w:noHBand="0" w:noVBand="0"/>
      </w:tblPr>
      <w:tblGrid>
        <w:gridCol w:w="6452"/>
      </w:tblGrid>
      <w:tr w:rsidR="00451096" w:rsidRPr="00E031A4" w14:paraId="6A640765" w14:textId="77777777" w:rsidTr="00451096">
        <w:trPr>
          <w:trHeight w:val="100"/>
        </w:trPr>
        <w:tc>
          <w:tcPr>
            <w:tcW w:w="6452" w:type="dxa"/>
          </w:tcPr>
          <w:p w14:paraId="72921CB4" w14:textId="77777777" w:rsidR="00451096" w:rsidRPr="00E031A4" w:rsidRDefault="00451096" w:rsidP="00451096">
            <w:pPr>
              <w:spacing w:after="0" w:line="360" w:lineRule="auto"/>
              <w:rPr>
                <w:rFonts w:ascii="Times New Roman" w:eastAsia="Times New Roman" w:hAnsi="Times New Roman" w:cs="Times New Roman"/>
                <w:sz w:val="24"/>
                <w:szCs w:val="24"/>
              </w:rPr>
            </w:pPr>
          </w:p>
        </w:tc>
      </w:tr>
    </w:tbl>
    <w:p w14:paraId="1A7C9E03" w14:textId="77777777" w:rsidR="00451096" w:rsidRPr="00E031A4" w:rsidRDefault="00451096" w:rsidP="00451096">
      <w:pPr>
        <w:spacing w:after="0" w:line="360" w:lineRule="auto"/>
        <w:rPr>
          <w:rFonts w:ascii="Times New Roman" w:eastAsia="Times New Roman" w:hAnsi="Times New Roman" w:cs="Times New Roman"/>
          <w:sz w:val="24"/>
          <w:szCs w:val="24"/>
        </w:rPr>
      </w:pPr>
    </w:p>
    <w:p w14:paraId="39C69748"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BPRS/CD 1:1               27.31</w:t>
      </w:r>
    </w:p>
    <w:p w14:paraId="12A675DB"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BPRS/CD 2:1              12.28</w:t>
      </w:r>
    </w:p>
    <w:p w14:paraId="17041E17"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BPRS/CD 3:1              13.90</w:t>
      </w:r>
    </w:p>
    <w:p w14:paraId="14030F6E"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BPRS/PD 1:1              19.55</w:t>
      </w:r>
    </w:p>
    <w:p w14:paraId="5473B5D8"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BPRS/PD 2:1              22.47</w:t>
      </w:r>
    </w:p>
    <w:p w14:paraId="7613F2DC"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BPRS/PD 3:1             18.26</w:t>
      </w:r>
    </w:p>
    <w:p w14:paraId="7658E87D"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BPRS/PW 1:1            18.13</w:t>
      </w:r>
    </w:p>
    <w:p w14:paraId="4BDC0C4E"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BPRS/PW 2:1            19.03</w:t>
      </w:r>
    </w:p>
    <w:p w14:paraId="53D0E0C7"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BPRS/PW 3:1            14.60</w:t>
      </w:r>
    </w:p>
    <w:tbl>
      <w:tblPr>
        <w:tblW w:w="0" w:type="auto"/>
        <w:tblInd w:w="-171" w:type="dxa"/>
        <w:tblBorders>
          <w:top w:val="single" w:sz="4" w:space="0" w:color="auto"/>
        </w:tblBorders>
        <w:tblLook w:val="0000" w:firstRow="0" w:lastRow="0" w:firstColumn="0" w:lastColumn="0" w:noHBand="0" w:noVBand="0"/>
      </w:tblPr>
      <w:tblGrid>
        <w:gridCol w:w="6448"/>
      </w:tblGrid>
      <w:tr w:rsidR="00451096" w:rsidRPr="00E031A4" w14:paraId="778DB713" w14:textId="77777777" w:rsidTr="00451096">
        <w:trPr>
          <w:trHeight w:val="100"/>
        </w:trPr>
        <w:tc>
          <w:tcPr>
            <w:tcW w:w="6448" w:type="dxa"/>
          </w:tcPr>
          <w:p w14:paraId="0F4C2756" w14:textId="77777777" w:rsidR="00451096" w:rsidRPr="00E031A4" w:rsidRDefault="00451096" w:rsidP="00451096">
            <w:pPr>
              <w:spacing w:after="0" w:line="360" w:lineRule="auto"/>
              <w:rPr>
                <w:rFonts w:ascii="Times New Roman" w:eastAsia="Times New Roman" w:hAnsi="Times New Roman" w:cs="Times New Roman"/>
                <w:sz w:val="28"/>
                <w:szCs w:val="28"/>
              </w:rPr>
            </w:pPr>
          </w:p>
        </w:tc>
      </w:tr>
    </w:tbl>
    <w:p w14:paraId="12B553E2" w14:textId="77777777" w:rsidR="00451096" w:rsidRDefault="00451096" w:rsidP="00EA52C6">
      <w:pPr>
        <w:spacing w:after="0" w:line="360" w:lineRule="auto"/>
        <w:rPr>
          <w:rFonts w:ascii="Times New Roman" w:eastAsia="Times New Roman" w:hAnsi="Times New Roman" w:cs="Times New Roman"/>
          <w:sz w:val="28"/>
          <w:szCs w:val="28"/>
        </w:rPr>
      </w:pPr>
      <w:r w:rsidRPr="00E031A4">
        <w:rPr>
          <w:rFonts w:ascii="Times New Roman" w:eastAsia="Times New Roman" w:hAnsi="Times New Roman" w:cs="Times New Roman"/>
          <w:sz w:val="28"/>
          <w:szCs w:val="28"/>
        </w:rPr>
        <w:t>BPRS = Bi</w:t>
      </w:r>
      <w:r w:rsidR="00CD6C4E">
        <w:rPr>
          <w:rFonts w:ascii="Times New Roman" w:eastAsia="Times New Roman" w:hAnsi="Times New Roman" w:cs="Times New Roman"/>
          <w:sz w:val="28"/>
          <w:szCs w:val="28"/>
        </w:rPr>
        <w:t>ologically Pretreated Rice Straw</w:t>
      </w:r>
    </w:p>
    <w:p w14:paraId="515FC1DE" w14:textId="77777777" w:rsidR="00EA52C6" w:rsidRPr="00EA52C6" w:rsidRDefault="00EA52C6" w:rsidP="00EA52C6">
      <w:pPr>
        <w:spacing w:after="0" w:line="360" w:lineRule="auto"/>
        <w:rPr>
          <w:rFonts w:ascii="Times New Roman" w:eastAsia="Times New Roman" w:hAnsi="Times New Roman" w:cs="Times New Roman"/>
          <w:sz w:val="28"/>
          <w:szCs w:val="28"/>
        </w:rPr>
      </w:pPr>
    </w:p>
    <w:p w14:paraId="619D4766" w14:textId="77777777" w:rsidR="00451096" w:rsidRPr="00E031A4" w:rsidRDefault="00451096" w:rsidP="00451096">
      <w:pPr>
        <w:spacing w:after="0" w:line="360" w:lineRule="auto"/>
        <w:rPr>
          <w:rFonts w:ascii="Times New Roman" w:eastAsia="Times New Roman" w:hAnsi="Times New Roman" w:cs="Times New Roman"/>
          <w:sz w:val="28"/>
          <w:szCs w:val="28"/>
        </w:rPr>
      </w:pPr>
      <w:r w:rsidRPr="00E031A4">
        <w:rPr>
          <w:rFonts w:ascii="Times New Roman" w:eastAsia="Times New Roman" w:hAnsi="Times New Roman" w:cs="Times New Roman"/>
          <w:sz w:val="28"/>
          <w:szCs w:val="28"/>
        </w:rPr>
        <w:t>Table 3: % composition of produced biogas</w:t>
      </w:r>
    </w:p>
    <w:tbl>
      <w:tblPr>
        <w:tblW w:w="0" w:type="auto"/>
        <w:tblInd w:w="-42" w:type="dxa"/>
        <w:tblBorders>
          <w:top w:val="single" w:sz="4" w:space="0" w:color="auto"/>
        </w:tblBorders>
        <w:tblLook w:val="0000" w:firstRow="0" w:lastRow="0" w:firstColumn="0" w:lastColumn="0" w:noHBand="0" w:noVBand="0"/>
      </w:tblPr>
      <w:tblGrid>
        <w:gridCol w:w="6957"/>
      </w:tblGrid>
      <w:tr w:rsidR="00106A63" w:rsidRPr="00E031A4" w14:paraId="60324FA2" w14:textId="77777777" w:rsidTr="00106A63">
        <w:trPr>
          <w:trHeight w:val="100"/>
        </w:trPr>
        <w:tc>
          <w:tcPr>
            <w:tcW w:w="6957" w:type="dxa"/>
          </w:tcPr>
          <w:p w14:paraId="69C90784" w14:textId="77777777" w:rsidR="00106A63" w:rsidRPr="00E031A4" w:rsidRDefault="00106A63" w:rsidP="00451096">
            <w:pPr>
              <w:spacing w:after="0" w:line="360" w:lineRule="auto"/>
              <w:rPr>
                <w:rFonts w:ascii="Times New Roman" w:eastAsia="Times New Roman" w:hAnsi="Times New Roman" w:cs="Times New Roman"/>
                <w:sz w:val="24"/>
                <w:szCs w:val="24"/>
              </w:rPr>
            </w:pPr>
          </w:p>
        </w:tc>
      </w:tr>
    </w:tbl>
    <w:p w14:paraId="0525DD49" w14:textId="77777777" w:rsidR="00106A63" w:rsidRPr="00E031A4" w:rsidRDefault="00106A63" w:rsidP="00106A63">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Component gas                                          %composition</w:t>
      </w:r>
    </w:p>
    <w:p w14:paraId="18A6EE6C" w14:textId="77777777" w:rsidR="00451096" w:rsidRPr="00E031A4" w:rsidRDefault="00451096" w:rsidP="00451096">
      <w:pPr>
        <w:spacing w:after="0" w:line="360" w:lineRule="auto"/>
        <w:rPr>
          <w:rFonts w:ascii="Times New Roman" w:eastAsia="Times New Roman" w:hAnsi="Times New Roman" w:cs="Times New Roman"/>
          <w:sz w:val="24"/>
          <w:szCs w:val="24"/>
        </w:rPr>
      </w:pPr>
    </w:p>
    <w:tbl>
      <w:tblPr>
        <w:tblW w:w="0" w:type="auto"/>
        <w:tblInd w:w="-191" w:type="dxa"/>
        <w:tblBorders>
          <w:top w:val="single" w:sz="4" w:space="0" w:color="auto"/>
        </w:tblBorders>
        <w:tblLook w:val="0000" w:firstRow="0" w:lastRow="0" w:firstColumn="0" w:lastColumn="0" w:noHBand="0" w:noVBand="0"/>
      </w:tblPr>
      <w:tblGrid>
        <w:gridCol w:w="7144"/>
      </w:tblGrid>
      <w:tr w:rsidR="00106A63" w:rsidRPr="00E031A4" w14:paraId="6A57C002" w14:textId="77777777" w:rsidTr="00106A63">
        <w:trPr>
          <w:trHeight w:val="100"/>
        </w:trPr>
        <w:tc>
          <w:tcPr>
            <w:tcW w:w="7144" w:type="dxa"/>
          </w:tcPr>
          <w:p w14:paraId="571561DA" w14:textId="77777777" w:rsidR="00106A63" w:rsidRPr="00E031A4" w:rsidRDefault="00106A63" w:rsidP="00451096">
            <w:pPr>
              <w:spacing w:after="0" w:line="360" w:lineRule="auto"/>
              <w:rPr>
                <w:rFonts w:ascii="Times New Roman" w:eastAsia="Times New Roman" w:hAnsi="Times New Roman" w:cs="Times New Roman"/>
                <w:sz w:val="24"/>
                <w:szCs w:val="24"/>
              </w:rPr>
            </w:pPr>
          </w:p>
        </w:tc>
      </w:tr>
    </w:tbl>
    <w:p w14:paraId="436E086F"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CO                                                               1.15</w:t>
      </w:r>
    </w:p>
    <w:p w14:paraId="6F465FE4"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CO</w:t>
      </w:r>
      <w:r w:rsidRPr="00E031A4">
        <w:rPr>
          <w:rFonts w:ascii="Times New Roman" w:eastAsia="Times New Roman" w:hAnsi="Times New Roman" w:cs="Times New Roman"/>
          <w:sz w:val="24"/>
          <w:szCs w:val="24"/>
          <w:vertAlign w:val="subscript"/>
        </w:rPr>
        <w:t xml:space="preserve">2 </w:t>
      </w:r>
      <w:r w:rsidRPr="00E031A4">
        <w:rPr>
          <w:rFonts w:ascii="Times New Roman" w:eastAsia="Times New Roman" w:hAnsi="Times New Roman" w:cs="Times New Roman"/>
          <w:sz w:val="24"/>
          <w:szCs w:val="24"/>
        </w:rPr>
        <w:t xml:space="preserve">                                                            33.56</w:t>
      </w:r>
    </w:p>
    <w:p w14:paraId="79D9984C" w14:textId="77777777" w:rsidR="00451096" w:rsidRPr="00E031A4" w:rsidRDefault="00451096" w:rsidP="00451096">
      <w:pPr>
        <w:spacing w:after="0" w:line="360" w:lineRule="auto"/>
        <w:rPr>
          <w:rFonts w:ascii="Times New Roman" w:eastAsia="Times New Roman" w:hAnsi="Times New Roman" w:cs="Times New Roman"/>
          <w:sz w:val="24"/>
          <w:szCs w:val="24"/>
        </w:rPr>
      </w:pPr>
      <w:r w:rsidRPr="00E031A4">
        <w:rPr>
          <w:rFonts w:ascii="Times New Roman" w:eastAsia="Times New Roman" w:hAnsi="Times New Roman" w:cs="Times New Roman"/>
          <w:sz w:val="24"/>
          <w:szCs w:val="24"/>
        </w:rPr>
        <w:t>CH</w:t>
      </w:r>
      <w:r w:rsidRPr="00E031A4">
        <w:rPr>
          <w:rFonts w:ascii="Times New Roman" w:eastAsia="Times New Roman" w:hAnsi="Times New Roman" w:cs="Times New Roman"/>
          <w:sz w:val="24"/>
          <w:szCs w:val="24"/>
          <w:vertAlign w:val="subscript"/>
        </w:rPr>
        <w:t xml:space="preserve">4  </w:t>
      </w:r>
      <w:r w:rsidRPr="00E031A4">
        <w:rPr>
          <w:rFonts w:ascii="Times New Roman" w:eastAsia="Times New Roman" w:hAnsi="Times New Roman" w:cs="Times New Roman"/>
          <w:sz w:val="24"/>
          <w:szCs w:val="24"/>
        </w:rPr>
        <w:t xml:space="preserve">                                                           64.96</w:t>
      </w:r>
    </w:p>
    <w:tbl>
      <w:tblPr>
        <w:tblW w:w="0" w:type="auto"/>
        <w:tblInd w:w="-303" w:type="dxa"/>
        <w:tblBorders>
          <w:top w:val="single" w:sz="4" w:space="0" w:color="auto"/>
        </w:tblBorders>
        <w:tblLook w:val="0000" w:firstRow="0" w:lastRow="0" w:firstColumn="0" w:lastColumn="0" w:noHBand="0" w:noVBand="0"/>
      </w:tblPr>
      <w:tblGrid>
        <w:gridCol w:w="7462"/>
      </w:tblGrid>
      <w:tr w:rsidR="00106A63" w:rsidRPr="00E031A4" w14:paraId="4B7104CF" w14:textId="77777777" w:rsidTr="00106A63">
        <w:trPr>
          <w:trHeight w:val="100"/>
        </w:trPr>
        <w:tc>
          <w:tcPr>
            <w:tcW w:w="7462" w:type="dxa"/>
          </w:tcPr>
          <w:p w14:paraId="2BB4A029" w14:textId="77777777" w:rsidR="00106A63" w:rsidRPr="00E031A4" w:rsidRDefault="00106A63" w:rsidP="00451096">
            <w:pPr>
              <w:spacing w:after="0" w:line="360" w:lineRule="auto"/>
              <w:rPr>
                <w:rFonts w:ascii="Times New Roman" w:eastAsia="Times New Roman" w:hAnsi="Times New Roman" w:cs="Times New Roman"/>
                <w:sz w:val="24"/>
                <w:szCs w:val="24"/>
              </w:rPr>
            </w:pPr>
          </w:p>
        </w:tc>
      </w:tr>
    </w:tbl>
    <w:p w14:paraId="49D250B7"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p>
    <w:p w14:paraId="246F5C51"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r w:rsidRPr="00665856">
        <w:rPr>
          <w:rFonts w:ascii="Arial" w:hAnsi="Arial" w:cs="Arial"/>
          <w:noProof/>
          <w:sz w:val="16"/>
          <w:szCs w:val="18"/>
        </w:rPr>
        <w:drawing>
          <wp:inline distT="0" distB="0" distL="0" distR="0" wp14:anchorId="60080131" wp14:editId="2E22AA5D">
            <wp:extent cx="5732145" cy="279074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2790749"/>
                    </a:xfrm>
                    <a:prstGeom prst="rect">
                      <a:avLst/>
                    </a:prstGeom>
                    <a:noFill/>
                    <a:ln>
                      <a:noFill/>
                    </a:ln>
                  </pic:spPr>
                </pic:pic>
              </a:graphicData>
            </a:graphic>
          </wp:inline>
        </w:drawing>
      </w:r>
    </w:p>
    <w:p w14:paraId="5F354F1D" w14:textId="4BA30506" w:rsidR="009E67F7" w:rsidRPr="00665856" w:rsidRDefault="00DF55AB" w:rsidP="009E67F7">
      <w:pPr>
        <w:spacing w:line="360" w:lineRule="auto"/>
        <w:jc w:val="both"/>
        <w:rPr>
          <w:rFonts w:ascii="Arial" w:hAnsi="Arial" w:cs="Arial"/>
          <w:sz w:val="28"/>
          <w:szCs w:val="28"/>
          <w:lang w:val="en-GB"/>
        </w:rPr>
      </w:pPr>
      <w:r>
        <w:rPr>
          <w:rFonts w:ascii="Arial" w:hAnsi="Arial" w:cs="Arial"/>
          <w:sz w:val="28"/>
          <w:szCs w:val="28"/>
          <w:lang w:val="en-GB"/>
        </w:rPr>
        <w:t xml:space="preserve">Figure </w:t>
      </w:r>
      <w:proofErr w:type="gramStart"/>
      <w:r w:rsidR="009E67F7">
        <w:rPr>
          <w:rFonts w:ascii="Arial" w:hAnsi="Arial" w:cs="Arial"/>
          <w:sz w:val="28"/>
          <w:szCs w:val="28"/>
          <w:lang w:val="en-GB"/>
        </w:rPr>
        <w:t>3</w:t>
      </w:r>
      <w:r w:rsidR="009E67F7" w:rsidRPr="00665856">
        <w:rPr>
          <w:rFonts w:ascii="Arial" w:hAnsi="Arial" w:cs="Arial"/>
          <w:sz w:val="28"/>
          <w:szCs w:val="28"/>
          <w:lang w:val="en-GB"/>
        </w:rPr>
        <w:t xml:space="preserve"> </w:t>
      </w:r>
      <w:r>
        <w:rPr>
          <w:rFonts w:ascii="Arial" w:hAnsi="Arial" w:cs="Arial"/>
          <w:sz w:val="28"/>
          <w:szCs w:val="28"/>
          <w:lang w:val="en-GB"/>
        </w:rPr>
        <w:t>:</w:t>
      </w:r>
      <w:proofErr w:type="gramEnd"/>
      <w:r w:rsidR="008E2BED">
        <w:rPr>
          <w:rFonts w:ascii="Arial" w:hAnsi="Arial" w:cs="Arial"/>
          <w:sz w:val="28"/>
          <w:szCs w:val="28"/>
          <w:lang w:val="en-GB"/>
        </w:rPr>
        <w:t xml:space="preserve"> </w:t>
      </w:r>
      <w:r w:rsidR="009E67F7" w:rsidRPr="00665856">
        <w:rPr>
          <w:rFonts w:ascii="Arial" w:hAnsi="Arial" w:cs="Arial"/>
          <w:sz w:val="28"/>
          <w:szCs w:val="28"/>
          <w:lang w:val="en-GB"/>
        </w:rPr>
        <w:t>The main effects plot for the production of methane (ppm)</w:t>
      </w:r>
      <w:r w:rsidR="009E67F7">
        <w:rPr>
          <w:rFonts w:ascii="Arial" w:hAnsi="Arial" w:cs="Arial"/>
          <w:sz w:val="28"/>
          <w:szCs w:val="28"/>
          <w:lang w:val="en-GB"/>
        </w:rPr>
        <w:t xml:space="preserve"> following Bacterial pretreatment of the substrate</w:t>
      </w:r>
    </w:p>
    <w:p w14:paraId="1B28F483"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r w:rsidRPr="00665856">
        <w:rPr>
          <w:rFonts w:ascii="Arial" w:hAnsi="Arial" w:cs="Arial"/>
          <w:noProof/>
          <w:sz w:val="16"/>
          <w:szCs w:val="18"/>
        </w:rPr>
        <w:lastRenderedPageBreak/>
        <w:drawing>
          <wp:inline distT="0" distB="0" distL="0" distR="0" wp14:anchorId="02EE8B67" wp14:editId="1466AB30">
            <wp:extent cx="5732145" cy="292113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2921133"/>
                    </a:xfrm>
                    <a:prstGeom prst="rect">
                      <a:avLst/>
                    </a:prstGeom>
                    <a:noFill/>
                    <a:ln>
                      <a:noFill/>
                    </a:ln>
                  </pic:spPr>
                </pic:pic>
              </a:graphicData>
            </a:graphic>
          </wp:inline>
        </w:drawing>
      </w:r>
    </w:p>
    <w:p w14:paraId="0D390B6D" w14:textId="77777777" w:rsidR="009E67F7" w:rsidRPr="00665856" w:rsidRDefault="00DF55AB" w:rsidP="009E67F7">
      <w:pPr>
        <w:spacing w:line="360" w:lineRule="auto"/>
        <w:jc w:val="both"/>
        <w:rPr>
          <w:rFonts w:ascii="Arial" w:hAnsi="Arial" w:cs="Arial"/>
          <w:sz w:val="28"/>
          <w:szCs w:val="28"/>
          <w:lang w:val="en-GB"/>
        </w:rPr>
      </w:pPr>
      <w:r>
        <w:rPr>
          <w:rFonts w:ascii="Arial" w:hAnsi="Arial" w:cs="Arial"/>
          <w:sz w:val="28"/>
          <w:szCs w:val="28"/>
          <w:lang w:val="en-GB"/>
        </w:rPr>
        <w:t>Figure 4</w:t>
      </w:r>
      <w:r w:rsidR="009E67F7" w:rsidRPr="00665856">
        <w:rPr>
          <w:rFonts w:ascii="Arial" w:hAnsi="Arial" w:cs="Arial"/>
          <w:sz w:val="28"/>
          <w:szCs w:val="28"/>
          <w:lang w:val="en-GB"/>
        </w:rPr>
        <w:t>: Interaction plot for Methane (ppm)</w:t>
      </w:r>
      <w:r w:rsidR="009E67F7">
        <w:rPr>
          <w:rFonts w:ascii="Arial" w:hAnsi="Arial" w:cs="Arial"/>
          <w:sz w:val="28"/>
          <w:szCs w:val="28"/>
          <w:lang w:val="en-GB"/>
        </w:rPr>
        <w:t xml:space="preserve"> production following Bacterial pretreatment of the substrate</w:t>
      </w:r>
    </w:p>
    <w:p w14:paraId="60781329"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r w:rsidRPr="00665856">
        <w:rPr>
          <w:rFonts w:ascii="Arial" w:hAnsi="Arial" w:cs="Arial"/>
          <w:noProof/>
          <w:sz w:val="16"/>
          <w:szCs w:val="18"/>
        </w:rPr>
        <w:drawing>
          <wp:inline distT="0" distB="0" distL="0" distR="0" wp14:anchorId="41C20FD4" wp14:editId="4CE61C1F">
            <wp:extent cx="5732145" cy="294217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2942178"/>
                    </a:xfrm>
                    <a:prstGeom prst="rect">
                      <a:avLst/>
                    </a:prstGeom>
                    <a:noFill/>
                    <a:ln>
                      <a:noFill/>
                    </a:ln>
                  </pic:spPr>
                </pic:pic>
              </a:graphicData>
            </a:graphic>
          </wp:inline>
        </w:drawing>
      </w:r>
    </w:p>
    <w:p w14:paraId="7983FF6E" w14:textId="77777777" w:rsidR="009E67F7" w:rsidRPr="00665856" w:rsidRDefault="00DF55AB" w:rsidP="009E67F7">
      <w:pPr>
        <w:spacing w:line="360" w:lineRule="auto"/>
        <w:jc w:val="both"/>
        <w:rPr>
          <w:rFonts w:ascii="Arial" w:hAnsi="Arial" w:cs="Arial"/>
          <w:bCs/>
          <w:sz w:val="28"/>
          <w:szCs w:val="28"/>
          <w:lang w:val="en-GB"/>
        </w:rPr>
      </w:pPr>
      <w:r>
        <w:rPr>
          <w:rFonts w:ascii="Arial" w:hAnsi="Arial" w:cs="Arial"/>
          <w:bCs/>
          <w:sz w:val="28"/>
          <w:szCs w:val="28"/>
          <w:lang w:val="en-GB"/>
        </w:rPr>
        <w:t xml:space="preserve">Figure </w:t>
      </w:r>
      <w:r w:rsidR="009E67F7">
        <w:rPr>
          <w:rFonts w:ascii="Arial" w:hAnsi="Arial" w:cs="Arial"/>
          <w:bCs/>
          <w:sz w:val="28"/>
          <w:szCs w:val="28"/>
          <w:lang w:val="en-GB"/>
        </w:rPr>
        <w:t>5</w:t>
      </w:r>
      <w:r w:rsidR="009E67F7" w:rsidRPr="00665856">
        <w:rPr>
          <w:rFonts w:ascii="Arial" w:hAnsi="Arial" w:cs="Arial"/>
          <w:bCs/>
          <w:sz w:val="28"/>
          <w:szCs w:val="28"/>
          <w:lang w:val="en-GB"/>
        </w:rPr>
        <w:t>: Surface Plot of Methane (ppm) vs Amendment, HRT</w:t>
      </w:r>
      <w:r w:rsidR="009E67F7">
        <w:rPr>
          <w:rFonts w:ascii="Arial" w:hAnsi="Arial" w:cs="Arial"/>
          <w:bCs/>
          <w:sz w:val="28"/>
          <w:szCs w:val="28"/>
          <w:lang w:val="en-GB"/>
        </w:rPr>
        <w:t xml:space="preserve"> after </w:t>
      </w:r>
      <w:proofErr w:type="spellStart"/>
      <w:r w:rsidR="009E67F7">
        <w:rPr>
          <w:rFonts w:ascii="Arial" w:hAnsi="Arial" w:cs="Arial"/>
          <w:bCs/>
          <w:sz w:val="28"/>
          <w:szCs w:val="28"/>
          <w:lang w:val="en-GB"/>
        </w:rPr>
        <w:t>Baterial</w:t>
      </w:r>
      <w:proofErr w:type="spellEnd"/>
      <w:r w:rsidR="009E67F7">
        <w:rPr>
          <w:rFonts w:ascii="Arial" w:hAnsi="Arial" w:cs="Arial"/>
          <w:bCs/>
          <w:sz w:val="28"/>
          <w:szCs w:val="28"/>
          <w:lang w:val="en-GB"/>
        </w:rPr>
        <w:t xml:space="preserve"> pretreatment of the substrate</w:t>
      </w:r>
    </w:p>
    <w:p w14:paraId="57EB229C" w14:textId="77777777" w:rsidR="009E67F7" w:rsidRPr="00665856" w:rsidRDefault="009E67F7" w:rsidP="009E67F7">
      <w:pPr>
        <w:spacing w:line="360" w:lineRule="auto"/>
        <w:jc w:val="both"/>
        <w:rPr>
          <w:rFonts w:ascii="Arial" w:hAnsi="Arial" w:cs="Arial"/>
          <w:sz w:val="28"/>
          <w:szCs w:val="28"/>
        </w:rPr>
      </w:pPr>
    </w:p>
    <w:p w14:paraId="729B9A0E" w14:textId="77777777" w:rsidR="009E67F7" w:rsidRDefault="009E67F7" w:rsidP="00272D4D">
      <w:pPr>
        <w:pStyle w:val="Heading1"/>
        <w:spacing w:line="360" w:lineRule="auto"/>
        <w:ind w:left="-567" w:right="-720"/>
        <w:rPr>
          <w:rFonts w:ascii="Times New Roman" w:hAnsi="Times New Roman" w:cs="Times New Roman"/>
          <w:color w:val="auto"/>
          <w:sz w:val="24"/>
          <w:szCs w:val="24"/>
        </w:rPr>
      </w:pPr>
      <w:r w:rsidRPr="00665856">
        <w:rPr>
          <w:rFonts w:ascii="Arial" w:hAnsi="Arial" w:cs="Arial"/>
          <w:noProof/>
          <w:sz w:val="16"/>
          <w:szCs w:val="18"/>
        </w:rPr>
        <w:lastRenderedPageBreak/>
        <w:drawing>
          <wp:inline distT="0" distB="0" distL="0" distR="0" wp14:anchorId="32D19E84" wp14:editId="2EBAEBD8">
            <wp:extent cx="5732145" cy="285176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2851760"/>
                    </a:xfrm>
                    <a:prstGeom prst="rect">
                      <a:avLst/>
                    </a:prstGeom>
                    <a:noFill/>
                    <a:ln>
                      <a:noFill/>
                    </a:ln>
                  </pic:spPr>
                </pic:pic>
              </a:graphicData>
            </a:graphic>
          </wp:inline>
        </w:drawing>
      </w:r>
    </w:p>
    <w:p w14:paraId="5671EDB1" w14:textId="77777777" w:rsidR="009E67F7" w:rsidRDefault="00DF55AB" w:rsidP="009E67F7">
      <w:pPr>
        <w:spacing w:line="360" w:lineRule="auto"/>
        <w:jc w:val="both"/>
        <w:rPr>
          <w:rFonts w:ascii="Arial" w:hAnsi="Arial" w:cs="Arial"/>
          <w:sz w:val="28"/>
          <w:szCs w:val="28"/>
          <w:lang w:val="en-GB"/>
        </w:rPr>
      </w:pPr>
      <w:r>
        <w:rPr>
          <w:rFonts w:ascii="Arial" w:hAnsi="Arial" w:cs="Arial"/>
          <w:sz w:val="28"/>
          <w:szCs w:val="28"/>
          <w:lang w:val="en-GB"/>
        </w:rPr>
        <w:t xml:space="preserve">Figure </w:t>
      </w:r>
      <w:r w:rsidR="009E67F7">
        <w:rPr>
          <w:rFonts w:ascii="Arial" w:hAnsi="Arial" w:cs="Arial"/>
          <w:sz w:val="28"/>
          <w:szCs w:val="28"/>
          <w:lang w:val="en-GB"/>
        </w:rPr>
        <w:t>6</w:t>
      </w:r>
      <w:r w:rsidR="009E67F7" w:rsidRPr="00665856">
        <w:rPr>
          <w:rFonts w:ascii="Arial" w:hAnsi="Arial" w:cs="Arial"/>
          <w:sz w:val="28"/>
          <w:szCs w:val="28"/>
          <w:lang w:val="en-GB"/>
        </w:rPr>
        <w:t>: Surface Plot of Methane (ppm) vs Amendment, Substrate</w:t>
      </w:r>
      <w:r w:rsidR="009E67F7">
        <w:rPr>
          <w:rFonts w:ascii="Arial" w:hAnsi="Arial" w:cs="Arial"/>
          <w:sz w:val="28"/>
          <w:szCs w:val="28"/>
          <w:lang w:val="en-GB"/>
        </w:rPr>
        <w:t xml:space="preserve"> following Bacterial pretreatment of the substrate</w:t>
      </w:r>
    </w:p>
    <w:p w14:paraId="6BB87AA3" w14:textId="77777777" w:rsidR="009E67F7" w:rsidRDefault="00DF55AB" w:rsidP="009E67F7">
      <w:pPr>
        <w:spacing w:line="360" w:lineRule="auto"/>
        <w:jc w:val="both"/>
        <w:rPr>
          <w:rFonts w:ascii="Arial" w:hAnsi="Arial" w:cs="Arial"/>
          <w:sz w:val="28"/>
          <w:szCs w:val="28"/>
          <w:lang w:val="en-GB"/>
        </w:rPr>
      </w:pPr>
      <w:r w:rsidRPr="00665856">
        <w:rPr>
          <w:rFonts w:ascii="Arial" w:hAnsi="Arial" w:cs="Arial"/>
          <w:noProof/>
          <w:sz w:val="16"/>
          <w:szCs w:val="18"/>
        </w:rPr>
        <w:drawing>
          <wp:inline distT="0" distB="0" distL="0" distR="0" wp14:anchorId="53F698A8" wp14:editId="364B410B">
            <wp:extent cx="5732145" cy="3155199"/>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155199"/>
                    </a:xfrm>
                    <a:prstGeom prst="rect">
                      <a:avLst/>
                    </a:prstGeom>
                    <a:noFill/>
                    <a:ln>
                      <a:noFill/>
                    </a:ln>
                  </pic:spPr>
                </pic:pic>
              </a:graphicData>
            </a:graphic>
          </wp:inline>
        </w:drawing>
      </w:r>
    </w:p>
    <w:p w14:paraId="1F45A92A" w14:textId="77777777" w:rsidR="00DF55AB" w:rsidRPr="002617B1" w:rsidRDefault="00DF55AB" w:rsidP="00DF55AB">
      <w:pPr>
        <w:spacing w:line="360" w:lineRule="auto"/>
        <w:jc w:val="both"/>
        <w:rPr>
          <w:rFonts w:ascii="Arial" w:hAnsi="Arial" w:cs="Arial"/>
          <w:sz w:val="28"/>
          <w:szCs w:val="28"/>
          <w:lang w:val="en-GB"/>
        </w:rPr>
      </w:pPr>
      <w:r>
        <w:rPr>
          <w:rFonts w:ascii="Arial" w:hAnsi="Arial" w:cs="Arial"/>
          <w:sz w:val="28"/>
          <w:szCs w:val="28"/>
          <w:lang w:val="en-GB"/>
        </w:rPr>
        <w:t>Figure 7</w:t>
      </w:r>
      <w:r w:rsidRPr="00665856">
        <w:rPr>
          <w:rFonts w:ascii="Arial" w:hAnsi="Arial" w:cs="Arial"/>
          <w:sz w:val="28"/>
          <w:szCs w:val="28"/>
          <w:lang w:val="en-GB"/>
        </w:rPr>
        <w:t>: Surface Plot of Methane (ppm) vs HRT, substrate</w:t>
      </w:r>
      <w:r>
        <w:rPr>
          <w:rFonts w:ascii="Arial" w:hAnsi="Arial" w:cs="Arial"/>
          <w:sz w:val="28"/>
          <w:szCs w:val="28"/>
          <w:lang w:val="en-GB"/>
        </w:rPr>
        <w:t xml:space="preserve"> following Bacterial pretreatment of the substrate</w:t>
      </w:r>
    </w:p>
    <w:p w14:paraId="4E77841A" w14:textId="77777777" w:rsidR="00DF55AB" w:rsidRDefault="00DF55AB" w:rsidP="009E67F7">
      <w:pPr>
        <w:spacing w:line="360" w:lineRule="auto"/>
        <w:jc w:val="both"/>
        <w:rPr>
          <w:rFonts w:ascii="Arial" w:hAnsi="Arial" w:cs="Arial"/>
          <w:sz w:val="28"/>
          <w:szCs w:val="28"/>
          <w:lang w:val="en-GB"/>
        </w:rPr>
      </w:pPr>
      <w:r w:rsidRPr="00665856">
        <w:rPr>
          <w:rFonts w:ascii="Arial" w:hAnsi="Arial" w:cs="Arial"/>
          <w:noProof/>
          <w:sz w:val="16"/>
          <w:szCs w:val="18"/>
        </w:rPr>
        <w:lastRenderedPageBreak/>
        <w:drawing>
          <wp:inline distT="0" distB="0" distL="0" distR="0" wp14:anchorId="000B1EF0" wp14:editId="45AE8BCB">
            <wp:extent cx="5732145" cy="316799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3167999"/>
                    </a:xfrm>
                    <a:prstGeom prst="rect">
                      <a:avLst/>
                    </a:prstGeom>
                    <a:noFill/>
                    <a:ln>
                      <a:noFill/>
                    </a:ln>
                  </pic:spPr>
                </pic:pic>
              </a:graphicData>
            </a:graphic>
          </wp:inline>
        </w:drawing>
      </w:r>
    </w:p>
    <w:p w14:paraId="5A13BD19" w14:textId="77777777" w:rsidR="00DF55AB" w:rsidRDefault="00DF55AB" w:rsidP="00DF55AB">
      <w:pPr>
        <w:spacing w:line="360" w:lineRule="auto"/>
        <w:jc w:val="both"/>
        <w:rPr>
          <w:rFonts w:ascii="Arial" w:hAnsi="Arial" w:cs="Arial"/>
          <w:sz w:val="28"/>
          <w:szCs w:val="28"/>
          <w:lang w:val="en-GB"/>
        </w:rPr>
      </w:pPr>
      <w:r>
        <w:rPr>
          <w:rFonts w:ascii="Arial" w:hAnsi="Arial" w:cs="Arial"/>
          <w:sz w:val="28"/>
          <w:szCs w:val="28"/>
        </w:rPr>
        <w:t>Figure 8</w:t>
      </w:r>
      <w:r w:rsidRPr="00665856">
        <w:rPr>
          <w:rFonts w:ascii="Arial" w:hAnsi="Arial" w:cs="Arial"/>
          <w:sz w:val="28"/>
          <w:szCs w:val="28"/>
        </w:rPr>
        <w:t xml:space="preserve">: </w:t>
      </w:r>
      <w:r w:rsidRPr="00665856">
        <w:rPr>
          <w:rFonts w:ascii="Arial" w:hAnsi="Arial" w:cs="Arial"/>
          <w:sz w:val="28"/>
          <w:szCs w:val="28"/>
          <w:lang w:val="en-GB"/>
        </w:rPr>
        <w:t>Optimization Plots for Methane Production</w:t>
      </w:r>
      <w:r>
        <w:rPr>
          <w:rFonts w:ascii="Arial" w:hAnsi="Arial" w:cs="Arial"/>
          <w:sz w:val="28"/>
          <w:szCs w:val="28"/>
          <w:lang w:val="en-GB"/>
        </w:rPr>
        <w:t xml:space="preserve"> after Bacterial pretreatment of the substrate</w:t>
      </w:r>
    </w:p>
    <w:p w14:paraId="424A5840" w14:textId="77777777" w:rsidR="00DF55AB" w:rsidRDefault="00DF55AB" w:rsidP="00DF55AB">
      <w:pPr>
        <w:spacing w:line="360" w:lineRule="auto"/>
        <w:jc w:val="both"/>
        <w:rPr>
          <w:rFonts w:ascii="Arial" w:hAnsi="Arial" w:cs="Arial"/>
          <w:sz w:val="28"/>
          <w:szCs w:val="28"/>
          <w:lang w:val="en-GB"/>
        </w:rPr>
      </w:pPr>
    </w:p>
    <w:p w14:paraId="392865DE" w14:textId="77777777" w:rsidR="00272D4D" w:rsidRPr="00DF55AB" w:rsidRDefault="00272D4D" w:rsidP="00DF55AB">
      <w:pPr>
        <w:spacing w:line="360" w:lineRule="auto"/>
        <w:jc w:val="both"/>
        <w:rPr>
          <w:rFonts w:ascii="Arial" w:hAnsi="Arial" w:cs="Arial"/>
          <w:b/>
          <w:sz w:val="28"/>
          <w:szCs w:val="28"/>
          <w:lang w:val="en-GB"/>
        </w:rPr>
      </w:pPr>
      <w:r w:rsidRPr="00DF55AB">
        <w:rPr>
          <w:rFonts w:ascii="Times New Roman" w:hAnsi="Times New Roman" w:cs="Times New Roman"/>
          <w:b/>
          <w:sz w:val="24"/>
          <w:szCs w:val="24"/>
        </w:rPr>
        <w:t>Discussion</w:t>
      </w:r>
    </w:p>
    <w:p w14:paraId="5DD8CE96" w14:textId="77777777" w:rsidR="00272D4D" w:rsidRPr="00272D4D" w:rsidRDefault="00272D4D" w:rsidP="00272D4D">
      <w:pPr>
        <w:pStyle w:val="Heading1"/>
        <w:spacing w:line="360" w:lineRule="auto"/>
        <w:ind w:left="-567" w:right="-720"/>
        <w:rPr>
          <w:rFonts w:ascii="Times New Roman" w:hAnsi="Times New Roman" w:cs="Times New Roman"/>
          <w:color w:val="auto"/>
          <w:sz w:val="24"/>
          <w:szCs w:val="24"/>
        </w:rPr>
      </w:pPr>
      <w:r w:rsidRPr="00272D4D">
        <w:rPr>
          <w:rFonts w:ascii="Times New Roman" w:hAnsi="Times New Roman" w:cs="Times New Roman"/>
          <w:color w:val="auto"/>
          <w:sz w:val="24"/>
          <w:szCs w:val="24"/>
        </w:rPr>
        <w:t>Biogas production and optimization</w:t>
      </w:r>
    </w:p>
    <w:p w14:paraId="617A41A2" w14:textId="3ED585C1" w:rsidR="00272D4D" w:rsidRPr="00272D4D" w:rsidRDefault="00272D4D" w:rsidP="00272D4D">
      <w:pPr>
        <w:spacing w:line="360" w:lineRule="auto"/>
        <w:ind w:left="-567" w:right="-720" w:hanging="445"/>
        <w:jc w:val="both"/>
        <w:rPr>
          <w:rFonts w:ascii="Times New Roman" w:hAnsi="Times New Roman" w:cs="Times New Roman"/>
          <w:sz w:val="24"/>
          <w:szCs w:val="24"/>
        </w:rPr>
      </w:pPr>
      <w:r w:rsidRPr="00272D4D">
        <w:rPr>
          <w:rFonts w:ascii="Times New Roman" w:hAnsi="Times New Roman" w:cs="Times New Roman"/>
          <w:sz w:val="24"/>
          <w:szCs w:val="24"/>
        </w:rPr>
        <w:t xml:space="preserve">       It has been well documented that several factors affect the yield of biogas in a bioreactor (Sarker et al. 2019). In order to determine the optimal conditions required for the production of biogas, we decided to optimize several factors that are critical in stages of the production line. These include the substrate, the amendments, and the Hydraulic Retention Time (HRT). The substrate is the most important component of any bioreactor other than the microorganisms (Sarker et al. 2019). The substrates in this study</w:t>
      </w:r>
      <w:r>
        <w:rPr>
          <w:rFonts w:ascii="Times New Roman" w:hAnsi="Times New Roman" w:cs="Times New Roman"/>
          <w:sz w:val="24"/>
          <w:szCs w:val="24"/>
        </w:rPr>
        <w:t>, rice straw is rich in</w:t>
      </w:r>
      <w:r w:rsidRPr="00272D4D">
        <w:rPr>
          <w:rFonts w:ascii="Times New Roman" w:hAnsi="Times New Roman" w:cs="Times New Roman"/>
          <w:sz w:val="24"/>
          <w:szCs w:val="24"/>
        </w:rPr>
        <w:t xml:space="preserve"> cellulose which is documented to be the most abundant substrate on earth. We therefore sought to obtain the high energy that is stored in </w:t>
      </w:r>
      <w:proofErr w:type="gramStart"/>
      <w:r w:rsidRPr="00272D4D">
        <w:rPr>
          <w:rFonts w:ascii="Times New Roman" w:hAnsi="Times New Roman" w:cs="Times New Roman"/>
          <w:sz w:val="24"/>
          <w:szCs w:val="24"/>
        </w:rPr>
        <w:t>these substrate</w:t>
      </w:r>
      <w:proofErr w:type="gramEnd"/>
      <w:r w:rsidRPr="00272D4D">
        <w:rPr>
          <w:rFonts w:ascii="Times New Roman" w:hAnsi="Times New Roman" w:cs="Times New Roman"/>
          <w:sz w:val="24"/>
          <w:szCs w:val="24"/>
        </w:rPr>
        <w:t xml:space="preserve"> and harness it for biogas production. To ach</w:t>
      </w:r>
      <w:r>
        <w:rPr>
          <w:rFonts w:ascii="Times New Roman" w:hAnsi="Times New Roman" w:cs="Times New Roman"/>
          <w:sz w:val="24"/>
          <w:szCs w:val="24"/>
        </w:rPr>
        <w:t>ieve this, we carried out</w:t>
      </w:r>
      <w:r w:rsidRPr="00272D4D">
        <w:rPr>
          <w:rFonts w:ascii="Times New Roman" w:hAnsi="Times New Roman" w:cs="Times New Roman"/>
          <w:sz w:val="24"/>
          <w:szCs w:val="24"/>
        </w:rPr>
        <w:t xml:space="preserve"> biological</w:t>
      </w:r>
      <w:r>
        <w:rPr>
          <w:rFonts w:ascii="Times New Roman" w:hAnsi="Times New Roman" w:cs="Times New Roman"/>
          <w:sz w:val="24"/>
          <w:szCs w:val="24"/>
        </w:rPr>
        <w:t xml:space="preserve"> pretreatment</w:t>
      </w:r>
      <w:r w:rsidRPr="00272D4D">
        <w:rPr>
          <w:rFonts w:ascii="Times New Roman" w:hAnsi="Times New Roman" w:cs="Times New Roman"/>
          <w:sz w:val="24"/>
          <w:szCs w:val="24"/>
        </w:rPr>
        <w:t xml:space="preserve">. Pretreatment is necessary because ordinarily, this substrate could take between weeks to months to undergo degradation into simple sugars needed for biogas production (Steffen, </w:t>
      </w:r>
      <w:proofErr w:type="spellStart"/>
      <w:r w:rsidRPr="00272D4D">
        <w:rPr>
          <w:rFonts w:ascii="Times New Roman" w:hAnsi="Times New Roman" w:cs="Times New Roman"/>
          <w:sz w:val="24"/>
          <w:szCs w:val="24"/>
        </w:rPr>
        <w:t>Szolar</w:t>
      </w:r>
      <w:proofErr w:type="spellEnd"/>
      <w:r w:rsidRPr="00272D4D">
        <w:rPr>
          <w:rFonts w:ascii="Times New Roman" w:hAnsi="Times New Roman" w:cs="Times New Roman"/>
          <w:sz w:val="24"/>
          <w:szCs w:val="24"/>
        </w:rPr>
        <w:t>, and Braun 1998). A combination of therm</w:t>
      </w:r>
      <w:r>
        <w:rPr>
          <w:rFonts w:ascii="Times New Roman" w:hAnsi="Times New Roman" w:cs="Times New Roman"/>
          <w:sz w:val="24"/>
          <w:szCs w:val="24"/>
        </w:rPr>
        <w:t xml:space="preserve">al and chemical pretreatment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been</w:t>
      </w:r>
      <w:r w:rsidRPr="00272D4D">
        <w:rPr>
          <w:rFonts w:ascii="Times New Roman" w:hAnsi="Times New Roman" w:cs="Times New Roman"/>
          <w:sz w:val="24"/>
          <w:szCs w:val="24"/>
        </w:rPr>
        <w:t xml:space="preserve"> adopted as strategy for chemical pretreatment </w:t>
      </w:r>
      <w:r w:rsidRPr="00272D4D">
        <w:rPr>
          <w:rFonts w:ascii="Times New Roman" w:hAnsi="Times New Roman" w:cs="Times New Roman"/>
          <w:sz w:val="24"/>
          <w:szCs w:val="24"/>
        </w:rPr>
        <w:lastRenderedPageBreak/>
        <w:t>using alkaline. This is becoming popular recently (C. Li et al. 2016; X. Liu et al. 2019;</w:t>
      </w:r>
      <w:r w:rsidR="008E2BED">
        <w:rPr>
          <w:rFonts w:ascii="Times New Roman" w:hAnsi="Times New Roman" w:cs="Times New Roman"/>
          <w:sz w:val="24"/>
          <w:szCs w:val="24"/>
        </w:rPr>
        <w:t xml:space="preserve"> </w:t>
      </w:r>
      <w:proofErr w:type="spellStart"/>
      <w:r w:rsidRPr="00272D4D">
        <w:rPr>
          <w:rFonts w:ascii="Times New Roman" w:hAnsi="Times New Roman" w:cs="Times New Roman"/>
          <w:sz w:val="24"/>
          <w:szCs w:val="24"/>
        </w:rPr>
        <w:t>BoladoRodriguez</w:t>
      </w:r>
      <w:proofErr w:type="spellEnd"/>
      <w:r w:rsidRPr="00272D4D">
        <w:rPr>
          <w:rFonts w:ascii="Times New Roman" w:hAnsi="Times New Roman" w:cs="Times New Roman"/>
          <w:sz w:val="24"/>
          <w:szCs w:val="24"/>
        </w:rPr>
        <w:t xml:space="preserve"> et al. 2016). On the other hand, thermal and biological pretreatment was adopted and will be referred to as biological pretreatment. Thermal pretreatment </w:t>
      </w:r>
      <w:r w:rsidR="008E2BED" w:rsidRPr="00272D4D">
        <w:rPr>
          <w:rFonts w:ascii="Times New Roman" w:hAnsi="Times New Roman" w:cs="Times New Roman"/>
          <w:sz w:val="24"/>
          <w:szCs w:val="24"/>
        </w:rPr>
        <w:t>has</w:t>
      </w:r>
      <w:r w:rsidRPr="00272D4D">
        <w:rPr>
          <w:rFonts w:ascii="Times New Roman" w:hAnsi="Times New Roman" w:cs="Times New Roman"/>
          <w:sz w:val="24"/>
          <w:szCs w:val="24"/>
        </w:rPr>
        <w:t xml:space="preserve"> been reported to be very effective as a strategy to </w:t>
      </w:r>
      <w:proofErr w:type="spellStart"/>
      <w:r w:rsidRPr="00272D4D">
        <w:rPr>
          <w:rFonts w:ascii="Times New Roman" w:hAnsi="Times New Roman" w:cs="Times New Roman"/>
          <w:sz w:val="24"/>
          <w:szCs w:val="24"/>
        </w:rPr>
        <w:t>hydrolyse</w:t>
      </w:r>
      <w:proofErr w:type="spellEnd"/>
      <w:r w:rsidRPr="00272D4D">
        <w:rPr>
          <w:rFonts w:ascii="Times New Roman" w:hAnsi="Times New Roman" w:cs="Times New Roman"/>
          <w:sz w:val="24"/>
          <w:szCs w:val="24"/>
        </w:rPr>
        <w:t xml:space="preserve"> polymers into simple sugars that can be harnessed for biogas production. This overall increased the degradation kinetics, increased surface area for chemical, microbial and enzymatic activities, and most importantly, biogas yield (</w:t>
      </w:r>
      <w:proofErr w:type="spellStart"/>
      <w:r w:rsidRPr="00272D4D">
        <w:rPr>
          <w:rFonts w:ascii="Times New Roman" w:hAnsi="Times New Roman" w:cs="Times New Roman"/>
          <w:sz w:val="24"/>
          <w:szCs w:val="24"/>
        </w:rPr>
        <w:t>Ennouri</w:t>
      </w:r>
      <w:proofErr w:type="spellEnd"/>
      <w:r w:rsidRPr="00272D4D">
        <w:rPr>
          <w:rFonts w:ascii="Times New Roman" w:hAnsi="Times New Roman" w:cs="Times New Roman"/>
          <w:sz w:val="24"/>
          <w:szCs w:val="24"/>
        </w:rPr>
        <w:t xml:space="preserve"> et al. 2016; Kor-</w:t>
      </w:r>
      <w:proofErr w:type="spellStart"/>
      <w:r w:rsidRPr="00272D4D">
        <w:rPr>
          <w:rFonts w:ascii="Times New Roman" w:hAnsi="Times New Roman" w:cs="Times New Roman"/>
          <w:sz w:val="24"/>
          <w:szCs w:val="24"/>
        </w:rPr>
        <w:t>Bicakci</w:t>
      </w:r>
      <w:proofErr w:type="spellEnd"/>
      <w:r w:rsidRPr="00272D4D">
        <w:rPr>
          <w:rFonts w:ascii="Times New Roman" w:hAnsi="Times New Roman" w:cs="Times New Roman"/>
          <w:sz w:val="24"/>
          <w:szCs w:val="24"/>
        </w:rPr>
        <w:t xml:space="preserve"> and </w:t>
      </w:r>
      <w:proofErr w:type="spellStart"/>
      <w:r w:rsidRPr="00272D4D">
        <w:rPr>
          <w:rFonts w:ascii="Times New Roman" w:hAnsi="Times New Roman" w:cs="Times New Roman"/>
          <w:sz w:val="24"/>
          <w:szCs w:val="24"/>
        </w:rPr>
        <w:t>Eskicioglu</w:t>
      </w:r>
      <w:proofErr w:type="spellEnd"/>
      <w:r w:rsidRPr="00272D4D">
        <w:rPr>
          <w:rFonts w:ascii="Times New Roman" w:hAnsi="Times New Roman" w:cs="Times New Roman"/>
          <w:sz w:val="24"/>
          <w:szCs w:val="24"/>
        </w:rPr>
        <w:t xml:space="preserve"> 2019; </w:t>
      </w:r>
      <w:proofErr w:type="spellStart"/>
      <w:r w:rsidRPr="00272D4D">
        <w:rPr>
          <w:rFonts w:ascii="Times New Roman" w:hAnsi="Times New Roman" w:cs="Times New Roman"/>
          <w:sz w:val="24"/>
          <w:szCs w:val="24"/>
        </w:rPr>
        <w:t>Ennouri</w:t>
      </w:r>
      <w:proofErr w:type="spellEnd"/>
      <w:r w:rsidRPr="00272D4D">
        <w:rPr>
          <w:rFonts w:ascii="Times New Roman" w:hAnsi="Times New Roman" w:cs="Times New Roman"/>
          <w:sz w:val="24"/>
          <w:szCs w:val="24"/>
        </w:rPr>
        <w:t xml:space="preserve"> et al. 2016). Biological pretreatment is much slower than the chemical pretreatment and is usually used alongside the inoculum in order to obtain a synergistic activity where one community of microorganisms degrade the waste and another community ferment the sugars to produce gas (Amin et al. 2017).</w:t>
      </w:r>
    </w:p>
    <w:p w14:paraId="2A34C855" w14:textId="77777777" w:rsidR="00272D4D" w:rsidRPr="00272D4D" w:rsidRDefault="00272D4D" w:rsidP="00272D4D">
      <w:pPr>
        <w:spacing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 xml:space="preserve">Despite adopting both pretreatment strategies, it took approximately 7-10days to begin biogas production. This is because a little time is required for the microbial community to acclimatize to its new substrate where activities like enzyme production, biomass production, </w:t>
      </w:r>
      <w:proofErr w:type="spellStart"/>
      <w:r w:rsidRPr="00272D4D">
        <w:rPr>
          <w:rFonts w:ascii="Times New Roman" w:hAnsi="Times New Roman" w:cs="Times New Roman"/>
          <w:sz w:val="24"/>
          <w:szCs w:val="24"/>
        </w:rPr>
        <w:t>etc</w:t>
      </w:r>
      <w:proofErr w:type="spellEnd"/>
      <w:r w:rsidRPr="00272D4D">
        <w:rPr>
          <w:rFonts w:ascii="Times New Roman" w:hAnsi="Times New Roman" w:cs="Times New Roman"/>
          <w:sz w:val="24"/>
          <w:szCs w:val="24"/>
        </w:rPr>
        <w:t xml:space="preserve"> are occurring. On the other hand, the rich source of inoculum can be a key player in determining the duration of the lag phase (Gu et al. 2014). A low inoculum source can be a source result in slower and incomplete substrate digestion while a high inoculum size to substrate ratio will increase the hydraulic retention time (HRT) of the bioreactor. This implies that the feed to inoculum ratio plays an important role in determining increased biogas yield (G. Liu et al. 2009). In addition, A previous research has reported that the biogas yield from water hyacinth was independent of the particulate size but dependent on the amendment (Nitrogen source) and inoculum volume (Moorhead and </w:t>
      </w:r>
      <w:proofErr w:type="spellStart"/>
      <w:r w:rsidRPr="00272D4D">
        <w:rPr>
          <w:rFonts w:ascii="Times New Roman" w:hAnsi="Times New Roman" w:cs="Times New Roman"/>
          <w:sz w:val="24"/>
          <w:szCs w:val="24"/>
        </w:rPr>
        <w:t>Nordstedt</w:t>
      </w:r>
      <w:proofErr w:type="spellEnd"/>
      <w:r w:rsidRPr="00272D4D">
        <w:rPr>
          <w:rFonts w:ascii="Times New Roman" w:hAnsi="Times New Roman" w:cs="Times New Roman"/>
          <w:sz w:val="24"/>
          <w:szCs w:val="24"/>
        </w:rPr>
        <w:t xml:space="preserve"> 1993). To this regard, we sought to investigate the optimum inoculum size, feed-stock concentration and also the hydraulic retention time (HRT) that would produce maximum yield of biogas.</w:t>
      </w:r>
    </w:p>
    <w:p w14:paraId="45F62E9C" w14:textId="3B457BB7" w:rsidR="00272D4D" w:rsidRPr="00272D4D" w:rsidRDefault="00272D4D" w:rsidP="00272D4D">
      <w:pPr>
        <w:spacing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To achieve this, we adopted the one variable at a time (OVAT) method to determine what Substrate and amendment concentration produced the highest volume of biogas measured as a cumulative volume of bi</w:t>
      </w:r>
      <w:r>
        <w:rPr>
          <w:rFonts w:ascii="Times New Roman" w:hAnsi="Times New Roman" w:cs="Times New Roman"/>
          <w:sz w:val="24"/>
          <w:szCs w:val="24"/>
        </w:rPr>
        <w:t>ogas produced. B</w:t>
      </w:r>
      <w:r w:rsidRPr="00272D4D">
        <w:rPr>
          <w:rFonts w:ascii="Times New Roman" w:hAnsi="Times New Roman" w:cs="Times New Roman"/>
          <w:sz w:val="24"/>
          <w:szCs w:val="24"/>
        </w:rPr>
        <w:t>acterial pre-treated substrate</w:t>
      </w:r>
      <w:r>
        <w:rPr>
          <w:rFonts w:ascii="Times New Roman" w:hAnsi="Times New Roman" w:cs="Times New Roman"/>
          <w:sz w:val="24"/>
          <w:szCs w:val="24"/>
        </w:rPr>
        <w:t xml:space="preserve">, rice straw </w:t>
      </w:r>
      <w:r w:rsidR="00C04E81" w:rsidRPr="00272D4D">
        <w:rPr>
          <w:rFonts w:ascii="Times New Roman" w:hAnsi="Times New Roman" w:cs="Times New Roman"/>
          <w:sz w:val="24"/>
          <w:szCs w:val="24"/>
        </w:rPr>
        <w:t>was</w:t>
      </w:r>
      <w:r w:rsidRPr="00272D4D">
        <w:rPr>
          <w:rFonts w:ascii="Times New Roman" w:hAnsi="Times New Roman" w:cs="Times New Roman"/>
          <w:sz w:val="24"/>
          <w:szCs w:val="24"/>
        </w:rPr>
        <w:t xml:space="preserve"> amended with cow dung, piggery waste and poultry waste in 1:1, 2:1 and 3:1 combination. Importantly, results provided evidence that </w:t>
      </w:r>
      <w:proofErr w:type="spellStart"/>
      <w:r w:rsidRPr="00272D4D">
        <w:rPr>
          <w:rFonts w:ascii="Times New Roman" w:hAnsi="Times New Roman" w:cs="Times New Roman"/>
          <w:sz w:val="24"/>
          <w:szCs w:val="24"/>
        </w:rPr>
        <w:t>codigestion</w:t>
      </w:r>
      <w:proofErr w:type="spellEnd"/>
      <w:r w:rsidRPr="00272D4D">
        <w:rPr>
          <w:rFonts w:ascii="Times New Roman" w:hAnsi="Times New Roman" w:cs="Times New Roman"/>
          <w:sz w:val="24"/>
          <w:szCs w:val="24"/>
        </w:rPr>
        <w:t xml:space="preserve"> is vital for increased yield of biogas. For instance, the combination of rice straw and pig waste, poultry drop, or cow dung, produced more volume of methane than when they were digested individually. Mono-digestion of lignocellulosic materials often results in a slow process and low methane yield (</w:t>
      </w:r>
      <w:proofErr w:type="spellStart"/>
      <w:r w:rsidRPr="00272D4D">
        <w:rPr>
          <w:rFonts w:ascii="Times New Roman" w:hAnsi="Times New Roman" w:cs="Times New Roman"/>
          <w:sz w:val="24"/>
          <w:szCs w:val="24"/>
        </w:rPr>
        <w:t>Sawatdeenarunat</w:t>
      </w:r>
      <w:proofErr w:type="spellEnd"/>
      <w:r w:rsidRPr="00272D4D">
        <w:rPr>
          <w:rFonts w:ascii="Times New Roman" w:hAnsi="Times New Roman" w:cs="Times New Roman"/>
          <w:sz w:val="24"/>
          <w:szCs w:val="24"/>
        </w:rPr>
        <w:t xml:space="preserve">, Surendra, et al. 2015; </w:t>
      </w:r>
      <w:proofErr w:type="spellStart"/>
      <w:r w:rsidRPr="00272D4D">
        <w:rPr>
          <w:rFonts w:ascii="Times New Roman" w:hAnsi="Times New Roman" w:cs="Times New Roman"/>
          <w:sz w:val="24"/>
          <w:szCs w:val="24"/>
        </w:rPr>
        <w:t>Sawatdeenarunat</w:t>
      </w:r>
      <w:proofErr w:type="spellEnd"/>
      <w:r w:rsidRPr="00272D4D">
        <w:rPr>
          <w:rFonts w:ascii="Times New Roman" w:hAnsi="Times New Roman" w:cs="Times New Roman"/>
          <w:sz w:val="24"/>
          <w:szCs w:val="24"/>
        </w:rPr>
        <w:t xml:space="preserve">, Nguyen, et al. 2016; Surendra et al. 2015). However, this drawback can be overcome by using a co-substrate, such as animal manure to supplement lignocellulosic materials with macro- and micronutrients </w:t>
      </w:r>
      <w:r w:rsidRPr="00272D4D">
        <w:rPr>
          <w:rFonts w:ascii="Times New Roman" w:hAnsi="Times New Roman" w:cs="Times New Roman"/>
          <w:sz w:val="24"/>
          <w:szCs w:val="24"/>
        </w:rPr>
        <w:lastRenderedPageBreak/>
        <w:t>and buffering capacity (Mata-Alvarez et al. 2014). Co-digestion has been investigated for other cellulolytic substrates such as pulpy straw and chicken manure (Bayrakdar et al. 2017), rice straw with kitchen waste and pig manure (Ye et al. 2013) and oat straw with cattle manure (</w:t>
      </w:r>
      <w:proofErr w:type="spellStart"/>
      <w:r w:rsidRPr="00272D4D">
        <w:rPr>
          <w:rFonts w:ascii="Times New Roman" w:hAnsi="Times New Roman" w:cs="Times New Roman"/>
          <w:sz w:val="24"/>
          <w:szCs w:val="24"/>
        </w:rPr>
        <w:t>Lehtom¨aki</w:t>
      </w:r>
      <w:proofErr w:type="spellEnd"/>
      <w:r w:rsidRPr="00272D4D">
        <w:rPr>
          <w:rFonts w:ascii="Times New Roman" w:hAnsi="Times New Roman" w:cs="Times New Roman"/>
          <w:sz w:val="24"/>
          <w:szCs w:val="24"/>
        </w:rPr>
        <w:t>, Huttunen, and Rintala 2007). These studies report higher methane yields (approximately 200-400 mL/g VS) compare</w:t>
      </w:r>
      <w:r w:rsidR="00C04E81">
        <w:rPr>
          <w:rFonts w:ascii="Times New Roman" w:hAnsi="Times New Roman" w:cs="Times New Roman"/>
          <w:sz w:val="24"/>
          <w:szCs w:val="24"/>
        </w:rPr>
        <w:t>d with when using straw alone (</w:t>
      </w:r>
      <w:r w:rsidRPr="00272D4D">
        <w:rPr>
          <w:rFonts w:ascii="Times New Roman" w:hAnsi="Times New Roman" w:cs="Times New Roman"/>
          <w:sz w:val="24"/>
          <w:szCs w:val="24"/>
        </w:rPr>
        <w:t>120-200 mL/g VS), as a consequence of the higher energy content of the co-digestion materials and their complementary properties. In short, most recent attempts to optimize the breakdown of cellulolytic feedstock are predominantly engineered through co-digestion</w:t>
      </w:r>
      <w:r w:rsidR="00C04E81">
        <w:rPr>
          <w:rFonts w:ascii="Times New Roman" w:hAnsi="Times New Roman" w:cs="Times New Roman"/>
          <w:sz w:val="24"/>
          <w:szCs w:val="24"/>
        </w:rPr>
        <w:t xml:space="preserve"> </w:t>
      </w:r>
      <w:r w:rsidRPr="00272D4D">
        <w:rPr>
          <w:rFonts w:ascii="Times New Roman" w:hAnsi="Times New Roman" w:cs="Times New Roman"/>
          <w:sz w:val="24"/>
          <w:szCs w:val="24"/>
        </w:rPr>
        <w:t xml:space="preserve">(Ai et al. 2020; </w:t>
      </w:r>
      <w:proofErr w:type="spellStart"/>
      <w:r w:rsidRPr="00272D4D">
        <w:rPr>
          <w:rFonts w:ascii="Times New Roman" w:hAnsi="Times New Roman" w:cs="Times New Roman"/>
          <w:sz w:val="24"/>
          <w:szCs w:val="24"/>
        </w:rPr>
        <w:t>Miryahyaei</w:t>
      </w:r>
      <w:proofErr w:type="spellEnd"/>
      <w:r w:rsidRPr="00272D4D">
        <w:rPr>
          <w:rFonts w:ascii="Times New Roman" w:hAnsi="Times New Roman" w:cs="Times New Roman"/>
          <w:sz w:val="24"/>
          <w:szCs w:val="24"/>
        </w:rPr>
        <w:t xml:space="preserve"> et al. 2020; Zhong et al. 2020; Almomani and Bhosale 2020)</w:t>
      </w:r>
    </w:p>
    <w:p w14:paraId="1066E653" w14:textId="408A8961" w:rsidR="00272D4D" w:rsidRPr="00272D4D" w:rsidRDefault="00272D4D" w:rsidP="00272D4D">
      <w:pPr>
        <w:spacing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 xml:space="preserve">Results from OVAT had it that the Rice straw/ cow dung 2:1 combination had the best yield in the chemically pre-treated Rice straw with an 5580 ml day 15, an average of 22,510 ml of gas </w:t>
      </w:r>
      <w:proofErr w:type="spellStart"/>
      <w:r w:rsidRPr="00272D4D">
        <w:rPr>
          <w:rFonts w:ascii="Times New Roman" w:hAnsi="Times New Roman" w:cs="Times New Roman"/>
          <w:sz w:val="24"/>
          <w:szCs w:val="24"/>
        </w:rPr>
        <w:t>at</w:t>
      </w:r>
      <w:proofErr w:type="spellEnd"/>
      <w:r w:rsidRPr="00272D4D">
        <w:rPr>
          <w:rFonts w:ascii="Times New Roman" w:hAnsi="Times New Roman" w:cs="Times New Roman"/>
          <w:sz w:val="24"/>
          <w:szCs w:val="24"/>
        </w:rPr>
        <w:t xml:space="preserve"> day 35; and also the Rice straw/cow dung 1:1 combination produced an average of 8,950 ml on day 15; and on day 35, it </w:t>
      </w:r>
      <w:r w:rsidR="00C04E81">
        <w:rPr>
          <w:rFonts w:ascii="Times New Roman" w:hAnsi="Times New Roman" w:cs="Times New Roman"/>
          <w:sz w:val="24"/>
          <w:szCs w:val="24"/>
        </w:rPr>
        <w:t xml:space="preserve">had produced 27,050 ml of </w:t>
      </w:r>
      <w:proofErr w:type="spellStart"/>
      <w:r w:rsidR="00C04E81">
        <w:rPr>
          <w:rFonts w:ascii="Times New Roman" w:hAnsi="Times New Roman" w:cs="Times New Roman"/>
          <w:sz w:val="24"/>
          <w:szCs w:val="24"/>
        </w:rPr>
        <w:t>gas.</w:t>
      </w:r>
      <w:r w:rsidRPr="00272D4D">
        <w:rPr>
          <w:rFonts w:ascii="Times New Roman" w:hAnsi="Times New Roman" w:cs="Times New Roman"/>
          <w:sz w:val="24"/>
          <w:szCs w:val="24"/>
        </w:rPr>
        <w:t>These</w:t>
      </w:r>
      <w:proofErr w:type="spellEnd"/>
      <w:r w:rsidRPr="00272D4D">
        <w:rPr>
          <w:rFonts w:ascii="Times New Roman" w:hAnsi="Times New Roman" w:cs="Times New Roman"/>
          <w:sz w:val="24"/>
          <w:szCs w:val="24"/>
        </w:rPr>
        <w:t xml:space="preserve"> result is in agreement with previous research as cow dung and poultry droppings are good sources of natural inoculum for bio-digesters</w:t>
      </w:r>
      <w:r w:rsidR="00C04E81">
        <w:rPr>
          <w:rFonts w:ascii="Times New Roman" w:hAnsi="Times New Roman" w:cs="Times New Roman"/>
          <w:sz w:val="24"/>
          <w:szCs w:val="24"/>
        </w:rPr>
        <w:t xml:space="preserve"> </w:t>
      </w:r>
      <w:r w:rsidRPr="00272D4D">
        <w:rPr>
          <w:rFonts w:ascii="Times New Roman" w:hAnsi="Times New Roman" w:cs="Times New Roman"/>
          <w:sz w:val="24"/>
          <w:szCs w:val="24"/>
        </w:rPr>
        <w:t xml:space="preserve">(Ona et al. 2019; Olatunji, Alo, and </w:t>
      </w:r>
      <w:proofErr w:type="spellStart"/>
      <w:r w:rsidRPr="00272D4D">
        <w:rPr>
          <w:rFonts w:ascii="Times New Roman" w:hAnsi="Times New Roman" w:cs="Times New Roman"/>
          <w:sz w:val="24"/>
          <w:szCs w:val="24"/>
        </w:rPr>
        <w:t>Akadiri</w:t>
      </w:r>
      <w:proofErr w:type="spellEnd"/>
      <w:r w:rsidRPr="00272D4D">
        <w:rPr>
          <w:rFonts w:ascii="Times New Roman" w:hAnsi="Times New Roman" w:cs="Times New Roman"/>
          <w:sz w:val="24"/>
          <w:szCs w:val="24"/>
        </w:rPr>
        <w:t xml:space="preserve"> 2020; </w:t>
      </w:r>
      <w:proofErr w:type="spellStart"/>
      <w:r w:rsidRPr="00272D4D">
        <w:rPr>
          <w:rFonts w:ascii="Times New Roman" w:hAnsi="Times New Roman" w:cs="Times New Roman"/>
          <w:sz w:val="24"/>
          <w:szCs w:val="24"/>
        </w:rPr>
        <w:t>Aniekan</w:t>
      </w:r>
      <w:proofErr w:type="spellEnd"/>
      <w:r w:rsidRPr="00272D4D">
        <w:rPr>
          <w:rFonts w:ascii="Times New Roman" w:hAnsi="Times New Roman" w:cs="Times New Roman"/>
          <w:sz w:val="24"/>
          <w:szCs w:val="24"/>
        </w:rPr>
        <w:t xml:space="preserve">, </w:t>
      </w:r>
      <w:proofErr w:type="spellStart"/>
      <w:r w:rsidRPr="00272D4D">
        <w:rPr>
          <w:rFonts w:ascii="Times New Roman" w:hAnsi="Times New Roman" w:cs="Times New Roman"/>
          <w:sz w:val="24"/>
          <w:szCs w:val="24"/>
        </w:rPr>
        <w:t>Akhihiero</w:t>
      </w:r>
      <w:proofErr w:type="spellEnd"/>
      <w:r w:rsidRPr="00272D4D">
        <w:rPr>
          <w:rFonts w:ascii="Times New Roman" w:hAnsi="Times New Roman" w:cs="Times New Roman"/>
          <w:sz w:val="24"/>
          <w:szCs w:val="24"/>
        </w:rPr>
        <w:t xml:space="preserve">, and </w:t>
      </w:r>
      <w:proofErr w:type="spellStart"/>
      <w:r w:rsidRPr="00272D4D">
        <w:rPr>
          <w:rFonts w:ascii="Times New Roman" w:hAnsi="Times New Roman" w:cs="Times New Roman"/>
          <w:sz w:val="24"/>
          <w:szCs w:val="24"/>
        </w:rPr>
        <w:t>Esekhaigbe</w:t>
      </w:r>
      <w:proofErr w:type="spellEnd"/>
      <w:r w:rsidRPr="00272D4D">
        <w:rPr>
          <w:rFonts w:ascii="Times New Roman" w:hAnsi="Times New Roman" w:cs="Times New Roman"/>
          <w:sz w:val="24"/>
          <w:szCs w:val="24"/>
        </w:rPr>
        <w:t xml:space="preserve"> 2020) and have been strongly reviewed (Caruso et al. 2019; </w:t>
      </w:r>
      <w:proofErr w:type="spellStart"/>
      <w:r w:rsidRPr="00272D4D">
        <w:rPr>
          <w:rFonts w:ascii="Times New Roman" w:hAnsi="Times New Roman" w:cs="Times New Roman"/>
          <w:sz w:val="24"/>
          <w:szCs w:val="24"/>
        </w:rPr>
        <w:t>Putatunda</w:t>
      </w:r>
      <w:proofErr w:type="spellEnd"/>
      <w:r w:rsidRPr="00272D4D">
        <w:rPr>
          <w:rFonts w:ascii="Times New Roman" w:hAnsi="Times New Roman" w:cs="Times New Roman"/>
          <w:sz w:val="24"/>
          <w:szCs w:val="24"/>
        </w:rPr>
        <w:t xml:space="preserve"> et al. 2020; </w:t>
      </w:r>
      <w:proofErr w:type="spellStart"/>
      <w:r w:rsidRPr="00272D4D">
        <w:rPr>
          <w:rFonts w:ascii="Times New Roman" w:hAnsi="Times New Roman" w:cs="Times New Roman"/>
          <w:sz w:val="24"/>
          <w:szCs w:val="24"/>
        </w:rPr>
        <w:t>Putatunda</w:t>
      </w:r>
      <w:proofErr w:type="spellEnd"/>
      <w:r w:rsidRPr="00272D4D">
        <w:rPr>
          <w:rFonts w:ascii="Times New Roman" w:hAnsi="Times New Roman" w:cs="Times New Roman"/>
          <w:sz w:val="24"/>
          <w:szCs w:val="24"/>
        </w:rPr>
        <w:t xml:space="preserve"> et al. 2020; Ghosh et al. 2020; Kapoor et al. 2020). Therefore, a </w:t>
      </w:r>
      <w:proofErr w:type="spellStart"/>
      <w:r w:rsidRPr="00272D4D">
        <w:rPr>
          <w:rFonts w:ascii="Times New Roman" w:hAnsi="Times New Roman" w:cs="Times New Roman"/>
          <w:sz w:val="24"/>
          <w:szCs w:val="24"/>
        </w:rPr>
        <w:t>BoxBenken</w:t>
      </w:r>
      <w:proofErr w:type="spellEnd"/>
      <w:r w:rsidRPr="00272D4D">
        <w:rPr>
          <w:rFonts w:ascii="Times New Roman" w:hAnsi="Times New Roman" w:cs="Times New Roman"/>
          <w:sz w:val="24"/>
          <w:szCs w:val="24"/>
        </w:rPr>
        <w:t xml:space="preserve"> design was done to accommodate the range of feed-stock concentration, amendment and also the hydraulic retention time (HRT).</w:t>
      </w:r>
    </w:p>
    <w:p w14:paraId="569EB4D9" w14:textId="77777777" w:rsidR="00272D4D" w:rsidRPr="00272D4D" w:rsidRDefault="00272D4D" w:rsidP="00272D4D">
      <w:pPr>
        <w:spacing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 xml:space="preserve">The results showed that an increase in substrate concentration led to an increase in methane production. An increase in Organic Loading Rate (OLR) usually results in an increase in total methane yield, however, if a certain OLR value is exceeded, the process can be unstable and process failure may even occur (Mata-Alvarez et al. 2014; </w:t>
      </w:r>
      <w:proofErr w:type="spellStart"/>
      <w:r w:rsidRPr="00272D4D">
        <w:rPr>
          <w:rFonts w:ascii="Times New Roman" w:hAnsi="Times New Roman" w:cs="Times New Roman"/>
          <w:sz w:val="24"/>
          <w:szCs w:val="24"/>
        </w:rPr>
        <w:t>Astals</w:t>
      </w:r>
      <w:proofErr w:type="spellEnd"/>
      <w:r w:rsidRPr="00272D4D">
        <w:rPr>
          <w:rFonts w:ascii="Times New Roman" w:hAnsi="Times New Roman" w:cs="Times New Roman"/>
          <w:sz w:val="24"/>
          <w:szCs w:val="24"/>
        </w:rPr>
        <w:t xml:space="preserve"> et al. 2014; Dhar et al. 2016; </w:t>
      </w:r>
      <w:proofErr w:type="spellStart"/>
      <w:r w:rsidRPr="00272D4D">
        <w:rPr>
          <w:rFonts w:ascii="Times New Roman" w:hAnsi="Times New Roman" w:cs="Times New Roman"/>
          <w:sz w:val="24"/>
          <w:szCs w:val="24"/>
        </w:rPr>
        <w:t>RomeroGu¨iza</w:t>
      </w:r>
      <w:proofErr w:type="spellEnd"/>
      <w:r w:rsidRPr="00272D4D">
        <w:rPr>
          <w:rFonts w:ascii="Times New Roman" w:hAnsi="Times New Roman" w:cs="Times New Roman"/>
          <w:sz w:val="24"/>
          <w:szCs w:val="24"/>
        </w:rPr>
        <w:t xml:space="preserve"> et al. 2016). Also, HRT between 15 – 30 days, there was a continuous methane production. This corresponds with reports from Mao (Mao et al. 2015; </w:t>
      </w:r>
      <w:proofErr w:type="spellStart"/>
      <w:r w:rsidRPr="00272D4D">
        <w:rPr>
          <w:rFonts w:ascii="Times New Roman" w:hAnsi="Times New Roman" w:cs="Times New Roman"/>
          <w:sz w:val="24"/>
          <w:szCs w:val="24"/>
        </w:rPr>
        <w:t>Lochyn´ska</w:t>
      </w:r>
      <w:proofErr w:type="spellEnd"/>
      <w:r w:rsidRPr="00272D4D">
        <w:rPr>
          <w:rFonts w:ascii="Times New Roman" w:hAnsi="Times New Roman" w:cs="Times New Roman"/>
          <w:sz w:val="24"/>
          <w:szCs w:val="24"/>
        </w:rPr>
        <w:t xml:space="preserve"> and Frankowski 2018) and Braun (Braun et al. 2010) who opined that a typical HRT is 15-30 days under mesophilic conditions and slightly shorter under thermophilic conditions. Also, a long HRT is required in anaerobic digestion of lignocellulosic wastes. However, a shorter HRT is desirable, in order to reduce the capital cost and increase the efficiency of the process (Shi et al. 2017; Issah, </w:t>
      </w:r>
      <w:proofErr w:type="spellStart"/>
      <w:r w:rsidRPr="00272D4D">
        <w:rPr>
          <w:rFonts w:ascii="Times New Roman" w:hAnsi="Times New Roman" w:cs="Times New Roman"/>
          <w:sz w:val="24"/>
          <w:szCs w:val="24"/>
        </w:rPr>
        <w:t>Kabera</w:t>
      </w:r>
      <w:proofErr w:type="spellEnd"/>
      <w:r w:rsidRPr="00272D4D">
        <w:rPr>
          <w:rFonts w:ascii="Times New Roman" w:hAnsi="Times New Roman" w:cs="Times New Roman"/>
          <w:sz w:val="24"/>
          <w:szCs w:val="24"/>
        </w:rPr>
        <w:t xml:space="preserve">, and </w:t>
      </w:r>
      <w:proofErr w:type="spellStart"/>
      <w:r w:rsidRPr="00272D4D">
        <w:rPr>
          <w:rFonts w:ascii="Times New Roman" w:hAnsi="Times New Roman" w:cs="Times New Roman"/>
          <w:sz w:val="24"/>
          <w:szCs w:val="24"/>
        </w:rPr>
        <w:t>Kemausuor</w:t>
      </w:r>
      <w:proofErr w:type="spellEnd"/>
      <w:r w:rsidRPr="00272D4D">
        <w:rPr>
          <w:rFonts w:ascii="Times New Roman" w:hAnsi="Times New Roman" w:cs="Times New Roman"/>
          <w:sz w:val="24"/>
          <w:szCs w:val="24"/>
        </w:rPr>
        <w:t xml:space="preserve"> 2020). This shows that HRT and substrate concentration are important parameters for biogas production from both alkaline and biological pretreatment methods.</w:t>
      </w:r>
    </w:p>
    <w:p w14:paraId="218CD99A" w14:textId="77777777" w:rsidR="00DF55AB" w:rsidRDefault="00272D4D" w:rsidP="00DF55AB">
      <w:pPr>
        <w:spacing w:after="404" w:line="360" w:lineRule="auto"/>
        <w:ind w:left="-709" w:right="-720" w:firstLine="299"/>
        <w:jc w:val="both"/>
        <w:rPr>
          <w:rFonts w:ascii="Times New Roman" w:hAnsi="Times New Roman" w:cs="Times New Roman"/>
          <w:sz w:val="24"/>
          <w:szCs w:val="24"/>
        </w:rPr>
      </w:pPr>
      <w:r w:rsidRPr="00272D4D">
        <w:rPr>
          <w:rFonts w:ascii="Times New Roman" w:hAnsi="Times New Roman" w:cs="Times New Roman"/>
          <w:sz w:val="24"/>
          <w:szCs w:val="24"/>
        </w:rPr>
        <w:t xml:space="preserve">Therefore, we sought to investigate what the optimum conditions are for the HRT, </w:t>
      </w:r>
      <w:proofErr w:type="spellStart"/>
      <w:r w:rsidRPr="00272D4D">
        <w:rPr>
          <w:rFonts w:ascii="Times New Roman" w:hAnsi="Times New Roman" w:cs="Times New Roman"/>
          <w:sz w:val="24"/>
          <w:szCs w:val="24"/>
        </w:rPr>
        <w:t>Substarte</w:t>
      </w:r>
      <w:proofErr w:type="spellEnd"/>
      <w:r w:rsidRPr="00272D4D">
        <w:rPr>
          <w:rFonts w:ascii="Times New Roman" w:hAnsi="Times New Roman" w:cs="Times New Roman"/>
          <w:sz w:val="24"/>
          <w:szCs w:val="24"/>
        </w:rPr>
        <w:t xml:space="preserve"> concentration and the amendm</w:t>
      </w:r>
      <w:r>
        <w:rPr>
          <w:rFonts w:ascii="Times New Roman" w:hAnsi="Times New Roman" w:cs="Times New Roman"/>
          <w:sz w:val="24"/>
          <w:szCs w:val="24"/>
        </w:rPr>
        <w:t>ents. The Results show that for</w:t>
      </w:r>
      <w:r w:rsidRPr="00272D4D">
        <w:rPr>
          <w:rFonts w:ascii="Times New Roman" w:hAnsi="Times New Roman" w:cs="Times New Roman"/>
          <w:sz w:val="24"/>
          <w:szCs w:val="24"/>
        </w:rPr>
        <w:t xml:space="preserve"> the Bacterial pretreated substrate show that the optimum conditions </w:t>
      </w:r>
      <w:r w:rsidRPr="00272D4D">
        <w:rPr>
          <w:rFonts w:ascii="Times New Roman" w:hAnsi="Times New Roman" w:cs="Times New Roman"/>
          <w:sz w:val="24"/>
          <w:szCs w:val="24"/>
        </w:rPr>
        <w:lastRenderedPageBreak/>
        <w:t>for methane production are substrate concentration of 520, HRT of 30 days and amendment of 520. At these conditions, the maximum yield that will be ach</w:t>
      </w:r>
      <w:r w:rsidR="00F45C1A">
        <w:rPr>
          <w:rFonts w:ascii="Times New Roman" w:hAnsi="Times New Roman" w:cs="Times New Roman"/>
          <w:sz w:val="24"/>
          <w:szCs w:val="24"/>
        </w:rPr>
        <w:t>ieved will have a response of 27.31dm</w:t>
      </w:r>
      <w:r w:rsidR="00F45C1A" w:rsidRPr="00F45C1A">
        <w:rPr>
          <w:rFonts w:ascii="Times New Roman" w:hAnsi="Times New Roman" w:cs="Times New Roman"/>
          <w:sz w:val="24"/>
          <w:szCs w:val="24"/>
          <w:vertAlign w:val="superscript"/>
        </w:rPr>
        <w:t>3</w:t>
      </w:r>
      <w:r w:rsidRPr="00272D4D">
        <w:rPr>
          <w:rFonts w:ascii="Times New Roman" w:hAnsi="Times New Roman" w:cs="Times New Roman"/>
          <w:sz w:val="24"/>
          <w:szCs w:val="24"/>
        </w:rPr>
        <w:t xml:space="preserve">. </w:t>
      </w:r>
    </w:p>
    <w:p w14:paraId="3384AA95" w14:textId="77777777" w:rsidR="00451096" w:rsidRPr="00DF55AB" w:rsidRDefault="00451096" w:rsidP="00DF55AB">
      <w:pPr>
        <w:spacing w:after="404" w:line="360" w:lineRule="auto"/>
        <w:ind w:left="-709" w:right="-720" w:firstLine="299"/>
        <w:jc w:val="both"/>
        <w:rPr>
          <w:rFonts w:ascii="Times New Roman" w:hAnsi="Times New Roman" w:cs="Times New Roman"/>
          <w:sz w:val="24"/>
          <w:szCs w:val="24"/>
        </w:rPr>
      </w:pPr>
      <w:r w:rsidRPr="00EA52C6">
        <w:rPr>
          <w:rFonts w:ascii="Times New Roman" w:eastAsia="Times New Roman" w:hAnsi="Times New Roman" w:cs="Times New Roman"/>
          <w:b/>
          <w:sz w:val="24"/>
          <w:szCs w:val="24"/>
        </w:rPr>
        <w:t>Conclusion</w:t>
      </w:r>
    </w:p>
    <w:p w14:paraId="0390F478" w14:textId="4FFAFF36" w:rsidR="00E0016C" w:rsidRDefault="00451096" w:rsidP="00106A63">
      <w:pPr>
        <w:spacing w:after="0" w:line="360" w:lineRule="auto"/>
        <w:jc w:val="both"/>
        <w:rPr>
          <w:rFonts w:ascii="Times New Roman" w:eastAsia="Times New Roman" w:hAnsi="Times New Roman" w:cs="Times New Roman"/>
          <w:sz w:val="24"/>
          <w:szCs w:val="24"/>
        </w:rPr>
      </w:pPr>
      <w:r w:rsidRPr="00EA52C6">
        <w:rPr>
          <w:rFonts w:ascii="Times New Roman" w:eastAsia="Times New Roman" w:hAnsi="Times New Roman" w:cs="Times New Roman"/>
          <w:sz w:val="24"/>
          <w:szCs w:val="24"/>
        </w:rPr>
        <w:t xml:space="preserve">The results of this study have shown that </w:t>
      </w:r>
      <w:proofErr w:type="spellStart"/>
      <w:r w:rsidRPr="00EA52C6">
        <w:rPr>
          <w:rFonts w:ascii="Times New Roman" w:eastAsia="Times New Roman" w:hAnsi="Times New Roman" w:cs="Times New Roman"/>
          <w:sz w:val="24"/>
          <w:szCs w:val="24"/>
        </w:rPr>
        <w:t>Morgenela</w:t>
      </w:r>
      <w:proofErr w:type="spellEnd"/>
      <w:r w:rsidRPr="00EA52C6">
        <w:rPr>
          <w:rFonts w:ascii="Times New Roman" w:eastAsia="Times New Roman" w:hAnsi="Times New Roman" w:cs="Times New Roman"/>
          <w:sz w:val="24"/>
          <w:szCs w:val="24"/>
        </w:rPr>
        <w:t xml:space="preserve"> morganii strain S4L2C (MH745964) could be used in the pretreatment of lignocellulosic w</w:t>
      </w:r>
      <w:r w:rsidR="00106A63" w:rsidRPr="00EA52C6">
        <w:rPr>
          <w:rFonts w:ascii="Times New Roman" w:eastAsia="Times New Roman" w:hAnsi="Times New Roman" w:cs="Times New Roman"/>
          <w:sz w:val="24"/>
          <w:szCs w:val="24"/>
        </w:rPr>
        <w:t xml:space="preserve">astes (Rice straw) for improved </w:t>
      </w:r>
      <w:r w:rsidRPr="00EA52C6">
        <w:rPr>
          <w:rFonts w:ascii="Times New Roman" w:eastAsia="Times New Roman" w:hAnsi="Times New Roman" w:cs="Times New Roman"/>
          <w:sz w:val="24"/>
          <w:szCs w:val="24"/>
        </w:rPr>
        <w:t>biogas yield even in large scale production process</w:t>
      </w:r>
    </w:p>
    <w:p w14:paraId="6B1D9F2B" w14:textId="6A703725" w:rsidR="00A32109" w:rsidRDefault="00A32109" w:rsidP="00106A63">
      <w:pPr>
        <w:spacing w:after="0" w:line="360" w:lineRule="auto"/>
        <w:jc w:val="both"/>
        <w:rPr>
          <w:rFonts w:ascii="Times New Roman" w:eastAsia="Times New Roman" w:hAnsi="Times New Roman" w:cs="Times New Roman"/>
          <w:sz w:val="24"/>
          <w:szCs w:val="24"/>
        </w:rPr>
      </w:pPr>
    </w:p>
    <w:p w14:paraId="21E75FE5" w14:textId="77777777" w:rsidR="00A32109" w:rsidRPr="009C5487" w:rsidRDefault="00A32109" w:rsidP="00A32109">
      <w:pPr>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p>
    <w:p w14:paraId="4456A5F0" w14:textId="77777777" w:rsidR="00A32109" w:rsidRPr="009C5487" w:rsidRDefault="00A32109" w:rsidP="00A3210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B28C88C" w14:textId="77777777" w:rsidR="00A32109" w:rsidRPr="009C5487" w:rsidRDefault="00A32109" w:rsidP="00A3210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NO generative AI technologies such as Large Language Models (ChatGPT, COPILOT, etc.) and text-to-image generators have been used during the writing or editing of this manuscript. </w:t>
      </w:r>
    </w:p>
    <w:p w14:paraId="76A26CF6" w14:textId="77777777" w:rsidR="00A32109" w:rsidRPr="009C5487" w:rsidRDefault="00A32109" w:rsidP="00A3210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03B0BDB" w14:textId="77777777" w:rsidR="00A32109" w:rsidRPr="009C5487" w:rsidRDefault="00A32109" w:rsidP="00A3210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42BF62" w14:textId="77777777" w:rsidR="00A32109" w:rsidRPr="009C5487" w:rsidRDefault="00A32109" w:rsidP="00A3210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0FB4B885" w14:textId="77777777" w:rsidR="00A32109" w:rsidRPr="009C5487" w:rsidRDefault="00A32109" w:rsidP="00A32109">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23177659" w14:textId="77777777" w:rsidR="00A32109" w:rsidRPr="009C5487" w:rsidRDefault="00A32109" w:rsidP="00A32109">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5623F85E" w14:textId="77777777" w:rsidR="00A32109" w:rsidRPr="009C5487" w:rsidRDefault="00A32109" w:rsidP="00A32109">
      <w:pPr>
        <w:rPr>
          <w:rFonts w:ascii="Calibri" w:eastAsia="Calibri" w:hAnsi="Calibri" w:cs="Times New Roman"/>
          <w:kern w:val="2"/>
        </w:rPr>
      </w:pPr>
      <w:bookmarkStart w:id="3" w:name="_Hlk197682629"/>
      <w:bookmarkEnd w:id="0"/>
      <w:r w:rsidRPr="009C5487">
        <w:rPr>
          <w:rFonts w:ascii="Calibri" w:eastAsia="Calibri" w:hAnsi="Calibri" w:cs="Times New Roman"/>
          <w:kern w:val="2"/>
          <w:highlight w:val="yellow"/>
        </w:rPr>
        <w:t>3.</w:t>
      </w:r>
    </w:p>
    <w:bookmarkEnd w:id="1"/>
    <w:bookmarkEnd w:id="2"/>
    <w:bookmarkEnd w:id="3"/>
    <w:p w14:paraId="6E007076" w14:textId="77777777" w:rsidR="00A32109" w:rsidRPr="00EA52C6" w:rsidRDefault="00A32109" w:rsidP="00106A63">
      <w:pPr>
        <w:spacing w:after="0" w:line="360" w:lineRule="auto"/>
        <w:jc w:val="both"/>
        <w:rPr>
          <w:rFonts w:ascii="Times New Roman" w:eastAsia="Times New Roman" w:hAnsi="Times New Roman" w:cs="Times New Roman"/>
          <w:sz w:val="24"/>
          <w:szCs w:val="24"/>
        </w:rPr>
      </w:pPr>
    </w:p>
    <w:p w14:paraId="6AFF4701" w14:textId="77777777" w:rsidR="00E0016C" w:rsidRPr="00E031A4" w:rsidRDefault="00E0016C" w:rsidP="00106A63">
      <w:pPr>
        <w:spacing w:after="0" w:line="360" w:lineRule="auto"/>
        <w:jc w:val="both"/>
        <w:rPr>
          <w:rFonts w:ascii="Times New Roman" w:eastAsia="Times New Roman" w:hAnsi="Times New Roman" w:cs="Times New Roman"/>
          <w:sz w:val="28"/>
          <w:szCs w:val="28"/>
        </w:rPr>
      </w:pPr>
    </w:p>
    <w:p w14:paraId="5E53E008" w14:textId="77777777" w:rsidR="00451096" w:rsidRPr="00E031A4" w:rsidRDefault="00E0016C" w:rsidP="00F6491F">
      <w:pPr>
        <w:spacing w:after="0" w:line="360" w:lineRule="auto"/>
        <w:rPr>
          <w:rFonts w:ascii="Times New Roman" w:eastAsia="Times New Roman" w:hAnsi="Times New Roman" w:cs="Times New Roman"/>
          <w:b/>
          <w:sz w:val="28"/>
          <w:szCs w:val="28"/>
        </w:rPr>
      </w:pPr>
      <w:r w:rsidRPr="00E031A4">
        <w:rPr>
          <w:rFonts w:ascii="Times New Roman" w:eastAsia="Times New Roman" w:hAnsi="Times New Roman" w:cs="Times New Roman"/>
          <w:b/>
          <w:sz w:val="28"/>
          <w:szCs w:val="28"/>
        </w:rPr>
        <w:t>References</w:t>
      </w:r>
    </w:p>
    <w:p w14:paraId="52C677AF" w14:textId="77777777" w:rsidR="00FD15DB" w:rsidRPr="00E031A4" w:rsidRDefault="00FD15DB" w:rsidP="00E0016C">
      <w:pPr>
        <w:spacing w:after="0" w:line="360" w:lineRule="auto"/>
        <w:jc w:val="center"/>
        <w:rPr>
          <w:rFonts w:ascii="Times New Roman" w:eastAsia="Times New Roman" w:hAnsi="Times New Roman" w:cs="Times New Roman"/>
          <w:b/>
          <w:sz w:val="28"/>
          <w:szCs w:val="28"/>
        </w:rPr>
      </w:pPr>
    </w:p>
    <w:p w14:paraId="55C585EE" w14:textId="77777777" w:rsidR="00047A78" w:rsidRPr="00047A78" w:rsidRDefault="00FD15DB" w:rsidP="00047A78">
      <w:pPr>
        <w:spacing w:after="0" w:line="480" w:lineRule="auto"/>
        <w:ind w:left="785" w:hangingChars="327" w:hanging="785"/>
        <w:contextualSpacing/>
        <w:jc w:val="both"/>
        <w:rPr>
          <w:rFonts w:ascii="Times New Roman" w:hAnsi="Times New Roman" w:cs="Times New Roman"/>
          <w:sz w:val="24"/>
          <w:szCs w:val="24"/>
        </w:rPr>
      </w:pPr>
      <w:r w:rsidRPr="00047A78">
        <w:rPr>
          <w:rFonts w:ascii="Times New Roman" w:hAnsi="Times New Roman" w:cs="Times New Roman"/>
          <w:sz w:val="24"/>
          <w:szCs w:val="24"/>
        </w:rPr>
        <w:t>Abbasi, T., Tauseef, S. M. &amp; Abbasi, S. A. (2012).</w:t>
      </w:r>
      <w:r w:rsidR="00320884" w:rsidRPr="00047A78">
        <w:rPr>
          <w:rFonts w:ascii="Times New Roman" w:hAnsi="Times New Roman" w:cs="Times New Roman"/>
          <w:sz w:val="24"/>
          <w:szCs w:val="24"/>
        </w:rPr>
        <w:t xml:space="preserve"> </w:t>
      </w:r>
      <w:r w:rsidRPr="00047A78">
        <w:rPr>
          <w:rFonts w:ascii="Times New Roman" w:hAnsi="Times New Roman" w:cs="Times New Roman"/>
          <w:sz w:val="24"/>
          <w:szCs w:val="24"/>
        </w:rPr>
        <w:t xml:space="preserve">Anaerobic digestion for global warming control and energy generation-An overview. </w:t>
      </w:r>
      <w:r w:rsidRPr="00047A78">
        <w:rPr>
          <w:rFonts w:ascii="Times New Roman" w:hAnsi="Times New Roman" w:cs="Times New Roman"/>
          <w:i/>
          <w:iCs/>
          <w:sz w:val="24"/>
          <w:szCs w:val="24"/>
        </w:rPr>
        <w:t>Renewed Sustainable Energy Review</w:t>
      </w:r>
      <w:r w:rsidRPr="00047A78">
        <w:rPr>
          <w:rFonts w:ascii="Times New Roman" w:hAnsi="Times New Roman" w:cs="Times New Roman"/>
          <w:i/>
          <w:sz w:val="24"/>
          <w:szCs w:val="24"/>
        </w:rPr>
        <w:t xml:space="preserve">, </w:t>
      </w:r>
      <w:r w:rsidRPr="00047A78">
        <w:rPr>
          <w:rFonts w:ascii="Times New Roman" w:hAnsi="Times New Roman" w:cs="Times New Roman"/>
          <w:bCs/>
          <w:i/>
          <w:sz w:val="24"/>
          <w:szCs w:val="24"/>
        </w:rPr>
        <w:t>16</w:t>
      </w:r>
      <w:r w:rsidRPr="00047A78">
        <w:rPr>
          <w:rFonts w:ascii="Times New Roman" w:hAnsi="Times New Roman" w:cs="Times New Roman"/>
          <w:bCs/>
          <w:sz w:val="24"/>
          <w:szCs w:val="24"/>
        </w:rPr>
        <w:t xml:space="preserve"> :</w:t>
      </w:r>
      <w:r w:rsidRPr="00047A78">
        <w:rPr>
          <w:rFonts w:ascii="Times New Roman" w:hAnsi="Times New Roman" w:cs="Times New Roman"/>
          <w:sz w:val="24"/>
          <w:szCs w:val="24"/>
        </w:rPr>
        <w:t>228-3242</w:t>
      </w:r>
      <w:r w:rsidR="00047A78" w:rsidRPr="00047A78">
        <w:rPr>
          <w:rFonts w:ascii="Times New Roman" w:hAnsi="Times New Roman" w:cs="Times New Roman"/>
          <w:sz w:val="24"/>
          <w:szCs w:val="24"/>
        </w:rPr>
        <w:t xml:space="preserve">  </w:t>
      </w:r>
    </w:p>
    <w:p w14:paraId="16A5F8C6" w14:textId="77777777" w:rsidR="00047A78" w:rsidRPr="00047A78" w:rsidRDefault="00047A78" w:rsidP="00047A78">
      <w:pPr>
        <w:spacing w:after="0" w:line="480" w:lineRule="auto"/>
        <w:ind w:left="785" w:hangingChars="327" w:hanging="785"/>
        <w:contextualSpacing/>
        <w:jc w:val="both"/>
        <w:rPr>
          <w:noProof/>
          <w:sz w:val="24"/>
          <w:szCs w:val="24"/>
        </w:rPr>
      </w:pPr>
      <w:r w:rsidRPr="00047A78">
        <w:rPr>
          <w:noProof/>
          <w:sz w:val="24"/>
          <w:szCs w:val="24"/>
        </w:rPr>
        <w:lastRenderedPageBreak/>
        <w:t xml:space="preserve">Abubakar, A. M., and Yunus, M. U. “Reporting biogas data from various   feedstock.” </w:t>
      </w:r>
      <w:r w:rsidRPr="0009782F">
        <w:rPr>
          <w:bCs/>
          <w:i/>
          <w:iCs/>
          <w:noProof/>
          <w:sz w:val="24"/>
          <w:szCs w:val="24"/>
        </w:rPr>
        <w:t>International Journal of Formal Sciences: Current and Future Research Trends (IJFSCFRT)</w:t>
      </w:r>
      <w:r w:rsidRPr="0009782F">
        <w:rPr>
          <w:noProof/>
          <w:sz w:val="24"/>
          <w:szCs w:val="24"/>
        </w:rPr>
        <w:t>,</w:t>
      </w:r>
      <w:r w:rsidRPr="00047A78">
        <w:rPr>
          <w:noProof/>
          <w:sz w:val="24"/>
          <w:szCs w:val="24"/>
        </w:rPr>
        <w:t xml:space="preserve"> Vol. 11, No. 1, (2021), 23–36. </w:t>
      </w:r>
      <w:hyperlink r:id="rId17" w:history="1">
        <w:r w:rsidRPr="00047A78">
          <w:rPr>
            <w:rStyle w:val="Hyperlink"/>
            <w:noProof/>
            <w:sz w:val="24"/>
            <w:szCs w:val="24"/>
          </w:rPr>
          <w:t>https://doi.org/10.5281/zenodo.7875505</w:t>
        </w:r>
      </w:hyperlink>
      <w:r w:rsidRPr="00047A78">
        <w:rPr>
          <w:noProof/>
          <w:sz w:val="24"/>
          <w:szCs w:val="24"/>
        </w:rPr>
        <w:t xml:space="preserve"> </w:t>
      </w:r>
    </w:p>
    <w:p w14:paraId="640A1096" w14:textId="18913B8B" w:rsidR="00047A78" w:rsidRPr="00047A78" w:rsidRDefault="00047A78" w:rsidP="00047A78">
      <w:pPr>
        <w:spacing w:after="0" w:line="480" w:lineRule="auto"/>
        <w:ind w:left="785" w:hangingChars="327" w:hanging="785"/>
        <w:contextualSpacing/>
        <w:jc w:val="both"/>
        <w:rPr>
          <w:rFonts w:ascii="Times New Roman" w:hAnsi="Times New Roman" w:cs="Times New Roman"/>
          <w:sz w:val="24"/>
          <w:szCs w:val="24"/>
        </w:rPr>
      </w:pPr>
      <w:r w:rsidRPr="00047A78">
        <w:rPr>
          <w:noProof/>
          <w:sz w:val="24"/>
          <w:szCs w:val="24"/>
        </w:rPr>
        <w:t>Abubakar, A. M. “Biodigester and feedstock type: Characteristic, selection, and global biogas production</w:t>
      </w:r>
      <w:r w:rsidRPr="0009782F">
        <w:rPr>
          <w:noProof/>
          <w:sz w:val="24"/>
          <w:szCs w:val="24"/>
        </w:rPr>
        <w:t xml:space="preserve">.” </w:t>
      </w:r>
      <w:r w:rsidRPr="0009782F">
        <w:rPr>
          <w:bCs/>
          <w:i/>
          <w:iCs/>
          <w:noProof/>
          <w:sz w:val="24"/>
          <w:szCs w:val="24"/>
        </w:rPr>
        <w:t>Journal of Engineering Research and Sciences (JENRS</w:t>
      </w:r>
      <w:r w:rsidRPr="00047A78">
        <w:rPr>
          <w:b/>
          <w:bCs/>
          <w:i/>
          <w:iCs/>
          <w:noProof/>
          <w:sz w:val="24"/>
          <w:szCs w:val="24"/>
        </w:rPr>
        <w:t>)</w:t>
      </w:r>
      <w:r w:rsidRPr="00047A78">
        <w:rPr>
          <w:noProof/>
          <w:sz w:val="24"/>
          <w:szCs w:val="24"/>
        </w:rPr>
        <w:t xml:space="preserve">, Vol. 1, No. 3, (2022), 170–187. </w:t>
      </w:r>
      <w:hyperlink r:id="rId18" w:history="1">
        <w:r w:rsidRPr="00047A78">
          <w:rPr>
            <w:rStyle w:val="Hyperlink"/>
            <w:noProof/>
            <w:sz w:val="24"/>
            <w:szCs w:val="24"/>
          </w:rPr>
          <w:t>https://dx.doi.org/10.55708/js0103018</w:t>
        </w:r>
      </w:hyperlink>
    </w:p>
    <w:p w14:paraId="2ACF6129" w14:textId="622E768F" w:rsidR="00047A78" w:rsidRPr="00047A78" w:rsidRDefault="00047A78" w:rsidP="00047A78">
      <w:pPr>
        <w:spacing w:after="0" w:line="480" w:lineRule="auto"/>
        <w:ind w:left="785" w:hangingChars="327" w:hanging="785"/>
        <w:contextualSpacing/>
        <w:jc w:val="both"/>
        <w:rPr>
          <w:rFonts w:ascii="Times New Roman" w:hAnsi="Times New Roman" w:cs="Times New Roman"/>
          <w:sz w:val="24"/>
          <w:szCs w:val="24"/>
        </w:rPr>
      </w:pPr>
      <w:r w:rsidRPr="00047A78">
        <w:rPr>
          <w:noProof/>
          <w:sz w:val="24"/>
          <w:szCs w:val="24"/>
        </w:rPr>
        <w:t xml:space="preserve">Abubakar, A. M., Silas, K., and Aji, M. M. “An elaborate breakdown of the essentials of biogas production.” </w:t>
      </w:r>
      <w:r w:rsidRPr="0009782F">
        <w:rPr>
          <w:bCs/>
          <w:i/>
          <w:iCs/>
          <w:noProof/>
          <w:sz w:val="24"/>
          <w:szCs w:val="24"/>
        </w:rPr>
        <w:t>Journal of Engineering Research and Sciences (JENRS)</w:t>
      </w:r>
      <w:r w:rsidRPr="0009782F">
        <w:rPr>
          <w:noProof/>
          <w:sz w:val="24"/>
          <w:szCs w:val="24"/>
        </w:rPr>
        <w:t>,</w:t>
      </w:r>
      <w:r w:rsidRPr="00047A78">
        <w:rPr>
          <w:noProof/>
          <w:sz w:val="24"/>
          <w:szCs w:val="24"/>
        </w:rPr>
        <w:t>Vol.1,No.4,(2022),93–118.</w:t>
      </w:r>
      <w:hyperlink r:id="rId19" w:history="1">
        <w:r w:rsidRPr="00047A78">
          <w:rPr>
            <w:rStyle w:val="Hyperlink"/>
            <w:noProof/>
            <w:sz w:val="24"/>
            <w:szCs w:val="24"/>
          </w:rPr>
          <w:t>https://dx.doi.org/10.55708/js0104013</w:t>
        </w:r>
      </w:hyperlink>
      <w:r w:rsidR="00A6344A">
        <w:rPr>
          <w:noProof/>
          <w:sz w:val="24"/>
          <w:szCs w:val="24"/>
        </w:rPr>
        <w:t xml:space="preserve"> </w:t>
      </w:r>
    </w:p>
    <w:p w14:paraId="139255E1" w14:textId="77777777" w:rsidR="00FD15DB" w:rsidRPr="00047A78" w:rsidRDefault="00FD15DB" w:rsidP="00FD15DB">
      <w:pPr>
        <w:spacing w:after="0" w:line="480" w:lineRule="auto"/>
        <w:ind w:left="785" w:hangingChars="327" w:hanging="785"/>
        <w:contextualSpacing/>
        <w:jc w:val="both"/>
        <w:rPr>
          <w:rFonts w:ascii="Times New Roman" w:hAnsi="Times New Roman" w:cs="Times New Roman"/>
          <w:sz w:val="24"/>
          <w:szCs w:val="24"/>
        </w:rPr>
      </w:pPr>
      <w:r w:rsidRPr="00047A78">
        <w:rPr>
          <w:rFonts w:ascii="Times New Roman" w:hAnsi="Times New Roman" w:cs="Times New Roman"/>
          <w:sz w:val="24"/>
          <w:szCs w:val="24"/>
        </w:rPr>
        <w:t xml:space="preserve">Adeyanju, A.A. (2008). Effect of seeding of wood-ash on biogas production using pig waste and cassava peels. </w:t>
      </w:r>
      <w:r w:rsidRPr="00047A78">
        <w:rPr>
          <w:rFonts w:ascii="Times New Roman" w:hAnsi="Times New Roman" w:cs="Times New Roman"/>
          <w:i/>
          <w:sz w:val="24"/>
          <w:szCs w:val="24"/>
        </w:rPr>
        <w:t>Journal of Engineering and Applied Science 3</w:t>
      </w:r>
      <w:r w:rsidRPr="00047A78">
        <w:rPr>
          <w:rFonts w:ascii="Times New Roman" w:hAnsi="Times New Roman" w:cs="Times New Roman"/>
          <w:sz w:val="24"/>
          <w:szCs w:val="24"/>
        </w:rPr>
        <w:t>: 242 – 245.</w:t>
      </w:r>
    </w:p>
    <w:p w14:paraId="6FF550EF" w14:textId="2AE03085" w:rsidR="00FD15DB" w:rsidRPr="00E031A4" w:rsidRDefault="00FD15DB" w:rsidP="00FD15DB">
      <w:pPr>
        <w:autoSpaceDE w:val="0"/>
        <w:autoSpaceDN w:val="0"/>
        <w:adjustRightInd w:val="0"/>
        <w:spacing w:after="0" w:line="480" w:lineRule="auto"/>
        <w:ind w:left="785" w:hangingChars="327" w:hanging="785"/>
        <w:contextualSpacing/>
        <w:jc w:val="both"/>
        <w:rPr>
          <w:rFonts w:ascii="Times New Roman" w:hAnsi="Times New Roman" w:cs="Times New Roman"/>
          <w:sz w:val="24"/>
          <w:szCs w:val="24"/>
        </w:rPr>
      </w:pPr>
      <w:r w:rsidRPr="00E031A4">
        <w:rPr>
          <w:rFonts w:ascii="Times New Roman" w:hAnsi="Times New Roman" w:cs="Times New Roman"/>
          <w:sz w:val="24"/>
          <w:szCs w:val="24"/>
        </w:rPr>
        <w:t xml:space="preserve">Barakat, A., De Vries, H. &amp; </w:t>
      </w:r>
      <w:proofErr w:type="spellStart"/>
      <w:r w:rsidRPr="00E031A4">
        <w:rPr>
          <w:rFonts w:ascii="Times New Roman" w:hAnsi="Times New Roman" w:cs="Times New Roman"/>
          <w:sz w:val="24"/>
          <w:szCs w:val="24"/>
        </w:rPr>
        <w:t>Rouau</w:t>
      </w:r>
      <w:proofErr w:type="spellEnd"/>
      <w:r w:rsidRPr="00E031A4">
        <w:rPr>
          <w:rFonts w:ascii="Times New Roman" w:hAnsi="Times New Roman" w:cs="Times New Roman"/>
          <w:sz w:val="24"/>
          <w:szCs w:val="24"/>
        </w:rPr>
        <w:t xml:space="preserve">, X. (2013). Dry Fractionation process as an important step in current and future lignocellulose biorefineries: a review </w:t>
      </w:r>
      <w:r w:rsidRPr="00E031A4">
        <w:rPr>
          <w:rFonts w:ascii="Times New Roman" w:hAnsi="Times New Roman" w:cs="Times New Roman"/>
          <w:i/>
          <w:iCs/>
          <w:sz w:val="24"/>
          <w:szCs w:val="24"/>
        </w:rPr>
        <w:t>Bioresource.</w:t>
      </w:r>
      <w:r w:rsidR="00320884">
        <w:rPr>
          <w:rFonts w:ascii="Times New Roman" w:hAnsi="Times New Roman" w:cs="Times New Roman"/>
          <w:i/>
          <w:iCs/>
          <w:sz w:val="24"/>
          <w:szCs w:val="24"/>
        </w:rPr>
        <w:t xml:space="preserve"> </w:t>
      </w:r>
      <w:r w:rsidRPr="00E031A4">
        <w:rPr>
          <w:rFonts w:ascii="Times New Roman" w:hAnsi="Times New Roman" w:cs="Times New Roman"/>
          <w:i/>
          <w:iCs/>
          <w:sz w:val="24"/>
          <w:szCs w:val="24"/>
        </w:rPr>
        <w:t>Technology</w:t>
      </w:r>
      <w:r w:rsidRPr="00E031A4">
        <w:rPr>
          <w:rFonts w:ascii="Times New Roman" w:hAnsi="Times New Roman" w:cs="Times New Roman"/>
          <w:sz w:val="24"/>
          <w:szCs w:val="24"/>
        </w:rPr>
        <w:t xml:space="preserve">, </w:t>
      </w:r>
      <w:r w:rsidRPr="00E031A4">
        <w:rPr>
          <w:rFonts w:ascii="Times New Roman" w:hAnsi="Times New Roman" w:cs="Times New Roman"/>
          <w:i/>
          <w:sz w:val="24"/>
          <w:szCs w:val="24"/>
        </w:rPr>
        <w:t>134</w:t>
      </w:r>
      <w:r w:rsidRPr="00E031A4">
        <w:rPr>
          <w:rFonts w:ascii="Times New Roman" w:hAnsi="Times New Roman" w:cs="Times New Roman"/>
          <w:sz w:val="24"/>
          <w:szCs w:val="24"/>
        </w:rPr>
        <w:t>: 362-373.</w:t>
      </w:r>
    </w:p>
    <w:p w14:paraId="312EC382" w14:textId="617FA9E0" w:rsidR="00FD15DB" w:rsidRPr="00E031A4" w:rsidRDefault="00FD15DB" w:rsidP="00FD15DB">
      <w:pPr>
        <w:autoSpaceDE w:val="0"/>
        <w:autoSpaceDN w:val="0"/>
        <w:adjustRightInd w:val="0"/>
        <w:spacing w:after="0" w:line="480" w:lineRule="auto"/>
        <w:ind w:left="709" w:hanging="709"/>
        <w:contextualSpacing/>
        <w:jc w:val="both"/>
        <w:rPr>
          <w:rFonts w:ascii="Times New Roman" w:hAnsi="Times New Roman" w:cs="Times New Roman"/>
          <w:sz w:val="24"/>
          <w:szCs w:val="24"/>
        </w:rPr>
      </w:pPr>
      <w:r w:rsidRPr="00E031A4">
        <w:rPr>
          <w:rFonts w:ascii="Times New Roman" w:hAnsi="Times New Roman" w:cs="Times New Roman"/>
          <w:bCs/>
          <w:sz w:val="24"/>
          <w:szCs w:val="24"/>
        </w:rPr>
        <w:t>Ben‑</w:t>
      </w:r>
      <w:proofErr w:type="spellStart"/>
      <w:r w:rsidRPr="00E031A4">
        <w:rPr>
          <w:rFonts w:ascii="Times New Roman" w:hAnsi="Times New Roman" w:cs="Times New Roman"/>
          <w:bCs/>
          <w:sz w:val="24"/>
          <w:szCs w:val="24"/>
        </w:rPr>
        <w:t>lin</w:t>
      </w:r>
      <w:proofErr w:type="spellEnd"/>
      <w:r w:rsidRPr="00E031A4">
        <w:rPr>
          <w:rFonts w:ascii="Times New Roman" w:hAnsi="Times New Roman" w:cs="Times New Roman"/>
          <w:bCs/>
          <w:sz w:val="24"/>
          <w:szCs w:val="24"/>
        </w:rPr>
        <w:t>, D., Xu‑</w:t>
      </w:r>
      <w:proofErr w:type="spellStart"/>
      <w:r w:rsidRPr="00E031A4">
        <w:rPr>
          <w:rFonts w:ascii="Times New Roman" w:hAnsi="Times New Roman" w:cs="Times New Roman"/>
          <w:bCs/>
          <w:sz w:val="24"/>
          <w:szCs w:val="24"/>
        </w:rPr>
        <w:t>jing</w:t>
      </w:r>
      <w:proofErr w:type="spellEnd"/>
      <w:r w:rsidRPr="00E031A4">
        <w:rPr>
          <w:rFonts w:ascii="Times New Roman" w:hAnsi="Times New Roman" w:cs="Times New Roman"/>
          <w:bCs/>
          <w:sz w:val="24"/>
          <w:szCs w:val="24"/>
        </w:rPr>
        <w:t>, G., Dong‑</w:t>
      </w:r>
      <w:proofErr w:type="spellStart"/>
      <w:r w:rsidRPr="00E031A4">
        <w:rPr>
          <w:rFonts w:ascii="Times New Roman" w:hAnsi="Times New Roman" w:cs="Times New Roman"/>
          <w:bCs/>
          <w:sz w:val="24"/>
          <w:szCs w:val="24"/>
        </w:rPr>
        <w:t>hai</w:t>
      </w:r>
      <w:proofErr w:type="spellEnd"/>
      <w:r w:rsidRPr="00E031A4">
        <w:rPr>
          <w:rFonts w:ascii="Times New Roman" w:hAnsi="Times New Roman" w:cs="Times New Roman"/>
          <w:bCs/>
          <w:sz w:val="24"/>
          <w:szCs w:val="24"/>
        </w:rPr>
        <w:t>, Y.&amp; Ji‑ming, X.</w:t>
      </w:r>
      <w:r w:rsidRPr="00E031A4">
        <w:rPr>
          <w:rFonts w:ascii="Times New Roman" w:hAnsi="Times New Roman" w:cs="Times New Roman"/>
          <w:sz w:val="24"/>
          <w:szCs w:val="24"/>
        </w:rPr>
        <w:t xml:space="preserve"> (2018).</w:t>
      </w:r>
      <w:r w:rsidR="00320884">
        <w:rPr>
          <w:rFonts w:ascii="Times New Roman" w:hAnsi="Times New Roman" w:cs="Times New Roman"/>
          <w:sz w:val="24"/>
          <w:szCs w:val="24"/>
        </w:rPr>
        <w:t xml:space="preserve"> </w:t>
      </w:r>
      <w:r w:rsidRPr="00E031A4">
        <w:rPr>
          <w:rFonts w:ascii="Times New Roman" w:hAnsi="Times New Roman" w:cs="Times New Roman"/>
          <w:bCs/>
          <w:sz w:val="24"/>
          <w:szCs w:val="24"/>
        </w:rPr>
        <w:t xml:space="preserve">Comparison of different </w:t>
      </w:r>
      <w:r w:rsidRPr="00E031A4">
        <w:rPr>
          <w:rFonts w:ascii="Times New Roman" w:hAnsi="Times New Roman" w:cs="Times New Roman"/>
          <w:bCs/>
          <w:sz w:val="24"/>
          <w:szCs w:val="24"/>
        </w:rPr>
        <w:tab/>
        <w:t>pretreatments of rice straw substrate to improve biogas production.</w:t>
      </w:r>
      <w:r w:rsidR="00320884">
        <w:rPr>
          <w:rFonts w:ascii="Times New Roman" w:hAnsi="Times New Roman" w:cs="Times New Roman"/>
          <w:bCs/>
          <w:sz w:val="24"/>
          <w:szCs w:val="24"/>
        </w:rPr>
        <w:t xml:space="preserve"> </w:t>
      </w:r>
      <w:r w:rsidRPr="00E031A4">
        <w:rPr>
          <w:rFonts w:ascii="Times New Roman" w:hAnsi="Times New Roman" w:cs="Times New Roman"/>
          <w:i/>
          <w:sz w:val="24"/>
          <w:szCs w:val="24"/>
        </w:rPr>
        <w:t>Waste Biomass                 Valorization. 9</w:t>
      </w:r>
      <w:r w:rsidRPr="00E031A4">
        <w:rPr>
          <w:rFonts w:ascii="Times New Roman" w:hAnsi="Times New Roman" w:cs="Times New Roman"/>
          <w:sz w:val="24"/>
          <w:szCs w:val="24"/>
        </w:rPr>
        <w:t>(1) :1503-1512</w:t>
      </w:r>
    </w:p>
    <w:p w14:paraId="0FAE6BE7" w14:textId="77777777" w:rsidR="00A6344A" w:rsidRDefault="00FD15DB" w:rsidP="00A6344A">
      <w:pPr>
        <w:spacing w:after="0" w:line="480" w:lineRule="auto"/>
        <w:ind w:left="785" w:hangingChars="327" w:hanging="785"/>
        <w:contextualSpacing/>
        <w:jc w:val="both"/>
        <w:rPr>
          <w:rFonts w:ascii="Times New Roman" w:hAnsi="Times New Roman" w:cs="Times New Roman"/>
          <w:sz w:val="24"/>
          <w:szCs w:val="24"/>
        </w:rPr>
      </w:pPr>
      <w:r w:rsidRPr="00E031A4">
        <w:rPr>
          <w:rFonts w:ascii="Times New Roman" w:hAnsi="Times New Roman" w:cs="Times New Roman"/>
          <w:sz w:val="24"/>
          <w:szCs w:val="24"/>
        </w:rPr>
        <w:t xml:space="preserve">Lin, </w:t>
      </w:r>
      <w:proofErr w:type="spellStart"/>
      <w:proofErr w:type="gramStart"/>
      <w:r w:rsidRPr="00E031A4">
        <w:rPr>
          <w:rFonts w:ascii="Times New Roman" w:hAnsi="Times New Roman" w:cs="Times New Roman"/>
          <w:sz w:val="24"/>
          <w:szCs w:val="24"/>
        </w:rPr>
        <w:t>l.,Yan</w:t>
      </w:r>
      <w:proofErr w:type="spellEnd"/>
      <w:proofErr w:type="gramEnd"/>
      <w:r w:rsidRPr="00E031A4">
        <w:rPr>
          <w:rFonts w:ascii="Times New Roman" w:hAnsi="Times New Roman" w:cs="Times New Roman"/>
          <w:sz w:val="24"/>
          <w:szCs w:val="24"/>
        </w:rPr>
        <w:t xml:space="preserve">, R., Liu, Y. &amp; Jiang, W. (2010). In-depth investigation of enzymatic hydrolysis of biomass wastes based on three major components: Cellulose, hemicellulose and lignin. </w:t>
      </w:r>
      <w:r w:rsidRPr="00E031A4">
        <w:rPr>
          <w:rFonts w:ascii="Times New Roman" w:hAnsi="Times New Roman" w:cs="Times New Roman"/>
          <w:i/>
          <w:sz w:val="24"/>
          <w:szCs w:val="24"/>
        </w:rPr>
        <w:t>Bioresource Technology, 101</w:t>
      </w:r>
      <w:r w:rsidRPr="00E031A4">
        <w:rPr>
          <w:rFonts w:ascii="Times New Roman" w:hAnsi="Times New Roman" w:cs="Times New Roman"/>
          <w:sz w:val="24"/>
          <w:szCs w:val="24"/>
        </w:rPr>
        <w:t>(21): 8217-8223.</w:t>
      </w:r>
      <w:r w:rsidR="00A6344A">
        <w:rPr>
          <w:rFonts w:ascii="Times New Roman" w:hAnsi="Times New Roman" w:cs="Times New Roman"/>
          <w:sz w:val="24"/>
          <w:szCs w:val="24"/>
        </w:rPr>
        <w:t xml:space="preserve"> </w:t>
      </w:r>
    </w:p>
    <w:p w14:paraId="345B3D68" w14:textId="682933A0" w:rsidR="00A6344A" w:rsidRPr="00A6344A" w:rsidRDefault="00A6344A" w:rsidP="00A6344A">
      <w:pPr>
        <w:spacing w:after="0" w:line="480" w:lineRule="auto"/>
        <w:ind w:left="785" w:hangingChars="327" w:hanging="785"/>
        <w:contextualSpacing/>
        <w:jc w:val="both"/>
        <w:rPr>
          <w:rFonts w:ascii="Times New Roman" w:hAnsi="Times New Roman" w:cs="Times New Roman"/>
          <w:sz w:val="24"/>
          <w:szCs w:val="24"/>
        </w:rPr>
      </w:pPr>
      <w:r w:rsidRPr="00A6344A">
        <w:rPr>
          <w:sz w:val="24"/>
          <w:szCs w:val="24"/>
          <w:lang w:val="en-GB"/>
        </w:rPr>
        <w:t xml:space="preserve">Ndubuisi-Nnaji, U. U., Ofon, U. A., </w:t>
      </w:r>
      <w:proofErr w:type="spellStart"/>
      <w:r w:rsidRPr="00A6344A">
        <w:rPr>
          <w:sz w:val="24"/>
          <w:szCs w:val="24"/>
          <w:lang w:val="en-GB"/>
        </w:rPr>
        <w:t>Asamudo</w:t>
      </w:r>
      <w:proofErr w:type="spellEnd"/>
      <w:r w:rsidRPr="00A6344A">
        <w:rPr>
          <w:sz w:val="24"/>
          <w:szCs w:val="24"/>
          <w:lang w:val="en-GB"/>
        </w:rPr>
        <w:t xml:space="preserve">, N. U., &amp; Ekong, V. M. (2020). Enhanced Biogas and Biofertilizer Production from Anaerobic </w:t>
      </w:r>
      <w:proofErr w:type="spellStart"/>
      <w:r w:rsidRPr="00A6344A">
        <w:rPr>
          <w:sz w:val="24"/>
          <w:szCs w:val="24"/>
          <w:lang w:val="en-GB"/>
        </w:rPr>
        <w:t>Codigestion</w:t>
      </w:r>
      <w:proofErr w:type="spellEnd"/>
      <w:r w:rsidRPr="00A6344A">
        <w:rPr>
          <w:sz w:val="24"/>
          <w:szCs w:val="24"/>
          <w:lang w:val="en-GB"/>
        </w:rPr>
        <w:t xml:space="preserve"> of Harvest Residues and Goat </w:t>
      </w:r>
      <w:r w:rsidRPr="00A6344A">
        <w:rPr>
          <w:sz w:val="24"/>
          <w:szCs w:val="24"/>
          <w:lang w:val="en-GB"/>
        </w:rPr>
        <w:lastRenderedPageBreak/>
        <w:t xml:space="preserve">Manure. Journal of Scientific Research and Reports, 26(3), 1–13. </w:t>
      </w:r>
      <w:hyperlink r:id="rId20" w:history="1">
        <w:r w:rsidRPr="00A6344A">
          <w:rPr>
            <w:rStyle w:val="Hyperlink"/>
            <w:sz w:val="24"/>
            <w:szCs w:val="24"/>
            <w:lang w:val="en-GB"/>
          </w:rPr>
          <w:t>https://doi.org/10.9734/jsrr/2020/v26i330231</w:t>
        </w:r>
      </w:hyperlink>
    </w:p>
    <w:p w14:paraId="5EA24D51" w14:textId="0F61C1FA" w:rsidR="00FD15DB" w:rsidRPr="00E031A4" w:rsidRDefault="00FD15DB" w:rsidP="00FD15DB">
      <w:pPr>
        <w:autoSpaceDE w:val="0"/>
        <w:autoSpaceDN w:val="0"/>
        <w:adjustRightInd w:val="0"/>
        <w:spacing w:after="0" w:line="480" w:lineRule="auto"/>
        <w:contextualSpacing/>
        <w:jc w:val="both"/>
        <w:rPr>
          <w:rFonts w:ascii="Times New Roman" w:hAnsi="Times New Roman" w:cs="Times New Roman"/>
          <w:sz w:val="24"/>
          <w:szCs w:val="24"/>
        </w:rPr>
      </w:pPr>
      <w:r w:rsidRPr="00E031A4">
        <w:rPr>
          <w:rFonts w:ascii="Times New Roman" w:hAnsi="Times New Roman" w:cs="Times New Roman"/>
          <w:sz w:val="24"/>
          <w:szCs w:val="24"/>
        </w:rPr>
        <w:t>Xia, A., Cheng, J., Song, W., Yu, C., Zhou, J. &amp; Cen, K. (2013).</w:t>
      </w:r>
      <w:r w:rsidR="00320884">
        <w:rPr>
          <w:rFonts w:ascii="Times New Roman" w:hAnsi="Times New Roman" w:cs="Times New Roman"/>
          <w:sz w:val="24"/>
          <w:szCs w:val="24"/>
        </w:rPr>
        <w:t xml:space="preserve"> </w:t>
      </w:r>
      <w:r w:rsidRPr="00E031A4">
        <w:rPr>
          <w:rFonts w:ascii="Times New Roman" w:hAnsi="Times New Roman" w:cs="Times New Roman"/>
          <w:sz w:val="24"/>
          <w:szCs w:val="24"/>
        </w:rPr>
        <w:t xml:space="preserve">Enhancing enzymatic </w:t>
      </w:r>
      <w:r w:rsidRPr="00E031A4">
        <w:rPr>
          <w:rFonts w:ascii="Times New Roman" w:hAnsi="Times New Roman" w:cs="Times New Roman"/>
          <w:sz w:val="24"/>
          <w:szCs w:val="24"/>
        </w:rPr>
        <w:tab/>
        <w:t xml:space="preserve">saccharification of water hyacinth through microwave heating with dilute acid </w:t>
      </w:r>
      <w:r w:rsidRPr="00E031A4">
        <w:rPr>
          <w:rFonts w:ascii="Times New Roman" w:hAnsi="Times New Roman" w:cs="Times New Roman"/>
          <w:sz w:val="24"/>
          <w:szCs w:val="24"/>
        </w:rPr>
        <w:tab/>
        <w:t xml:space="preserve">pretreatment for biomass energy utilization. </w:t>
      </w:r>
      <w:r w:rsidRPr="00E031A4">
        <w:rPr>
          <w:rFonts w:ascii="Times New Roman" w:hAnsi="Times New Roman" w:cs="Times New Roman"/>
          <w:i/>
          <w:sz w:val="24"/>
          <w:szCs w:val="24"/>
        </w:rPr>
        <w:t>Energy, 61</w:t>
      </w:r>
      <w:r w:rsidRPr="00E031A4">
        <w:rPr>
          <w:rFonts w:ascii="Times New Roman" w:hAnsi="Times New Roman" w:cs="Times New Roman"/>
          <w:sz w:val="24"/>
          <w:szCs w:val="24"/>
        </w:rPr>
        <w:t>: 158-166.</w:t>
      </w:r>
    </w:p>
    <w:p w14:paraId="137D12BE" w14:textId="60283B8D" w:rsidR="00FD15DB" w:rsidRPr="00E031A4" w:rsidRDefault="00FD15DB" w:rsidP="00FD15DB">
      <w:pPr>
        <w:spacing w:after="0" w:line="480" w:lineRule="auto"/>
        <w:ind w:left="785" w:hangingChars="327" w:hanging="785"/>
        <w:contextualSpacing/>
        <w:jc w:val="both"/>
        <w:rPr>
          <w:rFonts w:ascii="Times New Roman" w:hAnsi="Times New Roman" w:cs="Times New Roman"/>
          <w:sz w:val="24"/>
          <w:szCs w:val="24"/>
        </w:rPr>
      </w:pPr>
      <w:r w:rsidRPr="00E031A4">
        <w:rPr>
          <w:rFonts w:ascii="Times New Roman" w:hAnsi="Times New Roman" w:cs="Times New Roman"/>
          <w:sz w:val="24"/>
          <w:szCs w:val="24"/>
        </w:rPr>
        <w:t>Zhang, Y.H.P. (2008)</w:t>
      </w:r>
      <w:r w:rsidR="00320884">
        <w:rPr>
          <w:rFonts w:ascii="Times New Roman" w:hAnsi="Times New Roman" w:cs="Times New Roman"/>
          <w:sz w:val="24"/>
          <w:szCs w:val="24"/>
        </w:rPr>
        <w:t xml:space="preserve"> </w:t>
      </w:r>
      <w:r w:rsidRPr="00E031A4">
        <w:rPr>
          <w:rFonts w:ascii="Times New Roman" w:hAnsi="Times New Roman" w:cs="Times New Roman"/>
          <w:sz w:val="24"/>
          <w:szCs w:val="24"/>
        </w:rPr>
        <w:t>Reviving the carbohydrate economy via multi‐product lignocellulose biorefineries</w:t>
      </w:r>
      <w:r w:rsidRPr="00E031A4">
        <w:rPr>
          <w:rFonts w:ascii="Times New Roman" w:hAnsi="Times New Roman" w:cs="Times New Roman"/>
          <w:i/>
          <w:iCs/>
          <w:sz w:val="24"/>
          <w:szCs w:val="24"/>
        </w:rPr>
        <w:t>. Journal of Industrial Microbiology and Biotechnology,</w:t>
      </w:r>
      <w:r w:rsidRPr="00E031A4">
        <w:rPr>
          <w:rFonts w:ascii="Times New Roman" w:hAnsi="Times New Roman" w:cs="Times New Roman"/>
          <w:sz w:val="24"/>
          <w:szCs w:val="24"/>
        </w:rPr>
        <w:t xml:space="preserve"> </w:t>
      </w:r>
      <w:r w:rsidRPr="00E031A4">
        <w:rPr>
          <w:rFonts w:ascii="Times New Roman" w:hAnsi="Times New Roman" w:cs="Times New Roman"/>
          <w:bCs/>
          <w:i/>
          <w:sz w:val="24"/>
          <w:szCs w:val="24"/>
        </w:rPr>
        <w:t>35</w:t>
      </w:r>
      <w:r w:rsidRPr="00E031A4">
        <w:rPr>
          <w:rFonts w:ascii="Times New Roman" w:hAnsi="Times New Roman" w:cs="Times New Roman"/>
          <w:sz w:val="24"/>
          <w:szCs w:val="24"/>
        </w:rPr>
        <w:t>:367‐375</w:t>
      </w:r>
    </w:p>
    <w:p w14:paraId="4044AF3B" w14:textId="100AF2F2" w:rsidR="00FD15DB" w:rsidRDefault="00FD15DB" w:rsidP="00FD15DB">
      <w:pPr>
        <w:spacing w:after="0" w:line="480" w:lineRule="auto"/>
        <w:ind w:left="785" w:hangingChars="327" w:hanging="785"/>
        <w:contextualSpacing/>
        <w:jc w:val="both"/>
        <w:rPr>
          <w:rFonts w:ascii="Times New Roman" w:hAnsi="Times New Roman" w:cs="Times New Roman"/>
          <w:sz w:val="24"/>
          <w:szCs w:val="24"/>
        </w:rPr>
      </w:pPr>
      <w:proofErr w:type="spellStart"/>
      <w:r w:rsidRPr="00E031A4">
        <w:rPr>
          <w:rFonts w:ascii="Times New Roman" w:hAnsi="Times New Roman" w:cs="Times New Roman"/>
          <w:sz w:val="24"/>
          <w:szCs w:val="24"/>
        </w:rPr>
        <w:t>Ziganshin</w:t>
      </w:r>
      <w:proofErr w:type="spellEnd"/>
      <w:r w:rsidRPr="00E031A4">
        <w:rPr>
          <w:rFonts w:ascii="Times New Roman" w:hAnsi="Times New Roman" w:cs="Times New Roman"/>
          <w:sz w:val="24"/>
          <w:szCs w:val="24"/>
        </w:rPr>
        <w:t xml:space="preserve">, A.M., Liebetrau, J., </w:t>
      </w:r>
      <w:proofErr w:type="spellStart"/>
      <w:r w:rsidRPr="00E031A4">
        <w:rPr>
          <w:rFonts w:ascii="Times New Roman" w:hAnsi="Times New Roman" w:cs="Times New Roman"/>
          <w:sz w:val="24"/>
          <w:szCs w:val="24"/>
        </w:rPr>
        <w:t>Proter</w:t>
      </w:r>
      <w:proofErr w:type="spellEnd"/>
      <w:r w:rsidRPr="00E031A4">
        <w:rPr>
          <w:rFonts w:ascii="Times New Roman" w:hAnsi="Times New Roman" w:cs="Times New Roman"/>
          <w:sz w:val="24"/>
          <w:szCs w:val="24"/>
        </w:rPr>
        <w:t xml:space="preserve">, J. &amp; </w:t>
      </w:r>
      <w:proofErr w:type="spellStart"/>
      <w:r w:rsidRPr="00E031A4">
        <w:rPr>
          <w:rFonts w:ascii="Times New Roman" w:hAnsi="Times New Roman" w:cs="Times New Roman"/>
          <w:sz w:val="24"/>
          <w:szCs w:val="24"/>
        </w:rPr>
        <w:t>Kleinsteuber</w:t>
      </w:r>
      <w:proofErr w:type="spellEnd"/>
      <w:r w:rsidRPr="00E031A4">
        <w:rPr>
          <w:rFonts w:ascii="Times New Roman" w:hAnsi="Times New Roman" w:cs="Times New Roman"/>
          <w:sz w:val="24"/>
          <w:szCs w:val="24"/>
        </w:rPr>
        <w:t>, S. (2013).</w:t>
      </w:r>
      <w:r w:rsidR="00320884">
        <w:rPr>
          <w:rFonts w:ascii="Times New Roman" w:hAnsi="Times New Roman" w:cs="Times New Roman"/>
          <w:sz w:val="24"/>
          <w:szCs w:val="24"/>
        </w:rPr>
        <w:t xml:space="preserve"> </w:t>
      </w:r>
      <w:r w:rsidRPr="00E031A4">
        <w:rPr>
          <w:rFonts w:ascii="Times New Roman" w:hAnsi="Times New Roman" w:cs="Times New Roman"/>
          <w:sz w:val="24"/>
          <w:szCs w:val="24"/>
        </w:rPr>
        <w:t xml:space="preserve">Microbial community structure and dynamics during anaerobic digestion of various agricultural waste materials. </w:t>
      </w:r>
      <w:r w:rsidRPr="00E031A4">
        <w:rPr>
          <w:rFonts w:ascii="Times New Roman" w:hAnsi="Times New Roman" w:cs="Times New Roman"/>
          <w:i/>
          <w:iCs/>
          <w:sz w:val="24"/>
          <w:szCs w:val="24"/>
        </w:rPr>
        <w:t xml:space="preserve">Applied Microbiology and Biotechnology, </w:t>
      </w:r>
      <w:r w:rsidRPr="00E031A4">
        <w:rPr>
          <w:rFonts w:ascii="Times New Roman" w:hAnsi="Times New Roman" w:cs="Times New Roman"/>
          <w:i/>
          <w:sz w:val="24"/>
          <w:szCs w:val="24"/>
        </w:rPr>
        <w:t>97</w:t>
      </w:r>
      <w:r w:rsidRPr="00E031A4">
        <w:rPr>
          <w:rFonts w:ascii="Times New Roman" w:hAnsi="Times New Roman" w:cs="Times New Roman"/>
          <w:sz w:val="24"/>
          <w:szCs w:val="24"/>
        </w:rPr>
        <w:t>(11): 5161-5174.</w:t>
      </w:r>
    </w:p>
    <w:p w14:paraId="26034AB8"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675637FA"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1AE686E"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AE93268"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6F3F8FBA"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479CB80"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F80F44B"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1128D8C3"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67105986"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9475BB8"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1968D37"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7B45C0F"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6D3C868F"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603175B"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7FA3DE30"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C8FD95D" w14:textId="77777777" w:rsidR="00660ED7"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45929D6D" w14:textId="77777777" w:rsidR="00660ED7" w:rsidRPr="00E031A4" w:rsidRDefault="00660ED7" w:rsidP="00FD15DB">
      <w:pPr>
        <w:spacing w:after="0" w:line="480" w:lineRule="auto"/>
        <w:ind w:left="785" w:hangingChars="327" w:hanging="785"/>
        <w:contextualSpacing/>
        <w:jc w:val="both"/>
        <w:rPr>
          <w:rFonts w:ascii="Times New Roman" w:hAnsi="Times New Roman" w:cs="Times New Roman"/>
          <w:sz w:val="24"/>
          <w:szCs w:val="24"/>
        </w:rPr>
      </w:pPr>
    </w:p>
    <w:p w14:paraId="24AE33DE" w14:textId="77777777" w:rsidR="00FD15DB" w:rsidRPr="00E031A4" w:rsidRDefault="00FD15DB" w:rsidP="00FD15DB">
      <w:pPr>
        <w:spacing w:after="0" w:line="480" w:lineRule="auto"/>
        <w:ind w:left="916" w:hangingChars="327" w:hanging="916"/>
        <w:contextualSpacing/>
        <w:jc w:val="both"/>
        <w:rPr>
          <w:rFonts w:ascii="Times New Roman" w:hAnsi="Times New Roman" w:cs="Times New Roman"/>
          <w:sz w:val="28"/>
          <w:szCs w:val="28"/>
        </w:rPr>
      </w:pPr>
    </w:p>
    <w:p w14:paraId="4A089A3F" w14:textId="77777777" w:rsidR="00FD15DB" w:rsidRPr="00E031A4" w:rsidRDefault="00FD15DB" w:rsidP="00FD15DB">
      <w:pPr>
        <w:spacing w:after="0" w:line="360" w:lineRule="auto"/>
        <w:rPr>
          <w:rFonts w:ascii="Times New Roman" w:eastAsia="Times New Roman" w:hAnsi="Times New Roman" w:cs="Times New Roman"/>
          <w:b/>
          <w:sz w:val="28"/>
          <w:szCs w:val="28"/>
        </w:rPr>
      </w:pPr>
    </w:p>
    <w:sectPr w:rsidR="00FD15DB" w:rsidRPr="00E031A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0DFD7" w14:textId="77777777" w:rsidR="000B4455" w:rsidRDefault="000B4455">
      <w:pPr>
        <w:spacing w:after="0" w:line="240" w:lineRule="auto"/>
      </w:pPr>
      <w:r>
        <w:separator/>
      </w:r>
    </w:p>
  </w:endnote>
  <w:endnote w:type="continuationSeparator" w:id="0">
    <w:p w14:paraId="7EEF4F3E" w14:textId="77777777" w:rsidR="000B4455" w:rsidRDefault="000B4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BBB6F" w14:textId="77777777" w:rsidR="00604D90" w:rsidRDefault="00604D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C45E" w14:textId="7E276FDA" w:rsidR="00604D90" w:rsidRDefault="00604D90">
    <w:pPr>
      <w:pStyle w:val="Footer"/>
      <w:jc w:val="center"/>
    </w:pPr>
    <w:r>
      <w:fldChar w:fldCharType="begin"/>
    </w:r>
    <w:r>
      <w:instrText xml:space="preserve"> PAGE   \* MERGEFORMAT </w:instrText>
    </w:r>
    <w:r>
      <w:fldChar w:fldCharType="separate"/>
    </w:r>
    <w:r w:rsidR="00153677">
      <w:rPr>
        <w:noProof/>
        <w:lang w:eastAsia="en-GB"/>
      </w:rPr>
      <w:t>1</w:t>
    </w:r>
    <w:r>
      <w:rPr>
        <w:noProof/>
        <w:lang w:eastAsia="en-GB"/>
      </w:rPr>
      <w:fldChar w:fldCharType="end"/>
    </w:r>
  </w:p>
  <w:p w14:paraId="599D32D2" w14:textId="77777777" w:rsidR="00604D90" w:rsidRDefault="00604D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0C4" w14:textId="77777777" w:rsidR="00604D90" w:rsidRDefault="00604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8C208" w14:textId="77777777" w:rsidR="000B4455" w:rsidRDefault="000B4455">
      <w:pPr>
        <w:spacing w:after="0" w:line="240" w:lineRule="auto"/>
      </w:pPr>
      <w:r>
        <w:separator/>
      </w:r>
    </w:p>
  </w:footnote>
  <w:footnote w:type="continuationSeparator" w:id="0">
    <w:p w14:paraId="29356CC5" w14:textId="77777777" w:rsidR="000B4455" w:rsidRDefault="000B4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663B" w14:textId="53EA81E0" w:rsidR="00604D90" w:rsidRDefault="00000000">
    <w:pPr>
      <w:pStyle w:val="Header"/>
    </w:pPr>
    <w:r>
      <w:rPr>
        <w:noProof/>
      </w:rPr>
      <w:pict w14:anchorId="383E9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07506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6A5B0" w14:textId="49256112" w:rsidR="00604D90" w:rsidRDefault="00000000">
    <w:pPr>
      <w:pStyle w:val="Header"/>
    </w:pPr>
    <w:r>
      <w:rPr>
        <w:noProof/>
      </w:rPr>
      <w:pict w14:anchorId="1BC3F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07506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87D5" w14:textId="13A9953C" w:rsidR="00604D90" w:rsidRDefault="00000000">
    <w:pPr>
      <w:pStyle w:val="Header"/>
    </w:pPr>
    <w:r>
      <w:rPr>
        <w:noProof/>
      </w:rPr>
      <w:pict w14:anchorId="4AD62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07506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31005"/>
    <w:multiLevelType w:val="hybridMultilevel"/>
    <w:tmpl w:val="805A6134"/>
    <w:lvl w:ilvl="0" w:tplc="82384110">
      <w:start w:val="1"/>
      <w:numFmt w:val="decimal"/>
      <w:lvlText w:val="%1"/>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1" w:tplc="59B279EE">
      <w:start w:val="1"/>
      <w:numFmt w:val="lowerLetter"/>
      <w:lvlText w:val="%2"/>
      <w:lvlJc w:val="left"/>
      <w:pPr>
        <w:ind w:left="10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2" w:tplc="203625AA">
      <w:start w:val="1"/>
      <w:numFmt w:val="lowerRoman"/>
      <w:lvlText w:val="%3"/>
      <w:lvlJc w:val="left"/>
      <w:pPr>
        <w:ind w:left="18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3" w:tplc="3B4095DA">
      <w:start w:val="1"/>
      <w:numFmt w:val="decimal"/>
      <w:lvlText w:val="%4"/>
      <w:lvlJc w:val="left"/>
      <w:pPr>
        <w:ind w:left="252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4" w:tplc="409C2052">
      <w:start w:val="1"/>
      <w:numFmt w:val="lowerLetter"/>
      <w:lvlText w:val="%5"/>
      <w:lvlJc w:val="left"/>
      <w:pPr>
        <w:ind w:left="324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5" w:tplc="5CDAAB02">
      <w:start w:val="1"/>
      <w:numFmt w:val="lowerRoman"/>
      <w:lvlText w:val="%6"/>
      <w:lvlJc w:val="left"/>
      <w:pPr>
        <w:ind w:left="396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6" w:tplc="D6A056A8">
      <w:start w:val="1"/>
      <w:numFmt w:val="decimal"/>
      <w:lvlText w:val="%7"/>
      <w:lvlJc w:val="left"/>
      <w:pPr>
        <w:ind w:left="46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7" w:tplc="E346B076">
      <w:start w:val="1"/>
      <w:numFmt w:val="lowerLetter"/>
      <w:lvlText w:val="%8"/>
      <w:lvlJc w:val="left"/>
      <w:pPr>
        <w:ind w:left="54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8" w:tplc="1428A512">
      <w:start w:val="1"/>
      <w:numFmt w:val="lowerRoman"/>
      <w:lvlText w:val="%9"/>
      <w:lvlJc w:val="left"/>
      <w:pPr>
        <w:ind w:left="612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4F330F09"/>
    <w:multiLevelType w:val="hybridMultilevel"/>
    <w:tmpl w:val="37AE9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6528693">
    <w:abstractNumId w:val="1"/>
  </w:num>
  <w:num w:numId="2" w16cid:durableId="1150050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61F"/>
    <w:rsid w:val="00011811"/>
    <w:rsid w:val="00047A78"/>
    <w:rsid w:val="0009782F"/>
    <w:rsid w:val="000B4455"/>
    <w:rsid w:val="000F606F"/>
    <w:rsid w:val="00102590"/>
    <w:rsid w:val="00106A63"/>
    <w:rsid w:val="00153677"/>
    <w:rsid w:val="0021392E"/>
    <w:rsid w:val="00272D4D"/>
    <w:rsid w:val="00280CBB"/>
    <w:rsid w:val="00320884"/>
    <w:rsid w:val="0035261F"/>
    <w:rsid w:val="003849D2"/>
    <w:rsid w:val="00451096"/>
    <w:rsid w:val="004B0006"/>
    <w:rsid w:val="004C6238"/>
    <w:rsid w:val="004D0499"/>
    <w:rsid w:val="004F52DA"/>
    <w:rsid w:val="00521E75"/>
    <w:rsid w:val="005600D6"/>
    <w:rsid w:val="00572988"/>
    <w:rsid w:val="00604D90"/>
    <w:rsid w:val="00660ED7"/>
    <w:rsid w:val="006939DE"/>
    <w:rsid w:val="006D5F39"/>
    <w:rsid w:val="00721755"/>
    <w:rsid w:val="00764CAC"/>
    <w:rsid w:val="0082245E"/>
    <w:rsid w:val="0086178F"/>
    <w:rsid w:val="008E2BED"/>
    <w:rsid w:val="00955FB1"/>
    <w:rsid w:val="00972171"/>
    <w:rsid w:val="009E67F7"/>
    <w:rsid w:val="00A32109"/>
    <w:rsid w:val="00A6344A"/>
    <w:rsid w:val="00A96E3E"/>
    <w:rsid w:val="00AD7CE7"/>
    <w:rsid w:val="00B05A49"/>
    <w:rsid w:val="00B55D81"/>
    <w:rsid w:val="00BD7E1C"/>
    <w:rsid w:val="00C04E81"/>
    <w:rsid w:val="00C150C2"/>
    <w:rsid w:val="00C67814"/>
    <w:rsid w:val="00C93887"/>
    <w:rsid w:val="00CA7DFC"/>
    <w:rsid w:val="00CB273C"/>
    <w:rsid w:val="00CD6C4E"/>
    <w:rsid w:val="00CF6520"/>
    <w:rsid w:val="00D4439C"/>
    <w:rsid w:val="00D87C3F"/>
    <w:rsid w:val="00DA71EB"/>
    <w:rsid w:val="00DB2CEA"/>
    <w:rsid w:val="00DF55AB"/>
    <w:rsid w:val="00E0016C"/>
    <w:rsid w:val="00E031A4"/>
    <w:rsid w:val="00E22DEF"/>
    <w:rsid w:val="00E65F0D"/>
    <w:rsid w:val="00EA52C6"/>
    <w:rsid w:val="00F02393"/>
    <w:rsid w:val="00F45C1A"/>
    <w:rsid w:val="00F6491F"/>
    <w:rsid w:val="00F74455"/>
    <w:rsid w:val="00FD15DB"/>
    <w:rsid w:val="00FD5A5A"/>
    <w:rsid w:val="00FD734F"/>
    <w:rsid w:val="00FE40C7"/>
    <w:rsid w:val="00FE7F04"/>
    <w:rsid w:val="00FF3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8BBBF"/>
  <w15:docId w15:val="{A2AFF664-E987-41EA-9B0C-87ABADDD8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DFC"/>
  </w:style>
  <w:style w:type="paragraph" w:styleId="Heading1">
    <w:name w:val="heading 1"/>
    <w:basedOn w:val="Normal"/>
    <w:link w:val="Heading1Char"/>
    <w:uiPriority w:val="9"/>
    <w:qFormat/>
    <w:rsid w:val="00CA7D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CA7D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CA7D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A7DF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A7DF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D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7D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A7DF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A7DFC"/>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CA7DFC"/>
    <w:rPr>
      <w:b/>
      <w:bCs/>
    </w:rPr>
  </w:style>
  <w:style w:type="character" w:customStyle="1" w:styleId="Heading5Char">
    <w:name w:val="Heading 5 Char"/>
    <w:basedOn w:val="DefaultParagraphFont"/>
    <w:link w:val="Heading5"/>
    <w:uiPriority w:val="9"/>
    <w:rsid w:val="00CA7DFC"/>
    <w:rPr>
      <w:rFonts w:asciiTheme="majorHAnsi" w:eastAsiaTheme="majorEastAsia" w:hAnsiTheme="majorHAnsi" w:cstheme="majorBidi"/>
      <w:color w:val="243F60" w:themeColor="accent1" w:themeShade="7F"/>
    </w:rPr>
  </w:style>
  <w:style w:type="character" w:customStyle="1" w:styleId="markedcontent">
    <w:name w:val="markedcontent"/>
    <w:basedOn w:val="DefaultParagraphFont"/>
    <w:rsid w:val="0035261F"/>
  </w:style>
  <w:style w:type="character" w:styleId="CommentReference">
    <w:name w:val="annotation reference"/>
    <w:basedOn w:val="DefaultParagraphFont"/>
    <w:uiPriority w:val="99"/>
    <w:semiHidden/>
    <w:unhideWhenUsed/>
    <w:rsid w:val="00FD5A5A"/>
    <w:rPr>
      <w:sz w:val="16"/>
      <w:szCs w:val="16"/>
    </w:rPr>
  </w:style>
  <w:style w:type="paragraph" w:styleId="ListParagraph">
    <w:name w:val="List Paragraph"/>
    <w:basedOn w:val="Normal"/>
    <w:uiPriority w:val="34"/>
    <w:qFormat/>
    <w:rsid w:val="00FD5A5A"/>
    <w:pPr>
      <w:ind w:left="720"/>
      <w:contextualSpacing/>
    </w:pPr>
  </w:style>
  <w:style w:type="paragraph" w:styleId="BalloonText">
    <w:name w:val="Balloon Text"/>
    <w:basedOn w:val="Normal"/>
    <w:link w:val="BalloonTextChar"/>
    <w:uiPriority w:val="99"/>
    <w:semiHidden/>
    <w:unhideWhenUsed/>
    <w:rsid w:val="00FD7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34F"/>
    <w:rPr>
      <w:rFonts w:ascii="Tahoma" w:hAnsi="Tahoma" w:cs="Tahoma"/>
      <w:sz w:val="16"/>
      <w:szCs w:val="16"/>
    </w:rPr>
  </w:style>
  <w:style w:type="paragraph" w:customStyle="1" w:styleId="Default">
    <w:name w:val="Default"/>
    <w:rsid w:val="00660ED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oterChar">
    <w:name w:val="Footer Char"/>
    <w:basedOn w:val="DefaultParagraphFont"/>
    <w:link w:val="Footer"/>
    <w:rsid w:val="00660ED7"/>
    <w:rPr>
      <w:rFonts w:ascii="Calibri" w:eastAsia="Calibri" w:hAnsi="Calibri" w:cs="Times New Roman"/>
    </w:rPr>
  </w:style>
  <w:style w:type="paragraph" w:styleId="Footer">
    <w:name w:val="footer"/>
    <w:basedOn w:val="Normal"/>
    <w:link w:val="FooterChar"/>
    <w:rsid w:val="00660ED7"/>
    <w:pPr>
      <w:tabs>
        <w:tab w:val="center" w:pos="4680"/>
        <w:tab w:val="right" w:pos="9360"/>
      </w:tabs>
    </w:pPr>
    <w:rPr>
      <w:rFonts w:ascii="Calibri" w:eastAsia="Calibri" w:hAnsi="Calibri" w:cs="Times New Roman"/>
    </w:rPr>
  </w:style>
  <w:style w:type="character" w:customStyle="1" w:styleId="FooterChar1">
    <w:name w:val="Footer Char1"/>
    <w:basedOn w:val="DefaultParagraphFont"/>
    <w:uiPriority w:val="99"/>
    <w:semiHidden/>
    <w:rsid w:val="00660ED7"/>
  </w:style>
  <w:style w:type="character" w:styleId="Emphasis">
    <w:name w:val="Emphasis"/>
    <w:basedOn w:val="DefaultParagraphFont"/>
    <w:uiPriority w:val="20"/>
    <w:qFormat/>
    <w:rsid w:val="00660ED7"/>
    <w:rPr>
      <w:i/>
      <w:iCs/>
    </w:rPr>
  </w:style>
  <w:style w:type="character" w:styleId="Hyperlink">
    <w:name w:val="Hyperlink"/>
    <w:basedOn w:val="DefaultParagraphFont"/>
    <w:uiPriority w:val="99"/>
    <w:unhideWhenUsed/>
    <w:rsid w:val="00721755"/>
    <w:rPr>
      <w:color w:val="0000FF" w:themeColor="hyperlink"/>
      <w:u w:val="single"/>
    </w:rPr>
  </w:style>
  <w:style w:type="character" w:customStyle="1" w:styleId="UnresolvedMention1">
    <w:name w:val="Unresolved Mention1"/>
    <w:basedOn w:val="DefaultParagraphFont"/>
    <w:uiPriority w:val="99"/>
    <w:semiHidden/>
    <w:unhideWhenUsed/>
    <w:rsid w:val="00721755"/>
    <w:rPr>
      <w:color w:val="605E5C"/>
      <w:shd w:val="clear" w:color="auto" w:fill="E1DFDD"/>
    </w:rPr>
  </w:style>
  <w:style w:type="paragraph" w:styleId="Header">
    <w:name w:val="header"/>
    <w:basedOn w:val="Normal"/>
    <w:link w:val="HeaderChar"/>
    <w:uiPriority w:val="99"/>
    <w:unhideWhenUsed/>
    <w:rsid w:val="00572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640304">
      <w:bodyDiv w:val="1"/>
      <w:marLeft w:val="0"/>
      <w:marRight w:val="0"/>
      <w:marTop w:val="0"/>
      <w:marBottom w:val="0"/>
      <w:divBdr>
        <w:top w:val="none" w:sz="0" w:space="0" w:color="auto"/>
        <w:left w:val="none" w:sz="0" w:space="0" w:color="auto"/>
        <w:bottom w:val="none" w:sz="0" w:space="0" w:color="auto"/>
        <w:right w:val="none" w:sz="0" w:space="0" w:color="auto"/>
      </w:divBdr>
      <w:divsChild>
        <w:div w:id="2124496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dx.doi.org/10.55708/js0103018"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5281/zenodo.7875505"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doi.org/10.9734/jsrr/2020/v26i3302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dx.doi.org/10.55708/js010401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6E456-5F20-41D5-961B-F54A1FB7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3056</Words>
  <Characters>17421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Editor-28</cp:lastModifiedBy>
  <cp:revision>7</cp:revision>
  <dcterms:created xsi:type="dcterms:W3CDTF">2025-06-08T14:26:00Z</dcterms:created>
  <dcterms:modified xsi:type="dcterms:W3CDTF">2025-06-09T10:48:00Z</dcterms:modified>
</cp:coreProperties>
</file>