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377DB" w14:textId="77777777" w:rsidR="00EA6CDE" w:rsidRDefault="00EA6CDE" w:rsidP="00EA6CDE">
      <w:pPr>
        <w:jc w:val="center"/>
        <w:rPr>
          <w:rFonts w:ascii="Times New Roman" w:hAnsi="Times New Roman" w:cs="Times New Roman"/>
          <w:i/>
          <w:sz w:val="28"/>
          <w:szCs w:val="24"/>
          <w:u w:val="single"/>
        </w:rPr>
      </w:pPr>
      <w:bookmarkStart w:id="0" w:name="_GoBack"/>
      <w:bookmarkEnd w:id="0"/>
      <w:r>
        <w:rPr>
          <w:rFonts w:ascii="Times New Roman" w:hAnsi="Times New Roman" w:cs="Times New Roman"/>
          <w:i/>
          <w:sz w:val="28"/>
          <w:szCs w:val="24"/>
          <w:u w:val="single"/>
        </w:rPr>
        <w:t>Original research article</w:t>
      </w:r>
    </w:p>
    <w:p w14:paraId="49A9D550" w14:textId="77777777" w:rsidR="00EA6CDE" w:rsidRDefault="00EA6CDE" w:rsidP="00EA6CDE">
      <w:pPr>
        <w:jc w:val="center"/>
        <w:rPr>
          <w:rFonts w:ascii="Times New Roman" w:hAnsi="Times New Roman" w:cs="Times New Roman"/>
          <w:b/>
          <w:sz w:val="24"/>
          <w:szCs w:val="24"/>
        </w:rPr>
      </w:pPr>
      <w:r>
        <w:rPr>
          <w:rFonts w:ascii="Times New Roman" w:hAnsi="Times New Roman" w:cs="Times New Roman"/>
          <w:b/>
          <w:sz w:val="24"/>
          <w:szCs w:val="24"/>
        </w:rPr>
        <w:t xml:space="preserve">Ecological Assessment of Parasites and Environmental Drivers in Native Freshwater Fishes of </w:t>
      </w:r>
      <w:proofErr w:type="spellStart"/>
      <w:r>
        <w:rPr>
          <w:rFonts w:ascii="Times New Roman" w:hAnsi="Times New Roman" w:cs="Times New Roman"/>
          <w:b/>
          <w:sz w:val="24"/>
          <w:szCs w:val="24"/>
        </w:rPr>
        <w:t>Punatsangchhu</w:t>
      </w:r>
      <w:proofErr w:type="spellEnd"/>
      <w:r>
        <w:rPr>
          <w:rFonts w:ascii="Times New Roman" w:hAnsi="Times New Roman" w:cs="Times New Roman"/>
          <w:b/>
          <w:sz w:val="24"/>
          <w:szCs w:val="24"/>
        </w:rPr>
        <w:t xml:space="preserve"> River, Bhutan</w:t>
      </w:r>
    </w:p>
    <w:p w14:paraId="13694637" w14:textId="77777777" w:rsidR="00EA6CDE" w:rsidRDefault="00EA6CDE" w:rsidP="00EA6CDE">
      <w:pPr>
        <w:jc w:val="center"/>
        <w:rPr>
          <w:rFonts w:ascii="Times New Roman" w:hAnsi="Times New Roman" w:cs="Times New Roman"/>
          <w:b/>
          <w:sz w:val="24"/>
          <w:szCs w:val="24"/>
        </w:rPr>
      </w:pPr>
      <w:r>
        <w:rPr>
          <w:rFonts w:ascii="Times New Roman" w:hAnsi="Times New Roman" w:cs="Times New Roman"/>
          <w:b/>
          <w:sz w:val="24"/>
          <w:szCs w:val="24"/>
        </w:rPr>
        <w:t>Abstract</w:t>
      </w:r>
    </w:p>
    <w:p w14:paraId="48B771E3" w14:textId="77777777" w:rsidR="00EA6CDE" w:rsidRDefault="00EA6CDE" w:rsidP="00EA6CDE">
      <w:pPr>
        <w:spacing w:line="360" w:lineRule="auto"/>
        <w:jc w:val="both"/>
        <w:rPr>
          <w:rFonts w:ascii="Times New Roman" w:hAnsi="Times New Roman" w:cs="Times New Roman"/>
          <w:sz w:val="24"/>
        </w:rPr>
      </w:pPr>
      <w:r>
        <w:rPr>
          <w:rFonts w:ascii="Times New Roman" w:eastAsia="Times New Roman" w:hAnsi="Times New Roman" w:cs="Times New Roman"/>
          <w:sz w:val="24"/>
          <w:szCs w:val="24"/>
        </w:rPr>
        <w:t xml:space="preserve">Fish parasites play a crucial role in the health and ecology of freshwater fishes; however, they are often overlooked. </w:t>
      </w:r>
      <w:r>
        <w:rPr>
          <w:rFonts w:ascii="Times New Roman" w:hAnsi="Times New Roman" w:cs="Times New Roman"/>
          <w:sz w:val="24"/>
          <w:szCs w:val="24"/>
        </w:rPr>
        <w:t xml:space="preserve">This study aims to determine the diversity and distribution of parasites in native freshwater fishes of </w:t>
      </w:r>
      <w:proofErr w:type="spellStart"/>
      <w:r>
        <w:rPr>
          <w:rFonts w:ascii="Times New Roman" w:hAnsi="Times New Roman" w:cs="Times New Roman"/>
          <w:sz w:val="24"/>
          <w:szCs w:val="24"/>
        </w:rPr>
        <w:t>Punatsangchhu</w:t>
      </w:r>
      <w:proofErr w:type="spellEnd"/>
      <w:r>
        <w:rPr>
          <w:rFonts w:ascii="Times New Roman" w:hAnsi="Times New Roman" w:cs="Times New Roman"/>
          <w:sz w:val="24"/>
          <w:szCs w:val="24"/>
        </w:rPr>
        <w:t xml:space="preserve"> and its tributary, </w:t>
      </w:r>
      <w:proofErr w:type="spellStart"/>
      <w:r>
        <w:rPr>
          <w:rFonts w:ascii="Times New Roman" w:hAnsi="Times New Roman" w:cs="Times New Roman"/>
          <w:sz w:val="24"/>
          <w:szCs w:val="24"/>
        </w:rPr>
        <w:t>Toebrongchhu</w:t>
      </w:r>
      <w:proofErr w:type="spellEnd"/>
      <w:r>
        <w:rPr>
          <w:rFonts w:ascii="Times New Roman" w:hAnsi="Times New Roman" w:cs="Times New Roman"/>
          <w:sz w:val="24"/>
          <w:szCs w:val="24"/>
        </w:rPr>
        <w:t xml:space="preserve">, and examine their relationship with eco-hydrological parameters. </w:t>
      </w:r>
      <w:r>
        <w:rPr>
          <w:rFonts w:ascii="Times New Roman" w:eastAsia="Times New Roman" w:hAnsi="Times New Roman" w:cs="Times New Roman"/>
          <w:sz w:val="24"/>
          <w:szCs w:val="24"/>
        </w:rPr>
        <w:t xml:space="preserve">A total of 44 fish specimens of </w:t>
      </w:r>
      <w:proofErr w:type="spellStart"/>
      <w:r>
        <w:rPr>
          <w:rFonts w:ascii="Times New Roman" w:eastAsia="Times New Roman" w:hAnsi="Times New Roman" w:cs="Times New Roman"/>
          <w:i/>
          <w:sz w:val="24"/>
          <w:szCs w:val="24"/>
        </w:rPr>
        <w:t>Schizothorax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richardsonii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w:t>
      </w:r>
      <w:proofErr w:type="spellStart"/>
      <w:r w:rsidRPr="00D521C9">
        <w:rPr>
          <w:rFonts w:ascii="Times New Roman" w:eastAsia="Times New Roman" w:hAnsi="Times New Roman" w:cs="Times New Roman"/>
          <w:i/>
          <w:sz w:val="24"/>
          <w:szCs w:val="24"/>
        </w:rPr>
        <w:t>Pseudecheneis</w:t>
      </w:r>
      <w:proofErr w:type="spellEnd"/>
      <w:r w:rsidRPr="00D521C9">
        <w:rPr>
          <w:rFonts w:ascii="Times New Roman" w:eastAsia="Times New Roman" w:hAnsi="Times New Roman" w:cs="Times New Roman"/>
          <w:i/>
          <w:sz w:val="24"/>
          <w:szCs w:val="24"/>
        </w:rPr>
        <w:t xml:space="preserve"> </w:t>
      </w:r>
      <w:proofErr w:type="spellStart"/>
      <w:r w:rsidRPr="00D521C9">
        <w:rPr>
          <w:rFonts w:ascii="Times New Roman" w:eastAsia="Times New Roman" w:hAnsi="Times New Roman" w:cs="Times New Roman"/>
          <w:i/>
          <w:sz w:val="24"/>
          <w:szCs w:val="24"/>
        </w:rPr>
        <w:t>sulcata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were collected using cast net through systematic random sampling in winter month of December 2024. The specimens were dissected, and the parasites were examined under a stereomicroscope. Concurrently, water quality parameters were measured in the field. Two parasite genera, </w:t>
      </w:r>
      <w:proofErr w:type="spellStart"/>
      <w:r>
        <w:rPr>
          <w:rFonts w:ascii="Times New Roman" w:eastAsia="Times New Roman" w:hAnsi="Times New Roman" w:cs="Times New Roman"/>
          <w:i/>
          <w:sz w:val="24"/>
          <w:szCs w:val="24"/>
        </w:rPr>
        <w:t>Rhabdochona</w:t>
      </w:r>
      <w:proofErr w:type="spellEnd"/>
      <w:r>
        <w:rPr>
          <w:rFonts w:ascii="Times New Roman" w:eastAsia="Times New Roman" w:hAnsi="Times New Roman" w:cs="Times New Roman"/>
          <w:sz w:val="24"/>
          <w:szCs w:val="24"/>
        </w:rPr>
        <w:t xml:space="preserve"> spp. and</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Ergasilus</w:t>
      </w:r>
      <w:proofErr w:type="spellEnd"/>
      <w:r>
        <w:rPr>
          <w:rFonts w:ascii="Times New Roman" w:eastAsia="Times New Roman" w:hAnsi="Times New Roman" w:cs="Times New Roman"/>
          <w:sz w:val="24"/>
          <w:szCs w:val="24"/>
        </w:rPr>
        <w:t xml:space="preserve"> spp., were identified. The low diversity (H’ = 0.05) may be attributed to low host diversity and data collection during winter. </w:t>
      </w:r>
      <w:r>
        <w:rPr>
          <w:rFonts w:ascii="Times New Roman" w:hAnsi="Times New Roman" w:cs="Times New Roman"/>
          <w:sz w:val="24"/>
          <w:szCs w:val="24"/>
        </w:rPr>
        <w:t>The parasite count showed strong positive correlations with fish weight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w:t>
      </w:r>
      <w:r>
        <w:rPr>
          <w:rFonts w:ascii="Times New Roman" w:hAnsi="Times New Roman" w:cs="Times New Roman"/>
          <w:i/>
          <w:sz w:val="24"/>
          <w:szCs w:val="24"/>
        </w:rPr>
        <w:t>ρ</w:t>
      </w:r>
      <w:r>
        <w:rPr>
          <w:rFonts w:ascii="Times New Roman" w:hAnsi="Times New Roman" w:cs="Times New Roman"/>
          <w:sz w:val="24"/>
          <w:szCs w:val="24"/>
        </w:rPr>
        <w:t xml:space="preserve"> = 0.739) and length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w:t>
      </w:r>
      <w:r>
        <w:rPr>
          <w:rFonts w:ascii="Times New Roman" w:hAnsi="Times New Roman" w:cs="Times New Roman"/>
          <w:i/>
          <w:sz w:val="24"/>
          <w:szCs w:val="24"/>
        </w:rPr>
        <w:t xml:space="preserve">ρ </w:t>
      </w:r>
      <w:r>
        <w:rPr>
          <w:rFonts w:ascii="Times New Roman" w:hAnsi="Times New Roman" w:cs="Times New Roman"/>
          <w:sz w:val="24"/>
          <w:szCs w:val="24"/>
        </w:rPr>
        <w:t xml:space="preserve">= 0.773), suggesting increased susceptibility in older, larger fish. </w:t>
      </w:r>
      <w:r>
        <w:rPr>
          <w:rFonts w:ascii="Times New Roman" w:eastAsia="Times New Roman" w:hAnsi="Times New Roman" w:cs="Times New Roman"/>
          <w:sz w:val="24"/>
          <w:szCs w:val="24"/>
        </w:rPr>
        <w:t xml:space="preserve">Logistic regression and the Mann-Whitney U test confirmed that infected fish were significantly larger and heavier. </w:t>
      </w:r>
      <w:r>
        <w:rPr>
          <w:rFonts w:ascii="Times New Roman" w:hAnsi="Times New Roman" w:cs="Times New Roman"/>
          <w:sz w:val="24"/>
          <w:szCs w:val="24"/>
        </w:rPr>
        <w:t xml:space="preserve">Parasite abundance also correlated positively with pH, temperature, TDS, EC, salinity, depth, and turbidity, indicating that elevated values of these parameters may impair fish immunity and increase the susceptibility to parasite infection. </w:t>
      </w:r>
      <w:r>
        <w:rPr>
          <w:rFonts w:ascii="Times New Roman" w:eastAsia="Times New Roman" w:hAnsi="Times New Roman" w:cs="Times New Roman"/>
          <w:sz w:val="24"/>
          <w:szCs w:val="24"/>
        </w:rPr>
        <w:t xml:space="preserve">Principal Component Analysis revealed additional potential relationships between parasite prevalence and other eco-hydrological parameters. Furthermore, the spatial distribution of parasites indicated a higher prevalence in </w:t>
      </w:r>
      <w:proofErr w:type="spellStart"/>
      <w:r>
        <w:rPr>
          <w:rFonts w:ascii="Times New Roman" w:eastAsia="Times New Roman" w:hAnsi="Times New Roman" w:cs="Times New Roman"/>
          <w:sz w:val="24"/>
          <w:szCs w:val="24"/>
        </w:rPr>
        <w:t>Punatsangchhu</w:t>
      </w:r>
      <w:proofErr w:type="spellEnd"/>
      <w:r>
        <w:rPr>
          <w:rFonts w:ascii="Times New Roman" w:eastAsia="Times New Roman" w:hAnsi="Times New Roman" w:cs="Times New Roman"/>
          <w:sz w:val="24"/>
          <w:szCs w:val="24"/>
        </w:rPr>
        <w:t xml:space="preserve"> than in </w:t>
      </w:r>
      <w:proofErr w:type="spellStart"/>
      <w:r>
        <w:rPr>
          <w:rFonts w:ascii="Times New Roman" w:eastAsia="Times New Roman" w:hAnsi="Times New Roman" w:cs="Times New Roman"/>
          <w:sz w:val="24"/>
          <w:szCs w:val="24"/>
        </w:rPr>
        <w:t>Toebrongchhu</w:t>
      </w:r>
      <w:proofErr w:type="spellEnd"/>
      <w:r>
        <w:rPr>
          <w:rFonts w:ascii="Times New Roman" w:eastAsia="Times New Roman" w:hAnsi="Times New Roman" w:cs="Times New Roman"/>
          <w:sz w:val="24"/>
          <w:szCs w:val="24"/>
        </w:rPr>
        <w:t xml:space="preserve">. </w:t>
      </w:r>
      <w:r w:rsidRPr="00D521C9">
        <w:rPr>
          <w:rFonts w:ascii="Times New Roman" w:hAnsi="Times New Roman" w:cs="Times New Roman"/>
          <w:sz w:val="24"/>
        </w:rPr>
        <w:t xml:space="preserve">This study provides baseline information on fish parasites in </w:t>
      </w:r>
      <w:proofErr w:type="spellStart"/>
      <w:r w:rsidRPr="00D521C9">
        <w:rPr>
          <w:rFonts w:ascii="Times New Roman" w:hAnsi="Times New Roman" w:cs="Times New Roman"/>
          <w:sz w:val="24"/>
        </w:rPr>
        <w:t>Punatsangchhu</w:t>
      </w:r>
      <w:proofErr w:type="spellEnd"/>
      <w:r w:rsidRPr="00D521C9">
        <w:rPr>
          <w:rFonts w:ascii="Times New Roman" w:hAnsi="Times New Roman" w:cs="Times New Roman"/>
          <w:sz w:val="24"/>
        </w:rPr>
        <w:t>, which is essential for informing long-term aquatic biodiversity management and guiding fish health monitoring programs. The findings highlight the need for targeted parasite surveillance and adaptive management strategies to reduce disease risks and maintain healthy fish populations.</w:t>
      </w:r>
      <w:r>
        <w:rPr>
          <w:rFonts w:ascii="Times New Roman" w:hAnsi="Times New Roman" w:cs="Times New Roman"/>
          <w:sz w:val="24"/>
        </w:rPr>
        <w:t xml:space="preserve"> Future research should incorporate seasonal, multi-species sampling and advanced diagnostic methods to support evidence-based conservation and sustainable aquatic biodiversity management. </w:t>
      </w:r>
    </w:p>
    <w:p w14:paraId="4098FD5D" w14:textId="77777777" w:rsidR="00EA6CDE" w:rsidRDefault="00EA6CDE" w:rsidP="00EA6CDE">
      <w:pPr>
        <w:spacing w:before="100" w:beforeAutospacing="1" w:after="100" w:afterAutospacing="1" w:line="240" w:lineRule="auto"/>
        <w:jc w:val="both"/>
        <w:rPr>
          <w:rFonts w:ascii="Times New Roman" w:eastAsia="Times New Roman" w:hAnsi="Times New Roman" w:cs="Times New Roman"/>
          <w:sz w:val="24"/>
          <w:szCs w:val="24"/>
        </w:rPr>
      </w:pPr>
    </w:p>
    <w:p w14:paraId="483CA1D7" w14:textId="77777777" w:rsidR="00EA6CDE" w:rsidRDefault="00EA6CDE" w:rsidP="00EA6CDE">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Keywords: </w:t>
      </w:r>
      <w:r>
        <w:rPr>
          <w:rFonts w:ascii="Times New Roman" w:hAnsi="Times New Roman" w:cs="Times New Roman"/>
          <w:sz w:val="24"/>
          <w:szCs w:val="24"/>
          <w:shd w:val="clear" w:color="auto" w:fill="FFFFFF"/>
        </w:rPr>
        <w:t xml:space="preserve"> Distribution, Diversity, Fish, Parasites, Prevalence.</w:t>
      </w:r>
    </w:p>
    <w:p w14:paraId="591992C4" w14:textId="78F4D7E8" w:rsidR="00EA6CDE" w:rsidRPr="00A125FE" w:rsidRDefault="00EA6CDE" w:rsidP="00A125FE">
      <w:pPr>
        <w:pStyle w:val="ListParagraph"/>
        <w:numPr>
          <w:ilvl w:val="0"/>
          <w:numId w:val="3"/>
        </w:numPr>
        <w:spacing w:before="100" w:beforeAutospacing="1" w:after="100" w:afterAutospacing="1" w:line="240" w:lineRule="auto"/>
        <w:jc w:val="center"/>
        <w:rPr>
          <w:rFonts w:ascii="Times New Roman" w:eastAsia="Times New Roman" w:hAnsi="Times New Roman" w:cs="Times New Roman"/>
          <w:b/>
          <w:sz w:val="24"/>
          <w:szCs w:val="24"/>
        </w:rPr>
      </w:pPr>
      <w:r w:rsidRPr="00A125FE">
        <w:rPr>
          <w:rFonts w:ascii="Times New Roman" w:eastAsia="Times New Roman" w:hAnsi="Times New Roman" w:cs="Times New Roman"/>
          <w:b/>
          <w:sz w:val="24"/>
          <w:szCs w:val="24"/>
        </w:rPr>
        <w:lastRenderedPageBreak/>
        <w:t>Introduction</w:t>
      </w:r>
    </w:p>
    <w:p w14:paraId="452044FE"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Freshwater ecosystems, which comprise only 2.5% of the water on the planet, are essential for human life and support vast biodiversity, natural processes, and nutrient cycling (</w:t>
      </w:r>
      <w:proofErr w:type="spellStart"/>
      <w:r>
        <w:rPr>
          <w:rFonts w:ascii="Times New Roman" w:hAnsi="Times New Roman" w:cs="Times New Roman"/>
          <w:sz w:val="24"/>
          <w:szCs w:val="24"/>
        </w:rPr>
        <w:t>Apostolaki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These ecosystems host complex interactions, including competition, predation, mutualism, and parasitism. Such interactions shape the dynamics of species populations and influence their overall health and survival. The interaction between two populations can often be affected by a third population of a different species. For instance, a parasite, virus, or predator can alter the outcome of competition between two species (</w:t>
      </w:r>
      <w:proofErr w:type="spellStart"/>
      <w:r>
        <w:rPr>
          <w:rFonts w:ascii="Times New Roman" w:hAnsi="Times New Roman" w:cs="Times New Roman"/>
          <w:sz w:val="24"/>
          <w:szCs w:val="24"/>
        </w:rPr>
        <w:t>Hasik</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2023). Among these, parasites frequently cause a detrimental impact on the host species. </w:t>
      </w:r>
    </w:p>
    <w:p w14:paraId="02038B4F" w14:textId="77777777" w:rsidR="00EA6CDE" w:rsidRDefault="00EA6CDE" w:rsidP="00EA6CDE">
      <w:pPr>
        <w:spacing w:line="360" w:lineRule="auto"/>
        <w:jc w:val="both"/>
        <w:rPr>
          <w:rFonts w:ascii="Times New Roman" w:hAnsi="Times New Roman" w:cs="Times New Roman"/>
          <w:sz w:val="24"/>
        </w:rPr>
      </w:pPr>
      <w:r>
        <w:rPr>
          <w:rFonts w:ascii="Times New Roman" w:hAnsi="Times New Roman" w:cs="Times New Roman"/>
          <w:sz w:val="24"/>
          <w:szCs w:val="24"/>
        </w:rPr>
        <w:t xml:space="preserve">Fish are hosts to major groups of animal parasites. Fish living in natural environments are rarely found to be infection-free, as most </w:t>
      </w:r>
      <w:r>
        <w:rPr>
          <w:rFonts w:ascii="Times New Roman" w:hAnsi="Times New Roman" w:cs="Times New Roman"/>
          <w:sz w:val="24"/>
        </w:rPr>
        <w:t xml:space="preserve">fish species are intermediate hosts for many different types of parasites. </w:t>
      </w:r>
      <w:r>
        <w:rPr>
          <w:rFonts w:ascii="Times New Roman" w:hAnsi="Times New Roman" w:cs="Times New Roman"/>
          <w:sz w:val="24"/>
          <w:szCs w:val="24"/>
        </w:rPr>
        <w:t>Fish with parasitic infestations often have a slower development rate, lower productivity, impaired reproduction, weight loss, gill abnormalities, and other symptoms</w:t>
      </w:r>
      <w:r w:rsidRPr="00D521C9">
        <w:rPr>
          <w:rFonts w:ascii="Times New Roman" w:hAnsi="Times New Roman" w:cs="Times New Roman"/>
          <w:sz w:val="24"/>
          <w:szCs w:val="24"/>
        </w:rPr>
        <w:t xml:space="preserve">. </w:t>
      </w:r>
      <w:r w:rsidRPr="00D521C9">
        <w:rPr>
          <w:rFonts w:ascii="Times New Roman" w:hAnsi="Times New Roman" w:cs="Times New Roman"/>
          <w:sz w:val="24"/>
        </w:rPr>
        <w:t xml:space="preserve">These parasitic infections can also influence ecological processes by altering fish community structures, affecting predator-prey relationships, and serving as indicators of environmental health and water quality </w:t>
      </w:r>
      <w:r w:rsidRPr="00D521C9">
        <w:rPr>
          <w:rFonts w:ascii="Times New Roman" w:hAnsi="Times New Roman" w:cs="Times New Roman"/>
          <w:sz w:val="24"/>
        </w:rPr>
        <w:fldChar w:fldCharType="begin"/>
      </w:r>
      <w:r w:rsidRPr="00D521C9">
        <w:rPr>
          <w:rFonts w:ascii="Times New Roman" w:hAnsi="Times New Roman" w:cs="Times New Roman"/>
          <w:sz w:val="24"/>
        </w:rPr>
        <w:instrText xml:space="preserve"> ADDIN ZOTERO_ITEM CSL_CITATION {"citationID":"Igr7pUM0","properties":{"formattedCitation":"(Lafferty, 2008)","plainCitation":"(Lafferty, 2008)","noteIndex":0},"citationItems":[{"id":382,"uris":["http://zotero.org/users/local/jVNS6epj/items/A49FYB8R"],"itemData":{"id":382,"type":"article-journal","container-title":"Journal of fish Biology","issue":"9","note":"publisher: Wiley Online Library","page":"2083–2093","source":"Google Scholar","title":"Ecosystem consequences of fish parasites","volume":"73","author":[{"family":"Lafferty","given":"Kevin D."}],"issued":{"date-parts":[["2008"]]}}}],"schema":"https://github.com/citation-style-language/schema/raw/master/csl-citation.json"} </w:instrText>
      </w:r>
      <w:r w:rsidRPr="00D521C9">
        <w:rPr>
          <w:rFonts w:ascii="Times New Roman" w:hAnsi="Times New Roman" w:cs="Times New Roman"/>
          <w:sz w:val="24"/>
        </w:rPr>
        <w:fldChar w:fldCharType="separate"/>
      </w:r>
      <w:r w:rsidRPr="00D521C9">
        <w:rPr>
          <w:rFonts w:ascii="Times New Roman" w:hAnsi="Times New Roman" w:cs="Times New Roman"/>
          <w:sz w:val="24"/>
        </w:rPr>
        <w:t>(Lafferty, 2008)</w:t>
      </w:r>
      <w:r w:rsidRPr="00D521C9">
        <w:rPr>
          <w:rFonts w:ascii="Times New Roman" w:hAnsi="Times New Roman" w:cs="Times New Roman"/>
          <w:sz w:val="24"/>
        </w:rPr>
        <w:fldChar w:fldCharType="end"/>
      </w:r>
      <w:r w:rsidRPr="00D521C9">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szCs w:val="24"/>
        </w:rPr>
        <w:t xml:space="preserve"> Parasites can be broadly classified into two distinct groups as endoparasites and ectoparasites. The endoparasites are the internal fish parasites, which are found in the intestines, various internal organs, and the body cavity, and even in the flesh. Ectoparasites are generally found on the external surface of the fish, including skin or on scales, gills, oral cavity, and gill </w:t>
      </w:r>
      <w:proofErr w:type="spellStart"/>
      <w:r>
        <w:rPr>
          <w:rFonts w:ascii="Times New Roman" w:hAnsi="Times New Roman" w:cs="Times New Roman"/>
          <w:sz w:val="24"/>
          <w:szCs w:val="24"/>
        </w:rPr>
        <w:t>rakers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{"citationID":"2WhsKkyc","properties":{"formattedCitation":"(Tesfaye et al., 2017)","plainCitation":"(Tesfaye et al., 2017)","noteIndex":0},"citationItems":[{"id":186,"uris":["http://zotero.org/users/local/jVNS6epj/items/W9RBIJ65"],"itemData":{"id":186,"type":"article-journal","container-title":"Ethiopian Veterinary Journal","issue":"2","page":"75–91","source":"Google Scholar","title":"A survey on occurrence of internal and external fish parasites and causes of fish population reduction in Lake Hashenge, Tigray, Ethiopia","volume":"21","author":[{"family":"Tesfaye","given":"Abreha"},{"family":"Teklu","given":"Awot"},{"family":"Bekelle","given":"Tilaye"},{"family":"Tkue","given":"Tsegay"},{"family":"Kebede","given":"Etsay"},{"family":"Gebretsadik","given":"Teklit"},{"family":"Berhe","given":"Netsanet"}],"issued":{"date-parts":[["2017"]]}}}],"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(Tesfaye </w:t>
      </w:r>
      <w:r>
        <w:rPr>
          <w:rFonts w:ascii="Times New Roman" w:hAnsi="Times New Roman" w:cs="Times New Roman"/>
          <w:i/>
          <w:sz w:val="24"/>
        </w:rPr>
        <w:t>et al.,</w:t>
      </w:r>
      <w:r>
        <w:rPr>
          <w:rFonts w:ascii="Times New Roman" w:hAnsi="Times New Roman" w:cs="Times New Roman"/>
          <w:sz w:val="24"/>
        </w:rPr>
        <w:t xml:space="preserve">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D0410AB"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parasites serve as valuable indicators of ecosystem health and stability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{"citationID":"1TmuKPIW","properties":{"formattedCitation":"(Palm, 2011)","plainCitation":"(Palm, 2011)","noteIndex":0},"citationItems":[{"id":49,"uris":["http://zotero.org/users/local/jVNS6epj/items/Q84RUZWN"],"itemData":{"id":49,"type":"chapter","container-title":"Progress in Parasitology","event-place":"Berlin, Heidelberg","ISBN":"978-3-642-21395-3","language":"en","note":"DOI: 10.1007/978-3-642-21396-0_12","page":"223-250","publisher":"Springer Berlin Heidelberg","publisher-place":"Berlin, Heidelberg","source":"DOI.org (Crossref)","title":"Fish Parasites as Biological Indicators in a Changing World: Can We Monitor Environmental Impact and Climate Change?","title-short":"Fish Parasites as Biological Indicators in a Changing World","URL":"https://link.springer.com/10.1007/978-3-642-21396-0_12","editor":[{"family":"Mehlhorn","given":"Heinz"}],"author":[{"family":"Palm","given":"Harry W."}],"accessed":{"date-parts":[["2024",10,4]]},"issued":{"date-parts":[["2011"]]}}}],"schema":"https://github.com/citation-style-language/schema/raw/master/csl-citation.json"}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(Palm, 2011)</w:t>
      </w:r>
      <w:r>
        <w:rPr>
          <w:rFonts w:ascii="Times New Roman" w:hAnsi="Times New Roman" w:cs="Times New Roman"/>
          <w:sz w:val="24"/>
          <w:szCs w:val="24"/>
        </w:rPr>
        <w:fldChar w:fldCharType="end"/>
      </w:r>
      <w:r>
        <w:rPr>
          <w:rFonts w:ascii="Times New Roman" w:hAnsi="Times New Roman" w:cs="Times New Roman"/>
          <w:sz w:val="24"/>
          <w:szCs w:val="24"/>
        </w:rPr>
        <w:t xml:space="preserve">. Despite their vital roles, parasites are generally overlooked in many studies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{"citationID":"6kPrks7e","properties":{"formattedCitation":"(Barber et al., 2000)","plainCitation":"(Barber et al., 2000)","noteIndex":0},"citationItems":[{"id":207,"uris":["http://zotero.org/users/local/jVNS6epj/items/D66DTPJK"],"itemData":{"id":207,"type":"article-journal","container-title":"Reviews in Fish Biology and Fisheries","note":"publisher: Springer","page":"131–165","source":"Google Scholar","title":"Effects of parasites on fish behaviour: a review and evolutionary perspective","title-short":"Effects of parasites on fish behaviour","volume":"10","author":[{"family":"Barber","given":"Iain"},{"family":"Hoare","given":"Danie"},{"family":"Krause","given":"Jens"}],"issued":{"date-parts":[["2000"]]}}}],"schema":"https://github.com/citation-style-language/schema/raw/master/csl-citation.json"}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(Barber </w:t>
      </w:r>
      <w:r>
        <w:rPr>
          <w:rFonts w:ascii="Times New Roman" w:hAnsi="Times New Roman" w:cs="Times New Roman"/>
          <w:i/>
          <w:sz w:val="24"/>
          <w:szCs w:val="24"/>
        </w:rPr>
        <w:t>et al.,</w:t>
      </w:r>
      <w:r>
        <w:rPr>
          <w:rFonts w:ascii="Times New Roman" w:hAnsi="Times New Roman" w:cs="Times New Roman"/>
          <w:sz w:val="24"/>
          <w:szCs w:val="24"/>
        </w:rPr>
        <w:t xml:space="preserve"> 2000)</w:t>
      </w:r>
      <w:r>
        <w:rPr>
          <w:rFonts w:ascii="Times New Roman" w:hAnsi="Times New Roman" w:cs="Times New Roman"/>
          <w:sz w:val="24"/>
          <w:szCs w:val="24"/>
        </w:rPr>
        <w:fldChar w:fldCharType="end"/>
      </w:r>
      <w:r>
        <w:rPr>
          <w:rFonts w:ascii="Times New Roman" w:hAnsi="Times New Roman" w:cs="Times New Roman"/>
          <w:sz w:val="24"/>
          <w:szCs w:val="24"/>
        </w:rPr>
        <w:t>. Furthermore, the free-living infectious stages of fish parasites can serve as excellent pollution indicators since they are susceptible to their surrounding environmental conditions. Although several fish parasites have been reported in other Himalayan regions (</w:t>
      </w:r>
      <w:proofErr w:type="spellStart"/>
      <w:r>
        <w:rPr>
          <w:rFonts w:ascii="Times New Roman" w:hAnsi="Times New Roman" w:cs="Times New Roman"/>
          <w:sz w:val="24"/>
          <w:szCs w:val="24"/>
        </w:rPr>
        <w:t>Debenedetti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Devkota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2023; Gautam </w:t>
      </w:r>
      <w:r>
        <w:rPr>
          <w:rFonts w:ascii="Times New Roman" w:hAnsi="Times New Roman" w:cs="Times New Roman"/>
          <w:i/>
          <w:sz w:val="24"/>
          <w:szCs w:val="24"/>
        </w:rPr>
        <w:t>et al.,</w:t>
      </w:r>
      <w:r>
        <w:rPr>
          <w:rFonts w:ascii="Times New Roman" w:hAnsi="Times New Roman" w:cs="Times New Roman"/>
          <w:sz w:val="24"/>
          <w:szCs w:val="24"/>
        </w:rPr>
        <w:t xml:space="preserve"> 2024), no baseline data exist for Bhutan, particularly in the </w:t>
      </w:r>
      <w:proofErr w:type="spellStart"/>
      <w:r>
        <w:rPr>
          <w:rFonts w:ascii="Times New Roman" w:hAnsi="Times New Roman" w:cs="Times New Roman"/>
          <w:sz w:val="24"/>
          <w:szCs w:val="24"/>
        </w:rPr>
        <w:t>Punatsangchhu</w:t>
      </w:r>
      <w:proofErr w:type="spellEnd"/>
      <w:r>
        <w:rPr>
          <w:rFonts w:ascii="Times New Roman" w:hAnsi="Times New Roman" w:cs="Times New Roman"/>
          <w:sz w:val="24"/>
          <w:szCs w:val="24"/>
        </w:rPr>
        <w:t xml:space="preserve"> River</w:t>
      </w:r>
      <w:r>
        <w:rPr>
          <w:rFonts w:ascii="Times New Roman" w:hAnsi="Times New Roman" w:cs="Times New Roman"/>
          <w:sz w:val="24"/>
          <w:szCs w:val="24"/>
          <w:lang w:val="id-ID"/>
        </w:rPr>
        <w:t>.</w:t>
      </w:r>
      <w:r>
        <w:rPr>
          <w:rFonts w:ascii="Times New Roman" w:hAnsi="Times New Roman" w:cs="Times New Roman"/>
          <w:sz w:val="24"/>
          <w:szCs w:val="24"/>
        </w:rPr>
        <w:t xml:space="preserve"> This study aims to </w:t>
      </w:r>
      <w:proofErr w:type="spellStart"/>
      <w:r>
        <w:rPr>
          <w:rFonts w:ascii="Times New Roman" w:hAnsi="Times New Roman" w:cs="Times New Roman"/>
          <w:sz w:val="24"/>
          <w:szCs w:val="24"/>
        </w:rPr>
        <w:t>characterise</w:t>
      </w:r>
      <w:proofErr w:type="spellEnd"/>
      <w:r>
        <w:rPr>
          <w:rFonts w:ascii="Times New Roman" w:hAnsi="Times New Roman" w:cs="Times New Roman"/>
          <w:sz w:val="24"/>
          <w:szCs w:val="24"/>
        </w:rPr>
        <w:t xml:space="preserve"> the parasites impacting the health of native freshwater fishes and to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the association between eco-hydrological parameters, fish morphometric characteristics with parasite abundance. </w:t>
      </w:r>
      <w:r w:rsidRPr="00D521C9">
        <w:rPr>
          <w:rFonts w:ascii="Times New Roman" w:hAnsi="Times New Roman" w:cs="Times New Roman"/>
          <w:sz w:val="24"/>
          <w:szCs w:val="24"/>
        </w:rPr>
        <w:t>Additionally, it aims to determine the spatial distribution pattern of parasites in the study area.</w:t>
      </w:r>
      <w:r>
        <w:rPr>
          <w:rFonts w:ascii="Times New Roman" w:hAnsi="Times New Roman" w:cs="Times New Roman"/>
          <w:sz w:val="24"/>
          <w:szCs w:val="24"/>
        </w:rPr>
        <w:t xml:space="preserve"> </w:t>
      </w:r>
    </w:p>
    <w:p w14:paraId="00004818" w14:textId="0A79EAED" w:rsidR="00EA6CDE" w:rsidRPr="00A125FE" w:rsidRDefault="00EA6CDE" w:rsidP="00A125FE">
      <w:pPr>
        <w:pStyle w:val="ListParagraph"/>
        <w:numPr>
          <w:ilvl w:val="0"/>
          <w:numId w:val="3"/>
        </w:numPr>
        <w:spacing w:after="0" w:line="360" w:lineRule="auto"/>
        <w:jc w:val="center"/>
        <w:rPr>
          <w:rFonts w:ascii="Times New Roman" w:hAnsi="Times New Roman" w:cs="Times New Roman"/>
          <w:b/>
          <w:sz w:val="24"/>
        </w:rPr>
      </w:pPr>
      <w:r w:rsidRPr="00A125FE">
        <w:rPr>
          <w:rFonts w:ascii="Times New Roman" w:hAnsi="Times New Roman" w:cs="Times New Roman"/>
          <w:b/>
          <w:sz w:val="24"/>
        </w:rPr>
        <w:lastRenderedPageBreak/>
        <w:t>Materials and Methods</w:t>
      </w:r>
    </w:p>
    <w:p w14:paraId="25DA6E47" w14:textId="15A0A27A" w:rsidR="00EA6CDE" w:rsidRDefault="00A125FE" w:rsidP="00EA6CDE">
      <w:pPr>
        <w:spacing w:after="0" w:line="360" w:lineRule="auto"/>
        <w:rPr>
          <w:rFonts w:ascii="Times New Roman" w:hAnsi="Times New Roman" w:cs="Times New Roman"/>
          <w:b/>
          <w:sz w:val="24"/>
        </w:rPr>
      </w:pPr>
      <w:r>
        <w:rPr>
          <w:rFonts w:ascii="Times New Roman" w:hAnsi="Times New Roman" w:cs="Times New Roman"/>
          <w:b/>
          <w:sz w:val="24"/>
        </w:rPr>
        <w:t xml:space="preserve">2.1. </w:t>
      </w:r>
      <w:r w:rsidR="00EA6CDE">
        <w:rPr>
          <w:rFonts w:ascii="Times New Roman" w:hAnsi="Times New Roman" w:cs="Times New Roman"/>
          <w:b/>
          <w:sz w:val="24"/>
        </w:rPr>
        <w:t>Study area</w:t>
      </w:r>
    </w:p>
    <w:p w14:paraId="47C55E0E" w14:textId="15925E84" w:rsidR="00EA6CDE" w:rsidRDefault="00EA6CDE" w:rsidP="00EA6CDE">
      <w:pPr>
        <w:spacing w:after="240" w:line="360" w:lineRule="auto"/>
        <w:jc w:val="both"/>
        <w:rPr>
          <w:rFonts w:ascii="Times New Roman" w:eastAsia="Times New Roman" w:hAnsi="Times New Roman" w:cs="Times New Roman"/>
          <w:sz w:val="24"/>
          <w:szCs w:val="24"/>
          <w:lang w:bidi="bo-CN"/>
        </w:rPr>
      </w:pPr>
      <w:r>
        <w:rPr>
          <w:noProof/>
        </w:rPr>
        <w:drawing>
          <wp:anchor distT="0" distB="0" distL="114300" distR="114300" simplePos="0" relativeHeight="251670016" behindDoc="0" locked="0" layoutInCell="1" allowOverlap="1" wp14:anchorId="3D33671F" wp14:editId="6B74D400">
            <wp:simplePos x="0" y="0"/>
            <wp:positionH relativeFrom="margin">
              <wp:posOffset>146050</wp:posOffset>
            </wp:positionH>
            <wp:positionV relativeFrom="paragraph">
              <wp:posOffset>2122170</wp:posOffset>
            </wp:positionV>
            <wp:extent cx="5543550" cy="3918585"/>
            <wp:effectExtent l="0" t="0" r="0" b="5715"/>
            <wp:wrapSquare wrapText="bothSides"/>
            <wp:docPr id="45" name="Picture 45" descr="Layout.jpg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yout.jpg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39185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bidi="bo-CN"/>
        </w:rPr>
        <w:t xml:space="preserve">The study was carried out in </w:t>
      </w:r>
      <w:proofErr w:type="spellStart"/>
      <w:r>
        <w:rPr>
          <w:rFonts w:ascii="Times New Roman" w:eastAsia="Times New Roman" w:hAnsi="Times New Roman" w:cs="Times New Roman"/>
          <w:sz w:val="24"/>
          <w:szCs w:val="24"/>
          <w:lang w:bidi="bo-CN"/>
        </w:rPr>
        <w:t>Punatsangchhu</w:t>
      </w:r>
      <w:proofErr w:type="spellEnd"/>
      <w:r>
        <w:rPr>
          <w:rFonts w:ascii="Times New Roman" w:eastAsia="Times New Roman" w:hAnsi="Times New Roman" w:cs="Times New Roman"/>
          <w:sz w:val="24"/>
          <w:szCs w:val="24"/>
          <w:lang w:bidi="bo-CN"/>
        </w:rPr>
        <w:t xml:space="preserve"> and its tributary, </w:t>
      </w:r>
      <w:proofErr w:type="spellStart"/>
      <w:r>
        <w:rPr>
          <w:rFonts w:ascii="Times New Roman" w:eastAsia="Times New Roman" w:hAnsi="Times New Roman" w:cs="Times New Roman"/>
          <w:sz w:val="24"/>
          <w:szCs w:val="24"/>
          <w:lang w:bidi="bo-CN"/>
        </w:rPr>
        <w:t>Toebrongchhu</w:t>
      </w:r>
      <w:proofErr w:type="spellEnd"/>
      <w:r>
        <w:rPr>
          <w:rFonts w:ascii="Times New Roman" w:eastAsia="Times New Roman" w:hAnsi="Times New Roman" w:cs="Times New Roman"/>
          <w:sz w:val="24"/>
          <w:szCs w:val="24"/>
          <w:lang w:bidi="bo-CN"/>
        </w:rPr>
        <w:t xml:space="preserve">, which is located in Punakha and </w:t>
      </w:r>
      <w:proofErr w:type="spellStart"/>
      <w:r>
        <w:rPr>
          <w:rFonts w:ascii="Times New Roman" w:eastAsia="Times New Roman" w:hAnsi="Times New Roman" w:cs="Times New Roman"/>
          <w:sz w:val="24"/>
          <w:szCs w:val="24"/>
          <w:lang w:bidi="bo-CN"/>
        </w:rPr>
        <w:t>Wangdue</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Phodrang</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Punatsangchhu</w:t>
      </w:r>
      <w:proofErr w:type="spellEnd"/>
      <w:r>
        <w:rPr>
          <w:rFonts w:ascii="Times New Roman" w:eastAsia="Times New Roman" w:hAnsi="Times New Roman" w:cs="Times New Roman"/>
          <w:sz w:val="24"/>
          <w:szCs w:val="24"/>
          <w:lang w:bidi="bo-CN"/>
        </w:rPr>
        <w:t xml:space="preserve"> flows through five districts of </w:t>
      </w:r>
      <w:proofErr w:type="spellStart"/>
      <w:r>
        <w:rPr>
          <w:rFonts w:ascii="Times New Roman" w:eastAsia="Times New Roman" w:hAnsi="Times New Roman" w:cs="Times New Roman"/>
          <w:sz w:val="24"/>
          <w:szCs w:val="24"/>
          <w:lang w:bidi="bo-CN"/>
        </w:rPr>
        <w:t>Gasa</w:t>
      </w:r>
      <w:proofErr w:type="spellEnd"/>
      <w:r>
        <w:rPr>
          <w:rFonts w:ascii="Times New Roman" w:eastAsia="Times New Roman" w:hAnsi="Times New Roman" w:cs="Times New Roman"/>
          <w:sz w:val="24"/>
          <w:szCs w:val="24"/>
          <w:lang w:bidi="bo-CN"/>
        </w:rPr>
        <w:t xml:space="preserve">, Punakha, </w:t>
      </w:r>
      <w:proofErr w:type="spellStart"/>
      <w:r>
        <w:rPr>
          <w:rFonts w:ascii="Times New Roman" w:eastAsia="Times New Roman" w:hAnsi="Times New Roman" w:cs="Times New Roman"/>
          <w:sz w:val="24"/>
          <w:szCs w:val="24"/>
          <w:lang w:bidi="bo-CN"/>
        </w:rPr>
        <w:t>Wangdue</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Phodrang</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Tsirang</w:t>
      </w:r>
      <w:proofErr w:type="spellEnd"/>
      <w:r>
        <w:rPr>
          <w:rFonts w:ascii="Times New Roman" w:eastAsia="Times New Roman" w:hAnsi="Times New Roman" w:cs="Times New Roman"/>
          <w:sz w:val="24"/>
          <w:szCs w:val="24"/>
          <w:lang w:bidi="bo-CN"/>
        </w:rPr>
        <w:t xml:space="preserve">, and </w:t>
      </w:r>
      <w:proofErr w:type="spellStart"/>
      <w:r>
        <w:rPr>
          <w:rFonts w:ascii="Times New Roman" w:eastAsia="Times New Roman" w:hAnsi="Times New Roman" w:cs="Times New Roman"/>
          <w:sz w:val="24"/>
          <w:szCs w:val="24"/>
          <w:lang w:bidi="bo-CN"/>
        </w:rPr>
        <w:t>Dagana</w:t>
      </w:r>
      <w:proofErr w:type="spellEnd"/>
      <w:r>
        <w:rPr>
          <w:rFonts w:ascii="Times New Roman" w:eastAsia="Times New Roman" w:hAnsi="Times New Roman" w:cs="Times New Roman"/>
          <w:sz w:val="24"/>
          <w:szCs w:val="24"/>
          <w:lang w:bidi="bo-CN"/>
        </w:rPr>
        <w:t xml:space="preserve">. The elevation extends from 200 to 6,500 m above sea level </w:t>
      </w:r>
      <w:r>
        <w:rPr>
          <w:rFonts w:ascii="Times New Roman" w:eastAsia="Times New Roman" w:hAnsi="Times New Roman" w:cs="Times New Roman"/>
          <w:sz w:val="24"/>
          <w:szCs w:val="24"/>
          <w:lang w:bidi="bo-CN"/>
        </w:rPr>
        <w:fldChar w:fldCharType="begin"/>
      </w:r>
      <w:r>
        <w:rPr>
          <w:rFonts w:ascii="Times New Roman" w:eastAsia="Times New Roman" w:hAnsi="Times New Roman" w:cs="Times New Roman"/>
          <w:sz w:val="24"/>
          <w:szCs w:val="24"/>
          <w:lang w:bidi="bo-CN"/>
        </w:rPr>
        <w:instrText xml:space="preserve"> ADDIN ZOTERO_ITEM CSL_CITATION {"citationID":"uY7XOoZb","properties":{"formattedCitation":"(Subedi et al., 2024)","plainCitation":"(Subedi et al., 2024)","noteIndex":0},"citationItems":[{"id":"BbHfvmN6/n7vWgnvh","uris":["http://zotero.org/users/local/jVNS6epj/items/ZJHBTYK8"],"itemData":{"id":360,"type":"article-journal","container-title":"Fisheries and Aquatic Sciences","issue":"7","note":"publisher: The Korean Society of Fisheries and Aquatic Science","page":"421–433","source":"Google Scholar","title":"Distribution pattern and population dynamics of Brown trout (Salmo trutta) and Snow trout (Schizothorax richardsonii) in Punatsangchhu River, Bhutan","volume":"27","author":[{"family":"Subedi","given":"Rupesh"},{"family":"Gurung","given":"Dhan Bdr"},{"family":"Namgay","given":"Kinzang"},{"family":"Sagar","given":"Laxmi"},{"family":"Dorji","given":"Rinchen"},{"family":"Pem","given":"Tshering"},{"family":"Gyeltshen","given":"Namkha"}],"issued":{"date-parts":[["2024"]]}}}],"schema":"https://github.com/citation-style-language/schema/raw/master/csl-citation.json"} </w:instrText>
      </w:r>
      <w:r>
        <w:rPr>
          <w:rFonts w:ascii="Times New Roman" w:eastAsia="Times New Roman" w:hAnsi="Times New Roman" w:cs="Times New Roman"/>
          <w:sz w:val="24"/>
          <w:szCs w:val="24"/>
          <w:lang w:bidi="bo-CN"/>
        </w:rPr>
        <w:fldChar w:fldCharType="separate"/>
      </w:r>
      <w:r>
        <w:rPr>
          <w:rFonts w:ascii="Times New Roman" w:hAnsi="Times New Roman" w:cs="Times New Roman"/>
          <w:sz w:val="24"/>
        </w:rPr>
        <w:t xml:space="preserve">(Subedi </w:t>
      </w:r>
      <w:r>
        <w:rPr>
          <w:rFonts w:ascii="Times New Roman" w:hAnsi="Times New Roman" w:cs="Times New Roman"/>
          <w:i/>
          <w:sz w:val="24"/>
        </w:rPr>
        <w:t>et al.,</w:t>
      </w:r>
      <w:r>
        <w:rPr>
          <w:rFonts w:ascii="Times New Roman" w:hAnsi="Times New Roman" w:cs="Times New Roman"/>
          <w:sz w:val="24"/>
        </w:rPr>
        <w:t xml:space="preserve"> 2024)</w:t>
      </w:r>
      <w:r>
        <w:rPr>
          <w:rFonts w:ascii="Times New Roman" w:eastAsia="Times New Roman" w:hAnsi="Times New Roman" w:cs="Times New Roman"/>
          <w:sz w:val="24"/>
          <w:szCs w:val="24"/>
          <w:lang w:bidi="bo-CN"/>
        </w:rPr>
        <w:fldChar w:fldCharType="end"/>
      </w:r>
      <w:r>
        <w:rPr>
          <w:rFonts w:ascii="Times New Roman" w:eastAsia="Times New Roman" w:hAnsi="Times New Roman" w:cs="Times New Roman"/>
          <w:sz w:val="24"/>
          <w:szCs w:val="24"/>
          <w:lang w:bidi="bo-CN"/>
        </w:rPr>
        <w:t xml:space="preserve">. The river is approximately 320 km from the source till it meets the Brahmaputra and runs through Bhutan for around 250 km. The discharge of the river fluctuates seasonally, often due to monsoon rains and snowmelt. However, the natural flow of the river has been significantly altered by the construction of hydropower dams. The hydropower dams may impact fish migration, habitat availability </w:t>
      </w:r>
      <w:r>
        <w:rPr>
          <w:rFonts w:ascii="Times New Roman" w:eastAsia="Times New Roman" w:hAnsi="Times New Roman" w:cs="Times New Roman"/>
          <w:sz w:val="24"/>
          <w:szCs w:val="24"/>
          <w:lang w:bidi="bo-CN"/>
        </w:rPr>
        <w:fldChar w:fldCharType="begin"/>
      </w:r>
      <w:r>
        <w:rPr>
          <w:rFonts w:ascii="Times New Roman" w:eastAsia="Times New Roman" w:hAnsi="Times New Roman" w:cs="Times New Roman"/>
          <w:sz w:val="24"/>
          <w:szCs w:val="24"/>
          <w:lang w:bidi="bo-CN"/>
        </w:rPr>
        <w:instrText xml:space="preserve"> ADDIN ZOTERO_ITEM CSL_CITATION {"citationID":"GorUcU3Z","properties":{"formattedCitation":"(Khanal et al., 2022)","plainCitation":"(Khanal et al., 2022)","noteIndex":0},"citationItems":[{"id":318,"uris":["http://zotero.org/users/local/jVNS6epj/items/LC9YT9YX"],"itemData":{"id":318,"type":"article-journal","container-title":"Bhutan Journal of Animal Science","page":"1–10","source":"Google Scholar","title":"POST-MONSOON COMPOSITION OF ICHTHYOFAUNA ALONG THE PUNATSHANGCHHU AND ITS TRIBUTARIES AT THE HYDROPOWER PROJECTS AREA","author":[{"family":"Khanal","given":"Gopal Prasad"},{"family":"Gyelpo","given":"Pema"},{"family":"Tshering","given":"Pema"},{"family":"Dolma","given":"Sangay"},{"family":"Dorji","given":"Tashi"},{"family":"Sherpa","given":"Dawa Doli"}],"issued":{"date-parts":[["2022"]]}}}],"schema":"https://github.com/citation-style-language/schema/raw/master/csl-citation.json"} </w:instrText>
      </w:r>
      <w:r>
        <w:rPr>
          <w:rFonts w:ascii="Times New Roman" w:eastAsia="Times New Roman" w:hAnsi="Times New Roman" w:cs="Times New Roman"/>
          <w:sz w:val="24"/>
          <w:szCs w:val="24"/>
          <w:lang w:bidi="bo-CN"/>
        </w:rPr>
        <w:fldChar w:fldCharType="separate"/>
      </w:r>
      <w:r>
        <w:rPr>
          <w:rFonts w:ascii="Times New Roman" w:hAnsi="Times New Roman" w:cs="Times New Roman"/>
          <w:sz w:val="24"/>
        </w:rPr>
        <w:t xml:space="preserve">(Khanal </w:t>
      </w:r>
      <w:r>
        <w:rPr>
          <w:rFonts w:ascii="Times New Roman" w:hAnsi="Times New Roman" w:cs="Times New Roman"/>
          <w:i/>
          <w:sz w:val="24"/>
        </w:rPr>
        <w:t xml:space="preserve">et al., </w:t>
      </w:r>
      <w:r>
        <w:rPr>
          <w:rFonts w:ascii="Times New Roman" w:hAnsi="Times New Roman" w:cs="Times New Roman"/>
          <w:sz w:val="24"/>
        </w:rPr>
        <w:t>2022)</w:t>
      </w:r>
      <w:r>
        <w:rPr>
          <w:rFonts w:ascii="Times New Roman" w:eastAsia="Times New Roman" w:hAnsi="Times New Roman" w:cs="Times New Roman"/>
          <w:sz w:val="24"/>
          <w:szCs w:val="24"/>
          <w:lang w:bidi="bo-CN"/>
        </w:rPr>
        <w:fldChar w:fldCharType="end"/>
      </w:r>
      <w:r>
        <w:rPr>
          <w:rFonts w:ascii="Times New Roman" w:eastAsia="Times New Roman" w:hAnsi="Times New Roman" w:cs="Times New Roman"/>
          <w:sz w:val="24"/>
          <w:szCs w:val="24"/>
          <w:lang w:bidi="bo-CN"/>
        </w:rPr>
        <w:t xml:space="preserve">, and parasite-host interactions. </w:t>
      </w:r>
    </w:p>
    <w:p w14:paraId="79B6128E" w14:textId="2B40AE8B" w:rsidR="00EA6CDE" w:rsidRDefault="00A125FE" w:rsidP="00EA6CDE">
      <w:pPr>
        <w:spacing w:after="240" w:line="360" w:lineRule="auto"/>
        <w:jc w:val="both"/>
        <w:rPr>
          <w:rFonts w:ascii="Times New Roman" w:eastAsia="Times New Roman" w:hAnsi="Times New Roman" w:cs="Times New Roman"/>
          <w:sz w:val="24"/>
          <w:szCs w:val="24"/>
          <w:lang w:bidi="bo-CN"/>
        </w:rPr>
      </w:pPr>
      <w:r>
        <w:rPr>
          <w:noProof/>
        </w:rPr>
        <mc:AlternateContent>
          <mc:Choice Requires="wps">
            <w:drawing>
              <wp:anchor distT="0" distB="0" distL="114300" distR="114300" simplePos="0" relativeHeight="251668992" behindDoc="0" locked="0" layoutInCell="1" allowOverlap="1" wp14:anchorId="37B5315C" wp14:editId="48564BF5">
                <wp:simplePos x="0" y="0"/>
                <wp:positionH relativeFrom="column">
                  <wp:posOffset>69850</wp:posOffset>
                </wp:positionH>
                <wp:positionV relativeFrom="paragraph">
                  <wp:posOffset>3803015</wp:posOffset>
                </wp:positionV>
                <wp:extent cx="5117465" cy="308610"/>
                <wp:effectExtent l="0" t="0" r="6985" b="0"/>
                <wp:wrapSquare wrapText="bothSides"/>
                <wp:docPr id="46" name="Text Box 46"/>
                <wp:cNvGraphicFramePr/>
                <a:graphic xmlns:a="http://schemas.openxmlformats.org/drawingml/2006/main">
                  <a:graphicData uri="http://schemas.microsoft.com/office/word/2010/wordprocessingShape">
                    <wps:wsp>
                      <wps:cNvSpPr txBox="1"/>
                      <wps:spPr>
                        <a:xfrm>
                          <a:off x="0" y="0"/>
                          <a:ext cx="5117465" cy="308610"/>
                        </a:xfrm>
                        <a:prstGeom prst="rect">
                          <a:avLst/>
                        </a:prstGeom>
                        <a:solidFill>
                          <a:prstClr val="white"/>
                        </a:solidFill>
                        <a:ln>
                          <a:noFill/>
                        </a:ln>
                        <a:effectLst/>
                      </wps:spPr>
                      <wps:txbx>
                        <w:txbxContent>
                          <w:p w14:paraId="239974BA" w14:textId="77777777" w:rsidR="00EA6CDE" w:rsidRDefault="00EA6CDE" w:rsidP="00EA6CDE">
                            <w:pPr>
                              <w:pStyle w:val="Caption"/>
                              <w:rPr>
                                <w:rFonts w:ascii="Times New Roman" w:hAnsi="Times New Roman" w:cs="Times New Roman"/>
                                <w:i w:val="0"/>
                                <w:noProof/>
                                <w:color w:val="auto"/>
                                <w:sz w:val="24"/>
                                <w:szCs w:val="24"/>
                              </w:rPr>
                            </w:pPr>
                            <w:bookmarkStart w:id="1" w:name="_Toc200448692"/>
                            <w:r>
                              <w:rPr>
                                <w:rFonts w:ascii="Times New Roman" w:hAnsi="Times New Roman" w:cs="Times New Roman"/>
                                <w:i w:val="0"/>
                                <w:color w:val="auto"/>
                                <w:sz w:val="24"/>
                                <w:szCs w:val="24"/>
                              </w:rPr>
                              <w:t xml:space="preserve">Figure </w:t>
                            </w:r>
                            <w:r>
                              <w:fldChar w:fldCharType="begin"/>
                            </w:r>
                            <w:r>
                              <w:rPr>
                                <w:rFonts w:ascii="Times New Roman" w:hAnsi="Times New Roman" w:cs="Times New Roman"/>
                                <w:i w:val="0"/>
                                <w:color w:val="auto"/>
                                <w:sz w:val="24"/>
                                <w:szCs w:val="24"/>
                              </w:rPr>
                              <w:instrText xml:space="preserve"> SEQ Figure \* ARABIC </w:instrText>
                            </w:r>
                            <w:r>
                              <w:fldChar w:fldCharType="separate"/>
                            </w:r>
                            <w:r>
                              <w:rPr>
                                <w:rFonts w:ascii="Times New Roman" w:hAnsi="Times New Roman" w:cs="Times New Roman"/>
                                <w:i w:val="0"/>
                                <w:noProof/>
                                <w:color w:val="auto"/>
                                <w:sz w:val="24"/>
                                <w:szCs w:val="24"/>
                              </w:rPr>
                              <w:t>1</w:t>
                            </w:r>
                            <w:r>
                              <w:fldChar w:fldCharType="end"/>
                            </w:r>
                            <w:r>
                              <w:rPr>
                                <w:rFonts w:ascii="Times New Roman" w:hAnsi="Times New Roman" w:cs="Times New Roman"/>
                                <w:i w:val="0"/>
                                <w:color w:val="auto"/>
                                <w:sz w:val="24"/>
                                <w:szCs w:val="24"/>
                              </w:rPr>
                              <w:t xml:space="preserve">: </w:t>
                            </w:r>
                            <w:bookmarkEnd w:id="1"/>
                            <w:r>
                              <w:rPr>
                                <w:rFonts w:ascii="Times New Roman" w:hAnsi="Times New Roman" w:cs="Times New Roman"/>
                                <w:i w:val="0"/>
                                <w:color w:val="auto"/>
                                <w:sz w:val="24"/>
                                <w:szCs w:val="24"/>
                              </w:rPr>
                              <w:t xml:space="preserve">Map showing the study area </w:t>
                            </w:r>
                            <w:proofErr w:type="spellStart"/>
                            <w:r>
                              <w:rPr>
                                <w:rFonts w:ascii="Times New Roman" w:hAnsi="Times New Roman" w:cs="Times New Roman"/>
                                <w:i w:val="0"/>
                                <w:color w:val="auto"/>
                                <w:sz w:val="24"/>
                                <w:szCs w:val="24"/>
                              </w:rPr>
                              <w:t>Punatsangchhu</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5315C" id="_x0000_t202" coordsize="21600,21600" o:spt="202" path="m,l,21600r21600,l21600,xe">
                <v:stroke joinstyle="miter"/>
                <v:path gradientshapeok="t" o:connecttype="rect"/>
              </v:shapetype>
              <v:shape id="Text Box 46" o:spid="_x0000_s1026" type="#_x0000_t202" style="position:absolute;left:0;text-align:left;margin-left:5.5pt;margin-top:299.45pt;width:402.95pt;height:24.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X5NwIAAHAEAAAOAAAAZHJzL2Uyb0RvYy54bWysVE1v2zAMvQ/YfxB0Xxx3bVYYcYosRYYB&#10;RVsgGXpWZCkWIImapMTOfv0oOU63bqdhF5kiKX68R3p+1xtNjsIHBbam5WRKibAcGmX3Nf22XX+4&#10;pSREZhumwYqankSgd4v37+adq8QVtKAb4QkGsaHqXE3bGF1VFIG3wrAwAScsGiV4wyJe/b5oPOsw&#10;utHF1XQ6KzrwjfPARQiovR+MdJHjSyl4fJIyiEh0TbG2mE+fz106i8WcVXvPXKv4uQz2D1UYpiwm&#10;vYS6Z5GRg1d/hDKKewgg44SDKUBKxUXuAbspp2+62bTMidwLghPcBabw/8Lyx+OzJ6qp6fWMEssM&#10;crQVfSSfoSeoQnw6Fyp02zh0jD3qkedRH1CZ2u6lN+mLDRG0I9KnC7opGkflTVl+up7dUMLR9nF6&#10;Oysz/MXra+dD/CLAkCTU1CN7GVR2fAgRK0HX0SUlC6BVs1Zap0syrLQnR4ZMd62KItWIL37z0jb5&#10;WkivBvOgEXlUzllSw0NjSYr9rj+jsIPmhCB4GMYoOL5WmPaBhfjMPM4N9o27EJ/wkBq6msJZoqQF&#10;/+Nv+uSPdKKVkg7nsKbh+4F5QYn+apHoNLSj4EdhNwr2YFaADZe4ZY5nER/4qEdRejAvuCLLlAVN&#10;zHLMVdM4iqs4bAOuGBfLZXbC0XQsPtiN4yn0CO+2f2HencmJSOsjjBPKqjccDb4D2MtDBKkygQnQ&#10;AUXkJl1wrDNL5xVMe/PrPXu9/igWPwEAAP//AwBQSwMEFAAGAAgAAAAhAMV1OVLgAAAACgEAAA8A&#10;AABkcnMvZG93bnJldi54bWxMj8FOwzAQRO9I/IO1SFwQdVLRkIY4FbT0BoeWqudtbJKIeB3FTpP+&#10;Pcup3Ha0o5k3+WqyrTib3jeOFMSzCISh0umGKgWHr+1jCsIHJI2tI6PgYjysitubHDPtRtqZ8z5U&#10;gkPIZ6igDqHLpPRlbSz6mesM8e/b9RYDy76SuseRw20r51GUSIsNcUONnVnXpvzZD1ZBsumHcUfr&#10;h83h/QM/u2p+fLsclbq/m15fQAQzhasZ/vAZHQpmOrmBtBct65inBAWLZboEwYY0Tvg4cfrT8wJk&#10;kcv/E4pfAAAA//8DAFBLAQItABQABgAIAAAAIQC2gziS/gAAAOEBAAATAAAAAAAAAAAAAAAAAAAA&#10;AABbQ29udGVudF9UeXBlc10ueG1sUEsBAi0AFAAGAAgAAAAhADj9If/WAAAAlAEAAAsAAAAAAAAA&#10;AAAAAAAALwEAAF9yZWxzLy5yZWxzUEsBAi0AFAAGAAgAAAAhAI31Nfk3AgAAcAQAAA4AAAAAAAAA&#10;AAAAAAAALgIAAGRycy9lMm9Eb2MueG1sUEsBAi0AFAAGAAgAAAAhAMV1OVLgAAAACgEAAA8AAAAA&#10;AAAAAAAAAAAAkQQAAGRycy9kb3ducmV2LnhtbFBLBQYAAAAABAAEAPMAAACeBQAAAAA=&#10;" stroked="f">
                <v:textbox inset="0,0,0,0">
                  <w:txbxContent>
                    <w:p w14:paraId="239974BA" w14:textId="77777777" w:rsidR="00EA6CDE" w:rsidRDefault="00EA6CDE" w:rsidP="00EA6CDE">
                      <w:pPr>
                        <w:pStyle w:val="Caption"/>
                        <w:rPr>
                          <w:rFonts w:ascii="Times New Roman" w:hAnsi="Times New Roman" w:cs="Times New Roman"/>
                          <w:i w:val="0"/>
                          <w:noProof/>
                          <w:color w:val="auto"/>
                          <w:sz w:val="24"/>
                          <w:szCs w:val="24"/>
                        </w:rPr>
                      </w:pPr>
                      <w:bookmarkStart w:id="2" w:name="_Toc200448692"/>
                      <w:r>
                        <w:rPr>
                          <w:rFonts w:ascii="Times New Roman" w:hAnsi="Times New Roman" w:cs="Times New Roman"/>
                          <w:i w:val="0"/>
                          <w:color w:val="auto"/>
                          <w:sz w:val="24"/>
                          <w:szCs w:val="24"/>
                        </w:rPr>
                        <w:t xml:space="preserve">Figure </w:t>
                      </w:r>
                      <w:r>
                        <w:fldChar w:fldCharType="begin"/>
                      </w:r>
                      <w:r>
                        <w:rPr>
                          <w:rFonts w:ascii="Times New Roman" w:hAnsi="Times New Roman" w:cs="Times New Roman"/>
                          <w:i w:val="0"/>
                          <w:color w:val="auto"/>
                          <w:sz w:val="24"/>
                          <w:szCs w:val="24"/>
                        </w:rPr>
                        <w:instrText xml:space="preserve"> SEQ Figure \* ARABIC </w:instrText>
                      </w:r>
                      <w:r>
                        <w:fldChar w:fldCharType="separate"/>
                      </w:r>
                      <w:r>
                        <w:rPr>
                          <w:rFonts w:ascii="Times New Roman" w:hAnsi="Times New Roman" w:cs="Times New Roman"/>
                          <w:i w:val="0"/>
                          <w:noProof/>
                          <w:color w:val="auto"/>
                          <w:sz w:val="24"/>
                          <w:szCs w:val="24"/>
                        </w:rPr>
                        <w:t>1</w:t>
                      </w:r>
                      <w:r>
                        <w:fldChar w:fldCharType="end"/>
                      </w:r>
                      <w:r>
                        <w:rPr>
                          <w:rFonts w:ascii="Times New Roman" w:hAnsi="Times New Roman" w:cs="Times New Roman"/>
                          <w:i w:val="0"/>
                          <w:color w:val="auto"/>
                          <w:sz w:val="24"/>
                          <w:szCs w:val="24"/>
                        </w:rPr>
                        <w:t xml:space="preserve">: </w:t>
                      </w:r>
                      <w:bookmarkEnd w:id="2"/>
                      <w:r>
                        <w:rPr>
                          <w:rFonts w:ascii="Times New Roman" w:hAnsi="Times New Roman" w:cs="Times New Roman"/>
                          <w:i w:val="0"/>
                          <w:color w:val="auto"/>
                          <w:sz w:val="24"/>
                          <w:szCs w:val="24"/>
                        </w:rPr>
                        <w:t xml:space="preserve">Map showing the study area </w:t>
                      </w:r>
                      <w:proofErr w:type="spellStart"/>
                      <w:r>
                        <w:rPr>
                          <w:rFonts w:ascii="Times New Roman" w:hAnsi="Times New Roman" w:cs="Times New Roman"/>
                          <w:i w:val="0"/>
                          <w:color w:val="auto"/>
                          <w:sz w:val="24"/>
                          <w:szCs w:val="24"/>
                        </w:rPr>
                        <w:t>Punatsangchhu</w:t>
                      </w:r>
                      <w:proofErr w:type="spellEnd"/>
                    </w:p>
                  </w:txbxContent>
                </v:textbox>
                <w10:wrap type="square"/>
              </v:shape>
            </w:pict>
          </mc:Fallback>
        </mc:AlternateContent>
      </w:r>
    </w:p>
    <w:p w14:paraId="58F2B8C3" w14:textId="503805EA" w:rsidR="00EA6CDE" w:rsidRDefault="00A125FE" w:rsidP="00EA6CDE">
      <w:pPr>
        <w:rPr>
          <w:rFonts w:ascii="Times New Roman" w:hAnsi="Times New Roman" w:cs="Times New Roman"/>
          <w:b/>
          <w:sz w:val="24"/>
        </w:rPr>
      </w:pPr>
      <w:r>
        <w:rPr>
          <w:rFonts w:ascii="Times New Roman" w:hAnsi="Times New Roman" w:cs="Times New Roman"/>
          <w:b/>
          <w:sz w:val="24"/>
        </w:rPr>
        <w:t xml:space="preserve">2.2. </w:t>
      </w:r>
      <w:r w:rsidR="00EA6CDE">
        <w:rPr>
          <w:rFonts w:ascii="Times New Roman" w:hAnsi="Times New Roman" w:cs="Times New Roman"/>
          <w:b/>
          <w:sz w:val="24"/>
        </w:rPr>
        <w:t xml:space="preserve">Research design </w:t>
      </w:r>
    </w:p>
    <w:p w14:paraId="72A6EF52" w14:textId="77777777" w:rsidR="00EA6CDE" w:rsidRDefault="00EA6CDE" w:rsidP="00EA6CDE">
      <w:pPr>
        <w:spacing w:line="360" w:lineRule="auto"/>
        <w:jc w:val="both"/>
        <w:rPr>
          <w:rFonts w:ascii="Times New Roman" w:hAnsi="Times New Roman" w:cs="Times New Roman"/>
          <w:sz w:val="24"/>
        </w:rPr>
      </w:pPr>
      <w:r w:rsidRPr="00D521C9">
        <w:rPr>
          <w:rFonts w:ascii="Times New Roman" w:hAnsi="Times New Roman" w:cs="Times New Roman"/>
          <w:sz w:val="24"/>
          <w:szCs w:val="24"/>
        </w:rPr>
        <w:t xml:space="preserve">Data were collected using a systematic random sampling method along river transects in </w:t>
      </w:r>
      <w:proofErr w:type="spellStart"/>
      <w:r w:rsidRPr="00D521C9">
        <w:rPr>
          <w:rFonts w:ascii="Times New Roman" w:hAnsi="Times New Roman" w:cs="Times New Roman"/>
          <w:sz w:val="24"/>
          <w:szCs w:val="24"/>
        </w:rPr>
        <w:t>Punatsangchhu</w:t>
      </w:r>
      <w:proofErr w:type="spellEnd"/>
      <w:r w:rsidRPr="00D521C9">
        <w:rPr>
          <w:rFonts w:ascii="Times New Roman" w:hAnsi="Times New Roman" w:cs="Times New Roman"/>
          <w:sz w:val="24"/>
          <w:szCs w:val="24"/>
        </w:rPr>
        <w:t xml:space="preserve"> and its tributary, </w:t>
      </w:r>
      <w:proofErr w:type="spellStart"/>
      <w:r w:rsidRPr="00D521C9">
        <w:rPr>
          <w:rFonts w:ascii="Times New Roman" w:hAnsi="Times New Roman" w:cs="Times New Roman"/>
          <w:sz w:val="24"/>
          <w:szCs w:val="24"/>
        </w:rPr>
        <w:t>Toebrongchhu</w:t>
      </w:r>
      <w:proofErr w:type="spellEnd"/>
      <w:r w:rsidRPr="00D521C9">
        <w:rPr>
          <w:rFonts w:ascii="Times New Roman" w:hAnsi="Times New Roman" w:cs="Times New Roman"/>
          <w:sz w:val="24"/>
          <w:szCs w:val="24"/>
        </w:rPr>
        <w:t xml:space="preserve">. The main transect in </w:t>
      </w:r>
      <w:proofErr w:type="spellStart"/>
      <w:r w:rsidRPr="00D521C9">
        <w:rPr>
          <w:rFonts w:ascii="Times New Roman" w:hAnsi="Times New Roman" w:cs="Times New Roman"/>
          <w:sz w:val="24"/>
          <w:szCs w:val="24"/>
        </w:rPr>
        <w:t>Punatsangchhu</w:t>
      </w:r>
      <w:proofErr w:type="spellEnd"/>
      <w:r w:rsidRPr="00D521C9">
        <w:rPr>
          <w:rFonts w:ascii="Times New Roman" w:hAnsi="Times New Roman" w:cs="Times New Roman"/>
          <w:sz w:val="24"/>
          <w:szCs w:val="24"/>
        </w:rPr>
        <w:t xml:space="preserve"> extended 13 km, from Bajo to the confluence of the </w:t>
      </w:r>
      <w:proofErr w:type="spellStart"/>
      <w:r w:rsidRPr="00D521C9">
        <w:rPr>
          <w:rFonts w:ascii="Times New Roman" w:hAnsi="Times New Roman" w:cs="Times New Roman"/>
          <w:sz w:val="24"/>
          <w:szCs w:val="24"/>
        </w:rPr>
        <w:t>Phochhu</w:t>
      </w:r>
      <w:proofErr w:type="spellEnd"/>
      <w:r w:rsidRPr="00D521C9">
        <w:rPr>
          <w:rFonts w:ascii="Times New Roman" w:hAnsi="Times New Roman" w:cs="Times New Roman"/>
          <w:sz w:val="24"/>
          <w:szCs w:val="24"/>
        </w:rPr>
        <w:t xml:space="preserve"> and </w:t>
      </w:r>
      <w:proofErr w:type="spellStart"/>
      <w:r w:rsidRPr="00D521C9">
        <w:rPr>
          <w:rFonts w:ascii="Times New Roman" w:hAnsi="Times New Roman" w:cs="Times New Roman"/>
          <w:sz w:val="24"/>
          <w:szCs w:val="24"/>
        </w:rPr>
        <w:t>Mochhu</w:t>
      </w:r>
      <w:proofErr w:type="spellEnd"/>
      <w:r w:rsidRPr="00D521C9">
        <w:rPr>
          <w:rFonts w:ascii="Times New Roman" w:hAnsi="Times New Roman" w:cs="Times New Roman"/>
          <w:sz w:val="24"/>
          <w:szCs w:val="24"/>
        </w:rPr>
        <w:t xml:space="preserve"> rivers, while an additional 2 km </w:t>
      </w:r>
      <w:r w:rsidRPr="00D521C9">
        <w:rPr>
          <w:rFonts w:ascii="Times New Roman" w:hAnsi="Times New Roman" w:cs="Times New Roman"/>
          <w:sz w:val="24"/>
          <w:szCs w:val="24"/>
        </w:rPr>
        <w:lastRenderedPageBreak/>
        <w:t xml:space="preserve">transect was established in </w:t>
      </w:r>
      <w:proofErr w:type="spellStart"/>
      <w:r w:rsidRPr="00D521C9">
        <w:rPr>
          <w:rFonts w:ascii="Times New Roman" w:hAnsi="Times New Roman" w:cs="Times New Roman"/>
          <w:sz w:val="24"/>
          <w:szCs w:val="24"/>
        </w:rPr>
        <w:t>Toebrongchhu</w:t>
      </w:r>
      <w:proofErr w:type="spellEnd"/>
      <w:r w:rsidRPr="00D521C9">
        <w:rPr>
          <w:rFonts w:ascii="Times New Roman" w:hAnsi="Times New Roman" w:cs="Times New Roman"/>
          <w:sz w:val="24"/>
          <w:szCs w:val="24"/>
        </w:rPr>
        <w:t>. Sampling sites were placed at 1,000 m intervals, each comprising a 300 m stretch. Within each site, three random sample plots were established, resulting in a total of 45 plots across 15 sites</w:t>
      </w:r>
      <w:r>
        <w:rPr>
          <w:rFonts w:ascii="Times New Roman" w:hAnsi="Times New Roman" w:cs="Times New Roman"/>
          <w:sz w:val="28"/>
          <w:szCs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{"citationID":"6TaHIMBj","properties":{"formattedCitation":"(Dorji &amp; Sagar, 2025)","plainCitation":"(Dorji &amp; Sagar, 2025)","dontUpdate":true,"noteIndex":0},"citationItems":[{"id":"BbHfvmN6/mcztI2W1","uris":["http://zotero.org/users/local/jVNS6epj/items/27FAJ5BK"],"itemData":{"id":352,"type":"article-journal","container-title":"Asian Journal of Environment &amp; Ecology","issue":"3","page":"51–63","source":"Google Scholar","title":"Hydrological Dynamics and Brown Trout Habitat Selection in the Thimphu Chhu River, Bhutan","volume":"24","author":[{"family":"Dorji","given":"Ugyen"},{"family":"Sagar","given":"Laxmi"}],"issued":{"date-parts":[["2025"]]}}}],"schema":"https://github.com/citation-style-language/schema/raw/master/csl-citation.json"}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(Dorji &amp; Sagar, 2025)</w:t>
      </w:r>
      <w:r>
        <w:rPr>
          <w:rFonts w:ascii="Times New Roman" w:hAnsi="Times New Roman" w:cs="Times New Roman"/>
          <w:sz w:val="24"/>
        </w:rPr>
        <w:fldChar w:fldCharType="end"/>
      </w:r>
      <w:r>
        <w:t xml:space="preserve">. </w:t>
      </w:r>
    </w:p>
    <w:p w14:paraId="09381EDE" w14:textId="73F389F4" w:rsidR="00EA6CDE" w:rsidRDefault="00A125FE" w:rsidP="00EA6CDE">
      <w:pPr>
        <w:pStyle w:val="Heading2"/>
        <w:spacing w:after="240"/>
      </w:pPr>
      <w:r>
        <w:t xml:space="preserve">2.3. </w:t>
      </w:r>
      <w:r w:rsidR="00EA6CDE">
        <w:t xml:space="preserve">Data collection </w:t>
      </w:r>
      <w:bookmarkStart w:id="3" w:name="_Toc200448818"/>
    </w:p>
    <w:p w14:paraId="4904EAB6" w14:textId="56310A6C" w:rsidR="00EA6CDE" w:rsidRDefault="00A125FE" w:rsidP="00EA6CDE">
      <w:pPr>
        <w:pStyle w:val="Heading2"/>
        <w:spacing w:after="240"/>
        <w:rPr>
          <w:b w:val="0"/>
        </w:rPr>
      </w:pPr>
      <w:r>
        <w:rPr>
          <w:b w:val="0"/>
        </w:rPr>
        <w:t xml:space="preserve">2.3.1. </w:t>
      </w:r>
      <w:r w:rsidR="00EA6CDE">
        <w:rPr>
          <w:b w:val="0"/>
        </w:rPr>
        <w:t>Fish sample collection</w:t>
      </w:r>
      <w:bookmarkEnd w:id="3"/>
    </w:p>
    <w:p w14:paraId="5CAD2D92" w14:textId="77777777" w:rsidR="00EA6CDE" w:rsidRDefault="00EA6CDE" w:rsidP="00EA6CDE">
      <w:pPr>
        <w:spacing w:line="360" w:lineRule="auto"/>
        <w:jc w:val="both"/>
        <w:rPr>
          <w:rFonts w:ascii="Times New Roman" w:hAnsi="Times New Roman" w:cs="Times New Roman"/>
          <w:sz w:val="24"/>
        </w:rPr>
      </w:pPr>
      <w:r>
        <w:rPr>
          <w:rFonts w:ascii="Times New Roman" w:hAnsi="Times New Roman" w:cs="Times New Roman"/>
          <w:sz w:val="24"/>
        </w:rPr>
        <w:t xml:space="preserve">The fish samples were collected from the plots along the river using a </w:t>
      </w:r>
      <w:r w:rsidRPr="00D521C9">
        <w:rPr>
          <w:rFonts w:ascii="Times New Roman" w:hAnsi="Times New Roman" w:cs="Times New Roman"/>
          <w:sz w:val="24"/>
        </w:rPr>
        <w:t>4 kg cast net</w:t>
      </w:r>
      <w:r>
        <w:rPr>
          <w:rFonts w:ascii="Times New Roman" w:hAnsi="Times New Roman" w:cs="Times New Roman"/>
          <w:sz w:val="24"/>
        </w:rPr>
        <w:t xml:space="preserve"> in December of 2024.  After the capture, the fish were carefully placed in containers and transported to the lab. </w:t>
      </w:r>
    </w:p>
    <w:p w14:paraId="7ABA11A1" w14:textId="1F1078D2" w:rsidR="00EA6CDE" w:rsidRDefault="00A125FE" w:rsidP="00EA6CDE">
      <w:pPr>
        <w:spacing w:after="0" w:line="360" w:lineRule="auto"/>
        <w:jc w:val="both"/>
        <w:rPr>
          <w:rFonts w:ascii="Times New Roman" w:hAnsi="Times New Roman" w:cs="Times New Roman"/>
          <w:sz w:val="24"/>
        </w:rPr>
      </w:pPr>
      <w:r>
        <w:rPr>
          <w:rFonts w:ascii="Times New Roman" w:hAnsi="Times New Roman" w:cs="Times New Roman"/>
          <w:sz w:val="24"/>
        </w:rPr>
        <w:t xml:space="preserve">2.3.2. </w:t>
      </w:r>
      <w:r w:rsidR="00EA6CDE">
        <w:rPr>
          <w:rFonts w:ascii="Times New Roman" w:hAnsi="Times New Roman" w:cs="Times New Roman"/>
          <w:sz w:val="24"/>
        </w:rPr>
        <w:t xml:space="preserve">Water quality data collection </w:t>
      </w:r>
    </w:p>
    <w:p w14:paraId="4F43344A" w14:textId="77777777" w:rsidR="00EA6CDE" w:rsidRDefault="00EA6CDE" w:rsidP="00EA6CDE">
      <w:pPr>
        <w:spacing w:line="360" w:lineRule="auto"/>
        <w:jc w:val="both"/>
        <w:rPr>
          <w:rFonts w:ascii="Times New Roman" w:hAnsi="Times New Roman" w:cs="Times New Roman"/>
          <w:bCs/>
          <w:sz w:val="24"/>
        </w:rPr>
      </w:pPr>
      <w:r>
        <w:rPr>
          <w:rFonts w:ascii="Times New Roman" w:hAnsi="Times New Roman" w:cs="Times New Roman"/>
          <w:bCs/>
          <w:sz w:val="24"/>
          <w:szCs w:val="24"/>
        </w:rPr>
        <w:t xml:space="preserve">The data for water samples were collected in the field itself. Water parameters like pH, electrical conductivity (EC), salinity, TDS, and water temperature were measured on-site with the PCS </w:t>
      </w:r>
      <w:proofErr w:type="spellStart"/>
      <w:r>
        <w:rPr>
          <w:rFonts w:ascii="Times New Roman" w:hAnsi="Times New Roman" w:cs="Times New Roman"/>
          <w:bCs/>
          <w:sz w:val="24"/>
          <w:szCs w:val="24"/>
        </w:rPr>
        <w:t>testr</w:t>
      </w:r>
      <w:proofErr w:type="spellEnd"/>
      <w:r>
        <w:rPr>
          <w:rFonts w:ascii="Times New Roman" w:hAnsi="Times New Roman" w:cs="Times New Roman"/>
          <w:bCs/>
          <w:sz w:val="24"/>
          <w:szCs w:val="24"/>
        </w:rPr>
        <w:t xml:space="preserve"> and recorded in the datasheet. Other parameters like dissolved oxygen (DO), ammonium nitrogen, and turbidity were measured using a </w:t>
      </w:r>
      <w:r>
        <w:rPr>
          <w:rFonts w:ascii="Times New Roman" w:hAnsi="Times New Roman" w:cs="Times New Roman"/>
          <w:bCs/>
          <w:sz w:val="24"/>
        </w:rPr>
        <w:t xml:space="preserve">Pro DSS multiparameter digital probe. Velocity and depth were measured using a velocity meter. </w:t>
      </w:r>
    </w:p>
    <w:p w14:paraId="6039DCD0" w14:textId="598ACA30" w:rsidR="00EA6CDE" w:rsidRDefault="00A125FE" w:rsidP="00EA6CDE">
      <w:pPr>
        <w:spacing w:after="0" w:line="360" w:lineRule="auto"/>
        <w:jc w:val="both"/>
        <w:rPr>
          <w:rFonts w:ascii="Times New Roman" w:hAnsi="Times New Roman" w:cs="Times New Roman"/>
          <w:sz w:val="24"/>
        </w:rPr>
      </w:pPr>
      <w:r>
        <w:rPr>
          <w:rFonts w:ascii="Times New Roman" w:hAnsi="Times New Roman" w:cs="Times New Roman"/>
          <w:sz w:val="24"/>
        </w:rPr>
        <w:t xml:space="preserve">2.3.3. </w:t>
      </w:r>
      <w:r w:rsidR="00EA6CDE">
        <w:rPr>
          <w:rFonts w:ascii="Times New Roman" w:hAnsi="Times New Roman" w:cs="Times New Roman"/>
          <w:sz w:val="24"/>
        </w:rPr>
        <w:t xml:space="preserve">Lab analysis </w:t>
      </w:r>
    </w:p>
    <w:p w14:paraId="26D900EA" w14:textId="77777777" w:rsidR="00EA6CDE" w:rsidRDefault="00EA6CDE" w:rsidP="00EA6CDE">
      <w:pPr>
        <w:spacing w:after="240" w:line="360" w:lineRule="auto"/>
        <w:jc w:val="both"/>
        <w:rPr>
          <w:rFonts w:ascii="Times New Roman" w:hAnsi="Times New Roman" w:cs="Times New Roman"/>
          <w:sz w:val="24"/>
        </w:rPr>
      </w:pPr>
      <w:r>
        <w:rPr>
          <w:rFonts w:ascii="Times New Roman" w:hAnsi="Times New Roman" w:cs="Times New Roman"/>
          <w:sz w:val="24"/>
        </w:rPr>
        <w:t xml:space="preserve">Fish specimens were collected and inspected for both endoparasites and ectoparasites at the laboratory of the College of Natural Resources, Punakha. </w:t>
      </w:r>
    </w:p>
    <w:p w14:paraId="6E04D351" w14:textId="77777777" w:rsidR="00EA6CDE" w:rsidRDefault="00EA6CDE" w:rsidP="00EA6CDE">
      <w:pPr>
        <w:spacing w:after="0" w:line="360" w:lineRule="auto"/>
        <w:jc w:val="both"/>
        <w:rPr>
          <w:rFonts w:ascii="Times New Roman" w:hAnsi="Times New Roman" w:cs="Times New Roman"/>
          <w:sz w:val="24"/>
        </w:rPr>
      </w:pPr>
      <w:r w:rsidRPr="00D521C9">
        <w:rPr>
          <w:rFonts w:ascii="Times New Roman" w:hAnsi="Times New Roman" w:cs="Times New Roman"/>
          <w:sz w:val="24"/>
        </w:rPr>
        <w:t>External examination for ectoparasites</w:t>
      </w:r>
    </w:p>
    <w:p w14:paraId="4A2BC11D" w14:textId="77777777" w:rsidR="00EA6CDE" w:rsidRDefault="00EA6CDE" w:rsidP="00EA6CDE">
      <w:pPr>
        <w:spacing w:after="240" w:line="360" w:lineRule="auto"/>
        <w:jc w:val="both"/>
        <w:rPr>
          <w:rFonts w:ascii="Times New Roman" w:hAnsi="Times New Roman" w:cs="Times New Roman"/>
          <w:sz w:val="24"/>
        </w:rPr>
      </w:pPr>
      <w:r>
        <w:rPr>
          <w:rFonts w:ascii="Times New Roman" w:hAnsi="Times New Roman" w:cs="Times New Roman"/>
          <w:sz w:val="24"/>
        </w:rPr>
        <w:t xml:space="preserve">The external surface (fins, skin, and gills) was examined for pathological signs and ectoparasites using a magnifying lens. Skin and gill scrapings were made using a coverslip and saline water was added to prepare a wet mount, which was observed under a stereomicroscope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{"citationID":"ew0T1J6P","properties":{"formattedCitation":"(Ojwala et al., 2018a)","plainCitation":"(Ojwala et al., 2018a)","dontUpdate":true,"noteIndex":0},"citationItems":[{"id":246,"uris":["http://zotero.org/users/local/jVNS6epj/items/22UU7NDH"],"itemData":{"id":246,"type":"article-journal","container-title":"Parasitology research","note":"publisher: Springer","page":"3459–3471","source":"Google Scholar","title":"Effect of water quality on the parasite assemblages infecting Nile tilapia in selected fish farms in Nakuru County, Kenya","volume":"117","author":[{"family":"Ojwala","given":"Renis Auma"},{"family":"Otachi","given":"Elick Onyango"},{"family":"Kitaka","given":"Nzula Kivuva"}],"issued":{"date-parts":[["2018"]]}}}],"schema":"https://github.com/citation-style-language/schema/raw/master/csl-citation.json"}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(Ojwala </w:t>
      </w:r>
      <w:r>
        <w:rPr>
          <w:rFonts w:ascii="Times New Roman" w:hAnsi="Times New Roman" w:cs="Times New Roman"/>
          <w:i/>
          <w:sz w:val="24"/>
        </w:rPr>
        <w:t>et al.,</w:t>
      </w:r>
      <w:r>
        <w:rPr>
          <w:rFonts w:ascii="Times New Roman" w:hAnsi="Times New Roman" w:cs="Times New Roman"/>
          <w:sz w:val="24"/>
        </w:rPr>
        <w:t xml:space="preserve"> 2018)</w:t>
      </w:r>
      <w:r>
        <w:rPr>
          <w:rFonts w:ascii="Times New Roman" w:hAnsi="Times New Roman" w:cs="Times New Roman"/>
          <w:sz w:val="24"/>
        </w:rPr>
        <w:fldChar w:fldCharType="end"/>
      </w:r>
      <w:r>
        <w:rPr>
          <w:rFonts w:ascii="Times New Roman" w:hAnsi="Times New Roman" w:cs="Times New Roman"/>
          <w:sz w:val="24"/>
        </w:rPr>
        <w:t xml:space="preserve">. After that, the fish specimens were dissected using a dissecting blade and the internal organs were carefully extracted. The visceral organs were placed in petri dishes with saline solution (0.85% Sodium Chloride) and examined for internal parasites using a dissecting microscope. </w:t>
      </w:r>
    </w:p>
    <w:p w14:paraId="0B9C4497" w14:textId="77777777" w:rsidR="00EA6CDE" w:rsidRDefault="00EA6CDE" w:rsidP="00EA6CDE">
      <w:pPr>
        <w:spacing w:after="0" w:line="360" w:lineRule="auto"/>
        <w:jc w:val="both"/>
        <w:rPr>
          <w:rFonts w:ascii="Times New Roman" w:hAnsi="Times New Roman" w:cs="Times New Roman"/>
          <w:sz w:val="24"/>
        </w:rPr>
      </w:pPr>
      <w:r w:rsidRPr="00D521C9">
        <w:rPr>
          <w:rFonts w:ascii="Times New Roman" w:hAnsi="Times New Roman" w:cs="Times New Roman"/>
          <w:sz w:val="24"/>
        </w:rPr>
        <w:t>Examination for endoparasites</w:t>
      </w:r>
    </w:p>
    <w:p w14:paraId="04FFFA2C" w14:textId="77777777" w:rsidR="00EA6CDE" w:rsidRDefault="00EA6CDE" w:rsidP="00EA6CDE">
      <w:pPr>
        <w:spacing w:after="0" w:line="360" w:lineRule="auto"/>
        <w:jc w:val="both"/>
        <w:rPr>
          <w:rFonts w:ascii="Times New Roman" w:hAnsi="Times New Roman" w:cs="Times New Roman"/>
          <w:sz w:val="24"/>
        </w:rPr>
      </w:pPr>
      <w:r>
        <w:rPr>
          <w:rFonts w:ascii="Times New Roman" w:hAnsi="Times New Roman" w:cs="Times New Roman"/>
          <w:sz w:val="24"/>
        </w:rPr>
        <w:t xml:space="preserve">Additionally, the body cavity, muscle tissues, and pericardial cavity were also examined for endoparasites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{"citationID":"KaAXdm6r","properties":{"formattedCitation":"(Ojwala et al., 2018a)","plainCitation":"(Ojwala et al., 2018a)","dontUpdate":true,"noteIndex":0},"citationItems":[{"id":246,"uris":["http://zotero.org/users/local/jVNS6epj/items/22UU7NDH"],"itemData":{"id":246,"type":"article-journal","container-title":"Parasitology research","note":"publisher: Springer","page":"3459–3471","source":"Google Scholar","title":"Effect of water quality on the parasite assemblages infecting Nile tilapia in selected fish farms in Nakuru County, Kenya","volume":"117","author":[{"family":"Ojwala","given":"Renis Auma"},{"family":"Otachi","given":"Elick Onyango"},{"family":"Kitaka","given":"Nzula Kivuva"}],"issued":{"date-parts":[["2018"]]}}}],"schema":"https://github.com/citation-style-language/schema/raw/master/csl-citation.json"}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w:t>
      </w:r>
      <w:proofErr w:type="spellStart"/>
      <w:r>
        <w:rPr>
          <w:rFonts w:ascii="Times New Roman" w:hAnsi="Times New Roman" w:cs="Times New Roman"/>
          <w:sz w:val="24"/>
        </w:rPr>
        <w:t>Ojwala</w:t>
      </w:r>
      <w:proofErr w:type="spellEnd"/>
      <w:r>
        <w:rPr>
          <w:rFonts w:ascii="Times New Roman" w:hAnsi="Times New Roman" w:cs="Times New Roman"/>
          <w:sz w:val="24"/>
        </w:rPr>
        <w:t xml:space="preserve"> </w:t>
      </w:r>
      <w:r>
        <w:rPr>
          <w:rFonts w:ascii="Times New Roman" w:hAnsi="Times New Roman" w:cs="Times New Roman"/>
          <w:i/>
          <w:sz w:val="24"/>
        </w:rPr>
        <w:t>et al.,</w:t>
      </w:r>
      <w:r>
        <w:rPr>
          <w:rFonts w:ascii="Times New Roman" w:hAnsi="Times New Roman" w:cs="Times New Roman"/>
          <w:sz w:val="24"/>
        </w:rPr>
        <w:t xml:space="preserve"> 2018)</w:t>
      </w:r>
      <w:r>
        <w:rPr>
          <w:rFonts w:ascii="Times New Roman" w:hAnsi="Times New Roman" w:cs="Times New Roman"/>
          <w:sz w:val="24"/>
        </w:rPr>
        <w:fldChar w:fldCharType="end"/>
      </w:r>
      <w:r>
        <w:rPr>
          <w:rFonts w:ascii="Times New Roman" w:hAnsi="Times New Roman" w:cs="Times New Roman"/>
          <w:sz w:val="24"/>
        </w:rPr>
        <w:t xml:space="preserve">. When the parasites were found, they were counted and preserved in 70% ethanol. </w:t>
      </w:r>
    </w:p>
    <w:p w14:paraId="6B2D2EFE" w14:textId="77777777" w:rsidR="00EA6CDE" w:rsidRDefault="00EA6CDE" w:rsidP="00EA6CDE">
      <w:pPr>
        <w:spacing w:after="0" w:line="360" w:lineRule="auto"/>
        <w:jc w:val="both"/>
        <w:rPr>
          <w:rFonts w:ascii="Times New Roman" w:hAnsi="Times New Roman" w:cs="Times New Roman"/>
          <w:sz w:val="24"/>
        </w:rPr>
      </w:pPr>
    </w:p>
    <w:p w14:paraId="3F70AB47" w14:textId="77777777" w:rsidR="00EA6CDE" w:rsidRDefault="00EA6CDE" w:rsidP="00EA6CDE">
      <w:pPr>
        <w:spacing w:after="0" w:line="360" w:lineRule="auto"/>
        <w:jc w:val="both"/>
        <w:rPr>
          <w:rFonts w:ascii="Times New Roman" w:hAnsi="Times New Roman" w:cs="Times New Roman"/>
          <w:sz w:val="24"/>
        </w:rPr>
      </w:pPr>
      <w:r w:rsidRPr="00D521C9">
        <w:rPr>
          <w:rFonts w:ascii="Times New Roman" w:hAnsi="Times New Roman" w:cs="Times New Roman"/>
          <w:sz w:val="24"/>
        </w:rPr>
        <w:lastRenderedPageBreak/>
        <w:t>Parasite identification</w:t>
      </w:r>
      <w:r>
        <w:rPr>
          <w:rFonts w:ascii="Times New Roman" w:hAnsi="Times New Roman" w:cs="Times New Roman"/>
          <w:sz w:val="24"/>
        </w:rPr>
        <w:t xml:space="preserve"> </w:t>
      </w:r>
    </w:p>
    <w:p w14:paraId="606796F0" w14:textId="77777777" w:rsidR="00EA6CDE" w:rsidRDefault="00EA6CDE" w:rsidP="00EA6CDE">
      <w:pPr>
        <w:spacing w:after="0" w:line="360" w:lineRule="auto"/>
        <w:jc w:val="both"/>
        <w:rPr>
          <w:rFonts w:ascii="Times New Roman" w:hAnsi="Times New Roman" w:cs="Times New Roman"/>
          <w:sz w:val="24"/>
        </w:rPr>
      </w:pPr>
      <w:r>
        <w:rPr>
          <w:rFonts w:ascii="Times New Roman" w:hAnsi="Times New Roman" w:cs="Times New Roman"/>
          <w:sz w:val="24"/>
        </w:rPr>
        <w:t xml:space="preserve">Standard identification keys and pictorial guidelines, such as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{"citationID":"IvLGFikl","properties":{"formattedCitation":"(Hoffman, 2019b)","plainCitation":"(Hoffman, 2019b)","dontUpdate":true,"noteIndex":0},"citationItems":[{"id":"BbHfvmN6/xtAsW3rX","uris":["http://zotero.org/users/local/jVNS6epj/items/QBK4MXNQ"],"itemData":{"id":323,"type":"book","publisher":"Cornell University Press","source":"Google Scholar","title":"Parasites of North American freshwater fishes","URL":"https://books.google.com/books?hl=en&amp;lr=&amp;id=_cycDwAAQBAJ&amp;oi=fnd&amp;pg=PR9&amp;dq=Hoffman,+G.+L.+(1999).+Parasites+of+North+American+freshwater+fishes+(2nd+ed.).+Cornell+University+Press.&amp;ots=99pVVb19bF&amp;sig=r-otwkTFS8eoD-rDXArAzP2nlGc","author":[{"family":"Hoffman","given":"Glenn L."}],"accessed":{"date-parts":[["2025",4,20]]},"issued":{"date-parts":[["2019"]]}}}],"schema":"https://github.com/citation-style-language/schema/raw/master/csl-citation.json"}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Hoffman (2019)</w:t>
      </w:r>
      <w:r>
        <w:rPr>
          <w:rFonts w:ascii="Times New Roman" w:hAnsi="Times New Roman" w:cs="Times New Roman"/>
          <w:sz w:val="24"/>
        </w:rPr>
        <w:fldChar w:fldCharType="end"/>
      </w:r>
      <w:r>
        <w:rPr>
          <w:rFonts w:ascii="Times New Roman" w:hAnsi="Times New Roman" w:cs="Times New Roman"/>
          <w:sz w:val="24"/>
        </w:rPr>
        <w:t xml:space="preserve"> and </w:t>
      </w:r>
      <w:proofErr w:type="spellStart"/>
      <w:r>
        <w:rPr>
          <w:rFonts w:ascii="Times New Roman" w:hAnsi="Times New Roman" w:cs="Times New Roman"/>
          <w:sz w:val="24"/>
        </w:rPr>
        <w:t>Pouder</w:t>
      </w:r>
      <w:proofErr w:type="spellEnd"/>
      <w:r>
        <w:rPr>
          <w:rFonts w:ascii="Times New Roman" w:hAnsi="Times New Roman" w:cs="Times New Roman"/>
          <w:sz w:val="24"/>
        </w:rPr>
        <w:t xml:space="preserve"> </w:t>
      </w:r>
      <w:r>
        <w:rPr>
          <w:rFonts w:ascii="Times New Roman" w:hAnsi="Times New Roman" w:cs="Times New Roman"/>
          <w:i/>
          <w:sz w:val="24"/>
        </w:rPr>
        <w:t>et al.</w:t>
      </w:r>
      <w:r>
        <w:rPr>
          <w:rFonts w:ascii="Times New Roman" w:hAnsi="Times New Roman" w:cs="Times New Roman"/>
          <w:sz w:val="24"/>
        </w:rPr>
        <w:t xml:space="preserve"> (2005), were used to identify the parasites. Additionally, images of the parasites were shared with experts from various institutions to assist in identification. </w:t>
      </w:r>
    </w:p>
    <w:p w14:paraId="01164E5B" w14:textId="33626970" w:rsidR="00EA6CDE" w:rsidRDefault="00A125FE" w:rsidP="00EA6CDE">
      <w:pPr>
        <w:spacing w:after="0" w:line="360" w:lineRule="auto"/>
        <w:jc w:val="both"/>
        <w:rPr>
          <w:rFonts w:ascii="Times New Roman" w:hAnsi="Times New Roman" w:cs="Times New Roman"/>
          <w:b/>
          <w:sz w:val="24"/>
        </w:rPr>
      </w:pPr>
      <w:r>
        <w:rPr>
          <w:rFonts w:ascii="Times New Roman" w:hAnsi="Times New Roman" w:cs="Times New Roman"/>
          <w:b/>
          <w:sz w:val="24"/>
        </w:rPr>
        <w:t xml:space="preserve">2.4. </w:t>
      </w:r>
      <w:r w:rsidR="00EA6CDE">
        <w:rPr>
          <w:rFonts w:ascii="Times New Roman" w:hAnsi="Times New Roman" w:cs="Times New Roman"/>
          <w:b/>
          <w:sz w:val="24"/>
        </w:rPr>
        <w:t xml:space="preserve">Data analysis </w:t>
      </w:r>
    </w:p>
    <w:p w14:paraId="4FC8B261" w14:textId="77777777" w:rsidR="00EA6CDE" w:rsidRDefault="00EA6CDE" w:rsidP="00EA6CDE">
      <w:pPr>
        <w:spacing w:line="360" w:lineRule="auto"/>
        <w:jc w:val="both"/>
        <w:rPr>
          <w:rFonts w:ascii="Times New Roman" w:hAnsi="Times New Roman" w:cs="Times New Roman"/>
          <w:sz w:val="24"/>
        </w:rPr>
      </w:pPr>
      <w:r w:rsidRPr="00D521C9">
        <w:rPr>
          <w:rFonts w:ascii="Times New Roman" w:hAnsi="Times New Roman" w:cs="Times New Roman"/>
          <w:sz w:val="24"/>
        </w:rPr>
        <w:t xml:space="preserve">The species diversity of the parasites was assessed using multiple biodiversity indices, including the Shannon-Wiener Index </w:t>
      </w:r>
      <w:r w:rsidRPr="00D521C9">
        <w:rPr>
          <w:rFonts w:ascii="Times New Roman" w:hAnsi="Times New Roman" w:cs="Times New Roman"/>
          <w:sz w:val="24"/>
          <w:szCs w:val="24"/>
        </w:rPr>
        <w:fldChar w:fldCharType="begin"/>
      </w:r>
      <w:r w:rsidRPr="00D521C9">
        <w:rPr>
          <w:rFonts w:ascii="Times New Roman" w:hAnsi="Times New Roman" w:cs="Times New Roman"/>
          <w:sz w:val="24"/>
          <w:szCs w:val="24"/>
        </w:rPr>
        <w:instrText xml:space="preserve"> ADDIN ZOTERO_ITEM CSL_CITATION {"citationID":"OybqDMZ9","properties":{"formattedCitation":"(Omayio et al., 2019)","plainCitation":"(Omayio et al., 2019)","noteIndex":0},"citationItems":[{"id":232,"uris":["http://zotero.org/users/local/jVNS6epj/items/7UJ2SQAY"],"itemData":{"id":232,"type":"article-journal","container-title":"Journal of Environment and Earth Science","issue":"9","page":"46–57","source":"Google Scholar","title":"Modification of shannon-wiener diversity index towards quantitative estimation of environmental wellness and biodiversity levels under a non-comparative Scenario","volume":"9","author":[{"family":"Omayio","given":"Dennis"},{"family":"Mzungu","given":"Emmanuel"},{"family":"Kakamega","given":"Kenya"}],"issued":{"date-parts":[["2019"]]}}}],"schema":"https://github.com/citation-style-language/schema/raw/master/csl-citation.json"} </w:instrText>
      </w:r>
      <w:r w:rsidRPr="00D521C9">
        <w:rPr>
          <w:rFonts w:ascii="Times New Roman" w:hAnsi="Times New Roman" w:cs="Times New Roman"/>
          <w:sz w:val="24"/>
          <w:szCs w:val="24"/>
        </w:rPr>
        <w:fldChar w:fldCharType="separate"/>
      </w:r>
      <w:r w:rsidRPr="00D521C9">
        <w:rPr>
          <w:rFonts w:ascii="Times New Roman" w:hAnsi="Times New Roman" w:cs="Times New Roman"/>
          <w:sz w:val="24"/>
          <w:szCs w:val="24"/>
        </w:rPr>
        <w:t xml:space="preserve">(Omayio </w:t>
      </w:r>
      <w:r w:rsidRPr="00D521C9">
        <w:rPr>
          <w:rFonts w:ascii="Times New Roman" w:hAnsi="Times New Roman" w:cs="Times New Roman"/>
          <w:i/>
          <w:sz w:val="24"/>
          <w:szCs w:val="24"/>
        </w:rPr>
        <w:t>et al.,</w:t>
      </w:r>
      <w:r w:rsidRPr="00D521C9">
        <w:rPr>
          <w:rFonts w:ascii="Times New Roman" w:hAnsi="Times New Roman" w:cs="Times New Roman"/>
          <w:sz w:val="24"/>
          <w:szCs w:val="24"/>
        </w:rPr>
        <w:t xml:space="preserve"> 2019)</w:t>
      </w:r>
      <w:r w:rsidRPr="00D521C9">
        <w:rPr>
          <w:rFonts w:ascii="Times New Roman" w:hAnsi="Times New Roman" w:cs="Times New Roman"/>
          <w:sz w:val="24"/>
          <w:szCs w:val="24"/>
        </w:rPr>
        <w:fldChar w:fldCharType="end"/>
      </w:r>
      <w:r w:rsidRPr="00D521C9">
        <w:rPr>
          <w:rFonts w:ascii="Times New Roman" w:hAnsi="Times New Roman" w:cs="Times New Roman"/>
          <w:sz w:val="24"/>
        </w:rPr>
        <w:t xml:space="preserve">, </w:t>
      </w:r>
      <w:proofErr w:type="spellStart"/>
      <w:r w:rsidRPr="00D521C9">
        <w:rPr>
          <w:rFonts w:ascii="Times New Roman" w:hAnsi="Times New Roman" w:cs="Times New Roman"/>
          <w:sz w:val="24"/>
        </w:rPr>
        <w:t>Pielou’s</w:t>
      </w:r>
      <w:proofErr w:type="spellEnd"/>
      <w:r w:rsidRPr="00D521C9">
        <w:rPr>
          <w:rFonts w:ascii="Times New Roman" w:hAnsi="Times New Roman" w:cs="Times New Roman"/>
          <w:sz w:val="24"/>
        </w:rPr>
        <w:t xml:space="preserve"> Evenness Index </w:t>
      </w:r>
      <w:r w:rsidRPr="00D521C9">
        <w:rPr>
          <w:rFonts w:ascii="Times New Roman" w:hAnsi="Times New Roman" w:cs="Times New Roman"/>
          <w:sz w:val="24"/>
        </w:rPr>
        <w:fldChar w:fldCharType="begin"/>
      </w:r>
      <w:r w:rsidRPr="00D521C9">
        <w:rPr>
          <w:rFonts w:ascii="Times New Roman" w:hAnsi="Times New Roman" w:cs="Times New Roman"/>
          <w:sz w:val="24"/>
        </w:rPr>
        <w:instrText xml:space="preserve"> ADDIN ZOTERO_ITEM CSL_CITATION {"citationID":"8fLgZ0nc","properties":{"formattedCitation":"(Liu et al., 2024)","plainCitation":"(Liu et al., 2024)","noteIndex":0},"citationItems":[{"id":384,"uris":["http://zotero.org/users/local/jVNS6epj/items/9399HBL8"],"itemData":{"id":384,"type":"article-journal","abstract":"AbstractAimsThe relationship between habitat area and species evenness quantifies species relative abundance distribution changes across habitat fragments, providing more information than considering only the species richness to predict biodiversity distribution patterns in fragmented landscapes. However, unlike the species‐area relationships (SARs), the Species Evenness‐Area Relationship (SEARs) has yet to be explored across taxa at a large spatial scale. Here, we resolved how the relationship between species evenness and fragment area varies among taxonomic groups and environmental factors.LocationGlobal.TaxaInsecta, Aves, Amphibians and Squamata, Plantae, Arachnida, Mammalia, Mollusca.MethodsWe compiled 67 datasets from the FragSAD database, including information on fragments area, species richness, and species abundance of six taxa worldwide. We calculated the species evenness index for each fragment, which is independent of species richness, and tested the relationship between species evenness and fragment area across taxonomic groups. We also used the power model to fit SEAR for each dataset and identified landscape variables with a detectable impact on the occurrence of significant SEARs.ResultsIn contrast to the positive relationship between species richness and fragment area, species evenness was negatively affected by fragment area when controlling for other environmental factors and the relationships varied significantly among taxonomic groups. Specifically, there were significant negative associations between species evenness and fragment area for insects, birds, spiders, and mammals but not for plants and amphibians. Meanwhile, the occurrence of significant SEARs depends on the number of fragments and total fragment area.Main ConclusionsThe contrasting patterns of SEARs and SARs among taxonomic groups highlight the complexity of the mechanisms regulating biodiversity patterns. Although the number of species increases with the increase of fragment area, the decreased evenness implies community instability on larger fragments. Therefore, understanding the prevalence and underlying mechanisms in determining SEARs has critical implications for biodiversity conservation.","container-title":"Journal of Biogeography","DOI":"10.1111/jbi.14991","ISSN":"0305-0270, 1365-2699","issue":"11","language":"en","license":"http://onlinelibrary.wiley.com/termsAndConditions#vor","note":"publisher: Wiley","page":"2312-2322","source":"Crossref","title":"Species evenness‐area relationships in fragmented landscapes","volume":"51","author":[{"family":"Liu","given":"Jinliang"},{"family":"Becker‐Scarpitta","given":"Antoine"},{"family":"Wu","given":"Chuping"},{"family":"Liu","given":"Jiajia"}],"issued":{"date-parts":[["2024",11]]}}}],"schema":"https://github.com/citation-style-language/schema/raw/master/csl-citation.json"} </w:instrText>
      </w:r>
      <w:r w:rsidRPr="00D521C9">
        <w:rPr>
          <w:rFonts w:ascii="Times New Roman" w:hAnsi="Times New Roman" w:cs="Times New Roman"/>
          <w:sz w:val="24"/>
        </w:rPr>
        <w:fldChar w:fldCharType="separate"/>
      </w:r>
      <w:r w:rsidRPr="00D521C9">
        <w:rPr>
          <w:rFonts w:ascii="Times New Roman" w:hAnsi="Times New Roman" w:cs="Times New Roman"/>
          <w:sz w:val="24"/>
        </w:rPr>
        <w:t xml:space="preserve">(Liu </w:t>
      </w:r>
      <w:r w:rsidRPr="00D521C9">
        <w:rPr>
          <w:rFonts w:ascii="Times New Roman" w:hAnsi="Times New Roman" w:cs="Times New Roman"/>
          <w:i/>
          <w:sz w:val="24"/>
        </w:rPr>
        <w:t xml:space="preserve">et al., </w:t>
      </w:r>
      <w:r w:rsidRPr="00D521C9">
        <w:rPr>
          <w:rFonts w:ascii="Times New Roman" w:hAnsi="Times New Roman" w:cs="Times New Roman"/>
          <w:sz w:val="24"/>
        </w:rPr>
        <w:t>2024)</w:t>
      </w:r>
      <w:r w:rsidRPr="00D521C9">
        <w:rPr>
          <w:rFonts w:ascii="Times New Roman" w:hAnsi="Times New Roman" w:cs="Times New Roman"/>
          <w:sz w:val="24"/>
        </w:rPr>
        <w:fldChar w:fldCharType="end"/>
      </w:r>
      <w:r w:rsidRPr="00D521C9">
        <w:rPr>
          <w:rFonts w:ascii="Times New Roman" w:hAnsi="Times New Roman" w:cs="Times New Roman"/>
          <w:sz w:val="24"/>
        </w:rPr>
        <w:t xml:space="preserve">, </w:t>
      </w:r>
      <w:proofErr w:type="spellStart"/>
      <w:r w:rsidRPr="00D521C9">
        <w:rPr>
          <w:rFonts w:ascii="Times New Roman" w:hAnsi="Times New Roman" w:cs="Times New Roman"/>
          <w:sz w:val="24"/>
        </w:rPr>
        <w:t>Margalef’s</w:t>
      </w:r>
      <w:proofErr w:type="spellEnd"/>
      <w:r w:rsidRPr="00D521C9">
        <w:rPr>
          <w:rFonts w:ascii="Times New Roman" w:hAnsi="Times New Roman" w:cs="Times New Roman"/>
          <w:sz w:val="24"/>
        </w:rPr>
        <w:t xml:space="preserve"> Richness Index </w:t>
      </w:r>
      <w:r w:rsidRPr="00D521C9">
        <w:rPr>
          <w:rFonts w:ascii="Times New Roman" w:hAnsi="Times New Roman" w:cs="Times New Roman"/>
          <w:sz w:val="24"/>
        </w:rPr>
        <w:fldChar w:fldCharType="begin"/>
      </w:r>
      <w:r w:rsidRPr="00D521C9">
        <w:rPr>
          <w:rFonts w:ascii="Times New Roman" w:hAnsi="Times New Roman" w:cs="Times New Roman"/>
          <w:sz w:val="24"/>
        </w:rPr>
        <w:instrText xml:space="preserve"> ADDIN ZOTERO_ITEM CSL_CITATION {"citationID":"MycHSkAz","properties":{"formattedCitation":"(Kunakh et al., 2023)","plainCitation":"(Kunakh et al., 2023)","noteIndex":0},"citationItems":[{"id":385,"uris":["http://zotero.org/users/local/jVNS6epj/items/G5KNMQSB"],"itemData":{"id":385,"type":"article-journal","container-title":"Biosystems Diversity","issue":"2","page":"131–146","source":"Google Scholar","title":"Diversity of diversity indices: Which diversity measure is better?","title-short":"Diversity of diversity indices","volume":"31","author":[{"family":"Kunakh","given":"O. M."},{"family":"Volkova","given":"A. M."},{"family":"Tutova","given":"G. F."},{"family":"Zhukov","given":"O. V."}],"issued":{"date-parts":[["2023"]]}}}],"schema":"https://github.com/citation-style-language/schema/raw/master/csl-citation.json"} </w:instrText>
      </w:r>
      <w:r w:rsidRPr="00D521C9">
        <w:rPr>
          <w:rFonts w:ascii="Times New Roman" w:hAnsi="Times New Roman" w:cs="Times New Roman"/>
          <w:sz w:val="24"/>
        </w:rPr>
        <w:fldChar w:fldCharType="separate"/>
      </w:r>
      <w:r w:rsidRPr="00D521C9">
        <w:rPr>
          <w:rFonts w:ascii="Times New Roman" w:hAnsi="Times New Roman" w:cs="Times New Roman"/>
          <w:sz w:val="24"/>
        </w:rPr>
        <w:t>(</w:t>
      </w:r>
      <w:proofErr w:type="spellStart"/>
      <w:r w:rsidRPr="00D521C9">
        <w:rPr>
          <w:rFonts w:ascii="Times New Roman" w:hAnsi="Times New Roman" w:cs="Times New Roman"/>
          <w:sz w:val="24"/>
        </w:rPr>
        <w:t>Kunakh</w:t>
      </w:r>
      <w:proofErr w:type="spellEnd"/>
      <w:r w:rsidRPr="00D521C9">
        <w:rPr>
          <w:rFonts w:ascii="Times New Roman" w:hAnsi="Times New Roman" w:cs="Times New Roman"/>
          <w:sz w:val="24"/>
        </w:rPr>
        <w:t xml:space="preserve"> </w:t>
      </w:r>
      <w:r w:rsidRPr="00D521C9">
        <w:rPr>
          <w:rFonts w:ascii="Times New Roman" w:hAnsi="Times New Roman" w:cs="Times New Roman"/>
          <w:i/>
          <w:sz w:val="24"/>
        </w:rPr>
        <w:t>et al.,</w:t>
      </w:r>
      <w:r w:rsidRPr="00D521C9">
        <w:rPr>
          <w:rFonts w:ascii="Times New Roman" w:hAnsi="Times New Roman" w:cs="Times New Roman"/>
          <w:sz w:val="24"/>
        </w:rPr>
        <w:t xml:space="preserve"> 2023)</w:t>
      </w:r>
      <w:r w:rsidRPr="00D521C9">
        <w:rPr>
          <w:rFonts w:ascii="Times New Roman" w:hAnsi="Times New Roman" w:cs="Times New Roman"/>
          <w:sz w:val="24"/>
        </w:rPr>
        <w:fldChar w:fldCharType="end"/>
      </w:r>
      <w:r w:rsidRPr="00D521C9">
        <w:rPr>
          <w:rFonts w:ascii="Times New Roman" w:hAnsi="Times New Roman" w:cs="Times New Roman"/>
          <w:sz w:val="24"/>
        </w:rPr>
        <w:t xml:space="preserve">, Simpson’s Diversity Index </w:t>
      </w:r>
      <w:r w:rsidRPr="00D521C9">
        <w:rPr>
          <w:rFonts w:ascii="Times New Roman" w:hAnsi="Times New Roman" w:cs="Times New Roman"/>
          <w:sz w:val="24"/>
        </w:rPr>
        <w:fldChar w:fldCharType="begin"/>
      </w:r>
      <w:r w:rsidRPr="00D521C9">
        <w:rPr>
          <w:rFonts w:ascii="Times New Roman" w:hAnsi="Times New Roman" w:cs="Times New Roman"/>
          <w:sz w:val="24"/>
        </w:rPr>
        <w:instrText xml:space="preserve"> ADDIN ZOTERO_ITEM CSL_CITATION {"citationID":"6oD8maAq","properties":{"formattedCitation":"(Gaur, 2020)","plainCitation":"(Gaur, 2020)","noteIndex":0},"citationItems":[{"id":386,"uris":["http://zotero.org/users/local/jVNS6epj/items/N8PG3EL3"],"itemData":{"id":386,"type":"article-journal","container-title":"Advances in Animal Science Volume I","page":"42","source":"Google Scholar","title":"Relative diversity and simpson diversity index of avifauna from indore city (MP)","author":[{"family":"Gaur","given":"Priya"}],"issued":{"date-parts":[["2020"]]}}}],"schema":"https://github.com/citation-style-language/schema/raw/master/csl-citation.json"} </w:instrText>
      </w:r>
      <w:r w:rsidRPr="00D521C9">
        <w:rPr>
          <w:rFonts w:ascii="Times New Roman" w:hAnsi="Times New Roman" w:cs="Times New Roman"/>
          <w:sz w:val="24"/>
        </w:rPr>
        <w:fldChar w:fldCharType="separate"/>
      </w:r>
      <w:r w:rsidRPr="00D521C9">
        <w:rPr>
          <w:rFonts w:ascii="Times New Roman" w:hAnsi="Times New Roman" w:cs="Times New Roman"/>
          <w:sz w:val="24"/>
        </w:rPr>
        <w:t>(Gaur, 2020)</w:t>
      </w:r>
      <w:r w:rsidRPr="00D521C9">
        <w:rPr>
          <w:rFonts w:ascii="Times New Roman" w:hAnsi="Times New Roman" w:cs="Times New Roman"/>
          <w:sz w:val="24"/>
        </w:rPr>
        <w:fldChar w:fldCharType="end"/>
      </w:r>
      <w:r w:rsidRPr="00D521C9">
        <w:rPr>
          <w:rFonts w:ascii="Times New Roman" w:hAnsi="Times New Roman" w:cs="Times New Roman"/>
          <w:sz w:val="24"/>
        </w:rPr>
        <w:t xml:space="preserve">, and </w:t>
      </w:r>
      <w:proofErr w:type="spellStart"/>
      <w:r w:rsidRPr="00D521C9">
        <w:rPr>
          <w:rFonts w:ascii="Times New Roman" w:hAnsi="Times New Roman" w:cs="Times New Roman"/>
          <w:sz w:val="24"/>
        </w:rPr>
        <w:t>Menhinick’s</w:t>
      </w:r>
      <w:proofErr w:type="spellEnd"/>
      <w:r w:rsidRPr="00D521C9">
        <w:rPr>
          <w:rFonts w:ascii="Times New Roman" w:hAnsi="Times New Roman" w:cs="Times New Roman"/>
          <w:sz w:val="24"/>
        </w:rPr>
        <w:t xml:space="preserve"> Index </w:t>
      </w:r>
      <w:r w:rsidRPr="00D521C9">
        <w:rPr>
          <w:rFonts w:ascii="Times New Roman" w:hAnsi="Times New Roman" w:cs="Times New Roman"/>
          <w:sz w:val="24"/>
        </w:rPr>
        <w:fldChar w:fldCharType="begin"/>
      </w:r>
      <w:r w:rsidRPr="00D521C9">
        <w:rPr>
          <w:rFonts w:ascii="Times New Roman" w:hAnsi="Times New Roman" w:cs="Times New Roman"/>
          <w:sz w:val="24"/>
        </w:rPr>
        <w:instrText xml:space="preserve"> ADDIN ZOTERO_ITEM CSL_CITATION {"citationID":"rwprJSta","properties":{"formattedCitation":"(Bollarapu &amp; Ramarao, 2021)","plainCitation":"(Bollarapu &amp; Ramarao, 2021)","noteIndex":0},"citationItems":[{"id":388,"uris":["http://zotero.org/users/local/jVNS6epj/items/LHYGXKMU"],"itemData":{"id":388,"type":"article-journal","container-title":"Oeconomia Copernican","issue":"4","page":"46–59","source":"Google Scholar","title":"Biodiversity measures-mathematical evaluation of various indices","volume":"12","author":[{"family":"Bollarapu","given":"Manjula Josephine"},{"family":"Ramarao","given":"KVSN"}],"issued":{"date-parts":[["2021"]]}}}],"schema":"https://github.com/citation-style-language/schema/raw/master/csl-citation.json"} </w:instrText>
      </w:r>
      <w:r w:rsidRPr="00D521C9">
        <w:rPr>
          <w:rFonts w:ascii="Times New Roman" w:hAnsi="Times New Roman" w:cs="Times New Roman"/>
          <w:sz w:val="24"/>
        </w:rPr>
        <w:fldChar w:fldCharType="separate"/>
      </w:r>
      <w:r w:rsidRPr="00D521C9">
        <w:rPr>
          <w:rFonts w:ascii="Times New Roman" w:hAnsi="Times New Roman" w:cs="Times New Roman"/>
          <w:sz w:val="24"/>
        </w:rPr>
        <w:t>(</w:t>
      </w:r>
      <w:proofErr w:type="spellStart"/>
      <w:r w:rsidRPr="00D521C9">
        <w:rPr>
          <w:rFonts w:ascii="Times New Roman" w:hAnsi="Times New Roman" w:cs="Times New Roman"/>
          <w:sz w:val="24"/>
        </w:rPr>
        <w:t>Bollarapu</w:t>
      </w:r>
      <w:proofErr w:type="spellEnd"/>
      <w:r w:rsidRPr="00D521C9">
        <w:rPr>
          <w:rFonts w:ascii="Times New Roman" w:hAnsi="Times New Roman" w:cs="Times New Roman"/>
          <w:sz w:val="24"/>
        </w:rPr>
        <w:t xml:space="preserve"> &amp; Ramarao, 2021)</w:t>
      </w:r>
      <w:r w:rsidRPr="00D521C9">
        <w:rPr>
          <w:rFonts w:ascii="Times New Roman" w:hAnsi="Times New Roman" w:cs="Times New Roman"/>
          <w:sz w:val="24"/>
        </w:rPr>
        <w:fldChar w:fldCharType="end"/>
      </w:r>
      <w:r w:rsidRPr="00D521C9">
        <w:rPr>
          <w:rFonts w:ascii="Times New Roman" w:hAnsi="Times New Roman" w:cs="Times New Roman"/>
          <w:sz w:val="24"/>
        </w:rPr>
        <w:t>.</w:t>
      </w:r>
      <w:r>
        <w:rPr>
          <w:rFonts w:ascii="Times New Roman" w:hAnsi="Times New Roman" w:cs="Times New Roman"/>
          <w:sz w:val="24"/>
        </w:rPr>
        <w:t xml:space="preserve"> </w:t>
      </w:r>
    </w:p>
    <w:p w14:paraId="61700B5A" w14:textId="77777777" w:rsidR="00EA6CDE" w:rsidRDefault="00EA6CDE" w:rsidP="00EA6C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 = -Ʃ </w:t>
      </w:r>
      <w:proofErr w:type="spellStart"/>
      <w:r>
        <w:rPr>
          <w:rFonts w:ascii="Times New Roman" w:hAnsi="Times New Roman" w:cs="Times New Roman"/>
          <w:sz w:val="24"/>
          <w:szCs w:val="24"/>
        </w:rPr>
        <w:t>PiLnPi</w:t>
      </w:r>
      <w:proofErr w:type="spellEnd"/>
      <w:r>
        <w:rPr>
          <w:rFonts w:ascii="Times New Roman" w:hAnsi="Times New Roman" w:cs="Times New Roman"/>
          <w:sz w:val="24"/>
          <w:szCs w:val="24"/>
        </w:rPr>
        <w:t xml:space="preserve">………………………………………………………..Equation 1 </w:t>
      </w:r>
    </w:p>
    <w:p w14:paraId="22707861" w14:textId="77777777" w:rsidR="00EA6CDE" w:rsidRDefault="00EA6CDE" w:rsidP="00EA6CDE">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J’ = </w:t>
      </w: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m:t>
                </m:r>
              </m:sup>
            </m:sSup>
          </m:num>
          <m:den>
            <m:r>
              <w:rPr>
                <w:rFonts w:ascii="Cambria Math" w:eastAsia="Times New Roman" w:hAnsi="Cambria Math" w:cs="Times New Roman"/>
                <w:sz w:val="24"/>
                <w:szCs w:val="24"/>
              </w:rPr>
              <m:t>Hmax</m:t>
            </m:r>
          </m:den>
        </m:f>
      </m:oMath>
      <w:r>
        <w:rPr>
          <w:rFonts w:ascii="Times New Roman" w:eastAsia="Times New Roman" w:hAnsi="Times New Roman" w:cs="Times New Roman"/>
          <w:sz w:val="24"/>
          <w:szCs w:val="24"/>
        </w:rPr>
        <w:t xml:space="preserve"> or J’=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H</m:t>
            </m:r>
          </m:num>
          <m:den>
            <m:r>
              <w:rPr>
                <w:rFonts w:ascii="Cambria Math" w:eastAsia="Times New Roman" w:hAnsi="Cambria Math" w:cs="Times New Roman"/>
                <w:sz w:val="24"/>
                <w:szCs w:val="24"/>
              </w:rPr>
              <m:t>Ln</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S</m:t>
                </m:r>
              </m:e>
            </m:d>
          </m:den>
        </m:f>
      </m:oMath>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………………………………………………...Equation 2 </w:t>
      </w:r>
    </w:p>
    <w:p w14:paraId="4FC6DE4E" w14:textId="77777777" w:rsidR="00EA6CDE" w:rsidRDefault="00EA6CDE" w:rsidP="00EA6CDE">
      <w:pPr>
        <w:spacing w:line="24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D</w:t>
      </w:r>
      <w:r>
        <w:rPr>
          <w:rFonts w:ascii="Times New Roman" w:eastAsia="Times New Roman" w:hAnsi="Times New Roman" w:cs="Times New Roman"/>
          <w:sz w:val="24"/>
          <w:szCs w:val="24"/>
          <w:vertAlign w:val="subscript"/>
        </w:rPr>
        <w:t>Mg</w:t>
      </w:r>
      <w:proofErr w:type="spellEnd"/>
      <w:r>
        <w:rPr>
          <w:rFonts w:ascii="Times New Roman" w:eastAsia="Times New Roman" w:hAnsi="Times New Roman" w:cs="Times New Roman"/>
          <w:sz w:val="24"/>
          <w:szCs w:val="24"/>
        </w:rPr>
        <w:t xml:space="preserve"> = S-1/Ln (N)</w:t>
      </w:r>
      <w:r>
        <w:rPr>
          <w:rFonts w:ascii="Times New Roman" w:hAnsi="Times New Roman" w:cs="Times New Roman"/>
          <w:sz w:val="24"/>
          <w:szCs w:val="24"/>
        </w:rPr>
        <w:t>……………………………………………………..Equation 3</w:t>
      </w:r>
    </w:p>
    <w:p w14:paraId="1B4B319A" w14:textId="77777777" w:rsidR="00EA6CDE" w:rsidRDefault="00EA6CDE" w:rsidP="00EA6CDE">
      <w:pPr>
        <w:spacing w:line="240" w:lineRule="auto"/>
        <w:jc w:val="both"/>
        <w:rPr>
          <w:rFonts w:ascii="Times New Roman" w:hAnsi="Times New Roman" w:cs="Times New Roman"/>
          <w:sz w:val="24"/>
          <w:szCs w:val="24"/>
        </w:rPr>
      </w:pPr>
      <w:r>
        <w:rPr>
          <w:rFonts w:ascii="Times New Roman" w:hAnsi="Times New Roman" w:cs="Times New Roman"/>
          <w:bCs/>
          <w:sz w:val="24"/>
          <w:shd w:val="clear" w:color="auto" w:fill="FFFFFF"/>
        </w:rPr>
        <w:t>D = 1- ∑</w:t>
      </w:r>
      <m:oMath>
        <m:r>
          <w:rPr>
            <w:rFonts w:ascii="Cambria Math" w:hAnsi="Cambria Math" w:cs="Times New Roman"/>
            <w:sz w:val="24"/>
            <w:shd w:val="clear" w:color="auto" w:fill="FFFFFF"/>
          </w:rPr>
          <m:t>(</m:t>
        </m:r>
        <m:f>
          <m:fPr>
            <m:ctrlPr>
              <w:rPr>
                <w:rFonts w:ascii="Cambria Math" w:hAnsi="Cambria Math" w:cs="Times New Roman"/>
                <w:bCs/>
                <w:i/>
                <w:iCs/>
                <w:sz w:val="24"/>
                <w:szCs w:val="24"/>
                <w:shd w:val="clear" w:color="auto" w:fill="FFFFFF"/>
              </w:rPr>
            </m:ctrlPr>
          </m:fPr>
          <m:num>
            <m:r>
              <w:rPr>
                <w:rFonts w:ascii="Cambria Math" w:hAnsi="Cambria Math" w:cs="Times New Roman"/>
                <w:sz w:val="24"/>
                <w:shd w:val="clear" w:color="auto" w:fill="FFFFFF"/>
              </w:rPr>
              <m:t>n</m:t>
            </m:r>
            <m:d>
              <m:dPr>
                <m:ctrlPr>
                  <w:rPr>
                    <w:rFonts w:ascii="Cambria Math" w:hAnsi="Cambria Math" w:cs="Times New Roman"/>
                    <w:bCs/>
                    <w:i/>
                    <w:iCs/>
                    <w:sz w:val="24"/>
                    <w:szCs w:val="24"/>
                    <w:shd w:val="clear" w:color="auto" w:fill="FFFFFF"/>
                  </w:rPr>
                </m:ctrlPr>
              </m:dPr>
              <m:e>
                <m:r>
                  <w:rPr>
                    <w:rFonts w:ascii="Cambria Math" w:hAnsi="Cambria Math" w:cs="Times New Roman"/>
                    <w:sz w:val="24"/>
                    <w:shd w:val="clear" w:color="auto" w:fill="FFFFFF"/>
                  </w:rPr>
                  <m:t>n-1</m:t>
                </m:r>
              </m:e>
            </m:d>
          </m:num>
          <m:den>
            <m:r>
              <w:rPr>
                <w:rFonts w:ascii="Cambria Math" w:hAnsi="Cambria Math" w:cs="Times New Roman"/>
                <w:sz w:val="24"/>
                <w:shd w:val="clear" w:color="auto" w:fill="FFFFFF"/>
              </w:rPr>
              <m:t>N</m:t>
            </m:r>
            <m:d>
              <m:dPr>
                <m:ctrlPr>
                  <w:rPr>
                    <w:rFonts w:ascii="Cambria Math" w:hAnsi="Cambria Math" w:cs="Times New Roman"/>
                    <w:bCs/>
                    <w:i/>
                    <w:iCs/>
                    <w:sz w:val="24"/>
                    <w:szCs w:val="24"/>
                    <w:shd w:val="clear" w:color="auto" w:fill="FFFFFF"/>
                  </w:rPr>
                </m:ctrlPr>
              </m:dPr>
              <m:e>
                <m:r>
                  <w:rPr>
                    <w:rFonts w:ascii="Cambria Math" w:hAnsi="Cambria Math" w:cs="Times New Roman"/>
                    <w:sz w:val="24"/>
                    <w:shd w:val="clear" w:color="auto" w:fill="FFFFFF"/>
                  </w:rPr>
                  <m:t>N-1</m:t>
                </m:r>
              </m:e>
            </m:d>
          </m:den>
        </m:f>
      </m:oMath>
      <w:r>
        <w:rPr>
          <w:rFonts w:ascii="Times New Roman" w:hAnsi="Times New Roman" w:cs="Times New Roman"/>
          <w:bCs/>
          <w:sz w:val="24"/>
          <w:shd w:val="clear" w:color="auto" w:fill="FFFFFF"/>
        </w:rPr>
        <w:t>)</w:t>
      </w:r>
      <w:r>
        <w:rPr>
          <w:rFonts w:ascii="Times New Roman" w:hAnsi="Times New Roman" w:cs="Times New Roman"/>
          <w:sz w:val="24"/>
          <w:szCs w:val="24"/>
        </w:rPr>
        <w:t>……………………………………………………..Equation 4</w:t>
      </w:r>
    </w:p>
    <w:p w14:paraId="2EBA9D90" w14:textId="77777777" w:rsidR="00EA6CDE" w:rsidRDefault="00A5394E" w:rsidP="00EA6CDE">
      <w:pPr>
        <w:spacing w:line="240" w:lineRule="auto"/>
        <w:jc w:val="both"/>
        <w:rPr>
          <w:rFonts w:ascii="Times New Roman" w:hAnsi="Times New Roman" w:cs="Times New Roman"/>
          <w:sz w:val="24"/>
          <w:szCs w:val="24"/>
        </w:rPr>
      </w:pPr>
      <m:oMath>
        <m:sSub>
          <m:sSubPr>
            <m:ctrlPr>
              <w:rPr>
                <w:rFonts w:ascii="Cambria Math" w:hAnsi="Cambria Math" w:cs="Times New Roman"/>
                <w:i/>
                <w:iCs/>
                <w:sz w:val="24"/>
                <w:szCs w:val="24"/>
                <w:shd w:val="clear" w:color="auto" w:fill="FFFFFF"/>
              </w:rPr>
            </m:ctrlPr>
          </m:sSubPr>
          <m:e>
            <m:r>
              <w:rPr>
                <w:rFonts w:ascii="Cambria Math" w:hAnsi="Cambria Math" w:cs="Times New Roman"/>
                <w:sz w:val="24"/>
                <w:shd w:val="clear" w:color="auto" w:fill="FFFFFF"/>
              </w:rPr>
              <m:t>D</m:t>
            </m:r>
          </m:e>
          <m:sub>
            <m:r>
              <w:rPr>
                <w:rFonts w:ascii="Cambria Math" w:hAnsi="Cambria Math" w:cs="Times New Roman"/>
                <w:sz w:val="24"/>
                <w:shd w:val="clear" w:color="auto" w:fill="FFFFFF"/>
              </w:rPr>
              <m:t>Mn</m:t>
            </m:r>
          </m:sub>
        </m:sSub>
        <m:f>
          <m:fPr>
            <m:ctrlPr>
              <w:rPr>
                <w:rFonts w:ascii="Cambria Math" w:hAnsi="Cambria Math" w:cs="Times New Roman"/>
                <w:i/>
                <w:iCs/>
                <w:sz w:val="24"/>
                <w:szCs w:val="24"/>
                <w:shd w:val="clear" w:color="auto" w:fill="FFFFFF"/>
              </w:rPr>
            </m:ctrlPr>
          </m:fPr>
          <m:num>
            <m:sSub>
              <m:sSubPr>
                <m:ctrlPr>
                  <w:rPr>
                    <w:rFonts w:ascii="Cambria Math" w:hAnsi="Cambria Math" w:cs="Times New Roman"/>
                    <w:i/>
                    <w:iCs/>
                    <w:sz w:val="24"/>
                    <w:szCs w:val="24"/>
                    <w:shd w:val="clear" w:color="auto" w:fill="FFFFFF"/>
                  </w:rPr>
                </m:ctrlPr>
              </m:sSubPr>
              <m:e>
                <m:r>
                  <w:rPr>
                    <w:rFonts w:ascii="Cambria Math" w:hAnsi="Cambria Math" w:cs="Times New Roman"/>
                    <w:sz w:val="24"/>
                    <w:shd w:val="clear" w:color="auto" w:fill="FFFFFF"/>
                  </w:rPr>
                  <m:t>S</m:t>
                </m:r>
              </m:e>
              <m:sub>
                <m:r>
                  <w:rPr>
                    <w:rFonts w:ascii="Cambria Math" w:hAnsi="Cambria Math" w:cs="Times New Roman"/>
                    <w:sz w:val="24"/>
                    <w:shd w:val="clear" w:color="auto" w:fill="FFFFFF"/>
                  </w:rPr>
                  <m:t>R</m:t>
                </m:r>
              </m:sub>
            </m:sSub>
          </m:num>
          <m:den>
            <m:rad>
              <m:radPr>
                <m:degHide m:val="1"/>
                <m:ctrlPr>
                  <w:rPr>
                    <w:rFonts w:ascii="Cambria Math" w:hAnsi="Cambria Math" w:cs="Times New Roman"/>
                    <w:i/>
                    <w:iCs/>
                    <w:sz w:val="24"/>
                    <w:szCs w:val="24"/>
                    <w:shd w:val="clear" w:color="auto" w:fill="FFFFFF"/>
                  </w:rPr>
                </m:ctrlPr>
              </m:radPr>
              <m:deg/>
              <m:e>
                <m:r>
                  <w:rPr>
                    <w:rFonts w:ascii="Cambria Math" w:hAnsi="Cambria Math" w:cs="Times New Roman"/>
                    <w:sz w:val="24"/>
                    <w:shd w:val="clear" w:color="auto" w:fill="FFFFFF"/>
                  </w:rPr>
                  <m:t>n</m:t>
                </m:r>
              </m:e>
            </m:rad>
          </m:den>
        </m:f>
      </m:oMath>
      <w:r w:rsidR="00EA6CDE">
        <w:rPr>
          <w:rFonts w:ascii="Times New Roman" w:hAnsi="Times New Roman" w:cs="Times New Roman"/>
          <w:sz w:val="24"/>
          <w:shd w:val="clear" w:color="auto" w:fill="FFFFFF"/>
        </w:rPr>
        <w:t xml:space="preserve"> </w:t>
      </w:r>
      <w:r w:rsidR="00EA6CDE">
        <w:rPr>
          <w:rFonts w:ascii="Times New Roman" w:hAnsi="Times New Roman" w:cs="Times New Roman"/>
          <w:sz w:val="24"/>
          <w:szCs w:val="24"/>
        </w:rPr>
        <w:t>………………………………………………………………..Equation 5</w:t>
      </w:r>
    </w:p>
    <w:p w14:paraId="483B7521" w14:textId="77777777" w:rsidR="00EA6CDE" w:rsidRDefault="00EA6CDE" w:rsidP="00EA6C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parameters of infection were calculated according to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ZOTERO_ITEM CSL_CITATION {"citationID":"ZUCjhJ4U","properties":{"formattedCitation":"(Bush et al., 1997)","plainCitation":"(Bush et al., 1997)","dontUpdate":true,"noteIndex":0},"citationItems":[{"id":"BbHfvmN6/Q2qbjdnM","uris":["http://zotero.org/users/local/jVNS6epj/items/HGZ4DD5W"],"itemData":{"id":334,"type":"article-journal","container-title":"The Journal of parasitology","note":"publisher: JSTOR","page":"575–583","source":"Google Scholar","title":"Parasitology meets ecology on its own terms: Margolis et al. revisited","title-short":"Parasitology meets ecology on its own terms","author":[{"family":"Bush","given":"Albert O."},{"family":"Lafferty","given":"Kevin D."},{"family":"Lotz","given":"Jeffrey M."},{"family":"Shostak","given":"Allen W."}],"issued":{"date-parts":[["1997"]]}}}],"schema":"https://github.com/citation-style-language/schema/raw/master/csl-citation.json"} </w:instrText>
      </w:r>
      <w:r>
        <w:rPr>
          <w:rFonts w:ascii="Times New Roman" w:eastAsia="Times New Roman" w:hAnsi="Times New Roman" w:cs="Times New Roman"/>
          <w:sz w:val="24"/>
          <w:szCs w:val="24"/>
        </w:rPr>
        <w:fldChar w:fldCharType="separate"/>
      </w:r>
      <w:r>
        <w:rPr>
          <w:rFonts w:ascii="Times New Roman" w:hAnsi="Times New Roman" w:cs="Times New Roman"/>
          <w:sz w:val="24"/>
        </w:rPr>
        <w:t xml:space="preserve">Bush </w:t>
      </w:r>
      <w:r>
        <w:rPr>
          <w:rFonts w:ascii="Times New Roman" w:hAnsi="Times New Roman" w:cs="Times New Roman"/>
          <w:i/>
          <w:sz w:val="24"/>
        </w:rPr>
        <w:t>et al.</w:t>
      </w:r>
      <w:r>
        <w:rPr>
          <w:rFonts w:ascii="Times New Roman" w:hAnsi="Times New Roman" w:cs="Times New Roman"/>
          <w:sz w:val="24"/>
        </w:rPr>
        <w:t xml:space="preserve"> (1997)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gridCol w:w="3010"/>
      </w:tblGrid>
      <w:tr w:rsidR="00EA6CDE" w14:paraId="733A8FA6" w14:textId="77777777" w:rsidTr="00EA6CDE">
        <w:trPr>
          <w:trHeight w:val="710"/>
        </w:trPr>
        <w:tc>
          <w:tcPr>
            <w:tcW w:w="6350" w:type="dxa"/>
          </w:tcPr>
          <w:p w14:paraId="2C094855" w14:textId="77777777" w:rsidR="00EA6CDE" w:rsidRDefault="00EA6C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Prevalence = </w:t>
            </w:r>
            <m:oMath>
              <m:f>
                <m:fPr>
                  <m:ctrlPr>
                    <w:rPr>
                      <w:rFonts w:ascii="Cambria Math" w:eastAsia="Times New Roman" w:hAnsi="Cambria Math" w:cs="Times New Roman"/>
                      <w:sz w:val="28"/>
                      <w:szCs w:val="24"/>
                    </w:rPr>
                  </m:ctrlPr>
                </m:fPr>
                <m:num>
                  <m:r>
                    <m:rPr>
                      <m:sty m:val="p"/>
                    </m:rPr>
                    <w:rPr>
                      <w:rFonts w:ascii="Cambria Math" w:eastAsia="Times New Roman" w:hAnsi="Cambria Math" w:cs="Times New Roman"/>
                      <w:sz w:val="28"/>
                      <w:szCs w:val="24"/>
                    </w:rPr>
                    <m:t>Infected number of hosts</m:t>
                  </m:r>
                </m:num>
                <m:den>
                  <m:r>
                    <m:rPr>
                      <m:sty m:val="p"/>
                    </m:rPr>
                    <w:rPr>
                      <w:rFonts w:ascii="Cambria Math" w:eastAsia="Times New Roman" w:hAnsi="Cambria Math" w:cs="Times New Roman"/>
                      <w:sz w:val="28"/>
                      <w:szCs w:val="24"/>
                    </w:rPr>
                    <m:t>Total no. of hosts examined</m:t>
                  </m:r>
                </m:den>
              </m:f>
            </m:oMath>
            <w:r>
              <w:rPr>
                <w:rFonts w:ascii="Times New Roman" w:eastAsia="Times New Roman" w:hAnsi="Times New Roman" w:cs="Times New Roman"/>
                <w:sz w:val="24"/>
                <w:szCs w:val="24"/>
              </w:rPr>
              <w:t xml:space="preserve"> × 100      </w:t>
            </w:r>
          </w:p>
          <w:p w14:paraId="7B28BA72" w14:textId="77777777" w:rsidR="00EA6CDE" w:rsidRDefault="00EA6CDE">
            <w:pPr>
              <w:spacing w:line="240" w:lineRule="auto"/>
              <w:rPr>
                <w:rFonts w:ascii="Times New Roman" w:eastAsia="Times New Roman" w:hAnsi="Times New Roman" w:cs="Times New Roman"/>
                <w:sz w:val="24"/>
                <w:szCs w:val="24"/>
              </w:rPr>
            </w:pPr>
          </w:p>
        </w:tc>
        <w:tc>
          <w:tcPr>
            <w:tcW w:w="3010" w:type="dxa"/>
            <w:hideMark/>
          </w:tcPr>
          <w:p w14:paraId="648591E3" w14:textId="6BC4ABC2" w:rsidR="00EA6CDE" w:rsidRDefault="00EA6CDE">
            <w:pPr>
              <w:spacing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45440" behindDoc="0" locked="0" layoutInCell="1" allowOverlap="1" wp14:anchorId="7807F2CA" wp14:editId="29FD0C11">
                      <wp:simplePos x="0" y="0"/>
                      <wp:positionH relativeFrom="column">
                        <wp:posOffset>-1104900</wp:posOffset>
                      </wp:positionH>
                      <wp:positionV relativeFrom="paragraph">
                        <wp:posOffset>72390</wp:posOffset>
                      </wp:positionV>
                      <wp:extent cx="2889250" cy="266700"/>
                      <wp:effectExtent l="0" t="0" r="6350" b="0"/>
                      <wp:wrapNone/>
                      <wp:docPr id="43" name="Text Box 43"/>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FDADC"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6 </w:t>
                                  </w:r>
                                </w:p>
                                <w:p w14:paraId="4E1C1B37" w14:textId="77777777" w:rsidR="00EA6CDE" w:rsidRDefault="00EA6CDE" w:rsidP="00EA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07F2CA" id="Text Box 43" o:spid="_x0000_s1027" type="#_x0000_t202" style="position:absolute;margin-left:-87pt;margin-top:5.7pt;width:227.5pt;height: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b4jQIAAJMFAAAOAAAAZHJzL2Uyb0RvYy54bWysVE1PGzEQvVfqf7B8L5uEECBig1IQVSUE&#10;qFBxdrw2WdXrcW0n2fTX99mbr1IuVL3s2jNvvp5n5uKybQxbKh9qsiXvH/U4U1ZSVduXkn9/uvl0&#10;xlmIwlbCkFUlX6vALycfP1ys3FgNaE6mUp7BiQ3jlSv5PEY3Loog56oR4YicslBq8o2IuPqXovJi&#10;Be+NKQa93qhYka+cJ6lCgPS6U/JJ9q+1kvFe66AiMyVHbjF/ff7O0reYXIjxixduXstNGuIfsmhE&#10;bRF05+paRMEWvv7LVVNLT4F0PJLUFKR1LVWuAdX0e6+qeZwLp3ItICe4HU3h/7mVd8sHz+qq5MNj&#10;zqxo8EZPqo3sM7UMIvCzcmEM2KMDMLaQ45238gBhKrvVvkl/FMSgB9PrHbvJm4RwcHZ2PjiBSkI3&#10;GI1Oe5n+Ym/tfIhfFDUsHUru8XqZVLG8DRGZALqFpGCBTF3d1MbkS+oYdWU8Wwq8tYk5R1j8gTKW&#10;rUo+OkYaychSMu88G5skKvfMJlyqvKswn+LaqIQx9pvS4CwX+kZsIaWyu/gZnVAaod5juMHvs3qP&#10;cVcHLHJksnFn3NSWfK4+D9mesurHljLd4UH4Qd3pGNtZm5tl1wAzqtboC0/dZAUnb2o83q0I8UF4&#10;jBLeG+sh3uOjDYF82pw4m5P/9ZY84dHh0HK2wmiWPPxcCK84M18tev+8PxymWc6X4cnpABd/qJkd&#10;auyiuSJ0RB+LyMl8TPhotkftqXnGFpmmqFAJKxG75HF7vIrdwsAWkmo6zSBMrxPx1j46mVwnllNr&#10;PrXPwrtN/0Z0/h1th1iMX7Vxh02WlqaLSLrOPZ547ljd8I/Jz62/2VJptRzeM2q/Sye/AQAA//8D&#10;AFBLAwQUAAYACAAAACEAfGTT7+IAAAAKAQAADwAAAGRycy9kb3ducmV2LnhtbEyPS0/DMBCE70j8&#10;B2uRuKDWSZPSKsSpEOIh9UbDQ9zceEki4nUUu0n49ywnOO7MaPabfDfbTow4+NaRgngZgUCqnGmp&#10;VvBSPiy2IHzQZHTnCBV8o4ddcX6W68y4iZ5xPIRacAn5TCtoQugzKX3VoNV+6Xok9j7dYHXgc6il&#10;GfTE5baTqyi6lla3xB8a3eNdg9XX4WQVfFzV73s/P75OyTrp75/GcvNmSqUuL+bbGxAB5/AXhl98&#10;RoeCmY7uRMaLTsEi3qQ8JrATpyA4sdrGLBwVrJMUZJHL/xOKHwAAAP//AwBQSwECLQAUAAYACAAA&#10;ACEAtoM4kv4AAADhAQAAEwAAAAAAAAAAAAAAAAAAAAAAW0NvbnRlbnRfVHlwZXNdLnhtbFBLAQIt&#10;ABQABgAIAAAAIQA4/SH/1gAAAJQBAAALAAAAAAAAAAAAAAAAAC8BAABfcmVscy8ucmVsc1BLAQIt&#10;ABQABgAIAAAAIQCcdob4jQIAAJMFAAAOAAAAAAAAAAAAAAAAAC4CAABkcnMvZTJvRG9jLnhtbFBL&#10;AQItABQABgAIAAAAIQB8ZNPv4gAAAAoBAAAPAAAAAAAAAAAAAAAAAOcEAABkcnMvZG93bnJldi54&#10;bWxQSwUGAAAAAAQABADzAAAA9gUAAAAA&#10;" fillcolor="white [3201]" stroked="f" strokeweight=".5pt">
                      <v:textbox>
                        <w:txbxContent>
                          <w:p w14:paraId="511FDADC"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6 </w:t>
                            </w:r>
                          </w:p>
                          <w:p w14:paraId="4E1C1B37" w14:textId="77777777" w:rsidR="00EA6CDE" w:rsidRDefault="00EA6CDE" w:rsidP="00EA6CDE"/>
                        </w:txbxContent>
                      </v:textbox>
                    </v:shape>
                  </w:pict>
                </mc:Fallback>
              </mc:AlternateContent>
            </w:r>
          </w:p>
        </w:tc>
      </w:tr>
      <w:tr w:rsidR="00EA6CDE" w14:paraId="225D36EE" w14:textId="77777777" w:rsidTr="00EA6CDE">
        <w:trPr>
          <w:trHeight w:val="620"/>
        </w:trPr>
        <w:tc>
          <w:tcPr>
            <w:tcW w:w="6350" w:type="dxa"/>
          </w:tcPr>
          <w:p w14:paraId="28A5B982" w14:textId="2C63076D" w:rsidR="00EA6CDE" w:rsidRDefault="00EA6CDE">
            <w:pPr>
              <w:spacing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46464" behindDoc="0" locked="0" layoutInCell="1" allowOverlap="1" wp14:anchorId="63FA2A1D" wp14:editId="6DDC02C4">
                      <wp:simplePos x="0" y="0"/>
                      <wp:positionH relativeFrom="column">
                        <wp:posOffset>3619500</wp:posOffset>
                      </wp:positionH>
                      <wp:positionV relativeFrom="paragraph">
                        <wp:posOffset>83185</wp:posOffset>
                      </wp:positionV>
                      <wp:extent cx="2889250" cy="266700"/>
                      <wp:effectExtent l="0" t="0" r="6350" b="0"/>
                      <wp:wrapNone/>
                      <wp:docPr id="42" name="Text Box 42"/>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CD909"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……….…………….Equation 7</w:t>
                                  </w:r>
                                </w:p>
                                <w:p w14:paraId="4A2EEFC2" w14:textId="77777777" w:rsidR="00EA6CDE" w:rsidRDefault="00EA6CDE" w:rsidP="00EA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FA2A1D" id="Text Box 42" o:spid="_x0000_s1028" type="#_x0000_t202" style="position:absolute;margin-left:285pt;margin-top:6.55pt;width:227.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8CjQIAAJMFAAAOAAAAZHJzL2Uyb0RvYy54bWysVE1PGzEQvVfqf7B8L5ukIUDEBqUgqkoI&#10;UKHi7HhtsqrX49pOsumv59mbr1IuVL3s2jNvvp5n5vyibQxbKh9qsiXvH/U4U1ZSVdvnkv94vP50&#10;ylmIwlbCkFUlX6vALyYfP5yv3FgNaE6mUp7BiQ3jlSv5PEY3Loog56oR4YicslBq8o2IuPrnovJi&#10;Be+NKQa93qhYka+cJ6lCgPSqU/JJ9q+1kvFO66AiMyVHbjF/ff7O0reYnIvxsxduXstNGuIfsmhE&#10;bRF05+pKRMEWvv7LVVNLT4F0PJLUFKR1LVWuAdX0e6+qeZgLp3ItICe4HU3h/7mVt8t7z+qq5MMB&#10;Z1Y0eKNH1Ub2hVoGEfhZuTAG7MEBGFvI8c5beYAwld1q36Q/CmLQg+n1jt3kTUI4OD09GxxDJaEb&#10;jEYnvUx/sbd2PsSvihqWDiX3eL1MqljehIhMAN1CUrBApq6ua2PyJXWMujSeLQXe2sScIyz+QBnL&#10;ViUffUYaychSMu88G5skKvfMJlyqvKswn+LaqIQx9rvS4CwX+kZsIaWyu/gZnVAaod5juMHvs3qP&#10;cVcHLHJksnFn3NSWfK4+D9mesurnljLd4UH4Qd3pGNtZm5tl1xgzqtboC0/dZAUnr2s83o0I8V54&#10;jBLeG+sh3uGjDYF82pw4m5P//ZY84dHh0HK2wmiWPPxaCK84M98sev+sPxymWc6X4fHJABd/qJkd&#10;auyiuSR0RB+LyMl8TPhotkftqXnCFpmmqFAJKxG75HF7vIzdwsAWkmo6zSBMrxPxxj44mVwnllNr&#10;PrZPwrtN/0Z0/i1th1iMX7Vxh02WlqaLSLrOPZ547ljd8I/Jz62/2VJptRzeM2q/SycvAAAA//8D&#10;AFBLAwQUAAYACAAAACEA1z8BYeAAAAAKAQAADwAAAGRycy9kb3ducmV2LnhtbEyPS0/DMBCE70j8&#10;B2uRuCBqp1EoCnEqhHhI3Gh4iJsbL0lEvI5iNwn/nu0JjjvfaHam2C6uFxOOofOkIVkpEEi1tx01&#10;Gl6rh8trECEasqb3hBp+MMC2PD0pTG79TC847WIjOIRCbjS0MQ65lKFu0Zmw8gMSsy8/OhP5HBtp&#10;RzNzuOvlWqkr6UxH/KE1A961WH/vDk7D50Xz8RyWx7c5zdLh/mmqNu+20vr8bLm9ARFxiX9mONbn&#10;6lByp70/kA2i15BtFG+JDNIExNGg1hkre0ZZArIs5P8J5S8AAAD//wMAUEsBAi0AFAAGAAgAAAAh&#10;ALaDOJL+AAAA4QEAABMAAAAAAAAAAAAAAAAAAAAAAFtDb250ZW50X1R5cGVzXS54bWxQSwECLQAU&#10;AAYACAAAACEAOP0h/9YAAACUAQAACwAAAAAAAAAAAAAAAAAvAQAAX3JlbHMvLnJlbHNQSwECLQAU&#10;AAYACAAAACEAFTnPAo0CAACTBQAADgAAAAAAAAAAAAAAAAAuAgAAZHJzL2Uyb0RvYy54bWxQSwEC&#10;LQAUAAYACAAAACEA1z8BYeAAAAAKAQAADwAAAAAAAAAAAAAAAADnBAAAZHJzL2Rvd25yZXYueG1s&#10;UEsFBgAAAAAEAAQA8wAAAPQFAAAAAA==&#10;" fillcolor="white [3201]" stroked="f" strokeweight=".5pt">
                      <v:textbox>
                        <w:txbxContent>
                          <w:p w14:paraId="274CD909"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……….…………….Equation 7</w:t>
                            </w:r>
                          </w:p>
                          <w:p w14:paraId="4A2EEFC2" w14:textId="77777777" w:rsidR="00EA6CDE" w:rsidRDefault="00EA6CDE" w:rsidP="00EA6CDE"/>
                        </w:txbxContent>
                      </v:textbox>
                    </v:shape>
                  </w:pict>
                </mc:Fallback>
              </mc:AlternateContent>
            </w:r>
            <w:r>
              <w:rPr>
                <w:rFonts w:ascii="Times New Roman" w:eastAsia="Times New Roman" w:hAnsi="Times New Roman" w:cs="Times New Roman"/>
                <w:sz w:val="24"/>
                <w:szCs w:val="24"/>
              </w:rPr>
              <w:t xml:space="preserve">Mean intensity = </w:t>
            </w:r>
            <m:oMath>
              <m:f>
                <m:fPr>
                  <m:ctrlPr>
                    <w:rPr>
                      <w:rFonts w:ascii="Cambria Math" w:eastAsia="Times New Roman" w:hAnsi="Cambria Math" w:cs="Times New Roman"/>
                      <w:sz w:val="28"/>
                      <w:szCs w:val="24"/>
                    </w:rPr>
                  </m:ctrlPr>
                </m:fPr>
                <m:num>
                  <m:r>
                    <m:rPr>
                      <m:sty m:val="p"/>
                    </m:rPr>
                    <w:rPr>
                      <w:rFonts w:ascii="Cambria Math" w:eastAsia="Times New Roman" w:hAnsi="Cambria Math" w:cs="Times New Roman"/>
                      <w:sz w:val="28"/>
                      <w:szCs w:val="24"/>
                    </w:rPr>
                    <m:t>Number of  parasites collected</m:t>
                  </m:r>
                </m:num>
                <m:den>
                  <m:r>
                    <m:rPr>
                      <m:sty m:val="p"/>
                    </m:rPr>
                    <w:rPr>
                      <w:rFonts w:ascii="Cambria Math" w:eastAsia="Times New Roman" w:hAnsi="Cambria Math" w:cs="Times New Roman"/>
                      <w:sz w:val="28"/>
                      <w:szCs w:val="24"/>
                    </w:rPr>
                    <m:t>Total number of infected hosts examined</m:t>
                  </m:r>
                </m:den>
              </m:f>
            </m:oMath>
            <w:r>
              <w:rPr>
                <w:rFonts w:ascii="Times New Roman" w:eastAsia="Times New Roman" w:hAnsi="Times New Roman" w:cs="Times New Roman"/>
                <w:sz w:val="24"/>
                <w:szCs w:val="24"/>
              </w:rPr>
              <w:t xml:space="preserve"> </w:t>
            </w:r>
          </w:p>
          <w:p w14:paraId="78CA80C5" w14:textId="77777777" w:rsidR="00EA6CDE" w:rsidRDefault="00EA6CDE">
            <w:pPr>
              <w:spacing w:line="240" w:lineRule="auto"/>
              <w:rPr>
                <w:rFonts w:ascii="Times New Roman" w:eastAsia="Times New Roman" w:hAnsi="Times New Roman" w:cs="Times New Roman"/>
                <w:sz w:val="24"/>
                <w:szCs w:val="24"/>
              </w:rPr>
            </w:pPr>
          </w:p>
        </w:tc>
        <w:tc>
          <w:tcPr>
            <w:tcW w:w="3010" w:type="dxa"/>
            <w:hideMark/>
          </w:tcPr>
          <w:p w14:paraId="0BBB0FE3" w14:textId="258D4E3A" w:rsidR="00EA6CDE" w:rsidRDefault="00EA6CDE">
            <w:pPr>
              <w:spacing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47488" behindDoc="0" locked="0" layoutInCell="1" allowOverlap="1" wp14:anchorId="0F2E88C2" wp14:editId="7D32EBCF">
                      <wp:simplePos x="0" y="0"/>
                      <wp:positionH relativeFrom="column">
                        <wp:posOffset>-1174750</wp:posOffset>
                      </wp:positionH>
                      <wp:positionV relativeFrom="paragraph">
                        <wp:posOffset>667385</wp:posOffset>
                      </wp:positionV>
                      <wp:extent cx="2889250" cy="266700"/>
                      <wp:effectExtent l="0" t="0" r="6350" b="0"/>
                      <wp:wrapNone/>
                      <wp:docPr id="41" name="Text Box 41"/>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0B5E1"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8 </w:t>
                                  </w:r>
                                </w:p>
                                <w:p w14:paraId="673E2864" w14:textId="77777777" w:rsidR="00EA6CDE" w:rsidRDefault="00EA6CDE" w:rsidP="00EA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2E88C2" id="Text Box 41" o:spid="_x0000_s1029" type="#_x0000_t202" style="position:absolute;margin-left:-92.5pt;margin-top:52.55pt;width:227.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k0jAIAAJMFAAAOAAAAZHJzL2Uyb0RvYy54bWysVE1PGzEQvVfqf7B8L5uEECBig1IQVSUE&#10;qFBxdrw2WdXrcW0n2fTX99mbr1IuVL3s2vM9z2/m4rJtDFsqH2qyJe8f9ThTVlJV25eSf3+6+XTG&#10;WYjCVsKQVSVfq8AvJx8/XKzcWA1oTqZSniGIDeOVK/k8RjcuiiDnqhHhiJyyUGryjYi4+pei8mKF&#10;6I0pBr3eqFiRr5wnqUKA9LpT8kmOr7WS8V7roCIzJUdtMX99/s7St5hciPGLF25ey00Z4h+qaERt&#10;kXQX6lpEwRa+/itUU0tPgXQ8ktQUpHUtVe4B3fR7r7p5nAunci8AJ7gdTOH/hZV3ywfP6qrkwz5n&#10;VjR4oyfVRvaZWgYR8Fm5MIbZo4NhbCHHO2/lAcLUdqt9k/5oiEEPpNc7dFM0CeHg7Ox8cAKVhG4w&#10;Gp32MvzF3tv5EL8oalg6lNzj9TKoYnkbIiqB6dYkJQtk6uqmNiZfEmPUlfFsKfDWJuYa4fGHlbFs&#10;VfLRMcpITpaSexfZ2CRRmTObdKnzrsN8imujko2x35QGZrnRN3ILKZXd5c/WyUoj1XscN/b7qt7j&#10;3PUBj5yZbNw5N7Uln7vPQ7aHrPqxhUx39gD8oO90jO2szWQ53hJgRtUavPDUTVZw8qbG492KEB+E&#10;xyjhvbEe4j0+2hDAp82Jszn5X2/Jkz0YDi1nK4xmycPPhfCKM/PVgvvn/eEwzXK+DE9OB7j4Q83s&#10;UGMXzRWBEaA3qsvHZB/N9qg9Nc/YItOUFSphJXKXPG6PV7FbGNhCUk2n2QjT60S8tY9OptAJ5UTN&#10;p/ZZeLfhbwTz72g7xGL8isadbfK0NF1E0nXmeMK5Q3WDPyY/U3+zpdJqObxnq/0unfwGAAD//wMA&#10;UEsDBBQABgAIAAAAIQCBZGdj4gAAAAwBAAAPAAAAZHJzL2Rvd25yZXYueG1sTI/NTsMwEITvSLyD&#10;tUhcUOukJaQKcSqE+JG40dAibm68JBHxOordJLw9ywmOOzOa/SbfzrYTIw6+daQgXkYgkCpnWqoV&#10;vJWPiw0IHzQZ3TlCBd/oYVucn+U6M26iVxx3oRZcQj7TCpoQ+kxKXzVotV+6Hom9TzdYHfgcamkG&#10;PXG57eQqim6k1S3xh0b3eN9g9bU7WQUfV/X7i5+f9tM6WfcPz2OZHkyp1OXFfHcLIuAc/sLwi8/o&#10;UDDT0Z3IeNEpWMSbhMcEdqIkBsGRVRqxcmTlOo1BFrn8P6L4AQAA//8DAFBLAQItABQABgAIAAAA&#10;IQC2gziS/gAAAOEBAAATAAAAAAAAAAAAAAAAAAAAAABbQ29udGVudF9UeXBlc10ueG1sUEsBAi0A&#10;FAAGAAgAAAAhADj9If/WAAAAlAEAAAsAAAAAAAAAAAAAAAAALwEAAF9yZWxzLy5yZWxzUEsBAi0A&#10;FAAGAAgAAAAhALEquTSMAgAAkwUAAA4AAAAAAAAAAAAAAAAALgIAAGRycy9lMm9Eb2MueG1sUEsB&#10;Ai0AFAAGAAgAAAAhAIFkZ2PiAAAADAEAAA8AAAAAAAAAAAAAAAAA5gQAAGRycy9kb3ducmV2Lnht&#10;bFBLBQYAAAAABAAEAPMAAAD1BQAAAAA=&#10;" fillcolor="white [3201]" stroked="f" strokeweight=".5pt">
                      <v:textbox>
                        <w:txbxContent>
                          <w:p w14:paraId="05B0B5E1"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8 </w:t>
                            </w:r>
                          </w:p>
                          <w:p w14:paraId="673E2864" w14:textId="77777777" w:rsidR="00EA6CDE" w:rsidRDefault="00EA6CDE" w:rsidP="00EA6CDE"/>
                        </w:txbxContent>
                      </v:textbox>
                    </v:shape>
                  </w:pict>
                </mc:Fallback>
              </mc:AlternateContent>
            </w:r>
          </w:p>
        </w:tc>
      </w:tr>
      <w:tr w:rsidR="00EA6CDE" w14:paraId="3DD4CF5D" w14:textId="77777777" w:rsidTr="00EA6CDE">
        <w:trPr>
          <w:trHeight w:val="620"/>
        </w:trPr>
        <w:tc>
          <w:tcPr>
            <w:tcW w:w="6350" w:type="dxa"/>
          </w:tcPr>
          <w:p w14:paraId="6D111C87" w14:textId="77777777" w:rsidR="00EA6CDE" w:rsidRDefault="00EA6CDE">
            <w:pPr>
              <w:spacing w:line="240" w:lineRule="auto"/>
              <w:rPr>
                <w:rFonts w:ascii="Times New Roman" w:eastAsia="Times New Roman" w:hAnsi="Times New Roman" w:cs="Times New Roman"/>
                <w:sz w:val="28"/>
                <w:szCs w:val="24"/>
              </w:rPr>
            </w:pPr>
            <w:r>
              <w:rPr>
                <w:rFonts w:ascii="Times New Roman" w:eastAsia="Times New Roman" w:hAnsi="Times New Roman" w:cs="Times New Roman"/>
                <w:sz w:val="24"/>
                <w:szCs w:val="24"/>
              </w:rPr>
              <w:t xml:space="preserve">Abundance = </w:t>
            </w:r>
            <m:oMath>
              <m:f>
                <m:fPr>
                  <m:ctrlPr>
                    <w:rPr>
                      <w:rFonts w:ascii="Cambria Math" w:eastAsia="Times New Roman" w:hAnsi="Cambria Math" w:cs="Times New Roman"/>
                      <w:sz w:val="28"/>
                      <w:szCs w:val="24"/>
                    </w:rPr>
                  </m:ctrlPr>
                </m:fPr>
                <m:num>
                  <m:r>
                    <m:rPr>
                      <m:sty m:val="p"/>
                    </m:rPr>
                    <w:rPr>
                      <w:rFonts w:ascii="Cambria Math" w:eastAsia="Times New Roman" w:hAnsi="Cambria Math" w:cs="Times New Roman"/>
                      <w:sz w:val="28"/>
                      <w:szCs w:val="24"/>
                    </w:rPr>
                    <m:t>Number of parasites collected</m:t>
                  </m:r>
                </m:num>
                <m:den>
                  <m:r>
                    <m:rPr>
                      <m:sty m:val="p"/>
                    </m:rPr>
                    <w:rPr>
                      <w:rFonts w:ascii="Cambria Math" w:eastAsia="Times New Roman" w:hAnsi="Cambria Math" w:cs="Times New Roman"/>
                      <w:sz w:val="28"/>
                      <w:szCs w:val="24"/>
                    </w:rPr>
                    <m:t>Total number of host examined</m:t>
                  </m:r>
                </m:den>
              </m:f>
            </m:oMath>
            <w:r>
              <w:rPr>
                <w:rFonts w:ascii="Times New Roman" w:eastAsia="Times New Roman" w:hAnsi="Times New Roman" w:cs="Times New Roman"/>
                <w:sz w:val="28"/>
                <w:szCs w:val="24"/>
              </w:rPr>
              <w:t xml:space="preserve">             </w:t>
            </w:r>
          </w:p>
          <w:p w14:paraId="44805F9A" w14:textId="77777777" w:rsidR="00EA6CDE" w:rsidRDefault="00EA6CDE">
            <w:pPr>
              <w:spacing w:line="240" w:lineRule="auto"/>
              <w:rPr>
                <w:rFonts w:ascii="Times New Roman" w:eastAsia="Times New Roman" w:hAnsi="Times New Roman" w:cs="Times New Roman"/>
                <w:sz w:val="24"/>
                <w:szCs w:val="24"/>
              </w:rPr>
            </w:pPr>
          </w:p>
        </w:tc>
        <w:tc>
          <w:tcPr>
            <w:tcW w:w="3010" w:type="dxa"/>
          </w:tcPr>
          <w:p w14:paraId="0BE07AD4" w14:textId="77777777" w:rsidR="00EA6CDE" w:rsidRDefault="00EA6CDE">
            <w:pPr>
              <w:spacing w:line="240" w:lineRule="auto"/>
              <w:rPr>
                <w:rFonts w:ascii="Times New Roman" w:eastAsia="Times New Roman" w:hAnsi="Times New Roman" w:cs="Times New Roman"/>
                <w:sz w:val="24"/>
                <w:szCs w:val="24"/>
              </w:rPr>
            </w:pPr>
          </w:p>
        </w:tc>
      </w:tr>
      <w:tr w:rsidR="00EA6CDE" w14:paraId="6DC1FD3D" w14:textId="77777777" w:rsidTr="00EA6CDE">
        <w:trPr>
          <w:trHeight w:val="980"/>
        </w:trPr>
        <w:tc>
          <w:tcPr>
            <w:tcW w:w="6350" w:type="dxa"/>
            <w:hideMark/>
          </w:tcPr>
          <w:p w14:paraId="2823ED0A" w14:textId="77777777" w:rsidR="00EA6CDE" w:rsidRDefault="00EA6C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Index of Infection = </w:t>
            </w:r>
            <m:oMath>
              <m:r>
                <m:rPr>
                  <m:sty m:val="p"/>
                </m:rPr>
                <w:rPr>
                  <w:rFonts w:ascii="Cambria Math" w:eastAsia="Times New Roman" w:hAnsi="Cambria Math" w:cs="Times New Roman"/>
                  <w:sz w:val="28"/>
                  <w:szCs w:val="24"/>
                </w:rPr>
                <w:br/>
              </m:r>
            </m:oMath>
            <m:oMathPara>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Number of hosts infected ×Number of parasites collected</m:t>
                    </m:r>
                  </m:num>
                  <m:den>
                    <m:r>
                      <m:rPr>
                        <m:sty m:val="p"/>
                      </m:rPr>
                      <w:rPr>
                        <w:rFonts w:ascii="Cambria Math" w:eastAsia="Times New Roman" w:hAnsi="Cambria Math" w:cs="Times New Roman"/>
                        <w:sz w:val="24"/>
                        <w:szCs w:val="24"/>
                      </w:rPr>
                      <m:t xml:space="preserve">Total number of hosts examined </m:t>
                    </m:r>
                  </m:den>
                </m:f>
              </m:oMath>
            </m:oMathPara>
          </w:p>
        </w:tc>
        <w:tc>
          <w:tcPr>
            <w:tcW w:w="3010" w:type="dxa"/>
            <w:hideMark/>
          </w:tcPr>
          <w:p w14:paraId="054972B3" w14:textId="327085CA" w:rsidR="00EA6CDE" w:rsidRDefault="00EA6CDE">
            <w:pPr>
              <w:spacing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48512" behindDoc="0" locked="0" layoutInCell="1" allowOverlap="1" wp14:anchorId="07413560" wp14:editId="1EFEDCFD">
                      <wp:simplePos x="0" y="0"/>
                      <wp:positionH relativeFrom="column">
                        <wp:posOffset>-25400</wp:posOffset>
                      </wp:positionH>
                      <wp:positionV relativeFrom="paragraph">
                        <wp:posOffset>186690</wp:posOffset>
                      </wp:positionV>
                      <wp:extent cx="2889250" cy="266700"/>
                      <wp:effectExtent l="0" t="0" r="6350" b="0"/>
                      <wp:wrapNone/>
                      <wp:docPr id="40" name="Text Box 40"/>
                      <wp:cNvGraphicFramePr/>
                      <a:graphic xmlns:a="http://schemas.openxmlformats.org/drawingml/2006/main">
                        <a:graphicData uri="http://schemas.microsoft.com/office/word/2010/wordprocessingShape">
                          <wps:wsp>
                            <wps:cNvSpPr txBox="1"/>
                            <wps:spPr>
                              <a:xfrm>
                                <a:off x="0" y="0"/>
                                <a:ext cx="2889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0723F"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9 </w:t>
                                  </w:r>
                                </w:p>
                                <w:p w14:paraId="644BC6A2" w14:textId="77777777" w:rsidR="00EA6CDE" w:rsidRDefault="00EA6CDE" w:rsidP="00EA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413560" id="Text Box 40" o:spid="_x0000_s1030" type="#_x0000_t202" style="position:absolute;margin-left:-2pt;margin-top:14.7pt;width:227.5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wtjQIAAJMFAAAOAAAAZHJzL2Uyb0RvYy54bWysVE1PGzEQvVfqf7B8L5ukkELEBqUgqkoI&#10;UKHi7HhtsqrX49pOsumv77N381HKhaqXXXvmzYzn+XnOL9rGsJXyoSZb8uHRgDNlJVW1fS7598fr&#10;D6echShsJQxZVfKNCvxi+v7d+dpN1IgWZCrlGZLYMFm7ki9idJOiCHKhGhGOyCkLpybfiIitfy4q&#10;L9bI3phiNBiMizX5ynmSKgRYrzonn+b8WisZ77QOKjJTcpwt5q/P33n6FtNzMXn2wi1q2R9D/MMp&#10;GlFbFN2luhJRsKWv/0rV1NJTIB2PJDUFaV1LlXtAN8PBi24eFsKp3AvICW5HU/h/aeXt6t6zuir5&#10;MeixosEdPao2ss/UMpjAz9qFCWAPDsDYwo573toDjKntVvsm/dEQgx+pNjt2UzYJ4+j09Gx0ApeE&#10;bzQefxrk9MU+2vkQvyhqWFqU3OP2MqlidRMiTgLoFpKKBTJ1dV0bkzdJMerSeLYSuGsT8xkR8QfK&#10;WLYu+fgjjpGCLKXwLrOxyaKyZvpyqfOuw7yKG6MSxthvSoOz3OgrtYWUyu7qZ3RCaZR6S2CP35/q&#10;LcFdH4jIlcnGXXBTW/K5+/zI9pRVP7aU6Q4Pwg/6TsvYzttOLFsBzKnaQBeeupcVnLyucXk3IsR7&#10;4fGUcN8YD/EOH20I5FO/4mxB/tdr9oSHwuHlbI2nWfLwcym84sx8tdD+2fA4iTXmzfHJpxE2/tAz&#10;P/TYZXNJUMQQg8jJvEz4aLZL7al5whSZpapwCStRu+Rxu7yM3cDAFJJqNssgvF4n4o19cDKlTiwn&#10;aT62T8K7Xr8Ryr+l7SMWkxcy7rAp0tJsGUnXWeOJ547Vnn+8/Cz9fkql0XK4z6j9LJ3+BgAA//8D&#10;AFBLAwQUAAYACAAAACEAguWnzOAAAAAIAQAADwAAAGRycy9kb3ducmV2LnhtbEyPwU7DMBBE70j8&#10;g7VIXFDrpE1bCNlUCAGVuNEUEDc3XpKI2I5iNwl/z3KC4+ysZt5k28m0YqDeN84ixPMIBNnS6cZW&#10;CIficXYNwgdltWqdJYRv8rDNz88ylWo32hca9qESHGJ9qhDqELpUSl/WZJSfu44se5+uNyqw7Cup&#10;ezVyuGnlIorW0qjGckOtOrqvqfzanwzCx1X1/uynp9dxuVp2D7uh2LzpAvHyYrq7BRFoCn/P8IvP&#10;6JAz09GdrPaiRZglPCUgLG4SEOwnq5gPR4RNnIDMM/l/QP4DAAD//wMAUEsBAi0AFAAGAAgAAAAh&#10;ALaDOJL+AAAA4QEAABMAAAAAAAAAAAAAAAAAAAAAAFtDb250ZW50X1R5cGVzXS54bWxQSwECLQAU&#10;AAYACAAAACEAOP0h/9YAAACUAQAACwAAAAAAAAAAAAAAAAAvAQAAX3JlbHMvLnJlbHNQSwECLQAU&#10;AAYACAAAACEARqAsLY0CAACTBQAADgAAAAAAAAAAAAAAAAAuAgAAZHJzL2Uyb0RvYy54bWxQSwEC&#10;LQAUAAYACAAAACEAguWnzOAAAAAIAQAADwAAAAAAAAAAAAAAAADnBAAAZHJzL2Rvd25yZXYueG1s&#10;UEsFBgAAAAAEAAQA8wAAAPQFAAAAAA==&#10;" fillcolor="white [3201]" stroked="f" strokeweight=".5pt">
                      <v:textbox>
                        <w:txbxContent>
                          <w:p w14:paraId="56A0723F"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………………….Equation 9 </w:t>
                            </w:r>
                          </w:p>
                          <w:p w14:paraId="644BC6A2" w14:textId="77777777" w:rsidR="00EA6CDE" w:rsidRDefault="00EA6CDE" w:rsidP="00EA6CDE"/>
                        </w:txbxContent>
                      </v:textbox>
                    </v:shape>
                  </w:pict>
                </mc:Fallback>
              </mc:AlternateContent>
            </w:r>
          </w:p>
        </w:tc>
      </w:tr>
    </w:tbl>
    <w:p w14:paraId="461D008D" w14:textId="39AC5934" w:rsidR="00EA6CDE" w:rsidRDefault="00A125FE" w:rsidP="00EA6CD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EA6CDE">
        <w:rPr>
          <w:rFonts w:ascii="Times New Roman" w:hAnsi="Times New Roman" w:cs="Times New Roman"/>
          <w:b/>
          <w:sz w:val="24"/>
          <w:szCs w:val="24"/>
        </w:rPr>
        <w:t xml:space="preserve">Statistical analysis </w:t>
      </w:r>
    </w:p>
    <w:p w14:paraId="61AAF092" w14:textId="77777777" w:rsidR="00EA6CDE" w:rsidRDefault="00EA6CDE" w:rsidP="00EA6CDE">
      <w:pPr>
        <w:spacing w:line="360" w:lineRule="auto"/>
        <w:jc w:val="both"/>
        <w:rPr>
          <w:rFonts w:ascii="Times New Roman" w:hAnsi="Times New Roman" w:cs="Times New Roman"/>
          <w:sz w:val="24"/>
        </w:rPr>
      </w:pPr>
      <w:r>
        <w:rPr>
          <w:rFonts w:ascii="Times New Roman" w:hAnsi="Times New Roman" w:cs="Times New Roman"/>
          <w:sz w:val="24"/>
          <w:shd w:val="clear" w:color="auto" w:fill="FFFFFF"/>
        </w:rPr>
        <w:t>R version 4.2.1 was used to interpret the result based on the data collected from the field.</w:t>
      </w:r>
      <w:r>
        <w:rPr>
          <w:rFonts w:ascii="Times New Roman" w:hAnsi="Times New Roman" w:cs="Times New Roman"/>
          <w:sz w:val="24"/>
          <w:szCs w:val="24"/>
        </w:rPr>
        <w:t xml:space="preserve"> Before further analysis, the normality of the data was assessed using the Shapiro-Wilk test. The data had a non-normal distribution, so non-parametric tests were conducted for all subsequent analyses. </w:t>
      </w:r>
      <w:r>
        <w:rPr>
          <w:rFonts w:ascii="Times New Roman" w:hAnsi="Times New Roman" w:cs="Times New Roman"/>
          <w:sz w:val="24"/>
        </w:rPr>
        <w:t xml:space="preserve">A confidence level of 95% was used throughout, with p-values less than 0.05 considered statistically significant. </w:t>
      </w:r>
      <w:r>
        <w:rPr>
          <w:rFonts w:ascii="Times New Roman" w:hAnsi="Times New Roman" w:cs="Times New Roman"/>
          <w:sz w:val="24"/>
          <w:szCs w:val="24"/>
        </w:rPr>
        <w:t xml:space="preserve">Spearman’s rank correlation analysis was performed to analyze the correlation between </w:t>
      </w:r>
      <w:r>
        <w:rPr>
          <w:rFonts w:ascii="Times New Roman" w:hAnsi="Times New Roman" w:cs="Times New Roman"/>
          <w:sz w:val="24"/>
          <w:szCs w:val="24"/>
        </w:rPr>
        <w:lastRenderedPageBreak/>
        <w:t xml:space="preserve">parasite count and fish size and all the water quality parameters. Additionally, a logistic regression was carried out to test how the fish weight and length can predict the parasite presence. Furthermore, the Mann-Whitney U test was performed to compare the size of infected and uninfected fish. Principal component analysis was carried out </w:t>
      </w:r>
      <w:r>
        <w:rPr>
          <w:rFonts w:ascii="Times New Roman" w:hAnsi="Times New Roman" w:cs="Times New Roman"/>
          <w:color w:val="1B1C1D"/>
          <w:sz w:val="24"/>
          <w:shd w:val="clear" w:color="auto" w:fill="FFFFFF"/>
        </w:rPr>
        <w:t xml:space="preserve">to provide insights into the relationship between parasite count and various other environmental factors.  </w:t>
      </w:r>
    </w:p>
    <w:p w14:paraId="75DBF896" w14:textId="79D9E456" w:rsidR="00EA6CDE" w:rsidRDefault="00A125FE" w:rsidP="00EA6CDE">
      <w:pPr>
        <w:spacing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2.6. </w:t>
      </w:r>
      <w:r w:rsidR="00EA6CDE">
        <w:rPr>
          <w:rFonts w:ascii="Times New Roman" w:hAnsi="Times New Roman" w:cs="Times New Roman"/>
          <w:b/>
          <w:color w:val="1B1C1D"/>
          <w:sz w:val="24"/>
          <w:shd w:val="clear" w:color="auto" w:fill="FFFFFF"/>
        </w:rPr>
        <w:t xml:space="preserve">Mapping of the spatial distribution of parasites </w:t>
      </w:r>
    </w:p>
    <w:p w14:paraId="12DC93BF" w14:textId="77777777" w:rsidR="00EA6CDE" w:rsidRDefault="00EA6CDE" w:rsidP="00EA6CDE">
      <w:pPr>
        <w:spacing w:line="360" w:lineRule="auto"/>
        <w:jc w:val="both"/>
        <w:rPr>
          <w:rFonts w:ascii="Times New Roman" w:hAnsi="Times New Roman" w:cs="Times New Roman"/>
          <w:color w:val="1B1C1D"/>
          <w:sz w:val="24"/>
          <w:shd w:val="clear" w:color="auto" w:fill="FFFFFF"/>
        </w:rPr>
      </w:pPr>
      <w:r>
        <w:rPr>
          <w:rFonts w:ascii="Times New Roman" w:hAnsi="Times New Roman" w:cs="Times New Roman"/>
          <w:color w:val="1B1C1D"/>
          <w:sz w:val="24"/>
          <w:shd w:val="clear" w:color="auto" w:fill="FFFFFF"/>
        </w:rPr>
        <w:t xml:space="preserve">ArcGIS Pro was used to map the spatial distribution of parasites in the study area by employing the inverse distance weighting (IDW) interpolation technique. </w:t>
      </w:r>
    </w:p>
    <w:p w14:paraId="331CC69A" w14:textId="466AF35D" w:rsidR="00EA6CDE" w:rsidRDefault="00A125FE" w:rsidP="00EA6CDE">
      <w:pPr>
        <w:spacing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3. </w:t>
      </w:r>
      <w:r w:rsidR="00EA6CDE">
        <w:rPr>
          <w:rFonts w:ascii="Times New Roman" w:hAnsi="Times New Roman" w:cs="Times New Roman"/>
          <w:b/>
          <w:color w:val="1B1C1D"/>
          <w:sz w:val="24"/>
          <w:shd w:val="clear" w:color="auto" w:fill="FFFFFF"/>
        </w:rPr>
        <w:t xml:space="preserve">Result and Discussion </w:t>
      </w:r>
    </w:p>
    <w:p w14:paraId="579CAAFC" w14:textId="30587784" w:rsidR="00A125FE" w:rsidRDefault="00A125FE" w:rsidP="00EA6CDE">
      <w:pPr>
        <w:spacing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3.1. Parasite</w:t>
      </w:r>
    </w:p>
    <w:p w14:paraId="71FBCEF8" w14:textId="77777777" w:rsidR="00EA6CDE" w:rsidRDefault="00EA6CDE" w:rsidP="00EA6CDE">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 total of two genera of fish parasites under two different families were recorded in the study, </w:t>
      </w:r>
      <w:proofErr w:type="spellStart"/>
      <w:r>
        <w:rPr>
          <w:rStyle w:val="Emphasis"/>
          <w:rFonts w:ascii="Times New Roman" w:hAnsi="Times New Roman" w:cs="Times New Roman"/>
          <w:sz w:val="24"/>
          <w:szCs w:val="24"/>
        </w:rPr>
        <w:t>Rhabdochona</w:t>
      </w:r>
      <w:proofErr w:type="spellEnd"/>
      <w:r>
        <w:rPr>
          <w:rFonts w:ascii="Times New Roman" w:hAnsi="Times New Roman" w:cs="Times New Roman"/>
          <w:sz w:val="24"/>
          <w:szCs w:val="24"/>
        </w:rPr>
        <w:t xml:space="preserve"> spp. and</w:t>
      </w:r>
      <w:r>
        <w:rPr>
          <w:rFonts w:ascii="Times New Roman" w:hAnsi="Times New Roman" w:cs="Times New Roman"/>
          <w:i/>
          <w:sz w:val="24"/>
          <w:szCs w:val="24"/>
        </w:rPr>
        <w:t xml:space="preserve"> </w:t>
      </w:r>
      <w:proofErr w:type="spellStart"/>
      <w:r>
        <w:rPr>
          <w:rFonts w:ascii="Times New Roman" w:eastAsia="Times New Roman" w:hAnsi="Times New Roman" w:cs="Times New Roman"/>
          <w:i/>
          <w:color w:val="000000"/>
          <w:sz w:val="24"/>
          <w:szCs w:val="24"/>
        </w:rPr>
        <w:t>Ergasilus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spp</w:t>
      </w:r>
      <w:proofErr w:type="spellEnd"/>
      <w:r>
        <w:rPr>
          <w:rFonts w:ascii="Times New Roman" w:eastAsia="Times New Roman" w:hAnsi="Times New Roman" w:cs="Times New Roman"/>
          <w:color w:val="000000"/>
          <w:sz w:val="24"/>
          <w:szCs w:val="24"/>
        </w:rPr>
        <w:t xml:space="preserve"> (Table 1). </w:t>
      </w:r>
      <w:proofErr w:type="spellStart"/>
      <w:r>
        <w:rPr>
          <w:rStyle w:val="Emphasis"/>
          <w:sz w:val="24"/>
          <w:szCs w:val="24"/>
        </w:rPr>
        <w:t>Rhabdochona</w:t>
      </w:r>
      <w:proofErr w:type="spellEnd"/>
      <w:r>
        <w:rPr>
          <w:rFonts w:ascii="Times New Roman" w:hAnsi="Times New Roman" w:cs="Times New Roman"/>
          <w:sz w:val="28"/>
          <w:szCs w:val="24"/>
        </w:rPr>
        <w:t xml:space="preserve"> </w:t>
      </w:r>
      <w:r>
        <w:rPr>
          <w:rFonts w:ascii="Times New Roman" w:hAnsi="Times New Roman" w:cs="Times New Roman"/>
          <w:sz w:val="24"/>
          <w:szCs w:val="24"/>
        </w:rPr>
        <w:t xml:space="preserve">spp. are parasitic nematodes that infect the intestines of freshwater fishes. </w:t>
      </w:r>
      <w:proofErr w:type="spellStart"/>
      <w:r>
        <w:rPr>
          <w:rFonts w:ascii="Times New Roman" w:eastAsia="Times New Roman" w:hAnsi="Times New Roman" w:cs="Times New Roman"/>
          <w:i/>
          <w:color w:val="000000"/>
          <w:sz w:val="24"/>
          <w:szCs w:val="24"/>
        </w:rPr>
        <w:t>Rhabdochona</w:t>
      </w:r>
      <w:proofErr w:type="spellEnd"/>
      <w:r>
        <w:rPr>
          <w:rFonts w:ascii="Times New Roman" w:eastAsia="Times New Roman" w:hAnsi="Times New Roman" w:cs="Times New Roman"/>
          <w:color w:val="000000"/>
          <w:sz w:val="24"/>
          <w:szCs w:val="24"/>
        </w:rPr>
        <w:t xml:space="preserve"> spp. belongs to the family </w:t>
      </w:r>
      <w:proofErr w:type="spellStart"/>
      <w:r>
        <w:rPr>
          <w:rFonts w:ascii="Times New Roman" w:eastAsia="Times New Roman" w:hAnsi="Times New Roman" w:cs="Times New Roman"/>
          <w:color w:val="000000"/>
          <w:sz w:val="24"/>
          <w:szCs w:val="24"/>
        </w:rPr>
        <w:t>Rhabdochonidae</w:t>
      </w:r>
      <w:proofErr w:type="spellEnd"/>
      <w:r>
        <w:rPr>
          <w:rFonts w:ascii="Times New Roman" w:eastAsia="Times New Roman" w:hAnsi="Times New Roman" w:cs="Times New Roman"/>
          <w:color w:val="000000"/>
          <w:sz w:val="24"/>
          <w:szCs w:val="24"/>
        </w:rPr>
        <w:t xml:space="preserve">, order </w:t>
      </w:r>
      <w:proofErr w:type="spellStart"/>
      <w:r>
        <w:rPr>
          <w:rFonts w:ascii="Times New Roman" w:eastAsia="Times New Roman" w:hAnsi="Times New Roman" w:cs="Times New Roman"/>
          <w:color w:val="000000"/>
          <w:sz w:val="24"/>
          <w:szCs w:val="24"/>
        </w:rPr>
        <w:t>Rhabditida</w:t>
      </w:r>
      <w:proofErr w:type="spellEnd"/>
      <w:r>
        <w:rPr>
          <w:rFonts w:ascii="Times New Roman" w:eastAsia="Times New Roman" w:hAnsi="Times New Roman" w:cs="Times New Roman"/>
          <w:color w:val="000000"/>
          <w:sz w:val="24"/>
          <w:szCs w:val="24"/>
        </w:rPr>
        <w:t xml:space="preserve">, and phylum Nematoda. </w:t>
      </w:r>
      <w:proofErr w:type="spellStart"/>
      <w:r>
        <w:rPr>
          <w:rFonts w:ascii="Times New Roman" w:eastAsia="Times New Roman" w:hAnsi="Times New Roman" w:cs="Times New Roman"/>
          <w:i/>
          <w:color w:val="000000"/>
          <w:sz w:val="24"/>
          <w:szCs w:val="24"/>
        </w:rPr>
        <w:t>Ergasilus</w:t>
      </w:r>
      <w:proofErr w:type="spellEnd"/>
      <w:r>
        <w:rPr>
          <w:rFonts w:ascii="Times New Roman" w:eastAsia="Times New Roman" w:hAnsi="Times New Roman" w:cs="Times New Roman"/>
          <w:color w:val="000000"/>
          <w:sz w:val="24"/>
          <w:szCs w:val="24"/>
        </w:rPr>
        <w:t xml:space="preserve"> spp. belongs to the family </w:t>
      </w:r>
      <w:proofErr w:type="spellStart"/>
      <w:r>
        <w:rPr>
          <w:rFonts w:ascii="Times New Roman" w:eastAsia="Times New Roman" w:hAnsi="Times New Roman" w:cs="Times New Roman"/>
          <w:color w:val="000000"/>
          <w:sz w:val="24"/>
          <w:szCs w:val="24"/>
        </w:rPr>
        <w:t>Ergasilidae</w:t>
      </w:r>
      <w:proofErr w:type="spellEnd"/>
      <w:r>
        <w:rPr>
          <w:rFonts w:ascii="Times New Roman" w:eastAsia="Times New Roman" w:hAnsi="Times New Roman" w:cs="Times New Roman"/>
          <w:color w:val="000000"/>
          <w:sz w:val="24"/>
          <w:szCs w:val="24"/>
        </w:rPr>
        <w:t xml:space="preserve">, order </w:t>
      </w:r>
      <w:proofErr w:type="spellStart"/>
      <w:r>
        <w:rPr>
          <w:rFonts w:ascii="Times New Roman" w:eastAsia="Times New Roman" w:hAnsi="Times New Roman" w:cs="Times New Roman"/>
          <w:color w:val="000000"/>
          <w:sz w:val="24"/>
          <w:szCs w:val="24"/>
        </w:rPr>
        <w:t>Cyclopoida</w:t>
      </w:r>
      <w:proofErr w:type="spellEnd"/>
      <w:r>
        <w:rPr>
          <w:rFonts w:ascii="Times New Roman" w:eastAsia="Times New Roman" w:hAnsi="Times New Roman" w:cs="Times New Roman"/>
          <w:color w:val="000000"/>
          <w:sz w:val="24"/>
          <w:szCs w:val="24"/>
        </w:rPr>
        <w:t xml:space="preserve">, subclass </w:t>
      </w:r>
      <w:proofErr w:type="spellStart"/>
      <w:r>
        <w:rPr>
          <w:rFonts w:ascii="Times New Roman" w:eastAsia="Times New Roman" w:hAnsi="Times New Roman" w:cs="Times New Roman"/>
          <w:color w:val="000000"/>
          <w:sz w:val="24"/>
          <w:szCs w:val="24"/>
        </w:rPr>
        <w:t>Copepoda</w:t>
      </w:r>
      <w:proofErr w:type="spellEnd"/>
      <w:r>
        <w:rPr>
          <w:rFonts w:ascii="Times New Roman" w:eastAsia="Times New Roman" w:hAnsi="Times New Roman" w:cs="Times New Roman"/>
          <w:color w:val="000000"/>
          <w:sz w:val="24"/>
          <w:szCs w:val="24"/>
        </w:rPr>
        <w:t xml:space="preserve">, class </w:t>
      </w:r>
      <w:proofErr w:type="spellStart"/>
      <w:r>
        <w:rPr>
          <w:rFonts w:ascii="Times New Roman" w:eastAsia="Times New Roman" w:hAnsi="Times New Roman" w:cs="Times New Roman"/>
          <w:color w:val="000000"/>
          <w:sz w:val="24"/>
          <w:szCs w:val="24"/>
        </w:rPr>
        <w:t>Hexanauplia</w:t>
      </w:r>
      <w:proofErr w:type="spellEnd"/>
      <w:r>
        <w:rPr>
          <w:rFonts w:ascii="Times New Roman" w:eastAsia="Times New Roman" w:hAnsi="Times New Roman" w:cs="Times New Roman"/>
          <w:color w:val="000000"/>
          <w:sz w:val="24"/>
          <w:szCs w:val="24"/>
        </w:rPr>
        <w:t>, and phylum Arthropoda. The parasitic copepods,</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Ergasilus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spp. infect the gills of freshwater and marine fish, resulting in respiratory discomfort and gill damage. </w:t>
      </w:r>
    </w:p>
    <w:p w14:paraId="643FF5CE" w14:textId="77777777" w:rsidR="00EA6CDE" w:rsidRDefault="00EA6CDE" w:rsidP="00EA6CDE">
      <w:pPr>
        <w:pStyle w:val="Caption"/>
        <w:keepNext/>
        <w:rPr>
          <w:rFonts w:ascii="Times New Roman" w:hAnsi="Times New Roman" w:cs="Times New Roman"/>
          <w:i w:val="0"/>
          <w:color w:val="auto"/>
          <w:sz w:val="24"/>
          <w:szCs w:val="24"/>
        </w:rPr>
      </w:pPr>
      <w:bookmarkStart w:id="4" w:name="_Toc196487764"/>
      <w:r>
        <w:rPr>
          <w:rFonts w:ascii="Times New Roman" w:hAnsi="Times New Roman" w:cs="Times New Roman"/>
          <w:i w:val="0"/>
          <w:color w:val="auto"/>
          <w:sz w:val="24"/>
          <w:szCs w:val="24"/>
        </w:rPr>
        <w:t xml:space="preserve">Table </w:t>
      </w:r>
      <w:r>
        <w:fldChar w:fldCharType="begin"/>
      </w:r>
      <w:r>
        <w:rPr>
          <w:rFonts w:ascii="Times New Roman" w:hAnsi="Times New Roman" w:cs="Times New Roman"/>
          <w:i w:val="0"/>
          <w:color w:val="auto"/>
          <w:sz w:val="24"/>
          <w:szCs w:val="24"/>
        </w:rPr>
        <w:instrText xml:space="preserve"> SEQ Table \* ARABIC </w:instrText>
      </w:r>
      <w:r>
        <w:fldChar w:fldCharType="separate"/>
      </w:r>
      <w:r>
        <w:rPr>
          <w:rFonts w:ascii="Times New Roman" w:hAnsi="Times New Roman" w:cs="Times New Roman"/>
          <w:i w:val="0"/>
          <w:noProof/>
          <w:color w:val="auto"/>
          <w:sz w:val="24"/>
          <w:szCs w:val="24"/>
        </w:rPr>
        <w:t>1</w:t>
      </w:r>
      <w:r>
        <w:fldChar w:fldCharType="end"/>
      </w:r>
      <w:r>
        <w:rPr>
          <w:rFonts w:ascii="Times New Roman" w:hAnsi="Times New Roman" w:cs="Times New Roman"/>
          <w:i w:val="0"/>
          <w:color w:val="auto"/>
          <w:sz w:val="24"/>
          <w:szCs w:val="24"/>
        </w:rPr>
        <w:t>:</w:t>
      </w:r>
      <w:r>
        <w:rPr>
          <w:rFonts w:ascii="Times New Roman" w:hAnsi="Times New Roman" w:cs="Times New Roman"/>
          <w:b/>
          <w:i w:val="0"/>
          <w:color w:val="auto"/>
          <w:sz w:val="24"/>
          <w:szCs w:val="24"/>
        </w:rPr>
        <w:t xml:space="preserve"> </w:t>
      </w:r>
      <w:r>
        <w:rPr>
          <w:rFonts w:ascii="Times New Roman" w:hAnsi="Times New Roman" w:cs="Times New Roman"/>
          <w:i w:val="0"/>
          <w:color w:val="auto"/>
          <w:sz w:val="24"/>
          <w:szCs w:val="24"/>
        </w:rPr>
        <w:t>Parasite genera and counts recorded in the study</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605"/>
        <w:gridCol w:w="2297"/>
        <w:gridCol w:w="1965"/>
      </w:tblGrid>
      <w:tr w:rsidR="00EA6CDE" w14:paraId="1B304BD5" w14:textId="77777777" w:rsidTr="00EA6CDE">
        <w:tc>
          <w:tcPr>
            <w:tcW w:w="2493" w:type="dxa"/>
            <w:tcBorders>
              <w:top w:val="single" w:sz="4" w:space="0" w:color="auto"/>
              <w:left w:val="nil"/>
              <w:bottom w:val="single" w:sz="4" w:space="0" w:color="auto"/>
              <w:right w:val="nil"/>
            </w:tcBorders>
            <w:hideMark/>
          </w:tcPr>
          <w:p w14:paraId="04C5C777" w14:textId="77777777" w:rsidR="00EA6CDE" w:rsidRDefault="00EA6CDE">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Species </w:t>
            </w:r>
          </w:p>
        </w:tc>
        <w:tc>
          <w:tcPr>
            <w:tcW w:w="2605" w:type="dxa"/>
            <w:tcBorders>
              <w:top w:val="single" w:sz="4" w:space="0" w:color="auto"/>
              <w:left w:val="nil"/>
              <w:bottom w:val="single" w:sz="4" w:space="0" w:color="auto"/>
              <w:right w:val="nil"/>
            </w:tcBorders>
            <w:hideMark/>
          </w:tcPr>
          <w:p w14:paraId="3281DBBA" w14:textId="77777777" w:rsidR="00EA6CDE" w:rsidRDefault="00EA6CDE">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Family</w:t>
            </w:r>
          </w:p>
        </w:tc>
        <w:tc>
          <w:tcPr>
            <w:tcW w:w="2297" w:type="dxa"/>
            <w:tcBorders>
              <w:top w:val="single" w:sz="4" w:space="0" w:color="auto"/>
              <w:left w:val="nil"/>
              <w:bottom w:val="single" w:sz="4" w:space="0" w:color="auto"/>
              <w:right w:val="nil"/>
            </w:tcBorders>
            <w:hideMark/>
          </w:tcPr>
          <w:p w14:paraId="3AD72A97" w14:textId="77777777" w:rsidR="00EA6CDE" w:rsidRDefault="00EA6CDE">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Parasite count</w:t>
            </w:r>
          </w:p>
        </w:tc>
        <w:tc>
          <w:tcPr>
            <w:tcW w:w="1965" w:type="dxa"/>
            <w:tcBorders>
              <w:top w:val="single" w:sz="4" w:space="0" w:color="auto"/>
              <w:left w:val="nil"/>
              <w:bottom w:val="single" w:sz="4" w:space="0" w:color="auto"/>
              <w:right w:val="nil"/>
            </w:tcBorders>
            <w:hideMark/>
          </w:tcPr>
          <w:p w14:paraId="6B89A949" w14:textId="77777777" w:rsidR="00EA6CDE" w:rsidRPr="00D521C9" w:rsidRDefault="00EA6CDE">
            <w:pPr>
              <w:spacing w:line="276" w:lineRule="auto"/>
              <w:jc w:val="both"/>
              <w:rPr>
                <w:rFonts w:ascii="Times New Roman" w:eastAsia="Times New Roman" w:hAnsi="Times New Roman" w:cs="Times New Roman"/>
                <w:b/>
                <w:color w:val="000000"/>
                <w:sz w:val="24"/>
                <w:szCs w:val="24"/>
              </w:rPr>
            </w:pPr>
            <w:r w:rsidRPr="00D521C9">
              <w:rPr>
                <w:rFonts w:ascii="Times New Roman" w:eastAsia="Times New Roman" w:hAnsi="Times New Roman" w:cs="Times New Roman"/>
                <w:b/>
                <w:color w:val="000000"/>
                <w:sz w:val="24"/>
                <w:szCs w:val="24"/>
              </w:rPr>
              <w:t>Proportion %</w:t>
            </w:r>
          </w:p>
        </w:tc>
      </w:tr>
      <w:tr w:rsidR="00EA6CDE" w14:paraId="76B384FD" w14:textId="77777777" w:rsidTr="00EA6CDE">
        <w:tc>
          <w:tcPr>
            <w:tcW w:w="2493" w:type="dxa"/>
            <w:tcBorders>
              <w:top w:val="single" w:sz="4" w:space="0" w:color="auto"/>
              <w:left w:val="nil"/>
              <w:bottom w:val="nil"/>
              <w:right w:val="nil"/>
            </w:tcBorders>
            <w:hideMark/>
          </w:tcPr>
          <w:p w14:paraId="26D9FD07" w14:textId="77777777" w:rsidR="00EA6CDE" w:rsidRDefault="00EA6CDE">
            <w:pPr>
              <w:spacing w:line="276" w:lineRule="auto"/>
              <w:jc w:val="both"/>
              <w:rPr>
                <w:rFonts w:ascii="Times New Roman" w:eastAsia="Times New Roman" w:hAnsi="Times New Roman" w:cs="Times New Roman"/>
                <w:color w:val="000000"/>
                <w:sz w:val="24"/>
                <w:szCs w:val="24"/>
              </w:rPr>
            </w:pPr>
            <w:proofErr w:type="spellStart"/>
            <w:r>
              <w:rPr>
                <w:rStyle w:val="Emphasis"/>
                <w:sz w:val="24"/>
                <w:szCs w:val="24"/>
              </w:rPr>
              <w:t>Rhabdochona</w:t>
            </w:r>
            <w:proofErr w:type="spellEnd"/>
            <w:r>
              <w:rPr>
                <w:rFonts w:ascii="Times New Roman" w:hAnsi="Times New Roman" w:cs="Times New Roman"/>
                <w:sz w:val="24"/>
                <w:szCs w:val="24"/>
              </w:rPr>
              <w:t xml:space="preserve"> spp.</w:t>
            </w:r>
          </w:p>
        </w:tc>
        <w:tc>
          <w:tcPr>
            <w:tcW w:w="2605" w:type="dxa"/>
            <w:tcBorders>
              <w:top w:val="single" w:sz="4" w:space="0" w:color="auto"/>
              <w:left w:val="nil"/>
              <w:bottom w:val="nil"/>
              <w:right w:val="nil"/>
            </w:tcBorders>
            <w:hideMark/>
          </w:tcPr>
          <w:p w14:paraId="13CCB66F" w14:textId="77777777" w:rsidR="00EA6CDE" w:rsidRDefault="00EA6CDE">
            <w:pPr>
              <w:spacing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Rhabdochonidae</w:t>
            </w:r>
            <w:proofErr w:type="spellEnd"/>
          </w:p>
        </w:tc>
        <w:tc>
          <w:tcPr>
            <w:tcW w:w="2297" w:type="dxa"/>
            <w:tcBorders>
              <w:top w:val="single" w:sz="4" w:space="0" w:color="auto"/>
              <w:left w:val="nil"/>
              <w:bottom w:val="nil"/>
              <w:right w:val="nil"/>
            </w:tcBorders>
            <w:hideMark/>
          </w:tcPr>
          <w:p w14:paraId="2F7F7F57" w14:textId="77777777" w:rsidR="00EA6CDE" w:rsidRDefault="00EA6CDE">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977</w:t>
            </w:r>
          </w:p>
        </w:tc>
        <w:tc>
          <w:tcPr>
            <w:tcW w:w="1965" w:type="dxa"/>
            <w:tcBorders>
              <w:top w:val="single" w:sz="4" w:space="0" w:color="auto"/>
              <w:left w:val="nil"/>
              <w:bottom w:val="nil"/>
              <w:right w:val="nil"/>
            </w:tcBorders>
            <w:hideMark/>
          </w:tcPr>
          <w:p w14:paraId="4944FD3A" w14:textId="77777777" w:rsidR="00EA6CDE" w:rsidRPr="00D521C9" w:rsidRDefault="00EA6CDE">
            <w:pPr>
              <w:spacing w:line="276" w:lineRule="auto"/>
              <w:jc w:val="both"/>
              <w:rPr>
                <w:rFonts w:ascii="Times New Roman" w:eastAsia="Times New Roman" w:hAnsi="Times New Roman" w:cs="Times New Roman"/>
                <w:color w:val="000000"/>
                <w:sz w:val="24"/>
                <w:szCs w:val="24"/>
              </w:rPr>
            </w:pPr>
            <w:r w:rsidRPr="00D521C9">
              <w:rPr>
                <w:rFonts w:ascii="Times New Roman" w:eastAsia="Times New Roman" w:hAnsi="Times New Roman" w:cs="Times New Roman"/>
                <w:color w:val="000000"/>
                <w:sz w:val="24"/>
                <w:szCs w:val="24"/>
              </w:rPr>
              <w:t xml:space="preserve">99.29 </w:t>
            </w:r>
          </w:p>
        </w:tc>
      </w:tr>
      <w:tr w:rsidR="00EA6CDE" w14:paraId="7DA796C8" w14:textId="77777777" w:rsidTr="00EA6CDE">
        <w:tc>
          <w:tcPr>
            <w:tcW w:w="2493" w:type="dxa"/>
            <w:hideMark/>
          </w:tcPr>
          <w:p w14:paraId="6001E5D4" w14:textId="77777777" w:rsidR="00EA6CDE" w:rsidRDefault="00EA6CDE">
            <w:pPr>
              <w:spacing w:before="24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Ergasilus</w:t>
            </w:r>
            <w:proofErr w:type="spellEnd"/>
            <w:r>
              <w:rPr>
                <w:rFonts w:ascii="Times New Roman" w:eastAsia="Times New Roman" w:hAnsi="Times New Roman" w:cs="Times New Roman"/>
                <w:color w:val="000000"/>
                <w:sz w:val="24"/>
                <w:szCs w:val="24"/>
              </w:rPr>
              <w:t xml:space="preserve"> spp.</w:t>
            </w:r>
          </w:p>
        </w:tc>
        <w:tc>
          <w:tcPr>
            <w:tcW w:w="2605" w:type="dxa"/>
            <w:hideMark/>
          </w:tcPr>
          <w:p w14:paraId="43DAE309" w14:textId="77777777" w:rsidR="00EA6CDE" w:rsidRDefault="00EA6CDE">
            <w:pPr>
              <w:spacing w:before="24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Ergasilidae</w:t>
            </w:r>
            <w:proofErr w:type="spellEnd"/>
          </w:p>
        </w:tc>
        <w:tc>
          <w:tcPr>
            <w:tcW w:w="2297" w:type="dxa"/>
            <w:hideMark/>
          </w:tcPr>
          <w:p w14:paraId="3F44B520" w14:textId="77777777" w:rsidR="00EA6CDE" w:rsidRDefault="00EA6CDE">
            <w:pP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965" w:type="dxa"/>
            <w:hideMark/>
          </w:tcPr>
          <w:p w14:paraId="49E552D5" w14:textId="77777777" w:rsidR="00EA6CDE" w:rsidRPr="00D521C9" w:rsidRDefault="00EA6CDE">
            <w:pPr>
              <w:spacing w:before="240" w:line="276" w:lineRule="auto"/>
              <w:jc w:val="both"/>
              <w:rPr>
                <w:rFonts w:ascii="Times New Roman" w:eastAsia="Times New Roman" w:hAnsi="Times New Roman" w:cs="Times New Roman"/>
                <w:color w:val="000000"/>
                <w:sz w:val="24"/>
                <w:szCs w:val="24"/>
              </w:rPr>
            </w:pPr>
            <w:r w:rsidRPr="00D521C9">
              <w:rPr>
                <w:rFonts w:ascii="Times New Roman" w:eastAsia="Times New Roman" w:hAnsi="Times New Roman" w:cs="Times New Roman"/>
                <w:color w:val="000000"/>
                <w:sz w:val="24"/>
                <w:szCs w:val="24"/>
              </w:rPr>
              <w:t>0.71</w:t>
            </w:r>
          </w:p>
        </w:tc>
      </w:tr>
      <w:tr w:rsidR="00EA6CDE" w14:paraId="625D619A" w14:textId="77777777" w:rsidTr="00EA6CDE">
        <w:tc>
          <w:tcPr>
            <w:tcW w:w="2493" w:type="dxa"/>
            <w:tcBorders>
              <w:top w:val="nil"/>
              <w:left w:val="nil"/>
              <w:bottom w:val="single" w:sz="4" w:space="0" w:color="auto"/>
              <w:right w:val="nil"/>
            </w:tcBorders>
            <w:hideMark/>
          </w:tcPr>
          <w:p w14:paraId="21507BF5" w14:textId="77777777" w:rsidR="00EA6CDE" w:rsidRDefault="00EA6CDE">
            <w:pP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p>
        </w:tc>
        <w:tc>
          <w:tcPr>
            <w:tcW w:w="2605" w:type="dxa"/>
            <w:tcBorders>
              <w:top w:val="nil"/>
              <w:left w:val="nil"/>
              <w:bottom w:val="single" w:sz="4" w:space="0" w:color="auto"/>
              <w:right w:val="nil"/>
            </w:tcBorders>
          </w:tcPr>
          <w:p w14:paraId="27B01EE0" w14:textId="77777777" w:rsidR="00EA6CDE" w:rsidRDefault="00EA6CDE">
            <w:pPr>
              <w:spacing w:before="240" w:line="276" w:lineRule="auto"/>
              <w:jc w:val="both"/>
              <w:rPr>
                <w:rFonts w:ascii="Times New Roman" w:eastAsia="Times New Roman" w:hAnsi="Times New Roman" w:cs="Times New Roman"/>
                <w:color w:val="000000"/>
                <w:sz w:val="24"/>
                <w:szCs w:val="24"/>
              </w:rPr>
            </w:pPr>
          </w:p>
        </w:tc>
        <w:tc>
          <w:tcPr>
            <w:tcW w:w="2297" w:type="dxa"/>
            <w:tcBorders>
              <w:top w:val="nil"/>
              <w:left w:val="nil"/>
              <w:bottom w:val="single" w:sz="4" w:space="0" w:color="auto"/>
              <w:right w:val="nil"/>
            </w:tcBorders>
            <w:hideMark/>
          </w:tcPr>
          <w:p w14:paraId="2A9D4C0C" w14:textId="77777777" w:rsidR="00EA6CDE" w:rsidRDefault="00EA6CDE">
            <w:pP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984</w:t>
            </w:r>
          </w:p>
        </w:tc>
        <w:tc>
          <w:tcPr>
            <w:tcW w:w="1965" w:type="dxa"/>
            <w:tcBorders>
              <w:top w:val="nil"/>
              <w:left w:val="nil"/>
              <w:bottom w:val="single" w:sz="4" w:space="0" w:color="auto"/>
              <w:right w:val="nil"/>
            </w:tcBorders>
            <w:hideMark/>
          </w:tcPr>
          <w:p w14:paraId="6F7B2593" w14:textId="77777777" w:rsidR="00EA6CDE" w:rsidRPr="00D521C9" w:rsidRDefault="00EA6CDE">
            <w:pPr>
              <w:spacing w:before="240" w:line="276" w:lineRule="auto"/>
              <w:jc w:val="both"/>
              <w:rPr>
                <w:rFonts w:ascii="Times New Roman" w:eastAsia="Times New Roman" w:hAnsi="Times New Roman" w:cs="Times New Roman"/>
                <w:color w:val="000000"/>
                <w:sz w:val="24"/>
                <w:szCs w:val="24"/>
              </w:rPr>
            </w:pPr>
            <w:r w:rsidRPr="00D521C9">
              <w:rPr>
                <w:rFonts w:ascii="Times New Roman" w:eastAsia="Times New Roman" w:hAnsi="Times New Roman" w:cs="Times New Roman"/>
                <w:color w:val="000000"/>
                <w:sz w:val="24"/>
                <w:szCs w:val="24"/>
              </w:rPr>
              <w:t>100</w:t>
            </w:r>
          </w:p>
        </w:tc>
      </w:tr>
    </w:tbl>
    <w:p w14:paraId="33762BAF" w14:textId="5811B966" w:rsidR="00EA6CDE" w:rsidRDefault="00A125FE" w:rsidP="00EA6CDE">
      <w:pPr>
        <w:spacing w:before="240"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3.1.1. </w:t>
      </w:r>
      <w:r w:rsidR="00EA6CDE">
        <w:rPr>
          <w:rFonts w:ascii="Times New Roman" w:hAnsi="Times New Roman" w:cs="Times New Roman"/>
          <w:b/>
          <w:color w:val="1B1C1D"/>
          <w:sz w:val="24"/>
          <w:shd w:val="clear" w:color="auto" w:fill="FFFFFF"/>
        </w:rPr>
        <w:t xml:space="preserve">Biodiversity indices </w:t>
      </w:r>
    </w:p>
    <w:p w14:paraId="5776B123" w14:textId="77777777" w:rsidR="00EA6CDE" w:rsidRDefault="00EA6CDE" w:rsidP="00EA6CDE">
      <w:pPr>
        <w:spacing w:line="360" w:lineRule="auto"/>
        <w:jc w:val="both"/>
        <w:rPr>
          <w:rFonts w:ascii="Times New Roman" w:hAnsi="Times New Roman" w:cs="Times New Roman"/>
          <w:color w:val="1B1C1D"/>
          <w:sz w:val="24"/>
          <w:shd w:val="clear" w:color="auto" w:fill="FFFFFF"/>
        </w:rPr>
      </w:pPr>
      <w:r>
        <w:rPr>
          <w:rFonts w:ascii="Times New Roman" w:hAnsi="Times New Roman" w:cs="Times New Roman"/>
          <w:color w:val="1B1C1D"/>
          <w:sz w:val="24"/>
          <w:shd w:val="clear" w:color="auto" w:fill="FFFFFF"/>
        </w:rPr>
        <w:t xml:space="preserve">Multiple biodiversity indices were calculated for parasites. </w:t>
      </w:r>
      <w:r>
        <w:rPr>
          <w:rFonts w:ascii="Times New Roman" w:hAnsi="Times New Roman" w:cs="Times New Roman"/>
          <w:sz w:val="24"/>
          <w:shd w:val="clear" w:color="auto" w:fill="FFFFFF"/>
        </w:rPr>
        <w:t xml:space="preserve">The Shannon diversity index (H') for the parasites was extremely low. H' of 0.05 indicates low diversity, which could be predominantly due to the dominance of </w:t>
      </w:r>
      <w:proofErr w:type="spellStart"/>
      <w:r>
        <w:rPr>
          <w:rFonts w:ascii="Times New Roman" w:hAnsi="Times New Roman" w:cs="Times New Roman"/>
          <w:i/>
          <w:sz w:val="24"/>
          <w:shd w:val="clear" w:color="auto" w:fill="FFFFFF"/>
        </w:rPr>
        <w:t>Rhabdochona</w:t>
      </w:r>
      <w:proofErr w:type="spellEnd"/>
      <w:r>
        <w:rPr>
          <w:rFonts w:ascii="Times New Roman" w:hAnsi="Times New Roman" w:cs="Times New Roman"/>
          <w:sz w:val="24"/>
          <w:shd w:val="clear" w:color="auto" w:fill="FFFFFF"/>
        </w:rPr>
        <w:t xml:space="preserve"> spp. (</w:t>
      </w:r>
      <w:r>
        <w:rPr>
          <w:rFonts w:ascii="Times New Roman" w:hAnsi="Times New Roman" w:cs="Times New Roman"/>
          <w:i/>
          <w:sz w:val="24"/>
          <w:shd w:val="clear" w:color="auto" w:fill="FFFFFF"/>
        </w:rPr>
        <w:t xml:space="preserve">n </w:t>
      </w:r>
      <w:r>
        <w:rPr>
          <w:rFonts w:ascii="Times New Roman" w:hAnsi="Times New Roman" w:cs="Times New Roman"/>
          <w:sz w:val="24"/>
          <w:shd w:val="clear" w:color="auto" w:fill="FFFFFF"/>
        </w:rPr>
        <w:t xml:space="preserve">= 977), which comprised 99.29% of total parasite individuals. </w:t>
      </w:r>
      <w:proofErr w:type="spellStart"/>
      <w:r>
        <w:rPr>
          <w:rFonts w:ascii="Times New Roman" w:hAnsi="Times New Roman" w:cs="Times New Roman"/>
          <w:color w:val="1B1C1D"/>
          <w:sz w:val="24"/>
          <w:shd w:val="clear" w:color="auto" w:fill="FFFFFF"/>
        </w:rPr>
        <w:t>Margalef's</w:t>
      </w:r>
      <w:proofErr w:type="spellEnd"/>
      <w:r>
        <w:rPr>
          <w:rFonts w:ascii="Times New Roman" w:hAnsi="Times New Roman" w:cs="Times New Roman"/>
          <w:color w:val="1B1C1D"/>
          <w:sz w:val="24"/>
          <w:shd w:val="clear" w:color="auto" w:fill="FFFFFF"/>
        </w:rPr>
        <w:t xml:space="preserve"> Richness Index (Dmg) of 0.15 indicates low richness. </w:t>
      </w:r>
      <w:proofErr w:type="spellStart"/>
      <w:r>
        <w:rPr>
          <w:rFonts w:ascii="Times New Roman" w:eastAsia="Times New Roman" w:hAnsi="Times New Roman" w:cs="Times New Roman"/>
          <w:color w:val="000000"/>
          <w:sz w:val="24"/>
          <w:szCs w:val="24"/>
        </w:rPr>
        <w:t>Pielou’s</w:t>
      </w:r>
      <w:proofErr w:type="spellEnd"/>
      <w:r>
        <w:rPr>
          <w:rFonts w:ascii="Times New Roman" w:eastAsia="Times New Roman" w:hAnsi="Times New Roman" w:cs="Times New Roman"/>
          <w:color w:val="000000"/>
          <w:sz w:val="24"/>
          <w:szCs w:val="24"/>
        </w:rPr>
        <w:t xml:space="preserve"> evenness </w:t>
      </w:r>
      <w:r>
        <w:rPr>
          <w:rFonts w:ascii="Times New Roman" w:eastAsia="Times New Roman" w:hAnsi="Times New Roman" w:cs="Times New Roman"/>
          <w:color w:val="000000"/>
          <w:sz w:val="24"/>
          <w:szCs w:val="24"/>
        </w:rPr>
        <w:lastRenderedPageBreak/>
        <w:t xml:space="preserve">index, calculated was 0.07, demonstrating a significant lack of evenness in the distribution of individuals between the two genera. </w:t>
      </w:r>
      <w:r>
        <w:rPr>
          <w:rFonts w:ascii="Times New Roman" w:hAnsi="Times New Roman" w:cs="Times New Roman"/>
          <w:sz w:val="24"/>
          <w:shd w:val="clear" w:color="auto" w:fill="FFFFFF"/>
        </w:rPr>
        <w:t xml:space="preserve">The Simpson's Index of Diversity calculated was 0.01. Additionally, </w:t>
      </w:r>
      <w:proofErr w:type="spellStart"/>
      <w:r>
        <w:rPr>
          <w:rFonts w:ascii="Times New Roman" w:hAnsi="Times New Roman" w:cs="Times New Roman"/>
          <w:sz w:val="24"/>
          <w:shd w:val="clear" w:color="auto" w:fill="FFFFFF"/>
        </w:rPr>
        <w:t>Menhinick's</w:t>
      </w:r>
      <w:proofErr w:type="spellEnd"/>
      <w:r>
        <w:rPr>
          <w:rFonts w:ascii="Times New Roman" w:hAnsi="Times New Roman" w:cs="Times New Roman"/>
          <w:sz w:val="24"/>
          <w:shd w:val="clear" w:color="auto" w:fill="FFFFFF"/>
        </w:rPr>
        <w:t xml:space="preserve"> index, a measure of species richness, was calculated for the parasites to be 0.06. </w:t>
      </w:r>
    </w:p>
    <w:p w14:paraId="7F768060" w14:textId="77777777" w:rsidR="00EA6CDE" w:rsidRDefault="00EA6CDE" w:rsidP="00EA6CDE">
      <w:pPr>
        <w:spacing w:line="360" w:lineRule="auto"/>
        <w:ind w:firstLine="432"/>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The low parasite diversity of parasites may be attributed to the winter sampling period, as low temperatures can suppress parasite life cycles and reduce detection rates. A meta analyses by Poulin (2020), show that parasite diversity, particularly cestodes and acanthocephalans, increases in warmer months, while nematodes and copepods remain stable year-round. This aligns with the results, where only nematodes and copepods were recorded during the cold season. The low parasite diversity may also be due to the limited fish sample size and low host diversity, which reduces parasite detection. This aligns with Calhoun et al. (2018) that found a positive correlation between fish diversity and parasite richness in aquatic ecosystems.</w:t>
      </w:r>
      <w:bookmarkStart w:id="5" w:name="_Toc196487765"/>
    </w:p>
    <w:p w14:paraId="0027DBF7" w14:textId="3B0251D3" w:rsidR="00EA6CDE" w:rsidRDefault="00A125FE" w:rsidP="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rPr>
        <w:t xml:space="preserve">3.1.2. </w:t>
      </w:r>
      <w:r w:rsidR="00EA6CDE">
        <w:rPr>
          <w:rFonts w:ascii="Times New Roman" w:hAnsi="Times New Roman" w:cs="Times New Roman"/>
          <w:b/>
          <w:sz w:val="24"/>
        </w:rPr>
        <w:t>Prevalence, mean intensity, and mean abundance of each parasite</w:t>
      </w:r>
    </w:p>
    <w:p w14:paraId="142E343A" w14:textId="77777777" w:rsidR="00EA6CDE" w:rsidRDefault="00EA6CDE" w:rsidP="00EA6CDE">
      <w:pPr>
        <w:spacing w:after="240" w:line="360" w:lineRule="auto"/>
        <w:jc w:val="both"/>
        <w:rPr>
          <w:rFonts w:ascii="Times New Roman" w:hAnsi="Times New Roman" w:cs="Times New Roman"/>
          <w:sz w:val="24"/>
          <w:shd w:val="clear" w:color="auto" w:fill="FFFFFF"/>
        </w:rPr>
      </w:pPr>
      <w:proofErr w:type="spellStart"/>
      <w:r>
        <w:rPr>
          <w:rFonts w:ascii="Times New Roman" w:hAnsi="Times New Roman" w:cs="Times New Roman"/>
          <w:i/>
          <w:sz w:val="24"/>
          <w:shd w:val="clear" w:color="auto" w:fill="FFFFFF"/>
        </w:rPr>
        <w:t>Rhabdochona</w:t>
      </w:r>
      <w:proofErr w:type="spellEnd"/>
      <w:r>
        <w:rPr>
          <w:rFonts w:ascii="Times New Roman" w:hAnsi="Times New Roman" w:cs="Times New Roman"/>
          <w:sz w:val="24"/>
          <w:shd w:val="clear" w:color="auto" w:fill="FFFFFF"/>
        </w:rPr>
        <w:t xml:space="preserve"> spp. was the most dominant species with prevalence, mean intensity, and mean abundance of 50%, 44.41, and 22.20, respectively. It was followed by </w:t>
      </w:r>
      <w:proofErr w:type="spellStart"/>
      <w:r>
        <w:rPr>
          <w:rFonts w:ascii="Times New Roman" w:hAnsi="Times New Roman" w:cs="Times New Roman"/>
          <w:i/>
          <w:sz w:val="24"/>
          <w:shd w:val="clear" w:color="auto" w:fill="FFFFFF"/>
        </w:rPr>
        <w:t>Ergasilus</w:t>
      </w:r>
      <w:proofErr w:type="spellEnd"/>
      <w:r>
        <w:rPr>
          <w:rFonts w:ascii="Times New Roman" w:hAnsi="Times New Roman" w:cs="Times New Roman"/>
          <w:i/>
          <w:sz w:val="24"/>
          <w:shd w:val="clear" w:color="auto" w:fill="FFFFFF"/>
        </w:rPr>
        <w:t xml:space="preserve"> </w:t>
      </w:r>
      <w:r>
        <w:rPr>
          <w:rFonts w:ascii="Times New Roman" w:hAnsi="Times New Roman" w:cs="Times New Roman"/>
          <w:sz w:val="24"/>
          <w:shd w:val="clear" w:color="auto" w:fill="FFFFFF"/>
        </w:rPr>
        <w:t xml:space="preserve">spp. with prevalence, mean intensity, and mean abundance of 2.27%, 7, and 0.16, respectively (Table 2). </w:t>
      </w:r>
      <w:r>
        <w:rPr>
          <w:rFonts w:ascii="Times New Roman" w:hAnsi="Times New Roman" w:cs="Times New Roman"/>
          <w:b/>
          <w:i/>
          <w:sz w:val="36"/>
          <w:shd w:val="clear" w:color="auto" w:fill="FFFFFF"/>
        </w:rPr>
        <w:t xml:space="preserve"> </w:t>
      </w:r>
    </w:p>
    <w:p w14:paraId="4B964FF7" w14:textId="77777777" w:rsidR="00EA6CDE" w:rsidRDefault="00EA6CDE" w:rsidP="00EA6CDE">
      <w:pPr>
        <w:spacing w:line="360" w:lineRule="auto"/>
        <w:jc w:val="both"/>
        <w:rPr>
          <w:rFonts w:ascii="Times New Roman" w:hAnsi="Times New Roman" w:cs="Times New Roman"/>
          <w:sz w:val="24"/>
          <w:shd w:val="clear" w:color="auto" w:fill="FFFFFF"/>
        </w:rPr>
      </w:pPr>
      <w:r>
        <w:rPr>
          <w:rFonts w:ascii="Times New Roman" w:hAnsi="Times New Roman" w:cs="Times New Roman"/>
          <w:sz w:val="24"/>
        </w:rPr>
        <w:t xml:space="preserve">Table </w:t>
      </w:r>
      <w:r>
        <w:fldChar w:fldCharType="begin"/>
      </w:r>
      <w:r>
        <w:rPr>
          <w:rFonts w:ascii="Times New Roman" w:hAnsi="Times New Roman" w:cs="Times New Roman"/>
          <w:sz w:val="24"/>
        </w:rPr>
        <w:instrText xml:space="preserve"> SEQ Table \* ARABIC </w:instrText>
      </w:r>
      <w:r>
        <w:fldChar w:fldCharType="separate"/>
      </w:r>
      <w:r>
        <w:rPr>
          <w:rFonts w:ascii="Times New Roman" w:hAnsi="Times New Roman" w:cs="Times New Roman"/>
          <w:noProof/>
          <w:sz w:val="24"/>
        </w:rPr>
        <w:t>2</w:t>
      </w:r>
      <w:r>
        <w:fldChar w:fldCharType="end"/>
      </w:r>
      <w:r>
        <w:rPr>
          <w:rFonts w:ascii="Times New Roman" w:hAnsi="Times New Roman" w:cs="Times New Roman"/>
          <w:sz w:val="24"/>
        </w:rPr>
        <w:t>: Prevalence, mean intensity, and mean abundance of each parasite</w:t>
      </w:r>
      <w:bookmarkEnd w:id="5"/>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800"/>
        <w:gridCol w:w="1745"/>
        <w:gridCol w:w="1870"/>
        <w:gridCol w:w="2150"/>
      </w:tblGrid>
      <w:tr w:rsidR="00EA6CDE" w14:paraId="3E77E03B" w14:textId="77777777" w:rsidTr="00EA6CDE">
        <w:tc>
          <w:tcPr>
            <w:tcW w:w="2065" w:type="dxa"/>
            <w:tcBorders>
              <w:top w:val="single" w:sz="4" w:space="0" w:color="auto"/>
              <w:left w:val="nil"/>
              <w:bottom w:val="single" w:sz="4" w:space="0" w:color="auto"/>
              <w:right w:val="nil"/>
            </w:tcBorders>
            <w:hideMark/>
          </w:tcPr>
          <w:p w14:paraId="60869618"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Parasites </w:t>
            </w:r>
          </w:p>
        </w:tc>
        <w:tc>
          <w:tcPr>
            <w:tcW w:w="1800" w:type="dxa"/>
            <w:tcBorders>
              <w:top w:val="single" w:sz="4" w:space="0" w:color="auto"/>
              <w:left w:val="nil"/>
              <w:bottom w:val="single" w:sz="4" w:space="0" w:color="auto"/>
              <w:right w:val="nil"/>
            </w:tcBorders>
            <w:hideMark/>
          </w:tcPr>
          <w:p w14:paraId="26390132"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Organ infected </w:t>
            </w:r>
          </w:p>
        </w:tc>
        <w:tc>
          <w:tcPr>
            <w:tcW w:w="1745" w:type="dxa"/>
            <w:tcBorders>
              <w:top w:val="single" w:sz="4" w:space="0" w:color="auto"/>
              <w:left w:val="nil"/>
              <w:bottom w:val="single" w:sz="4" w:space="0" w:color="auto"/>
              <w:right w:val="nil"/>
            </w:tcBorders>
            <w:hideMark/>
          </w:tcPr>
          <w:p w14:paraId="73EF92E8"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Prevalence </w:t>
            </w:r>
          </w:p>
        </w:tc>
        <w:tc>
          <w:tcPr>
            <w:tcW w:w="1870" w:type="dxa"/>
            <w:tcBorders>
              <w:top w:val="single" w:sz="4" w:space="0" w:color="auto"/>
              <w:left w:val="nil"/>
              <w:bottom w:val="single" w:sz="4" w:space="0" w:color="auto"/>
              <w:right w:val="nil"/>
            </w:tcBorders>
            <w:hideMark/>
          </w:tcPr>
          <w:p w14:paraId="48E3D3E1"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Mean intensity</w:t>
            </w:r>
          </w:p>
        </w:tc>
        <w:tc>
          <w:tcPr>
            <w:tcW w:w="2150" w:type="dxa"/>
            <w:tcBorders>
              <w:top w:val="single" w:sz="4" w:space="0" w:color="auto"/>
              <w:left w:val="nil"/>
              <w:bottom w:val="single" w:sz="4" w:space="0" w:color="auto"/>
              <w:right w:val="nil"/>
            </w:tcBorders>
            <w:hideMark/>
          </w:tcPr>
          <w:p w14:paraId="6744337B"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Mean abundance </w:t>
            </w:r>
          </w:p>
        </w:tc>
      </w:tr>
      <w:tr w:rsidR="00EA6CDE" w14:paraId="6DD48EC6" w14:textId="77777777" w:rsidTr="00EA6CDE">
        <w:tc>
          <w:tcPr>
            <w:tcW w:w="2065" w:type="dxa"/>
            <w:tcBorders>
              <w:top w:val="single" w:sz="4" w:space="0" w:color="auto"/>
              <w:left w:val="nil"/>
              <w:bottom w:val="nil"/>
              <w:right w:val="nil"/>
            </w:tcBorders>
            <w:hideMark/>
          </w:tcPr>
          <w:p w14:paraId="17E21C84" w14:textId="77777777" w:rsidR="00EA6CDE" w:rsidRDefault="00EA6CDE">
            <w:pPr>
              <w:spacing w:line="276" w:lineRule="auto"/>
              <w:jc w:val="both"/>
              <w:rPr>
                <w:rFonts w:ascii="Times New Roman" w:hAnsi="Times New Roman" w:cs="Times New Roman"/>
                <w:sz w:val="24"/>
                <w:shd w:val="clear" w:color="auto" w:fill="FFFFFF"/>
              </w:rPr>
            </w:pPr>
            <w:proofErr w:type="spellStart"/>
            <w:r>
              <w:rPr>
                <w:rFonts w:ascii="Times New Roman" w:hAnsi="Times New Roman" w:cs="Times New Roman"/>
                <w:i/>
                <w:sz w:val="24"/>
                <w:shd w:val="clear" w:color="auto" w:fill="FFFFFF"/>
              </w:rPr>
              <w:t>Rhabdochona</w:t>
            </w:r>
            <w:proofErr w:type="spellEnd"/>
            <w:r>
              <w:rPr>
                <w:rFonts w:ascii="Times New Roman" w:hAnsi="Times New Roman" w:cs="Times New Roman"/>
                <w:sz w:val="24"/>
                <w:shd w:val="clear" w:color="auto" w:fill="FFFFFF"/>
              </w:rPr>
              <w:t xml:space="preserve"> spp.</w:t>
            </w:r>
          </w:p>
        </w:tc>
        <w:tc>
          <w:tcPr>
            <w:tcW w:w="1800" w:type="dxa"/>
            <w:tcBorders>
              <w:top w:val="single" w:sz="4" w:space="0" w:color="auto"/>
              <w:left w:val="nil"/>
              <w:bottom w:val="nil"/>
              <w:right w:val="nil"/>
            </w:tcBorders>
            <w:hideMark/>
          </w:tcPr>
          <w:p w14:paraId="586CA8B4" w14:textId="77777777" w:rsidR="00EA6CDE" w:rsidRDefault="00EA6CDE">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Intestine </w:t>
            </w:r>
          </w:p>
        </w:tc>
        <w:tc>
          <w:tcPr>
            <w:tcW w:w="1745" w:type="dxa"/>
            <w:tcBorders>
              <w:top w:val="single" w:sz="4" w:space="0" w:color="auto"/>
              <w:left w:val="nil"/>
              <w:bottom w:val="nil"/>
              <w:right w:val="nil"/>
            </w:tcBorders>
            <w:hideMark/>
          </w:tcPr>
          <w:p w14:paraId="5B90D66F" w14:textId="77777777" w:rsidR="00EA6CDE" w:rsidRDefault="00EA6CDE">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50</w:t>
            </w:r>
          </w:p>
        </w:tc>
        <w:tc>
          <w:tcPr>
            <w:tcW w:w="1870" w:type="dxa"/>
            <w:tcBorders>
              <w:top w:val="single" w:sz="4" w:space="0" w:color="auto"/>
              <w:left w:val="nil"/>
              <w:bottom w:val="nil"/>
              <w:right w:val="nil"/>
            </w:tcBorders>
            <w:hideMark/>
          </w:tcPr>
          <w:p w14:paraId="5E7F4061" w14:textId="77777777" w:rsidR="00EA6CDE" w:rsidRDefault="00EA6CDE">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44.41</w:t>
            </w:r>
          </w:p>
        </w:tc>
        <w:tc>
          <w:tcPr>
            <w:tcW w:w="2150" w:type="dxa"/>
            <w:tcBorders>
              <w:top w:val="single" w:sz="4" w:space="0" w:color="auto"/>
              <w:left w:val="nil"/>
              <w:bottom w:val="nil"/>
              <w:right w:val="nil"/>
            </w:tcBorders>
            <w:hideMark/>
          </w:tcPr>
          <w:p w14:paraId="52D5C432" w14:textId="77777777" w:rsidR="00EA6CDE" w:rsidRDefault="00EA6CDE">
            <w:pPr>
              <w:spacing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22.20</w:t>
            </w:r>
          </w:p>
        </w:tc>
      </w:tr>
      <w:tr w:rsidR="00EA6CDE" w14:paraId="707E014C" w14:textId="77777777" w:rsidTr="00EA6CDE">
        <w:tc>
          <w:tcPr>
            <w:tcW w:w="2065" w:type="dxa"/>
            <w:tcBorders>
              <w:top w:val="nil"/>
              <w:left w:val="nil"/>
              <w:bottom w:val="single" w:sz="4" w:space="0" w:color="auto"/>
              <w:right w:val="nil"/>
            </w:tcBorders>
            <w:hideMark/>
          </w:tcPr>
          <w:p w14:paraId="0E762F41" w14:textId="77777777" w:rsidR="00EA6CDE" w:rsidRDefault="00EA6CDE">
            <w:pPr>
              <w:spacing w:before="240" w:line="276" w:lineRule="auto"/>
              <w:jc w:val="both"/>
              <w:rPr>
                <w:rFonts w:ascii="Times New Roman" w:hAnsi="Times New Roman" w:cs="Times New Roman"/>
                <w:sz w:val="24"/>
                <w:shd w:val="clear" w:color="auto" w:fill="FFFFFF"/>
              </w:rPr>
            </w:pPr>
            <w:proofErr w:type="spellStart"/>
            <w:r>
              <w:rPr>
                <w:rFonts w:ascii="Times New Roman" w:hAnsi="Times New Roman" w:cs="Times New Roman"/>
                <w:i/>
                <w:sz w:val="24"/>
                <w:shd w:val="clear" w:color="auto" w:fill="FFFFFF"/>
              </w:rPr>
              <w:t>Ergasilus</w:t>
            </w:r>
            <w:proofErr w:type="spellEnd"/>
            <w:r>
              <w:rPr>
                <w:rFonts w:ascii="Times New Roman" w:hAnsi="Times New Roman" w:cs="Times New Roman"/>
                <w:i/>
                <w:sz w:val="24"/>
                <w:shd w:val="clear" w:color="auto" w:fill="FFFFFF"/>
              </w:rPr>
              <w:t xml:space="preserve"> </w:t>
            </w:r>
            <w:r>
              <w:rPr>
                <w:rFonts w:ascii="Times New Roman" w:hAnsi="Times New Roman" w:cs="Times New Roman"/>
                <w:sz w:val="24"/>
                <w:shd w:val="clear" w:color="auto" w:fill="FFFFFF"/>
              </w:rPr>
              <w:t>spp.</w:t>
            </w:r>
          </w:p>
        </w:tc>
        <w:tc>
          <w:tcPr>
            <w:tcW w:w="1800" w:type="dxa"/>
            <w:tcBorders>
              <w:top w:val="nil"/>
              <w:left w:val="nil"/>
              <w:bottom w:val="single" w:sz="4" w:space="0" w:color="auto"/>
              <w:right w:val="nil"/>
            </w:tcBorders>
            <w:hideMark/>
          </w:tcPr>
          <w:p w14:paraId="66FF84B0" w14:textId="77777777" w:rsidR="00EA6CDE" w:rsidRDefault="00EA6CDE">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Gills </w:t>
            </w:r>
          </w:p>
        </w:tc>
        <w:tc>
          <w:tcPr>
            <w:tcW w:w="1745" w:type="dxa"/>
            <w:tcBorders>
              <w:top w:val="nil"/>
              <w:left w:val="nil"/>
              <w:bottom w:val="single" w:sz="4" w:space="0" w:color="auto"/>
              <w:right w:val="nil"/>
            </w:tcBorders>
            <w:hideMark/>
          </w:tcPr>
          <w:p w14:paraId="739236FD" w14:textId="77777777" w:rsidR="00EA6CDE" w:rsidRDefault="00EA6CDE">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2.27</w:t>
            </w:r>
          </w:p>
        </w:tc>
        <w:tc>
          <w:tcPr>
            <w:tcW w:w="1870" w:type="dxa"/>
            <w:tcBorders>
              <w:top w:val="nil"/>
              <w:left w:val="nil"/>
              <w:bottom w:val="single" w:sz="4" w:space="0" w:color="auto"/>
              <w:right w:val="nil"/>
            </w:tcBorders>
            <w:hideMark/>
          </w:tcPr>
          <w:p w14:paraId="4B548D0F" w14:textId="77777777" w:rsidR="00EA6CDE" w:rsidRDefault="00EA6CDE">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7</w:t>
            </w:r>
          </w:p>
        </w:tc>
        <w:tc>
          <w:tcPr>
            <w:tcW w:w="2150" w:type="dxa"/>
            <w:tcBorders>
              <w:top w:val="nil"/>
              <w:left w:val="nil"/>
              <w:bottom w:val="single" w:sz="4" w:space="0" w:color="auto"/>
              <w:right w:val="nil"/>
            </w:tcBorders>
            <w:hideMark/>
          </w:tcPr>
          <w:p w14:paraId="05B449C0" w14:textId="77777777" w:rsidR="00EA6CDE" w:rsidRDefault="00EA6CDE">
            <w:pPr>
              <w:spacing w:before="240" w:line="276"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0.16</w:t>
            </w:r>
          </w:p>
        </w:tc>
      </w:tr>
    </w:tbl>
    <w:p w14:paraId="2D04A371" w14:textId="6309E856" w:rsidR="00EA6CDE" w:rsidRDefault="00A125FE" w:rsidP="00EA6CDE">
      <w:pPr>
        <w:spacing w:before="240" w:after="0" w:line="360" w:lineRule="auto"/>
        <w:jc w:val="both"/>
        <w:rPr>
          <w:rFonts w:ascii="Times New Roman" w:hAnsi="Times New Roman" w:cs="Times New Roman"/>
          <w:b/>
          <w:color w:val="1B1C1D"/>
          <w:sz w:val="24"/>
          <w:shd w:val="clear" w:color="auto" w:fill="FFFFFF"/>
        </w:rPr>
      </w:pPr>
      <w:r>
        <w:rPr>
          <w:rFonts w:ascii="Times New Roman" w:hAnsi="Times New Roman" w:cs="Times New Roman"/>
          <w:b/>
          <w:color w:val="1B1C1D"/>
          <w:sz w:val="24"/>
          <w:shd w:val="clear" w:color="auto" w:fill="FFFFFF"/>
        </w:rPr>
        <w:t xml:space="preserve">3.1.3. </w:t>
      </w:r>
      <w:r w:rsidR="00EA6CDE">
        <w:rPr>
          <w:rFonts w:ascii="Times New Roman" w:hAnsi="Times New Roman" w:cs="Times New Roman"/>
          <w:b/>
          <w:color w:val="1B1C1D"/>
          <w:sz w:val="24"/>
          <w:shd w:val="clear" w:color="auto" w:fill="FFFFFF"/>
        </w:rPr>
        <w:t xml:space="preserve">Host fish species </w:t>
      </w:r>
    </w:p>
    <w:p w14:paraId="404A3AEB" w14:textId="0E231F89" w:rsidR="00EA6CDE" w:rsidRPr="00A125FE" w:rsidRDefault="00EA6CDE" w:rsidP="00A125FE">
      <w:pPr>
        <w:spacing w:line="360" w:lineRule="auto"/>
        <w:jc w:val="both"/>
        <w:rPr>
          <w:rFonts w:ascii="Times New Roman" w:hAnsi="Times New Roman" w:cs="Times New Roman"/>
          <w:sz w:val="28"/>
        </w:rPr>
      </w:pPr>
      <w:r>
        <w:rPr>
          <w:rFonts w:ascii="Times New Roman" w:eastAsia="Times New Roman" w:hAnsi="Times New Roman" w:cs="Times New Roman"/>
          <w:sz w:val="24"/>
          <w:szCs w:val="24"/>
        </w:rPr>
        <w:t xml:space="preserve">A total of 44 fish samples were collected from 45 plots. </w:t>
      </w:r>
      <w:proofErr w:type="spellStart"/>
      <w:r>
        <w:rPr>
          <w:rFonts w:ascii="Times New Roman" w:eastAsia="Times New Roman" w:hAnsi="Times New Roman" w:cs="Times New Roman"/>
          <w:i/>
          <w:sz w:val="24"/>
          <w:szCs w:val="24"/>
        </w:rPr>
        <w:t>Schizothorax</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richardsonii</w:t>
      </w:r>
      <w:proofErr w:type="spellEnd"/>
      <w:r>
        <w:rPr>
          <w:rFonts w:ascii="Times New Roman" w:eastAsia="Times New Roman" w:hAnsi="Times New Roman" w:cs="Times New Roman"/>
          <w:sz w:val="24"/>
          <w:szCs w:val="24"/>
        </w:rPr>
        <w:t xml:space="preserve"> (snow trout) and </w:t>
      </w:r>
      <w:proofErr w:type="spellStart"/>
      <w:r>
        <w:rPr>
          <w:rFonts w:ascii="Times New Roman" w:eastAsia="Times New Roman" w:hAnsi="Times New Roman" w:cs="Times New Roman"/>
          <w:i/>
          <w:sz w:val="24"/>
          <w:szCs w:val="24"/>
        </w:rPr>
        <w:t>Pseudecheneis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sulcata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were the native fish species examined for parasites. </w:t>
      </w:r>
      <w:r>
        <w:rPr>
          <w:rFonts w:ascii="Times New Roman" w:eastAsia="Times New Roman" w:hAnsi="Times New Roman" w:cs="Times New Roman"/>
          <w:i/>
          <w:sz w:val="24"/>
          <w:szCs w:val="24"/>
        </w:rPr>
        <w:t xml:space="preserve">S. </w:t>
      </w:r>
      <w:proofErr w:type="spellStart"/>
      <w:r>
        <w:rPr>
          <w:rFonts w:ascii="Times New Roman" w:eastAsia="Times New Roman" w:hAnsi="Times New Roman" w:cs="Times New Roman"/>
          <w:i/>
          <w:sz w:val="24"/>
          <w:szCs w:val="24"/>
        </w:rPr>
        <w:t>richardsonii</w:t>
      </w:r>
      <w:proofErr w:type="spellEnd"/>
      <w:r>
        <w:rPr>
          <w:rFonts w:ascii="Times New Roman" w:eastAsia="Times New Roman" w:hAnsi="Times New Roman" w:cs="Times New Roman"/>
          <w:sz w:val="24"/>
          <w:szCs w:val="24"/>
        </w:rPr>
        <w:t xml:space="preserve"> was the dominant fish species examined (97.72%,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43), followed by </w:t>
      </w:r>
      <w:r>
        <w:rPr>
          <w:rFonts w:ascii="Times New Roman" w:eastAsia="Times New Roman" w:hAnsi="Times New Roman" w:cs="Times New Roman"/>
          <w:i/>
          <w:sz w:val="24"/>
          <w:szCs w:val="24"/>
        </w:rPr>
        <w:t xml:space="preserve">P. </w:t>
      </w:r>
      <w:proofErr w:type="spellStart"/>
      <w:r>
        <w:rPr>
          <w:rFonts w:ascii="Times New Roman" w:eastAsia="Times New Roman" w:hAnsi="Times New Roman" w:cs="Times New Roman"/>
          <w:i/>
          <w:sz w:val="24"/>
          <w:szCs w:val="24"/>
        </w:rPr>
        <w:t>sulcata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(2.27%,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 Out of 44 hosts, 22 fish were infected. Abundance, prevalence (percentage of fish infested), mean intensity (number of parasites per host), and index of infection were 22.36, 50%, 44.72, and 492, respectively. From the 22 infected fish, a total of 984 parasites were collected. </w:t>
      </w:r>
      <w:r>
        <w:rPr>
          <w:rFonts w:ascii="Times New Roman" w:hAnsi="Times New Roman" w:cs="Times New Roman"/>
          <w:sz w:val="24"/>
        </w:rPr>
        <w:t xml:space="preserve">The size of the fish </w:t>
      </w:r>
      <w:r>
        <w:rPr>
          <w:rFonts w:ascii="Times New Roman" w:hAnsi="Times New Roman" w:cs="Times New Roman"/>
          <w:sz w:val="24"/>
        </w:rPr>
        <w:lastRenderedPageBreak/>
        <w:t xml:space="preserve">and the black spot count were also assessed to understand potential relationships with parasite infection (Table 3). </w:t>
      </w:r>
    </w:p>
    <w:p w14:paraId="7AC31A11" w14:textId="77777777" w:rsidR="00EA6CDE" w:rsidRDefault="00EA6CDE" w:rsidP="00EA6CDE">
      <w:pPr>
        <w:pStyle w:val="Caption"/>
        <w:keepNext/>
        <w:rPr>
          <w:rFonts w:ascii="Times New Roman" w:hAnsi="Times New Roman" w:cs="Times New Roman"/>
          <w:i w:val="0"/>
          <w:color w:val="auto"/>
          <w:sz w:val="24"/>
        </w:rPr>
      </w:pPr>
      <w:bookmarkStart w:id="6" w:name="_Toc196487766"/>
      <w:r>
        <w:rPr>
          <w:rFonts w:ascii="Times New Roman" w:hAnsi="Times New Roman" w:cs="Times New Roman"/>
          <w:i w:val="0"/>
          <w:color w:val="auto"/>
          <w:sz w:val="24"/>
        </w:rPr>
        <w:t xml:space="preserve">Table </w:t>
      </w:r>
      <w:r>
        <w:fldChar w:fldCharType="begin"/>
      </w:r>
      <w:r>
        <w:rPr>
          <w:rFonts w:ascii="Times New Roman" w:hAnsi="Times New Roman" w:cs="Times New Roman"/>
          <w:i w:val="0"/>
          <w:color w:val="auto"/>
          <w:sz w:val="24"/>
        </w:rPr>
        <w:instrText xml:space="preserve"> SEQ Table \* ARABIC </w:instrText>
      </w:r>
      <w:r>
        <w:fldChar w:fldCharType="separate"/>
      </w:r>
      <w:r>
        <w:rPr>
          <w:rFonts w:ascii="Times New Roman" w:hAnsi="Times New Roman" w:cs="Times New Roman"/>
          <w:i w:val="0"/>
          <w:noProof/>
          <w:color w:val="auto"/>
          <w:sz w:val="24"/>
        </w:rPr>
        <w:t>3</w:t>
      </w:r>
      <w:r>
        <w:fldChar w:fldCharType="end"/>
      </w:r>
      <w:r>
        <w:rPr>
          <w:rFonts w:ascii="Times New Roman" w:hAnsi="Times New Roman" w:cs="Times New Roman"/>
          <w:i w:val="0"/>
          <w:color w:val="auto"/>
          <w:sz w:val="24"/>
        </w:rPr>
        <w:t>:</w:t>
      </w:r>
      <w:r>
        <w:rPr>
          <w:rFonts w:ascii="Times New Roman" w:hAnsi="Times New Roman" w:cs="Times New Roman"/>
          <w:b/>
          <w:i w:val="0"/>
          <w:color w:val="auto"/>
          <w:sz w:val="24"/>
        </w:rPr>
        <w:t xml:space="preserve"> </w:t>
      </w:r>
      <w:r>
        <w:rPr>
          <w:rFonts w:ascii="Times New Roman" w:hAnsi="Times New Roman" w:cs="Times New Roman"/>
          <w:i w:val="0"/>
          <w:color w:val="auto"/>
          <w:sz w:val="24"/>
        </w:rPr>
        <w:t>Descriptive statistics of fish</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670"/>
        <w:gridCol w:w="1870"/>
        <w:gridCol w:w="1870"/>
        <w:gridCol w:w="1870"/>
      </w:tblGrid>
      <w:tr w:rsidR="00EA6CDE" w14:paraId="60A7C5AC" w14:textId="77777777" w:rsidTr="00EA6CDE">
        <w:tc>
          <w:tcPr>
            <w:tcW w:w="2070" w:type="dxa"/>
            <w:tcBorders>
              <w:top w:val="single" w:sz="4" w:space="0" w:color="auto"/>
              <w:left w:val="nil"/>
              <w:bottom w:val="single" w:sz="4" w:space="0" w:color="auto"/>
              <w:right w:val="nil"/>
            </w:tcBorders>
          </w:tcPr>
          <w:p w14:paraId="29CBF012" w14:textId="77777777" w:rsidR="00EA6CDE" w:rsidRDefault="00EA6CDE">
            <w:pPr>
              <w:spacing w:line="360" w:lineRule="auto"/>
              <w:jc w:val="both"/>
              <w:rPr>
                <w:rFonts w:ascii="Times New Roman" w:hAnsi="Times New Roman" w:cs="Times New Roman"/>
                <w:sz w:val="24"/>
                <w:shd w:val="clear" w:color="auto" w:fill="FFFFFF"/>
              </w:rPr>
            </w:pPr>
          </w:p>
        </w:tc>
        <w:tc>
          <w:tcPr>
            <w:tcW w:w="1670" w:type="dxa"/>
            <w:tcBorders>
              <w:top w:val="single" w:sz="4" w:space="0" w:color="auto"/>
              <w:left w:val="nil"/>
              <w:bottom w:val="single" w:sz="4" w:space="0" w:color="auto"/>
              <w:right w:val="nil"/>
            </w:tcBorders>
            <w:hideMark/>
          </w:tcPr>
          <w:p w14:paraId="0FC5999D"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Maximum </w:t>
            </w:r>
          </w:p>
        </w:tc>
        <w:tc>
          <w:tcPr>
            <w:tcW w:w="1870" w:type="dxa"/>
            <w:tcBorders>
              <w:top w:val="single" w:sz="4" w:space="0" w:color="auto"/>
              <w:left w:val="nil"/>
              <w:bottom w:val="single" w:sz="4" w:space="0" w:color="auto"/>
              <w:right w:val="nil"/>
            </w:tcBorders>
            <w:hideMark/>
          </w:tcPr>
          <w:p w14:paraId="2AA2E2EB"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Minimum </w:t>
            </w:r>
          </w:p>
        </w:tc>
        <w:tc>
          <w:tcPr>
            <w:tcW w:w="1870" w:type="dxa"/>
            <w:tcBorders>
              <w:top w:val="single" w:sz="4" w:space="0" w:color="auto"/>
              <w:left w:val="nil"/>
              <w:bottom w:val="single" w:sz="4" w:space="0" w:color="auto"/>
              <w:right w:val="nil"/>
            </w:tcBorders>
            <w:hideMark/>
          </w:tcPr>
          <w:p w14:paraId="45E824C4"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Mean </w:t>
            </w:r>
          </w:p>
        </w:tc>
        <w:tc>
          <w:tcPr>
            <w:tcW w:w="1870" w:type="dxa"/>
            <w:tcBorders>
              <w:top w:val="single" w:sz="4" w:space="0" w:color="auto"/>
              <w:left w:val="nil"/>
              <w:bottom w:val="single" w:sz="4" w:space="0" w:color="auto"/>
              <w:right w:val="nil"/>
            </w:tcBorders>
            <w:hideMark/>
          </w:tcPr>
          <w:p w14:paraId="75D75368" w14:textId="77777777" w:rsidR="00EA6CDE" w:rsidRDefault="00EA6CDE">
            <w:pPr>
              <w:spacing w:line="360" w:lineRule="auto"/>
              <w:jc w:val="both"/>
              <w:rPr>
                <w:rFonts w:ascii="Times New Roman" w:hAnsi="Times New Roman" w:cs="Times New Roman"/>
                <w:b/>
                <w:sz w:val="24"/>
                <w:shd w:val="clear" w:color="auto" w:fill="FFFFFF"/>
              </w:rPr>
            </w:pPr>
            <w:r>
              <w:rPr>
                <w:rFonts w:ascii="Times New Roman" w:hAnsi="Times New Roman" w:cs="Times New Roman"/>
                <w:b/>
                <w:sz w:val="24"/>
                <w:shd w:val="clear" w:color="auto" w:fill="FFFFFF"/>
              </w:rPr>
              <w:t>Std. deviation</w:t>
            </w:r>
          </w:p>
        </w:tc>
      </w:tr>
      <w:tr w:rsidR="00EA6CDE" w14:paraId="60C0FB91" w14:textId="77777777" w:rsidTr="00EA6CDE">
        <w:tc>
          <w:tcPr>
            <w:tcW w:w="2070" w:type="dxa"/>
            <w:tcBorders>
              <w:top w:val="single" w:sz="4" w:space="0" w:color="auto"/>
              <w:left w:val="nil"/>
              <w:bottom w:val="nil"/>
              <w:right w:val="nil"/>
            </w:tcBorders>
            <w:hideMark/>
          </w:tcPr>
          <w:p w14:paraId="1F57524B" w14:textId="77777777" w:rsidR="00EA6CDE" w:rsidRDefault="00EA6CDE">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Fish weight (g)</w:t>
            </w:r>
          </w:p>
        </w:tc>
        <w:tc>
          <w:tcPr>
            <w:tcW w:w="1670" w:type="dxa"/>
            <w:tcBorders>
              <w:top w:val="single" w:sz="4" w:space="0" w:color="auto"/>
              <w:left w:val="nil"/>
              <w:bottom w:val="nil"/>
              <w:right w:val="nil"/>
            </w:tcBorders>
            <w:hideMark/>
          </w:tcPr>
          <w:p w14:paraId="73FCD5EB"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1416.36 </w:t>
            </w:r>
          </w:p>
        </w:tc>
        <w:tc>
          <w:tcPr>
            <w:tcW w:w="1870" w:type="dxa"/>
            <w:tcBorders>
              <w:top w:val="single" w:sz="4" w:space="0" w:color="auto"/>
              <w:left w:val="nil"/>
              <w:bottom w:val="nil"/>
              <w:right w:val="nil"/>
            </w:tcBorders>
            <w:hideMark/>
          </w:tcPr>
          <w:p w14:paraId="45A78DEF"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13.47</w:t>
            </w:r>
          </w:p>
        </w:tc>
        <w:tc>
          <w:tcPr>
            <w:tcW w:w="1870" w:type="dxa"/>
            <w:tcBorders>
              <w:top w:val="single" w:sz="4" w:space="0" w:color="auto"/>
              <w:left w:val="nil"/>
              <w:bottom w:val="nil"/>
              <w:right w:val="nil"/>
            </w:tcBorders>
            <w:hideMark/>
          </w:tcPr>
          <w:p w14:paraId="47FCE383"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491.98</w:t>
            </w:r>
          </w:p>
        </w:tc>
        <w:tc>
          <w:tcPr>
            <w:tcW w:w="1870" w:type="dxa"/>
            <w:tcBorders>
              <w:top w:val="single" w:sz="4" w:space="0" w:color="auto"/>
              <w:left w:val="nil"/>
              <w:bottom w:val="nil"/>
              <w:right w:val="nil"/>
            </w:tcBorders>
            <w:hideMark/>
          </w:tcPr>
          <w:p w14:paraId="4BB102B0"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467.44</w:t>
            </w:r>
          </w:p>
        </w:tc>
      </w:tr>
      <w:tr w:rsidR="00EA6CDE" w14:paraId="1F8D96E5" w14:textId="77777777" w:rsidTr="00EA6CDE">
        <w:tc>
          <w:tcPr>
            <w:tcW w:w="2070" w:type="dxa"/>
            <w:hideMark/>
          </w:tcPr>
          <w:p w14:paraId="667FDD83" w14:textId="77777777" w:rsidR="00EA6CDE" w:rsidRDefault="00EA6CDE">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Fish length (cm) </w:t>
            </w:r>
          </w:p>
        </w:tc>
        <w:tc>
          <w:tcPr>
            <w:tcW w:w="1670" w:type="dxa"/>
            <w:hideMark/>
          </w:tcPr>
          <w:p w14:paraId="5261E3C0"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53</w:t>
            </w:r>
          </w:p>
        </w:tc>
        <w:tc>
          <w:tcPr>
            <w:tcW w:w="1870" w:type="dxa"/>
            <w:hideMark/>
          </w:tcPr>
          <w:p w14:paraId="106B0B94"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11</w:t>
            </w:r>
          </w:p>
        </w:tc>
        <w:tc>
          <w:tcPr>
            <w:tcW w:w="1870" w:type="dxa"/>
            <w:hideMark/>
          </w:tcPr>
          <w:p w14:paraId="75A7E389"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31.98</w:t>
            </w:r>
          </w:p>
        </w:tc>
        <w:tc>
          <w:tcPr>
            <w:tcW w:w="1870" w:type="dxa"/>
            <w:hideMark/>
          </w:tcPr>
          <w:p w14:paraId="44D0F681"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14.69</w:t>
            </w:r>
          </w:p>
        </w:tc>
      </w:tr>
      <w:tr w:rsidR="00EA6CDE" w14:paraId="2F821AD5" w14:textId="77777777" w:rsidTr="00EA6CDE">
        <w:tc>
          <w:tcPr>
            <w:tcW w:w="2070" w:type="dxa"/>
            <w:tcBorders>
              <w:top w:val="nil"/>
              <w:left w:val="nil"/>
              <w:bottom w:val="single" w:sz="4" w:space="0" w:color="auto"/>
              <w:right w:val="nil"/>
            </w:tcBorders>
            <w:hideMark/>
          </w:tcPr>
          <w:p w14:paraId="15E2957A" w14:textId="77777777" w:rsidR="00EA6CDE" w:rsidRDefault="00EA6CDE">
            <w:pPr>
              <w:spacing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Black spot count     </w:t>
            </w:r>
          </w:p>
        </w:tc>
        <w:tc>
          <w:tcPr>
            <w:tcW w:w="1670" w:type="dxa"/>
            <w:tcBorders>
              <w:top w:val="nil"/>
              <w:left w:val="nil"/>
              <w:bottom w:val="single" w:sz="4" w:space="0" w:color="auto"/>
              <w:right w:val="nil"/>
            </w:tcBorders>
            <w:hideMark/>
          </w:tcPr>
          <w:p w14:paraId="308D2B55"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413</w:t>
            </w:r>
          </w:p>
        </w:tc>
        <w:tc>
          <w:tcPr>
            <w:tcW w:w="1870" w:type="dxa"/>
            <w:tcBorders>
              <w:top w:val="nil"/>
              <w:left w:val="nil"/>
              <w:bottom w:val="single" w:sz="4" w:space="0" w:color="auto"/>
              <w:right w:val="nil"/>
            </w:tcBorders>
            <w:hideMark/>
          </w:tcPr>
          <w:p w14:paraId="32C436B1"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0</w:t>
            </w:r>
          </w:p>
        </w:tc>
        <w:tc>
          <w:tcPr>
            <w:tcW w:w="1870" w:type="dxa"/>
            <w:tcBorders>
              <w:top w:val="nil"/>
              <w:left w:val="nil"/>
              <w:bottom w:val="single" w:sz="4" w:space="0" w:color="auto"/>
              <w:right w:val="nil"/>
            </w:tcBorders>
            <w:hideMark/>
          </w:tcPr>
          <w:p w14:paraId="2C7303D6"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95.02</w:t>
            </w:r>
          </w:p>
        </w:tc>
        <w:tc>
          <w:tcPr>
            <w:tcW w:w="1870" w:type="dxa"/>
            <w:tcBorders>
              <w:top w:val="nil"/>
              <w:left w:val="nil"/>
              <w:bottom w:val="single" w:sz="4" w:space="0" w:color="auto"/>
              <w:right w:val="nil"/>
            </w:tcBorders>
            <w:hideMark/>
          </w:tcPr>
          <w:p w14:paraId="5366F2EC" w14:textId="77777777" w:rsidR="00EA6CDE" w:rsidRDefault="00EA6CDE">
            <w:pPr>
              <w:spacing w:line="360" w:lineRule="auto"/>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123.218</w:t>
            </w:r>
          </w:p>
        </w:tc>
      </w:tr>
    </w:tbl>
    <w:p w14:paraId="2D4C21B7" w14:textId="747D7AA5" w:rsidR="00EA6CDE" w:rsidRDefault="00A125FE" w:rsidP="00EA6CDE">
      <w:pPr>
        <w:spacing w:before="240" w:line="360" w:lineRule="auto"/>
        <w:jc w:val="both"/>
        <w:rPr>
          <w:rFonts w:ascii="Times New Roman" w:hAnsi="Times New Roman" w:cs="Times New Roman"/>
          <w:b/>
          <w:sz w:val="24"/>
        </w:rPr>
      </w:pPr>
      <w:r>
        <w:rPr>
          <w:rFonts w:ascii="Times New Roman" w:hAnsi="Times New Roman" w:cs="Times New Roman"/>
          <w:b/>
          <w:sz w:val="24"/>
        </w:rPr>
        <w:t xml:space="preserve">3.2. </w:t>
      </w:r>
      <w:r w:rsidR="00EA6CDE">
        <w:rPr>
          <w:rFonts w:ascii="Times New Roman" w:hAnsi="Times New Roman" w:cs="Times New Roman"/>
          <w:b/>
          <w:sz w:val="24"/>
        </w:rPr>
        <w:t>Association between eco-hydrological parameters, fish morphometric characteristics, with parasite abundance</w:t>
      </w:r>
    </w:p>
    <w:p w14:paraId="5CB63621" w14:textId="77777777" w:rsidR="00EA6CDE" w:rsidRDefault="00EA6CDE" w:rsidP="00EA6CDE">
      <w:pPr>
        <w:spacing w:line="360" w:lineRule="auto"/>
        <w:jc w:val="both"/>
        <w:rPr>
          <w:rFonts w:ascii="Times New Roman" w:hAnsi="Times New Roman" w:cs="Times New Roman"/>
          <w:sz w:val="24"/>
        </w:rPr>
      </w:pPr>
      <w:r w:rsidRPr="00D521C9">
        <w:rPr>
          <w:rFonts w:ascii="Times New Roman" w:hAnsi="Times New Roman" w:cs="Times New Roman"/>
          <w:sz w:val="24"/>
        </w:rPr>
        <w:t>The distribution of parasite count across different environmental conditions was analyzed to understand the influence of habitat and substrate types on parasite abundance in infected fish as illustrated in Figure 2 and 3.</w:t>
      </w:r>
    </w:p>
    <w:p w14:paraId="55478939" w14:textId="3A4AB833" w:rsidR="00EA6CDE" w:rsidRDefault="00EA6CDE" w:rsidP="00EA6CDE">
      <w:pPr>
        <w:spacing w:before="240" w:line="360" w:lineRule="auto"/>
        <w:jc w:val="both"/>
        <w:rPr>
          <w:rFonts w:ascii="Times New Roman" w:hAnsi="Times New Roman" w:cs="Times New Roman"/>
          <w:b/>
          <w:sz w:val="24"/>
        </w:rPr>
      </w:pPr>
      <w:r>
        <w:rPr>
          <w:noProof/>
        </w:rPr>
        <w:drawing>
          <wp:anchor distT="0" distB="0" distL="114300" distR="114300" simplePos="0" relativeHeight="251649536" behindDoc="0" locked="0" layoutInCell="1" allowOverlap="1" wp14:anchorId="6BA94E82" wp14:editId="76190E69">
            <wp:simplePos x="0" y="0"/>
            <wp:positionH relativeFrom="margin">
              <wp:posOffset>2640965</wp:posOffset>
            </wp:positionH>
            <wp:positionV relativeFrom="paragraph">
              <wp:posOffset>56515</wp:posOffset>
            </wp:positionV>
            <wp:extent cx="2517140" cy="1489075"/>
            <wp:effectExtent l="0" t="0" r="0" b="0"/>
            <wp:wrapSquare wrapText="bothSides"/>
            <wp:docPr id="39" name="Picture 39" descr="Screensho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4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140" cy="1489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1" wp14:anchorId="5935B8A0" wp14:editId="4DED2EA7">
            <wp:simplePos x="0" y="0"/>
            <wp:positionH relativeFrom="margin">
              <wp:posOffset>46990</wp:posOffset>
            </wp:positionH>
            <wp:positionV relativeFrom="paragraph">
              <wp:posOffset>60960</wp:posOffset>
            </wp:positionV>
            <wp:extent cx="2176780" cy="1644650"/>
            <wp:effectExtent l="0" t="0" r="0" b="0"/>
            <wp:wrapSquare wrapText="bothSides"/>
            <wp:docPr id="38" name="Picture 38" descr="Screenshot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shot (4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6780" cy="1644650"/>
                    </a:xfrm>
                    <a:prstGeom prst="rect">
                      <a:avLst/>
                    </a:prstGeom>
                    <a:noFill/>
                  </pic:spPr>
                </pic:pic>
              </a:graphicData>
            </a:graphic>
            <wp14:sizeRelH relativeFrom="page">
              <wp14:pctWidth>0</wp14:pctWidth>
            </wp14:sizeRelH>
            <wp14:sizeRelV relativeFrom="page">
              <wp14:pctHeight>0</wp14:pctHeight>
            </wp14:sizeRelV>
          </wp:anchor>
        </w:drawing>
      </w:r>
    </w:p>
    <w:p w14:paraId="34682580" w14:textId="77777777" w:rsidR="00EA6CDE" w:rsidRDefault="00EA6CDE" w:rsidP="00EA6CDE">
      <w:pPr>
        <w:spacing w:before="240" w:line="360" w:lineRule="auto"/>
        <w:jc w:val="both"/>
        <w:rPr>
          <w:rFonts w:ascii="Times New Roman" w:hAnsi="Times New Roman" w:cs="Times New Roman"/>
          <w:b/>
          <w:sz w:val="24"/>
        </w:rPr>
      </w:pPr>
    </w:p>
    <w:p w14:paraId="1A737884" w14:textId="77777777" w:rsidR="00EA6CDE" w:rsidRDefault="00EA6CDE" w:rsidP="00EA6CDE">
      <w:pPr>
        <w:spacing w:before="240" w:line="360" w:lineRule="auto"/>
        <w:jc w:val="both"/>
        <w:rPr>
          <w:rFonts w:ascii="Times New Roman" w:hAnsi="Times New Roman" w:cs="Times New Roman"/>
          <w:b/>
          <w:sz w:val="24"/>
        </w:rPr>
      </w:pPr>
    </w:p>
    <w:p w14:paraId="5AE331B3" w14:textId="77777777" w:rsidR="00EA6CDE" w:rsidRDefault="00EA6CDE" w:rsidP="00EA6CDE"/>
    <w:p w14:paraId="58F68062" w14:textId="48AB69FD" w:rsidR="00EA6CDE" w:rsidRDefault="00EA6CDE" w:rsidP="00EA6CDE">
      <w:pPr>
        <w:spacing w:before="240" w:line="360" w:lineRule="auto"/>
        <w:jc w:val="both"/>
        <w:rPr>
          <w:rFonts w:ascii="Times New Roman" w:hAnsi="Times New Roman" w:cs="Times New Roman"/>
          <w:b/>
          <w:sz w:val="28"/>
          <w:shd w:val="clear" w:color="auto" w:fill="FFFFFF"/>
        </w:rPr>
      </w:pPr>
      <w:r>
        <w:rPr>
          <w:noProof/>
        </w:rPr>
        <mc:AlternateContent>
          <mc:Choice Requires="wps">
            <w:drawing>
              <wp:anchor distT="0" distB="0" distL="114300" distR="114300" simplePos="0" relativeHeight="251651584" behindDoc="0" locked="0" layoutInCell="1" allowOverlap="1" wp14:anchorId="7CF8C570" wp14:editId="072C46F9">
                <wp:simplePos x="0" y="0"/>
                <wp:positionH relativeFrom="margin">
                  <wp:align>left</wp:align>
                </wp:positionH>
                <wp:positionV relativeFrom="paragraph">
                  <wp:posOffset>153670</wp:posOffset>
                </wp:positionV>
                <wp:extent cx="3219450" cy="5778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219450"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01655" w14:textId="77777777" w:rsidR="00EA6CDE" w:rsidRDefault="00EA6CDE" w:rsidP="00EA6CDE">
                            <w:pPr>
                              <w:pStyle w:val="Heading2"/>
                              <w:spacing w:line="276" w:lineRule="auto"/>
                              <w:rPr>
                                <w:b w:val="0"/>
                                <w:shd w:val="clear" w:color="auto" w:fill="FFFFFF"/>
                              </w:rPr>
                            </w:pPr>
                            <w:bookmarkStart w:id="7" w:name="_Toc196487633"/>
                            <w:bookmarkStart w:id="8" w:name="_Toc200448834"/>
                            <w:r>
                              <w:rPr>
                                <w:rFonts w:cs="Times New Roman"/>
                                <w:b w:val="0"/>
                                <w:szCs w:val="24"/>
                              </w:rPr>
                              <w:t>Figure 2</w:t>
                            </w:r>
                            <w:r>
                              <w:rPr>
                                <w:rFonts w:cs="Times New Roman"/>
                                <w:szCs w:val="24"/>
                              </w:rPr>
                              <w:t xml:space="preserve">: </w:t>
                            </w:r>
                            <w:bookmarkEnd w:id="7"/>
                            <w:r>
                              <w:rPr>
                                <w:b w:val="0"/>
                                <w:shd w:val="clear" w:color="auto" w:fill="FFFFFF"/>
                              </w:rPr>
                              <w:t>Parasites in infected fish across different substrates</w:t>
                            </w:r>
                            <w:bookmarkEnd w:id="8"/>
                          </w:p>
                          <w:p w14:paraId="6635A0C8" w14:textId="77777777" w:rsidR="00EA6CDE" w:rsidRDefault="00EA6CDE" w:rsidP="00EA6CDE">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C570" id="Text Box 37" o:spid="_x0000_s1031" type="#_x0000_t202" style="position:absolute;left:0;text-align:left;margin-left:0;margin-top:12.1pt;width:253.5pt;height:45.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q4fwIAAGsFAAAOAAAAZHJzL2Uyb0RvYy54bWysVE1vEzEQvSPxHyzf6SZp0o+omyq0KkKq&#10;aEWLena8drPC6zG2k2z49Tx7s2koXIq47I5nnp/n++KybQxbKx9qsiUfHg04U1ZSVdvnkn97vPlw&#10;xlmIwlbCkFUl36rAL2fv311s3FSNaEmmUp6BxIbpxpV8GaObFkWQS9WIcEROWRg1+UZEHP1zUXmx&#10;AXtjitFgcFJsyFfOk1QhQHvdGfks82utZLzTOqjITMnhW8xfn7+L9C1mF2L67IVb1nLnhvgHLxpR&#10;Wzy6p7oWUbCVr/+gamrpKZCOR5KagrSupcoxIJrh4FU0D0vhVI4FyQlun6bw/2jll/W9Z3VV8uNT&#10;zqxoUKNH1Ub2kVoGFfKzcWEK2IMDMLbQo869PkCZwm61b9IfATHYkentPruJTUJ5PBqejycwSdgm&#10;p6dnkEFfvNx2PsRPihqWhJJ7VC8nVaxvQ+ygPSQ9ZummNiZX0Fi2KfnJMSh/s4Dc2KRRuRd2NCmi&#10;zvMsxa1RCWPsV6WRixxAUuQuVFfGs7VA/wgplY059swLdEJpOPGWizv8i1dvudzF0b9MNu4vN7Ul&#10;n6N/5Xb1vXdZd3jk/CDuJMZ20eYmmPSFXVC1Rb09dRMTnLypUZRbEeK98BgR1BFjH+/w0YaQfNpJ&#10;nC3J//ybPuHRubBytsHIlTz8WAmvODOfLXr6fDgepxnNh/HkdISDP7QsDi121VwRqjLEgnEyiwkf&#10;TS9qT80TtsM8vQqTsBJvlzz24lXsFgG2i1TzeQZhKp2It/bByUSdipRa7rF9Et7t+jKio79QP5xi&#10;+qo9O2y6aWm+iqTr3Lspz11Wd/nHROfu322ftDIOzxn1siNnvwAAAP//AwBQSwMEFAAGAAgAAAAh&#10;AHTUFtjeAAAABwEAAA8AAABkcnMvZG93bnJldi54bWxMj09Lw0AQxe+C32GZgje7aTBaYjalBIog&#10;emjtxdskO01C90/Mbtvop3c82eOb93jvN8VqskacaQy9dwoW8wQEucbr3rUK9h+b+yWIENFpNN6R&#10;gm8KsCpvbwrMtb+4LZ13sRVc4kKOCroYh1zK0HRkMcz9QI69gx8tRpZjK/WIFy63RqZJ8igt9o4X&#10;Ohyo6qg57k5WwWu1ecdtndrlj6le3g7r4Wv/mSl1N5vWzyAiTfE/DH/4jA4lM9X+5HQQRgE/EhWk&#10;DykIdrPkiQ81xxZZCrIs5DV/+QsAAP//AwBQSwECLQAUAAYACAAAACEAtoM4kv4AAADhAQAAEwAA&#10;AAAAAAAAAAAAAAAAAAAAW0NvbnRlbnRfVHlwZXNdLnhtbFBLAQItABQABgAIAAAAIQA4/SH/1gAA&#10;AJQBAAALAAAAAAAAAAAAAAAAAC8BAABfcmVscy8ucmVsc1BLAQItABQABgAIAAAAIQCjjuq4fwIA&#10;AGsFAAAOAAAAAAAAAAAAAAAAAC4CAABkcnMvZTJvRG9jLnhtbFBLAQItABQABgAIAAAAIQB01BbY&#10;3gAAAAcBAAAPAAAAAAAAAAAAAAAAANkEAABkcnMvZG93bnJldi54bWxQSwUGAAAAAAQABADzAAAA&#10;5AUAAAAA&#10;" filled="f" stroked="f" strokeweight=".5pt">
                <v:textbox>
                  <w:txbxContent>
                    <w:p w14:paraId="4A101655" w14:textId="77777777" w:rsidR="00EA6CDE" w:rsidRDefault="00EA6CDE" w:rsidP="00EA6CDE">
                      <w:pPr>
                        <w:pStyle w:val="Heading2"/>
                        <w:spacing w:line="276" w:lineRule="auto"/>
                        <w:rPr>
                          <w:b w:val="0"/>
                          <w:shd w:val="clear" w:color="auto" w:fill="FFFFFF"/>
                        </w:rPr>
                      </w:pPr>
                      <w:bookmarkStart w:id="9" w:name="_Toc196487633"/>
                      <w:bookmarkStart w:id="10" w:name="_Toc200448834"/>
                      <w:r>
                        <w:rPr>
                          <w:rFonts w:cs="Times New Roman"/>
                          <w:b w:val="0"/>
                          <w:szCs w:val="24"/>
                        </w:rPr>
                        <w:t>Figure 2</w:t>
                      </w:r>
                      <w:r>
                        <w:rPr>
                          <w:rFonts w:cs="Times New Roman"/>
                          <w:szCs w:val="24"/>
                        </w:rPr>
                        <w:t xml:space="preserve">: </w:t>
                      </w:r>
                      <w:bookmarkEnd w:id="9"/>
                      <w:r>
                        <w:rPr>
                          <w:b w:val="0"/>
                          <w:shd w:val="clear" w:color="auto" w:fill="FFFFFF"/>
                        </w:rPr>
                        <w:t>Parasites in infected fish across different substrates</w:t>
                      </w:r>
                      <w:bookmarkEnd w:id="10"/>
                    </w:p>
                    <w:p w14:paraId="6635A0C8" w14:textId="77777777" w:rsidR="00EA6CDE" w:rsidRDefault="00EA6CDE" w:rsidP="00EA6CDE">
                      <w:pPr>
                        <w:spacing w:line="276" w:lineRule="auto"/>
                      </w:pPr>
                    </w:p>
                  </w:txbxContent>
                </v:textbox>
                <w10:wrap anchorx="margin"/>
              </v:shape>
            </w:pict>
          </mc:Fallback>
        </mc:AlternateContent>
      </w:r>
      <w:r>
        <w:rPr>
          <w:noProof/>
        </w:rPr>
        <mc:AlternateContent>
          <mc:Choice Requires="wps">
            <w:drawing>
              <wp:anchor distT="0" distB="0" distL="114300" distR="114300" simplePos="0" relativeHeight="251652608" behindDoc="0" locked="0" layoutInCell="1" allowOverlap="1" wp14:anchorId="6EBB486E" wp14:editId="7E2592A8">
                <wp:simplePos x="0" y="0"/>
                <wp:positionH relativeFrom="margin">
                  <wp:posOffset>3012440</wp:posOffset>
                </wp:positionH>
                <wp:positionV relativeFrom="paragraph">
                  <wp:posOffset>81280</wp:posOffset>
                </wp:positionV>
                <wp:extent cx="3219450" cy="5778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219450" cy="57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5F3B2" w14:textId="7B274EC1" w:rsidR="00EA6CDE" w:rsidRDefault="00EA6CDE" w:rsidP="00EA6CDE">
                            <w:pPr>
                              <w:pStyle w:val="Heading2"/>
                              <w:spacing w:line="276" w:lineRule="auto"/>
                              <w:rPr>
                                <w:b w:val="0"/>
                                <w:shd w:val="clear" w:color="auto" w:fill="FFFFFF"/>
                              </w:rPr>
                            </w:pPr>
                            <w:r>
                              <w:rPr>
                                <w:rFonts w:cs="Times New Roman"/>
                                <w:b w:val="0"/>
                                <w:szCs w:val="24"/>
                              </w:rPr>
                              <w:t>Figure 3</w:t>
                            </w:r>
                            <w:r>
                              <w:rPr>
                                <w:rFonts w:cs="Times New Roman"/>
                                <w:szCs w:val="24"/>
                              </w:rPr>
                              <w:t xml:space="preserve">: </w:t>
                            </w:r>
                            <w:r>
                              <w:rPr>
                                <w:b w:val="0"/>
                                <w:shd w:val="clear" w:color="auto" w:fill="FFFFFF"/>
                              </w:rPr>
                              <w:t xml:space="preserve">Parasites in infected fish across different </w:t>
                            </w:r>
                            <w:r w:rsidR="00874097" w:rsidRPr="00D521C9">
                              <w:rPr>
                                <w:rFonts w:cs="Times New Roman"/>
                              </w:rPr>
                              <w:t>habitat</w:t>
                            </w:r>
                          </w:p>
                          <w:p w14:paraId="0C42C1BE" w14:textId="77777777" w:rsidR="00EA6CDE" w:rsidRDefault="00EA6CDE" w:rsidP="00EA6CDE">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B486E" id="Text Box 36" o:spid="_x0000_s1032" type="#_x0000_t202" style="position:absolute;left:0;text-align:left;margin-left:237.2pt;margin-top:6.4pt;width:253.5pt;height:4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JffgIAAGsFAAAOAAAAZHJzL2Uyb0RvYy54bWysVE1PGzEQvVfqf7B8L5uE8BWxQSmIqhIC&#10;VKg4O16brOr1uLaTbPrrefZuQkp7oepldzzz/Dzf5xdtY9hK+VCTLfnwYMCZspKq2j6X/Pvj9adT&#10;zkIUthKGrCr5RgV+Mf344XztJmpECzKV8gwkNkzWruSLGN2kKIJcqEaEA3LKwqjJNyLi6J+Lyos1&#10;2BtTjAaD42JNvnKepAoB2qvOyKeZX2sl453WQUVmSg7fYv76/J2nbzE9F5NnL9yilr0b4h+8aERt&#10;8eiO6kpEwZa+/oOqqaWnQDoeSGoK0rqWKseAaIaDN9E8LIRTORYkJ7hdmsL/o5W3q3vP6qrkh8ec&#10;WdGgRo+qjewztQwq5GftwgSwBwdgbKFHnbf6AGUKu9W+SX8ExGBHpje77CY2CeXhaHg2PoJJwnZ0&#10;cnIKGfTF623nQ/yiqGFJKLlH9XJSxeomxA66haTHLF3XxuQKGsvWJT8+BOVvFpAbmzQq90JPkyLq&#10;PM9S3BiVMMZ+Uxq5yAEkRe5CdWk8Wwn0j5BS2Zhjz7xAJ5SGE++52ONfvXrP5S6O7ctk4+5yU1vy&#10;Ofo3blc/ti7rDo+c78WdxNjO29wEu4LPqdqg3p66iQlOXtcoyo0I8V54jAjqiLGPd/hoQ0g+9RJn&#10;C/K//qZPeHQurJytMXIlDz+XwivOzFeLnj4bjsdpRvNhfHQywsHvW+b7FrtsLglVGWLBOJnFhI9m&#10;K2pPzRO2wyy9CpOwEm+XPG7Fy9gtAmwXqWazDMJUOhFv7IOTiToVKbXcY/skvOv7MqKjb2k7nGLy&#10;pj07bLppabaMpOvcuynPXVb7/GOic/f32yetjP1zRr3uyOkLAAAA//8DAFBLAwQUAAYACAAAACEA&#10;xl9JvOAAAAAKAQAADwAAAGRycy9kb3ducmV2LnhtbEyPwU7DMBBE70j8g7VI3KjTECANcaoqUoWE&#10;6KGll9428TaJiO0Qu23g61lOcNyZp9mZfDmZXpxp9J2zCuazCATZ2unONgr27+u7FIQPaDX2zpKC&#10;L/KwLK6vcsy0u9gtnXehERxifYYK2hCGTEpft2TQz9xAlr2jGw0GPsdG6hEvHG56GUfRozTYWf7Q&#10;4kBlS/XH7mQUvJbrDW6r2KTfffnydlwNn/vDg1K3N9PqGUSgKfzB8Fufq0PBnSp3stqLXkHylCSM&#10;shHzBAYW6ZyFioXoPgVZ5PL/hOIHAAD//wMAUEsBAi0AFAAGAAgAAAAhALaDOJL+AAAA4QEAABMA&#10;AAAAAAAAAAAAAAAAAAAAAFtDb250ZW50X1R5cGVzXS54bWxQSwECLQAUAAYACAAAACEAOP0h/9YA&#10;AACUAQAACwAAAAAAAAAAAAAAAAAvAQAAX3JlbHMvLnJlbHNQSwECLQAUAAYACAAAACEA24OCX34C&#10;AABrBQAADgAAAAAAAAAAAAAAAAAuAgAAZHJzL2Uyb0RvYy54bWxQSwECLQAUAAYACAAAACEAxl9J&#10;vOAAAAAKAQAADwAAAAAAAAAAAAAAAADYBAAAZHJzL2Rvd25yZXYueG1sUEsFBgAAAAAEAAQA8wAA&#10;AOUFAAAAAA==&#10;" filled="f" stroked="f" strokeweight=".5pt">
                <v:textbox>
                  <w:txbxContent>
                    <w:p w14:paraId="3265F3B2" w14:textId="7B274EC1" w:rsidR="00EA6CDE" w:rsidRDefault="00EA6CDE" w:rsidP="00EA6CDE">
                      <w:pPr>
                        <w:pStyle w:val="Heading2"/>
                        <w:spacing w:line="276" w:lineRule="auto"/>
                        <w:rPr>
                          <w:b w:val="0"/>
                          <w:shd w:val="clear" w:color="auto" w:fill="FFFFFF"/>
                        </w:rPr>
                      </w:pPr>
                      <w:r>
                        <w:rPr>
                          <w:rFonts w:cs="Times New Roman"/>
                          <w:b w:val="0"/>
                          <w:szCs w:val="24"/>
                        </w:rPr>
                        <w:t>Figure 3</w:t>
                      </w:r>
                      <w:r>
                        <w:rPr>
                          <w:rFonts w:cs="Times New Roman"/>
                          <w:szCs w:val="24"/>
                        </w:rPr>
                        <w:t xml:space="preserve">: </w:t>
                      </w:r>
                      <w:r>
                        <w:rPr>
                          <w:b w:val="0"/>
                          <w:shd w:val="clear" w:color="auto" w:fill="FFFFFF"/>
                        </w:rPr>
                        <w:t xml:space="preserve">Parasites in infected fish across different </w:t>
                      </w:r>
                      <w:r w:rsidR="00874097" w:rsidRPr="00D521C9">
                        <w:rPr>
                          <w:rFonts w:cs="Times New Roman"/>
                        </w:rPr>
                        <w:t>habitat</w:t>
                      </w:r>
                    </w:p>
                    <w:p w14:paraId="0C42C1BE" w14:textId="77777777" w:rsidR="00EA6CDE" w:rsidRDefault="00EA6CDE" w:rsidP="00EA6CDE">
                      <w:pPr>
                        <w:spacing w:line="276" w:lineRule="auto"/>
                      </w:pPr>
                    </w:p>
                  </w:txbxContent>
                </v:textbox>
                <w10:wrap anchorx="margin"/>
              </v:shape>
            </w:pict>
          </mc:Fallback>
        </mc:AlternateContent>
      </w:r>
    </w:p>
    <w:p w14:paraId="03A82013" w14:textId="77777777" w:rsidR="00EA6CDE" w:rsidRDefault="00EA6CDE" w:rsidP="00EA6CDE">
      <w:pPr>
        <w:spacing w:line="360" w:lineRule="auto"/>
        <w:jc w:val="both"/>
        <w:rPr>
          <w:rFonts w:ascii="Times New Roman" w:hAnsi="Times New Roman" w:cs="Times New Roman"/>
          <w:b/>
          <w:color w:val="1B1C1D"/>
          <w:sz w:val="24"/>
          <w:shd w:val="clear" w:color="auto" w:fill="FFFFFF"/>
        </w:rPr>
      </w:pPr>
    </w:p>
    <w:p w14:paraId="63E31EAA" w14:textId="19B50831" w:rsidR="00EA6CDE" w:rsidRDefault="002E0525" w:rsidP="00EA6CDE">
      <w:pPr>
        <w:rPr>
          <w:rFonts w:ascii="Times New Roman" w:hAnsi="Times New Roman" w:cs="Times New Roman"/>
          <w:b/>
          <w:noProof/>
          <w:sz w:val="24"/>
          <w:szCs w:val="24"/>
        </w:rPr>
      </w:pPr>
      <w:r>
        <w:rPr>
          <w:rFonts w:ascii="Times New Roman" w:hAnsi="Times New Roman" w:cs="Times New Roman"/>
          <w:b/>
          <w:noProof/>
          <w:sz w:val="24"/>
          <w:szCs w:val="24"/>
        </w:rPr>
        <w:t xml:space="preserve">3.2.1. </w:t>
      </w:r>
      <w:r w:rsidR="00EA6CDE">
        <w:rPr>
          <w:rFonts w:ascii="Times New Roman" w:hAnsi="Times New Roman" w:cs="Times New Roman"/>
          <w:b/>
          <w:noProof/>
          <w:sz w:val="24"/>
          <w:szCs w:val="24"/>
        </w:rPr>
        <w:t xml:space="preserve">Relationship between fish size and parasite count </w:t>
      </w:r>
    </w:p>
    <w:p w14:paraId="1B1C4E94" w14:textId="77777777" w:rsidR="00EA6CDE" w:rsidRDefault="00EA6CDE" w:rsidP="00EA6CD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Spearman correlation analysis revealed a strong positive correlation between parasite count and fish weight (</w:t>
      </w:r>
      <w:r>
        <w:rPr>
          <w:rFonts w:ascii="Times New Roman" w:hAnsi="Times New Roman" w:cs="Times New Roman"/>
          <w:i/>
          <w:sz w:val="24"/>
          <w:szCs w:val="24"/>
        </w:rPr>
        <w:t xml:space="preserve">p </w:t>
      </w:r>
      <w:r>
        <w:rPr>
          <w:rFonts w:ascii="Times New Roman" w:hAnsi="Times New Roman" w:cs="Times New Roman"/>
          <w:sz w:val="24"/>
          <w:szCs w:val="24"/>
        </w:rPr>
        <w:t xml:space="preserve">&lt; 0.001, </w:t>
      </w:r>
      <w:r>
        <w:rPr>
          <w:rFonts w:ascii="Times New Roman" w:hAnsi="Times New Roman" w:cs="Times New Roman"/>
          <w:i/>
          <w:sz w:val="24"/>
          <w:szCs w:val="24"/>
        </w:rPr>
        <w:t xml:space="preserve">ρ </w:t>
      </w:r>
      <w:r>
        <w:rPr>
          <w:rFonts w:ascii="Times New Roman" w:hAnsi="Times New Roman" w:cs="Times New Roman"/>
          <w:sz w:val="24"/>
          <w:szCs w:val="24"/>
        </w:rPr>
        <w:t>= 0.739) and length (</w:t>
      </w:r>
      <w:r>
        <w:rPr>
          <w:rFonts w:ascii="Times New Roman" w:hAnsi="Times New Roman" w:cs="Times New Roman"/>
          <w:i/>
          <w:sz w:val="24"/>
          <w:szCs w:val="24"/>
        </w:rPr>
        <w:t>p</w:t>
      </w:r>
      <w:r>
        <w:rPr>
          <w:rFonts w:ascii="Times New Roman" w:hAnsi="Times New Roman" w:cs="Times New Roman"/>
          <w:sz w:val="24"/>
          <w:szCs w:val="24"/>
        </w:rPr>
        <w:t xml:space="preserve"> &lt; 0.001, </w:t>
      </w:r>
      <w:r>
        <w:rPr>
          <w:rFonts w:ascii="Times New Roman" w:hAnsi="Times New Roman" w:cs="Times New Roman"/>
          <w:i/>
          <w:sz w:val="24"/>
          <w:szCs w:val="24"/>
        </w:rPr>
        <w:t>ρ</w:t>
      </w:r>
      <w:r>
        <w:rPr>
          <w:rFonts w:ascii="Times New Roman" w:hAnsi="Times New Roman" w:cs="Times New Roman"/>
          <w:sz w:val="24"/>
          <w:szCs w:val="24"/>
        </w:rPr>
        <w:t xml:space="preserve"> = 0.773) as displayed in Figure 4 and 5. </w:t>
      </w:r>
      <w:r>
        <w:rPr>
          <w:rFonts w:ascii="Times New Roman" w:hAnsi="Times New Roman" w:cs="Times New Roman"/>
          <w:sz w:val="24"/>
          <w:szCs w:val="24"/>
          <w:shd w:val="clear" w:color="auto" w:fill="FFFFFF"/>
        </w:rPr>
        <w:t xml:space="preserve">This suggests that the parasite count tends to increase with an increase in fish size. A study conducted by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ZOTERO_ITEM CSL_CITATION {"citationID":"OEOT3dnR","properties":{"formattedCitation":"(Ojwala et al., 2018)","plainCitation":"(Ojwala et al., 2018)","dontUpdate":true,"noteIndex":0},"citationItems":[{"id":246,"uris":["http://zotero.org/users/local/jVNS6epj/items/22UU7NDH"],"itemData":{"id":246,"type":"article-journal","container-title":"Parasitology research","note":"publisher: Springer","page":"3459–3471","source":"Google Scholar","title":"Effect of water quality on the parasite assemblages infecting Nile tilapia in selected fish farms in Nakuru County, Kenya","volume":"117","author":[{"family":"Ojwala","given":"Renis Auma"},{"family":"Otachi","given":"Elick Onyango"},{"family":"Kitaka","given":"Nzula Kivuva"}],"issued":{"date-parts":[["2018"]]}}}],"schema":"https://github.com/citation-style-language/schema/raw/master/csl-citation.json"} </w:instrText>
      </w:r>
      <w:r>
        <w:rPr>
          <w:rFonts w:ascii="Times New Roman" w:hAnsi="Times New Roman" w:cs="Times New Roman"/>
          <w:sz w:val="24"/>
          <w:szCs w:val="24"/>
          <w:shd w:val="clear" w:color="auto" w:fill="FFFFFF"/>
        </w:rPr>
        <w:fldChar w:fldCharType="separate"/>
      </w:r>
      <w:r>
        <w:rPr>
          <w:rFonts w:ascii="Times New Roman" w:hAnsi="Times New Roman" w:cs="Times New Roman"/>
          <w:sz w:val="24"/>
          <w:szCs w:val="24"/>
        </w:rPr>
        <w:t xml:space="preserve">Ojwala </w:t>
      </w:r>
      <w:r>
        <w:rPr>
          <w:rFonts w:ascii="Times New Roman" w:hAnsi="Times New Roman" w:cs="Times New Roman"/>
          <w:i/>
          <w:sz w:val="24"/>
          <w:szCs w:val="24"/>
        </w:rPr>
        <w:t>et al.</w:t>
      </w:r>
      <w:r>
        <w:rPr>
          <w:rFonts w:ascii="Times New Roman" w:hAnsi="Times New Roman" w:cs="Times New Roman"/>
          <w:sz w:val="24"/>
          <w:szCs w:val="24"/>
        </w:rPr>
        <w:t xml:space="preserve"> (2018)</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reported a strong positive correlation between fish size and parasite infection levels. The findings are also consistent with the study conducted by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ZOTERO_ITEM CSL_CITATION {"citationID":"ONnRmwbE","properties":{"formattedCitation":"(Akoll et al., 2012)","plainCitation":"(Akoll et al., 2012)","dontUpdate":true,"noteIndex":0},"citationItems":[{"id":272,"uris":["http://zotero.org/users/local/jVNS6epj/items/FGUC297K"],"itemData":{"id":272,"type":"article-journal","container-title":"Parasitology research","note":"publisher: Springer","page":"1461–1472","source":"Google Scholar","title":"Infection patterns of Nile tilapia (Oreochromis niloticus L.) by two helminth species with contrasting life styles","volume":"110","author":[{"family":"Akoll","given":"Peter"},{"family":"Konecny","given":"Robert"},{"family":"Mwanja","given":"Wilson W."},{"family":"Schiemer","given":"Fritz"}],"issued":{"date-parts":[["2012"]]}}}],"schema":"https://github.com/citation-style-language/schema/raw/master/csl-citation.json"} </w:instrText>
      </w:r>
      <w:r>
        <w:rPr>
          <w:rFonts w:ascii="Times New Roman" w:hAnsi="Times New Roman" w:cs="Times New Roman"/>
          <w:sz w:val="24"/>
          <w:szCs w:val="24"/>
          <w:shd w:val="clear" w:color="auto" w:fill="FFFFFF"/>
        </w:rPr>
        <w:fldChar w:fldCharType="separate"/>
      </w:r>
      <w:r>
        <w:rPr>
          <w:rFonts w:ascii="Times New Roman" w:hAnsi="Times New Roman" w:cs="Times New Roman"/>
          <w:sz w:val="24"/>
          <w:szCs w:val="24"/>
        </w:rPr>
        <w:t xml:space="preserve">Akoll </w:t>
      </w:r>
      <w:r>
        <w:rPr>
          <w:rFonts w:ascii="Times New Roman" w:hAnsi="Times New Roman" w:cs="Times New Roman"/>
          <w:i/>
          <w:sz w:val="24"/>
          <w:szCs w:val="24"/>
        </w:rPr>
        <w:t>et al.</w:t>
      </w:r>
      <w:r>
        <w:rPr>
          <w:rFonts w:ascii="Times New Roman" w:hAnsi="Times New Roman" w:cs="Times New Roman"/>
          <w:sz w:val="24"/>
          <w:szCs w:val="24"/>
        </w:rPr>
        <w:t xml:space="preserve"> (2012)</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They studied the infection pattern of Nile tilapia by two helminth species with different lifestyles and found a positive correlation between fish size and the number of parasites. </w:t>
      </w:r>
    </w:p>
    <w:p w14:paraId="27FF500B" w14:textId="4B4B80F8" w:rsidR="00EA6CDE" w:rsidRDefault="00EA6CDE" w:rsidP="00EA6CDE">
      <w:pPr>
        <w:spacing w:line="360" w:lineRule="auto"/>
        <w:jc w:val="both"/>
        <w:rPr>
          <w:rFonts w:ascii="Times New Roman" w:hAnsi="Times New Roman" w:cs="Times New Roman"/>
          <w:sz w:val="24"/>
          <w:szCs w:val="24"/>
        </w:rPr>
      </w:pPr>
      <w:r>
        <w:rPr>
          <w:noProof/>
        </w:rPr>
        <w:lastRenderedPageBreak/>
        <w:drawing>
          <wp:anchor distT="0" distB="0" distL="114300" distR="114300" simplePos="0" relativeHeight="251653632" behindDoc="0" locked="0" layoutInCell="1" allowOverlap="1" wp14:anchorId="21D68FC9" wp14:editId="37296D1B">
            <wp:simplePos x="0" y="0"/>
            <wp:positionH relativeFrom="margin">
              <wp:posOffset>162560</wp:posOffset>
            </wp:positionH>
            <wp:positionV relativeFrom="paragraph">
              <wp:posOffset>5080</wp:posOffset>
            </wp:positionV>
            <wp:extent cx="2643505" cy="1959610"/>
            <wp:effectExtent l="0" t="0" r="4445" b="2540"/>
            <wp:wrapSquare wrapText="bothSides"/>
            <wp:docPr id="35" name="Picture 35" descr="bw 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w fw"/>
                    <pic:cNvPicPr>
                      <a:picLocks noChangeAspect="1" noChangeArrowheads="1"/>
                    </pic:cNvPicPr>
                  </pic:nvPicPr>
                  <pic:blipFill>
                    <a:blip r:embed="rId11">
                      <a:extLst>
                        <a:ext uri="{28A0092B-C50C-407E-A947-70E740481C1C}">
                          <a14:useLocalDpi xmlns:a14="http://schemas.microsoft.com/office/drawing/2010/main" val="0"/>
                        </a:ext>
                      </a:extLst>
                    </a:blip>
                    <a:srcRect t="5939" r="-230"/>
                    <a:stretch>
                      <a:fillRect/>
                    </a:stretch>
                  </pic:blipFill>
                  <pic:spPr bwMode="auto">
                    <a:xfrm>
                      <a:off x="0" y="0"/>
                      <a:ext cx="2643505" cy="19596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3F56D42E" wp14:editId="6FBE7D98">
            <wp:simplePos x="0" y="0"/>
            <wp:positionH relativeFrom="margin">
              <wp:posOffset>3311525</wp:posOffset>
            </wp:positionH>
            <wp:positionV relativeFrom="paragraph">
              <wp:posOffset>22860</wp:posOffset>
            </wp:positionV>
            <wp:extent cx="2633980" cy="1941195"/>
            <wp:effectExtent l="0" t="0" r="0" b="1905"/>
            <wp:wrapSquare wrapText="bothSides"/>
            <wp:docPr id="34" name="Picture 34" descr="themeebwand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hemeebwandfl"/>
                    <pic:cNvPicPr>
                      <a:picLocks noChangeAspect="1" noChangeArrowheads="1"/>
                    </pic:cNvPicPr>
                  </pic:nvPicPr>
                  <pic:blipFill>
                    <a:blip r:embed="rId12">
                      <a:extLst>
                        <a:ext uri="{28A0092B-C50C-407E-A947-70E740481C1C}">
                          <a14:useLocalDpi xmlns:a14="http://schemas.microsoft.com/office/drawing/2010/main" val="0"/>
                        </a:ext>
                      </a:extLst>
                    </a:blip>
                    <a:srcRect t="6847" r="175"/>
                    <a:stretch>
                      <a:fillRect/>
                    </a:stretch>
                  </pic:blipFill>
                  <pic:spPr bwMode="auto">
                    <a:xfrm>
                      <a:off x="0" y="0"/>
                      <a:ext cx="2633980" cy="1941195"/>
                    </a:xfrm>
                    <a:prstGeom prst="rect">
                      <a:avLst/>
                    </a:prstGeom>
                    <a:noFill/>
                  </pic:spPr>
                </pic:pic>
              </a:graphicData>
            </a:graphic>
            <wp14:sizeRelH relativeFrom="page">
              <wp14:pctWidth>0</wp14:pctWidth>
            </wp14:sizeRelH>
            <wp14:sizeRelV relativeFrom="page">
              <wp14:pctHeight>0</wp14:pctHeight>
            </wp14:sizeRelV>
          </wp:anchor>
        </w:drawing>
      </w:r>
    </w:p>
    <w:p w14:paraId="08AE8C64" w14:textId="5FB15852" w:rsidR="00EA6CDE" w:rsidRDefault="00EA6CDE" w:rsidP="00EA6CDE">
      <w:pPr>
        <w:spacing w:after="240" w:line="360" w:lineRule="auto"/>
        <w:jc w:val="both"/>
        <w:rPr>
          <w:rFonts w:ascii="Times New Roman" w:eastAsia="Times New Roman" w:hAnsi="Times New Roman" w:cs="Times New Roman"/>
          <w:sz w:val="24"/>
          <w:szCs w:val="24"/>
          <w:lang w:bidi="bo-CN"/>
        </w:rPr>
      </w:pPr>
      <w:r>
        <w:rPr>
          <w:noProof/>
        </w:rPr>
        <mc:AlternateContent>
          <mc:Choice Requires="wps">
            <w:drawing>
              <wp:anchor distT="0" distB="0" distL="114300" distR="114300" simplePos="0" relativeHeight="251655680" behindDoc="0" locked="0" layoutInCell="1" allowOverlap="1" wp14:anchorId="0116D177" wp14:editId="213DECC7">
                <wp:simplePos x="0" y="0"/>
                <wp:positionH relativeFrom="column">
                  <wp:posOffset>76200</wp:posOffset>
                </wp:positionH>
                <wp:positionV relativeFrom="paragraph">
                  <wp:posOffset>1640840</wp:posOffset>
                </wp:positionV>
                <wp:extent cx="3194050" cy="469900"/>
                <wp:effectExtent l="0" t="0" r="0" b="6350"/>
                <wp:wrapNone/>
                <wp:docPr id="33" name="Text Box 33"/>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F53D6" w14:textId="77777777" w:rsidR="00EA6CDE" w:rsidRDefault="00EA6CDE" w:rsidP="00EA6CDE">
                            <w:pPr>
                              <w:pStyle w:val="Caption"/>
                              <w:spacing w:line="276" w:lineRule="auto"/>
                              <w:rPr>
                                <w:rFonts w:ascii="Times New Roman" w:hAnsi="Times New Roman" w:cs="Times New Roman"/>
                                <w:i w:val="0"/>
                                <w:color w:val="auto"/>
                                <w:sz w:val="24"/>
                              </w:rPr>
                            </w:pPr>
                            <w:bookmarkStart w:id="11" w:name="_Toc196487635"/>
                            <w:r>
                              <w:rPr>
                                <w:rFonts w:ascii="Times New Roman" w:hAnsi="Times New Roman" w:cs="Times New Roman"/>
                                <w:i w:val="0"/>
                                <w:color w:val="auto"/>
                                <w:sz w:val="24"/>
                              </w:rPr>
                              <w:t>Figure 4: Correlation between parasite count and fish weight</w:t>
                            </w:r>
                            <w:bookmarkEnd w:id="11"/>
                          </w:p>
                          <w:p w14:paraId="7F103352" w14:textId="77777777" w:rsidR="00EA6CDE" w:rsidRDefault="00EA6CDE" w:rsidP="00EA6C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16D177" id="Text Box 33" o:spid="_x0000_s1033" type="#_x0000_t202" style="position:absolute;left:0;text-align:left;margin-left:6pt;margin-top:129.2pt;width:251.5pt;height: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FSgQIAAGsFAAAOAAAAZHJzL2Uyb0RvYy54bWysVE1PGzEQvVfqf7B8L5uQAE3EBqUgqkoI&#10;UKHi7HhtsqrX49pOsumv77M3G1LaC1Uvu+OZ5/HMm4/zi7YxbK18qMmWfHg04ExZSVVtn0v+7fH6&#10;w0fOQhS2EoasKvlWBX4xe//ufOOm6piWZCrlGZzYMN24ki9jdNOiCHKpGhGOyCkLoybfiIijfy4q&#10;Lzbw3pjieDA4LTbkK+dJqhCgveqMfJb9a61kvNM6qMhMyRFbzF+fv4v0LWbnYvrshVvWcheG+Ico&#10;GlFbPLp3dSWiYCtf/+GqqaWnQDoeSWoK0rqWKueAbIaDV9k8LIVTOReQE9yepvD/3Mrb9b1ndVXy&#10;0YgzKxrU6FG1kX2ilkEFfjYuTAF7cADGFnrUudcHKFParfZN+iMhBjuY3u7ZTd4klKPhZDw4gUnC&#10;Nj6dTAaZ/uLltvMhflbUsCSU3KN6mVSxvgkRkQDaQ9Jjlq5rY3IFjWWbkp+O4P43C24YmzQq98LO&#10;TcqoizxLcWtUwhj7VWlwkRNIityF6tJ4thboHyGlsjHnnv0CnVAaQbzl4g7/EtVbLnd59C+TjfvL&#10;TW3J5+xfhV1970PWHR5EHuSdxNgu2twEZ31hF1RtUW9P3cQEJ69rFOVGhHgvPEYEdcTYxzt8tCGQ&#10;TzuJsyX5n3/TJzw6F1bONhi5kocfK+EVZ+aLRU9PhuNxmtF8GJ+cHePgDy2LQ4tdNZeEqgyxYJzM&#10;YsJH04vaU/OE7TBPr8IkrMTbJY+9eBm7RYDtItV8nkGYSifijX1wMrlORUot99g+Ce92fRnR0bfU&#10;D6eYvmrPDptuWpqvIuk6927iuWN1xz8mOrf0bvuklXF4zqiXHTn7BQAA//8DAFBLAwQUAAYACAAA&#10;ACEATVLxgeEAAAAKAQAADwAAAGRycy9kb3ducmV2LnhtbEyPwU7DMBBE70j8g7WVuFGnboOiEKeq&#10;IlVICA4tvXBzYjeJaq9D7LaBr2c50ePMjmbfFOvJWXYxY+g9SljME2AGG697bCUcPraPGbAQFWpl&#10;PRoJ3ybAury/K1Su/RV35rKPLaMSDLmS0MU45JyHpjNOhbkfDNLt6EenIsmx5XpUVyp3loskeeJO&#10;9UgfOjWYqjPNaX92El6r7bva1cJlP7Z6eTtuhq/DZyrlw2zaPAOLZor/YfjDJ3Qoian2Z9SBWdKC&#10;pkQJIs1WwCiQLlJyagnLpVgBLwt+O6H8BQAA//8DAFBLAQItABQABgAIAAAAIQC2gziS/gAAAOEB&#10;AAATAAAAAAAAAAAAAAAAAAAAAABbQ29udGVudF9UeXBlc10ueG1sUEsBAi0AFAAGAAgAAAAhADj9&#10;If/WAAAAlAEAAAsAAAAAAAAAAAAAAAAALwEAAF9yZWxzLy5yZWxzUEsBAi0AFAAGAAgAAAAhAJQV&#10;AVKBAgAAawUAAA4AAAAAAAAAAAAAAAAALgIAAGRycy9lMm9Eb2MueG1sUEsBAi0AFAAGAAgAAAAh&#10;AE1S8YHhAAAACgEAAA8AAAAAAAAAAAAAAAAA2wQAAGRycy9kb3ducmV2LnhtbFBLBQYAAAAABAAE&#10;APMAAADpBQAAAAA=&#10;" filled="f" stroked="f" strokeweight=".5pt">
                <v:textbox>
                  <w:txbxContent>
                    <w:p w14:paraId="780F53D6" w14:textId="77777777" w:rsidR="00EA6CDE" w:rsidRDefault="00EA6CDE" w:rsidP="00EA6CDE">
                      <w:pPr>
                        <w:pStyle w:val="Caption"/>
                        <w:spacing w:line="276" w:lineRule="auto"/>
                        <w:rPr>
                          <w:rFonts w:ascii="Times New Roman" w:hAnsi="Times New Roman" w:cs="Times New Roman"/>
                          <w:i w:val="0"/>
                          <w:color w:val="auto"/>
                          <w:sz w:val="24"/>
                        </w:rPr>
                      </w:pPr>
                      <w:bookmarkStart w:id="12" w:name="_Toc196487635"/>
                      <w:r>
                        <w:rPr>
                          <w:rFonts w:ascii="Times New Roman" w:hAnsi="Times New Roman" w:cs="Times New Roman"/>
                          <w:i w:val="0"/>
                          <w:color w:val="auto"/>
                          <w:sz w:val="24"/>
                        </w:rPr>
                        <w:t>Figure 4: Correlation between parasite count and fish weight</w:t>
                      </w:r>
                      <w:bookmarkEnd w:id="12"/>
                    </w:p>
                    <w:p w14:paraId="7F103352" w14:textId="77777777" w:rsidR="00EA6CDE" w:rsidRDefault="00EA6CDE" w:rsidP="00EA6CDE"/>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36E7328" wp14:editId="4FB6C747">
                <wp:simplePos x="0" y="0"/>
                <wp:positionH relativeFrom="column">
                  <wp:posOffset>3314700</wp:posOffset>
                </wp:positionH>
                <wp:positionV relativeFrom="paragraph">
                  <wp:posOffset>1621790</wp:posOffset>
                </wp:positionV>
                <wp:extent cx="3194050" cy="469900"/>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DD749" w14:textId="77777777" w:rsidR="00EA6CDE" w:rsidRDefault="00EA6CDE" w:rsidP="00EA6CDE">
                            <w:pPr>
                              <w:pStyle w:val="Caption"/>
                              <w:spacing w:line="276" w:lineRule="auto"/>
                              <w:rPr>
                                <w:rFonts w:ascii="Times New Roman" w:eastAsia="Times New Roman" w:hAnsi="Times New Roman" w:cs="Times New Roman"/>
                                <w:i w:val="0"/>
                                <w:noProof/>
                                <w:color w:val="auto"/>
                                <w:sz w:val="36"/>
                                <w:szCs w:val="24"/>
                              </w:rPr>
                            </w:pPr>
                            <w:r>
                              <w:rPr>
                                <w:rFonts w:ascii="Times New Roman" w:hAnsi="Times New Roman" w:cs="Times New Roman"/>
                                <w:i w:val="0"/>
                                <w:color w:val="auto"/>
                                <w:sz w:val="24"/>
                              </w:rPr>
                              <w:t>Figure 5: Correlation between parasite count and fish length</w:t>
                            </w:r>
                          </w:p>
                          <w:p w14:paraId="7B88E727" w14:textId="77777777" w:rsidR="00EA6CDE" w:rsidRDefault="00EA6CDE" w:rsidP="00EA6CDE">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6E7328" id="Text Box 32" o:spid="_x0000_s1034" type="#_x0000_t202" style="position:absolute;left:0;text-align:left;margin-left:261pt;margin-top:127.7pt;width:251.5pt;height: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1KgQIAAGsFAAAOAAAAZHJzL2Uyb0RvYy54bWysVE1PGzEQvVfqf7B8L5uEQEnEBqUgqkoI&#10;UKHi7HhtsqrX49pOsumv77M3G1LaC1Uvu+OZ5/HMm4/zi7YxbK18qMmWfHg04ExZSVVtn0v+7fH6&#10;wxlnIQpbCUNWlXyrAr+YvX93vnFTNaIlmUp5Bic2TDeu5MsY3bQoglyqRoQjcsrCqMk3IuLon4vK&#10;iw28N6YYDQanxYZ85TxJFQK0V52Rz7J/rZWMd1oHFZkpOWKL+evzd5G+xexcTJ+9cMta7sIQ/xBF&#10;I2qLR/eurkQUbOXrP1w1tfQUSMcjSU1BWtdS5RyQzXDwKpuHpXAq5wJygtvTFP6fW3m7vvesrkp+&#10;POLMigY1elRtZJ+oZVCBn40LU8AeHICxhR517vUBypR2q32T/kiIwQ6mt3t2kzcJ5fFwMh6cwCRh&#10;G59OJoNMf/Fy2/kQPytqWBJK7lG9TKpY34SISADtIekxS9e1MbmCxrJNyU+P4f43C24YmzQq98LO&#10;TcqoizxLcWtUwhj7VWlwkRNIityF6tJ4thboHyGlsjHnnv0CnVAaQbzl4g7/EtVbLnd59C+TjfvL&#10;TW3J5+xfhV1970PWHR5EHuSdxNgu2twEZ31hF1RtUW9P3cQEJ69rFOVGhHgvPEYEdcTYxzt8tCGQ&#10;TzuJsyX5n3/TJzw6F1bONhi5kocfK+EVZ+aLRU9PhuNxmtF8GJ98HOHgDy2LQ4tdNZeEqgyxYJzM&#10;YsJH04vaU/OE7TBPr8IkrMTbJY+9eBm7RYDtItV8nkGYSifijX1wMrlORUot99g+Ce92fRnR0bfU&#10;D6eYvmrPDptuWpqvIuk6927iuWN1xz8mOrf0bvuklXF4zqiXHTn7BQAA//8DAFBLAwQUAAYACAAA&#10;ACEA8cuEHeIAAAAMAQAADwAAAGRycy9kb3ducmV2LnhtbEyPzU7DMBCE70i8g7VI3KiDqVEJ2VRV&#10;pAoJwaGlF25OvE0i/BNitw08Pe6pHGdnNPtNsZysYUcaQ+8dwv0sA0au8bp3LcLuY323ABaicloZ&#10;7wjhhwIsy+urQuXan9yGjtvYslTiQq4QuhiHnPPQdGRVmPmBXPL2frQqJjm2XI/qlMqt4SLLHrlV&#10;vUsfOjVQ1VHztT1YhNdq/a42tbCLX1O9vO1Xw/fuUyLe3kyrZ2CRpngJwxk/oUOZmGp/cDowgyCF&#10;SFsigpByDuycyIRMpxrhQTzNgZcF/z+i/AMAAP//AwBQSwECLQAUAAYACAAAACEAtoM4kv4AAADh&#10;AQAAEwAAAAAAAAAAAAAAAAAAAAAAW0NvbnRlbnRfVHlwZXNdLnhtbFBLAQItABQABgAIAAAAIQA4&#10;/SH/1gAAAJQBAAALAAAAAAAAAAAAAAAAAC8BAABfcmVscy8ucmVsc1BLAQItABQABgAIAAAAIQAv&#10;UX1KgQIAAGsFAAAOAAAAAAAAAAAAAAAAAC4CAABkcnMvZTJvRG9jLnhtbFBLAQItABQABgAIAAAA&#10;IQDxy4Qd4gAAAAwBAAAPAAAAAAAAAAAAAAAAANsEAABkcnMvZG93bnJldi54bWxQSwUGAAAAAAQA&#10;BADzAAAA6gUAAAAA&#10;" filled="f" stroked="f" strokeweight=".5pt">
                <v:textbox>
                  <w:txbxContent>
                    <w:p w14:paraId="2B8DD749" w14:textId="77777777" w:rsidR="00EA6CDE" w:rsidRDefault="00EA6CDE" w:rsidP="00EA6CDE">
                      <w:pPr>
                        <w:pStyle w:val="Caption"/>
                        <w:spacing w:line="276" w:lineRule="auto"/>
                        <w:rPr>
                          <w:rFonts w:ascii="Times New Roman" w:eastAsia="Times New Roman" w:hAnsi="Times New Roman" w:cs="Times New Roman"/>
                          <w:i w:val="0"/>
                          <w:noProof/>
                          <w:color w:val="auto"/>
                          <w:sz w:val="36"/>
                          <w:szCs w:val="24"/>
                        </w:rPr>
                      </w:pPr>
                      <w:r>
                        <w:rPr>
                          <w:rFonts w:ascii="Times New Roman" w:hAnsi="Times New Roman" w:cs="Times New Roman"/>
                          <w:i w:val="0"/>
                          <w:color w:val="auto"/>
                          <w:sz w:val="24"/>
                        </w:rPr>
                        <w:t>Figure 5: Correlation between parasite count and fish length</w:t>
                      </w:r>
                    </w:p>
                    <w:p w14:paraId="7B88E727" w14:textId="77777777" w:rsidR="00EA6CDE" w:rsidRDefault="00EA6CDE" w:rsidP="00EA6CDE">
                      <w:pPr>
                        <w:spacing w:line="276" w:lineRule="auto"/>
                      </w:pPr>
                    </w:p>
                  </w:txbxContent>
                </v:textbox>
              </v:shape>
            </w:pict>
          </mc:Fallback>
        </mc:AlternateContent>
      </w:r>
    </w:p>
    <w:p w14:paraId="2B4C9C5D" w14:textId="77777777" w:rsidR="00EA6CDE" w:rsidRDefault="00EA6CDE" w:rsidP="00EA6CDE">
      <w:pPr>
        <w:rPr>
          <w:rFonts w:ascii="Times New Roman" w:eastAsia="Times New Roman" w:hAnsi="Times New Roman" w:cs="Times New Roman"/>
          <w:sz w:val="24"/>
          <w:szCs w:val="24"/>
          <w:lang w:bidi="bo-CN"/>
        </w:rPr>
      </w:pPr>
    </w:p>
    <w:p w14:paraId="351772EE" w14:textId="77777777" w:rsidR="00EA6CDE" w:rsidRDefault="00EA6CDE" w:rsidP="00EA6CDE">
      <w:pPr>
        <w:rPr>
          <w:rFonts w:ascii="Times New Roman" w:eastAsia="Times New Roman" w:hAnsi="Times New Roman" w:cs="Times New Roman"/>
          <w:sz w:val="24"/>
          <w:szCs w:val="24"/>
          <w:lang w:bidi="bo-CN"/>
        </w:rPr>
      </w:pPr>
    </w:p>
    <w:p w14:paraId="5FA0D173" w14:textId="77777777" w:rsidR="00EA6CDE" w:rsidRDefault="00EA6CDE" w:rsidP="00EA6CDE">
      <w:pPr>
        <w:rPr>
          <w:rFonts w:ascii="Times New Roman" w:eastAsia="Times New Roman" w:hAnsi="Times New Roman" w:cs="Times New Roman"/>
          <w:sz w:val="24"/>
          <w:szCs w:val="24"/>
          <w:lang w:bidi="bo-CN"/>
        </w:rPr>
      </w:pPr>
    </w:p>
    <w:p w14:paraId="37902370" w14:textId="77777777" w:rsidR="00EA6CDE" w:rsidRDefault="00EA6CDE" w:rsidP="00EA6CDE">
      <w:pPr>
        <w:rPr>
          <w:rFonts w:ascii="Times New Roman" w:eastAsia="Times New Roman" w:hAnsi="Times New Roman" w:cs="Times New Roman"/>
          <w:sz w:val="24"/>
          <w:szCs w:val="24"/>
          <w:lang w:bidi="bo-CN"/>
        </w:rPr>
      </w:pPr>
    </w:p>
    <w:p w14:paraId="2FAC406D" w14:textId="77777777" w:rsidR="00EA6CDE" w:rsidRDefault="00EA6CDE" w:rsidP="00EA6CDE">
      <w:pPr>
        <w:rPr>
          <w:rFonts w:ascii="Times New Roman" w:eastAsia="Times New Roman" w:hAnsi="Times New Roman" w:cs="Times New Roman"/>
          <w:sz w:val="24"/>
          <w:szCs w:val="24"/>
          <w:lang w:bidi="bo-CN"/>
        </w:rPr>
      </w:pPr>
    </w:p>
    <w:p w14:paraId="7E306D09" w14:textId="77777777" w:rsidR="00EA6CDE" w:rsidRDefault="00EA6CDE" w:rsidP="00EA6CDE">
      <w:pPr>
        <w:rPr>
          <w:rFonts w:ascii="Times New Roman" w:eastAsia="Times New Roman" w:hAnsi="Times New Roman" w:cs="Times New Roman"/>
          <w:sz w:val="24"/>
          <w:szCs w:val="24"/>
          <w:lang w:bidi="bo-CN"/>
        </w:rPr>
      </w:pPr>
    </w:p>
    <w:p w14:paraId="22D3F180" w14:textId="5107F094" w:rsidR="00EA6CDE" w:rsidRDefault="002E0525" w:rsidP="00EA6CDE">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3.2.2. </w:t>
      </w:r>
      <w:r w:rsidR="00EA6CDE">
        <w:rPr>
          <w:rFonts w:ascii="Times New Roman" w:eastAsia="Times New Roman" w:hAnsi="Times New Roman" w:cs="Times New Roman"/>
          <w:b/>
          <w:sz w:val="24"/>
          <w:szCs w:val="24"/>
        </w:rPr>
        <w:t>Relationship between fish size and parasite presence (“yes”, “no”)</w:t>
      </w:r>
    </w:p>
    <w:p w14:paraId="37E47F76" w14:textId="77777777" w:rsidR="00EA6CDE" w:rsidRDefault="00EA6CDE" w:rsidP="00EA6CDE">
      <w:pPr>
        <w:spacing w:line="360" w:lineRule="auto"/>
        <w:jc w:val="both"/>
        <w:rPr>
          <w:rFonts w:ascii="Times New Roman" w:hAnsi="Times New Roman" w:cs="Times New Roman"/>
          <w:sz w:val="28"/>
        </w:rPr>
      </w:pPr>
      <w:r>
        <w:rPr>
          <w:rFonts w:ascii="Times New Roman" w:eastAsia="Times New Roman" w:hAnsi="Times New Roman" w:cs="Times New Roman"/>
          <w:sz w:val="24"/>
          <w:szCs w:val="24"/>
        </w:rPr>
        <w:t xml:space="preserve">The association between fish size and parasite presence was investigated using a logistic regression model. </w:t>
      </w:r>
      <w:r>
        <w:rPr>
          <w:rFonts w:ascii="Times New Roman" w:hAnsi="Times New Roman" w:cs="Times New Roman"/>
          <w:sz w:val="24"/>
        </w:rPr>
        <w:t xml:space="preserve">In parasite presence, “yes” indicates the presence of parasites in an individual fish, while “no” indicates the absence of parasites. </w:t>
      </w:r>
      <w:r>
        <w:rPr>
          <w:rFonts w:ascii="Times New Roman" w:eastAsia="Times New Roman" w:hAnsi="Times New Roman" w:cs="Times New Roman"/>
          <w:sz w:val="24"/>
          <w:szCs w:val="24"/>
        </w:rPr>
        <w:t>It was conducted separately for fish length and fish weight. For fish length the overall model was statistically significant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37.91,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In particular, the probabilities of parasite presence increased by 1.252 (odds ratio = 1.252,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0.001) for every unit increase in fish length. For fish weight the model was also statistically significant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34.536,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indicating that fish weight is a significant predictor of parasite presence. The likelihood of parasite presence increased by 1.007 (odds ratio = 1.007,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0.001) for every unit increase in fish weight.</w:t>
      </w:r>
    </w:p>
    <w:p w14:paraId="53FAA20A" w14:textId="77777777" w:rsidR="00EA6CDE" w:rsidRDefault="00EA6CDE" w:rsidP="00EA6CDE">
      <w:pPr>
        <w:spacing w:after="0" w:line="360" w:lineRule="auto"/>
        <w:ind w:firstLine="432"/>
        <w:jc w:val="both"/>
        <w:rPr>
          <w:rFonts w:ascii="Times New Roman" w:hAnsi="Times New Roman" w:cs="Times New Roman"/>
          <w:sz w:val="24"/>
        </w:rPr>
      </w:pPr>
      <w:r>
        <w:rPr>
          <w:rFonts w:ascii="Times New Roman" w:hAnsi="Times New Roman" w:cs="Times New Roman"/>
          <w:sz w:val="24"/>
        </w:rPr>
        <w:t xml:space="preserve">This dependence of parasite abundance on fish size could be that the larger fish are often older and may have had longer periods of exposure to parasites. It could have led to older fish accumulating more parasites and younger fish supporting fewer parasites. This aligns with a study by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{"citationID":"i1sPwSxG","properties":{"formattedCitation":"(Lo et al., 1998)","plainCitation":"(Lo et al., 1998)","dontUpdate":true,"noteIndex":0},"citationItems":[{"id":"BbHfvmN6/Mbj5Bxq9","uris":["http://zotero.org/users/local/jVNS6epj/items/2ACG8QG2"],"itemData":{"id":342,"type":"article-journal","container-title":"International Journal for Parasitology","issue":"11","note":"publisher: Elsevier","page":"1695–1708","source":"Google Scholar","title":"Parasite diversity\\backslashhost age and size relationship in three coral-reef fishes from French Polynesia","volume":"28","author":[{"family":"Lo","given":"Cedrik M."},{"family":"Morand","given":"Serge"},{"family":"Galzin","given":"René"}],"issued":{"date-parts":[["1998"]]}}}],"schema":"https://github.com/citation-style-language/schema/raw/master/csl-citation.json"}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Lo </w:t>
      </w:r>
      <w:r>
        <w:rPr>
          <w:rFonts w:ascii="Times New Roman" w:hAnsi="Times New Roman" w:cs="Times New Roman"/>
          <w:i/>
          <w:sz w:val="24"/>
        </w:rPr>
        <w:t>et al.</w:t>
      </w:r>
      <w:r>
        <w:rPr>
          <w:rFonts w:ascii="Times New Roman" w:hAnsi="Times New Roman" w:cs="Times New Roman"/>
          <w:sz w:val="24"/>
        </w:rPr>
        <w:t xml:space="preserve"> (1998)</w:t>
      </w:r>
      <w:r>
        <w:rPr>
          <w:rFonts w:ascii="Times New Roman" w:hAnsi="Times New Roman" w:cs="Times New Roman"/>
          <w:sz w:val="24"/>
        </w:rPr>
        <w:fldChar w:fldCharType="end"/>
      </w:r>
      <w:r>
        <w:rPr>
          <w:rFonts w:ascii="Times New Roman" w:hAnsi="Times New Roman" w:cs="Times New Roman"/>
          <w:sz w:val="24"/>
        </w:rPr>
        <w:t xml:space="preserve"> that observed that parasite diversity and abundance increase significantly with an increase in host age and size. The larger and older hosts tend to sustain more diverse and abundant parasite populations. Additionally,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{"citationID":"DLjHfxGV","properties":{"formattedCitation":"(Poulin, 1993)","plainCitation":"(Poulin, 1993)","dontUpdate":true,"noteIndex":0},"citationItems":[{"id":"BbHfvmN6/VNA1HKX1","uris":["http://zotero.org/users/local/jVNS6epj/items/QA3R8CIE"],"itemData":{"id":344,"type":"article-journal","container-title":"Oecologia","DOI":"10.1007/BF00317516","ISSN":"0029-8549, 1432-1939","issue":"3","journalAbbreviation":"Oecologia","language":"en","license":"http://www.springer.com/tdm","page":"431-438","source":"DOI.org (Crossref)","title":"Age-dependent effects of parasites on anti-predator responses in two New Zealand freshwater fish","volume":"96","author":[{"family":"Poulin","given":"Robert"}],"issued":{"date-parts":[["1993",12]]}}}],"schema":"https://github.com/citation-style-language/schema/raw/master/csl-citation.json"}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Poulin (1993)</w:t>
      </w:r>
      <w:r>
        <w:rPr>
          <w:rFonts w:ascii="Times New Roman" w:hAnsi="Times New Roman" w:cs="Times New Roman"/>
          <w:sz w:val="24"/>
        </w:rPr>
        <w:fldChar w:fldCharType="end"/>
      </w:r>
      <w:r>
        <w:rPr>
          <w:rFonts w:ascii="Times New Roman" w:hAnsi="Times New Roman" w:cs="Times New Roman"/>
          <w:sz w:val="24"/>
        </w:rPr>
        <w:t xml:space="preserve"> also observed that younger fish were less affected by parasites than older fish. </w:t>
      </w:r>
    </w:p>
    <w:p w14:paraId="5127411C" w14:textId="38A5411F" w:rsidR="00EA6CDE" w:rsidRDefault="002E0525" w:rsidP="00EA6CDE">
      <w:pPr>
        <w:spacing w:after="0" w:line="360" w:lineRule="auto"/>
        <w:jc w:val="both"/>
        <w:rPr>
          <w:rFonts w:ascii="Times New Roman" w:hAnsi="Times New Roman" w:cs="Times New Roman"/>
          <w:b/>
          <w:sz w:val="24"/>
        </w:rPr>
      </w:pPr>
      <w:r>
        <w:rPr>
          <w:rFonts w:ascii="Times New Roman" w:hAnsi="Times New Roman" w:cs="Times New Roman"/>
          <w:b/>
          <w:sz w:val="24"/>
        </w:rPr>
        <w:t xml:space="preserve">3.2.3. </w:t>
      </w:r>
      <w:r w:rsidR="00EA6CDE">
        <w:rPr>
          <w:rFonts w:ascii="Times New Roman" w:hAnsi="Times New Roman" w:cs="Times New Roman"/>
          <w:b/>
          <w:sz w:val="24"/>
        </w:rPr>
        <w:t>Comparison of size between infected and uninfected fish groups</w:t>
      </w:r>
    </w:p>
    <w:p w14:paraId="69F9A317" w14:textId="77777777" w:rsidR="00EA6CDE" w:rsidRDefault="00EA6CDE" w:rsidP="00EA6CDE">
      <w:pPr>
        <w:spacing w:after="0" w:line="360" w:lineRule="auto"/>
        <w:jc w:val="both"/>
        <w:rPr>
          <w:rFonts w:ascii="Times New Roman" w:hAnsi="Times New Roman" w:cs="Times New Roman"/>
          <w:color w:val="1B1C1D"/>
          <w:sz w:val="24"/>
          <w:szCs w:val="24"/>
          <w:shd w:val="clear" w:color="auto" w:fill="FFFFFF"/>
        </w:rPr>
      </w:pPr>
      <w:r>
        <w:rPr>
          <w:rFonts w:ascii="Times New Roman" w:hAnsi="Times New Roman" w:cs="Times New Roman"/>
          <w:color w:val="1B1C1D"/>
          <w:sz w:val="24"/>
          <w:szCs w:val="24"/>
          <w:shd w:val="clear" w:color="auto" w:fill="FFFFFF"/>
        </w:rPr>
        <w:t>There was a significant difference in the distribution of weight between the two groups as revealed by the Wilcoxon rank sum exact test results (</w:t>
      </w:r>
      <w:r>
        <w:rPr>
          <w:rFonts w:ascii="Times New Roman" w:hAnsi="Times New Roman" w:cs="Times New Roman"/>
          <w:i/>
          <w:color w:val="1B1C1D"/>
          <w:sz w:val="24"/>
          <w:szCs w:val="24"/>
          <w:shd w:val="clear" w:color="auto" w:fill="FFFFFF"/>
        </w:rPr>
        <w:t>W</w:t>
      </w:r>
      <w:r>
        <w:rPr>
          <w:rFonts w:ascii="Times New Roman" w:hAnsi="Times New Roman" w:cs="Times New Roman"/>
          <w:color w:val="1B1C1D"/>
          <w:sz w:val="24"/>
          <w:szCs w:val="24"/>
          <w:shd w:val="clear" w:color="auto" w:fill="FFFFFF"/>
        </w:rPr>
        <w:t xml:space="preserve"> = 462, </w:t>
      </w:r>
      <w:r>
        <w:rPr>
          <w:rFonts w:ascii="Times New Roman" w:hAnsi="Times New Roman" w:cs="Times New Roman"/>
          <w:i/>
          <w:color w:val="1B1C1D"/>
          <w:sz w:val="24"/>
          <w:szCs w:val="24"/>
          <w:shd w:val="clear" w:color="auto" w:fill="FFFFFF"/>
        </w:rPr>
        <w:t>p</w:t>
      </w:r>
      <w:r>
        <w:rPr>
          <w:rFonts w:ascii="Times New Roman" w:hAnsi="Times New Roman" w:cs="Times New Roman"/>
          <w:color w:val="1B1C1D"/>
          <w:sz w:val="24"/>
          <w:szCs w:val="24"/>
          <w:shd w:val="clear" w:color="auto" w:fill="FFFFFF"/>
        </w:rPr>
        <w:t xml:space="preserve"> &lt; 0.001). The median weight of the </w:t>
      </w:r>
      <w:r>
        <w:rPr>
          <w:rFonts w:ascii="Times New Roman" w:hAnsi="Times New Roman" w:cs="Times New Roman"/>
          <w:color w:val="1B1C1D"/>
          <w:sz w:val="24"/>
          <w:szCs w:val="24"/>
          <w:shd w:val="clear" w:color="auto" w:fill="FFFFFF"/>
        </w:rPr>
        <w:lastRenderedPageBreak/>
        <w:t xml:space="preserve">uninfected fish was 26.26 g, significantly lower than the median weight of the infected fish, which was 775.9 g. </w:t>
      </w:r>
    </w:p>
    <w:p w14:paraId="28F293FB" w14:textId="77777777" w:rsidR="00EA6CDE" w:rsidRDefault="00EA6CDE" w:rsidP="00EA6CDE">
      <w:pPr>
        <w:spacing w:after="0" w:line="360" w:lineRule="auto"/>
        <w:ind w:firstLine="432"/>
        <w:jc w:val="both"/>
        <w:rPr>
          <w:rFonts w:ascii="Times New Roman" w:hAnsi="Times New Roman" w:cs="Times New Roman"/>
          <w:color w:val="1B1C1D"/>
          <w:sz w:val="24"/>
          <w:szCs w:val="24"/>
          <w:shd w:val="clear" w:color="auto" w:fill="FFFFFF"/>
        </w:rPr>
      </w:pPr>
      <w:r>
        <w:rPr>
          <w:rFonts w:ascii="Times New Roman" w:hAnsi="Times New Roman" w:cs="Times New Roman"/>
          <w:color w:val="1B1C1D"/>
          <w:sz w:val="24"/>
          <w:shd w:val="clear" w:color="auto" w:fill="FFFFFF"/>
        </w:rPr>
        <w:t>The distribution of lengths between the two groups had a significant difference (</w:t>
      </w:r>
      <w:r>
        <w:rPr>
          <w:rFonts w:ascii="Times New Roman" w:hAnsi="Times New Roman" w:cs="Times New Roman"/>
          <w:i/>
          <w:color w:val="1B1C1D"/>
          <w:sz w:val="24"/>
          <w:shd w:val="clear" w:color="auto" w:fill="FFFFFF"/>
        </w:rPr>
        <w:t>W</w:t>
      </w:r>
      <w:r>
        <w:rPr>
          <w:rFonts w:ascii="Times New Roman" w:hAnsi="Times New Roman" w:cs="Times New Roman"/>
          <w:color w:val="1B1C1D"/>
          <w:sz w:val="24"/>
          <w:shd w:val="clear" w:color="auto" w:fill="FFFFFF"/>
        </w:rPr>
        <w:t xml:space="preserve"> = 459, </w:t>
      </w:r>
      <w:r>
        <w:rPr>
          <w:rFonts w:ascii="Times New Roman" w:hAnsi="Times New Roman" w:cs="Times New Roman"/>
          <w:i/>
          <w:color w:val="1B1C1D"/>
          <w:sz w:val="24"/>
          <w:shd w:val="clear" w:color="auto" w:fill="FFFFFF"/>
        </w:rPr>
        <w:t>p</w:t>
      </w:r>
      <w:r>
        <w:rPr>
          <w:rFonts w:ascii="Times New Roman" w:hAnsi="Times New Roman" w:cs="Times New Roman"/>
          <w:color w:val="1B1C1D"/>
          <w:sz w:val="24"/>
          <w:shd w:val="clear" w:color="auto" w:fill="FFFFFF"/>
        </w:rPr>
        <w:t xml:space="preserve"> &lt; 0.001). The median length of the infected fish was 41.75 cm, significantly higher than the median length of the uninfected fish, which was 14.25 cm. </w:t>
      </w:r>
      <w:r>
        <w:rPr>
          <w:rFonts w:ascii="Times New Roman" w:hAnsi="Times New Roman" w:cs="Times New Roman"/>
          <w:color w:val="1B1C1D"/>
          <w:sz w:val="24"/>
          <w:szCs w:val="24"/>
          <w:shd w:val="clear" w:color="auto" w:fill="FFFFFF"/>
        </w:rPr>
        <w:t xml:space="preserve">These results align with previous studies that found size-dependent parasitism in fishes </w:t>
      </w:r>
      <w:r>
        <w:rPr>
          <w:rFonts w:ascii="Times New Roman" w:hAnsi="Times New Roman" w:cs="Times New Roman"/>
          <w:color w:val="1B1C1D"/>
          <w:sz w:val="24"/>
          <w:szCs w:val="24"/>
          <w:shd w:val="clear" w:color="auto" w:fill="FFFFFF"/>
        </w:rPr>
        <w:fldChar w:fldCharType="begin"/>
      </w:r>
      <w:r>
        <w:rPr>
          <w:rFonts w:ascii="Times New Roman" w:hAnsi="Times New Roman" w:cs="Times New Roman"/>
          <w:color w:val="1B1C1D"/>
          <w:sz w:val="24"/>
          <w:szCs w:val="24"/>
          <w:shd w:val="clear" w:color="auto" w:fill="FFFFFF"/>
        </w:rPr>
        <w:instrText xml:space="preserve"> ADDIN ZOTERO_ITEM CSL_CITATION {"citationID":"btJV4FRi","properties":{"formattedCitation":"(Walker et al., 2017)","plainCitation":"(Walker et al., 2017)","noteIndex":0},"citationItems":[{"id":320,"uris":["http://zotero.org/users/local/jVNS6epj/items/TI6R5EGW"],"itemData":{"id":320,"type":"article-journal","container-title":"Philosophical Transactions of the Royal Society B: Biological Sciences","issue":"1719","note":"publisher: The Royal Society","page":"20160089","source":"Google Scholar","title":"Host allometry influences the evolution of parasite host-generalism: theory and meta-analysis","title-short":"Host allometry influences the evolution of parasite host-generalism","volume":"372","author":[{"family":"Walker","given":"Josephine G."},{"family":"Hurford","given":"Amy"},{"family":"Cable","given":"Jo"},{"family":"Ellison","given":"Amy R."},{"family":"Price","given":"Stephen J."},{"family":"Cressler","given":"Clayton E."}],"issued":{"date-parts":[["2017"]]}}}],"schema":"https://github.com/citation-style-language/schema/raw/master/csl-citation.json"} </w:instrText>
      </w:r>
      <w:r>
        <w:rPr>
          <w:rFonts w:ascii="Times New Roman" w:hAnsi="Times New Roman" w:cs="Times New Roman"/>
          <w:color w:val="1B1C1D"/>
          <w:sz w:val="24"/>
          <w:szCs w:val="24"/>
          <w:shd w:val="clear" w:color="auto" w:fill="FFFFFF"/>
        </w:rPr>
        <w:fldChar w:fldCharType="separate"/>
      </w:r>
      <w:r>
        <w:rPr>
          <w:rFonts w:ascii="Times New Roman" w:hAnsi="Times New Roman" w:cs="Times New Roman"/>
          <w:sz w:val="24"/>
        </w:rPr>
        <w:t xml:space="preserve">(Walker </w:t>
      </w:r>
      <w:r>
        <w:rPr>
          <w:rFonts w:ascii="Times New Roman" w:hAnsi="Times New Roman" w:cs="Times New Roman"/>
          <w:i/>
          <w:sz w:val="24"/>
        </w:rPr>
        <w:t xml:space="preserve">et al., </w:t>
      </w:r>
      <w:r>
        <w:rPr>
          <w:rFonts w:ascii="Times New Roman" w:hAnsi="Times New Roman" w:cs="Times New Roman"/>
          <w:sz w:val="24"/>
        </w:rPr>
        <w:t>2017)</w:t>
      </w:r>
      <w:r>
        <w:rPr>
          <w:rFonts w:ascii="Times New Roman" w:hAnsi="Times New Roman" w:cs="Times New Roman"/>
          <w:color w:val="1B1C1D"/>
          <w:sz w:val="24"/>
          <w:szCs w:val="24"/>
          <w:shd w:val="clear" w:color="auto" w:fill="FFFFFF"/>
        </w:rPr>
        <w:fldChar w:fldCharType="end"/>
      </w:r>
      <w:r>
        <w:rPr>
          <w:rFonts w:ascii="Times New Roman" w:hAnsi="Times New Roman" w:cs="Times New Roman"/>
          <w:color w:val="1B1C1D"/>
          <w:sz w:val="24"/>
          <w:szCs w:val="24"/>
          <w:shd w:val="clear" w:color="auto" w:fill="FFFFFF"/>
        </w:rPr>
        <w:t xml:space="preserve">. It suggests that larger fish are often older, which gives them more time to accumulate parasites. The study also found that the fish infected with parasites were relatively larger than the uninfected fish. </w:t>
      </w:r>
    </w:p>
    <w:p w14:paraId="7D23C9DD" w14:textId="022E2CB1" w:rsidR="00EA6CDE" w:rsidRDefault="002E0525" w:rsidP="00EA6CDE">
      <w:pPr>
        <w:spacing w:before="240" w:line="360" w:lineRule="auto"/>
        <w:jc w:val="both"/>
        <w:rPr>
          <w:rFonts w:ascii="Times New Roman" w:hAnsi="Times New Roman" w:cs="Times New Roman"/>
          <w:b/>
          <w:sz w:val="24"/>
        </w:rPr>
      </w:pPr>
      <w:r>
        <w:rPr>
          <w:rFonts w:ascii="Times New Roman" w:hAnsi="Times New Roman" w:cs="Times New Roman"/>
          <w:b/>
          <w:sz w:val="24"/>
        </w:rPr>
        <w:t xml:space="preserve">3.2.4. </w:t>
      </w:r>
      <w:r w:rsidR="00EA6CDE">
        <w:rPr>
          <w:rFonts w:ascii="Times New Roman" w:hAnsi="Times New Roman" w:cs="Times New Roman"/>
          <w:b/>
          <w:sz w:val="24"/>
        </w:rPr>
        <w:t xml:space="preserve">Relationship between fish size and black spot count </w:t>
      </w:r>
    </w:p>
    <w:p w14:paraId="610420A3" w14:textId="690B4968" w:rsidR="00EA6CDE" w:rsidRDefault="00EA6CDE" w:rsidP="00EA6CDE">
      <w:pPr>
        <w:spacing w:line="360" w:lineRule="auto"/>
        <w:jc w:val="both"/>
        <w:rPr>
          <w:rFonts w:ascii="Times New Roman" w:hAnsi="Times New Roman" w:cs="Times New Roman"/>
          <w:sz w:val="24"/>
        </w:rPr>
      </w:pPr>
      <w:r>
        <w:rPr>
          <w:noProof/>
        </w:rPr>
        <mc:AlternateContent>
          <mc:Choice Requires="wps">
            <w:drawing>
              <wp:anchor distT="0" distB="0" distL="114300" distR="114300" simplePos="0" relativeHeight="251657728" behindDoc="0" locked="0" layoutInCell="1" allowOverlap="1" wp14:anchorId="1F44B6D4" wp14:editId="6719EFA4">
                <wp:simplePos x="0" y="0"/>
                <wp:positionH relativeFrom="margin">
                  <wp:posOffset>3213100</wp:posOffset>
                </wp:positionH>
                <wp:positionV relativeFrom="paragraph">
                  <wp:posOffset>4045585</wp:posOffset>
                </wp:positionV>
                <wp:extent cx="3194050" cy="469900"/>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8C8FD" w14:textId="77777777" w:rsidR="00EA6CDE" w:rsidRDefault="00EA6CDE" w:rsidP="00EA6CDE">
                            <w:pPr>
                              <w:pStyle w:val="Caption"/>
                              <w:spacing w:line="276" w:lineRule="auto"/>
                              <w:rPr>
                                <w:rFonts w:ascii="Times New Roman" w:hAnsi="Times New Roman" w:cs="Times New Roman"/>
                                <w:i w:val="0"/>
                                <w:color w:val="auto"/>
                                <w:sz w:val="24"/>
                              </w:rPr>
                            </w:pPr>
                            <w:r>
                              <w:rPr>
                                <w:rFonts w:ascii="Times New Roman" w:hAnsi="Times New Roman" w:cs="Times New Roman"/>
                                <w:i w:val="0"/>
                                <w:color w:val="auto"/>
                                <w:sz w:val="24"/>
                              </w:rPr>
                              <w:t>Figure 7: Correlation between fish weight and black spot count</w:t>
                            </w:r>
                          </w:p>
                          <w:p w14:paraId="27E37BA3" w14:textId="77777777" w:rsidR="00EA6CDE" w:rsidRDefault="00EA6CDE" w:rsidP="00EA6CDE">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44B6D4" id="Text Box 31" o:spid="_x0000_s1035" type="#_x0000_t202" style="position:absolute;left:0;text-align:left;margin-left:253pt;margin-top:318.55pt;width:251.5pt;height:3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hbgQIAAGsFAAAOAAAAZHJzL2Uyb0RvYy54bWysVE1PGzEQvVfqf7B8L5tAoE3EBqUgqkqo&#10;oELF2fHaZFWvx7WdZNNf32fvbkhpL1S97I5n3ozn443PL9rGsI3yoSZb8vHRiDNlJVW1fSr5t4fr&#10;dx84C1HYShiyquQ7FfjF/O2b862bqWNakamUZwhiw2zrSr6K0c2KIsiVakQ4IqcsjJp8IyKO/qmo&#10;vNgiemOK49HorNiSr5wnqUKA9qoz8nmOr7WS8VbroCIzJUduMX99/i7Tt5ifi9mTF25Vyz4N8Q9Z&#10;NKK2uHQf6kpEwda+/iNUU0tPgXQ8ktQUpHUtVa4B1YxHL6q5Xwmnci1oTnD7NoX/F1Z+2dx5Vlcl&#10;PxlzZkWDGT2oNrKP1DKo0J+tCzPA7h2AsYUecx70AcpUdqt9k/4oiMGOTu/23U3RJJQn4+lkdAqT&#10;hG1yNp2OcvuLZ2/nQ/ykqGFJKLnH9HJTxeYmRGQC6ABJl1m6ro3JEzSWbUt+doLwv1ngYWzSqMyF&#10;PkyqqMs8S3FnVMIY+1Vp9CIXkBSZherSeLYR4I+QUtmYa89xgU4ojSRe49jjn7N6jXNXx3Az2bh3&#10;bmpLPlf/Iu3q+5Cy7vBo5EHdSYztss0kmA6DXVK1w7w9dRsTnLyuMZQbEeKd8FgRzBFrH2/x0YbQ&#10;fOolzlbkf/5Nn/BgLqycbbFyJQ8/1sIrzsxnC05Px5NJ2tF8mJy+P8bBH1qWhxa7bi4JUwFtkV0W&#10;Ez6aQdSemke8Dot0K0zCStxd8jiIl7F7CPC6SLVYZBC20ol4Y++dTKHTkBLlHtpH4V3PywhGf6Fh&#10;OcXsBT07bPK0tFhH0nXmbupz19W+/9joTOn+9UlPxuE5o57fyPkvAAAA//8DAFBLAwQUAAYACAAA&#10;ACEAgzPwI+MAAAAMAQAADwAAAGRycy9kb3ducmV2LnhtbEyPwW7CMBBE75X6D9ZW6q3YpiLQkA1C&#10;kVClqj1AufTmxCaJiNdpbCDt19ec6HF2RrNvstVoO3Y2g28dIciJAGaocrqlGmH/uXlaAPNBkVad&#10;I4PwYzys8vu7TKXaXWhrzrtQs1hCPlUITQh9yrmvGmOVn7jeUPQObrAqRDnUXA/qEsttx6dCJNyq&#10;luKHRvWmaEx13J0swlux+VDbcmoXv13x+n5Y99/7rxni48O4XgILZgy3MFzxIzrkkal0J9KedQgz&#10;kcQtASF5nktg14QQL/FUIsyllMDzjP8fkf8BAAD//wMAUEsBAi0AFAAGAAgAAAAhALaDOJL+AAAA&#10;4QEAABMAAAAAAAAAAAAAAAAAAAAAAFtDb250ZW50X1R5cGVzXS54bWxQSwECLQAUAAYACAAAACEA&#10;OP0h/9YAAACUAQAACwAAAAAAAAAAAAAAAAAvAQAAX3JlbHMvLnJlbHNQSwECLQAUAAYACAAAACEA&#10;mIVoW4ECAABrBQAADgAAAAAAAAAAAAAAAAAuAgAAZHJzL2Uyb0RvYy54bWxQSwECLQAUAAYACAAA&#10;ACEAgzPwI+MAAAAMAQAADwAAAAAAAAAAAAAAAADbBAAAZHJzL2Rvd25yZXYueG1sUEsFBgAAAAAE&#10;AAQA8wAAAOsFAAAAAA==&#10;" filled="f" stroked="f" strokeweight=".5pt">
                <v:textbox>
                  <w:txbxContent>
                    <w:p w14:paraId="4E18C8FD" w14:textId="77777777" w:rsidR="00EA6CDE" w:rsidRDefault="00EA6CDE" w:rsidP="00EA6CDE">
                      <w:pPr>
                        <w:pStyle w:val="Caption"/>
                        <w:spacing w:line="276" w:lineRule="auto"/>
                        <w:rPr>
                          <w:rFonts w:ascii="Times New Roman" w:hAnsi="Times New Roman" w:cs="Times New Roman"/>
                          <w:i w:val="0"/>
                          <w:color w:val="auto"/>
                          <w:sz w:val="24"/>
                        </w:rPr>
                      </w:pPr>
                      <w:r>
                        <w:rPr>
                          <w:rFonts w:ascii="Times New Roman" w:hAnsi="Times New Roman" w:cs="Times New Roman"/>
                          <w:i w:val="0"/>
                          <w:color w:val="auto"/>
                          <w:sz w:val="24"/>
                        </w:rPr>
                        <w:t>Figure 7: Correlation between fish weight and black spot count</w:t>
                      </w:r>
                    </w:p>
                    <w:p w14:paraId="27E37BA3" w14:textId="77777777" w:rsidR="00EA6CDE" w:rsidRDefault="00EA6CDE" w:rsidP="00EA6CDE">
                      <w:pPr>
                        <w:spacing w:line="276" w:lineRule="auto"/>
                      </w:pP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2A26942C" wp14:editId="67D8BCA8">
                <wp:simplePos x="0" y="0"/>
                <wp:positionH relativeFrom="margin">
                  <wp:align>left</wp:align>
                </wp:positionH>
                <wp:positionV relativeFrom="paragraph">
                  <wp:posOffset>4043680</wp:posOffset>
                </wp:positionV>
                <wp:extent cx="3194050" cy="469900"/>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31940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ADB01" w14:textId="77777777" w:rsidR="00EA6CDE" w:rsidRDefault="00EA6CDE" w:rsidP="00EA6CDE">
                            <w:pPr>
                              <w:pStyle w:val="Caption"/>
                              <w:spacing w:line="276" w:lineRule="auto"/>
                              <w:rPr>
                                <w:rFonts w:ascii="Times New Roman" w:hAnsi="Times New Roman" w:cs="Times New Roman"/>
                                <w:i w:val="0"/>
                                <w:color w:val="auto"/>
                                <w:sz w:val="24"/>
                              </w:rPr>
                            </w:pPr>
                            <w:r>
                              <w:rPr>
                                <w:rFonts w:ascii="Times New Roman" w:hAnsi="Times New Roman" w:cs="Times New Roman"/>
                                <w:i w:val="0"/>
                                <w:color w:val="auto"/>
                                <w:sz w:val="24"/>
                              </w:rPr>
                              <w:t>Figure 6: Correlation between fish length and black spot count</w:t>
                            </w:r>
                          </w:p>
                          <w:p w14:paraId="04809773" w14:textId="77777777" w:rsidR="00EA6CDE" w:rsidRDefault="00EA6CDE" w:rsidP="00EA6CDE">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26942C" id="Text Box 30" o:spid="_x0000_s1036" type="#_x0000_t202" style="position:absolute;left:0;text-align:left;margin-left:0;margin-top:318.4pt;width:251.5pt;height:3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yfwIAAGwFAAAOAAAAZHJzL2Uyb0RvYy54bWysVF1P2zAUfZ+0/2D5faSFwtaKFHUgpklo&#10;oMHEs+vYNJrj69luk+7X79hJS8f2wrSX5Pre4+P7fX7RNYZtlA812ZKPj0acKSupqu1Tyb89XL/7&#10;wFmIwlbCkFUl36rAL+Zv35y3bqaOaUWmUp6BxIZZ60q+itHNiiLIlWpEOCKnLIyafCMijv6pqLxo&#10;wd6Y4ng0Oita8pXzJFUI0F71Rj7P/ForGW+1DioyU3L4FvPX5+8yfYv5uZg9eeFWtRzcEP/gRSNq&#10;i0f3VFciCrb29R9UTS09BdLxSFJTkNa1VDkGRDMevYjmfiWcyrEgOcHt0xT+H638srnzrK5KfoL0&#10;WNGgRg+qi+wjdQwq5Kd1YQbYvQMwdtCjzjt9gDKF3WnfpD8CYrCDarvPbmKTUJ6Mp5PRKUwStsnZ&#10;dDrK9MXzbedD/KSoYUkouUf1clLF5iZEeALoDpIes3RdG5MraCxrS352AvrfLLhhbNKo3AsDTYqo&#10;9zxLcWtUwhj7VWnkIgeQFLkL1aXxbCPQP0JKZWOOPfMCnVAaTrzm4oB/9uo1l/s4di+TjfvLTW3J&#10;5+hfuF1937msezwSeRB3EmO37HITjPcVX1K1RcE99SMTnLyuUZUbEeKd8JgRFBJzH2/x0YaQfRok&#10;zlbkf/5Nn/BoXVg5azFzJQ8/1sIrzsxni6aejicT0MZ8mJy+P8bBH1qWhxa7bi4JZRljwziZxYSP&#10;ZidqT80j1sMivQqTsBJvlzzuxMvYbwKsF6kWiwzCWDoRb+y9k4k6VSn13EP3KLwbGjOipb/QbjrF&#10;7EV/9th009JiHUnXuXlTovusDgXASOeeHtZP2hmH54x6XpLzXwAAAP//AwBQSwMEFAAGAAgAAAAh&#10;ADIQrvLgAAAACAEAAA8AAABkcnMvZG93bnJldi54bWxMj8FOwzAMhu9IvENkJG4s2aaVqjSdpkoT&#10;EoLDxi7c3MZrK5qkNNlWeHrMiR3t3/r9ffl6sr040xg67zTMZwoEudqbzjUaDu/bhxREiOgM9t6R&#10;hm8KsC5ub3LMjL+4HZ33sRFc4kKGGtoYh0zKULdkMcz8QI6zox8tRh7HRpoRL1xue7lQKpEWO8cf&#10;WhyobKn+3J+shpdy+4a7amHTn758fj1uhq/Dx0rr+7tp8wQi0hT/j+EPn9GhYKbKn5wJotfAIlFD&#10;skxYgOOVWvKm0vA4VynIIpfXAsUvAAAA//8DAFBLAQItABQABgAIAAAAIQC2gziS/gAAAOEBAAAT&#10;AAAAAAAAAAAAAAAAAAAAAABbQ29udGVudF9UeXBlc10ueG1sUEsBAi0AFAAGAAgAAAAhADj9If/W&#10;AAAAlAEAAAsAAAAAAAAAAAAAAAAALwEAAF9yZWxzLy5yZWxzUEsBAi0AFAAGAAgAAAAhACin4XJ/&#10;AgAAbAUAAA4AAAAAAAAAAAAAAAAALgIAAGRycy9lMm9Eb2MueG1sUEsBAi0AFAAGAAgAAAAhADIQ&#10;rvLgAAAACAEAAA8AAAAAAAAAAAAAAAAA2QQAAGRycy9kb3ducmV2LnhtbFBLBQYAAAAABAAEAPMA&#10;AADmBQAAAAA=&#10;" filled="f" stroked="f" strokeweight=".5pt">
                <v:textbox>
                  <w:txbxContent>
                    <w:p w14:paraId="5D0ADB01" w14:textId="77777777" w:rsidR="00EA6CDE" w:rsidRDefault="00EA6CDE" w:rsidP="00EA6CDE">
                      <w:pPr>
                        <w:pStyle w:val="Caption"/>
                        <w:spacing w:line="276" w:lineRule="auto"/>
                        <w:rPr>
                          <w:rFonts w:ascii="Times New Roman" w:hAnsi="Times New Roman" w:cs="Times New Roman"/>
                          <w:i w:val="0"/>
                          <w:color w:val="auto"/>
                          <w:sz w:val="24"/>
                        </w:rPr>
                      </w:pPr>
                      <w:r>
                        <w:rPr>
                          <w:rFonts w:ascii="Times New Roman" w:hAnsi="Times New Roman" w:cs="Times New Roman"/>
                          <w:i w:val="0"/>
                          <w:color w:val="auto"/>
                          <w:sz w:val="24"/>
                        </w:rPr>
                        <w:t>Figure 6: Correlation between fish length and black spot count</w:t>
                      </w:r>
                    </w:p>
                    <w:p w14:paraId="04809773" w14:textId="77777777" w:rsidR="00EA6CDE" w:rsidRDefault="00EA6CDE" w:rsidP="00EA6CDE">
                      <w:pPr>
                        <w:spacing w:line="276" w:lineRule="auto"/>
                      </w:pPr>
                    </w:p>
                  </w:txbxContent>
                </v:textbox>
                <w10:wrap anchorx="margin"/>
              </v:shape>
            </w:pict>
          </mc:Fallback>
        </mc:AlternateContent>
      </w:r>
      <w:r>
        <w:rPr>
          <w:noProof/>
        </w:rPr>
        <w:drawing>
          <wp:anchor distT="0" distB="0" distL="114300" distR="114300" simplePos="0" relativeHeight="251659776" behindDoc="0" locked="0" layoutInCell="1" allowOverlap="1" wp14:anchorId="250F1575" wp14:editId="4E343D66">
            <wp:simplePos x="0" y="0"/>
            <wp:positionH relativeFrom="column">
              <wp:posOffset>3086100</wp:posOffset>
            </wp:positionH>
            <wp:positionV relativeFrom="paragraph">
              <wp:posOffset>2157095</wp:posOffset>
            </wp:positionV>
            <wp:extent cx="2635250" cy="1866265"/>
            <wp:effectExtent l="0" t="0" r="0" b="635"/>
            <wp:wrapSquare wrapText="bothSides"/>
            <wp:docPr id="29" name="Picture 29"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
                    <pic:cNvPicPr>
                      <a:picLocks noChangeAspect="1" noChangeArrowheads="1"/>
                    </pic:cNvPicPr>
                  </pic:nvPicPr>
                  <pic:blipFill>
                    <a:blip r:embed="rId13">
                      <a:extLst>
                        <a:ext uri="{28A0092B-C50C-407E-A947-70E740481C1C}">
                          <a14:useLocalDpi xmlns:a14="http://schemas.microsoft.com/office/drawing/2010/main" val="0"/>
                        </a:ext>
                      </a:extLst>
                    </a:blip>
                    <a:srcRect l="441" t="6683" r="340" b="-1114"/>
                    <a:stretch>
                      <a:fillRect/>
                    </a:stretch>
                  </pic:blipFill>
                  <pic:spPr bwMode="auto">
                    <a:xfrm>
                      <a:off x="0" y="0"/>
                      <a:ext cx="2635250" cy="18662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4EB6E931" wp14:editId="1DDBE009">
            <wp:simplePos x="0" y="0"/>
            <wp:positionH relativeFrom="column">
              <wp:posOffset>196850</wp:posOffset>
            </wp:positionH>
            <wp:positionV relativeFrom="paragraph">
              <wp:posOffset>2140585</wp:posOffset>
            </wp:positionV>
            <wp:extent cx="2678430" cy="1865630"/>
            <wp:effectExtent l="0" t="0" r="7620" b="1270"/>
            <wp:wrapSquare wrapText="bothSides"/>
            <wp:docPr id="28" name="Picture 2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
                    <pic:cNvPicPr>
                      <a:picLocks noChangeAspect="1" noChangeArrowheads="1"/>
                    </pic:cNvPicPr>
                  </pic:nvPicPr>
                  <pic:blipFill>
                    <a:blip r:embed="rId14">
                      <a:extLst>
                        <a:ext uri="{28A0092B-C50C-407E-A947-70E740481C1C}">
                          <a14:useLocalDpi xmlns:a14="http://schemas.microsoft.com/office/drawing/2010/main" val="0"/>
                        </a:ext>
                      </a:extLst>
                    </a:blip>
                    <a:srcRect t="6465" r="69"/>
                    <a:stretch>
                      <a:fillRect/>
                    </a:stretch>
                  </pic:blipFill>
                  <pic:spPr bwMode="auto">
                    <a:xfrm>
                      <a:off x="0" y="0"/>
                      <a:ext cx="2678430" cy="18656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In snow trout, black spot disease is common. It is caused by the </w:t>
      </w:r>
      <w:proofErr w:type="spellStart"/>
      <w:r>
        <w:rPr>
          <w:rFonts w:ascii="Times New Roman" w:hAnsi="Times New Roman" w:cs="Times New Roman"/>
          <w:sz w:val="24"/>
        </w:rPr>
        <w:t>Metacercariae</w:t>
      </w:r>
      <w:proofErr w:type="spellEnd"/>
      <w:r>
        <w:rPr>
          <w:rFonts w:ascii="Times New Roman" w:hAnsi="Times New Roman" w:cs="Times New Roman"/>
          <w:sz w:val="24"/>
        </w:rPr>
        <w:t xml:space="preserve"> Larva </w:t>
      </w:r>
      <w:proofErr w:type="spellStart"/>
      <w:r>
        <w:rPr>
          <w:rFonts w:ascii="Times New Roman" w:hAnsi="Times New Roman" w:cs="Times New Roman"/>
          <w:i/>
          <w:sz w:val="24"/>
        </w:rPr>
        <w:t>Diplostomum</w:t>
      </w:r>
      <w:proofErr w:type="spellEnd"/>
      <w:r>
        <w:rPr>
          <w:rFonts w:ascii="Times New Roman" w:hAnsi="Times New Roman" w:cs="Times New Roman"/>
          <w:i/>
          <w:sz w:val="24"/>
        </w:rPr>
        <w:t xml:space="preserve"> minimum. </w:t>
      </w:r>
      <w:r>
        <w:rPr>
          <w:rFonts w:ascii="Times New Roman" w:hAnsi="Times New Roman" w:cs="Times New Roman"/>
          <w:sz w:val="24"/>
        </w:rPr>
        <w:t xml:space="preserve">In this study, black spots were observed visually on the skin of fish; however, no actual parasitic larvae that are most frequently linked to black spot disease were identified.  Spearman’s rank correlation showed a significant negative relationship between black spot count and fish weight (ρ = -0.641, </w:t>
      </w:r>
      <w:r>
        <w:rPr>
          <w:rFonts w:ascii="Times New Roman" w:hAnsi="Times New Roman" w:cs="Times New Roman"/>
          <w:i/>
          <w:iCs/>
          <w:sz w:val="24"/>
        </w:rPr>
        <w:t>p</w:t>
      </w:r>
      <w:r>
        <w:rPr>
          <w:rFonts w:ascii="Times New Roman" w:hAnsi="Times New Roman" w:cs="Times New Roman"/>
          <w:sz w:val="24"/>
        </w:rPr>
        <w:t xml:space="preserve"> &lt; 0.001, </w:t>
      </w:r>
      <w:r>
        <w:rPr>
          <w:rFonts w:ascii="Times New Roman" w:hAnsi="Times New Roman" w:cs="Times New Roman"/>
          <w:i/>
          <w:iCs/>
          <w:sz w:val="24"/>
        </w:rPr>
        <w:t>N</w:t>
      </w:r>
      <w:r>
        <w:rPr>
          <w:rFonts w:ascii="Times New Roman" w:hAnsi="Times New Roman" w:cs="Times New Roman"/>
          <w:sz w:val="24"/>
        </w:rPr>
        <w:t xml:space="preserve"> = 44) and length (</w:t>
      </w:r>
      <w:r>
        <w:rPr>
          <w:rFonts w:ascii="Times New Roman" w:hAnsi="Times New Roman" w:cs="Times New Roman"/>
          <w:i/>
          <w:iCs/>
          <w:sz w:val="24"/>
        </w:rPr>
        <w:t>p</w:t>
      </w:r>
      <w:r>
        <w:rPr>
          <w:rFonts w:ascii="Times New Roman" w:hAnsi="Times New Roman" w:cs="Times New Roman"/>
          <w:sz w:val="24"/>
        </w:rPr>
        <w:t xml:space="preserve"> &lt; 0.001, </w:t>
      </w:r>
      <w:r>
        <w:rPr>
          <w:rFonts w:ascii="Times New Roman" w:hAnsi="Times New Roman" w:cs="Times New Roman"/>
          <w:i/>
          <w:iCs/>
          <w:sz w:val="24"/>
        </w:rPr>
        <w:t>ρ</w:t>
      </w:r>
      <w:r>
        <w:rPr>
          <w:rFonts w:ascii="Times New Roman" w:hAnsi="Times New Roman" w:cs="Times New Roman"/>
          <w:sz w:val="24"/>
        </w:rPr>
        <w:t xml:space="preserve"> = -0.598, </w:t>
      </w:r>
      <w:r>
        <w:rPr>
          <w:rFonts w:ascii="Times New Roman" w:hAnsi="Times New Roman" w:cs="Times New Roman"/>
          <w:i/>
          <w:iCs/>
          <w:sz w:val="24"/>
        </w:rPr>
        <w:t>N</w:t>
      </w:r>
      <w:r>
        <w:rPr>
          <w:rFonts w:ascii="Times New Roman" w:hAnsi="Times New Roman" w:cs="Times New Roman"/>
          <w:sz w:val="24"/>
        </w:rPr>
        <w:t xml:space="preserve"> = 44). It indicates that black spot count decreases with increase in fish size. In contrast, </w:t>
      </w:r>
      <w:proofErr w:type="spellStart"/>
      <w:r>
        <w:rPr>
          <w:rFonts w:ascii="Times New Roman" w:hAnsi="Times New Roman" w:cs="Times New Roman"/>
          <w:sz w:val="24"/>
        </w:rPr>
        <w:t>Vashist</w:t>
      </w:r>
      <w:proofErr w:type="spellEnd"/>
      <w:r>
        <w:rPr>
          <w:rFonts w:ascii="Times New Roman" w:hAnsi="Times New Roman" w:cs="Times New Roman"/>
          <w:sz w:val="24"/>
        </w:rPr>
        <w:t xml:space="preserve"> (2011) reported a strong positive correlation between black spot count and fish size in </w:t>
      </w:r>
      <w:r>
        <w:rPr>
          <w:rFonts w:ascii="Times New Roman" w:hAnsi="Times New Roman" w:cs="Times New Roman"/>
          <w:i/>
          <w:iCs/>
          <w:sz w:val="24"/>
        </w:rPr>
        <w:t xml:space="preserve">S. </w:t>
      </w:r>
      <w:proofErr w:type="spellStart"/>
      <w:r>
        <w:rPr>
          <w:rFonts w:ascii="Times New Roman" w:hAnsi="Times New Roman" w:cs="Times New Roman"/>
          <w:i/>
          <w:iCs/>
          <w:sz w:val="24"/>
        </w:rPr>
        <w:t>richardsonii</w:t>
      </w:r>
      <w:proofErr w:type="spellEnd"/>
      <w:r>
        <w:rPr>
          <w:rFonts w:ascii="Times New Roman" w:hAnsi="Times New Roman" w:cs="Times New Roman"/>
          <w:sz w:val="24"/>
        </w:rPr>
        <w:t xml:space="preserve">, where larger fish had more severe infections. </w:t>
      </w:r>
    </w:p>
    <w:p w14:paraId="76650911" w14:textId="77777777" w:rsidR="00EA6CDE" w:rsidRDefault="00EA6CDE" w:rsidP="00EA6CDE">
      <w:pPr>
        <w:spacing w:line="360" w:lineRule="auto"/>
        <w:jc w:val="both"/>
        <w:rPr>
          <w:rFonts w:ascii="Times New Roman" w:hAnsi="Times New Roman" w:cs="Times New Roman"/>
          <w:sz w:val="24"/>
        </w:rPr>
      </w:pPr>
    </w:p>
    <w:p w14:paraId="1D19DB0C" w14:textId="77777777" w:rsidR="00EA6CDE" w:rsidRDefault="00EA6CDE" w:rsidP="00EA6CDE">
      <w:pPr>
        <w:pStyle w:val="Caption"/>
        <w:keepNext/>
        <w:rPr>
          <w:rFonts w:ascii="Times New Roman" w:hAnsi="Times New Roman" w:cs="Times New Roman"/>
          <w:i w:val="0"/>
          <w:color w:val="auto"/>
          <w:sz w:val="24"/>
        </w:rPr>
      </w:pPr>
      <w:bookmarkStart w:id="13" w:name="_Toc196487767"/>
    </w:p>
    <w:p w14:paraId="03F5173B" w14:textId="77777777" w:rsidR="00EA6CDE" w:rsidRDefault="00EA6CDE" w:rsidP="00EA6CDE">
      <w:pPr>
        <w:pStyle w:val="Caption"/>
        <w:keepNext/>
        <w:rPr>
          <w:rFonts w:ascii="Times New Roman" w:hAnsi="Times New Roman" w:cs="Times New Roman"/>
          <w:i w:val="0"/>
          <w:color w:val="auto"/>
          <w:sz w:val="24"/>
        </w:rPr>
      </w:pPr>
      <w:r>
        <w:rPr>
          <w:rFonts w:ascii="Times New Roman" w:hAnsi="Times New Roman" w:cs="Times New Roman"/>
          <w:i w:val="0"/>
          <w:color w:val="auto"/>
          <w:sz w:val="24"/>
        </w:rPr>
        <w:t>Table 4: Descriptive statistics of water quality parameters</w:t>
      </w:r>
      <w:bookmarkEnd w:id="13"/>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075"/>
        <w:gridCol w:w="1260"/>
        <w:gridCol w:w="1260"/>
        <w:gridCol w:w="1260"/>
        <w:gridCol w:w="1260"/>
        <w:gridCol w:w="995"/>
      </w:tblGrid>
      <w:tr w:rsidR="00EA6CDE" w14:paraId="331E7546" w14:textId="77777777" w:rsidTr="00EA6CDE">
        <w:tc>
          <w:tcPr>
            <w:tcW w:w="2430" w:type="dxa"/>
            <w:tcBorders>
              <w:top w:val="single" w:sz="4" w:space="0" w:color="auto"/>
              <w:left w:val="nil"/>
              <w:bottom w:val="single" w:sz="4" w:space="0" w:color="auto"/>
              <w:right w:val="nil"/>
            </w:tcBorders>
            <w:hideMark/>
          </w:tcPr>
          <w:p w14:paraId="6C88EAED" w14:textId="77777777" w:rsidR="00EA6CDE" w:rsidRDefault="00EA6CDE">
            <w:pPr>
              <w:pStyle w:val="NormalWeb"/>
              <w:spacing w:line="360" w:lineRule="auto"/>
              <w:jc w:val="both"/>
              <w:rPr>
                <w:b/>
                <w:bCs/>
              </w:rPr>
            </w:pPr>
            <w:r>
              <w:rPr>
                <w:b/>
                <w:bCs/>
              </w:rPr>
              <w:t xml:space="preserve">Water parameters </w:t>
            </w:r>
          </w:p>
        </w:tc>
        <w:tc>
          <w:tcPr>
            <w:tcW w:w="1075" w:type="dxa"/>
            <w:tcBorders>
              <w:top w:val="single" w:sz="4" w:space="0" w:color="auto"/>
              <w:left w:val="nil"/>
              <w:bottom w:val="single" w:sz="4" w:space="0" w:color="auto"/>
              <w:right w:val="nil"/>
            </w:tcBorders>
            <w:hideMark/>
          </w:tcPr>
          <w:p w14:paraId="5BA984A6" w14:textId="77777777" w:rsidR="00EA6CDE" w:rsidRDefault="00EA6CDE">
            <w:pPr>
              <w:pStyle w:val="NormalWeb"/>
              <w:spacing w:line="360" w:lineRule="auto"/>
              <w:jc w:val="center"/>
              <w:rPr>
                <w:b/>
                <w:bCs/>
              </w:rPr>
            </w:pPr>
            <w:r>
              <w:rPr>
                <w:b/>
                <w:bCs/>
              </w:rPr>
              <w:t>Min</w:t>
            </w:r>
          </w:p>
        </w:tc>
        <w:tc>
          <w:tcPr>
            <w:tcW w:w="1260" w:type="dxa"/>
            <w:tcBorders>
              <w:top w:val="single" w:sz="4" w:space="0" w:color="auto"/>
              <w:left w:val="nil"/>
              <w:bottom w:val="single" w:sz="4" w:space="0" w:color="auto"/>
              <w:right w:val="nil"/>
            </w:tcBorders>
            <w:hideMark/>
          </w:tcPr>
          <w:p w14:paraId="1152CC91" w14:textId="77777777" w:rsidR="00EA6CDE" w:rsidRDefault="00EA6CDE">
            <w:pPr>
              <w:pStyle w:val="NormalWeb"/>
              <w:spacing w:line="360" w:lineRule="auto"/>
              <w:jc w:val="center"/>
              <w:rPr>
                <w:b/>
                <w:bCs/>
              </w:rPr>
            </w:pPr>
            <w:r>
              <w:rPr>
                <w:b/>
                <w:bCs/>
              </w:rPr>
              <w:t>Max</w:t>
            </w:r>
          </w:p>
        </w:tc>
        <w:tc>
          <w:tcPr>
            <w:tcW w:w="1260" w:type="dxa"/>
            <w:tcBorders>
              <w:top w:val="single" w:sz="4" w:space="0" w:color="auto"/>
              <w:left w:val="nil"/>
              <w:bottom w:val="single" w:sz="4" w:space="0" w:color="auto"/>
              <w:right w:val="nil"/>
            </w:tcBorders>
            <w:hideMark/>
          </w:tcPr>
          <w:p w14:paraId="307E9E9C" w14:textId="77777777" w:rsidR="00EA6CDE" w:rsidRDefault="00EA6CDE">
            <w:pPr>
              <w:pStyle w:val="NormalWeb"/>
              <w:spacing w:line="360" w:lineRule="auto"/>
              <w:jc w:val="center"/>
              <w:rPr>
                <w:b/>
                <w:bCs/>
              </w:rPr>
            </w:pPr>
            <w:r>
              <w:rPr>
                <w:b/>
                <w:bCs/>
              </w:rPr>
              <w:t>Mean</w:t>
            </w:r>
          </w:p>
        </w:tc>
        <w:tc>
          <w:tcPr>
            <w:tcW w:w="1260" w:type="dxa"/>
            <w:tcBorders>
              <w:top w:val="single" w:sz="4" w:space="0" w:color="auto"/>
              <w:left w:val="nil"/>
              <w:bottom w:val="single" w:sz="4" w:space="0" w:color="auto"/>
              <w:right w:val="nil"/>
            </w:tcBorders>
            <w:hideMark/>
          </w:tcPr>
          <w:p w14:paraId="0497888A" w14:textId="77777777" w:rsidR="00EA6CDE" w:rsidRDefault="00EA6CDE">
            <w:pPr>
              <w:pStyle w:val="NormalWeb"/>
              <w:spacing w:line="360" w:lineRule="auto"/>
              <w:jc w:val="center"/>
              <w:rPr>
                <w:b/>
                <w:bCs/>
              </w:rPr>
            </w:pPr>
            <w:r>
              <w:rPr>
                <w:b/>
                <w:bCs/>
              </w:rPr>
              <w:t>Median</w:t>
            </w:r>
          </w:p>
        </w:tc>
        <w:tc>
          <w:tcPr>
            <w:tcW w:w="1260" w:type="dxa"/>
            <w:tcBorders>
              <w:top w:val="single" w:sz="4" w:space="0" w:color="auto"/>
              <w:left w:val="nil"/>
              <w:bottom w:val="single" w:sz="4" w:space="0" w:color="auto"/>
              <w:right w:val="nil"/>
            </w:tcBorders>
            <w:hideMark/>
          </w:tcPr>
          <w:p w14:paraId="445DBCA5" w14:textId="77777777" w:rsidR="00EA6CDE" w:rsidRDefault="00EA6CDE">
            <w:pPr>
              <w:pStyle w:val="NormalWeb"/>
              <w:spacing w:line="360" w:lineRule="auto"/>
              <w:jc w:val="center"/>
              <w:rPr>
                <w:b/>
                <w:bCs/>
              </w:rPr>
            </w:pPr>
            <w:r>
              <w:rPr>
                <w:b/>
                <w:bCs/>
              </w:rPr>
              <w:t>Mode</w:t>
            </w:r>
          </w:p>
        </w:tc>
        <w:tc>
          <w:tcPr>
            <w:tcW w:w="995" w:type="dxa"/>
            <w:tcBorders>
              <w:top w:val="single" w:sz="4" w:space="0" w:color="auto"/>
              <w:left w:val="nil"/>
              <w:bottom w:val="single" w:sz="4" w:space="0" w:color="auto"/>
              <w:right w:val="nil"/>
            </w:tcBorders>
            <w:hideMark/>
          </w:tcPr>
          <w:p w14:paraId="5B1AEDB7" w14:textId="77777777" w:rsidR="00EA6CDE" w:rsidRDefault="00EA6CDE">
            <w:pPr>
              <w:pStyle w:val="NormalWeb"/>
              <w:spacing w:line="360" w:lineRule="auto"/>
              <w:jc w:val="center"/>
              <w:rPr>
                <w:b/>
                <w:bCs/>
              </w:rPr>
            </w:pPr>
            <w:r>
              <w:rPr>
                <w:b/>
                <w:bCs/>
              </w:rPr>
              <w:t>SD</w:t>
            </w:r>
          </w:p>
        </w:tc>
      </w:tr>
      <w:tr w:rsidR="00EA6CDE" w14:paraId="16B03386" w14:textId="77777777" w:rsidTr="00EA6CDE">
        <w:tc>
          <w:tcPr>
            <w:tcW w:w="2430" w:type="dxa"/>
            <w:tcBorders>
              <w:top w:val="single" w:sz="4" w:space="0" w:color="auto"/>
              <w:left w:val="nil"/>
              <w:bottom w:val="nil"/>
              <w:right w:val="nil"/>
            </w:tcBorders>
            <w:hideMark/>
          </w:tcPr>
          <w:p w14:paraId="3285D892" w14:textId="77777777" w:rsidR="00EA6CDE" w:rsidRDefault="00EA6CDE">
            <w:pPr>
              <w:pStyle w:val="NormalWeb"/>
              <w:spacing w:line="360" w:lineRule="auto"/>
              <w:jc w:val="both"/>
              <w:rPr>
                <w:bCs/>
              </w:rPr>
            </w:pPr>
            <w:r>
              <w:rPr>
                <w:bCs/>
              </w:rPr>
              <w:t>pH</w:t>
            </w:r>
          </w:p>
        </w:tc>
        <w:tc>
          <w:tcPr>
            <w:tcW w:w="1075" w:type="dxa"/>
            <w:tcBorders>
              <w:top w:val="single" w:sz="4" w:space="0" w:color="auto"/>
              <w:left w:val="nil"/>
              <w:bottom w:val="nil"/>
              <w:right w:val="nil"/>
            </w:tcBorders>
            <w:hideMark/>
          </w:tcPr>
          <w:p w14:paraId="53D22038" w14:textId="77777777" w:rsidR="00EA6CDE" w:rsidRDefault="00EA6CDE">
            <w:pPr>
              <w:pStyle w:val="NormalWeb"/>
              <w:spacing w:line="360" w:lineRule="auto"/>
              <w:jc w:val="center"/>
              <w:rPr>
                <w:bCs/>
              </w:rPr>
            </w:pPr>
            <w:r>
              <w:rPr>
                <w:bCs/>
              </w:rPr>
              <w:t>8.10</w:t>
            </w:r>
          </w:p>
        </w:tc>
        <w:tc>
          <w:tcPr>
            <w:tcW w:w="1260" w:type="dxa"/>
            <w:tcBorders>
              <w:top w:val="single" w:sz="4" w:space="0" w:color="auto"/>
              <w:left w:val="nil"/>
              <w:bottom w:val="nil"/>
              <w:right w:val="nil"/>
            </w:tcBorders>
            <w:hideMark/>
          </w:tcPr>
          <w:p w14:paraId="3F2AF39D" w14:textId="77777777" w:rsidR="00EA6CDE" w:rsidRDefault="00EA6CDE">
            <w:pPr>
              <w:pStyle w:val="NormalWeb"/>
              <w:spacing w:line="360" w:lineRule="auto"/>
              <w:jc w:val="center"/>
              <w:rPr>
                <w:bCs/>
              </w:rPr>
            </w:pPr>
            <w:r>
              <w:rPr>
                <w:bCs/>
              </w:rPr>
              <w:t>8.82</w:t>
            </w:r>
          </w:p>
        </w:tc>
        <w:tc>
          <w:tcPr>
            <w:tcW w:w="1260" w:type="dxa"/>
            <w:tcBorders>
              <w:top w:val="single" w:sz="4" w:space="0" w:color="auto"/>
              <w:left w:val="nil"/>
              <w:bottom w:val="nil"/>
              <w:right w:val="nil"/>
            </w:tcBorders>
            <w:hideMark/>
          </w:tcPr>
          <w:p w14:paraId="6DD09DC2" w14:textId="77777777" w:rsidR="00EA6CDE" w:rsidRDefault="00EA6CDE">
            <w:pPr>
              <w:pStyle w:val="NormalWeb"/>
              <w:spacing w:line="360" w:lineRule="auto"/>
              <w:jc w:val="center"/>
              <w:rPr>
                <w:bCs/>
              </w:rPr>
            </w:pPr>
            <w:r>
              <w:rPr>
                <w:bCs/>
              </w:rPr>
              <w:t>8.47</w:t>
            </w:r>
          </w:p>
        </w:tc>
        <w:tc>
          <w:tcPr>
            <w:tcW w:w="1260" w:type="dxa"/>
            <w:tcBorders>
              <w:top w:val="single" w:sz="4" w:space="0" w:color="auto"/>
              <w:left w:val="nil"/>
              <w:bottom w:val="nil"/>
              <w:right w:val="nil"/>
            </w:tcBorders>
            <w:hideMark/>
          </w:tcPr>
          <w:p w14:paraId="7740FF81" w14:textId="77777777" w:rsidR="00EA6CDE" w:rsidRDefault="00EA6CDE">
            <w:pPr>
              <w:pStyle w:val="NormalWeb"/>
              <w:spacing w:line="360" w:lineRule="auto"/>
              <w:jc w:val="center"/>
              <w:rPr>
                <w:bCs/>
              </w:rPr>
            </w:pPr>
            <w:r>
              <w:rPr>
                <w:bCs/>
              </w:rPr>
              <w:t>8.47</w:t>
            </w:r>
          </w:p>
        </w:tc>
        <w:tc>
          <w:tcPr>
            <w:tcW w:w="1260" w:type="dxa"/>
            <w:tcBorders>
              <w:top w:val="single" w:sz="4" w:space="0" w:color="auto"/>
              <w:left w:val="nil"/>
              <w:bottom w:val="nil"/>
              <w:right w:val="nil"/>
            </w:tcBorders>
            <w:hideMark/>
          </w:tcPr>
          <w:p w14:paraId="1396E496" w14:textId="77777777" w:rsidR="00EA6CDE" w:rsidRDefault="00EA6CDE">
            <w:pPr>
              <w:pStyle w:val="NormalWeb"/>
              <w:spacing w:line="360" w:lineRule="auto"/>
              <w:jc w:val="center"/>
              <w:rPr>
                <w:bCs/>
              </w:rPr>
            </w:pPr>
            <w:r>
              <w:rPr>
                <w:bCs/>
              </w:rPr>
              <w:t>8.40</w:t>
            </w:r>
          </w:p>
        </w:tc>
        <w:tc>
          <w:tcPr>
            <w:tcW w:w="995" w:type="dxa"/>
            <w:tcBorders>
              <w:top w:val="single" w:sz="4" w:space="0" w:color="auto"/>
              <w:left w:val="nil"/>
              <w:bottom w:val="nil"/>
              <w:right w:val="nil"/>
            </w:tcBorders>
            <w:hideMark/>
          </w:tcPr>
          <w:p w14:paraId="1ECC178D" w14:textId="77777777" w:rsidR="00EA6CDE" w:rsidRDefault="00EA6CDE">
            <w:pPr>
              <w:pStyle w:val="NormalWeb"/>
              <w:spacing w:line="360" w:lineRule="auto"/>
              <w:jc w:val="center"/>
              <w:rPr>
                <w:bCs/>
              </w:rPr>
            </w:pPr>
            <w:r>
              <w:rPr>
                <w:bCs/>
              </w:rPr>
              <w:t>0.18</w:t>
            </w:r>
          </w:p>
        </w:tc>
      </w:tr>
      <w:tr w:rsidR="00EA6CDE" w14:paraId="4A821EED" w14:textId="77777777" w:rsidTr="00EA6CDE">
        <w:tc>
          <w:tcPr>
            <w:tcW w:w="2430" w:type="dxa"/>
            <w:hideMark/>
          </w:tcPr>
          <w:p w14:paraId="00B5511C" w14:textId="77777777" w:rsidR="00EA6CDE" w:rsidRDefault="00EA6CDE">
            <w:pPr>
              <w:pStyle w:val="NormalWeb"/>
              <w:spacing w:line="360" w:lineRule="auto"/>
              <w:jc w:val="both"/>
              <w:rPr>
                <w:bCs/>
              </w:rPr>
            </w:pPr>
            <w:r>
              <w:rPr>
                <w:bCs/>
              </w:rPr>
              <w:lastRenderedPageBreak/>
              <w:t>TDS (mg/L)</w:t>
            </w:r>
          </w:p>
        </w:tc>
        <w:tc>
          <w:tcPr>
            <w:tcW w:w="1075" w:type="dxa"/>
            <w:hideMark/>
          </w:tcPr>
          <w:p w14:paraId="46F53FD7" w14:textId="77777777" w:rsidR="00EA6CDE" w:rsidRDefault="00EA6CDE">
            <w:pPr>
              <w:pStyle w:val="NormalWeb"/>
              <w:spacing w:line="360" w:lineRule="auto"/>
              <w:jc w:val="center"/>
              <w:rPr>
                <w:bCs/>
              </w:rPr>
            </w:pPr>
            <w:r>
              <w:rPr>
                <w:bCs/>
              </w:rPr>
              <w:t>51.10</w:t>
            </w:r>
          </w:p>
        </w:tc>
        <w:tc>
          <w:tcPr>
            <w:tcW w:w="1260" w:type="dxa"/>
            <w:hideMark/>
          </w:tcPr>
          <w:p w14:paraId="499EFC70" w14:textId="77777777" w:rsidR="00EA6CDE" w:rsidRDefault="00EA6CDE">
            <w:pPr>
              <w:pStyle w:val="NormalWeb"/>
              <w:spacing w:line="360" w:lineRule="auto"/>
              <w:jc w:val="center"/>
              <w:rPr>
                <w:bCs/>
              </w:rPr>
            </w:pPr>
            <w:r>
              <w:rPr>
                <w:bCs/>
              </w:rPr>
              <w:t>88</w:t>
            </w:r>
          </w:p>
        </w:tc>
        <w:tc>
          <w:tcPr>
            <w:tcW w:w="1260" w:type="dxa"/>
            <w:hideMark/>
          </w:tcPr>
          <w:p w14:paraId="7347381D" w14:textId="77777777" w:rsidR="00EA6CDE" w:rsidRDefault="00EA6CDE">
            <w:pPr>
              <w:pStyle w:val="NormalWeb"/>
              <w:spacing w:line="360" w:lineRule="auto"/>
              <w:jc w:val="center"/>
              <w:rPr>
                <w:bCs/>
              </w:rPr>
            </w:pPr>
            <w:r>
              <w:rPr>
                <w:bCs/>
              </w:rPr>
              <w:t>72.19</w:t>
            </w:r>
          </w:p>
        </w:tc>
        <w:tc>
          <w:tcPr>
            <w:tcW w:w="1260" w:type="dxa"/>
            <w:hideMark/>
          </w:tcPr>
          <w:p w14:paraId="0E40B22A" w14:textId="77777777" w:rsidR="00EA6CDE" w:rsidRDefault="00EA6CDE">
            <w:pPr>
              <w:pStyle w:val="NormalWeb"/>
              <w:spacing w:line="360" w:lineRule="auto"/>
              <w:jc w:val="center"/>
              <w:rPr>
                <w:bCs/>
              </w:rPr>
            </w:pPr>
            <w:r>
              <w:rPr>
                <w:bCs/>
              </w:rPr>
              <w:t>74.50</w:t>
            </w:r>
          </w:p>
        </w:tc>
        <w:tc>
          <w:tcPr>
            <w:tcW w:w="1260" w:type="dxa"/>
            <w:hideMark/>
          </w:tcPr>
          <w:p w14:paraId="62FFB206" w14:textId="77777777" w:rsidR="00EA6CDE" w:rsidRDefault="00EA6CDE">
            <w:pPr>
              <w:pStyle w:val="NormalWeb"/>
              <w:spacing w:line="360" w:lineRule="auto"/>
              <w:jc w:val="center"/>
              <w:rPr>
                <w:bCs/>
              </w:rPr>
            </w:pPr>
            <w:r>
              <w:rPr>
                <w:bCs/>
              </w:rPr>
              <w:t>73.20</w:t>
            </w:r>
          </w:p>
        </w:tc>
        <w:tc>
          <w:tcPr>
            <w:tcW w:w="995" w:type="dxa"/>
            <w:hideMark/>
          </w:tcPr>
          <w:p w14:paraId="065D75F0" w14:textId="77777777" w:rsidR="00EA6CDE" w:rsidRDefault="00EA6CDE">
            <w:pPr>
              <w:pStyle w:val="NormalWeb"/>
              <w:spacing w:line="360" w:lineRule="auto"/>
              <w:jc w:val="center"/>
              <w:rPr>
                <w:bCs/>
              </w:rPr>
            </w:pPr>
            <w:r>
              <w:rPr>
                <w:bCs/>
              </w:rPr>
              <w:t>9.16</w:t>
            </w:r>
          </w:p>
        </w:tc>
      </w:tr>
      <w:tr w:rsidR="00EA6CDE" w14:paraId="7D8F539C" w14:textId="77777777" w:rsidTr="00EA6CDE">
        <w:tc>
          <w:tcPr>
            <w:tcW w:w="2430" w:type="dxa"/>
            <w:hideMark/>
          </w:tcPr>
          <w:p w14:paraId="7CE94069" w14:textId="77777777" w:rsidR="00EA6CDE" w:rsidRDefault="00EA6CDE">
            <w:pPr>
              <w:pStyle w:val="NormalWeb"/>
              <w:spacing w:line="360" w:lineRule="auto"/>
              <w:jc w:val="both"/>
              <w:rPr>
                <w:bCs/>
              </w:rPr>
            </w:pPr>
            <w:r>
              <w:rPr>
                <w:bCs/>
              </w:rPr>
              <w:t>EC (µS/cm)</w:t>
            </w:r>
          </w:p>
        </w:tc>
        <w:tc>
          <w:tcPr>
            <w:tcW w:w="1075" w:type="dxa"/>
            <w:hideMark/>
          </w:tcPr>
          <w:p w14:paraId="1B5905F1" w14:textId="77777777" w:rsidR="00EA6CDE" w:rsidRDefault="00EA6CDE">
            <w:pPr>
              <w:pStyle w:val="NormalWeb"/>
              <w:spacing w:line="360" w:lineRule="auto"/>
              <w:jc w:val="center"/>
              <w:rPr>
                <w:bCs/>
              </w:rPr>
            </w:pPr>
            <w:r>
              <w:rPr>
                <w:bCs/>
              </w:rPr>
              <w:t>33.10</w:t>
            </w:r>
          </w:p>
        </w:tc>
        <w:tc>
          <w:tcPr>
            <w:tcW w:w="1260" w:type="dxa"/>
            <w:hideMark/>
          </w:tcPr>
          <w:p w14:paraId="4145A386" w14:textId="77777777" w:rsidR="00EA6CDE" w:rsidRDefault="00EA6CDE">
            <w:pPr>
              <w:pStyle w:val="NormalWeb"/>
              <w:spacing w:line="360" w:lineRule="auto"/>
              <w:jc w:val="center"/>
              <w:rPr>
                <w:bCs/>
              </w:rPr>
            </w:pPr>
            <w:r>
              <w:rPr>
                <w:bCs/>
              </w:rPr>
              <w:t>130.40</w:t>
            </w:r>
          </w:p>
        </w:tc>
        <w:tc>
          <w:tcPr>
            <w:tcW w:w="1260" w:type="dxa"/>
            <w:hideMark/>
          </w:tcPr>
          <w:p w14:paraId="279F35A1" w14:textId="77777777" w:rsidR="00EA6CDE" w:rsidRDefault="00EA6CDE">
            <w:pPr>
              <w:pStyle w:val="NormalWeb"/>
              <w:spacing w:line="360" w:lineRule="auto"/>
              <w:jc w:val="center"/>
              <w:rPr>
                <w:bCs/>
              </w:rPr>
            </w:pPr>
            <w:r>
              <w:rPr>
                <w:bCs/>
              </w:rPr>
              <w:t>100.92</w:t>
            </w:r>
          </w:p>
        </w:tc>
        <w:tc>
          <w:tcPr>
            <w:tcW w:w="1260" w:type="dxa"/>
            <w:hideMark/>
          </w:tcPr>
          <w:p w14:paraId="21D9352F" w14:textId="77777777" w:rsidR="00EA6CDE" w:rsidRDefault="00EA6CDE">
            <w:pPr>
              <w:pStyle w:val="NormalWeb"/>
              <w:spacing w:line="360" w:lineRule="auto"/>
              <w:jc w:val="center"/>
              <w:rPr>
                <w:bCs/>
              </w:rPr>
            </w:pPr>
            <w:r>
              <w:rPr>
                <w:bCs/>
              </w:rPr>
              <w:t>104.90</w:t>
            </w:r>
          </w:p>
        </w:tc>
        <w:tc>
          <w:tcPr>
            <w:tcW w:w="1260" w:type="dxa"/>
            <w:hideMark/>
          </w:tcPr>
          <w:p w14:paraId="24DA21CB" w14:textId="77777777" w:rsidR="00EA6CDE" w:rsidRDefault="00EA6CDE">
            <w:pPr>
              <w:pStyle w:val="NormalWeb"/>
              <w:spacing w:line="360" w:lineRule="auto"/>
              <w:jc w:val="center"/>
              <w:rPr>
                <w:bCs/>
              </w:rPr>
            </w:pPr>
            <w:r>
              <w:rPr>
                <w:bCs/>
              </w:rPr>
              <w:t>104.90</w:t>
            </w:r>
          </w:p>
        </w:tc>
        <w:tc>
          <w:tcPr>
            <w:tcW w:w="995" w:type="dxa"/>
            <w:hideMark/>
          </w:tcPr>
          <w:p w14:paraId="5F4F3ACA" w14:textId="77777777" w:rsidR="00EA6CDE" w:rsidRDefault="00EA6CDE">
            <w:pPr>
              <w:pStyle w:val="NormalWeb"/>
              <w:spacing w:line="360" w:lineRule="auto"/>
              <w:jc w:val="center"/>
              <w:rPr>
                <w:bCs/>
              </w:rPr>
            </w:pPr>
            <w:r>
              <w:rPr>
                <w:bCs/>
              </w:rPr>
              <w:t>16.94</w:t>
            </w:r>
          </w:p>
        </w:tc>
      </w:tr>
      <w:tr w:rsidR="00EA6CDE" w14:paraId="2C82995B" w14:textId="77777777" w:rsidTr="00EA6CDE">
        <w:tc>
          <w:tcPr>
            <w:tcW w:w="2430" w:type="dxa"/>
            <w:hideMark/>
          </w:tcPr>
          <w:p w14:paraId="7E878E04" w14:textId="77777777" w:rsidR="00EA6CDE" w:rsidRDefault="00EA6CDE">
            <w:pPr>
              <w:pStyle w:val="NormalWeb"/>
              <w:spacing w:line="360" w:lineRule="auto"/>
              <w:jc w:val="both"/>
              <w:rPr>
                <w:bCs/>
              </w:rPr>
            </w:pPr>
            <w:r>
              <w:rPr>
                <w:bCs/>
              </w:rPr>
              <w:t>Salinity (g/L)</w:t>
            </w:r>
          </w:p>
        </w:tc>
        <w:tc>
          <w:tcPr>
            <w:tcW w:w="1075" w:type="dxa"/>
            <w:hideMark/>
          </w:tcPr>
          <w:p w14:paraId="31602385" w14:textId="77777777" w:rsidR="00EA6CDE" w:rsidRDefault="00EA6CDE">
            <w:pPr>
              <w:pStyle w:val="NormalWeb"/>
              <w:spacing w:line="360" w:lineRule="auto"/>
              <w:jc w:val="center"/>
              <w:rPr>
                <w:bCs/>
              </w:rPr>
            </w:pPr>
            <w:r>
              <w:rPr>
                <w:bCs/>
              </w:rPr>
              <w:t>27.50</w:t>
            </w:r>
          </w:p>
        </w:tc>
        <w:tc>
          <w:tcPr>
            <w:tcW w:w="1260" w:type="dxa"/>
            <w:hideMark/>
          </w:tcPr>
          <w:p w14:paraId="503F66BA" w14:textId="77777777" w:rsidR="00EA6CDE" w:rsidRDefault="00EA6CDE">
            <w:pPr>
              <w:pStyle w:val="NormalWeb"/>
              <w:spacing w:line="360" w:lineRule="auto"/>
              <w:jc w:val="center"/>
              <w:rPr>
                <w:bCs/>
              </w:rPr>
            </w:pPr>
            <w:r>
              <w:rPr>
                <w:bCs/>
              </w:rPr>
              <w:t>59</w:t>
            </w:r>
          </w:p>
        </w:tc>
        <w:tc>
          <w:tcPr>
            <w:tcW w:w="1260" w:type="dxa"/>
            <w:hideMark/>
          </w:tcPr>
          <w:p w14:paraId="2B54DD5D" w14:textId="77777777" w:rsidR="00EA6CDE" w:rsidRDefault="00EA6CDE">
            <w:pPr>
              <w:pStyle w:val="NormalWeb"/>
              <w:spacing w:line="360" w:lineRule="auto"/>
              <w:jc w:val="center"/>
              <w:rPr>
                <w:bCs/>
              </w:rPr>
            </w:pPr>
            <w:r>
              <w:rPr>
                <w:bCs/>
              </w:rPr>
              <w:t>45.95</w:t>
            </w:r>
          </w:p>
        </w:tc>
        <w:tc>
          <w:tcPr>
            <w:tcW w:w="1260" w:type="dxa"/>
            <w:hideMark/>
          </w:tcPr>
          <w:p w14:paraId="71BD12EC" w14:textId="77777777" w:rsidR="00EA6CDE" w:rsidRDefault="00EA6CDE">
            <w:pPr>
              <w:pStyle w:val="NormalWeb"/>
              <w:spacing w:line="360" w:lineRule="auto"/>
              <w:jc w:val="center"/>
              <w:rPr>
                <w:bCs/>
              </w:rPr>
            </w:pPr>
            <w:r>
              <w:rPr>
                <w:bCs/>
              </w:rPr>
              <w:t>47.20</w:t>
            </w:r>
          </w:p>
        </w:tc>
        <w:tc>
          <w:tcPr>
            <w:tcW w:w="1260" w:type="dxa"/>
            <w:hideMark/>
          </w:tcPr>
          <w:p w14:paraId="7D8BD547" w14:textId="77777777" w:rsidR="00EA6CDE" w:rsidRDefault="00EA6CDE">
            <w:pPr>
              <w:pStyle w:val="NormalWeb"/>
              <w:spacing w:line="360" w:lineRule="auto"/>
              <w:jc w:val="center"/>
              <w:rPr>
                <w:bCs/>
              </w:rPr>
            </w:pPr>
            <w:r>
              <w:rPr>
                <w:bCs/>
              </w:rPr>
              <w:t>33.70</w:t>
            </w:r>
          </w:p>
        </w:tc>
        <w:tc>
          <w:tcPr>
            <w:tcW w:w="995" w:type="dxa"/>
            <w:hideMark/>
          </w:tcPr>
          <w:p w14:paraId="7881F435" w14:textId="77777777" w:rsidR="00EA6CDE" w:rsidRDefault="00EA6CDE">
            <w:pPr>
              <w:pStyle w:val="NormalWeb"/>
              <w:spacing w:line="360" w:lineRule="auto"/>
              <w:jc w:val="center"/>
              <w:rPr>
                <w:bCs/>
              </w:rPr>
            </w:pPr>
            <w:r>
              <w:rPr>
                <w:bCs/>
              </w:rPr>
              <w:t>6.41</w:t>
            </w:r>
          </w:p>
        </w:tc>
      </w:tr>
      <w:tr w:rsidR="00EA6CDE" w14:paraId="78E69528" w14:textId="77777777" w:rsidTr="00EA6CDE">
        <w:tc>
          <w:tcPr>
            <w:tcW w:w="2430" w:type="dxa"/>
            <w:hideMark/>
          </w:tcPr>
          <w:p w14:paraId="2941F487" w14:textId="77777777" w:rsidR="00EA6CDE" w:rsidRDefault="00EA6CDE">
            <w:pPr>
              <w:pStyle w:val="NormalWeb"/>
              <w:spacing w:line="360" w:lineRule="auto"/>
              <w:jc w:val="both"/>
              <w:rPr>
                <w:bCs/>
              </w:rPr>
            </w:pPr>
            <w:r>
              <w:rPr>
                <w:bCs/>
              </w:rPr>
              <w:t>Temperature (</w:t>
            </w:r>
            <w:r>
              <w:rPr>
                <w:bCs/>
                <w:vertAlign w:val="superscript"/>
              </w:rPr>
              <w:t xml:space="preserve">o </w:t>
            </w:r>
            <w:r>
              <w:rPr>
                <w:bCs/>
              </w:rPr>
              <w:t>C)</w:t>
            </w:r>
          </w:p>
        </w:tc>
        <w:tc>
          <w:tcPr>
            <w:tcW w:w="1075" w:type="dxa"/>
            <w:hideMark/>
          </w:tcPr>
          <w:p w14:paraId="624EA8EC" w14:textId="77777777" w:rsidR="00EA6CDE" w:rsidRDefault="00EA6CDE">
            <w:pPr>
              <w:pStyle w:val="NormalWeb"/>
              <w:spacing w:line="360" w:lineRule="auto"/>
              <w:jc w:val="center"/>
              <w:rPr>
                <w:bCs/>
              </w:rPr>
            </w:pPr>
            <w:r>
              <w:rPr>
                <w:bCs/>
              </w:rPr>
              <w:t>9.90</w:t>
            </w:r>
          </w:p>
        </w:tc>
        <w:tc>
          <w:tcPr>
            <w:tcW w:w="1260" w:type="dxa"/>
            <w:hideMark/>
          </w:tcPr>
          <w:p w14:paraId="7EB34351" w14:textId="77777777" w:rsidR="00EA6CDE" w:rsidRDefault="00EA6CDE">
            <w:pPr>
              <w:pStyle w:val="NormalWeb"/>
              <w:spacing w:line="360" w:lineRule="auto"/>
              <w:jc w:val="center"/>
              <w:rPr>
                <w:bCs/>
              </w:rPr>
            </w:pPr>
            <w:r>
              <w:rPr>
                <w:bCs/>
              </w:rPr>
              <w:t>14.9</w:t>
            </w:r>
          </w:p>
        </w:tc>
        <w:tc>
          <w:tcPr>
            <w:tcW w:w="1260" w:type="dxa"/>
            <w:hideMark/>
          </w:tcPr>
          <w:p w14:paraId="3E2A759C" w14:textId="77777777" w:rsidR="00EA6CDE" w:rsidRDefault="00EA6CDE">
            <w:pPr>
              <w:pStyle w:val="NormalWeb"/>
              <w:spacing w:line="360" w:lineRule="auto"/>
              <w:jc w:val="center"/>
              <w:rPr>
                <w:bCs/>
              </w:rPr>
            </w:pPr>
            <w:r>
              <w:rPr>
                <w:bCs/>
              </w:rPr>
              <w:t>12.14</w:t>
            </w:r>
          </w:p>
        </w:tc>
        <w:tc>
          <w:tcPr>
            <w:tcW w:w="1260" w:type="dxa"/>
            <w:hideMark/>
          </w:tcPr>
          <w:p w14:paraId="7DEEACD2" w14:textId="77777777" w:rsidR="00EA6CDE" w:rsidRDefault="00EA6CDE">
            <w:pPr>
              <w:pStyle w:val="NormalWeb"/>
              <w:spacing w:line="360" w:lineRule="auto"/>
              <w:jc w:val="center"/>
              <w:rPr>
                <w:bCs/>
              </w:rPr>
            </w:pPr>
            <w:r>
              <w:rPr>
                <w:bCs/>
              </w:rPr>
              <w:t>12.10</w:t>
            </w:r>
          </w:p>
        </w:tc>
        <w:tc>
          <w:tcPr>
            <w:tcW w:w="1260" w:type="dxa"/>
            <w:hideMark/>
          </w:tcPr>
          <w:p w14:paraId="4868FB9C" w14:textId="77777777" w:rsidR="00EA6CDE" w:rsidRDefault="00EA6CDE">
            <w:pPr>
              <w:pStyle w:val="NormalWeb"/>
              <w:spacing w:line="360" w:lineRule="auto"/>
              <w:jc w:val="center"/>
              <w:rPr>
                <w:bCs/>
              </w:rPr>
            </w:pPr>
            <w:r>
              <w:rPr>
                <w:bCs/>
              </w:rPr>
              <w:t>11.6</w:t>
            </w:r>
          </w:p>
        </w:tc>
        <w:tc>
          <w:tcPr>
            <w:tcW w:w="995" w:type="dxa"/>
            <w:hideMark/>
          </w:tcPr>
          <w:p w14:paraId="7E896B4E" w14:textId="77777777" w:rsidR="00EA6CDE" w:rsidRDefault="00EA6CDE">
            <w:pPr>
              <w:pStyle w:val="NormalWeb"/>
              <w:spacing w:line="360" w:lineRule="auto"/>
              <w:jc w:val="center"/>
              <w:rPr>
                <w:bCs/>
              </w:rPr>
            </w:pPr>
            <w:r>
              <w:rPr>
                <w:bCs/>
              </w:rPr>
              <w:t>1.04</w:t>
            </w:r>
          </w:p>
        </w:tc>
      </w:tr>
      <w:tr w:rsidR="00EA6CDE" w14:paraId="54D93741" w14:textId="77777777" w:rsidTr="00EA6CDE">
        <w:tc>
          <w:tcPr>
            <w:tcW w:w="2430" w:type="dxa"/>
            <w:hideMark/>
          </w:tcPr>
          <w:p w14:paraId="40F50941" w14:textId="77777777" w:rsidR="00EA6CDE" w:rsidRDefault="00EA6CDE">
            <w:pPr>
              <w:pStyle w:val="NormalWeb"/>
              <w:spacing w:line="360" w:lineRule="auto"/>
              <w:jc w:val="both"/>
              <w:rPr>
                <w:bCs/>
              </w:rPr>
            </w:pPr>
            <w:r>
              <w:rPr>
                <w:bCs/>
              </w:rPr>
              <w:t>Velocity (m/s)</w:t>
            </w:r>
          </w:p>
        </w:tc>
        <w:tc>
          <w:tcPr>
            <w:tcW w:w="1075" w:type="dxa"/>
            <w:hideMark/>
          </w:tcPr>
          <w:p w14:paraId="1370E7D8" w14:textId="77777777" w:rsidR="00EA6CDE" w:rsidRDefault="00EA6CDE">
            <w:pPr>
              <w:pStyle w:val="NormalWeb"/>
              <w:spacing w:line="360" w:lineRule="auto"/>
              <w:jc w:val="center"/>
              <w:rPr>
                <w:bCs/>
              </w:rPr>
            </w:pPr>
            <w:r>
              <w:rPr>
                <w:bCs/>
              </w:rPr>
              <w:t>0.40</w:t>
            </w:r>
          </w:p>
        </w:tc>
        <w:tc>
          <w:tcPr>
            <w:tcW w:w="1260" w:type="dxa"/>
            <w:hideMark/>
          </w:tcPr>
          <w:p w14:paraId="6D7B0C27" w14:textId="77777777" w:rsidR="00EA6CDE" w:rsidRDefault="00EA6CDE">
            <w:pPr>
              <w:pStyle w:val="NormalWeb"/>
              <w:spacing w:line="360" w:lineRule="auto"/>
              <w:jc w:val="center"/>
              <w:rPr>
                <w:bCs/>
              </w:rPr>
            </w:pPr>
            <w:r>
              <w:rPr>
                <w:bCs/>
              </w:rPr>
              <w:t>1.20</w:t>
            </w:r>
          </w:p>
        </w:tc>
        <w:tc>
          <w:tcPr>
            <w:tcW w:w="1260" w:type="dxa"/>
            <w:hideMark/>
          </w:tcPr>
          <w:p w14:paraId="248E2756" w14:textId="77777777" w:rsidR="00EA6CDE" w:rsidRDefault="00EA6CDE">
            <w:pPr>
              <w:pStyle w:val="NormalWeb"/>
              <w:spacing w:line="360" w:lineRule="auto"/>
              <w:jc w:val="center"/>
              <w:rPr>
                <w:bCs/>
              </w:rPr>
            </w:pPr>
            <w:r>
              <w:rPr>
                <w:bCs/>
              </w:rPr>
              <w:t>0.75</w:t>
            </w:r>
          </w:p>
        </w:tc>
        <w:tc>
          <w:tcPr>
            <w:tcW w:w="1260" w:type="dxa"/>
            <w:hideMark/>
          </w:tcPr>
          <w:p w14:paraId="7C87C8C2" w14:textId="77777777" w:rsidR="00EA6CDE" w:rsidRDefault="00EA6CDE">
            <w:pPr>
              <w:pStyle w:val="NormalWeb"/>
              <w:spacing w:line="360" w:lineRule="auto"/>
              <w:jc w:val="center"/>
              <w:rPr>
                <w:bCs/>
              </w:rPr>
            </w:pPr>
            <w:r>
              <w:rPr>
                <w:bCs/>
              </w:rPr>
              <w:t>0.80</w:t>
            </w:r>
          </w:p>
        </w:tc>
        <w:tc>
          <w:tcPr>
            <w:tcW w:w="1260" w:type="dxa"/>
            <w:hideMark/>
          </w:tcPr>
          <w:p w14:paraId="002DB55D" w14:textId="77777777" w:rsidR="00EA6CDE" w:rsidRDefault="00EA6CDE">
            <w:pPr>
              <w:pStyle w:val="NormalWeb"/>
              <w:spacing w:line="360" w:lineRule="auto"/>
              <w:jc w:val="center"/>
              <w:rPr>
                <w:bCs/>
              </w:rPr>
            </w:pPr>
            <w:r>
              <w:rPr>
                <w:bCs/>
              </w:rPr>
              <w:t>0.70</w:t>
            </w:r>
          </w:p>
        </w:tc>
        <w:tc>
          <w:tcPr>
            <w:tcW w:w="995" w:type="dxa"/>
            <w:hideMark/>
          </w:tcPr>
          <w:p w14:paraId="74936010" w14:textId="77777777" w:rsidR="00EA6CDE" w:rsidRDefault="00EA6CDE">
            <w:pPr>
              <w:pStyle w:val="NormalWeb"/>
              <w:spacing w:line="360" w:lineRule="auto"/>
              <w:jc w:val="center"/>
              <w:rPr>
                <w:bCs/>
              </w:rPr>
            </w:pPr>
            <w:r>
              <w:rPr>
                <w:bCs/>
              </w:rPr>
              <w:t>0.18</w:t>
            </w:r>
          </w:p>
        </w:tc>
      </w:tr>
      <w:tr w:rsidR="00EA6CDE" w14:paraId="7D6C0800" w14:textId="77777777" w:rsidTr="00EA6CDE">
        <w:tc>
          <w:tcPr>
            <w:tcW w:w="2430" w:type="dxa"/>
            <w:hideMark/>
          </w:tcPr>
          <w:p w14:paraId="2C29A0FD" w14:textId="77777777" w:rsidR="00EA6CDE" w:rsidRDefault="00EA6CDE">
            <w:pPr>
              <w:pStyle w:val="NormalWeb"/>
              <w:spacing w:line="360" w:lineRule="auto"/>
              <w:jc w:val="both"/>
              <w:rPr>
                <w:bCs/>
              </w:rPr>
            </w:pPr>
            <w:r>
              <w:rPr>
                <w:bCs/>
              </w:rPr>
              <w:t>Depth (cm)</w:t>
            </w:r>
          </w:p>
        </w:tc>
        <w:tc>
          <w:tcPr>
            <w:tcW w:w="1075" w:type="dxa"/>
            <w:hideMark/>
          </w:tcPr>
          <w:p w14:paraId="5411E4B9" w14:textId="77777777" w:rsidR="00EA6CDE" w:rsidRDefault="00EA6CDE">
            <w:pPr>
              <w:pStyle w:val="NormalWeb"/>
              <w:spacing w:line="360" w:lineRule="auto"/>
              <w:jc w:val="center"/>
              <w:rPr>
                <w:bCs/>
              </w:rPr>
            </w:pPr>
            <w:r>
              <w:rPr>
                <w:bCs/>
              </w:rPr>
              <w:t>28</w:t>
            </w:r>
          </w:p>
        </w:tc>
        <w:tc>
          <w:tcPr>
            <w:tcW w:w="1260" w:type="dxa"/>
            <w:hideMark/>
          </w:tcPr>
          <w:p w14:paraId="4D806CBD" w14:textId="77777777" w:rsidR="00EA6CDE" w:rsidRDefault="00EA6CDE">
            <w:pPr>
              <w:pStyle w:val="NormalWeb"/>
              <w:spacing w:line="360" w:lineRule="auto"/>
              <w:jc w:val="center"/>
              <w:rPr>
                <w:bCs/>
              </w:rPr>
            </w:pPr>
            <w:r>
              <w:rPr>
                <w:bCs/>
              </w:rPr>
              <w:t>160</w:t>
            </w:r>
          </w:p>
        </w:tc>
        <w:tc>
          <w:tcPr>
            <w:tcW w:w="1260" w:type="dxa"/>
            <w:hideMark/>
          </w:tcPr>
          <w:p w14:paraId="52D87F34" w14:textId="77777777" w:rsidR="00EA6CDE" w:rsidRDefault="00EA6CDE">
            <w:pPr>
              <w:pStyle w:val="NormalWeb"/>
              <w:spacing w:line="360" w:lineRule="auto"/>
              <w:jc w:val="center"/>
              <w:rPr>
                <w:bCs/>
              </w:rPr>
            </w:pPr>
            <w:r>
              <w:rPr>
                <w:bCs/>
              </w:rPr>
              <w:t>83.93</w:t>
            </w:r>
          </w:p>
        </w:tc>
        <w:tc>
          <w:tcPr>
            <w:tcW w:w="1260" w:type="dxa"/>
            <w:hideMark/>
          </w:tcPr>
          <w:p w14:paraId="5694C0FC" w14:textId="77777777" w:rsidR="00EA6CDE" w:rsidRDefault="00EA6CDE">
            <w:pPr>
              <w:pStyle w:val="NormalWeb"/>
              <w:spacing w:line="360" w:lineRule="auto"/>
              <w:jc w:val="center"/>
              <w:rPr>
                <w:bCs/>
              </w:rPr>
            </w:pPr>
            <w:r>
              <w:rPr>
                <w:bCs/>
              </w:rPr>
              <w:t>89</w:t>
            </w:r>
          </w:p>
        </w:tc>
        <w:tc>
          <w:tcPr>
            <w:tcW w:w="1260" w:type="dxa"/>
            <w:hideMark/>
          </w:tcPr>
          <w:p w14:paraId="23BC6E3F" w14:textId="77777777" w:rsidR="00EA6CDE" w:rsidRDefault="00EA6CDE">
            <w:pPr>
              <w:pStyle w:val="NormalWeb"/>
              <w:spacing w:line="360" w:lineRule="auto"/>
              <w:jc w:val="center"/>
              <w:rPr>
                <w:bCs/>
              </w:rPr>
            </w:pPr>
            <w:r>
              <w:rPr>
                <w:bCs/>
              </w:rPr>
              <w:t>85</w:t>
            </w:r>
          </w:p>
        </w:tc>
        <w:tc>
          <w:tcPr>
            <w:tcW w:w="995" w:type="dxa"/>
            <w:hideMark/>
          </w:tcPr>
          <w:p w14:paraId="0EDE338B" w14:textId="77777777" w:rsidR="00EA6CDE" w:rsidRDefault="00EA6CDE">
            <w:pPr>
              <w:pStyle w:val="NormalWeb"/>
              <w:spacing w:line="360" w:lineRule="auto"/>
              <w:jc w:val="center"/>
              <w:rPr>
                <w:bCs/>
              </w:rPr>
            </w:pPr>
            <w:r>
              <w:rPr>
                <w:bCs/>
              </w:rPr>
              <w:t>26.88</w:t>
            </w:r>
          </w:p>
        </w:tc>
      </w:tr>
      <w:tr w:rsidR="00EA6CDE" w14:paraId="788B6BD9" w14:textId="77777777" w:rsidTr="00EA6CDE">
        <w:tc>
          <w:tcPr>
            <w:tcW w:w="2430" w:type="dxa"/>
            <w:hideMark/>
          </w:tcPr>
          <w:p w14:paraId="347BE428" w14:textId="77777777" w:rsidR="00EA6CDE" w:rsidRDefault="00EA6CDE">
            <w:pPr>
              <w:pStyle w:val="NormalWeb"/>
              <w:spacing w:line="360" w:lineRule="auto"/>
              <w:jc w:val="both"/>
              <w:rPr>
                <w:bCs/>
              </w:rPr>
            </w:pPr>
            <w:r>
              <w:rPr>
                <w:bCs/>
              </w:rPr>
              <w:t>Turbidity (FNU)</w:t>
            </w:r>
          </w:p>
        </w:tc>
        <w:tc>
          <w:tcPr>
            <w:tcW w:w="1075" w:type="dxa"/>
            <w:hideMark/>
          </w:tcPr>
          <w:p w14:paraId="0FECABA0" w14:textId="77777777" w:rsidR="00EA6CDE" w:rsidRDefault="00EA6CDE">
            <w:pPr>
              <w:pStyle w:val="NormalWeb"/>
              <w:spacing w:line="360" w:lineRule="auto"/>
              <w:jc w:val="center"/>
              <w:rPr>
                <w:bCs/>
              </w:rPr>
            </w:pPr>
            <w:r>
              <w:rPr>
                <w:bCs/>
              </w:rPr>
              <w:t>1.65</w:t>
            </w:r>
          </w:p>
        </w:tc>
        <w:tc>
          <w:tcPr>
            <w:tcW w:w="1260" w:type="dxa"/>
            <w:hideMark/>
          </w:tcPr>
          <w:p w14:paraId="0580CB7B" w14:textId="77777777" w:rsidR="00EA6CDE" w:rsidRDefault="00EA6CDE">
            <w:pPr>
              <w:pStyle w:val="NormalWeb"/>
              <w:spacing w:line="360" w:lineRule="auto"/>
              <w:jc w:val="center"/>
              <w:rPr>
                <w:bCs/>
              </w:rPr>
            </w:pPr>
            <w:r>
              <w:rPr>
                <w:bCs/>
              </w:rPr>
              <w:t>4.60</w:t>
            </w:r>
          </w:p>
        </w:tc>
        <w:tc>
          <w:tcPr>
            <w:tcW w:w="1260" w:type="dxa"/>
            <w:hideMark/>
          </w:tcPr>
          <w:p w14:paraId="390AE38F" w14:textId="77777777" w:rsidR="00EA6CDE" w:rsidRDefault="00EA6CDE">
            <w:pPr>
              <w:pStyle w:val="NormalWeb"/>
              <w:spacing w:line="360" w:lineRule="auto"/>
              <w:jc w:val="center"/>
              <w:rPr>
                <w:bCs/>
              </w:rPr>
            </w:pPr>
            <w:r>
              <w:rPr>
                <w:bCs/>
              </w:rPr>
              <w:t>2.99</w:t>
            </w:r>
          </w:p>
        </w:tc>
        <w:tc>
          <w:tcPr>
            <w:tcW w:w="1260" w:type="dxa"/>
            <w:hideMark/>
          </w:tcPr>
          <w:p w14:paraId="71C8AF6D" w14:textId="77777777" w:rsidR="00EA6CDE" w:rsidRDefault="00EA6CDE">
            <w:pPr>
              <w:pStyle w:val="NormalWeb"/>
              <w:spacing w:line="360" w:lineRule="auto"/>
              <w:jc w:val="center"/>
              <w:rPr>
                <w:bCs/>
              </w:rPr>
            </w:pPr>
            <w:r>
              <w:rPr>
                <w:bCs/>
              </w:rPr>
              <w:t>3.10</w:t>
            </w:r>
          </w:p>
        </w:tc>
        <w:tc>
          <w:tcPr>
            <w:tcW w:w="1260" w:type="dxa"/>
            <w:hideMark/>
          </w:tcPr>
          <w:p w14:paraId="3AFED791" w14:textId="77777777" w:rsidR="00EA6CDE" w:rsidRDefault="00EA6CDE">
            <w:pPr>
              <w:pStyle w:val="NormalWeb"/>
              <w:spacing w:line="360" w:lineRule="auto"/>
              <w:jc w:val="center"/>
              <w:rPr>
                <w:bCs/>
              </w:rPr>
            </w:pPr>
            <w:r>
              <w:rPr>
                <w:bCs/>
              </w:rPr>
              <w:t>3.10</w:t>
            </w:r>
          </w:p>
        </w:tc>
        <w:tc>
          <w:tcPr>
            <w:tcW w:w="995" w:type="dxa"/>
            <w:hideMark/>
          </w:tcPr>
          <w:p w14:paraId="5DA0AFF6" w14:textId="77777777" w:rsidR="00EA6CDE" w:rsidRDefault="00EA6CDE">
            <w:pPr>
              <w:pStyle w:val="NormalWeb"/>
              <w:spacing w:line="360" w:lineRule="auto"/>
              <w:jc w:val="center"/>
              <w:rPr>
                <w:bCs/>
              </w:rPr>
            </w:pPr>
            <w:r>
              <w:rPr>
                <w:bCs/>
              </w:rPr>
              <w:t>0.65</w:t>
            </w:r>
          </w:p>
        </w:tc>
      </w:tr>
      <w:tr w:rsidR="00EA6CDE" w14:paraId="2344AD3B" w14:textId="77777777" w:rsidTr="00EA6CDE">
        <w:tc>
          <w:tcPr>
            <w:tcW w:w="2430" w:type="dxa"/>
            <w:tcBorders>
              <w:top w:val="nil"/>
              <w:left w:val="nil"/>
              <w:bottom w:val="single" w:sz="4" w:space="0" w:color="auto"/>
              <w:right w:val="nil"/>
            </w:tcBorders>
            <w:hideMark/>
          </w:tcPr>
          <w:p w14:paraId="17B54ADC" w14:textId="77777777" w:rsidR="00EA6CDE" w:rsidRDefault="00EA6CDE">
            <w:pPr>
              <w:pStyle w:val="NormalWeb"/>
              <w:spacing w:line="360" w:lineRule="auto"/>
              <w:jc w:val="both"/>
              <w:rPr>
                <w:bCs/>
              </w:rPr>
            </w:pPr>
            <w:r>
              <w:rPr>
                <w:bCs/>
              </w:rPr>
              <w:t>D.O (mg/L)</w:t>
            </w:r>
          </w:p>
        </w:tc>
        <w:tc>
          <w:tcPr>
            <w:tcW w:w="1075" w:type="dxa"/>
            <w:tcBorders>
              <w:top w:val="nil"/>
              <w:left w:val="nil"/>
              <w:bottom w:val="single" w:sz="4" w:space="0" w:color="auto"/>
              <w:right w:val="nil"/>
            </w:tcBorders>
            <w:hideMark/>
          </w:tcPr>
          <w:p w14:paraId="2105AA79" w14:textId="77777777" w:rsidR="00EA6CDE" w:rsidRDefault="00EA6CDE">
            <w:pPr>
              <w:pStyle w:val="NormalWeb"/>
              <w:spacing w:line="360" w:lineRule="auto"/>
              <w:jc w:val="center"/>
              <w:rPr>
                <w:bCs/>
              </w:rPr>
            </w:pPr>
            <w:r>
              <w:rPr>
                <w:bCs/>
              </w:rPr>
              <w:t>7.80</w:t>
            </w:r>
          </w:p>
        </w:tc>
        <w:tc>
          <w:tcPr>
            <w:tcW w:w="1260" w:type="dxa"/>
            <w:tcBorders>
              <w:top w:val="nil"/>
              <w:left w:val="nil"/>
              <w:bottom w:val="single" w:sz="4" w:space="0" w:color="auto"/>
              <w:right w:val="nil"/>
            </w:tcBorders>
            <w:hideMark/>
          </w:tcPr>
          <w:p w14:paraId="7169A18C" w14:textId="77777777" w:rsidR="00EA6CDE" w:rsidRDefault="00EA6CDE">
            <w:pPr>
              <w:pStyle w:val="NormalWeb"/>
              <w:spacing w:line="360" w:lineRule="auto"/>
              <w:jc w:val="center"/>
              <w:rPr>
                <w:bCs/>
              </w:rPr>
            </w:pPr>
            <w:r>
              <w:rPr>
                <w:bCs/>
              </w:rPr>
              <w:t>9.57</w:t>
            </w:r>
          </w:p>
        </w:tc>
        <w:tc>
          <w:tcPr>
            <w:tcW w:w="1260" w:type="dxa"/>
            <w:tcBorders>
              <w:top w:val="nil"/>
              <w:left w:val="nil"/>
              <w:bottom w:val="single" w:sz="4" w:space="0" w:color="auto"/>
              <w:right w:val="nil"/>
            </w:tcBorders>
            <w:hideMark/>
          </w:tcPr>
          <w:p w14:paraId="7C675D89" w14:textId="77777777" w:rsidR="00EA6CDE" w:rsidRDefault="00EA6CDE">
            <w:pPr>
              <w:pStyle w:val="NormalWeb"/>
              <w:spacing w:line="360" w:lineRule="auto"/>
              <w:jc w:val="center"/>
              <w:rPr>
                <w:bCs/>
              </w:rPr>
            </w:pPr>
            <w:r>
              <w:rPr>
                <w:bCs/>
              </w:rPr>
              <w:t>8.68</w:t>
            </w:r>
          </w:p>
        </w:tc>
        <w:tc>
          <w:tcPr>
            <w:tcW w:w="1260" w:type="dxa"/>
            <w:tcBorders>
              <w:top w:val="nil"/>
              <w:left w:val="nil"/>
              <w:bottom w:val="single" w:sz="4" w:space="0" w:color="auto"/>
              <w:right w:val="nil"/>
            </w:tcBorders>
            <w:hideMark/>
          </w:tcPr>
          <w:p w14:paraId="247C3D58" w14:textId="77777777" w:rsidR="00EA6CDE" w:rsidRDefault="00EA6CDE">
            <w:pPr>
              <w:pStyle w:val="NormalWeb"/>
              <w:spacing w:line="360" w:lineRule="auto"/>
              <w:jc w:val="center"/>
              <w:rPr>
                <w:bCs/>
              </w:rPr>
            </w:pPr>
            <w:r>
              <w:rPr>
                <w:bCs/>
              </w:rPr>
              <w:t>8.70</w:t>
            </w:r>
          </w:p>
        </w:tc>
        <w:tc>
          <w:tcPr>
            <w:tcW w:w="1260" w:type="dxa"/>
            <w:tcBorders>
              <w:top w:val="nil"/>
              <w:left w:val="nil"/>
              <w:bottom w:val="single" w:sz="4" w:space="0" w:color="auto"/>
              <w:right w:val="nil"/>
            </w:tcBorders>
            <w:hideMark/>
          </w:tcPr>
          <w:p w14:paraId="4D4A1416" w14:textId="77777777" w:rsidR="00EA6CDE" w:rsidRDefault="00EA6CDE">
            <w:pPr>
              <w:pStyle w:val="NormalWeb"/>
              <w:spacing w:line="360" w:lineRule="auto"/>
              <w:jc w:val="center"/>
              <w:rPr>
                <w:bCs/>
              </w:rPr>
            </w:pPr>
            <w:r>
              <w:rPr>
                <w:bCs/>
              </w:rPr>
              <w:t>8.20</w:t>
            </w:r>
          </w:p>
        </w:tc>
        <w:tc>
          <w:tcPr>
            <w:tcW w:w="995" w:type="dxa"/>
            <w:tcBorders>
              <w:top w:val="nil"/>
              <w:left w:val="nil"/>
              <w:bottom w:val="single" w:sz="4" w:space="0" w:color="auto"/>
              <w:right w:val="nil"/>
            </w:tcBorders>
            <w:hideMark/>
          </w:tcPr>
          <w:p w14:paraId="2DF175E5" w14:textId="77777777" w:rsidR="00EA6CDE" w:rsidRDefault="00EA6CDE">
            <w:pPr>
              <w:pStyle w:val="NormalWeb"/>
              <w:spacing w:line="360" w:lineRule="auto"/>
              <w:jc w:val="center"/>
              <w:rPr>
                <w:bCs/>
              </w:rPr>
            </w:pPr>
            <w:r>
              <w:rPr>
                <w:bCs/>
              </w:rPr>
              <w:t>0.46</w:t>
            </w:r>
          </w:p>
        </w:tc>
      </w:tr>
    </w:tbl>
    <w:p w14:paraId="1CB67E83" w14:textId="77777777" w:rsidR="00EA6CDE" w:rsidRDefault="00EA6CDE" w:rsidP="00EA6CDE">
      <w:pPr>
        <w:spacing w:before="240" w:line="360" w:lineRule="auto"/>
        <w:jc w:val="both"/>
        <w:rPr>
          <w:rFonts w:ascii="Times New Roman" w:eastAsia="Arial Unicode MS" w:hAnsi="Times New Roman" w:cs="Times New Roman"/>
          <w:sz w:val="24"/>
        </w:rPr>
      </w:pPr>
      <w:r>
        <w:rPr>
          <w:rFonts w:ascii="Times New Roman" w:eastAsia="Arial Unicode MS" w:hAnsi="Times New Roman" w:cs="Times New Roman"/>
          <w:sz w:val="24"/>
        </w:rPr>
        <w:t xml:space="preserve">The measured water quality parameters were compared with standard values from AWQS, EPA, WHO, and BDWQS (Table 5). Overall, the water quality was good, with most of the parameters falling within the acceptable range. </w:t>
      </w:r>
    </w:p>
    <w:p w14:paraId="20202568" w14:textId="77777777" w:rsidR="00EA6CDE" w:rsidRDefault="00EA6CDE" w:rsidP="00EA6CDE">
      <w:pPr>
        <w:pStyle w:val="Caption"/>
        <w:keepNext/>
        <w:rPr>
          <w:rFonts w:ascii="Times New Roman" w:hAnsi="Times New Roman" w:cs="Times New Roman"/>
          <w:i w:val="0"/>
          <w:color w:val="auto"/>
          <w:sz w:val="24"/>
        </w:rPr>
      </w:pPr>
      <w:bookmarkStart w:id="14" w:name="_Toc196487768"/>
      <w:r>
        <w:rPr>
          <w:rFonts w:ascii="Times New Roman" w:hAnsi="Times New Roman" w:cs="Times New Roman"/>
          <w:i w:val="0"/>
          <w:color w:val="auto"/>
          <w:sz w:val="24"/>
        </w:rPr>
        <w:t xml:space="preserve">Table </w:t>
      </w:r>
      <w:r>
        <w:fldChar w:fldCharType="begin"/>
      </w:r>
      <w:r>
        <w:rPr>
          <w:rFonts w:ascii="Times New Roman" w:hAnsi="Times New Roman" w:cs="Times New Roman"/>
          <w:i w:val="0"/>
          <w:color w:val="auto"/>
          <w:sz w:val="24"/>
        </w:rPr>
        <w:instrText xml:space="preserve"> SEQ Table \* ARABIC </w:instrText>
      </w:r>
      <w:r>
        <w:fldChar w:fldCharType="separate"/>
      </w:r>
      <w:r>
        <w:rPr>
          <w:rFonts w:ascii="Times New Roman" w:hAnsi="Times New Roman" w:cs="Times New Roman"/>
          <w:i w:val="0"/>
          <w:noProof/>
          <w:color w:val="auto"/>
          <w:sz w:val="24"/>
        </w:rPr>
        <w:t>5</w:t>
      </w:r>
      <w:r>
        <w:fldChar w:fldCharType="end"/>
      </w:r>
      <w:r>
        <w:rPr>
          <w:rFonts w:ascii="Times New Roman" w:hAnsi="Times New Roman" w:cs="Times New Roman"/>
          <w:i w:val="0"/>
          <w:color w:val="auto"/>
          <w:sz w:val="24"/>
        </w:rPr>
        <w:t>: Water quality standards</w:t>
      </w:r>
      <w:bookmarkEnd w:id="14"/>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070"/>
        <w:gridCol w:w="1980"/>
        <w:gridCol w:w="1440"/>
        <w:gridCol w:w="1620"/>
      </w:tblGrid>
      <w:tr w:rsidR="00EA6CDE" w14:paraId="59FAF217" w14:textId="77777777" w:rsidTr="00EA6CDE">
        <w:tc>
          <w:tcPr>
            <w:tcW w:w="2335" w:type="dxa"/>
            <w:tcBorders>
              <w:top w:val="single" w:sz="4" w:space="0" w:color="auto"/>
              <w:left w:val="nil"/>
              <w:bottom w:val="single" w:sz="4" w:space="0" w:color="auto"/>
              <w:right w:val="nil"/>
            </w:tcBorders>
            <w:hideMark/>
          </w:tcPr>
          <w:p w14:paraId="0C47DB01" w14:textId="77777777" w:rsidR="00EA6CDE" w:rsidRPr="00D521C9" w:rsidRDefault="00EA6CDE">
            <w:pPr>
              <w:spacing w:line="360" w:lineRule="auto"/>
              <w:jc w:val="center"/>
              <w:rPr>
                <w:rFonts w:ascii="Times New Roman" w:eastAsia="Times New Roman" w:hAnsi="Times New Roman" w:cs="Times New Roman"/>
                <w:b/>
                <w:sz w:val="24"/>
                <w:szCs w:val="24"/>
              </w:rPr>
            </w:pPr>
            <w:r w:rsidRPr="00D521C9">
              <w:rPr>
                <w:rFonts w:ascii="Times New Roman" w:eastAsia="Times New Roman" w:hAnsi="Times New Roman" w:cs="Times New Roman"/>
                <w:b/>
                <w:sz w:val="24"/>
                <w:szCs w:val="24"/>
              </w:rPr>
              <w:t>Parameters</w:t>
            </w:r>
          </w:p>
        </w:tc>
        <w:tc>
          <w:tcPr>
            <w:tcW w:w="2070" w:type="dxa"/>
            <w:tcBorders>
              <w:top w:val="single" w:sz="4" w:space="0" w:color="auto"/>
              <w:left w:val="nil"/>
              <w:bottom w:val="single" w:sz="4" w:space="0" w:color="auto"/>
              <w:right w:val="nil"/>
            </w:tcBorders>
            <w:hideMark/>
          </w:tcPr>
          <w:p w14:paraId="3BA96F22" w14:textId="77777777" w:rsidR="00EA6CDE" w:rsidRPr="00D521C9" w:rsidRDefault="00EA6CDE">
            <w:pPr>
              <w:spacing w:line="360" w:lineRule="auto"/>
              <w:jc w:val="center"/>
              <w:rPr>
                <w:rFonts w:ascii="Times New Roman" w:eastAsia="Times New Roman" w:hAnsi="Times New Roman" w:cs="Times New Roman"/>
                <w:b/>
                <w:sz w:val="24"/>
                <w:szCs w:val="24"/>
              </w:rPr>
            </w:pPr>
            <w:r w:rsidRPr="00D521C9">
              <w:rPr>
                <w:rFonts w:ascii="Times New Roman" w:eastAsia="Times New Roman" w:hAnsi="Times New Roman" w:cs="Times New Roman"/>
                <w:b/>
                <w:sz w:val="24"/>
                <w:szCs w:val="24"/>
              </w:rPr>
              <w:t>BDWQS</w:t>
            </w:r>
          </w:p>
        </w:tc>
        <w:tc>
          <w:tcPr>
            <w:tcW w:w="1980" w:type="dxa"/>
            <w:tcBorders>
              <w:top w:val="single" w:sz="4" w:space="0" w:color="auto"/>
              <w:left w:val="nil"/>
              <w:bottom w:val="single" w:sz="4" w:space="0" w:color="auto"/>
              <w:right w:val="nil"/>
            </w:tcBorders>
            <w:hideMark/>
          </w:tcPr>
          <w:p w14:paraId="6E1946E9" w14:textId="77777777" w:rsidR="00EA6CDE" w:rsidRPr="00D521C9" w:rsidRDefault="00EA6CDE">
            <w:pPr>
              <w:spacing w:line="360" w:lineRule="auto"/>
              <w:jc w:val="center"/>
              <w:rPr>
                <w:rFonts w:ascii="Times New Roman" w:eastAsia="Times New Roman" w:hAnsi="Times New Roman" w:cs="Times New Roman"/>
                <w:b/>
                <w:sz w:val="24"/>
                <w:szCs w:val="24"/>
              </w:rPr>
            </w:pPr>
            <w:r w:rsidRPr="00D521C9">
              <w:rPr>
                <w:rFonts w:ascii="Times New Roman" w:eastAsia="Times New Roman" w:hAnsi="Times New Roman" w:cs="Times New Roman"/>
                <w:b/>
                <w:sz w:val="24"/>
                <w:szCs w:val="24"/>
              </w:rPr>
              <w:t>AWQS</w:t>
            </w:r>
          </w:p>
        </w:tc>
        <w:tc>
          <w:tcPr>
            <w:tcW w:w="1440" w:type="dxa"/>
            <w:tcBorders>
              <w:top w:val="single" w:sz="4" w:space="0" w:color="auto"/>
              <w:left w:val="nil"/>
              <w:bottom w:val="single" w:sz="4" w:space="0" w:color="auto"/>
              <w:right w:val="nil"/>
            </w:tcBorders>
            <w:hideMark/>
          </w:tcPr>
          <w:p w14:paraId="5AC2577F" w14:textId="77777777" w:rsidR="00EA6CDE" w:rsidRPr="00D521C9" w:rsidRDefault="00EA6CDE">
            <w:pPr>
              <w:spacing w:line="360" w:lineRule="auto"/>
              <w:jc w:val="center"/>
              <w:rPr>
                <w:rFonts w:ascii="Times New Roman" w:eastAsia="Times New Roman" w:hAnsi="Times New Roman" w:cs="Times New Roman"/>
                <w:b/>
                <w:sz w:val="24"/>
                <w:szCs w:val="24"/>
              </w:rPr>
            </w:pPr>
            <w:r w:rsidRPr="00D521C9">
              <w:rPr>
                <w:rFonts w:ascii="Times New Roman" w:eastAsia="Times New Roman" w:hAnsi="Times New Roman" w:cs="Times New Roman"/>
                <w:b/>
                <w:sz w:val="24"/>
                <w:szCs w:val="24"/>
              </w:rPr>
              <w:t>EPA</w:t>
            </w:r>
          </w:p>
        </w:tc>
        <w:tc>
          <w:tcPr>
            <w:tcW w:w="1620" w:type="dxa"/>
            <w:tcBorders>
              <w:top w:val="single" w:sz="4" w:space="0" w:color="auto"/>
              <w:left w:val="nil"/>
              <w:bottom w:val="single" w:sz="4" w:space="0" w:color="auto"/>
              <w:right w:val="nil"/>
            </w:tcBorders>
            <w:hideMark/>
          </w:tcPr>
          <w:p w14:paraId="6CA390E7" w14:textId="77777777" w:rsidR="00EA6CDE" w:rsidRPr="00D521C9" w:rsidRDefault="00EA6CDE">
            <w:pPr>
              <w:spacing w:line="360" w:lineRule="auto"/>
              <w:jc w:val="center"/>
              <w:rPr>
                <w:rFonts w:ascii="Times New Roman" w:eastAsia="Times New Roman" w:hAnsi="Times New Roman" w:cs="Times New Roman"/>
                <w:b/>
                <w:sz w:val="24"/>
                <w:szCs w:val="24"/>
              </w:rPr>
            </w:pPr>
            <w:r w:rsidRPr="00D521C9">
              <w:rPr>
                <w:rFonts w:ascii="Times New Roman" w:eastAsia="Times New Roman" w:hAnsi="Times New Roman" w:cs="Times New Roman"/>
                <w:b/>
                <w:sz w:val="24"/>
                <w:szCs w:val="24"/>
              </w:rPr>
              <w:t>WHO</w:t>
            </w:r>
          </w:p>
        </w:tc>
      </w:tr>
      <w:tr w:rsidR="00EA6CDE" w14:paraId="3C344176" w14:textId="77777777" w:rsidTr="00EA6CDE">
        <w:tc>
          <w:tcPr>
            <w:tcW w:w="2335" w:type="dxa"/>
            <w:tcBorders>
              <w:top w:val="single" w:sz="4" w:space="0" w:color="auto"/>
              <w:left w:val="nil"/>
              <w:bottom w:val="nil"/>
              <w:right w:val="nil"/>
            </w:tcBorders>
            <w:hideMark/>
          </w:tcPr>
          <w:p w14:paraId="0B264615"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 xml:space="preserve">Temperature </w:t>
            </w:r>
          </w:p>
        </w:tc>
        <w:tc>
          <w:tcPr>
            <w:tcW w:w="2070" w:type="dxa"/>
            <w:tcBorders>
              <w:top w:val="single" w:sz="4" w:space="0" w:color="auto"/>
              <w:left w:val="nil"/>
              <w:bottom w:val="nil"/>
              <w:right w:val="nil"/>
            </w:tcBorders>
            <w:hideMark/>
          </w:tcPr>
          <w:p w14:paraId="565B526B"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c>
          <w:tcPr>
            <w:tcW w:w="1980" w:type="dxa"/>
            <w:tcBorders>
              <w:top w:val="single" w:sz="4" w:space="0" w:color="auto"/>
              <w:left w:val="nil"/>
              <w:bottom w:val="nil"/>
              <w:right w:val="nil"/>
            </w:tcBorders>
            <w:hideMark/>
          </w:tcPr>
          <w:p w14:paraId="0875B4F5"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c>
          <w:tcPr>
            <w:tcW w:w="1440" w:type="dxa"/>
            <w:tcBorders>
              <w:top w:val="single" w:sz="4" w:space="0" w:color="auto"/>
              <w:left w:val="nil"/>
              <w:bottom w:val="nil"/>
              <w:right w:val="nil"/>
            </w:tcBorders>
            <w:hideMark/>
          </w:tcPr>
          <w:p w14:paraId="26ABC591"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25</w:t>
            </w:r>
          </w:p>
        </w:tc>
        <w:tc>
          <w:tcPr>
            <w:tcW w:w="1620" w:type="dxa"/>
            <w:tcBorders>
              <w:top w:val="single" w:sz="4" w:space="0" w:color="auto"/>
              <w:left w:val="nil"/>
              <w:bottom w:val="nil"/>
              <w:right w:val="nil"/>
            </w:tcBorders>
            <w:hideMark/>
          </w:tcPr>
          <w:p w14:paraId="26C705BF"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r>
      <w:tr w:rsidR="00EA6CDE" w14:paraId="10E395D7" w14:textId="77777777" w:rsidTr="00EA6CDE">
        <w:tc>
          <w:tcPr>
            <w:tcW w:w="2335" w:type="dxa"/>
            <w:hideMark/>
          </w:tcPr>
          <w:p w14:paraId="3BC013E0"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pH</w:t>
            </w:r>
          </w:p>
        </w:tc>
        <w:tc>
          <w:tcPr>
            <w:tcW w:w="2070" w:type="dxa"/>
            <w:hideMark/>
          </w:tcPr>
          <w:p w14:paraId="52C74134"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6.5-8.5</w:t>
            </w:r>
          </w:p>
        </w:tc>
        <w:tc>
          <w:tcPr>
            <w:tcW w:w="1980" w:type="dxa"/>
            <w:hideMark/>
          </w:tcPr>
          <w:p w14:paraId="411D5702"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6.5-9</w:t>
            </w:r>
          </w:p>
        </w:tc>
        <w:tc>
          <w:tcPr>
            <w:tcW w:w="1440" w:type="dxa"/>
            <w:hideMark/>
          </w:tcPr>
          <w:p w14:paraId="1D9FCFE1"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6.5-9</w:t>
            </w:r>
          </w:p>
        </w:tc>
        <w:tc>
          <w:tcPr>
            <w:tcW w:w="1620" w:type="dxa"/>
            <w:hideMark/>
          </w:tcPr>
          <w:p w14:paraId="16F6B0A6"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8.2-8.8</w:t>
            </w:r>
          </w:p>
        </w:tc>
      </w:tr>
      <w:tr w:rsidR="00EA6CDE" w14:paraId="628E6301" w14:textId="77777777" w:rsidTr="00EA6CDE">
        <w:tc>
          <w:tcPr>
            <w:tcW w:w="2335" w:type="dxa"/>
            <w:hideMark/>
          </w:tcPr>
          <w:p w14:paraId="05F8222A"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EC</w:t>
            </w:r>
          </w:p>
        </w:tc>
        <w:tc>
          <w:tcPr>
            <w:tcW w:w="2070" w:type="dxa"/>
            <w:hideMark/>
          </w:tcPr>
          <w:p w14:paraId="1B435C8F"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c>
          <w:tcPr>
            <w:tcW w:w="1980" w:type="dxa"/>
            <w:hideMark/>
          </w:tcPr>
          <w:p w14:paraId="02428F61"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800-900</w:t>
            </w:r>
          </w:p>
        </w:tc>
        <w:tc>
          <w:tcPr>
            <w:tcW w:w="1440" w:type="dxa"/>
            <w:hideMark/>
          </w:tcPr>
          <w:p w14:paraId="4E831CE8"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2500</w:t>
            </w:r>
          </w:p>
        </w:tc>
        <w:tc>
          <w:tcPr>
            <w:tcW w:w="1620" w:type="dxa"/>
            <w:hideMark/>
          </w:tcPr>
          <w:p w14:paraId="16F8D19E"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1500</w:t>
            </w:r>
          </w:p>
        </w:tc>
      </w:tr>
      <w:tr w:rsidR="00EA6CDE" w14:paraId="753A4EAD" w14:textId="77777777" w:rsidTr="00EA6CDE">
        <w:tc>
          <w:tcPr>
            <w:tcW w:w="2335" w:type="dxa"/>
            <w:hideMark/>
          </w:tcPr>
          <w:p w14:paraId="0B78F795"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TDS</w:t>
            </w:r>
          </w:p>
        </w:tc>
        <w:tc>
          <w:tcPr>
            <w:tcW w:w="2070" w:type="dxa"/>
            <w:hideMark/>
          </w:tcPr>
          <w:p w14:paraId="3ABEB6EB"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c>
          <w:tcPr>
            <w:tcW w:w="1980" w:type="dxa"/>
            <w:hideMark/>
          </w:tcPr>
          <w:p w14:paraId="417C1A28"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500-2100</w:t>
            </w:r>
          </w:p>
        </w:tc>
        <w:tc>
          <w:tcPr>
            <w:tcW w:w="1440" w:type="dxa"/>
            <w:hideMark/>
          </w:tcPr>
          <w:p w14:paraId="510440A1"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500-1500</w:t>
            </w:r>
          </w:p>
        </w:tc>
        <w:tc>
          <w:tcPr>
            <w:tcW w:w="1620" w:type="dxa"/>
            <w:hideMark/>
          </w:tcPr>
          <w:p w14:paraId="2B3040FF"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1000</w:t>
            </w:r>
          </w:p>
        </w:tc>
      </w:tr>
      <w:tr w:rsidR="00EA6CDE" w14:paraId="0A9C8F11" w14:textId="77777777" w:rsidTr="00EA6CDE">
        <w:tc>
          <w:tcPr>
            <w:tcW w:w="2335" w:type="dxa"/>
            <w:hideMark/>
          </w:tcPr>
          <w:p w14:paraId="58E92D18"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Turbidity</w:t>
            </w:r>
          </w:p>
        </w:tc>
        <w:tc>
          <w:tcPr>
            <w:tcW w:w="2070" w:type="dxa"/>
            <w:hideMark/>
          </w:tcPr>
          <w:p w14:paraId="0473E171"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5</w:t>
            </w:r>
          </w:p>
        </w:tc>
        <w:tc>
          <w:tcPr>
            <w:tcW w:w="1980" w:type="dxa"/>
            <w:hideMark/>
          </w:tcPr>
          <w:p w14:paraId="6C9C58DB"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5</w:t>
            </w:r>
          </w:p>
        </w:tc>
        <w:tc>
          <w:tcPr>
            <w:tcW w:w="1440" w:type="dxa"/>
            <w:hideMark/>
          </w:tcPr>
          <w:p w14:paraId="4509BB3A" w14:textId="77777777" w:rsidR="00EA6CDE" w:rsidRPr="00D521C9" w:rsidRDefault="00EA6CDE">
            <w:pPr>
              <w:spacing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 5</w:t>
            </w:r>
          </w:p>
        </w:tc>
        <w:tc>
          <w:tcPr>
            <w:tcW w:w="1620" w:type="dxa"/>
            <w:hideMark/>
          </w:tcPr>
          <w:p w14:paraId="216068AE" w14:textId="77777777" w:rsidR="00EA6CDE" w:rsidRPr="00D521C9" w:rsidRDefault="00EA6CDE">
            <w:pPr>
              <w:spacing w:line="360" w:lineRule="auto"/>
              <w:jc w:val="center"/>
              <w:rPr>
                <w:rFonts w:ascii="Times New Roman" w:eastAsia="Times New Roman" w:hAnsi="Times New Roman" w:cs="Times New Roman"/>
                <w:b/>
                <w:sz w:val="24"/>
                <w:szCs w:val="24"/>
              </w:rPr>
            </w:pPr>
            <w:r w:rsidRPr="00D521C9">
              <w:rPr>
                <w:rFonts w:ascii="Times New Roman" w:eastAsia="Times New Roman" w:hAnsi="Times New Roman" w:cs="Times New Roman"/>
                <w:sz w:val="24"/>
                <w:szCs w:val="24"/>
              </w:rPr>
              <w:t>≤ 5</w:t>
            </w:r>
          </w:p>
        </w:tc>
      </w:tr>
      <w:tr w:rsidR="00EA6CDE" w14:paraId="31E3B835" w14:textId="77777777" w:rsidTr="00EA6CDE">
        <w:tc>
          <w:tcPr>
            <w:tcW w:w="2335" w:type="dxa"/>
            <w:tcBorders>
              <w:top w:val="nil"/>
              <w:left w:val="nil"/>
              <w:bottom w:val="single" w:sz="4" w:space="0" w:color="auto"/>
              <w:right w:val="nil"/>
            </w:tcBorders>
            <w:hideMark/>
          </w:tcPr>
          <w:p w14:paraId="332926F7" w14:textId="77777777" w:rsidR="00EA6CDE" w:rsidRPr="00D521C9" w:rsidRDefault="00EA6CDE">
            <w:pPr>
              <w:spacing w:before="240"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DO</w:t>
            </w:r>
          </w:p>
        </w:tc>
        <w:tc>
          <w:tcPr>
            <w:tcW w:w="2070" w:type="dxa"/>
            <w:tcBorders>
              <w:top w:val="nil"/>
              <w:left w:val="nil"/>
              <w:bottom w:val="single" w:sz="4" w:space="0" w:color="auto"/>
              <w:right w:val="nil"/>
            </w:tcBorders>
            <w:hideMark/>
          </w:tcPr>
          <w:p w14:paraId="4CC89684" w14:textId="77777777" w:rsidR="00EA6CDE" w:rsidRPr="00D521C9" w:rsidRDefault="00EA6CDE">
            <w:pPr>
              <w:spacing w:before="240"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c>
          <w:tcPr>
            <w:tcW w:w="1980" w:type="dxa"/>
            <w:tcBorders>
              <w:top w:val="nil"/>
              <w:left w:val="nil"/>
              <w:bottom w:val="single" w:sz="4" w:space="0" w:color="auto"/>
              <w:right w:val="nil"/>
            </w:tcBorders>
            <w:hideMark/>
          </w:tcPr>
          <w:p w14:paraId="4643160D" w14:textId="77777777" w:rsidR="00EA6CDE" w:rsidRPr="00D521C9" w:rsidRDefault="00EA6CDE">
            <w:pPr>
              <w:spacing w:before="240"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4-6</w:t>
            </w:r>
          </w:p>
        </w:tc>
        <w:tc>
          <w:tcPr>
            <w:tcW w:w="1440" w:type="dxa"/>
            <w:tcBorders>
              <w:top w:val="nil"/>
              <w:left w:val="nil"/>
              <w:bottom w:val="single" w:sz="4" w:space="0" w:color="auto"/>
              <w:right w:val="nil"/>
            </w:tcBorders>
            <w:hideMark/>
          </w:tcPr>
          <w:p w14:paraId="16B1D13C" w14:textId="77777777" w:rsidR="00EA6CDE" w:rsidRPr="00D521C9" w:rsidRDefault="00EA6CDE">
            <w:pPr>
              <w:spacing w:before="240"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8.5</w:t>
            </w:r>
          </w:p>
        </w:tc>
        <w:tc>
          <w:tcPr>
            <w:tcW w:w="1620" w:type="dxa"/>
            <w:tcBorders>
              <w:top w:val="nil"/>
              <w:left w:val="nil"/>
              <w:bottom w:val="single" w:sz="4" w:space="0" w:color="auto"/>
              <w:right w:val="nil"/>
            </w:tcBorders>
            <w:hideMark/>
          </w:tcPr>
          <w:p w14:paraId="3EB49C7A" w14:textId="77777777" w:rsidR="00EA6CDE" w:rsidRPr="00D521C9" w:rsidRDefault="00EA6CDE">
            <w:pPr>
              <w:keepNext/>
              <w:spacing w:before="240" w:line="360" w:lineRule="auto"/>
              <w:jc w:val="center"/>
              <w:rPr>
                <w:rFonts w:ascii="Times New Roman" w:eastAsia="Times New Roman" w:hAnsi="Times New Roman" w:cs="Times New Roman"/>
                <w:sz w:val="24"/>
                <w:szCs w:val="24"/>
              </w:rPr>
            </w:pPr>
            <w:r w:rsidRPr="00D521C9">
              <w:rPr>
                <w:rFonts w:ascii="Times New Roman" w:eastAsia="Times New Roman" w:hAnsi="Times New Roman" w:cs="Times New Roman"/>
                <w:sz w:val="24"/>
                <w:szCs w:val="24"/>
              </w:rPr>
              <w:t>-</w:t>
            </w:r>
          </w:p>
        </w:tc>
      </w:tr>
    </w:tbl>
    <w:p w14:paraId="081E9276" w14:textId="40753361" w:rsidR="00EA6CDE" w:rsidRDefault="002E0525" w:rsidP="00EA6CDE">
      <w:pPr>
        <w:spacing w:before="240" w:line="360" w:lineRule="auto"/>
        <w:rPr>
          <w:rFonts w:ascii="Times New Roman" w:hAnsi="Times New Roman" w:cs="Times New Roman"/>
          <w:b/>
          <w:sz w:val="24"/>
        </w:rPr>
      </w:pPr>
      <w:r>
        <w:rPr>
          <w:rFonts w:ascii="Times New Roman" w:hAnsi="Times New Roman" w:cs="Times New Roman"/>
          <w:b/>
          <w:sz w:val="24"/>
        </w:rPr>
        <w:t xml:space="preserve">3.2.5. </w:t>
      </w:r>
      <w:r w:rsidR="00EA6CDE">
        <w:rPr>
          <w:rFonts w:ascii="Times New Roman" w:hAnsi="Times New Roman" w:cs="Times New Roman"/>
          <w:b/>
          <w:sz w:val="24"/>
        </w:rPr>
        <w:t>Relationship between parasite count and water quality parameters</w:t>
      </w:r>
    </w:p>
    <w:p w14:paraId="17E57E1B"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Spearman’s rank correlation analysis revealed statistically significant positive correlations between parasite count and several water quality parameters such as pH, TDS, salinity, temperature, depth, turbidity, and EC (Table 6). </w:t>
      </w:r>
    </w:p>
    <w:p w14:paraId="5A237EFD" w14:textId="77777777" w:rsidR="00EA6CDE" w:rsidRDefault="00EA6CDE" w:rsidP="00EA6CDE">
      <w:pPr>
        <w:pStyle w:val="Caption"/>
        <w:keepNext/>
        <w:spacing w:line="360" w:lineRule="auto"/>
        <w:rPr>
          <w:rFonts w:ascii="Times New Roman" w:hAnsi="Times New Roman" w:cs="Times New Roman"/>
          <w:i w:val="0"/>
          <w:color w:val="auto"/>
          <w:sz w:val="24"/>
        </w:rPr>
      </w:pPr>
      <w:r>
        <w:rPr>
          <w:rFonts w:ascii="Times New Roman" w:hAnsi="Times New Roman" w:cs="Times New Roman"/>
          <w:i w:val="0"/>
          <w:color w:val="auto"/>
          <w:sz w:val="24"/>
        </w:rPr>
        <w:lastRenderedPageBreak/>
        <w:t>Table 6: Correlation between water quality parameters and parasite abundance</w:t>
      </w:r>
    </w:p>
    <w:p w14:paraId="1ECB9E0F" w14:textId="7F227337" w:rsidR="00EA6CDE" w:rsidRDefault="00EA6CDE" w:rsidP="00EA6CDE">
      <w:pPr>
        <w:pStyle w:val="NormalWeb"/>
      </w:pPr>
      <w:r>
        <w:rPr>
          <w:noProof/>
        </w:rPr>
        <w:drawing>
          <wp:inline distT="0" distB="0" distL="0" distR="0" wp14:anchorId="74E8D753" wp14:editId="0C143ADA">
            <wp:extent cx="6261100" cy="1765300"/>
            <wp:effectExtent l="0" t="0" r="6350" b="6350"/>
            <wp:docPr id="20" name="Picture 20" descr="Screenshot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5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1100" cy="1765300"/>
                    </a:xfrm>
                    <a:prstGeom prst="rect">
                      <a:avLst/>
                    </a:prstGeom>
                    <a:noFill/>
                    <a:ln>
                      <a:noFill/>
                    </a:ln>
                  </pic:spPr>
                </pic:pic>
              </a:graphicData>
            </a:graphic>
          </wp:inline>
        </w:drawing>
      </w:r>
    </w:p>
    <w:p w14:paraId="047B5961" w14:textId="77777777" w:rsidR="00EA6CDE" w:rsidRDefault="00EA6CDE" w:rsidP="00EA6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parameters may influence parasite ecology by weakening host immune responses, enhancing parasite transmission, or supporting intermediate host survival. It aligns with previous studies that reported that elevated pH (Ashmawy </w:t>
      </w:r>
      <w:r>
        <w:rPr>
          <w:rFonts w:ascii="Times New Roman" w:hAnsi="Times New Roman" w:cs="Times New Roman"/>
          <w:i/>
          <w:sz w:val="24"/>
          <w:szCs w:val="24"/>
        </w:rPr>
        <w:t>et al.,</w:t>
      </w:r>
      <w:r>
        <w:rPr>
          <w:rFonts w:ascii="Times New Roman" w:hAnsi="Times New Roman" w:cs="Times New Roman"/>
          <w:sz w:val="24"/>
          <w:szCs w:val="24"/>
        </w:rPr>
        <w:t xml:space="preserve"> 2018; Calhoun </w:t>
      </w:r>
      <w:r>
        <w:rPr>
          <w:rFonts w:ascii="Times New Roman" w:hAnsi="Times New Roman" w:cs="Times New Roman"/>
          <w:i/>
          <w:sz w:val="24"/>
          <w:szCs w:val="24"/>
        </w:rPr>
        <w:t>et al.,</w:t>
      </w:r>
      <w:r>
        <w:rPr>
          <w:rFonts w:ascii="Times New Roman" w:hAnsi="Times New Roman" w:cs="Times New Roman"/>
          <w:sz w:val="24"/>
          <w:szCs w:val="24"/>
        </w:rPr>
        <w:t xml:space="preserve"> 2018), TDS (Zhang </w:t>
      </w:r>
      <w:r>
        <w:rPr>
          <w:rFonts w:ascii="Times New Roman" w:hAnsi="Times New Roman" w:cs="Times New Roman"/>
          <w:i/>
          <w:sz w:val="24"/>
          <w:szCs w:val="24"/>
        </w:rPr>
        <w:t>et al.,</w:t>
      </w:r>
      <w:r>
        <w:rPr>
          <w:rFonts w:ascii="Times New Roman" w:hAnsi="Times New Roman" w:cs="Times New Roman"/>
          <w:sz w:val="24"/>
          <w:szCs w:val="24"/>
        </w:rPr>
        <w:t xml:space="preserve"> 2017; </w:t>
      </w:r>
      <w:proofErr w:type="spellStart"/>
      <w:r>
        <w:rPr>
          <w:rFonts w:ascii="Times New Roman" w:hAnsi="Times New Roman" w:cs="Times New Roman"/>
          <w:sz w:val="24"/>
          <w:szCs w:val="24"/>
        </w:rPr>
        <w:t>Obayemi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2023), temperature (</w:t>
      </w:r>
      <w:proofErr w:type="spellStart"/>
      <w:r>
        <w:rPr>
          <w:rFonts w:ascii="Times New Roman" w:hAnsi="Times New Roman" w:cs="Times New Roman"/>
          <w:sz w:val="24"/>
          <w:szCs w:val="24"/>
        </w:rPr>
        <w:t>Majdi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George &amp; Lakshmi, 2021), EC (Shah </w:t>
      </w:r>
      <w:r>
        <w:rPr>
          <w:rFonts w:ascii="Times New Roman" w:hAnsi="Times New Roman" w:cs="Times New Roman"/>
          <w:i/>
          <w:sz w:val="24"/>
          <w:szCs w:val="24"/>
        </w:rPr>
        <w:t>et al.,</w:t>
      </w:r>
      <w:r>
        <w:rPr>
          <w:rFonts w:ascii="Times New Roman" w:hAnsi="Times New Roman" w:cs="Times New Roman"/>
          <w:sz w:val="24"/>
          <w:szCs w:val="24"/>
        </w:rPr>
        <w:t xml:space="preserve"> 2024; </w:t>
      </w:r>
      <w:proofErr w:type="spellStart"/>
      <w:r>
        <w:rPr>
          <w:rFonts w:ascii="Times New Roman" w:hAnsi="Times New Roman" w:cs="Times New Roman"/>
          <w:sz w:val="24"/>
          <w:szCs w:val="24"/>
        </w:rPr>
        <w:t>Koledoye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2022), salinity (Ahmed </w:t>
      </w:r>
      <w:r>
        <w:rPr>
          <w:rFonts w:ascii="Times New Roman" w:hAnsi="Times New Roman" w:cs="Times New Roman"/>
          <w:i/>
          <w:sz w:val="24"/>
          <w:szCs w:val="24"/>
        </w:rPr>
        <w:t>et al.,</w:t>
      </w:r>
      <w:r>
        <w:rPr>
          <w:rFonts w:ascii="Times New Roman" w:hAnsi="Times New Roman" w:cs="Times New Roman"/>
          <w:sz w:val="24"/>
          <w:szCs w:val="24"/>
        </w:rPr>
        <w:t xml:space="preserve"> 2019), and turbidity (Radwan </w:t>
      </w:r>
      <w:r>
        <w:rPr>
          <w:rFonts w:ascii="Times New Roman" w:hAnsi="Times New Roman" w:cs="Times New Roman"/>
          <w:i/>
          <w:sz w:val="24"/>
          <w:szCs w:val="24"/>
        </w:rPr>
        <w:t>et al.,</w:t>
      </w:r>
      <w:r>
        <w:rPr>
          <w:rFonts w:ascii="Times New Roman" w:hAnsi="Times New Roman" w:cs="Times New Roman"/>
          <w:sz w:val="24"/>
          <w:szCs w:val="24"/>
        </w:rPr>
        <w:t xml:space="preserve"> 2022; </w:t>
      </w:r>
      <w:proofErr w:type="spellStart"/>
      <w:r>
        <w:rPr>
          <w:rFonts w:ascii="Times New Roman" w:hAnsi="Times New Roman" w:cs="Times New Roman"/>
          <w:sz w:val="24"/>
          <w:szCs w:val="24"/>
        </w:rPr>
        <w:t>Ojwala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were associated with increased parasite prevalence due to favorable conditions for parasite development or compromised host health. </w:t>
      </w:r>
    </w:p>
    <w:p w14:paraId="0B208CFF" w14:textId="6B40E91A" w:rsidR="00EA6CDE" w:rsidRDefault="002E0525" w:rsidP="00EA6CDE">
      <w:pPr>
        <w:jc w:val="both"/>
        <w:rPr>
          <w:rFonts w:ascii="Times New Roman" w:hAnsi="Times New Roman" w:cs="Times New Roman"/>
          <w:b/>
          <w:sz w:val="24"/>
          <w:szCs w:val="24"/>
        </w:rPr>
      </w:pPr>
      <w:r>
        <w:rPr>
          <w:rFonts w:ascii="Times New Roman" w:hAnsi="Times New Roman" w:cs="Times New Roman"/>
          <w:b/>
          <w:sz w:val="24"/>
          <w:szCs w:val="24"/>
        </w:rPr>
        <w:t xml:space="preserve">3.2.6. </w:t>
      </w:r>
      <w:r w:rsidR="00EA6CDE">
        <w:rPr>
          <w:rFonts w:ascii="Times New Roman" w:hAnsi="Times New Roman" w:cs="Times New Roman"/>
          <w:b/>
          <w:sz w:val="24"/>
          <w:szCs w:val="24"/>
        </w:rPr>
        <w:t xml:space="preserve">Association between </w:t>
      </w:r>
      <w:r w:rsidR="00EA6CDE">
        <w:rPr>
          <w:rFonts w:ascii="Times New Roman" w:hAnsi="Times New Roman" w:cs="Times New Roman"/>
          <w:b/>
          <w:sz w:val="24"/>
          <w:shd w:val="clear" w:color="auto" w:fill="FFFFFF"/>
        </w:rPr>
        <w:t>parasite abundance and environmental variables</w:t>
      </w:r>
      <w:r w:rsidR="00EA6CDE">
        <w:rPr>
          <w:b/>
          <w:i/>
          <w:sz w:val="24"/>
          <w:shd w:val="clear" w:color="auto" w:fill="FFFFFF"/>
        </w:rPr>
        <w:t xml:space="preserve"> </w:t>
      </w:r>
    </w:p>
    <w:p w14:paraId="7ACDD34C" w14:textId="77777777" w:rsidR="00EA6CDE" w:rsidRDefault="00EA6CDE" w:rsidP="00EA6CDE">
      <w:pPr>
        <w:spacing w:line="360" w:lineRule="auto"/>
        <w:jc w:val="both"/>
        <w:rPr>
          <w:rFonts w:ascii="Times New Roman" w:hAnsi="Times New Roman" w:cs="Times New Roman"/>
          <w:color w:val="1B1C1D"/>
          <w:sz w:val="24"/>
          <w:shd w:val="clear" w:color="auto" w:fill="FFFFFF"/>
        </w:rPr>
      </w:pPr>
      <w:r>
        <w:rPr>
          <w:rFonts w:ascii="Times New Roman" w:hAnsi="Times New Roman" w:cs="Times New Roman"/>
          <w:color w:val="1B1C1D"/>
          <w:sz w:val="24"/>
          <w:shd w:val="clear" w:color="auto" w:fill="FFFFFF"/>
        </w:rPr>
        <w:t xml:space="preserve">The Principal Component Analysis was conducted to provide insights into the relationship between parasite and various other environmental factors, including water quality parameters, substrate, and habitat types. As shown in Figure 8 the first principal component (PC1) accounted for a significant 54.22% of variance with an </w:t>
      </w:r>
      <w:r>
        <w:rPr>
          <w:rFonts w:ascii="Times New Roman" w:eastAsia="Times New Roman" w:hAnsi="Times New Roman" w:cs="Times New Roman"/>
          <w:sz w:val="24"/>
          <w:szCs w:val="24"/>
        </w:rPr>
        <w:t>eigenvalue of 6.50</w:t>
      </w:r>
      <w:r>
        <w:rPr>
          <w:rFonts w:ascii="Times New Roman" w:hAnsi="Times New Roman" w:cs="Times New Roman"/>
          <w:color w:val="1B1C1D"/>
          <w:sz w:val="24"/>
          <w:shd w:val="clear" w:color="auto" w:fill="FFFFFF"/>
        </w:rPr>
        <w:t xml:space="preserve">. The second principal component accounted for 16.1% with an </w:t>
      </w:r>
      <w:r>
        <w:rPr>
          <w:rFonts w:ascii="Times New Roman" w:eastAsia="Times New Roman" w:hAnsi="Times New Roman" w:cs="Times New Roman"/>
          <w:sz w:val="24"/>
          <w:szCs w:val="24"/>
        </w:rPr>
        <w:t>eigenvalue of 1.93.</w:t>
      </w:r>
      <w:r>
        <w:rPr>
          <w:rFonts w:ascii="Times New Roman" w:hAnsi="Times New Roman" w:cs="Times New Roman"/>
          <w:color w:val="1B1C1D"/>
          <w:sz w:val="24"/>
          <w:shd w:val="clear" w:color="auto" w:fill="FFFFFF"/>
        </w:rPr>
        <w:t xml:space="preserve"> Cumulatively, the first two components account for 70.3% of the total variance. It is commonly recommended to retain principal components that together explain around 70% of the total variance in the dataset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{"citationID":"dMm80V00","properties":{"formattedCitation":"(Kammoun et al., 2024)","plainCitation":"(Kammoun et al., 2024)","noteIndex":0},"citationItems":[{"id":"BbHfvmN6/ew0edPAq","uris":["http://zotero.org/users/local/jVNS6epj/items/YQ4VM3XZ"],"itemData":{"id":353,"type":"article-journal","container-title":"Sensors","issue":"4","note":"publisher: MDPI","page":"1137","source":"Google Scholar","title":"Impact of PCA pre-normalization methods on ground reaction force estimation accuracy","volume":"24","author":[{"family":"Kammoun","given":"Amal"},{"family":"Ravier","given":"Philippe"},{"family":"Buttelli","given":"Olivier"}],"issued":{"date-parts":[["2024"]]}}}],"schema":"https://github.com/citation-style-language/schema/raw/master/csl-citation.json"}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(Kammoun </w:t>
      </w:r>
      <w:r>
        <w:rPr>
          <w:rFonts w:ascii="Times New Roman" w:hAnsi="Times New Roman" w:cs="Times New Roman"/>
          <w:i/>
          <w:sz w:val="24"/>
        </w:rPr>
        <w:t>et al.,</w:t>
      </w:r>
      <w:r>
        <w:rPr>
          <w:rFonts w:ascii="Times New Roman" w:hAnsi="Times New Roman" w:cs="Times New Roman"/>
          <w:sz w:val="24"/>
        </w:rPr>
        <w:t xml:space="preserve"> 2024)</w:t>
      </w:r>
      <w:r>
        <w:rPr>
          <w:rFonts w:ascii="Times New Roman" w:hAnsi="Times New Roman" w:cs="Times New Roman"/>
          <w:sz w:val="24"/>
        </w:rPr>
        <w:fldChar w:fldCharType="end"/>
      </w:r>
      <w:r>
        <w:rPr>
          <w:rFonts w:ascii="Times New Roman" w:hAnsi="Times New Roman" w:cs="Times New Roman"/>
          <w:color w:val="1B1C1D"/>
          <w:sz w:val="24"/>
          <w:shd w:val="clear" w:color="auto" w:fill="FFFFFF"/>
        </w:rPr>
        <w:t xml:space="preserve">. A high total variance of 70.3 suggests a significant association between parasite abundance and environmental factors. </w:t>
      </w:r>
    </w:p>
    <w:p w14:paraId="45300172" w14:textId="7F1DB74B" w:rsidR="00EA6CDE" w:rsidRDefault="00EA6CDE" w:rsidP="00EA6CDE">
      <w:pPr>
        <w:spacing w:line="360" w:lineRule="auto"/>
        <w:ind w:firstLine="432"/>
        <w:jc w:val="both"/>
        <w:rPr>
          <w:rFonts w:ascii="Times New Roman" w:hAnsi="Times New Roman" w:cs="Times New Roman"/>
          <w:color w:val="1B1C1D"/>
          <w:sz w:val="24"/>
          <w:shd w:val="clear" w:color="auto" w:fill="FFFFFF"/>
        </w:rPr>
      </w:pPr>
      <w:r>
        <w:rPr>
          <w:rFonts w:ascii="Times New Roman" w:hAnsi="Times New Roman" w:cs="Times New Roman"/>
          <w:sz w:val="24"/>
        </w:rPr>
        <w:t xml:space="preserve">In PC1 </w:t>
      </w:r>
      <w:r w:rsidRPr="00D521C9">
        <w:rPr>
          <w:rFonts w:ascii="Times New Roman" w:hAnsi="Times New Roman" w:cs="Times New Roman"/>
          <w:sz w:val="24"/>
        </w:rPr>
        <w:t>(Figure 9),</w:t>
      </w:r>
      <w:r>
        <w:rPr>
          <w:rFonts w:ascii="Times New Roman" w:hAnsi="Times New Roman" w:cs="Times New Roman"/>
          <w:sz w:val="24"/>
        </w:rPr>
        <w:t xml:space="preserve"> parasite count clustered with fish morphometric factors and water quality parameters such as salinity, turbidity, pH, temperature, and depth, all showing negative loadings. This suggests that these variables share a common influence on parasite abundance indicating that the high values of these water quality parameters and larger fish size were associated with high </w:t>
      </w:r>
      <w:r>
        <w:rPr>
          <w:rFonts w:ascii="Times New Roman" w:hAnsi="Times New Roman" w:cs="Times New Roman"/>
          <w:sz w:val="24"/>
        </w:rPr>
        <w:lastRenderedPageBreak/>
        <w:t xml:space="preserve">parasite abundance. In PC2, dissolved oxygen showed a strong positive loading, while water velocity and temperature showed negative loadings. Black spot count had a minimal contribution. The overall PCA revealed an association between parasite abundance and other environmental variables. It aligns with </w:t>
      </w:r>
      <w:proofErr w:type="spellStart"/>
      <w:r>
        <w:rPr>
          <w:rFonts w:ascii="Times New Roman" w:hAnsi="Times New Roman" w:cs="Times New Roman"/>
          <w:sz w:val="24"/>
        </w:rPr>
        <w:t>Deflem</w:t>
      </w:r>
      <w:proofErr w:type="spellEnd"/>
      <w:r>
        <w:rPr>
          <w:rFonts w:ascii="Times New Roman" w:hAnsi="Times New Roman" w:cs="Times New Roman"/>
          <w:sz w:val="24"/>
        </w:rPr>
        <w:t xml:space="preserve"> </w:t>
      </w:r>
      <w:r>
        <w:rPr>
          <w:rFonts w:ascii="Times New Roman" w:hAnsi="Times New Roman" w:cs="Times New Roman"/>
          <w:i/>
          <w:iCs/>
          <w:sz w:val="24"/>
        </w:rPr>
        <w:t xml:space="preserve">et al. </w:t>
      </w:r>
      <w:r>
        <w:rPr>
          <w:rFonts w:ascii="Times New Roman" w:hAnsi="Times New Roman" w:cs="Times New Roman"/>
          <w:iCs/>
          <w:sz w:val="24"/>
        </w:rPr>
        <w:t>(</w:t>
      </w:r>
      <w:r>
        <w:rPr>
          <w:rFonts w:ascii="Times New Roman" w:hAnsi="Times New Roman" w:cs="Times New Roman"/>
          <w:sz w:val="24"/>
        </w:rPr>
        <w:t xml:space="preserve">2022) that reported that various environmental factors, such </w:t>
      </w:r>
      <w:r>
        <w:rPr>
          <w:noProof/>
        </w:rPr>
        <w:drawing>
          <wp:anchor distT="0" distB="0" distL="114300" distR="114300" simplePos="0" relativeHeight="251661824" behindDoc="0" locked="0" layoutInCell="1" allowOverlap="1" wp14:anchorId="5A1CE5C6" wp14:editId="5158FD52">
            <wp:simplePos x="0" y="0"/>
            <wp:positionH relativeFrom="margin">
              <wp:align>left</wp:align>
            </wp:positionH>
            <wp:positionV relativeFrom="paragraph">
              <wp:posOffset>1470660</wp:posOffset>
            </wp:positionV>
            <wp:extent cx="3446145" cy="2207895"/>
            <wp:effectExtent l="0" t="0" r="1905" b="1905"/>
            <wp:wrapSquare wrapText="bothSides"/>
            <wp:docPr id="27" name="Picture 27" descr="Screenshot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creenshot (396)"/>
                    <pic:cNvPicPr>
                      <a:picLocks noChangeAspect="1" noChangeArrowheads="1"/>
                    </pic:cNvPicPr>
                  </pic:nvPicPr>
                  <pic:blipFill>
                    <a:blip r:embed="rId16" cstate="print">
                      <a:extLst>
                        <a:ext uri="{28A0092B-C50C-407E-A947-70E740481C1C}">
                          <a14:useLocalDpi xmlns:a14="http://schemas.microsoft.com/office/drawing/2010/main" val="0"/>
                        </a:ext>
                      </a:extLst>
                    </a:blip>
                    <a:srcRect t="6999" r="-1289"/>
                    <a:stretch>
                      <a:fillRect/>
                    </a:stretch>
                  </pic:blipFill>
                  <pic:spPr bwMode="auto">
                    <a:xfrm>
                      <a:off x="0" y="0"/>
                      <a:ext cx="3446145" cy="2207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21A7C921" wp14:editId="7CE58E39">
            <wp:simplePos x="0" y="0"/>
            <wp:positionH relativeFrom="margin">
              <wp:posOffset>3427730</wp:posOffset>
            </wp:positionH>
            <wp:positionV relativeFrom="paragraph">
              <wp:posOffset>1530985</wp:posOffset>
            </wp:positionV>
            <wp:extent cx="3000375" cy="1682115"/>
            <wp:effectExtent l="0" t="0" r="9525" b="0"/>
            <wp:wrapSquare wrapText="bothSides"/>
            <wp:docPr id="26" name="Picture 26" descr="Screenshot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 (497)"/>
                    <pic:cNvPicPr>
                      <a:picLocks noChangeAspect="1" noChangeArrowheads="1"/>
                    </pic:cNvPicPr>
                  </pic:nvPicPr>
                  <pic:blipFill>
                    <a:blip r:embed="rId17">
                      <a:extLst>
                        <a:ext uri="{28A0092B-C50C-407E-A947-70E740481C1C}">
                          <a14:useLocalDpi xmlns:a14="http://schemas.microsoft.com/office/drawing/2010/main" val="0"/>
                        </a:ext>
                      </a:extLst>
                    </a:blip>
                    <a:srcRect t="7967"/>
                    <a:stretch>
                      <a:fillRect/>
                    </a:stretch>
                  </pic:blipFill>
                  <pic:spPr bwMode="auto">
                    <a:xfrm>
                      <a:off x="0" y="0"/>
                      <a:ext cx="3000375" cy="1682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as water quality were associated with parasite presence and parasite abundance in fish. </w:t>
      </w:r>
    </w:p>
    <w:p w14:paraId="5DB44F8C" w14:textId="56F8A813" w:rsidR="00EA6CDE" w:rsidRDefault="00EA6CDE" w:rsidP="00EA6CDE">
      <w:pPr>
        <w:spacing w:line="360" w:lineRule="auto"/>
        <w:jc w:val="both"/>
        <w:rPr>
          <w:rFonts w:ascii="Times New Roman" w:hAnsi="Times New Roman" w:cs="Times New Roman"/>
          <w:sz w:val="24"/>
        </w:rPr>
      </w:pPr>
      <w:r>
        <w:rPr>
          <w:noProof/>
        </w:rPr>
        <mc:AlternateContent>
          <mc:Choice Requires="wps">
            <w:drawing>
              <wp:anchor distT="0" distB="0" distL="114300" distR="114300" simplePos="0" relativeHeight="251664896" behindDoc="0" locked="0" layoutInCell="1" allowOverlap="1" wp14:anchorId="53D0D5C3" wp14:editId="5D980862">
                <wp:simplePos x="0" y="0"/>
                <wp:positionH relativeFrom="page">
                  <wp:posOffset>5021580</wp:posOffset>
                </wp:positionH>
                <wp:positionV relativeFrom="paragraph">
                  <wp:posOffset>1967865</wp:posOffset>
                </wp:positionV>
                <wp:extent cx="3194050" cy="3937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319405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AE"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9: PCA loadings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D0D5C3" id="Text Box 24" o:spid="_x0000_s1037" type="#_x0000_t202" style="position:absolute;left:0;text-align:left;margin-left:395.4pt;margin-top:154.95pt;width:251.5pt;height:3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ZbgQIAAGwFAAAOAAAAZHJzL2Uyb0RvYy54bWysVE1PGzEQvVfqf7B8L5svoERsUAqiqoQA&#10;FSrOjtcmq3o9ru0km/76Pns3IaW9UPWyO555Hs/Hmzm/aBvD1sqHmmzJh0cDzpSVVNX2ueTfHq8/&#10;fOQsRGErYciqkm9V4Bez9+/ON26qRrQkUynP4MSG6caVfBmjmxZFkEvViHBETlkYNflGRBz9c1F5&#10;sYH3xhSjweCk2JCvnCepQoD2qjPyWfavtZLxTuugIjMlR2wxf33+LtK3mJ2L6bMXblnLPgzxD1E0&#10;orZ4dO/qSkTBVr7+w1VTS0+BdDyS1BSkdS1VzgHZDAevsnlYCqdyLihOcPsyhf/nVt6u7z2rq5KP&#10;JpxZ0aBHj6qN7BO1DCrUZ+PCFLAHB2BsoUefd/oAZUq71b5JfyTEYEelt/vqJm8SyvHwbDI4hknC&#10;Nj4bnw5y+YuX286H+FlRw5JQco/u5aKK9U2IiATQHSQ9Zum6NiZ30Fi2KfnJGO5/s+CGsUmjMhd6&#10;NymjLvIsxa1RCWPsV6VRi5xAUmQWqkvj2VqAP0JKZWPOPfsFOqE0gnjLxR7/EtVbLnd57F4mG/eX&#10;m9qSz9m/Crv6vgtZd3gU8iDvJMZ20WYSDPedXVC1RcM9dSMTnLyu0ZUbEeK98JgRNBJzH+/w0YZQ&#10;feolzpbkf/5Nn/CgLqycbTBzJQ8/VsIrzswXC1KfDSeTNKT5MDk+HeHgDy2LQ4tdNZeEtgyxYZzM&#10;YsJHsxO1p+YJ62GeXoVJWIm3Sx534mXsNgHWi1TzeQZhLJ2IN/bByeQ6dSlx7rF9Et71xIyg9C3t&#10;plNMX/Gzw6abluarSLrO5E2F7qraNwAjnTndr5+0Mw7PGfWyJGe/AAAA//8DAFBLAwQUAAYACAAA&#10;ACEAIL2gd+IAAAAMAQAADwAAAGRycy9kb3ducmV2LnhtbEyPPW/CMBCG90r9D9YhdSs2QS04jYNQ&#10;JFSpagcoS7dLfCQRsZ3GBtL++pqJju+H3nsuW42mY2cafOusgtlUACNbOd3aWsH+c/O4BOYDWo2d&#10;s6Tghzys8vu7DFPtLnZL512oWRyxPkUFTQh9yrmvGjLop64nG7ODGwyGKIea6wEvcdx0PBHimRts&#10;bbzQYE9FQ9VxdzIK3orNB27LxCx/u+L1/bDuv/dfT0o9TMb1C7BAY7iV4Yof0SGPTKU7We1Zp2Ah&#10;RUQPCuZCSmDXRiLn0SqjtZhJ4HnG/z+R/wEAAP//AwBQSwECLQAUAAYACAAAACEAtoM4kv4AAADh&#10;AQAAEwAAAAAAAAAAAAAAAAAAAAAAW0NvbnRlbnRfVHlwZXNdLnhtbFBLAQItABQABgAIAAAAIQA4&#10;/SH/1gAAAJQBAAALAAAAAAAAAAAAAAAAAC8BAABfcmVscy8ucmVsc1BLAQItABQABgAIAAAAIQAj&#10;eoZbgQIAAGwFAAAOAAAAAAAAAAAAAAAAAC4CAABkcnMvZTJvRG9jLnhtbFBLAQItABQABgAIAAAA&#10;IQAgvaB34gAAAAwBAAAPAAAAAAAAAAAAAAAAANsEAABkcnMvZG93bnJldi54bWxQSwUGAAAAAAQA&#10;BADzAAAA6gUAAAAA&#10;" filled="f" stroked="f" strokeweight=".5pt">
                <v:textbox>
                  <w:txbxContent>
                    <w:p w14:paraId="068BE0AE"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9: PCA loadings</w:t>
                      </w:r>
                    </w:p>
                  </w:txbxContent>
                </v:textbox>
                <w10:wrap anchorx="page"/>
              </v:shape>
            </w:pict>
          </mc:Fallback>
        </mc:AlternateContent>
      </w:r>
    </w:p>
    <w:p w14:paraId="695CA598" w14:textId="7DD06E71" w:rsidR="00EA6CDE" w:rsidRDefault="00EA6CDE" w:rsidP="00EA6CDE">
      <w:pPr>
        <w:spacing w:line="360" w:lineRule="auto"/>
        <w:jc w:val="both"/>
        <w:rPr>
          <w:rFonts w:ascii="Times New Roman" w:hAnsi="Times New Roman" w:cs="Times New Roman"/>
          <w:sz w:val="24"/>
        </w:rPr>
      </w:pPr>
    </w:p>
    <w:p w14:paraId="22499C1A" w14:textId="1C54BAE5" w:rsidR="00EA6CDE" w:rsidRDefault="00874097" w:rsidP="00EA6CDE">
      <w:pPr>
        <w:spacing w:line="360" w:lineRule="auto"/>
        <w:jc w:val="both"/>
        <w:rPr>
          <w:rFonts w:ascii="Times New Roman" w:hAnsi="Times New Roman" w:cs="Times New Roman"/>
          <w:sz w:val="24"/>
        </w:rPr>
      </w:pPr>
      <w:r>
        <w:rPr>
          <w:noProof/>
        </w:rPr>
        <mc:AlternateContent>
          <mc:Choice Requires="wps">
            <w:drawing>
              <wp:anchor distT="0" distB="0" distL="114300" distR="114300" simplePos="0" relativeHeight="251663872" behindDoc="0" locked="0" layoutInCell="1" allowOverlap="1" wp14:anchorId="3CDBB58E" wp14:editId="1AAB820C">
                <wp:simplePos x="0" y="0"/>
                <wp:positionH relativeFrom="margin">
                  <wp:posOffset>214050</wp:posOffset>
                </wp:positionH>
                <wp:positionV relativeFrom="paragraph">
                  <wp:posOffset>39867</wp:posOffset>
                </wp:positionV>
                <wp:extent cx="3194050" cy="26035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319405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EC156"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8: PCA biplot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DBB58E" id="Text Box 25" o:spid="_x0000_s1038" type="#_x0000_t202" style="position:absolute;left:0;text-align:left;margin-left:16.85pt;margin-top:3.15pt;width:251.5pt;height:20.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9BUfgIAAGwFAAAOAAAAZHJzL2Uyb0RvYy54bWysVF1P2zAUfZ+0/2D5faQthY2KFHUgpklo&#10;oMHEs+vYNJrj69lum+7X79hJSsf2wrSX5Pre4+P7fX7RNoZtlA812ZKPj0acKSupqu1Tyb89XL/7&#10;wFmIwlbCkFUl36nAL+Zv35xv3UxNaEWmUp6BxIbZ1pV8FaObFUWQK9WIcEROWRg1+UZEHP1TUXmx&#10;BXtjislodFpsyVfOk1QhQHvVGfk882utZLzVOqjITMnhW8xfn7/L9C3m52L25IVb1bJ3Q/yDF42o&#10;LR7dU12JKNja139QNbX0FEjHI0lNQVrXUuUYEM149CKa+5VwKseC5AS3T1P4f7Tyy+bOs7oq+eSE&#10;Mysa1OhBtZF9pJZBhfxsXZgBdu8AjC30qPOgD1CmsFvtm/RHQAx2ZHq3z25ik1Aej8+moxOYJGyT&#10;09ExZNAXz7edD/GTooYloeQe1ctJFZubEDvoAEmPWbqujckVNJZtS36aKH+zgNzYpFG5F3qaFFHn&#10;eZbizqiEMfar0shFDiApcheqS+PZRqB/hJTKxhx75gU6oTSceM3FHv/s1Wsud3EML5ON+8tNbcnn&#10;6F+4XX0fXNYdHjk/iDuJsV22uQnGk6GyS6p2KLinbmSCk9c1qnIjQrwTHjOCQmLu4y0+2hCyT73E&#10;2Yr8z7/pEx6tCytnW8xcycOPtfCKM/PZoqnPxtNpGtJ8mJ68n+DgDy3LQ4tdN5eEsoyxYZzMYsJH&#10;M4jaU/OI9bBIr8IkrMTbJY+DeBm7TYD1ItVikUEYSyfijb13MlGnKqWee2gfhXd9Y0a09BcaplPM&#10;XvRnh003LS3WkXSdmzclustqXwCMdG7/fv2knXF4zqjnJTn/BQAA//8DAFBLAwQUAAYACAAAACEA&#10;LqKg5d4AAAAHAQAADwAAAGRycy9kb3ducmV2LnhtbEyOTUvDQBRF94L/YXiCOzuxsWmJmZQSKILo&#10;orUbdy+Z1yQ4HzEzbaO/3udKl5d7OfcU68kacaYx9N4puJ8lIMg1XveuVXB4296tQISITqPxjhR8&#10;UYB1eX1VYK79xe3ovI+tYIgLOSroYhxyKUPTkcUw8wM57o5+tBg5jq3UI14Ybo2cJ0kmLfaOHzoc&#10;qOqo+difrILnavuKu3puV9+meno5bobPw/tCqdubafMIItIU/8bwq8/qULJT7U9OB2EUpOmSlwqy&#10;FATXizTjXCt4WKYgy0L+9y9/AAAA//8DAFBLAQItABQABgAIAAAAIQC2gziS/gAAAOEBAAATAAAA&#10;AAAAAAAAAAAAAAAAAABbQ29udGVudF9UeXBlc10ueG1sUEsBAi0AFAAGAAgAAAAhADj9If/WAAAA&#10;lAEAAAsAAAAAAAAAAAAAAAAALwEAAF9yZWxzLy5yZWxzUEsBAi0AFAAGAAgAAAAhAIlz0FR+AgAA&#10;bAUAAA4AAAAAAAAAAAAAAAAALgIAAGRycy9lMm9Eb2MueG1sUEsBAi0AFAAGAAgAAAAhAC6ioOXe&#10;AAAABwEAAA8AAAAAAAAAAAAAAAAA2AQAAGRycy9kb3ducmV2LnhtbFBLBQYAAAAABAAEAPMAAADj&#10;BQAAAAA=&#10;" filled="f" stroked="f" strokeweight=".5pt">
                <v:textbox>
                  <w:txbxContent>
                    <w:p w14:paraId="543EC156"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8: PCA biplot</w:t>
                      </w:r>
                    </w:p>
                  </w:txbxContent>
                </v:textbox>
                <w10:wrap anchorx="margin"/>
              </v:shape>
            </w:pict>
          </mc:Fallback>
        </mc:AlternateContent>
      </w:r>
    </w:p>
    <w:p w14:paraId="7CF649CA" w14:textId="2D9D3E0B" w:rsidR="00EA6CDE" w:rsidRDefault="002E0525" w:rsidP="00EA6CDE">
      <w:pPr>
        <w:spacing w:line="360" w:lineRule="auto"/>
        <w:jc w:val="both"/>
        <w:rPr>
          <w:rFonts w:ascii="Times New Roman" w:hAnsi="Times New Roman" w:cs="Times New Roman"/>
          <w:b/>
          <w:sz w:val="24"/>
        </w:rPr>
      </w:pPr>
      <w:r>
        <w:rPr>
          <w:rFonts w:ascii="Times New Roman" w:hAnsi="Times New Roman" w:cs="Times New Roman"/>
          <w:b/>
          <w:sz w:val="24"/>
        </w:rPr>
        <w:t xml:space="preserve">3.3. </w:t>
      </w:r>
      <w:r w:rsidR="00EA6CDE">
        <w:rPr>
          <w:rFonts w:ascii="Times New Roman" w:hAnsi="Times New Roman" w:cs="Times New Roman"/>
          <w:b/>
          <w:sz w:val="24"/>
        </w:rPr>
        <w:t>Spatial distribution of parasites in the study area</w:t>
      </w:r>
    </w:p>
    <w:p w14:paraId="0F79BB01" w14:textId="77777777" w:rsidR="00EA6CDE" w:rsidRDefault="00EA6CDE" w:rsidP="00EA6CDE">
      <w:pPr>
        <w:spacing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The spatial analysis using IDW revealed a heterogeneous distribution of parasite count across the study area. The red areas on the map, representing the highest estimated parasite counts (IDW values ranging from 64.043 to 198.616), covered an area of 0.5 square kilometers, indicating high parasite counts in the neighboring sampling points. The orange areas indicate moderate parasite count estimation (IDW values ranging from 6.12 to 64.042), covering an area of 1.7 square kilometers. Progressively lower estimated parasite counts were observed in yellow and lighter regions (IDW values ranging from 0.007 to 6.119) with an area of 1.4 square kilometers. This spatial variation highlights an uneven distribution of parasite prevalence across the study area. </w:t>
      </w:r>
    </w:p>
    <w:p w14:paraId="4C07C923" w14:textId="77777777" w:rsidR="00EA6CDE" w:rsidRDefault="00EA6CDE" w:rsidP="00EA6CDE">
      <w:pPr>
        <w:spacing w:before="240" w:after="0" w:line="360" w:lineRule="auto"/>
        <w:ind w:firstLine="432"/>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The areas with the highest parasite count were observed in the areas near the built-up and agricultural lands, indicating their impact on the parasite prevalence and diversity. The disturbed areas might have led to the weakened immune system of the host or created a favorable condition for parasite invasion due to the disturbance to the habitat of the fish. The findings align with the findings of the previous studies.  A study by </w:t>
      </w:r>
      <w:r>
        <w:rPr>
          <w:rFonts w:ascii="Times New Roman" w:hAnsi="Times New Roman" w:cs="Times New Roman"/>
          <w:sz w:val="24"/>
          <w:shd w:val="clear" w:color="auto" w:fill="FFFFFF"/>
        </w:rPr>
        <w:fldChar w:fldCharType="begin"/>
      </w:r>
      <w:r>
        <w:rPr>
          <w:rFonts w:ascii="Times New Roman" w:hAnsi="Times New Roman" w:cs="Times New Roman"/>
          <w:sz w:val="24"/>
          <w:shd w:val="clear" w:color="auto" w:fill="FFFFFF"/>
        </w:rPr>
        <w:instrText xml:space="preserve"> ADDIN ZOTERO_ITEM CSL_CITATION {"citationID":"EcsWbcbs","properties":{"formattedCitation":"(Chapman et al., 2015)","plainCitation":"(Chapman et al., 2015)","dontUpdate":true,"noteIndex":0},"citationItems":[{"id":"BbHfvmN6/4PueXE3j","uris":["http://zotero.org/users/local/jVNS6epj/items/734EJZHB"],"itemData":{"id":348,"type":"article-journal","container-title":"Ecological Indicators","note":"publisher: Elsevier","page":"564–572","source":"Google Scholar","title":"Variation in parasite communities and health indices of juvenile Lepomis gibbosus across a gradient of watershed land-use and habitat quality","volume":"57","author":[{"family":"Chapman","given":"Jacqueline M."},{"family":"Marcogliese","given":"David J."},{"family":"Suski","given":"Cory D."},{"family":"Cooke","given":"Steven J."}],"issued":{"date-parts":[["2015"]]}}}],"schema":"https://github.com/citation-style-language/schema/raw/master/csl-citation.json"} </w:instrText>
      </w:r>
      <w:r>
        <w:rPr>
          <w:rFonts w:ascii="Times New Roman" w:hAnsi="Times New Roman" w:cs="Times New Roman"/>
          <w:sz w:val="24"/>
          <w:shd w:val="clear" w:color="auto" w:fill="FFFFFF"/>
        </w:rPr>
        <w:fldChar w:fldCharType="separate"/>
      </w:r>
      <w:r>
        <w:rPr>
          <w:rFonts w:ascii="Times New Roman" w:hAnsi="Times New Roman" w:cs="Times New Roman"/>
          <w:sz w:val="24"/>
        </w:rPr>
        <w:t xml:space="preserve">Chapman </w:t>
      </w:r>
      <w:r>
        <w:rPr>
          <w:rFonts w:ascii="Times New Roman" w:hAnsi="Times New Roman" w:cs="Times New Roman"/>
          <w:i/>
          <w:sz w:val="24"/>
        </w:rPr>
        <w:t>et al.</w:t>
      </w:r>
      <w:r>
        <w:rPr>
          <w:rFonts w:ascii="Times New Roman" w:hAnsi="Times New Roman" w:cs="Times New Roman"/>
          <w:sz w:val="24"/>
        </w:rPr>
        <w:t xml:space="preserve"> (2015)</w:t>
      </w:r>
      <w:r>
        <w:rPr>
          <w:rFonts w:ascii="Times New Roman" w:hAnsi="Times New Roman" w:cs="Times New Roman"/>
          <w:sz w:val="24"/>
          <w:shd w:val="clear" w:color="auto" w:fill="FFFFFF"/>
        </w:rPr>
        <w:fldChar w:fldCharType="end"/>
      </w:r>
      <w:r>
        <w:rPr>
          <w:rFonts w:ascii="Times New Roman" w:hAnsi="Times New Roman" w:cs="Times New Roman"/>
          <w:sz w:val="24"/>
          <w:shd w:val="clear" w:color="auto" w:fill="FFFFFF"/>
        </w:rPr>
        <w:t xml:space="preserve"> found that the overall parasite </w:t>
      </w:r>
      <w:r>
        <w:rPr>
          <w:rFonts w:ascii="Times New Roman" w:hAnsi="Times New Roman" w:cs="Times New Roman"/>
          <w:sz w:val="24"/>
          <w:shd w:val="clear" w:color="auto" w:fill="FFFFFF"/>
        </w:rPr>
        <w:lastRenderedPageBreak/>
        <w:t xml:space="preserve">abundance increased in streams in degraded ecosystems. In the degraded streams, parasite abundance was highest with the lowest diversity, and in the pristine streams, the parasite diversity was highest with the lowest abundance. </w:t>
      </w:r>
    </w:p>
    <w:p w14:paraId="61BC3142" w14:textId="77777777" w:rsidR="00EA6CDE" w:rsidRDefault="00EA6CDE" w:rsidP="00EA6CDE">
      <w:pPr>
        <w:spacing w:before="240" w:line="360" w:lineRule="auto"/>
        <w:ind w:firstLine="432"/>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Spatial analysis of parasite distribution in the study area revealed a significant difference in parasite presence between the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and </w:t>
      </w:r>
      <w:proofErr w:type="spellStart"/>
      <w:r>
        <w:rPr>
          <w:rFonts w:ascii="Times New Roman" w:hAnsi="Times New Roman" w:cs="Times New Roman"/>
          <w:sz w:val="24"/>
          <w:shd w:val="clear" w:color="auto" w:fill="FFFFFF"/>
        </w:rPr>
        <w:t>Toebrongchhu</w:t>
      </w:r>
      <w:proofErr w:type="spellEnd"/>
      <w:r>
        <w:rPr>
          <w:rFonts w:ascii="Times New Roman" w:hAnsi="Times New Roman" w:cs="Times New Roman"/>
          <w:sz w:val="24"/>
          <w:shd w:val="clear" w:color="auto" w:fill="FFFFFF"/>
        </w:rPr>
        <w:t xml:space="preserve"> rivers. As shown in Figure 10, parasites were detected in the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which displayed a diverse distribution pattern. However, no parasites were detected in </w:t>
      </w:r>
      <w:proofErr w:type="spellStart"/>
      <w:r>
        <w:rPr>
          <w:rFonts w:ascii="Times New Roman" w:hAnsi="Times New Roman" w:cs="Times New Roman"/>
          <w:sz w:val="24"/>
          <w:shd w:val="clear" w:color="auto" w:fill="FFFFFF"/>
        </w:rPr>
        <w:t>Toebrongchhu</w:t>
      </w:r>
      <w:proofErr w:type="spellEnd"/>
      <w:r>
        <w:rPr>
          <w:rFonts w:ascii="Times New Roman" w:hAnsi="Times New Roman" w:cs="Times New Roman"/>
          <w:sz w:val="24"/>
          <w:shd w:val="clear" w:color="auto" w:fill="FFFFFF"/>
        </w:rPr>
        <w:t xml:space="preserve">. It could be because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is characterized by the presence of wide human settlements, abundant agricultural land, and urban development. The results are consistent with </w:t>
      </w:r>
      <w:r>
        <w:rPr>
          <w:rFonts w:ascii="Times New Roman" w:hAnsi="Times New Roman" w:cs="Times New Roman"/>
          <w:sz w:val="24"/>
          <w:shd w:val="clear" w:color="auto" w:fill="FFFFFF"/>
        </w:rPr>
        <w:fldChar w:fldCharType="begin"/>
      </w:r>
      <w:r>
        <w:rPr>
          <w:rFonts w:ascii="Times New Roman" w:hAnsi="Times New Roman" w:cs="Times New Roman"/>
          <w:sz w:val="24"/>
          <w:shd w:val="clear" w:color="auto" w:fill="FFFFFF"/>
        </w:rPr>
        <w:instrText xml:space="preserve"> ADDIN ZOTERO_ITEM CSL_CITATION {"citationID":"yzmGHl0N","properties":{"formattedCitation":"(\\uc0\\u214{}ktener &amp; B\\uc0\\u259{}n\\uc0\\u259{}duc, 2023)","plainCitation":"(Öktener &amp; Bănăduc, 2023)","noteIndex":0},"citationItems":[{"id":299,"uris":["http://zotero.org/users/local/jVNS6epj/items/W64T4954"],"itemData":{"id":299,"type":"article-journal","container-title":"Water","issue":"7","note":"publisher: MDPI","page":"1385","source":"Google Scholar","title":"Ecological interdependence of pollution, fish parasites, and fish in freshwater ecosystems of Turkey","volume":"15","author":[{"family":"Öktener","given":"Ahmet"},{"family":"Bănăduc","given":"Doru"}],"issued":{"date-parts":[["2023"]]}}}],"schema":"https://github.com/citation-style-language/schema/raw/master/csl-citation.json"} </w:instrText>
      </w:r>
      <w:r>
        <w:rPr>
          <w:rFonts w:ascii="Times New Roman" w:hAnsi="Times New Roman" w:cs="Times New Roman"/>
          <w:sz w:val="24"/>
          <w:shd w:val="clear" w:color="auto" w:fill="FFFFFF"/>
        </w:rPr>
        <w:fldChar w:fldCharType="separate"/>
      </w:r>
      <w:r>
        <w:rPr>
          <w:rFonts w:ascii="Times New Roman" w:hAnsi="Times New Roman" w:cs="Times New Roman"/>
          <w:sz w:val="24"/>
          <w:szCs w:val="24"/>
        </w:rPr>
        <w:t>Öktener &amp; Bănăduc (2023)</w:t>
      </w:r>
      <w:r>
        <w:rPr>
          <w:rFonts w:ascii="Times New Roman" w:hAnsi="Times New Roman" w:cs="Times New Roman"/>
          <w:sz w:val="24"/>
          <w:shd w:val="clear" w:color="auto" w:fill="FFFFFF"/>
        </w:rPr>
        <w:fldChar w:fldCharType="end"/>
      </w:r>
      <w:r>
        <w:rPr>
          <w:rFonts w:ascii="Times New Roman" w:hAnsi="Times New Roman" w:cs="Times New Roman"/>
          <w:sz w:val="24"/>
          <w:shd w:val="clear" w:color="auto" w:fill="FFFFFF"/>
        </w:rPr>
        <w:t xml:space="preserve">, who reported that fish can experience stress from these changed environmental conditions, which could impair their immunity and provide an environment that is more conducive to parasite growth. The stressors connected to human activities in </w:t>
      </w:r>
      <w:proofErr w:type="spellStart"/>
      <w:r>
        <w:rPr>
          <w:rFonts w:ascii="Times New Roman" w:hAnsi="Times New Roman" w:cs="Times New Roman"/>
          <w:sz w:val="24"/>
          <w:shd w:val="clear" w:color="auto" w:fill="FFFFFF"/>
        </w:rPr>
        <w:t>Punatsangchhu</w:t>
      </w:r>
      <w:proofErr w:type="spellEnd"/>
      <w:r>
        <w:rPr>
          <w:rFonts w:ascii="Times New Roman" w:hAnsi="Times New Roman" w:cs="Times New Roman"/>
          <w:sz w:val="24"/>
          <w:shd w:val="clear" w:color="auto" w:fill="FFFFFF"/>
        </w:rPr>
        <w:t xml:space="preserve"> may be the cause of the deterioration of host immunity and parasite infection. </w:t>
      </w:r>
    </w:p>
    <w:p w14:paraId="0BBAA040" w14:textId="77777777" w:rsidR="00EA6CDE" w:rsidRDefault="00EA6CDE" w:rsidP="00EA6CDE">
      <w:pPr>
        <w:spacing w:line="360" w:lineRule="auto"/>
        <w:ind w:firstLine="432"/>
        <w:jc w:val="both"/>
        <w:rPr>
          <w:rStyle w:val="citation-8"/>
          <w:bCs/>
        </w:rPr>
      </w:pPr>
      <w:r w:rsidRPr="00D521C9">
        <w:rPr>
          <w:rFonts w:ascii="Times New Roman" w:hAnsi="Times New Roman" w:cs="Times New Roman"/>
          <w:sz w:val="24"/>
        </w:rPr>
        <w:t xml:space="preserve">Combined strategies, such as integrated pest management, involving various management practices with limited use of chemicals, would help to combat certain parasitic infections </w:t>
      </w:r>
      <w:r w:rsidRPr="00D521C9">
        <w:rPr>
          <w:rFonts w:ascii="Times New Roman" w:hAnsi="Times New Roman" w:cs="Times New Roman"/>
          <w:sz w:val="24"/>
        </w:rPr>
        <w:fldChar w:fldCharType="begin"/>
      </w:r>
      <w:r w:rsidRPr="00D521C9">
        <w:rPr>
          <w:rFonts w:ascii="Times New Roman" w:hAnsi="Times New Roman" w:cs="Times New Roman"/>
          <w:sz w:val="24"/>
        </w:rPr>
        <w:instrText xml:space="preserve"> ADDIN ZOTERO_ITEM CSL_CITATION {"citationID":"LEkQj4qi","properties":{"formattedCitation":"(Rigos et al., 2024)","plainCitation":"(Rigos et al., 2024)","noteIndex":0},"citationItems":[{"id":389,"uris":["http://zotero.org/users/local/jVNS6epj/items/HZGDF87A"],"itemData":{"id":389,"type":"article-journal","container-title":"Reviews in Aquaculture","issue":"2","note":"publisher: Wiley Online Library","page":"622–643","source":"Google Scholar","title":"Antiparasitic approaches and strategies in European aquaculture, with emphasis on Mediterranean marine finfish farming: Present scenarios and future visions","title-short":"Antiparasitic approaches and strategies in European aquaculture, with emphasis on Mediterranean marine finfish farming","volume":"16","author":[{"family":"Rigos","given":"George"},{"family":"Padros","given":"Francesc"},{"family":"Golomazou","given":"Eleni"},{"family":"Zarza","given":"Carlos"}],"issued":{"date-parts":[["2024"]]}}}],"schema":"https://github.com/citation-style-language/schema/raw/master/csl-citation.json"} </w:instrText>
      </w:r>
      <w:r w:rsidRPr="00D521C9">
        <w:rPr>
          <w:rFonts w:ascii="Times New Roman" w:hAnsi="Times New Roman" w:cs="Times New Roman"/>
          <w:sz w:val="24"/>
        </w:rPr>
        <w:fldChar w:fldCharType="separate"/>
      </w:r>
      <w:r w:rsidRPr="00D521C9">
        <w:rPr>
          <w:rFonts w:ascii="Times New Roman" w:hAnsi="Times New Roman" w:cs="Times New Roman"/>
          <w:sz w:val="24"/>
        </w:rPr>
        <w:t>(Rigos et al., 2024)</w:t>
      </w:r>
      <w:r w:rsidRPr="00D521C9">
        <w:rPr>
          <w:rFonts w:ascii="Times New Roman" w:hAnsi="Times New Roman" w:cs="Times New Roman"/>
          <w:sz w:val="24"/>
        </w:rPr>
        <w:fldChar w:fldCharType="end"/>
      </w:r>
      <w:r w:rsidRPr="00D521C9">
        <w:rPr>
          <w:rFonts w:ascii="Times New Roman" w:hAnsi="Times New Roman" w:cs="Times New Roman"/>
          <w:sz w:val="24"/>
        </w:rPr>
        <w:t xml:space="preserve">. Concurrently, efforts should focus on </w:t>
      </w:r>
      <w:r w:rsidRPr="00D521C9">
        <w:rPr>
          <w:rFonts w:ascii="Times New Roman" w:hAnsi="Times New Roman" w:cs="Times New Roman"/>
          <w:bCs/>
          <w:sz w:val="24"/>
        </w:rPr>
        <w:t xml:space="preserve">protecting and restoring riparian zones to filter contaminants, enhance habitat quality, and directly mitigate increased parasite loads. </w:t>
      </w:r>
      <w:r w:rsidRPr="00D521C9">
        <w:rPr>
          <w:rFonts w:ascii="Times New Roman" w:hAnsi="Times New Roman" w:cs="Times New Roman"/>
          <w:bCs/>
          <w:sz w:val="24"/>
        </w:rPr>
        <w:fldChar w:fldCharType="begin"/>
      </w:r>
      <w:r w:rsidRPr="00D521C9">
        <w:rPr>
          <w:rFonts w:ascii="Times New Roman" w:hAnsi="Times New Roman" w:cs="Times New Roman"/>
          <w:bCs/>
          <w:sz w:val="24"/>
        </w:rPr>
        <w:instrText xml:space="preserve"> ADDIN ZOTERO_ITEM CSL_CITATION {"citationID":"YcRHWrPF","properties":{"formattedCitation":"(Blasco-Costa et al., 2013)","plainCitation":"(Blasco-Costa et al., 2013)","noteIndex":0},"citationItems":[{"id":391,"uris":["http://zotero.org/users/local/jVNS6epj/items/LFIGRC32"],"itemData":{"id":391,"type":"article-journal","container-title":"Parasitology","issue":"2","note":"publisher: Cambridge University Press","page":"266–274","source":"Google Scholar","title":"Upstream-downstream gradient in infection levels by fish parasites: a common river pattern?","title-short":"Upstream-downstream gradient in infection levels by fish parasites","volume":"140","author":[{"family":"Blasco-Costa","given":"Isabel"},{"family":"Koehler","given":"Anson V."},{"family":"Martin","given":"Alice"},{"family":"Poulin","given":"Robert"}],"issued":{"date-parts":[["2013"]]}}}],"schema":"https://github.com/citation-style-language/schema/raw/master/csl-citation.json"} </w:instrText>
      </w:r>
      <w:r w:rsidRPr="00D521C9">
        <w:rPr>
          <w:rFonts w:ascii="Times New Roman" w:hAnsi="Times New Roman" w:cs="Times New Roman"/>
          <w:bCs/>
          <w:sz w:val="24"/>
        </w:rPr>
        <w:fldChar w:fldCharType="separate"/>
      </w:r>
      <w:r w:rsidRPr="00D521C9">
        <w:rPr>
          <w:rFonts w:ascii="Times New Roman" w:hAnsi="Times New Roman" w:cs="Times New Roman"/>
          <w:sz w:val="24"/>
        </w:rPr>
        <w:t xml:space="preserve">Blasco-Costa </w:t>
      </w:r>
      <w:r w:rsidRPr="00D521C9">
        <w:rPr>
          <w:rFonts w:ascii="Times New Roman" w:hAnsi="Times New Roman" w:cs="Times New Roman"/>
          <w:i/>
          <w:sz w:val="24"/>
        </w:rPr>
        <w:t>et al.</w:t>
      </w:r>
      <w:r w:rsidRPr="00D521C9">
        <w:rPr>
          <w:rFonts w:ascii="Times New Roman" w:hAnsi="Times New Roman" w:cs="Times New Roman"/>
          <w:sz w:val="24"/>
        </w:rPr>
        <w:t xml:space="preserve"> (2013)</w:t>
      </w:r>
      <w:r w:rsidRPr="00D521C9">
        <w:rPr>
          <w:rFonts w:ascii="Times New Roman" w:hAnsi="Times New Roman" w:cs="Times New Roman"/>
          <w:bCs/>
          <w:sz w:val="24"/>
        </w:rPr>
        <w:fldChar w:fldCharType="end"/>
      </w:r>
      <w:r w:rsidRPr="00D521C9">
        <w:rPr>
          <w:rFonts w:ascii="Times New Roman" w:hAnsi="Times New Roman" w:cs="Times New Roman"/>
          <w:bCs/>
          <w:sz w:val="24"/>
        </w:rPr>
        <w:t xml:space="preserve"> </w:t>
      </w:r>
      <w:r w:rsidRPr="00D521C9">
        <w:rPr>
          <w:rStyle w:val="citation-8"/>
          <w:rFonts w:ascii="Times New Roman" w:hAnsi="Times New Roman" w:cs="Times New Roman"/>
          <w:bCs/>
          <w:sz w:val="24"/>
        </w:rPr>
        <w:t>have demonstrated that even small-scale riparian forest alteration can lead to significant increases in both intermediate host densities and fish parasite prevalence and abundance, with cascading effects downstream.</w:t>
      </w:r>
    </w:p>
    <w:p w14:paraId="11A2609D" w14:textId="77777777" w:rsidR="00EA6CDE" w:rsidRDefault="00EA6CDE" w:rsidP="00EA6CDE">
      <w:pPr>
        <w:spacing w:line="360" w:lineRule="auto"/>
        <w:ind w:firstLine="432"/>
        <w:jc w:val="both"/>
        <w:rPr>
          <w:shd w:val="clear" w:color="auto" w:fill="FFFFFF"/>
        </w:rPr>
      </w:pPr>
      <w:r>
        <w:rPr>
          <w:rFonts w:ascii="Times New Roman" w:hAnsi="Times New Roman" w:cs="Times New Roman"/>
          <w:sz w:val="24"/>
          <w:shd w:val="clear" w:color="auto" w:fill="FFFFFF"/>
        </w:rPr>
        <w:t xml:space="preserve">However, it is also important to acknowledge that the variation in parasite occurrence may also be attributed to other unquantified environmental variables, ecological factors, or inherent distinctions between the two rivers that were not taken into consideration during the study.  </w:t>
      </w:r>
    </w:p>
    <w:p w14:paraId="1D6124B4" w14:textId="77777777" w:rsidR="00EA6CDE" w:rsidRDefault="00EA6CDE" w:rsidP="00EA6CDE">
      <w:pPr>
        <w:spacing w:line="360" w:lineRule="auto"/>
        <w:ind w:firstLine="432"/>
        <w:jc w:val="both"/>
        <w:rPr>
          <w:rStyle w:val="citation-8"/>
          <w:bCs/>
        </w:rPr>
      </w:pPr>
    </w:p>
    <w:p w14:paraId="32C9D3AD" w14:textId="77777777" w:rsidR="00EA6CDE" w:rsidRDefault="00EA6CDE" w:rsidP="00EA6CDE">
      <w:pPr>
        <w:spacing w:before="240" w:line="360" w:lineRule="auto"/>
        <w:jc w:val="both"/>
        <w:rPr>
          <w:color w:val="1B1C1D"/>
          <w:shd w:val="clear" w:color="auto" w:fill="FFFFFF"/>
        </w:rPr>
      </w:pPr>
    </w:p>
    <w:p w14:paraId="03CA55DD" w14:textId="77777777" w:rsidR="00EA6CDE" w:rsidRDefault="00EA6CDE" w:rsidP="00EA6CDE">
      <w:pPr>
        <w:spacing w:after="0" w:line="360" w:lineRule="auto"/>
        <w:jc w:val="both"/>
        <w:rPr>
          <w:rFonts w:ascii="Times New Roman" w:hAnsi="Times New Roman" w:cs="Times New Roman"/>
          <w:sz w:val="24"/>
        </w:rPr>
      </w:pPr>
    </w:p>
    <w:p w14:paraId="044CB3BD" w14:textId="77777777" w:rsidR="00EA6CDE" w:rsidRDefault="00EA6CDE" w:rsidP="00EA6CDE">
      <w:pPr>
        <w:spacing w:line="360" w:lineRule="auto"/>
        <w:jc w:val="both"/>
        <w:rPr>
          <w:rFonts w:ascii="Times New Roman" w:hAnsi="Times New Roman" w:cs="Times New Roman"/>
          <w:bCs/>
          <w:sz w:val="24"/>
        </w:rPr>
      </w:pPr>
    </w:p>
    <w:p w14:paraId="0D9812D5" w14:textId="238FD08A" w:rsidR="00EA6CDE" w:rsidRDefault="00EA6CDE" w:rsidP="00EA6CDE">
      <w:pPr>
        <w:rPr>
          <w:rFonts w:ascii="Times New Roman" w:eastAsia="Times New Roman" w:hAnsi="Times New Roman" w:cs="Times New Roman"/>
          <w:noProof/>
          <w:sz w:val="24"/>
          <w:szCs w:val="24"/>
        </w:rPr>
      </w:pPr>
      <w:r>
        <w:rPr>
          <w:noProof/>
        </w:rPr>
        <mc:AlternateContent>
          <mc:Choice Requires="wps">
            <w:drawing>
              <wp:anchor distT="0" distB="0" distL="114300" distR="114300" simplePos="0" relativeHeight="251665920" behindDoc="0" locked="0" layoutInCell="1" allowOverlap="1" wp14:anchorId="0DA57721" wp14:editId="5F8C4715">
                <wp:simplePos x="0" y="0"/>
                <wp:positionH relativeFrom="margin">
                  <wp:posOffset>1270</wp:posOffset>
                </wp:positionH>
                <wp:positionV relativeFrom="paragraph">
                  <wp:posOffset>7757160</wp:posOffset>
                </wp:positionV>
                <wp:extent cx="5224145" cy="39370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522351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71DEC"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10: Spatial distribution of parasites in the study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57721" id="Text Box 23" o:spid="_x0000_s1039" type="#_x0000_t202" style="position:absolute;margin-left:.1pt;margin-top:610.8pt;width:411.35pt;height:3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CWgQIAAGwFAAAOAAAAZHJzL2Uyb0RvYy54bWysVEtPGzEQvlfqf7B8L5sHgRKxQSmIqhIC&#10;VKg4O16brOr1uLaTbPrr+ezdhIj2QtWLPZ75Zjzv84u2MWytfKjJlnx4NOBMWUlVbZ9L/uPx+tNn&#10;zkIUthKGrCr5VgV+Mfv44XzjpmpESzKV8gxGbJhuXMmXMbppUQS5VI0IR+SUhVCTb0TE0z8XlRcb&#10;WG9MMRoMTooN+cp5kioEcK86IZ9l+1orGe+0DioyU3L4FvPp87lIZzE7F9NnL9yylr0b4h+8aERt&#10;8ene1JWIgq18/YepppaeAul4JKkpSOtaqhwDohkO3kTzsBRO5ViQnOD2aQr/z6y8Xd97VlclH405&#10;s6JBjR5VG9kXahlYyM/GhSlgDw7A2IKPOu/4AcwUdqt9k24ExCBHprf77CZrEszJaDSeDCGSkI3P&#10;xqeDnP7iVdv5EL8qalgiSu5RvZxUsb4JEZ4AuoOkzyxd18bkChrLNiU/GU8GWWEvgYaxCatyL/Rm&#10;UkSd55mKW6MSxtjvSiMXOYDEyF2oLo1na4H+EVIqG3Ps2S7QCaXhxHsUe/yrV+9R7uLY/Uw27pWb&#10;2pLP0b9xu/q5c1l3eCTyIO5ExnbR5iYY7iu+oGqLgnvqRiY4eV2jKjcixHvhMSMoJOY+3uHQhpB9&#10;6inOluR//42f8GhdSDnbYOZKHn6thFecmW8WTX02PD5OQ5ofx5PTER7+ULI4lNhVc0koyxAbxslM&#10;Jnw0O1J7ap6wHubpV4iElfi75HFHXsZuE2C9SDWfZxDG0ol4Yx+cTKZTlVLPPbZPwru+MSNa+pZ2&#10;0ymmb/qzwyZNS/NVJF3n5k2J7rLaFwAjnXu6Xz9pZxy+M+p1Sc5eAAAA//8DAFBLAwQUAAYACAAA&#10;ACEAgC8f3uAAAAAKAQAADwAAAGRycy9kb3ducmV2LnhtbEyPwU7DMBBE70j8g7VI3KhTI6IQ4lRV&#10;pAoJwaGlF26beJtExOsQu23g63FPcNyZ0eybYjXbQZxo8r1jDctFAoK4cabnVsP+fXOXgfAB2eDg&#10;mDR8k4dVeX1VYG7cmbd02oVWxBL2OWroQhhzKX3TkUW/cCNx9A5ushjiObXSTHiO5XaQKklSabHn&#10;+KHDkaqOms/d0Wp4qTZvuK2VzX6G6vn1sB6/9h8PWt/ezOsnEIHm8BeGC35EhzIy1e7IxotBg4q5&#10;qCq1TEFEP1PqEUR9kbL7FGRZyP8Tyl8AAAD//wMAUEsBAi0AFAAGAAgAAAAhALaDOJL+AAAA4QEA&#10;ABMAAAAAAAAAAAAAAAAAAAAAAFtDb250ZW50X1R5cGVzXS54bWxQSwECLQAUAAYACAAAACEAOP0h&#10;/9YAAACUAQAACwAAAAAAAAAAAAAAAAAvAQAAX3JlbHMvLnJlbHNQSwECLQAUAAYACAAAACEAaFLA&#10;loECAABsBQAADgAAAAAAAAAAAAAAAAAuAgAAZHJzL2Uyb0RvYy54bWxQSwECLQAUAAYACAAAACEA&#10;gC8f3uAAAAAKAQAADwAAAAAAAAAAAAAAAADbBAAAZHJzL2Rvd25yZXYueG1sUEsFBgAAAAAEAAQA&#10;8wAAAOgFAAAAAA==&#10;" filled="f" stroked="f" strokeweight=".5pt">
                <v:textbox>
                  <w:txbxContent>
                    <w:p w14:paraId="3F371DEC"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10: Spatial distribution of parasites in the study area</w:t>
                      </w:r>
                    </w:p>
                  </w:txbxContent>
                </v:textbox>
                <w10:wrap anchorx="margin"/>
              </v:shape>
            </w:pict>
          </mc:Fallback>
        </mc:AlternateContent>
      </w:r>
    </w:p>
    <w:p w14:paraId="1E173F8F" w14:textId="41A89798" w:rsidR="00EA6CDE" w:rsidRDefault="00EA6CDE" w:rsidP="00EA6CDE">
      <w:pPr>
        <w:rPr>
          <w:rFonts w:ascii="Times New Roman" w:eastAsia="Times New Roman" w:hAnsi="Times New Roman" w:cs="Times New Roman"/>
          <w:noProof/>
          <w:sz w:val="24"/>
          <w:szCs w:val="24"/>
        </w:rPr>
      </w:pPr>
      <w:r>
        <w:rPr>
          <w:noProof/>
        </w:rPr>
        <w:lastRenderedPageBreak/>
        <w:drawing>
          <wp:anchor distT="0" distB="0" distL="114300" distR="114300" simplePos="0" relativeHeight="251666944" behindDoc="0" locked="0" layoutInCell="1" allowOverlap="1" wp14:anchorId="1FD7E5F0" wp14:editId="1C6AA0D4">
            <wp:simplePos x="0" y="0"/>
            <wp:positionH relativeFrom="margin">
              <wp:posOffset>63500</wp:posOffset>
            </wp:positionH>
            <wp:positionV relativeFrom="paragraph">
              <wp:posOffset>0</wp:posOffset>
            </wp:positionV>
            <wp:extent cx="5436870" cy="7738745"/>
            <wp:effectExtent l="0" t="0" r="0" b="0"/>
            <wp:wrapSquare wrapText="bothSides"/>
            <wp:docPr id="22" name="Picture 22" descr="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
                    <pic:cNvPicPr>
                      <a:picLocks noChangeAspect="1" noChangeArrowheads="1"/>
                    </pic:cNvPicPr>
                  </pic:nvPicPr>
                  <pic:blipFill>
                    <a:blip r:embed="rId18">
                      <a:extLst>
                        <a:ext uri="{28A0092B-C50C-407E-A947-70E740481C1C}">
                          <a14:useLocalDpi xmlns:a14="http://schemas.microsoft.com/office/drawing/2010/main" val="0"/>
                        </a:ext>
                      </a:extLst>
                    </a:blip>
                    <a:srcRect l="2773" t="2196" r="1906" b="1888"/>
                    <a:stretch>
                      <a:fillRect/>
                    </a:stretch>
                  </pic:blipFill>
                  <pic:spPr bwMode="auto">
                    <a:xfrm>
                      <a:off x="0" y="0"/>
                      <a:ext cx="5436870" cy="7738745"/>
                    </a:xfrm>
                    <a:prstGeom prst="rect">
                      <a:avLst/>
                    </a:prstGeom>
                    <a:noFill/>
                  </pic:spPr>
                </pic:pic>
              </a:graphicData>
            </a:graphic>
            <wp14:sizeRelH relativeFrom="page">
              <wp14:pctWidth>0</wp14:pctWidth>
            </wp14:sizeRelH>
            <wp14:sizeRelV relativeFrom="page">
              <wp14:pctHeight>0</wp14:pctHeight>
            </wp14:sizeRelV>
          </wp:anchor>
        </w:drawing>
      </w:r>
    </w:p>
    <w:p w14:paraId="7CEE240B" w14:textId="77777777" w:rsidR="00EA6CDE" w:rsidRDefault="00EA6CDE" w:rsidP="00EA6CDE">
      <w:pPr>
        <w:rPr>
          <w:rFonts w:ascii="Times New Roman" w:eastAsia="Times New Roman" w:hAnsi="Times New Roman" w:cs="Times New Roman"/>
          <w:noProof/>
          <w:sz w:val="24"/>
          <w:szCs w:val="24"/>
        </w:rPr>
      </w:pPr>
    </w:p>
    <w:p w14:paraId="56E9A4B1" w14:textId="77777777" w:rsidR="00EA6CDE" w:rsidRDefault="00EA6CDE" w:rsidP="00EA6CDE">
      <w:pPr>
        <w:rPr>
          <w:rFonts w:ascii="Times New Roman" w:eastAsia="Times New Roman" w:hAnsi="Times New Roman" w:cs="Times New Roman"/>
          <w:noProof/>
          <w:sz w:val="24"/>
          <w:szCs w:val="24"/>
        </w:rPr>
      </w:pPr>
    </w:p>
    <w:p w14:paraId="5C600D50" w14:textId="77777777" w:rsidR="00EA6CDE" w:rsidRDefault="00EA6CDE" w:rsidP="00EA6CDE">
      <w:pPr>
        <w:rPr>
          <w:rFonts w:ascii="Times New Roman" w:eastAsia="Times New Roman" w:hAnsi="Times New Roman" w:cs="Times New Roman"/>
          <w:noProof/>
          <w:sz w:val="24"/>
          <w:szCs w:val="24"/>
        </w:rPr>
      </w:pPr>
    </w:p>
    <w:p w14:paraId="6BEBAF4B" w14:textId="77777777" w:rsidR="00EA6CDE" w:rsidRDefault="00EA6CDE" w:rsidP="00EA6CDE">
      <w:pPr>
        <w:rPr>
          <w:rFonts w:ascii="Times New Roman" w:eastAsia="Times New Roman" w:hAnsi="Times New Roman" w:cs="Times New Roman"/>
          <w:noProof/>
          <w:sz w:val="24"/>
          <w:szCs w:val="24"/>
        </w:rPr>
      </w:pPr>
    </w:p>
    <w:p w14:paraId="4BB0CC67" w14:textId="77777777" w:rsidR="00EA6CDE" w:rsidRDefault="00EA6CDE" w:rsidP="00EA6CDE">
      <w:pPr>
        <w:rPr>
          <w:rFonts w:ascii="Times New Roman" w:eastAsia="Times New Roman" w:hAnsi="Times New Roman" w:cs="Times New Roman"/>
          <w:noProof/>
          <w:sz w:val="24"/>
          <w:szCs w:val="24"/>
        </w:rPr>
      </w:pPr>
    </w:p>
    <w:p w14:paraId="589E6482" w14:textId="77777777" w:rsidR="00EA6CDE" w:rsidRDefault="00EA6CDE" w:rsidP="00EA6CDE">
      <w:pPr>
        <w:rPr>
          <w:rFonts w:ascii="Times New Roman" w:eastAsia="Times New Roman" w:hAnsi="Times New Roman" w:cs="Times New Roman"/>
          <w:noProof/>
          <w:sz w:val="24"/>
          <w:szCs w:val="24"/>
        </w:rPr>
      </w:pPr>
    </w:p>
    <w:p w14:paraId="4F82A7F1" w14:textId="77777777" w:rsidR="00EA6CDE" w:rsidRDefault="00EA6CDE" w:rsidP="00EA6CDE">
      <w:pPr>
        <w:rPr>
          <w:rFonts w:ascii="Times New Roman" w:eastAsia="Times New Roman" w:hAnsi="Times New Roman" w:cs="Times New Roman"/>
          <w:noProof/>
          <w:sz w:val="24"/>
          <w:szCs w:val="24"/>
        </w:rPr>
      </w:pPr>
    </w:p>
    <w:p w14:paraId="6271A4C9" w14:textId="77777777" w:rsidR="00EA6CDE" w:rsidRDefault="00EA6CDE" w:rsidP="00EA6CDE">
      <w:pPr>
        <w:rPr>
          <w:rFonts w:ascii="Times New Roman" w:eastAsia="Times New Roman" w:hAnsi="Times New Roman" w:cs="Times New Roman"/>
          <w:noProof/>
          <w:sz w:val="24"/>
          <w:szCs w:val="24"/>
        </w:rPr>
      </w:pPr>
    </w:p>
    <w:p w14:paraId="3CCBA3DD" w14:textId="77777777" w:rsidR="00EA6CDE" w:rsidRDefault="00EA6CDE" w:rsidP="00EA6CDE">
      <w:pPr>
        <w:rPr>
          <w:rFonts w:ascii="Times New Roman" w:eastAsia="Times New Roman" w:hAnsi="Times New Roman" w:cs="Times New Roman"/>
          <w:noProof/>
          <w:sz w:val="24"/>
          <w:szCs w:val="24"/>
        </w:rPr>
      </w:pPr>
    </w:p>
    <w:p w14:paraId="6B5A1DE3" w14:textId="77777777" w:rsidR="00EA6CDE" w:rsidRDefault="00EA6CDE" w:rsidP="00EA6CDE">
      <w:pPr>
        <w:rPr>
          <w:rFonts w:ascii="Times New Roman" w:eastAsia="Times New Roman" w:hAnsi="Times New Roman" w:cs="Times New Roman"/>
          <w:noProof/>
          <w:sz w:val="24"/>
          <w:szCs w:val="24"/>
        </w:rPr>
      </w:pPr>
    </w:p>
    <w:p w14:paraId="7B398E0A" w14:textId="77777777" w:rsidR="00EA6CDE" w:rsidRDefault="00EA6CDE" w:rsidP="00EA6CDE">
      <w:pPr>
        <w:rPr>
          <w:rFonts w:ascii="Times New Roman" w:eastAsia="Times New Roman" w:hAnsi="Times New Roman" w:cs="Times New Roman"/>
          <w:noProof/>
          <w:sz w:val="24"/>
          <w:szCs w:val="24"/>
        </w:rPr>
      </w:pPr>
    </w:p>
    <w:p w14:paraId="6A0B0A25" w14:textId="77777777" w:rsidR="00EA6CDE" w:rsidRDefault="00EA6CDE" w:rsidP="00EA6CDE">
      <w:pPr>
        <w:rPr>
          <w:rFonts w:ascii="Times New Roman" w:eastAsia="Times New Roman" w:hAnsi="Times New Roman" w:cs="Times New Roman"/>
          <w:noProof/>
          <w:sz w:val="24"/>
          <w:szCs w:val="24"/>
        </w:rPr>
      </w:pPr>
    </w:p>
    <w:p w14:paraId="449118AA" w14:textId="77777777" w:rsidR="00EA6CDE" w:rsidRDefault="00EA6CDE" w:rsidP="00EA6CDE">
      <w:pPr>
        <w:rPr>
          <w:rFonts w:ascii="Times New Roman" w:eastAsia="Times New Roman" w:hAnsi="Times New Roman" w:cs="Times New Roman"/>
          <w:noProof/>
          <w:sz w:val="24"/>
          <w:szCs w:val="24"/>
        </w:rPr>
      </w:pPr>
    </w:p>
    <w:p w14:paraId="0D6C08D4" w14:textId="77777777" w:rsidR="00EA6CDE" w:rsidRDefault="00EA6CDE" w:rsidP="00EA6CDE">
      <w:pPr>
        <w:rPr>
          <w:rFonts w:ascii="Times New Roman" w:eastAsia="Times New Roman" w:hAnsi="Times New Roman" w:cs="Times New Roman"/>
          <w:noProof/>
          <w:sz w:val="24"/>
          <w:szCs w:val="24"/>
        </w:rPr>
      </w:pPr>
    </w:p>
    <w:p w14:paraId="049B630B" w14:textId="77777777" w:rsidR="00EA6CDE" w:rsidRDefault="00EA6CDE" w:rsidP="00EA6CDE">
      <w:pPr>
        <w:rPr>
          <w:rFonts w:ascii="Times New Roman" w:eastAsia="Times New Roman" w:hAnsi="Times New Roman" w:cs="Times New Roman"/>
          <w:noProof/>
          <w:sz w:val="24"/>
          <w:szCs w:val="24"/>
        </w:rPr>
      </w:pPr>
    </w:p>
    <w:p w14:paraId="58334F0C" w14:textId="77777777" w:rsidR="00EA6CDE" w:rsidRDefault="00EA6CDE" w:rsidP="00EA6CDE">
      <w:pPr>
        <w:rPr>
          <w:rFonts w:ascii="Times New Roman" w:eastAsia="Times New Roman" w:hAnsi="Times New Roman" w:cs="Times New Roman"/>
          <w:noProof/>
          <w:sz w:val="24"/>
          <w:szCs w:val="24"/>
        </w:rPr>
      </w:pPr>
    </w:p>
    <w:p w14:paraId="436C6616" w14:textId="77777777" w:rsidR="00EA6CDE" w:rsidRDefault="00EA6CDE" w:rsidP="00EA6CDE">
      <w:pPr>
        <w:rPr>
          <w:rFonts w:ascii="Times New Roman" w:eastAsia="Times New Roman" w:hAnsi="Times New Roman" w:cs="Times New Roman"/>
          <w:noProof/>
          <w:sz w:val="24"/>
          <w:szCs w:val="24"/>
        </w:rPr>
      </w:pPr>
    </w:p>
    <w:p w14:paraId="309534F5" w14:textId="77777777" w:rsidR="00EA6CDE" w:rsidRDefault="00EA6CDE" w:rsidP="00EA6CDE">
      <w:pPr>
        <w:rPr>
          <w:rFonts w:ascii="Times New Roman" w:eastAsia="Times New Roman" w:hAnsi="Times New Roman" w:cs="Times New Roman"/>
          <w:noProof/>
          <w:sz w:val="24"/>
          <w:szCs w:val="24"/>
        </w:rPr>
      </w:pPr>
    </w:p>
    <w:p w14:paraId="671D621C" w14:textId="77777777" w:rsidR="00EA6CDE" w:rsidRDefault="00EA6CDE" w:rsidP="00EA6CDE">
      <w:pPr>
        <w:rPr>
          <w:rFonts w:ascii="Times New Roman" w:eastAsia="Times New Roman" w:hAnsi="Times New Roman" w:cs="Times New Roman"/>
          <w:noProof/>
          <w:sz w:val="24"/>
          <w:szCs w:val="24"/>
        </w:rPr>
      </w:pPr>
    </w:p>
    <w:p w14:paraId="6D49B478" w14:textId="77777777" w:rsidR="00EA6CDE" w:rsidRDefault="00EA6CDE" w:rsidP="00EA6CDE">
      <w:pPr>
        <w:rPr>
          <w:rFonts w:ascii="Times New Roman" w:eastAsia="Times New Roman" w:hAnsi="Times New Roman" w:cs="Times New Roman"/>
          <w:noProof/>
          <w:sz w:val="24"/>
          <w:szCs w:val="24"/>
        </w:rPr>
      </w:pPr>
    </w:p>
    <w:p w14:paraId="3F9D59CD" w14:textId="77777777" w:rsidR="00EA6CDE" w:rsidRDefault="00EA6CDE" w:rsidP="00EA6CDE">
      <w:pPr>
        <w:rPr>
          <w:rFonts w:ascii="Times New Roman" w:eastAsia="Times New Roman" w:hAnsi="Times New Roman" w:cs="Times New Roman"/>
          <w:noProof/>
          <w:sz w:val="24"/>
          <w:szCs w:val="24"/>
        </w:rPr>
      </w:pPr>
    </w:p>
    <w:p w14:paraId="128AF135" w14:textId="77777777" w:rsidR="00EA6CDE" w:rsidRDefault="00EA6CDE" w:rsidP="00EA6CDE">
      <w:pPr>
        <w:rPr>
          <w:rFonts w:ascii="Times New Roman" w:eastAsia="Times New Roman" w:hAnsi="Times New Roman" w:cs="Times New Roman"/>
          <w:noProof/>
          <w:sz w:val="24"/>
          <w:szCs w:val="24"/>
        </w:rPr>
      </w:pPr>
    </w:p>
    <w:p w14:paraId="775428A9" w14:textId="77777777" w:rsidR="00EA6CDE" w:rsidRDefault="00EA6CDE" w:rsidP="00EA6CDE">
      <w:pPr>
        <w:rPr>
          <w:rFonts w:ascii="Times New Roman" w:eastAsia="Times New Roman" w:hAnsi="Times New Roman" w:cs="Times New Roman"/>
          <w:noProof/>
          <w:sz w:val="24"/>
          <w:szCs w:val="24"/>
        </w:rPr>
      </w:pPr>
    </w:p>
    <w:p w14:paraId="72A8D440" w14:textId="77777777" w:rsidR="00EA6CDE" w:rsidRDefault="00EA6CDE" w:rsidP="00EA6CDE">
      <w:pPr>
        <w:rPr>
          <w:rFonts w:ascii="Times New Roman" w:eastAsia="Times New Roman" w:hAnsi="Times New Roman" w:cs="Times New Roman"/>
          <w:noProof/>
          <w:sz w:val="24"/>
          <w:szCs w:val="24"/>
        </w:rPr>
      </w:pPr>
    </w:p>
    <w:p w14:paraId="51E39B01" w14:textId="77777777" w:rsidR="00EA6CDE" w:rsidRDefault="00EA6CDE" w:rsidP="00EA6CDE">
      <w:pPr>
        <w:rPr>
          <w:rFonts w:ascii="Times New Roman" w:eastAsia="Times New Roman" w:hAnsi="Times New Roman" w:cs="Times New Roman"/>
          <w:noProof/>
          <w:sz w:val="24"/>
          <w:szCs w:val="24"/>
        </w:rPr>
      </w:pPr>
    </w:p>
    <w:p w14:paraId="23BE43AA" w14:textId="77777777" w:rsidR="00EA6CDE" w:rsidRDefault="00EA6CDE" w:rsidP="00EA6CDE">
      <w:pPr>
        <w:rPr>
          <w:rFonts w:ascii="Times New Roman" w:eastAsia="Times New Roman" w:hAnsi="Times New Roman" w:cs="Times New Roman"/>
          <w:noProof/>
          <w:sz w:val="24"/>
          <w:szCs w:val="24"/>
        </w:rPr>
      </w:pPr>
    </w:p>
    <w:p w14:paraId="5536A37A" w14:textId="3979770F" w:rsidR="00EA6CDE" w:rsidRDefault="00EA6CDE" w:rsidP="00EA6CDE">
      <w:pPr>
        <w:rPr>
          <w:rFonts w:ascii="Times New Roman" w:eastAsia="Times New Roman" w:hAnsi="Times New Roman" w:cs="Times New Roman"/>
          <w:noProof/>
          <w:sz w:val="24"/>
          <w:szCs w:val="24"/>
        </w:rPr>
      </w:pPr>
      <w:r>
        <w:rPr>
          <w:noProof/>
        </w:rPr>
        <mc:AlternateContent>
          <mc:Choice Requires="wps">
            <w:drawing>
              <wp:anchor distT="0" distB="0" distL="114300" distR="114300" simplePos="0" relativeHeight="251667968" behindDoc="0" locked="0" layoutInCell="1" allowOverlap="1" wp14:anchorId="389CDD76" wp14:editId="33A419AB">
                <wp:simplePos x="0" y="0"/>
                <wp:positionH relativeFrom="margin">
                  <wp:posOffset>49530</wp:posOffset>
                </wp:positionH>
                <wp:positionV relativeFrom="paragraph">
                  <wp:posOffset>109855</wp:posOffset>
                </wp:positionV>
                <wp:extent cx="5223510" cy="3937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22351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3AEBE"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10: Spatial distribution of parasites in the study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CDD76" id="Text Box 21" o:spid="_x0000_s1040" type="#_x0000_t202" style="position:absolute;margin-left:3.9pt;margin-top:8.65pt;width:411.3pt;height:31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BggIAAGwFAAAOAAAAZHJzL2Uyb0RvYy54bWysVE1PGzEQvVfqf7B8L5tPWiI2KAVRVUKA&#10;ChVnx2uTVb0e13aSTX99n73ZENFeqHrZHc+8Gc/HG59ftI1hG+VDTbbkw5MBZ8pKqmr7XPLvj9cf&#10;PnEWorCVMGRVyXcq8Iv5+3fnWzdTI1qRqZRnCGLDbOtKvorRzYoiyJVqRDghpyyMmnwjIo7+uai8&#10;2CJ6Y4rRYHBabMlXzpNUIUB71Rn5PMfXWsl4p3VQkZmSI7eYvz5/l+lbzM/F7NkLt6rlPg3xD1k0&#10;ora49BDqSkTB1r7+I1RTS0+BdDyR1BSkdS1VrgHVDAevqnlYCadyLWhOcIc2hf8XVt5u7j2rq5KP&#10;hpxZ0WBGj6qN7DO1DCr0Z+vCDLAHB2Bsocece32AMpXdat+kPwpisKPTu0N3UzQJ5XQ0Gk+HMEnY&#10;xmfjj4Pc/uLF2/kQvyhqWBJK7jG93FSxuQkRmQDaQ9Jllq5rY/IEjWXbkp+Op4PscLDAw9iEVZkL&#10;+zCpoi7zLMWdUQlj7Del0YtcQFJkFqpL49lGgD9CSmVjrj3HBTqhNJJ4i+Me/5LVW5y7OvqbycaD&#10;c1Nb8rn6V2lXP/qUdYdHI4/qTmJsl20mwXDST3ZJ1Q4D99StTHDyusZUbkSI98JjRzBI7H28w0cb&#10;QvdpL3G2Iv/rb/qEB3Vh5WyLnSt5+LkWXnFmvlqQ+mw4maQlzYfJ9OMIB39sWR5b7Lq5JIwFvEV2&#10;WUz4aHpRe2qe8Dws0q0wCStxd8ljL17G7iXA8yLVYpFBWEsn4o19cDKFTlNKnHtsn4R3e2JGUPqW&#10;+u0Us1f87LDJ09JiHUnXmbyp0V1X9wPASmdO75+f9GYcnzPq5ZGc/wYAAP//AwBQSwMEFAAGAAgA&#10;AAAhAJzp9kzdAAAABwEAAA8AAABkcnMvZG93bnJldi54bWxMjktLw0AUhfeC/2G4gjs7sVEbYyal&#10;BIogdtHajbubzG0SnEfMTNvor/e60uV5cM5XLCdrxInG0Hun4HaWgCDXeN27VsH+bX2TgQgRnUbj&#10;HSn4ogDL8vKiwFz7s9vSaRdbwSMu5Kigi3HIpQxNRxbDzA/kODv40WJkObZSj3jmcWvkPEkepMXe&#10;8UOHA1UdNR+7o1XwUq03uK3nNvs21fPrYTV87t/vlbq+mlZPICJN8a8Mv/iMDiUz1f7odBBGwYLB&#10;I9uLFATHWZrcgajZf0xBloX8z1/+AAAA//8DAFBLAQItABQABgAIAAAAIQC2gziS/gAAAOEBAAAT&#10;AAAAAAAAAAAAAAAAAAAAAABbQ29udGVudF9UeXBlc10ueG1sUEsBAi0AFAAGAAgAAAAhADj9If/W&#10;AAAAlAEAAAsAAAAAAAAAAAAAAAAALwEAAF9yZWxzLy5yZWxzUEsBAi0AFAAGAAgAAAAhAFGlP4GC&#10;AgAAbAUAAA4AAAAAAAAAAAAAAAAALgIAAGRycy9lMm9Eb2MueG1sUEsBAi0AFAAGAAgAAAAhAJzp&#10;9kzdAAAABwEAAA8AAAAAAAAAAAAAAAAA3AQAAGRycy9kb3ducmV2LnhtbFBLBQYAAAAABAAEAPMA&#10;AADmBQAAAAA=&#10;" filled="f" stroked="f" strokeweight=".5pt">
                <v:textbox>
                  <w:txbxContent>
                    <w:p w14:paraId="4083AEBE" w14:textId="77777777" w:rsidR="00EA6CDE" w:rsidRDefault="00EA6CDE" w:rsidP="00EA6CDE">
                      <w:pPr>
                        <w:pStyle w:val="Caption"/>
                        <w:rPr>
                          <w:rFonts w:ascii="Times New Roman" w:hAnsi="Times New Roman" w:cs="Times New Roman"/>
                          <w:i w:val="0"/>
                          <w:color w:val="auto"/>
                          <w:sz w:val="24"/>
                        </w:rPr>
                      </w:pPr>
                      <w:r>
                        <w:rPr>
                          <w:rFonts w:ascii="Times New Roman" w:hAnsi="Times New Roman" w:cs="Times New Roman"/>
                          <w:i w:val="0"/>
                          <w:color w:val="auto"/>
                          <w:sz w:val="24"/>
                        </w:rPr>
                        <w:t>Figure 10: Spatial distribution of parasites in the study area</w:t>
                      </w:r>
                    </w:p>
                  </w:txbxContent>
                </v:textbox>
                <w10:wrap anchorx="margin"/>
              </v:shape>
            </w:pict>
          </mc:Fallback>
        </mc:AlternateContent>
      </w:r>
    </w:p>
    <w:p w14:paraId="2C2A6D8B" w14:textId="6B68324B" w:rsidR="00EA6CDE" w:rsidRDefault="002E0525" w:rsidP="00EA6CDE">
      <w:pPr>
        <w:pStyle w:val="NormalWeb"/>
        <w:spacing w:line="360" w:lineRule="auto"/>
        <w:jc w:val="center"/>
        <w:rPr>
          <w:b/>
        </w:rPr>
      </w:pPr>
      <w:r>
        <w:rPr>
          <w:b/>
        </w:rPr>
        <w:lastRenderedPageBreak/>
        <w:t xml:space="preserve">4. </w:t>
      </w:r>
      <w:r w:rsidR="00EA6CDE">
        <w:rPr>
          <w:b/>
        </w:rPr>
        <w:t>Conclusion</w:t>
      </w:r>
    </w:p>
    <w:p w14:paraId="72B92863" w14:textId="77777777" w:rsidR="00EA6CDE" w:rsidRPr="00D521C9" w:rsidRDefault="00EA6CDE" w:rsidP="00EA6CDE">
      <w:pPr>
        <w:pStyle w:val="NormalWeb"/>
        <w:spacing w:line="360" w:lineRule="auto"/>
        <w:jc w:val="both"/>
      </w:pPr>
      <w:r w:rsidRPr="00D521C9">
        <w:t xml:space="preserve">This study documented two genera of parasites, </w:t>
      </w:r>
      <w:proofErr w:type="spellStart"/>
      <w:r w:rsidRPr="00D521C9">
        <w:rPr>
          <w:i/>
        </w:rPr>
        <w:t>Rhabdochona</w:t>
      </w:r>
      <w:proofErr w:type="spellEnd"/>
      <w:r w:rsidRPr="00D521C9">
        <w:t xml:space="preserve"> spp. and </w:t>
      </w:r>
      <w:proofErr w:type="spellStart"/>
      <w:r w:rsidRPr="00D521C9">
        <w:rPr>
          <w:i/>
        </w:rPr>
        <w:t>Ergasilus</w:t>
      </w:r>
      <w:proofErr w:type="spellEnd"/>
      <w:r w:rsidRPr="00D521C9">
        <w:t xml:space="preserve"> spp., with a 50% prevalence among 44 hosts, providing the first baseline data on fish parasites in </w:t>
      </w:r>
      <w:proofErr w:type="spellStart"/>
      <w:r w:rsidRPr="00D521C9">
        <w:t>Punatsangchhu</w:t>
      </w:r>
      <w:proofErr w:type="spellEnd"/>
      <w:r w:rsidRPr="00D521C9">
        <w:t xml:space="preserve"> and </w:t>
      </w:r>
      <w:proofErr w:type="spellStart"/>
      <w:r w:rsidRPr="00D521C9">
        <w:t>Toebrongchhu</w:t>
      </w:r>
      <w:proofErr w:type="spellEnd"/>
      <w:r w:rsidRPr="00D521C9">
        <w:t>. Parasite abundance showed a strong positive correlation with fish size, while black spots exhibited an inverse pattern, highlighting how host size influences parasite load in Bhutanese freshwater systems.</w:t>
      </w:r>
    </w:p>
    <w:p w14:paraId="444F5553" w14:textId="77777777" w:rsidR="00EA6CDE" w:rsidRDefault="00EA6CDE" w:rsidP="00EA6CDE">
      <w:pPr>
        <w:pStyle w:val="NormalWeb"/>
        <w:spacing w:line="360" w:lineRule="auto"/>
        <w:jc w:val="both"/>
      </w:pPr>
      <w:r w:rsidRPr="00D521C9">
        <w:t xml:space="preserve">Water quality parameters such as pH, TDS, temperature, and depth were positively associated with parasite prevalence, indicating their role in influencing host susceptibility. Spatial analysis showed higher parasite prevalence in </w:t>
      </w:r>
      <w:proofErr w:type="spellStart"/>
      <w:r w:rsidRPr="00D521C9">
        <w:t>Punatsangchhu</w:t>
      </w:r>
      <w:proofErr w:type="spellEnd"/>
      <w:r w:rsidRPr="00D521C9">
        <w:t xml:space="preserve">, emphasizing the influence of eco-hydrological factors on parasite distribution. These findings contribute to understanding host-parasite-environment relationships in </w:t>
      </w:r>
      <w:proofErr w:type="spellStart"/>
      <w:r w:rsidRPr="00D521C9">
        <w:t>Punatsangchhu</w:t>
      </w:r>
      <w:proofErr w:type="spellEnd"/>
      <w:r w:rsidRPr="00D521C9">
        <w:t xml:space="preserve"> and underscore the need for continued research to support sustainable freshwater biodiversity management.</w:t>
      </w:r>
    </w:p>
    <w:p w14:paraId="328938A1" w14:textId="1FB33802" w:rsidR="00EA6CDE" w:rsidRDefault="002E0525" w:rsidP="00EA6CDE">
      <w:pPr>
        <w:spacing w:after="0" w:line="360" w:lineRule="auto"/>
        <w:jc w:val="center"/>
        <w:rPr>
          <w:rFonts w:ascii="Times New Roman" w:hAnsi="Times New Roman" w:cs="Times New Roman"/>
          <w:b/>
          <w:sz w:val="24"/>
          <w:shd w:val="clear" w:color="auto" w:fill="FFFFFF"/>
        </w:rPr>
      </w:pPr>
      <w:r>
        <w:rPr>
          <w:rFonts w:ascii="Times New Roman" w:hAnsi="Times New Roman" w:cs="Times New Roman"/>
          <w:b/>
          <w:sz w:val="24"/>
          <w:shd w:val="clear" w:color="auto" w:fill="FFFFFF"/>
        </w:rPr>
        <w:t xml:space="preserve">5. </w:t>
      </w:r>
      <w:r w:rsidR="00EA6CDE">
        <w:rPr>
          <w:rFonts w:ascii="Times New Roman" w:hAnsi="Times New Roman" w:cs="Times New Roman"/>
          <w:b/>
          <w:sz w:val="24"/>
          <w:shd w:val="clear" w:color="auto" w:fill="FFFFFF"/>
        </w:rPr>
        <w:t>Recommendation</w:t>
      </w:r>
    </w:p>
    <w:p w14:paraId="554E4C68" w14:textId="77777777" w:rsidR="00EA6CDE" w:rsidRDefault="00EA6CDE" w:rsidP="00EA6CDE">
      <w:pPr>
        <w:spacing w:line="360" w:lineRule="auto"/>
        <w:jc w:val="both"/>
        <w:rPr>
          <w:rFonts w:ascii="Times New Roman" w:hAnsi="Times New Roman" w:cs="Times New Roman"/>
          <w:sz w:val="24"/>
        </w:rPr>
      </w:pPr>
      <w:r w:rsidRPr="00D521C9">
        <w:rPr>
          <w:rFonts w:ascii="Times New Roman" w:hAnsi="Times New Roman" w:cs="Times New Roman"/>
          <w:sz w:val="24"/>
        </w:rPr>
        <w:t>Based on the findings of the study and limitations encountered, the following recommendations are proposed. The scope of the study was limited to two native fish species, 44 samples, and a single season. Future researchers must include seasonal sampling across different seasons to comprehend temporal fluctuation in parasite diversity and abundance. Moreover, including a wider range of native and non-native freshwater fish species will improve insights into host specificity, parasite diversity, and overall parasite host dynamics in the Bhutanese aquatic ecosystems. In addition, advanced diagnostic methods such as molecular techniques and histological analysis should be employed for the precise identification of parasites.</w:t>
      </w:r>
      <w:r>
        <w:rPr>
          <w:rFonts w:ascii="Times New Roman" w:hAnsi="Times New Roman" w:cs="Times New Roman"/>
          <w:sz w:val="24"/>
        </w:rPr>
        <w:t xml:space="preserve"> </w:t>
      </w:r>
    </w:p>
    <w:p w14:paraId="2412BC28" w14:textId="77777777" w:rsidR="002E0525" w:rsidRDefault="002E0525" w:rsidP="002E0525">
      <w:pPr>
        <w:rPr>
          <w:rFonts w:ascii="Calibri" w:eastAsia="Calibri" w:hAnsi="Calibri" w:cs="Times New Roman"/>
          <w:highlight w:val="yellow"/>
        </w:rPr>
      </w:pPr>
      <w:bookmarkStart w:id="15" w:name="_Hlk197682619"/>
      <w:bookmarkStart w:id="16" w:name="_Hlk180402183"/>
      <w:bookmarkStart w:id="17" w:name="_Hlk183680988"/>
    </w:p>
    <w:p w14:paraId="7DC90DD0" w14:textId="77777777" w:rsidR="002E0525" w:rsidRDefault="002E0525" w:rsidP="002E0525">
      <w:pPr>
        <w:rPr>
          <w:rFonts w:ascii="Calibri" w:eastAsia="Calibri" w:hAnsi="Calibri" w:cs="Times New Roman"/>
          <w:highlight w:val="yellow"/>
        </w:rPr>
      </w:pPr>
    </w:p>
    <w:p w14:paraId="2523E91D" w14:textId="77777777" w:rsidR="002E0525" w:rsidRDefault="002E0525" w:rsidP="002E0525">
      <w:pPr>
        <w:rPr>
          <w:rFonts w:ascii="Calibri" w:eastAsia="Calibri" w:hAnsi="Calibri" w:cs="Times New Roman"/>
          <w:highlight w:val="yellow"/>
        </w:rPr>
      </w:pPr>
    </w:p>
    <w:p w14:paraId="6DB2BD72" w14:textId="77777777" w:rsidR="002E0525" w:rsidRDefault="002E0525" w:rsidP="002E0525">
      <w:pPr>
        <w:rPr>
          <w:rFonts w:ascii="Calibri" w:eastAsia="Calibri" w:hAnsi="Calibri" w:cs="Times New Roman"/>
          <w:highlight w:val="yellow"/>
        </w:rPr>
      </w:pPr>
    </w:p>
    <w:p w14:paraId="7D1ABC4A" w14:textId="77777777" w:rsidR="002E0525" w:rsidRDefault="002E0525" w:rsidP="002E0525">
      <w:pPr>
        <w:rPr>
          <w:rFonts w:ascii="Calibri" w:eastAsia="Calibri" w:hAnsi="Calibri" w:cs="Times New Roman"/>
          <w:highlight w:val="yellow"/>
        </w:rPr>
      </w:pPr>
    </w:p>
    <w:p w14:paraId="05B66915" w14:textId="77777777" w:rsidR="002E0525" w:rsidRDefault="002E0525" w:rsidP="002E0525">
      <w:pPr>
        <w:rPr>
          <w:rFonts w:ascii="Calibri" w:eastAsia="Calibri" w:hAnsi="Calibri" w:cs="Times New Roman"/>
          <w:highlight w:val="yellow"/>
        </w:rPr>
      </w:pPr>
    </w:p>
    <w:p w14:paraId="41EA0A65" w14:textId="77777777" w:rsidR="002E0525" w:rsidRDefault="002E0525" w:rsidP="002E0525">
      <w:pPr>
        <w:rPr>
          <w:rFonts w:ascii="Calibri" w:eastAsia="Calibri" w:hAnsi="Calibri" w:cs="Times New Roman"/>
          <w:highlight w:val="yellow"/>
        </w:rPr>
      </w:pPr>
    </w:p>
    <w:p w14:paraId="27940AB3" w14:textId="77777777" w:rsidR="002E0525" w:rsidRPr="009C5487" w:rsidRDefault="002E0525" w:rsidP="002E0525">
      <w:pPr>
        <w:rPr>
          <w:rFonts w:ascii="Calibri" w:eastAsia="Calibri" w:hAnsi="Calibri" w:cs="Times New Roman"/>
          <w:highlight w:val="yellow"/>
        </w:rPr>
      </w:pPr>
      <w:r w:rsidRPr="009C5487">
        <w:rPr>
          <w:rFonts w:ascii="Calibri" w:eastAsia="Calibri" w:hAnsi="Calibri" w:cs="Times New Roman"/>
          <w:highlight w:val="yellow"/>
        </w:rPr>
        <w:lastRenderedPageBreak/>
        <w:t>Disclaimer (Artificial intelligence)</w:t>
      </w:r>
    </w:p>
    <w:p w14:paraId="756B3B9B" w14:textId="77777777" w:rsidR="002E0525" w:rsidRPr="009C5487" w:rsidRDefault="002E0525" w:rsidP="002E0525">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2DDAAD8F" w14:textId="77777777" w:rsidR="002E0525" w:rsidRPr="009C5487" w:rsidRDefault="002E0525" w:rsidP="002E0525">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p w14:paraId="3941115B" w14:textId="77777777" w:rsidR="002E0525" w:rsidRPr="009C5487" w:rsidRDefault="002E0525" w:rsidP="002E0525">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104391B3" w14:textId="77777777" w:rsidR="002E0525" w:rsidRPr="009C5487" w:rsidRDefault="002E0525" w:rsidP="002E0525">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B393801" w14:textId="77777777" w:rsidR="002E0525" w:rsidRPr="009C5487" w:rsidRDefault="002E0525" w:rsidP="002E0525">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2D2625C7" w14:textId="6EA6A2E1" w:rsidR="002E0525" w:rsidRPr="009C5487" w:rsidRDefault="002E0525" w:rsidP="002E0525">
      <w:pPr>
        <w:rPr>
          <w:rFonts w:ascii="Calibri" w:eastAsia="Calibri" w:hAnsi="Calibri" w:cs="Times New Roman"/>
          <w:highlight w:val="yellow"/>
        </w:rPr>
      </w:pPr>
      <w:r w:rsidRPr="009C5487">
        <w:rPr>
          <w:rFonts w:ascii="Calibri" w:eastAsia="Calibri" w:hAnsi="Calibri" w:cs="Times New Roman"/>
          <w:highlight w:val="yellow"/>
        </w:rPr>
        <w:t>1.</w:t>
      </w:r>
      <w:r>
        <w:rPr>
          <w:rFonts w:ascii="Calibri" w:eastAsia="Calibri" w:hAnsi="Calibri" w:cs="Times New Roman"/>
          <w:highlight w:val="yellow"/>
        </w:rPr>
        <w:t xml:space="preserve"> </w:t>
      </w:r>
      <w:r w:rsidR="00E66077">
        <w:rPr>
          <w:rFonts w:ascii="Calibri" w:eastAsia="Calibri" w:hAnsi="Calibri" w:cs="Times New Roman"/>
          <w:highlight w:val="yellow"/>
        </w:rPr>
        <w:t xml:space="preserve">Chat GPT </w:t>
      </w:r>
    </w:p>
    <w:p w14:paraId="2B840B9A" w14:textId="77777777" w:rsidR="002E0525" w:rsidRPr="009C5487" w:rsidRDefault="002E0525" w:rsidP="002E0525">
      <w:pPr>
        <w:rPr>
          <w:rFonts w:ascii="Calibri" w:eastAsia="Calibri" w:hAnsi="Calibri" w:cs="Times New Roman"/>
          <w:highlight w:val="yellow"/>
        </w:rPr>
      </w:pPr>
      <w:r w:rsidRPr="009C5487">
        <w:rPr>
          <w:rFonts w:ascii="Calibri" w:eastAsia="Calibri" w:hAnsi="Calibri" w:cs="Times New Roman"/>
          <w:highlight w:val="yellow"/>
        </w:rPr>
        <w:t>2.</w:t>
      </w:r>
    </w:p>
    <w:p w14:paraId="03BDD14A" w14:textId="77777777" w:rsidR="002E0525" w:rsidRPr="009C5487" w:rsidRDefault="002E0525" w:rsidP="002E0525">
      <w:pPr>
        <w:rPr>
          <w:rFonts w:ascii="Calibri" w:eastAsia="Calibri" w:hAnsi="Calibri" w:cs="Times New Roman"/>
        </w:rPr>
      </w:pPr>
      <w:bookmarkStart w:id="18" w:name="_Hlk197682629"/>
      <w:bookmarkEnd w:id="15"/>
      <w:r w:rsidRPr="009C5487">
        <w:rPr>
          <w:rFonts w:ascii="Calibri" w:eastAsia="Calibri" w:hAnsi="Calibri" w:cs="Times New Roman"/>
          <w:highlight w:val="yellow"/>
        </w:rPr>
        <w:t>3.</w:t>
      </w:r>
    </w:p>
    <w:bookmarkEnd w:id="16"/>
    <w:bookmarkEnd w:id="17"/>
    <w:bookmarkEnd w:id="18"/>
    <w:p w14:paraId="37D61C68" w14:textId="77777777" w:rsidR="00EA6CDE" w:rsidRDefault="00EA6CDE" w:rsidP="00EA6CDE">
      <w:pPr>
        <w:pStyle w:val="NormalWeb"/>
        <w:spacing w:line="360" w:lineRule="auto"/>
        <w:jc w:val="both"/>
      </w:pPr>
    </w:p>
    <w:p w14:paraId="2C0C8777" w14:textId="77777777" w:rsidR="00EA6CDE" w:rsidRDefault="00EA6CDE" w:rsidP="00EA6CDE">
      <w:pPr>
        <w:rPr>
          <w:rFonts w:ascii="Times New Roman" w:eastAsia="Times New Roman" w:hAnsi="Times New Roman" w:cs="Times New Roman"/>
          <w:noProof/>
          <w:sz w:val="24"/>
          <w:szCs w:val="24"/>
        </w:rPr>
      </w:pPr>
    </w:p>
    <w:p w14:paraId="77B5B738" w14:textId="77777777" w:rsidR="00EA6CDE" w:rsidRDefault="00EA6CDE" w:rsidP="00EA6CDE">
      <w:pPr>
        <w:rPr>
          <w:rFonts w:ascii="Times New Roman" w:eastAsia="Times New Roman" w:hAnsi="Times New Roman" w:cs="Times New Roman"/>
          <w:noProof/>
          <w:sz w:val="24"/>
          <w:szCs w:val="24"/>
        </w:rPr>
      </w:pPr>
    </w:p>
    <w:p w14:paraId="1142DB21" w14:textId="77777777" w:rsidR="00EA6CDE" w:rsidRDefault="00EA6CDE" w:rsidP="00EA6CDE">
      <w:pPr>
        <w:rPr>
          <w:rFonts w:ascii="Times New Roman" w:eastAsia="Times New Roman" w:hAnsi="Times New Roman" w:cs="Times New Roman"/>
          <w:noProof/>
          <w:sz w:val="24"/>
          <w:szCs w:val="24"/>
        </w:rPr>
      </w:pPr>
    </w:p>
    <w:p w14:paraId="65994378" w14:textId="77777777" w:rsidR="00AD15B8" w:rsidRDefault="00AD15B8" w:rsidP="00EA6CDE">
      <w:pPr>
        <w:rPr>
          <w:rFonts w:ascii="Times New Roman" w:eastAsia="Times New Roman" w:hAnsi="Times New Roman" w:cs="Times New Roman"/>
          <w:noProof/>
          <w:sz w:val="24"/>
          <w:szCs w:val="24"/>
        </w:rPr>
      </w:pPr>
    </w:p>
    <w:p w14:paraId="43BE4C5A" w14:textId="77777777" w:rsidR="00AD15B8" w:rsidRDefault="00AD15B8" w:rsidP="00EA6CDE">
      <w:pPr>
        <w:rPr>
          <w:rFonts w:ascii="Times New Roman" w:eastAsia="Times New Roman" w:hAnsi="Times New Roman" w:cs="Times New Roman"/>
          <w:noProof/>
          <w:sz w:val="24"/>
          <w:szCs w:val="24"/>
        </w:rPr>
      </w:pPr>
    </w:p>
    <w:p w14:paraId="7683F8E6" w14:textId="77777777" w:rsidR="00AD15B8" w:rsidRDefault="00AD15B8" w:rsidP="00EA6CDE">
      <w:pPr>
        <w:rPr>
          <w:rFonts w:ascii="Times New Roman" w:eastAsia="Times New Roman" w:hAnsi="Times New Roman" w:cs="Times New Roman"/>
          <w:noProof/>
          <w:sz w:val="24"/>
          <w:szCs w:val="24"/>
        </w:rPr>
      </w:pPr>
    </w:p>
    <w:p w14:paraId="3FF09873" w14:textId="77777777" w:rsidR="00AD15B8" w:rsidRDefault="00AD15B8" w:rsidP="00EA6CDE">
      <w:pPr>
        <w:rPr>
          <w:rFonts w:ascii="Times New Roman" w:eastAsia="Times New Roman" w:hAnsi="Times New Roman" w:cs="Times New Roman"/>
          <w:noProof/>
          <w:sz w:val="24"/>
          <w:szCs w:val="24"/>
        </w:rPr>
      </w:pPr>
    </w:p>
    <w:p w14:paraId="0C15483A" w14:textId="77777777" w:rsidR="00AD15B8" w:rsidRDefault="00AD15B8" w:rsidP="00EA6CDE">
      <w:pPr>
        <w:rPr>
          <w:rFonts w:ascii="Times New Roman" w:eastAsia="Times New Roman" w:hAnsi="Times New Roman" w:cs="Times New Roman"/>
          <w:noProof/>
          <w:sz w:val="24"/>
          <w:szCs w:val="24"/>
        </w:rPr>
      </w:pPr>
    </w:p>
    <w:p w14:paraId="27808162" w14:textId="77777777" w:rsidR="00AD15B8" w:rsidRDefault="00AD15B8" w:rsidP="00EA6CDE">
      <w:pPr>
        <w:rPr>
          <w:rFonts w:ascii="Times New Roman" w:eastAsia="Times New Roman" w:hAnsi="Times New Roman" w:cs="Times New Roman"/>
          <w:noProof/>
          <w:sz w:val="24"/>
          <w:szCs w:val="24"/>
        </w:rPr>
      </w:pPr>
    </w:p>
    <w:p w14:paraId="07F05BCE" w14:textId="77777777" w:rsidR="00AD15B8" w:rsidRDefault="00AD15B8" w:rsidP="00EA6CDE">
      <w:pPr>
        <w:rPr>
          <w:rFonts w:ascii="Times New Roman" w:eastAsia="Times New Roman" w:hAnsi="Times New Roman" w:cs="Times New Roman"/>
          <w:noProof/>
          <w:sz w:val="24"/>
          <w:szCs w:val="24"/>
        </w:rPr>
      </w:pPr>
    </w:p>
    <w:p w14:paraId="2AFEA117" w14:textId="77777777" w:rsidR="00AD15B8" w:rsidRDefault="00AD15B8" w:rsidP="00EA6CDE">
      <w:pPr>
        <w:rPr>
          <w:rFonts w:ascii="Times New Roman" w:eastAsia="Times New Roman" w:hAnsi="Times New Roman" w:cs="Times New Roman"/>
          <w:noProof/>
          <w:sz w:val="24"/>
          <w:szCs w:val="24"/>
        </w:rPr>
      </w:pPr>
    </w:p>
    <w:p w14:paraId="0576AC20" w14:textId="77777777" w:rsidR="00AD15B8" w:rsidRDefault="00AD15B8" w:rsidP="00EA6CDE">
      <w:pPr>
        <w:rPr>
          <w:rFonts w:ascii="Times New Roman" w:eastAsia="Times New Roman" w:hAnsi="Times New Roman" w:cs="Times New Roman"/>
          <w:noProof/>
          <w:sz w:val="24"/>
          <w:szCs w:val="24"/>
        </w:rPr>
      </w:pPr>
    </w:p>
    <w:p w14:paraId="34B60704" w14:textId="77777777" w:rsidR="00AD15B8" w:rsidRDefault="00AD15B8" w:rsidP="00EA6CDE">
      <w:pPr>
        <w:rPr>
          <w:rFonts w:ascii="Times New Roman" w:eastAsia="Times New Roman" w:hAnsi="Times New Roman" w:cs="Times New Roman"/>
          <w:noProof/>
          <w:sz w:val="24"/>
          <w:szCs w:val="24"/>
        </w:rPr>
      </w:pPr>
    </w:p>
    <w:p w14:paraId="4CDD3729" w14:textId="77777777" w:rsidR="00EA6CDE" w:rsidRDefault="00EA6CDE" w:rsidP="00EA6CDE">
      <w:pPr>
        <w:rPr>
          <w:rFonts w:ascii="Times New Roman" w:eastAsia="Times New Roman" w:hAnsi="Times New Roman" w:cs="Times New Roman"/>
          <w:noProof/>
          <w:sz w:val="24"/>
          <w:szCs w:val="24"/>
        </w:rPr>
      </w:pPr>
    </w:p>
    <w:p w14:paraId="5D9A063F" w14:textId="77777777" w:rsidR="00EA6CDE" w:rsidRDefault="00EA6CDE" w:rsidP="00EA6CDE">
      <w:pPr>
        <w:rPr>
          <w:rFonts w:ascii="Times New Roman" w:eastAsia="Times New Roman" w:hAnsi="Times New Roman" w:cs="Times New Roman"/>
          <w:noProof/>
          <w:sz w:val="24"/>
          <w:szCs w:val="24"/>
        </w:rPr>
      </w:pPr>
    </w:p>
    <w:p w14:paraId="78EE7D5E" w14:textId="77777777" w:rsidR="00EA6CDE" w:rsidRDefault="00EA6CDE" w:rsidP="00EA6CDE">
      <w:pP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lastRenderedPageBreak/>
        <w:t>References</w:t>
      </w:r>
    </w:p>
    <w:p w14:paraId="704C8139"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Ahmed, I. M., </w:t>
      </w:r>
      <w:proofErr w:type="spellStart"/>
      <w:r>
        <w:rPr>
          <w:rFonts w:ascii="Times New Roman" w:eastAsia="Times New Roman" w:hAnsi="Times New Roman" w:cs="Times New Roman"/>
          <w:sz w:val="24"/>
          <w:szCs w:val="24"/>
          <w:lang w:bidi="bo-CN"/>
        </w:rPr>
        <w:t>Shazili</w:t>
      </w:r>
      <w:proofErr w:type="spellEnd"/>
      <w:r>
        <w:rPr>
          <w:rFonts w:ascii="Times New Roman" w:eastAsia="Times New Roman" w:hAnsi="Times New Roman" w:cs="Times New Roman"/>
          <w:sz w:val="24"/>
          <w:szCs w:val="24"/>
          <w:lang w:bidi="bo-CN"/>
        </w:rPr>
        <w:t xml:space="preserve">, N. A. M., &amp; </w:t>
      </w:r>
      <w:proofErr w:type="spellStart"/>
      <w:r>
        <w:rPr>
          <w:rFonts w:ascii="Times New Roman" w:eastAsia="Times New Roman" w:hAnsi="Times New Roman" w:cs="Times New Roman"/>
          <w:sz w:val="24"/>
          <w:szCs w:val="24"/>
          <w:lang w:bidi="bo-CN"/>
        </w:rPr>
        <w:t>Jye</w:t>
      </w:r>
      <w:proofErr w:type="spellEnd"/>
      <w:r>
        <w:rPr>
          <w:rFonts w:ascii="Times New Roman" w:eastAsia="Times New Roman" w:hAnsi="Times New Roman" w:cs="Times New Roman"/>
          <w:sz w:val="24"/>
          <w:szCs w:val="24"/>
          <w:lang w:bidi="bo-CN"/>
        </w:rPr>
        <w:t xml:space="preserve">, W. (2019). </w:t>
      </w:r>
      <w:r>
        <w:rPr>
          <w:rFonts w:ascii="Times New Roman" w:eastAsia="Times New Roman" w:hAnsi="Times New Roman" w:cs="Times New Roman"/>
          <w:i/>
          <w:iCs/>
          <w:sz w:val="24"/>
          <w:szCs w:val="24"/>
          <w:lang w:bidi="bo-CN"/>
        </w:rPr>
        <w:t xml:space="preserve">Influence of water quality parameters on prevalence of nematodes in freshwater fish </w:t>
      </w:r>
      <w:proofErr w:type="spellStart"/>
      <w:r>
        <w:rPr>
          <w:rFonts w:ascii="Times New Roman" w:eastAsia="Times New Roman" w:hAnsi="Times New Roman" w:cs="Times New Roman"/>
          <w:i/>
          <w:iCs/>
          <w:sz w:val="24"/>
          <w:szCs w:val="24"/>
          <w:lang w:bidi="bo-CN"/>
        </w:rPr>
        <w:t>Barbonymus</w:t>
      </w:r>
      <w:proofErr w:type="spellEnd"/>
      <w:r>
        <w:rPr>
          <w:rFonts w:ascii="Times New Roman" w:eastAsia="Times New Roman" w:hAnsi="Times New Roman" w:cs="Times New Roman"/>
          <w:i/>
          <w:iCs/>
          <w:sz w:val="24"/>
          <w:szCs w:val="24"/>
          <w:lang w:bidi="bo-CN"/>
        </w:rPr>
        <w:t xml:space="preserve"> </w:t>
      </w:r>
      <w:r>
        <w:rPr>
          <w:rFonts w:ascii="Times New Roman" w:eastAsia="Times New Roman" w:hAnsi="Times New Roman" w:cs="Times New Roman"/>
          <w:i/>
          <w:iCs/>
          <w:sz w:val="24"/>
          <w:szCs w:val="24"/>
          <w:lang w:bidi="bo-CN"/>
        </w:rPr>
        <w:tab/>
      </w:r>
      <w:proofErr w:type="spellStart"/>
      <w:r>
        <w:rPr>
          <w:rFonts w:ascii="Times New Roman" w:eastAsia="Times New Roman" w:hAnsi="Times New Roman" w:cs="Times New Roman"/>
          <w:i/>
          <w:iCs/>
          <w:sz w:val="24"/>
          <w:szCs w:val="24"/>
          <w:lang w:bidi="bo-CN"/>
        </w:rPr>
        <w:t>schwanenfeldii</w:t>
      </w:r>
      <w:proofErr w:type="spellEnd"/>
      <w:r>
        <w:rPr>
          <w:rFonts w:ascii="Times New Roman" w:eastAsia="Times New Roman" w:hAnsi="Times New Roman" w:cs="Times New Roman"/>
          <w:i/>
          <w:iCs/>
          <w:sz w:val="24"/>
          <w:szCs w:val="24"/>
          <w:lang w:bidi="bo-CN"/>
        </w:rPr>
        <w:t xml:space="preserve"> in </w:t>
      </w:r>
      <w:proofErr w:type="spellStart"/>
      <w:r>
        <w:rPr>
          <w:rFonts w:ascii="Times New Roman" w:eastAsia="Times New Roman" w:hAnsi="Times New Roman" w:cs="Times New Roman"/>
          <w:i/>
          <w:iCs/>
          <w:sz w:val="24"/>
          <w:szCs w:val="24"/>
          <w:lang w:bidi="bo-CN"/>
        </w:rPr>
        <w:t>Tasik</w:t>
      </w:r>
      <w:proofErr w:type="spellEnd"/>
      <w:r>
        <w:rPr>
          <w:rFonts w:ascii="Times New Roman" w:eastAsia="Times New Roman" w:hAnsi="Times New Roman" w:cs="Times New Roman"/>
          <w:i/>
          <w:iCs/>
          <w:sz w:val="24"/>
          <w:szCs w:val="24"/>
          <w:lang w:bidi="bo-CN"/>
        </w:rPr>
        <w:t xml:space="preserve"> </w:t>
      </w:r>
      <w:proofErr w:type="spellStart"/>
      <w:r>
        <w:rPr>
          <w:rFonts w:ascii="Times New Roman" w:eastAsia="Times New Roman" w:hAnsi="Times New Roman" w:cs="Times New Roman"/>
          <w:i/>
          <w:iCs/>
          <w:sz w:val="24"/>
          <w:szCs w:val="24"/>
          <w:lang w:bidi="bo-CN"/>
        </w:rPr>
        <w:t>Kenyir</w:t>
      </w:r>
      <w:proofErr w:type="spellEnd"/>
      <w:r>
        <w:rPr>
          <w:rFonts w:ascii="Times New Roman" w:eastAsia="Times New Roman" w:hAnsi="Times New Roman" w:cs="Times New Roman"/>
          <w:i/>
          <w:iCs/>
          <w:sz w:val="24"/>
          <w:szCs w:val="24"/>
          <w:lang w:bidi="bo-CN"/>
        </w:rPr>
        <w:t>, Malaysia</w:t>
      </w:r>
      <w:r>
        <w:rPr>
          <w:rFonts w:ascii="Times New Roman" w:eastAsia="Times New Roman" w:hAnsi="Times New Roman" w:cs="Times New Roman"/>
          <w:sz w:val="24"/>
          <w:szCs w:val="24"/>
          <w:lang w:bidi="bo-CN"/>
        </w:rPr>
        <w:t xml:space="preserve">. </w:t>
      </w:r>
    </w:p>
    <w:p w14:paraId="42064E22"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Akoll</w:t>
      </w:r>
      <w:proofErr w:type="spellEnd"/>
      <w:r>
        <w:rPr>
          <w:rFonts w:ascii="Times New Roman" w:eastAsia="Times New Roman" w:hAnsi="Times New Roman" w:cs="Times New Roman"/>
          <w:sz w:val="24"/>
          <w:szCs w:val="24"/>
          <w:lang w:bidi="bo-CN"/>
        </w:rPr>
        <w:t xml:space="preserve">, P., </w:t>
      </w:r>
      <w:proofErr w:type="spellStart"/>
      <w:r>
        <w:rPr>
          <w:rFonts w:ascii="Times New Roman" w:eastAsia="Times New Roman" w:hAnsi="Times New Roman" w:cs="Times New Roman"/>
          <w:sz w:val="24"/>
          <w:szCs w:val="24"/>
          <w:lang w:bidi="bo-CN"/>
        </w:rPr>
        <w:t>Konecny</w:t>
      </w:r>
      <w:proofErr w:type="spellEnd"/>
      <w:r>
        <w:rPr>
          <w:rFonts w:ascii="Times New Roman" w:eastAsia="Times New Roman" w:hAnsi="Times New Roman" w:cs="Times New Roman"/>
          <w:sz w:val="24"/>
          <w:szCs w:val="24"/>
          <w:lang w:bidi="bo-CN"/>
        </w:rPr>
        <w:t xml:space="preserve">, R., </w:t>
      </w:r>
      <w:proofErr w:type="spellStart"/>
      <w:r>
        <w:rPr>
          <w:rFonts w:ascii="Times New Roman" w:eastAsia="Times New Roman" w:hAnsi="Times New Roman" w:cs="Times New Roman"/>
          <w:sz w:val="24"/>
          <w:szCs w:val="24"/>
          <w:lang w:bidi="bo-CN"/>
        </w:rPr>
        <w:t>Mwanja</w:t>
      </w:r>
      <w:proofErr w:type="spellEnd"/>
      <w:r>
        <w:rPr>
          <w:rFonts w:ascii="Times New Roman" w:eastAsia="Times New Roman" w:hAnsi="Times New Roman" w:cs="Times New Roman"/>
          <w:sz w:val="24"/>
          <w:szCs w:val="24"/>
          <w:lang w:bidi="bo-CN"/>
        </w:rPr>
        <w:t xml:space="preserve">, W. W., &amp; </w:t>
      </w:r>
      <w:proofErr w:type="spellStart"/>
      <w:r>
        <w:rPr>
          <w:rFonts w:ascii="Times New Roman" w:eastAsia="Times New Roman" w:hAnsi="Times New Roman" w:cs="Times New Roman"/>
          <w:sz w:val="24"/>
          <w:szCs w:val="24"/>
          <w:lang w:bidi="bo-CN"/>
        </w:rPr>
        <w:t>Schiemer</w:t>
      </w:r>
      <w:proofErr w:type="spellEnd"/>
      <w:r>
        <w:rPr>
          <w:rFonts w:ascii="Times New Roman" w:eastAsia="Times New Roman" w:hAnsi="Times New Roman" w:cs="Times New Roman"/>
          <w:sz w:val="24"/>
          <w:szCs w:val="24"/>
          <w:lang w:bidi="bo-CN"/>
        </w:rPr>
        <w:t xml:space="preserve">, F. (2012). Infection patterns of Nile tilapia (Oreochromis </w:t>
      </w:r>
      <w:proofErr w:type="spellStart"/>
      <w:r>
        <w:rPr>
          <w:rFonts w:ascii="Times New Roman" w:eastAsia="Times New Roman" w:hAnsi="Times New Roman" w:cs="Times New Roman"/>
          <w:sz w:val="24"/>
          <w:szCs w:val="24"/>
          <w:lang w:bidi="bo-CN"/>
        </w:rPr>
        <w:t>niloticus</w:t>
      </w:r>
      <w:proofErr w:type="spellEnd"/>
      <w:r>
        <w:rPr>
          <w:rFonts w:ascii="Times New Roman" w:eastAsia="Times New Roman" w:hAnsi="Times New Roman" w:cs="Times New Roman"/>
          <w:sz w:val="24"/>
          <w:szCs w:val="24"/>
          <w:lang w:bidi="bo-CN"/>
        </w:rPr>
        <w:t xml:space="preserve"> L.) by two helminth species with contrasting life styles. </w:t>
      </w:r>
      <w:r>
        <w:rPr>
          <w:rFonts w:ascii="Times New Roman" w:eastAsia="Times New Roman" w:hAnsi="Times New Roman" w:cs="Times New Roman"/>
          <w:i/>
          <w:iCs/>
          <w:sz w:val="24"/>
          <w:szCs w:val="24"/>
          <w:lang w:bidi="bo-CN"/>
        </w:rPr>
        <w:t>Parasitology Research</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110</w:t>
      </w:r>
      <w:r>
        <w:rPr>
          <w:rFonts w:ascii="Times New Roman" w:eastAsia="Times New Roman" w:hAnsi="Times New Roman" w:cs="Times New Roman"/>
          <w:sz w:val="24"/>
          <w:szCs w:val="24"/>
          <w:lang w:bidi="bo-CN"/>
        </w:rPr>
        <w:t>, 1461–1472.</w:t>
      </w:r>
    </w:p>
    <w:p w14:paraId="06F053E2"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Amer, O. S. (2014). The impact of fish parasites on human health. </w:t>
      </w:r>
      <w:r>
        <w:rPr>
          <w:rFonts w:ascii="Times New Roman" w:eastAsia="Times New Roman" w:hAnsi="Times New Roman" w:cs="Times New Roman"/>
          <w:i/>
          <w:iCs/>
          <w:sz w:val="24"/>
          <w:szCs w:val="24"/>
          <w:lang w:bidi="bo-CN"/>
        </w:rPr>
        <w:t>Journal of the Egyptian Society of Parasitology</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44</w:t>
      </w:r>
      <w:r>
        <w:rPr>
          <w:rFonts w:ascii="Times New Roman" w:eastAsia="Times New Roman" w:hAnsi="Times New Roman" w:cs="Times New Roman"/>
          <w:sz w:val="24"/>
          <w:szCs w:val="24"/>
          <w:lang w:bidi="bo-CN"/>
        </w:rPr>
        <w:t>(1), 249–274.</w:t>
      </w:r>
    </w:p>
    <w:p w14:paraId="4CCEBD4C" w14:textId="77777777" w:rsidR="00EA6CDE" w:rsidRDefault="00EA6CDE" w:rsidP="00EA6CDE">
      <w:pPr>
        <w:pStyle w:val="Bibliography"/>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Apostolaki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Akinsete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Koundouri</w:t>
      </w:r>
      <w:proofErr w:type="spellEnd"/>
      <w:r>
        <w:rPr>
          <w:rFonts w:ascii="Times New Roman" w:hAnsi="Times New Roman" w:cs="Times New Roman"/>
          <w:sz w:val="24"/>
          <w:szCs w:val="24"/>
        </w:rPr>
        <w:t xml:space="preserve">, P., &amp; </w:t>
      </w:r>
      <w:proofErr w:type="spellStart"/>
      <w:r>
        <w:rPr>
          <w:rFonts w:ascii="Times New Roman" w:hAnsi="Times New Roman" w:cs="Times New Roman"/>
          <w:sz w:val="24"/>
          <w:szCs w:val="24"/>
        </w:rPr>
        <w:t>Samartzis</w:t>
      </w:r>
      <w:proofErr w:type="spellEnd"/>
      <w:r>
        <w:rPr>
          <w:rFonts w:ascii="Times New Roman" w:hAnsi="Times New Roman" w:cs="Times New Roman"/>
          <w:sz w:val="24"/>
          <w:szCs w:val="24"/>
        </w:rPr>
        <w:t xml:space="preserve">, P. (2020). Freshwater: The importance of freshwater for providing ecosystem services. </w:t>
      </w:r>
      <w:r>
        <w:rPr>
          <w:rFonts w:ascii="Times New Roman" w:hAnsi="Times New Roman" w:cs="Times New Roman"/>
          <w:i/>
          <w:iCs/>
          <w:sz w:val="24"/>
          <w:szCs w:val="24"/>
        </w:rPr>
        <w:t>Encyclopedia of the World’s Biomes</w:t>
      </w:r>
      <w:r>
        <w:rPr>
          <w:rFonts w:ascii="Times New Roman" w:hAnsi="Times New Roman" w:cs="Times New Roman"/>
          <w:sz w:val="24"/>
          <w:szCs w:val="24"/>
        </w:rPr>
        <w:t>, 71–79.</w:t>
      </w:r>
    </w:p>
    <w:p w14:paraId="3240EF4B" w14:textId="77777777" w:rsidR="00EA6CDE" w:rsidRDefault="00EA6CDE" w:rsidP="00EA6CDE">
      <w:pPr>
        <w:pStyle w:val="Bibliography"/>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Ashmawy, K. I., </w:t>
      </w:r>
      <w:proofErr w:type="spellStart"/>
      <w:r>
        <w:rPr>
          <w:rFonts w:ascii="Times New Roman" w:hAnsi="Times New Roman" w:cs="Times New Roman"/>
          <w:sz w:val="24"/>
          <w:szCs w:val="24"/>
        </w:rPr>
        <w:t>Hiekal</w:t>
      </w:r>
      <w:proofErr w:type="spellEnd"/>
      <w:r>
        <w:rPr>
          <w:rFonts w:ascii="Times New Roman" w:hAnsi="Times New Roman" w:cs="Times New Roman"/>
          <w:sz w:val="24"/>
          <w:szCs w:val="24"/>
        </w:rPr>
        <w:t>, F. A., Abo-</w:t>
      </w:r>
      <w:proofErr w:type="spellStart"/>
      <w:r>
        <w:rPr>
          <w:rFonts w:ascii="Times New Roman" w:hAnsi="Times New Roman" w:cs="Times New Roman"/>
          <w:sz w:val="24"/>
          <w:szCs w:val="24"/>
        </w:rPr>
        <w:t>Akadda</w:t>
      </w:r>
      <w:proofErr w:type="spellEnd"/>
      <w:r>
        <w:rPr>
          <w:rFonts w:ascii="Times New Roman" w:hAnsi="Times New Roman" w:cs="Times New Roman"/>
          <w:sz w:val="24"/>
          <w:szCs w:val="24"/>
        </w:rPr>
        <w:t xml:space="preserve">, S. S., &amp; Laban, N. E. (2018). The inter-relationship of water quality parameters and fish parasite occurrence. </w:t>
      </w:r>
      <w:r>
        <w:rPr>
          <w:rFonts w:ascii="Times New Roman" w:hAnsi="Times New Roman" w:cs="Times New Roman"/>
          <w:i/>
          <w:iCs/>
          <w:sz w:val="24"/>
          <w:szCs w:val="24"/>
        </w:rPr>
        <w:t>Alexandria Journal of Veterinary Sciences</w:t>
      </w:r>
      <w:r>
        <w:rPr>
          <w:rFonts w:ascii="Times New Roman" w:hAnsi="Times New Roman" w:cs="Times New Roman"/>
          <w:sz w:val="24"/>
          <w:szCs w:val="24"/>
        </w:rPr>
        <w:t xml:space="preserve">, </w:t>
      </w:r>
      <w:r>
        <w:rPr>
          <w:rFonts w:ascii="Times New Roman" w:hAnsi="Times New Roman" w:cs="Times New Roman"/>
          <w:i/>
          <w:iCs/>
          <w:sz w:val="24"/>
          <w:szCs w:val="24"/>
        </w:rPr>
        <w:t>59</w:t>
      </w:r>
      <w:r>
        <w:rPr>
          <w:rFonts w:ascii="Times New Roman" w:hAnsi="Times New Roman" w:cs="Times New Roman"/>
          <w:sz w:val="24"/>
          <w:szCs w:val="24"/>
        </w:rPr>
        <w:t xml:space="preserve">(1). </w:t>
      </w:r>
    </w:p>
    <w:p w14:paraId="0028CC31" w14:textId="77777777" w:rsidR="00EA6CDE" w:rsidRDefault="00EA6CDE" w:rsidP="00EA6CDE">
      <w:pPr>
        <w:pStyle w:val="Bibliography"/>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Barber, I., Hoare, D., &amp; Krause, J. (2000). Effects of parasites on fish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 review and evolutionary perspective. </w:t>
      </w:r>
      <w:r>
        <w:rPr>
          <w:rFonts w:ascii="Times New Roman" w:hAnsi="Times New Roman" w:cs="Times New Roman"/>
          <w:i/>
          <w:iCs/>
          <w:sz w:val="24"/>
          <w:szCs w:val="24"/>
        </w:rPr>
        <w:t>Reviews in Fish Biology and Fisheries</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 131–165.</w:t>
      </w:r>
    </w:p>
    <w:p w14:paraId="382E3344" w14:textId="77777777" w:rsidR="00EA6CDE" w:rsidRDefault="00EA6CDE" w:rsidP="00EA6CDE">
      <w:pPr>
        <w:pStyle w:val="Bibliography"/>
        <w:spacing w:line="480" w:lineRule="auto"/>
        <w:ind w:left="720" w:hanging="720"/>
        <w:rPr>
          <w:rFonts w:ascii="Times New Roman" w:hAnsi="Times New Roman" w:cs="Times New Roman"/>
          <w:sz w:val="24"/>
        </w:rPr>
      </w:pPr>
      <w:r>
        <w:rPr>
          <w:rStyle w:val="citation-8"/>
          <w:rFonts w:ascii="Times New Roman" w:hAnsi="Times New Roman" w:cs="Times New Roman"/>
          <w:bCs/>
        </w:rPr>
        <w:fldChar w:fldCharType="begin"/>
      </w:r>
      <w:r>
        <w:rPr>
          <w:rStyle w:val="citation-8"/>
          <w:rFonts w:ascii="Times New Roman" w:hAnsi="Times New Roman" w:cs="Times New Roman"/>
          <w:bCs/>
        </w:rPr>
        <w:instrText xml:space="preserve"> ADDIN ZOTERO_BIBL {"uncited":[],"omitted":[],"custom":[]} CSL_BIBLIOGRAPHY </w:instrText>
      </w:r>
      <w:r>
        <w:rPr>
          <w:rStyle w:val="citation-8"/>
          <w:rFonts w:ascii="Times New Roman" w:hAnsi="Times New Roman" w:cs="Times New Roman"/>
          <w:bCs/>
        </w:rPr>
        <w:fldChar w:fldCharType="separate"/>
      </w:r>
      <w:r>
        <w:rPr>
          <w:rFonts w:ascii="Times New Roman" w:hAnsi="Times New Roman" w:cs="Times New Roman"/>
          <w:sz w:val="24"/>
        </w:rPr>
        <w:t xml:space="preserve">Blasco-Costa, I., Koehler, A. V., Martin, A., &amp; Poulin, R. (2013). Upstream-downstream gradient in infection levels by fish parasites: A common river pattern? </w:t>
      </w:r>
      <w:r>
        <w:rPr>
          <w:rFonts w:ascii="Times New Roman" w:hAnsi="Times New Roman" w:cs="Times New Roman"/>
          <w:i/>
          <w:iCs/>
          <w:sz w:val="24"/>
        </w:rPr>
        <w:t>Parasitology</w:t>
      </w:r>
      <w:r>
        <w:rPr>
          <w:rFonts w:ascii="Times New Roman" w:hAnsi="Times New Roman" w:cs="Times New Roman"/>
          <w:sz w:val="24"/>
        </w:rPr>
        <w:t xml:space="preserve">, </w:t>
      </w:r>
      <w:r>
        <w:rPr>
          <w:rFonts w:ascii="Times New Roman" w:hAnsi="Times New Roman" w:cs="Times New Roman"/>
          <w:i/>
          <w:iCs/>
          <w:sz w:val="24"/>
        </w:rPr>
        <w:t>140</w:t>
      </w:r>
      <w:r>
        <w:rPr>
          <w:rFonts w:ascii="Times New Roman" w:hAnsi="Times New Roman" w:cs="Times New Roman"/>
          <w:sz w:val="24"/>
        </w:rPr>
        <w:t>(2), 266–274.</w:t>
      </w:r>
    </w:p>
    <w:p w14:paraId="5F718BC6" w14:textId="77777777" w:rsidR="00EA6CDE" w:rsidRDefault="00EA6CDE" w:rsidP="00EA6CDE">
      <w:pPr>
        <w:spacing w:line="480" w:lineRule="auto"/>
        <w:ind w:left="720" w:hanging="720"/>
      </w:pPr>
      <w:r>
        <w:rPr>
          <w:rStyle w:val="citation-8"/>
          <w:rFonts w:ascii="Times New Roman" w:hAnsi="Times New Roman" w:cs="Times New Roman"/>
          <w:bCs/>
        </w:rPr>
        <w:fldChar w:fldCharType="end"/>
      </w:r>
      <w:r>
        <w:rPr>
          <w:rFonts w:ascii="Times New Roman" w:hAnsi="Times New Roman" w:cs="Times New Roman"/>
          <w:sz w:val="24"/>
        </w:rPr>
        <w:fldChar w:fldCharType="begin"/>
      </w:r>
      <w:r>
        <w:rPr>
          <w:rFonts w:ascii="Times New Roman" w:hAnsi="Times New Roman" w:cs="Times New Roman"/>
          <w:sz w:val="24"/>
        </w:rPr>
        <w:instrText xml:space="preserve"> ADDIN ZOTERO_BIBL {"uncited":[],"omitted":[],"custom":[]} CSL_BIBLIOGRAPHY </w:instrText>
      </w:r>
      <w:r>
        <w:rPr>
          <w:rFonts w:ascii="Times New Roman" w:hAnsi="Times New Roman" w:cs="Times New Roman"/>
          <w:sz w:val="24"/>
        </w:rPr>
        <w:fldChar w:fldCharType="separate"/>
      </w:r>
      <w:r>
        <w:rPr>
          <w:rFonts w:ascii="Times New Roman" w:hAnsi="Times New Roman" w:cs="Times New Roman"/>
          <w:sz w:val="24"/>
        </w:rPr>
        <w:t xml:space="preserve">Bollarapu, M. J., &amp; Ramarao, K. (2021). Biodiversity measures-mathematical evaluation of various indices. </w:t>
      </w:r>
      <w:r>
        <w:rPr>
          <w:rFonts w:ascii="Times New Roman" w:hAnsi="Times New Roman" w:cs="Times New Roman"/>
          <w:i/>
          <w:iCs/>
          <w:sz w:val="24"/>
        </w:rPr>
        <w:t>Oeconomia Copernican</w:t>
      </w:r>
      <w:r>
        <w:rPr>
          <w:rFonts w:ascii="Times New Roman" w:hAnsi="Times New Roman" w:cs="Times New Roman"/>
          <w:sz w:val="24"/>
        </w:rPr>
        <w:t xml:space="preserve">, </w:t>
      </w:r>
      <w:r>
        <w:rPr>
          <w:rFonts w:ascii="Times New Roman" w:hAnsi="Times New Roman" w:cs="Times New Roman"/>
          <w:i/>
          <w:iCs/>
          <w:sz w:val="24"/>
        </w:rPr>
        <w:t>12</w:t>
      </w:r>
      <w:r>
        <w:rPr>
          <w:rFonts w:ascii="Times New Roman" w:hAnsi="Times New Roman" w:cs="Times New Roman"/>
          <w:sz w:val="24"/>
        </w:rPr>
        <w:t>(4), 46–59.</w:t>
      </w:r>
    </w:p>
    <w:p w14:paraId="220C0B84" w14:textId="77777777" w:rsidR="00EA6CDE" w:rsidRDefault="00EA6CDE" w:rsidP="00EA6CDE">
      <w:pPr>
        <w:spacing w:line="480" w:lineRule="auto"/>
        <w:ind w:left="720" w:hanging="720"/>
      </w:pPr>
      <w:r>
        <w:rPr>
          <w:rFonts w:ascii="Times New Roman" w:hAnsi="Times New Roman" w:cs="Times New Roman"/>
          <w:sz w:val="24"/>
        </w:rPr>
        <w:lastRenderedPageBreak/>
        <w:fldChar w:fldCharType="end"/>
      </w:r>
      <w:r>
        <w:rPr>
          <w:rFonts w:ascii="Times New Roman" w:eastAsia="Times New Roman" w:hAnsi="Times New Roman" w:cs="Times New Roman"/>
          <w:sz w:val="24"/>
          <w:szCs w:val="24"/>
          <w:lang w:bidi="bo-CN"/>
        </w:rPr>
        <w:t xml:space="preserve">Bush, A. O., Lafferty, K. D., </w:t>
      </w:r>
      <w:proofErr w:type="spellStart"/>
      <w:r>
        <w:rPr>
          <w:rFonts w:ascii="Times New Roman" w:eastAsia="Times New Roman" w:hAnsi="Times New Roman" w:cs="Times New Roman"/>
          <w:sz w:val="24"/>
          <w:szCs w:val="24"/>
          <w:lang w:bidi="bo-CN"/>
        </w:rPr>
        <w:t>Lotz</w:t>
      </w:r>
      <w:proofErr w:type="spellEnd"/>
      <w:r>
        <w:rPr>
          <w:rFonts w:ascii="Times New Roman" w:eastAsia="Times New Roman" w:hAnsi="Times New Roman" w:cs="Times New Roman"/>
          <w:sz w:val="24"/>
          <w:szCs w:val="24"/>
          <w:lang w:bidi="bo-CN"/>
        </w:rPr>
        <w:t xml:space="preserve">, J. M., &amp; </w:t>
      </w:r>
      <w:proofErr w:type="spellStart"/>
      <w:r>
        <w:rPr>
          <w:rFonts w:ascii="Times New Roman" w:eastAsia="Times New Roman" w:hAnsi="Times New Roman" w:cs="Times New Roman"/>
          <w:sz w:val="24"/>
          <w:szCs w:val="24"/>
          <w:lang w:bidi="bo-CN"/>
        </w:rPr>
        <w:t>Shostak</w:t>
      </w:r>
      <w:proofErr w:type="spellEnd"/>
      <w:r>
        <w:rPr>
          <w:rFonts w:ascii="Times New Roman" w:eastAsia="Times New Roman" w:hAnsi="Times New Roman" w:cs="Times New Roman"/>
          <w:sz w:val="24"/>
          <w:szCs w:val="24"/>
          <w:lang w:bidi="bo-CN"/>
        </w:rPr>
        <w:t xml:space="preserve">, A. W. (1997). Parasitology meets ecology on its own terms: Margolis et al. revisited. </w:t>
      </w:r>
      <w:r>
        <w:rPr>
          <w:rFonts w:ascii="Times New Roman" w:eastAsia="Times New Roman" w:hAnsi="Times New Roman" w:cs="Times New Roman"/>
          <w:i/>
          <w:iCs/>
          <w:sz w:val="24"/>
          <w:szCs w:val="24"/>
          <w:lang w:bidi="bo-CN"/>
        </w:rPr>
        <w:t>The Journal of Parasitology</w:t>
      </w:r>
      <w:r>
        <w:rPr>
          <w:rFonts w:ascii="Times New Roman" w:eastAsia="Times New Roman" w:hAnsi="Times New Roman" w:cs="Times New Roman"/>
          <w:sz w:val="24"/>
          <w:szCs w:val="24"/>
          <w:lang w:bidi="bo-CN"/>
        </w:rPr>
        <w:t>, 575–583.</w:t>
      </w:r>
    </w:p>
    <w:p w14:paraId="43227F99"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Calhoun, D. M., McDevitt-</w:t>
      </w:r>
      <w:proofErr w:type="spellStart"/>
      <w:r>
        <w:rPr>
          <w:rFonts w:ascii="Times New Roman" w:eastAsia="Times New Roman" w:hAnsi="Times New Roman" w:cs="Times New Roman"/>
          <w:sz w:val="24"/>
          <w:szCs w:val="24"/>
          <w:lang w:bidi="bo-CN"/>
        </w:rPr>
        <w:t>Galles</w:t>
      </w:r>
      <w:proofErr w:type="spellEnd"/>
      <w:r>
        <w:rPr>
          <w:rFonts w:ascii="Times New Roman" w:eastAsia="Times New Roman" w:hAnsi="Times New Roman" w:cs="Times New Roman"/>
          <w:sz w:val="24"/>
          <w:szCs w:val="24"/>
          <w:lang w:bidi="bo-CN"/>
        </w:rPr>
        <w:t xml:space="preserve">, T., &amp; Johnson, P. T. J. (2018). Parasites of invasive freshwater fishes and the factors affecting their </w:t>
      </w:r>
      <w:r>
        <w:rPr>
          <w:rFonts w:ascii="Times New Roman" w:eastAsia="Times New Roman" w:hAnsi="Times New Roman" w:cs="Times New Roman"/>
          <w:sz w:val="24"/>
          <w:szCs w:val="24"/>
          <w:lang w:bidi="bo-CN"/>
        </w:rPr>
        <w:tab/>
        <w:t xml:space="preserve">richness. </w:t>
      </w:r>
      <w:r>
        <w:rPr>
          <w:rFonts w:ascii="Times New Roman" w:eastAsia="Times New Roman" w:hAnsi="Times New Roman" w:cs="Times New Roman"/>
          <w:i/>
          <w:iCs/>
          <w:sz w:val="24"/>
          <w:szCs w:val="24"/>
          <w:lang w:bidi="bo-CN"/>
        </w:rPr>
        <w:t>Freshwater Science</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37</w:t>
      </w:r>
      <w:r>
        <w:rPr>
          <w:rFonts w:ascii="Times New Roman" w:eastAsia="Times New Roman" w:hAnsi="Times New Roman" w:cs="Times New Roman"/>
          <w:sz w:val="24"/>
          <w:szCs w:val="24"/>
          <w:lang w:bidi="bo-CN"/>
        </w:rPr>
        <w:t>(1), 134–146. DOI: https://doi.org/10.1086/696566</w:t>
      </w:r>
    </w:p>
    <w:p w14:paraId="1D85F6B6"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Chapman, J. M., </w:t>
      </w:r>
      <w:proofErr w:type="spellStart"/>
      <w:r>
        <w:rPr>
          <w:rFonts w:ascii="Times New Roman" w:eastAsia="Times New Roman" w:hAnsi="Times New Roman" w:cs="Times New Roman"/>
          <w:sz w:val="24"/>
          <w:szCs w:val="24"/>
          <w:lang w:bidi="bo-CN"/>
        </w:rPr>
        <w:t>Marcogliese</w:t>
      </w:r>
      <w:proofErr w:type="spellEnd"/>
      <w:r>
        <w:rPr>
          <w:rFonts w:ascii="Times New Roman" w:eastAsia="Times New Roman" w:hAnsi="Times New Roman" w:cs="Times New Roman"/>
          <w:sz w:val="24"/>
          <w:szCs w:val="24"/>
          <w:lang w:bidi="bo-CN"/>
        </w:rPr>
        <w:t xml:space="preserve">, D. J., </w:t>
      </w:r>
      <w:proofErr w:type="spellStart"/>
      <w:r>
        <w:rPr>
          <w:rFonts w:ascii="Times New Roman" w:eastAsia="Times New Roman" w:hAnsi="Times New Roman" w:cs="Times New Roman"/>
          <w:sz w:val="24"/>
          <w:szCs w:val="24"/>
          <w:lang w:bidi="bo-CN"/>
        </w:rPr>
        <w:t>Suski</w:t>
      </w:r>
      <w:proofErr w:type="spellEnd"/>
      <w:r>
        <w:rPr>
          <w:rFonts w:ascii="Times New Roman" w:eastAsia="Times New Roman" w:hAnsi="Times New Roman" w:cs="Times New Roman"/>
          <w:sz w:val="24"/>
          <w:szCs w:val="24"/>
          <w:lang w:bidi="bo-CN"/>
        </w:rPr>
        <w:t xml:space="preserve">, C. D., &amp; Cooke, S. J. (2015). Variation in parasite communities and health indices of juvenile </w:t>
      </w:r>
      <w:proofErr w:type="spellStart"/>
      <w:r>
        <w:rPr>
          <w:rFonts w:ascii="Times New Roman" w:eastAsia="Times New Roman" w:hAnsi="Times New Roman" w:cs="Times New Roman"/>
          <w:i/>
          <w:sz w:val="24"/>
          <w:szCs w:val="24"/>
          <w:lang w:bidi="bo-CN"/>
        </w:rPr>
        <w:t>Lepomis</w:t>
      </w:r>
      <w:proofErr w:type="spellEnd"/>
      <w:r>
        <w:rPr>
          <w:rFonts w:ascii="Times New Roman" w:eastAsia="Times New Roman" w:hAnsi="Times New Roman" w:cs="Times New Roman"/>
          <w:i/>
          <w:sz w:val="24"/>
          <w:szCs w:val="24"/>
          <w:lang w:bidi="bo-CN"/>
        </w:rPr>
        <w:t xml:space="preserve"> </w:t>
      </w:r>
      <w:proofErr w:type="spellStart"/>
      <w:r>
        <w:rPr>
          <w:rFonts w:ascii="Times New Roman" w:eastAsia="Times New Roman" w:hAnsi="Times New Roman" w:cs="Times New Roman"/>
          <w:i/>
          <w:sz w:val="24"/>
          <w:szCs w:val="24"/>
          <w:lang w:bidi="bo-CN"/>
        </w:rPr>
        <w:t>gibbosus</w:t>
      </w:r>
      <w:proofErr w:type="spellEnd"/>
      <w:r>
        <w:rPr>
          <w:rFonts w:ascii="Times New Roman" w:eastAsia="Times New Roman" w:hAnsi="Times New Roman" w:cs="Times New Roman"/>
          <w:sz w:val="24"/>
          <w:szCs w:val="24"/>
          <w:lang w:bidi="bo-CN"/>
        </w:rPr>
        <w:t xml:space="preserve"> across a gradient of watershed land-use and habitat quality. </w:t>
      </w:r>
      <w:r>
        <w:rPr>
          <w:rFonts w:ascii="Times New Roman" w:eastAsia="Times New Roman" w:hAnsi="Times New Roman" w:cs="Times New Roman"/>
          <w:i/>
          <w:iCs/>
          <w:sz w:val="24"/>
          <w:szCs w:val="24"/>
          <w:lang w:bidi="bo-CN"/>
        </w:rPr>
        <w:t>Ecological Indicators</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57</w:t>
      </w:r>
      <w:r>
        <w:rPr>
          <w:rFonts w:ascii="Times New Roman" w:eastAsia="Times New Roman" w:hAnsi="Times New Roman" w:cs="Times New Roman"/>
          <w:sz w:val="24"/>
          <w:szCs w:val="24"/>
          <w:lang w:bidi="bo-CN"/>
        </w:rPr>
        <w:t>, 564–572.</w:t>
      </w:r>
    </w:p>
    <w:p w14:paraId="37566DB3"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Debenedetti</w:t>
      </w:r>
      <w:proofErr w:type="spellEnd"/>
      <w:r>
        <w:rPr>
          <w:rFonts w:ascii="Times New Roman" w:eastAsia="Times New Roman" w:hAnsi="Times New Roman" w:cs="Times New Roman"/>
          <w:sz w:val="24"/>
          <w:szCs w:val="24"/>
          <w:lang w:bidi="bo-CN"/>
        </w:rPr>
        <w:t xml:space="preserve">, Á. L., Madrid, E., </w:t>
      </w:r>
      <w:proofErr w:type="spellStart"/>
      <w:r>
        <w:rPr>
          <w:rFonts w:ascii="Times New Roman" w:eastAsia="Times New Roman" w:hAnsi="Times New Roman" w:cs="Times New Roman"/>
          <w:sz w:val="24"/>
          <w:szCs w:val="24"/>
          <w:lang w:bidi="bo-CN"/>
        </w:rPr>
        <w:t>Trelis</w:t>
      </w:r>
      <w:proofErr w:type="spellEnd"/>
      <w:r>
        <w:rPr>
          <w:rFonts w:ascii="Times New Roman" w:eastAsia="Times New Roman" w:hAnsi="Times New Roman" w:cs="Times New Roman"/>
          <w:sz w:val="24"/>
          <w:szCs w:val="24"/>
          <w:lang w:bidi="bo-CN"/>
        </w:rPr>
        <w:t xml:space="preserve">, M., Codes, F. J., Gil-Gómez, F., </w:t>
      </w:r>
      <w:proofErr w:type="spellStart"/>
      <w:r>
        <w:rPr>
          <w:rFonts w:ascii="Times New Roman" w:eastAsia="Times New Roman" w:hAnsi="Times New Roman" w:cs="Times New Roman"/>
          <w:sz w:val="24"/>
          <w:szCs w:val="24"/>
          <w:lang w:bidi="bo-CN"/>
        </w:rPr>
        <w:t>Sáez</w:t>
      </w:r>
      <w:proofErr w:type="spellEnd"/>
      <w:r>
        <w:rPr>
          <w:rFonts w:ascii="Times New Roman" w:eastAsia="Times New Roman" w:hAnsi="Times New Roman" w:cs="Times New Roman"/>
          <w:sz w:val="24"/>
          <w:szCs w:val="24"/>
          <w:lang w:bidi="bo-CN"/>
        </w:rPr>
        <w:t xml:space="preserve">-Durán, S., &amp; Fuentes, M. V. (2019). Prevalence and Risk of </w:t>
      </w:r>
      <w:proofErr w:type="spellStart"/>
      <w:r>
        <w:rPr>
          <w:rFonts w:ascii="Times New Roman" w:eastAsia="Times New Roman" w:hAnsi="Times New Roman" w:cs="Times New Roman"/>
          <w:sz w:val="24"/>
          <w:szCs w:val="24"/>
          <w:lang w:bidi="bo-CN"/>
        </w:rPr>
        <w:t>Anisakid</w:t>
      </w:r>
      <w:proofErr w:type="spellEnd"/>
      <w:r>
        <w:rPr>
          <w:rFonts w:ascii="Times New Roman" w:eastAsia="Times New Roman" w:hAnsi="Times New Roman" w:cs="Times New Roman"/>
          <w:sz w:val="24"/>
          <w:szCs w:val="24"/>
          <w:lang w:bidi="bo-CN"/>
        </w:rPr>
        <w:t xml:space="preserve"> Larvae in Fresh Fish Frequently Consumed in Spain: An Overview. </w:t>
      </w:r>
      <w:r>
        <w:rPr>
          <w:rFonts w:ascii="Times New Roman" w:eastAsia="Times New Roman" w:hAnsi="Times New Roman" w:cs="Times New Roman"/>
          <w:i/>
          <w:iCs/>
          <w:sz w:val="24"/>
          <w:szCs w:val="24"/>
          <w:lang w:bidi="bo-CN"/>
        </w:rPr>
        <w:t>Fishes</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4</w:t>
      </w:r>
      <w:r>
        <w:rPr>
          <w:rFonts w:ascii="Times New Roman" w:eastAsia="Times New Roman" w:hAnsi="Times New Roman" w:cs="Times New Roman"/>
          <w:sz w:val="24"/>
          <w:szCs w:val="24"/>
          <w:lang w:bidi="bo-CN"/>
        </w:rPr>
        <w:t>(1), Article 1. DOI: https://doi.org/10.3390/fishes4010013</w:t>
      </w:r>
    </w:p>
    <w:p w14:paraId="09BB2DBE"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Deflem</w:t>
      </w:r>
      <w:proofErr w:type="spellEnd"/>
      <w:r>
        <w:rPr>
          <w:rFonts w:ascii="Times New Roman" w:eastAsia="Times New Roman" w:hAnsi="Times New Roman" w:cs="Times New Roman"/>
          <w:sz w:val="24"/>
          <w:szCs w:val="24"/>
          <w:lang w:bidi="bo-CN"/>
        </w:rPr>
        <w:t xml:space="preserve">, I. S., Van Den </w:t>
      </w:r>
      <w:proofErr w:type="spellStart"/>
      <w:r>
        <w:rPr>
          <w:rFonts w:ascii="Times New Roman" w:eastAsia="Times New Roman" w:hAnsi="Times New Roman" w:cs="Times New Roman"/>
          <w:sz w:val="24"/>
          <w:szCs w:val="24"/>
          <w:lang w:bidi="bo-CN"/>
        </w:rPr>
        <w:t>Eeckhaut</w:t>
      </w:r>
      <w:proofErr w:type="spellEnd"/>
      <w:r>
        <w:rPr>
          <w:rFonts w:ascii="Times New Roman" w:eastAsia="Times New Roman" w:hAnsi="Times New Roman" w:cs="Times New Roman"/>
          <w:sz w:val="24"/>
          <w:szCs w:val="24"/>
          <w:lang w:bidi="bo-CN"/>
        </w:rPr>
        <w:t xml:space="preserve">, F., </w:t>
      </w:r>
      <w:proofErr w:type="spellStart"/>
      <w:r>
        <w:rPr>
          <w:rFonts w:ascii="Times New Roman" w:eastAsia="Times New Roman" w:hAnsi="Times New Roman" w:cs="Times New Roman"/>
          <w:sz w:val="24"/>
          <w:szCs w:val="24"/>
          <w:lang w:bidi="bo-CN"/>
        </w:rPr>
        <w:t>Vandevoorde</w:t>
      </w:r>
      <w:proofErr w:type="spellEnd"/>
      <w:r>
        <w:rPr>
          <w:rFonts w:ascii="Times New Roman" w:eastAsia="Times New Roman" w:hAnsi="Times New Roman" w:cs="Times New Roman"/>
          <w:sz w:val="24"/>
          <w:szCs w:val="24"/>
          <w:lang w:bidi="bo-CN"/>
        </w:rPr>
        <w:t xml:space="preserve">, M., </w:t>
      </w:r>
      <w:proofErr w:type="spellStart"/>
      <w:r>
        <w:rPr>
          <w:rFonts w:ascii="Times New Roman" w:eastAsia="Times New Roman" w:hAnsi="Times New Roman" w:cs="Times New Roman"/>
          <w:sz w:val="24"/>
          <w:szCs w:val="24"/>
          <w:lang w:bidi="bo-CN"/>
        </w:rPr>
        <w:t>Calboli</w:t>
      </w:r>
      <w:proofErr w:type="spellEnd"/>
      <w:r>
        <w:rPr>
          <w:rFonts w:ascii="Times New Roman" w:eastAsia="Times New Roman" w:hAnsi="Times New Roman" w:cs="Times New Roman"/>
          <w:sz w:val="24"/>
          <w:szCs w:val="24"/>
          <w:lang w:bidi="bo-CN"/>
        </w:rPr>
        <w:t xml:space="preserve">, F. C., </w:t>
      </w:r>
      <w:proofErr w:type="spellStart"/>
      <w:r>
        <w:rPr>
          <w:rFonts w:ascii="Times New Roman" w:eastAsia="Times New Roman" w:hAnsi="Times New Roman" w:cs="Times New Roman"/>
          <w:sz w:val="24"/>
          <w:szCs w:val="24"/>
          <w:lang w:bidi="bo-CN"/>
        </w:rPr>
        <w:t>Raeymaekers</w:t>
      </w:r>
      <w:proofErr w:type="spellEnd"/>
      <w:r>
        <w:rPr>
          <w:rFonts w:ascii="Times New Roman" w:eastAsia="Times New Roman" w:hAnsi="Times New Roman" w:cs="Times New Roman"/>
          <w:sz w:val="24"/>
          <w:szCs w:val="24"/>
          <w:lang w:bidi="bo-CN"/>
        </w:rPr>
        <w:t xml:space="preserve">, J. A., &amp; </w:t>
      </w:r>
      <w:proofErr w:type="spellStart"/>
      <w:r>
        <w:rPr>
          <w:rFonts w:ascii="Times New Roman" w:eastAsia="Times New Roman" w:hAnsi="Times New Roman" w:cs="Times New Roman"/>
          <w:sz w:val="24"/>
          <w:szCs w:val="24"/>
          <w:lang w:bidi="bo-CN"/>
        </w:rPr>
        <w:t>Volckaert</w:t>
      </w:r>
      <w:proofErr w:type="spellEnd"/>
      <w:r>
        <w:rPr>
          <w:rFonts w:ascii="Times New Roman" w:eastAsia="Times New Roman" w:hAnsi="Times New Roman" w:cs="Times New Roman"/>
          <w:sz w:val="24"/>
          <w:szCs w:val="24"/>
          <w:lang w:bidi="bo-CN"/>
        </w:rPr>
        <w:t xml:space="preserve">, F. A. (2022). Environmental and spatial determinants of parasite communities in invasive and native freshwater fishes. </w:t>
      </w:r>
      <w:proofErr w:type="spellStart"/>
      <w:r>
        <w:rPr>
          <w:rFonts w:ascii="Times New Roman" w:eastAsia="Times New Roman" w:hAnsi="Times New Roman" w:cs="Times New Roman"/>
          <w:i/>
          <w:iCs/>
          <w:sz w:val="24"/>
          <w:szCs w:val="24"/>
          <w:lang w:bidi="bo-CN"/>
        </w:rPr>
        <w:t>Hydrobiologia</w:t>
      </w:r>
      <w:proofErr w:type="spellEnd"/>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849</w:t>
      </w:r>
      <w:r>
        <w:rPr>
          <w:rFonts w:ascii="Times New Roman" w:eastAsia="Times New Roman" w:hAnsi="Times New Roman" w:cs="Times New Roman"/>
          <w:sz w:val="24"/>
          <w:szCs w:val="24"/>
          <w:lang w:bidi="bo-CN"/>
        </w:rPr>
        <w:t>(4), 913–928.</w:t>
      </w:r>
    </w:p>
    <w:p w14:paraId="6CD690F6"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Devkota</w:t>
      </w:r>
      <w:proofErr w:type="spellEnd"/>
      <w:r>
        <w:rPr>
          <w:rFonts w:ascii="Times New Roman" w:eastAsia="Times New Roman" w:hAnsi="Times New Roman" w:cs="Times New Roman"/>
          <w:sz w:val="24"/>
          <w:szCs w:val="24"/>
          <w:lang w:bidi="bo-CN"/>
        </w:rPr>
        <w:t xml:space="preserve">, S., </w:t>
      </w:r>
      <w:proofErr w:type="spellStart"/>
      <w:r>
        <w:rPr>
          <w:rFonts w:ascii="Times New Roman" w:eastAsia="Times New Roman" w:hAnsi="Times New Roman" w:cs="Times New Roman"/>
          <w:sz w:val="24"/>
          <w:szCs w:val="24"/>
          <w:lang w:bidi="bo-CN"/>
        </w:rPr>
        <w:t>Subedi</w:t>
      </w:r>
      <w:proofErr w:type="spellEnd"/>
      <w:r>
        <w:rPr>
          <w:rFonts w:ascii="Times New Roman" w:eastAsia="Times New Roman" w:hAnsi="Times New Roman" w:cs="Times New Roman"/>
          <w:sz w:val="24"/>
          <w:szCs w:val="24"/>
          <w:lang w:bidi="bo-CN"/>
        </w:rPr>
        <w:t xml:space="preserve">, A., Singh, D. K., &amp; Ghimire, R. P. (2023). Prevalence of Fish Tapeworm–Diphyllobothrium latum in Commercial Fish Farms of Chitwan District, Nepal. </w:t>
      </w:r>
      <w:r>
        <w:rPr>
          <w:rFonts w:ascii="Times New Roman" w:eastAsia="Times New Roman" w:hAnsi="Times New Roman" w:cs="Times New Roman"/>
          <w:i/>
          <w:iCs/>
          <w:sz w:val="24"/>
          <w:szCs w:val="24"/>
          <w:lang w:bidi="bo-CN"/>
        </w:rPr>
        <w:t>Nepalese Veterinary Journal</w:t>
      </w:r>
      <w:r>
        <w:rPr>
          <w:rFonts w:ascii="Times New Roman" w:eastAsia="Times New Roman" w:hAnsi="Times New Roman" w:cs="Times New Roman"/>
          <w:sz w:val="24"/>
          <w:szCs w:val="24"/>
          <w:lang w:bidi="bo-CN"/>
        </w:rPr>
        <w:t>, 68–75.</w:t>
      </w:r>
    </w:p>
    <w:p w14:paraId="7E841D62"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Dezfuli</w:t>
      </w:r>
      <w:proofErr w:type="spellEnd"/>
      <w:r>
        <w:rPr>
          <w:rFonts w:ascii="Times New Roman" w:eastAsia="Times New Roman" w:hAnsi="Times New Roman" w:cs="Times New Roman"/>
          <w:sz w:val="24"/>
          <w:szCs w:val="24"/>
          <w:lang w:bidi="bo-CN"/>
        </w:rPr>
        <w:t xml:space="preserve">, B. S., &amp; Scholz, T. (2022). Fish parasites. </w:t>
      </w:r>
      <w:r>
        <w:rPr>
          <w:rFonts w:ascii="Times New Roman" w:eastAsia="Times New Roman" w:hAnsi="Times New Roman" w:cs="Times New Roman"/>
          <w:i/>
          <w:iCs/>
          <w:sz w:val="24"/>
          <w:szCs w:val="24"/>
          <w:lang w:bidi="bo-CN"/>
        </w:rPr>
        <w:t>Parasitology</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149</w:t>
      </w:r>
      <w:r>
        <w:rPr>
          <w:rFonts w:ascii="Times New Roman" w:eastAsia="Times New Roman" w:hAnsi="Times New Roman" w:cs="Times New Roman"/>
          <w:sz w:val="24"/>
          <w:szCs w:val="24"/>
          <w:lang w:bidi="bo-CN"/>
        </w:rPr>
        <w:t>(14), 1811–1814.</w:t>
      </w:r>
    </w:p>
    <w:p w14:paraId="2D6827B9"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Dorji, U., &amp; Sagar, L. (2025). Hydrological Dynamics and Brown Trout Habitat Selection in the Thimphu </w:t>
      </w:r>
      <w:proofErr w:type="spellStart"/>
      <w:r>
        <w:rPr>
          <w:rFonts w:ascii="Times New Roman" w:eastAsia="Times New Roman" w:hAnsi="Times New Roman" w:cs="Times New Roman"/>
          <w:sz w:val="24"/>
          <w:szCs w:val="24"/>
          <w:lang w:bidi="bo-CN"/>
        </w:rPr>
        <w:t>Chhu</w:t>
      </w:r>
      <w:proofErr w:type="spellEnd"/>
      <w:r>
        <w:rPr>
          <w:rFonts w:ascii="Times New Roman" w:eastAsia="Times New Roman" w:hAnsi="Times New Roman" w:cs="Times New Roman"/>
          <w:sz w:val="24"/>
          <w:szCs w:val="24"/>
          <w:lang w:bidi="bo-CN"/>
        </w:rPr>
        <w:t xml:space="preserve"> River, Bhutan. </w:t>
      </w:r>
      <w:r>
        <w:rPr>
          <w:rFonts w:ascii="Times New Roman" w:eastAsia="Times New Roman" w:hAnsi="Times New Roman" w:cs="Times New Roman"/>
          <w:i/>
          <w:iCs/>
          <w:sz w:val="24"/>
          <w:szCs w:val="24"/>
          <w:lang w:bidi="bo-CN"/>
        </w:rPr>
        <w:t xml:space="preserve">Asian </w:t>
      </w:r>
      <w:r>
        <w:rPr>
          <w:rFonts w:ascii="Times New Roman" w:eastAsia="Times New Roman" w:hAnsi="Times New Roman" w:cs="Times New Roman"/>
          <w:i/>
          <w:iCs/>
          <w:sz w:val="24"/>
          <w:szCs w:val="24"/>
          <w:lang w:bidi="bo-CN"/>
        </w:rPr>
        <w:tab/>
        <w:t>Journal of Environment &amp; Ecology</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24</w:t>
      </w:r>
      <w:r>
        <w:rPr>
          <w:rFonts w:ascii="Times New Roman" w:eastAsia="Times New Roman" w:hAnsi="Times New Roman" w:cs="Times New Roman"/>
          <w:sz w:val="24"/>
          <w:szCs w:val="24"/>
          <w:lang w:bidi="bo-CN"/>
        </w:rPr>
        <w:t>(3), 51–63.</w:t>
      </w:r>
    </w:p>
    <w:p w14:paraId="0FC8A613" w14:textId="77777777" w:rsidR="00EA6CDE" w:rsidRDefault="00EA6CDE" w:rsidP="00EA6CDE">
      <w:pPr>
        <w:pStyle w:val="Bibliography"/>
        <w:spacing w:line="480" w:lineRule="auto"/>
        <w:ind w:left="720" w:hanging="720"/>
        <w:rPr>
          <w:rFonts w:ascii="Times New Roman" w:hAnsi="Times New Roman" w:cs="Times New Roman"/>
          <w:sz w:val="24"/>
        </w:rPr>
      </w:pPr>
      <w:r>
        <w:rPr>
          <w:rFonts w:ascii="Times New Roman" w:hAnsi="Times New Roman" w:cs="Times New Roman"/>
          <w:sz w:val="24"/>
        </w:rPr>
        <w:lastRenderedPageBreak/>
        <w:fldChar w:fldCharType="begin"/>
      </w:r>
      <w:r>
        <w:rPr>
          <w:rFonts w:ascii="Times New Roman" w:hAnsi="Times New Roman" w:cs="Times New Roman"/>
          <w:sz w:val="24"/>
        </w:rPr>
        <w:instrText xml:space="preserve"> ADDIN ZOTERO_BIBL {"uncited":[],"omitted":[],"custom":[]} CSL_BIBLIOGRAPHY </w:instrText>
      </w:r>
      <w:r>
        <w:rPr>
          <w:rFonts w:ascii="Times New Roman" w:hAnsi="Times New Roman" w:cs="Times New Roman"/>
          <w:sz w:val="24"/>
        </w:rPr>
        <w:fldChar w:fldCharType="separate"/>
      </w:r>
      <w:r>
        <w:rPr>
          <w:rFonts w:ascii="Times New Roman" w:hAnsi="Times New Roman" w:cs="Times New Roman"/>
          <w:sz w:val="24"/>
        </w:rPr>
        <w:t xml:space="preserve">Gaur, P. (2020). Relative diversity and simpson diversity index of avifauna from indore city (MP). </w:t>
      </w:r>
      <w:r>
        <w:rPr>
          <w:rFonts w:ascii="Times New Roman" w:hAnsi="Times New Roman" w:cs="Times New Roman"/>
          <w:i/>
          <w:iCs/>
          <w:sz w:val="24"/>
        </w:rPr>
        <w:t>Advances in Animal Science Volume I</w:t>
      </w:r>
      <w:r>
        <w:rPr>
          <w:rFonts w:ascii="Times New Roman" w:hAnsi="Times New Roman" w:cs="Times New Roman"/>
          <w:sz w:val="24"/>
        </w:rPr>
        <w:t>, 42.</w:t>
      </w:r>
    </w:p>
    <w:p w14:paraId="1F97CD6B"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hAnsi="Times New Roman" w:cs="Times New Roman"/>
          <w:sz w:val="24"/>
        </w:rPr>
        <w:fldChar w:fldCharType="end"/>
      </w:r>
      <w:r>
        <w:rPr>
          <w:rFonts w:ascii="Times New Roman" w:eastAsia="Times New Roman" w:hAnsi="Times New Roman" w:cs="Times New Roman"/>
          <w:sz w:val="24"/>
          <w:szCs w:val="24"/>
          <w:lang w:bidi="bo-CN"/>
        </w:rPr>
        <w:t xml:space="preserve">Gautam, J., </w:t>
      </w:r>
      <w:proofErr w:type="spellStart"/>
      <w:r>
        <w:rPr>
          <w:rFonts w:ascii="Times New Roman" w:eastAsia="Times New Roman" w:hAnsi="Times New Roman" w:cs="Times New Roman"/>
          <w:sz w:val="24"/>
          <w:szCs w:val="24"/>
          <w:lang w:bidi="bo-CN"/>
        </w:rPr>
        <w:t>Parajuli</w:t>
      </w:r>
      <w:proofErr w:type="spellEnd"/>
      <w:r>
        <w:rPr>
          <w:rFonts w:ascii="Times New Roman" w:eastAsia="Times New Roman" w:hAnsi="Times New Roman" w:cs="Times New Roman"/>
          <w:sz w:val="24"/>
          <w:szCs w:val="24"/>
          <w:lang w:bidi="bo-CN"/>
        </w:rPr>
        <w:t xml:space="preserve">, R. P., &amp; Pandey, K. (2024). Prevalence and associated factors of intestinal parasitic infections in the </w:t>
      </w:r>
      <w:proofErr w:type="spellStart"/>
      <w:r>
        <w:rPr>
          <w:rFonts w:ascii="Times New Roman" w:eastAsia="Times New Roman" w:hAnsi="Times New Roman" w:cs="Times New Roman"/>
          <w:sz w:val="24"/>
          <w:szCs w:val="24"/>
          <w:lang w:bidi="bo-CN"/>
        </w:rPr>
        <w:t>Badi</w:t>
      </w:r>
      <w:proofErr w:type="spellEnd"/>
      <w:r>
        <w:rPr>
          <w:rFonts w:ascii="Times New Roman" w:eastAsia="Times New Roman" w:hAnsi="Times New Roman" w:cs="Times New Roman"/>
          <w:sz w:val="24"/>
          <w:szCs w:val="24"/>
          <w:lang w:bidi="bo-CN"/>
        </w:rPr>
        <w:t xml:space="preserve"> indigenous communities of Western Nepal. </w:t>
      </w:r>
      <w:r>
        <w:rPr>
          <w:rFonts w:ascii="Times New Roman" w:eastAsia="Times New Roman" w:hAnsi="Times New Roman" w:cs="Times New Roman"/>
          <w:i/>
          <w:iCs/>
          <w:sz w:val="24"/>
          <w:szCs w:val="24"/>
          <w:lang w:bidi="bo-CN"/>
        </w:rPr>
        <w:t>Journal of Health, Population and Nutrition</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43</w:t>
      </w:r>
      <w:r>
        <w:rPr>
          <w:rFonts w:ascii="Times New Roman" w:eastAsia="Times New Roman" w:hAnsi="Times New Roman" w:cs="Times New Roman"/>
          <w:sz w:val="24"/>
          <w:szCs w:val="24"/>
          <w:lang w:bidi="bo-CN"/>
        </w:rPr>
        <w:t>(1), 211. DOI: https://doi.org/10.1186/s41043-024-00694-1</w:t>
      </w:r>
    </w:p>
    <w:p w14:paraId="1DB04349"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George, P. R., &amp; Lakshmi, B. B. (2021). Effect of environmental factors on the intensity of nematode infection in marine fishes of Visakhapatnam, AP, India. </w:t>
      </w:r>
      <w:r>
        <w:rPr>
          <w:rFonts w:ascii="Times New Roman" w:eastAsia="Times New Roman" w:hAnsi="Times New Roman" w:cs="Times New Roman"/>
          <w:i/>
          <w:iCs/>
          <w:sz w:val="24"/>
          <w:szCs w:val="24"/>
          <w:lang w:bidi="bo-CN"/>
        </w:rPr>
        <w:t xml:space="preserve">J. Adv. </w:t>
      </w:r>
      <w:proofErr w:type="spellStart"/>
      <w:r>
        <w:rPr>
          <w:rFonts w:ascii="Times New Roman" w:eastAsia="Times New Roman" w:hAnsi="Times New Roman" w:cs="Times New Roman"/>
          <w:i/>
          <w:iCs/>
          <w:sz w:val="24"/>
          <w:szCs w:val="24"/>
          <w:lang w:bidi="bo-CN"/>
        </w:rPr>
        <w:t>Parasitol</w:t>
      </w:r>
      <w:proofErr w:type="spellEnd"/>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8</w:t>
      </w:r>
      <w:r>
        <w:rPr>
          <w:rFonts w:ascii="Times New Roman" w:eastAsia="Times New Roman" w:hAnsi="Times New Roman" w:cs="Times New Roman"/>
          <w:sz w:val="24"/>
          <w:szCs w:val="24"/>
          <w:lang w:bidi="bo-CN"/>
        </w:rPr>
        <w:t>(2), 20–25.</w:t>
      </w:r>
    </w:p>
    <w:p w14:paraId="0E1210F4"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Hoffman, G. L. (2019). </w:t>
      </w:r>
      <w:r>
        <w:rPr>
          <w:rFonts w:ascii="Times New Roman" w:eastAsia="Times New Roman" w:hAnsi="Times New Roman" w:cs="Times New Roman"/>
          <w:i/>
          <w:iCs/>
          <w:sz w:val="24"/>
          <w:szCs w:val="24"/>
          <w:lang w:bidi="bo-CN"/>
        </w:rPr>
        <w:t>Parasites of North American freshwater fishes</w:t>
      </w:r>
      <w:r>
        <w:rPr>
          <w:rFonts w:ascii="Times New Roman" w:eastAsia="Times New Roman" w:hAnsi="Times New Roman" w:cs="Times New Roman"/>
          <w:sz w:val="24"/>
          <w:szCs w:val="24"/>
          <w:lang w:bidi="bo-CN"/>
        </w:rPr>
        <w:t xml:space="preserve">. Cornell University Press. https://books.google.com/ Hudson, P. J., Dobson, A. P., &amp; Lafferty, K. D. (2006). Is a healthy ecosystem one that is rich in parasites? </w:t>
      </w:r>
      <w:r>
        <w:rPr>
          <w:rFonts w:ascii="Times New Roman" w:eastAsia="Times New Roman" w:hAnsi="Times New Roman" w:cs="Times New Roman"/>
          <w:i/>
          <w:iCs/>
          <w:sz w:val="24"/>
          <w:szCs w:val="24"/>
          <w:lang w:bidi="bo-CN"/>
        </w:rPr>
        <w:t>Trends in Ecology &amp; Evolution</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21</w:t>
      </w:r>
      <w:r>
        <w:rPr>
          <w:rFonts w:ascii="Times New Roman" w:eastAsia="Times New Roman" w:hAnsi="Times New Roman" w:cs="Times New Roman"/>
          <w:sz w:val="24"/>
          <w:szCs w:val="24"/>
          <w:lang w:bidi="bo-CN"/>
        </w:rPr>
        <w:t>(7), 381–385.</w:t>
      </w:r>
    </w:p>
    <w:p w14:paraId="6621146A" w14:textId="77777777" w:rsidR="00EA6CDE" w:rsidRDefault="00EA6CDE" w:rsidP="00EA6CDE">
      <w:pPr>
        <w:pStyle w:val="Bibliography"/>
        <w:spacing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Kammoun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Ravier</w:t>
      </w:r>
      <w:proofErr w:type="spellEnd"/>
      <w:r>
        <w:rPr>
          <w:rFonts w:ascii="Times New Roman" w:hAnsi="Times New Roman" w:cs="Times New Roman"/>
          <w:sz w:val="24"/>
          <w:szCs w:val="24"/>
        </w:rPr>
        <w:t xml:space="preserve">, P., &amp; </w:t>
      </w:r>
      <w:proofErr w:type="spellStart"/>
      <w:r>
        <w:rPr>
          <w:rFonts w:ascii="Times New Roman" w:hAnsi="Times New Roman" w:cs="Times New Roman"/>
          <w:sz w:val="24"/>
          <w:szCs w:val="24"/>
        </w:rPr>
        <w:t>Buttelli</w:t>
      </w:r>
      <w:proofErr w:type="spellEnd"/>
      <w:r>
        <w:rPr>
          <w:rFonts w:ascii="Times New Roman" w:hAnsi="Times New Roman" w:cs="Times New Roman"/>
          <w:sz w:val="24"/>
          <w:szCs w:val="24"/>
        </w:rPr>
        <w:t xml:space="preserve">, O. (2024). Impact of PCA pre-normalization methods on ground reaction force estimation accuracy. </w:t>
      </w:r>
      <w:r>
        <w:rPr>
          <w:rFonts w:ascii="Times New Roman" w:hAnsi="Times New Roman" w:cs="Times New Roman"/>
          <w:i/>
          <w:iCs/>
          <w:sz w:val="24"/>
          <w:szCs w:val="24"/>
        </w:rPr>
        <w:t>Sensors</w:t>
      </w:r>
      <w:r>
        <w:rPr>
          <w:rFonts w:ascii="Times New Roman" w:hAnsi="Times New Roman" w:cs="Times New Roman"/>
          <w:sz w:val="24"/>
          <w:szCs w:val="24"/>
        </w:rPr>
        <w:t xml:space="preserve">, </w:t>
      </w:r>
      <w:r>
        <w:rPr>
          <w:rFonts w:ascii="Times New Roman" w:hAnsi="Times New Roman" w:cs="Times New Roman"/>
          <w:i/>
          <w:iCs/>
          <w:sz w:val="24"/>
          <w:szCs w:val="24"/>
        </w:rPr>
        <w:t>24</w:t>
      </w:r>
      <w:r>
        <w:rPr>
          <w:rFonts w:ascii="Times New Roman" w:hAnsi="Times New Roman" w:cs="Times New Roman"/>
          <w:sz w:val="24"/>
          <w:szCs w:val="24"/>
        </w:rPr>
        <w:t>(4), 1137.</w:t>
      </w:r>
    </w:p>
    <w:p w14:paraId="1E19140E" w14:textId="77777777" w:rsidR="00EA6CDE" w:rsidRDefault="00EA6CDE" w:rsidP="00EA6CDE">
      <w:pPr>
        <w:pStyle w:val="Bibliography"/>
        <w:spacing w:line="480" w:lineRule="auto"/>
        <w:ind w:left="720" w:hanging="720"/>
        <w:jc w:val="both"/>
        <w:rPr>
          <w:rFonts w:ascii="Times New Roman" w:hAnsi="Times New Roman" w:cs="Times New Roman"/>
          <w:sz w:val="24"/>
        </w:rPr>
      </w:pPr>
      <w:proofErr w:type="spellStart"/>
      <w:r>
        <w:rPr>
          <w:rFonts w:ascii="Times New Roman" w:hAnsi="Times New Roman" w:cs="Times New Roman"/>
          <w:sz w:val="24"/>
        </w:rPr>
        <w:t>Khanal</w:t>
      </w:r>
      <w:proofErr w:type="spellEnd"/>
      <w:r>
        <w:rPr>
          <w:rFonts w:ascii="Times New Roman" w:hAnsi="Times New Roman" w:cs="Times New Roman"/>
          <w:sz w:val="24"/>
        </w:rPr>
        <w:t xml:space="preserve">, G. P., </w:t>
      </w:r>
      <w:proofErr w:type="spellStart"/>
      <w:r>
        <w:rPr>
          <w:rFonts w:ascii="Times New Roman" w:hAnsi="Times New Roman" w:cs="Times New Roman"/>
          <w:sz w:val="24"/>
        </w:rPr>
        <w:t>Gyelpo</w:t>
      </w:r>
      <w:proofErr w:type="spellEnd"/>
      <w:r>
        <w:rPr>
          <w:rFonts w:ascii="Times New Roman" w:hAnsi="Times New Roman" w:cs="Times New Roman"/>
          <w:sz w:val="24"/>
        </w:rPr>
        <w:t xml:space="preserve">, P., Tshering, P., Dolma, S., Dorji, T., &amp; Sherpa, D. D. (2022). Post monsoon composition of ichthyofauna along the </w:t>
      </w:r>
      <w:proofErr w:type="spellStart"/>
      <w:r>
        <w:rPr>
          <w:rFonts w:ascii="Times New Roman" w:hAnsi="Times New Roman" w:cs="Times New Roman"/>
          <w:sz w:val="24"/>
        </w:rPr>
        <w:t>Punatshangchhu</w:t>
      </w:r>
      <w:proofErr w:type="spellEnd"/>
      <w:r>
        <w:rPr>
          <w:rFonts w:ascii="Times New Roman" w:hAnsi="Times New Roman" w:cs="Times New Roman"/>
          <w:sz w:val="24"/>
        </w:rPr>
        <w:t xml:space="preserve"> and its tributaries at the hydropower projects area. Bhutan Journal of Animal Science, 2022, 1–10.</w:t>
      </w:r>
    </w:p>
    <w:p w14:paraId="432325FE" w14:textId="77777777" w:rsidR="00EA6CDE" w:rsidRDefault="00EA6CDE" w:rsidP="00EA6CDE">
      <w:pPr>
        <w:spacing w:line="480" w:lineRule="auto"/>
        <w:ind w:left="720" w:hanging="720"/>
        <w:jc w:val="both"/>
        <w:rPr>
          <w:rStyle w:val="Hyperlink"/>
          <w:rFonts w:eastAsia="Times New Roman"/>
          <w:szCs w:val="24"/>
          <w:lang w:bidi="bo-CN"/>
        </w:rPr>
      </w:pPr>
      <w:proofErr w:type="spellStart"/>
      <w:r>
        <w:rPr>
          <w:rFonts w:ascii="Times New Roman" w:eastAsia="Times New Roman" w:hAnsi="Times New Roman" w:cs="Times New Roman"/>
          <w:sz w:val="24"/>
          <w:szCs w:val="24"/>
          <w:lang w:bidi="bo-CN"/>
        </w:rPr>
        <w:t>Koledoye</w:t>
      </w:r>
      <w:proofErr w:type="spellEnd"/>
      <w:r>
        <w:rPr>
          <w:rFonts w:ascii="Times New Roman" w:eastAsia="Times New Roman" w:hAnsi="Times New Roman" w:cs="Times New Roman"/>
          <w:sz w:val="24"/>
          <w:szCs w:val="24"/>
          <w:lang w:bidi="bo-CN"/>
        </w:rPr>
        <w:t xml:space="preserve">, T. Y., </w:t>
      </w:r>
      <w:proofErr w:type="spellStart"/>
      <w:r>
        <w:rPr>
          <w:rFonts w:ascii="Times New Roman" w:eastAsia="Times New Roman" w:hAnsi="Times New Roman" w:cs="Times New Roman"/>
          <w:sz w:val="24"/>
          <w:szCs w:val="24"/>
          <w:lang w:bidi="bo-CN"/>
        </w:rPr>
        <w:t>Akinsanya</w:t>
      </w:r>
      <w:proofErr w:type="spellEnd"/>
      <w:r>
        <w:rPr>
          <w:rFonts w:ascii="Times New Roman" w:eastAsia="Times New Roman" w:hAnsi="Times New Roman" w:cs="Times New Roman"/>
          <w:sz w:val="24"/>
          <w:szCs w:val="24"/>
          <w:lang w:bidi="bo-CN"/>
        </w:rPr>
        <w:t xml:space="preserve">, B., Adekoya, K. O., &amp; </w:t>
      </w:r>
      <w:proofErr w:type="spellStart"/>
      <w:r>
        <w:rPr>
          <w:rFonts w:ascii="Times New Roman" w:eastAsia="Times New Roman" w:hAnsi="Times New Roman" w:cs="Times New Roman"/>
          <w:sz w:val="24"/>
          <w:szCs w:val="24"/>
          <w:lang w:bidi="bo-CN"/>
        </w:rPr>
        <w:t>Isibor</w:t>
      </w:r>
      <w:proofErr w:type="spellEnd"/>
      <w:r>
        <w:rPr>
          <w:rFonts w:ascii="Times New Roman" w:eastAsia="Times New Roman" w:hAnsi="Times New Roman" w:cs="Times New Roman"/>
          <w:sz w:val="24"/>
          <w:szCs w:val="24"/>
          <w:lang w:bidi="bo-CN"/>
        </w:rPr>
        <w:t xml:space="preserve">, P. O. (2022). Physicochemical parameters of the Lekki Lagoon in relation to abundance of </w:t>
      </w:r>
      <w:proofErr w:type="spellStart"/>
      <w:r>
        <w:rPr>
          <w:rFonts w:ascii="Times New Roman" w:eastAsia="Times New Roman" w:hAnsi="Times New Roman" w:cs="Times New Roman"/>
          <w:i/>
          <w:sz w:val="24"/>
          <w:szCs w:val="24"/>
          <w:lang w:bidi="bo-CN"/>
        </w:rPr>
        <w:t>Wenyonia</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sp</w:t>
      </w:r>
      <w:proofErr w:type="spellEnd"/>
      <w:r>
        <w:rPr>
          <w:rFonts w:ascii="Times New Roman" w:eastAsia="Times New Roman" w:hAnsi="Times New Roman" w:cs="Times New Roman"/>
          <w:sz w:val="24"/>
          <w:szCs w:val="24"/>
          <w:lang w:bidi="bo-CN"/>
        </w:rPr>
        <w:t xml:space="preserve"> Woodland, 1923 (</w:t>
      </w:r>
      <w:proofErr w:type="spellStart"/>
      <w:r>
        <w:rPr>
          <w:rFonts w:ascii="Times New Roman" w:eastAsia="Times New Roman" w:hAnsi="Times New Roman" w:cs="Times New Roman"/>
          <w:sz w:val="24"/>
          <w:szCs w:val="24"/>
          <w:lang w:bidi="bo-CN"/>
        </w:rPr>
        <w:t>Cestoda</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Caryophyllidae</w:t>
      </w:r>
      <w:proofErr w:type="spellEnd"/>
      <w:r>
        <w:rPr>
          <w:rFonts w:ascii="Times New Roman" w:eastAsia="Times New Roman" w:hAnsi="Times New Roman" w:cs="Times New Roman"/>
          <w:sz w:val="24"/>
          <w:szCs w:val="24"/>
          <w:lang w:bidi="bo-CN"/>
        </w:rPr>
        <w:t xml:space="preserve">) in </w:t>
      </w:r>
      <w:proofErr w:type="spellStart"/>
      <w:r>
        <w:rPr>
          <w:rFonts w:ascii="Times New Roman" w:eastAsia="Times New Roman" w:hAnsi="Times New Roman" w:cs="Times New Roman"/>
          <w:sz w:val="24"/>
          <w:szCs w:val="24"/>
          <w:lang w:bidi="bo-CN"/>
        </w:rPr>
        <w:t>Synodontis</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clarias</w:t>
      </w:r>
      <w:proofErr w:type="spellEnd"/>
      <w:r>
        <w:rPr>
          <w:rFonts w:ascii="Times New Roman" w:eastAsia="Times New Roman" w:hAnsi="Times New Roman" w:cs="Times New Roman"/>
          <w:sz w:val="24"/>
          <w:szCs w:val="24"/>
          <w:lang w:bidi="bo-CN"/>
        </w:rPr>
        <w:t xml:space="preserve"> (Linnaeus, 1758). </w:t>
      </w:r>
      <w:r>
        <w:rPr>
          <w:rFonts w:ascii="Times New Roman" w:eastAsia="Times New Roman" w:hAnsi="Times New Roman" w:cs="Times New Roman"/>
          <w:i/>
          <w:iCs/>
          <w:sz w:val="24"/>
          <w:szCs w:val="24"/>
          <w:lang w:bidi="bo-CN"/>
        </w:rPr>
        <w:t>Environmental Challenges</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7</w:t>
      </w:r>
      <w:r>
        <w:rPr>
          <w:rFonts w:ascii="Times New Roman" w:eastAsia="Times New Roman" w:hAnsi="Times New Roman" w:cs="Times New Roman"/>
          <w:sz w:val="24"/>
          <w:szCs w:val="24"/>
          <w:lang w:bidi="bo-CN"/>
        </w:rPr>
        <w:t xml:space="preserve">, 100453. DOI: </w:t>
      </w:r>
      <w:hyperlink r:id="rId19" w:history="1">
        <w:r>
          <w:rPr>
            <w:rStyle w:val="Hyperlink"/>
            <w:rFonts w:ascii="Times New Roman" w:eastAsia="Times New Roman" w:hAnsi="Times New Roman" w:cs="Times New Roman"/>
            <w:sz w:val="24"/>
            <w:szCs w:val="24"/>
            <w:lang w:bidi="bo-CN"/>
          </w:rPr>
          <w:t>https://doi.org/10.1016/j.envc.2022.100453</w:t>
        </w:r>
      </w:hyperlink>
    </w:p>
    <w:p w14:paraId="36755100" w14:textId="77777777" w:rsidR="00EA6CDE" w:rsidRDefault="00EA6CDE" w:rsidP="00EA6CDE">
      <w:pPr>
        <w:pStyle w:val="Bibliography"/>
        <w:spacing w:line="480" w:lineRule="auto"/>
        <w:ind w:left="720" w:hanging="720"/>
      </w:pPr>
      <w:r>
        <w:rPr>
          <w:rFonts w:ascii="Times New Roman" w:hAnsi="Times New Roman" w:cs="Times New Roman"/>
          <w:sz w:val="24"/>
        </w:rPr>
        <w:lastRenderedPageBreak/>
        <w:fldChar w:fldCharType="begin"/>
      </w:r>
      <w:r>
        <w:rPr>
          <w:rFonts w:ascii="Times New Roman" w:hAnsi="Times New Roman" w:cs="Times New Roman"/>
          <w:sz w:val="24"/>
        </w:rPr>
        <w:instrText xml:space="preserve"> ADDIN ZOTERO_BIBL {"uncited":[],"omitted":[],"custom":[]} CSL_BIBLIOGRAPHY </w:instrText>
      </w:r>
      <w:r>
        <w:rPr>
          <w:rFonts w:ascii="Times New Roman" w:hAnsi="Times New Roman" w:cs="Times New Roman"/>
          <w:sz w:val="24"/>
        </w:rPr>
        <w:fldChar w:fldCharType="separate"/>
      </w:r>
      <w:r>
        <w:rPr>
          <w:rFonts w:ascii="Times New Roman" w:hAnsi="Times New Roman" w:cs="Times New Roman"/>
          <w:sz w:val="24"/>
        </w:rPr>
        <w:t xml:space="preserve">Kunakh, O. M., Volkova, A. M., Tutova, G. F., &amp; Zhukov, O. V. (2023). Diversity of diversity indices: Which diversity measure is better? </w:t>
      </w:r>
      <w:r>
        <w:rPr>
          <w:rFonts w:ascii="Times New Roman" w:hAnsi="Times New Roman" w:cs="Times New Roman"/>
          <w:i/>
          <w:iCs/>
          <w:sz w:val="24"/>
        </w:rPr>
        <w:t>Biosystems Diversity</w:t>
      </w:r>
      <w:r>
        <w:rPr>
          <w:rFonts w:ascii="Times New Roman" w:hAnsi="Times New Roman" w:cs="Times New Roman"/>
          <w:sz w:val="24"/>
        </w:rPr>
        <w:t xml:space="preserve">, </w:t>
      </w:r>
      <w:r>
        <w:rPr>
          <w:rFonts w:ascii="Times New Roman" w:hAnsi="Times New Roman" w:cs="Times New Roman"/>
          <w:i/>
          <w:iCs/>
          <w:sz w:val="24"/>
        </w:rPr>
        <w:t>31</w:t>
      </w:r>
      <w:r>
        <w:rPr>
          <w:rFonts w:ascii="Times New Roman" w:hAnsi="Times New Roman" w:cs="Times New Roman"/>
          <w:sz w:val="24"/>
        </w:rPr>
        <w:t>(2), 131–146.</w:t>
      </w:r>
    </w:p>
    <w:p w14:paraId="4DB12AAA"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hAnsi="Times New Roman" w:cs="Times New Roman"/>
          <w:sz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ZOTERO_BIBL {"uncited":[],"omitted":[],"custom":[]} CSL_BIBLIOGRAPHY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Lafferty, K. D. (2008). Ecosystem consequences of fish parasites. </w:t>
      </w:r>
      <w:r>
        <w:rPr>
          <w:rFonts w:ascii="Times New Roman" w:hAnsi="Times New Roman" w:cs="Times New Roman"/>
          <w:i/>
          <w:iCs/>
          <w:sz w:val="24"/>
          <w:szCs w:val="24"/>
        </w:rPr>
        <w:t>Journal of Fish Biology</w:t>
      </w:r>
      <w:r>
        <w:rPr>
          <w:rFonts w:ascii="Times New Roman" w:hAnsi="Times New Roman" w:cs="Times New Roman"/>
          <w:sz w:val="24"/>
          <w:szCs w:val="24"/>
        </w:rPr>
        <w:t xml:space="preserve">, </w:t>
      </w:r>
      <w:r>
        <w:rPr>
          <w:rFonts w:ascii="Times New Roman" w:hAnsi="Times New Roman" w:cs="Times New Roman"/>
          <w:i/>
          <w:iCs/>
          <w:sz w:val="24"/>
          <w:szCs w:val="24"/>
        </w:rPr>
        <w:t>73</w:t>
      </w:r>
      <w:r>
        <w:rPr>
          <w:rFonts w:ascii="Times New Roman" w:hAnsi="Times New Roman" w:cs="Times New Roman"/>
          <w:sz w:val="24"/>
          <w:szCs w:val="24"/>
        </w:rPr>
        <w:t>(9), 2083–2093.</w:t>
      </w:r>
    </w:p>
    <w:p w14:paraId="20BEA868" w14:textId="77777777" w:rsidR="00EA6CDE" w:rsidRDefault="00EA6CDE" w:rsidP="00EA6CDE">
      <w:pPr>
        <w:pStyle w:val="Bibliography"/>
        <w:spacing w:line="480" w:lineRule="auto"/>
        <w:ind w:left="720" w:hanging="72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ADDIN ZOTERO_BIBL {"uncited":[],"omitted":[],"custom":[]} CSL_BIBLIOGRAPHY </w:instrText>
      </w:r>
      <w:r>
        <w:rPr>
          <w:rFonts w:ascii="Times New Roman" w:hAnsi="Times New Roman" w:cs="Times New Roman"/>
          <w:sz w:val="24"/>
        </w:rPr>
        <w:fldChar w:fldCharType="separate"/>
      </w:r>
      <w:r>
        <w:rPr>
          <w:rFonts w:ascii="Times New Roman" w:hAnsi="Times New Roman" w:cs="Times New Roman"/>
          <w:sz w:val="24"/>
        </w:rPr>
        <w:t xml:space="preserve">Liu, J., Becker‐Scarpitta, A., Wu, C., &amp; Liu, J. (2024). Species evenness‐area relationships in fragmented landscapes. </w:t>
      </w:r>
      <w:r>
        <w:rPr>
          <w:rFonts w:ascii="Times New Roman" w:hAnsi="Times New Roman" w:cs="Times New Roman"/>
          <w:i/>
          <w:iCs/>
          <w:sz w:val="24"/>
        </w:rPr>
        <w:t>Journal of Biogeography</w:t>
      </w:r>
      <w:r>
        <w:rPr>
          <w:rFonts w:ascii="Times New Roman" w:hAnsi="Times New Roman" w:cs="Times New Roman"/>
          <w:sz w:val="24"/>
        </w:rPr>
        <w:t xml:space="preserve">, </w:t>
      </w:r>
      <w:r>
        <w:rPr>
          <w:rFonts w:ascii="Times New Roman" w:hAnsi="Times New Roman" w:cs="Times New Roman"/>
          <w:i/>
          <w:iCs/>
          <w:sz w:val="24"/>
        </w:rPr>
        <w:t>51</w:t>
      </w:r>
      <w:r>
        <w:rPr>
          <w:rFonts w:ascii="Times New Roman" w:hAnsi="Times New Roman" w:cs="Times New Roman"/>
          <w:sz w:val="24"/>
        </w:rPr>
        <w:t>(11), 2312–2322. https://doi.org/10.1111/jbi.14991</w:t>
      </w:r>
    </w:p>
    <w:p w14:paraId="4D4F5FCB" w14:textId="77777777" w:rsidR="00EA6CDE" w:rsidRDefault="00EA6CDE" w:rsidP="00EA6CDE">
      <w:pPr>
        <w:spacing w:line="480" w:lineRule="auto"/>
        <w:ind w:left="720" w:hanging="720"/>
        <w:rPr>
          <w:rFonts w:ascii="Times New Roman" w:eastAsia="Times New Roman" w:hAnsi="Times New Roman" w:cs="Times New Roman"/>
          <w:sz w:val="24"/>
          <w:szCs w:val="24"/>
          <w:lang w:bidi="bo-CN"/>
        </w:rPr>
      </w:pPr>
      <w:r>
        <w:rPr>
          <w:rFonts w:ascii="Times New Roman" w:hAnsi="Times New Roman" w:cs="Times New Roman"/>
          <w:sz w:val="24"/>
        </w:rPr>
        <w:fldChar w:fldCharType="end"/>
      </w:r>
      <w:r>
        <w:rPr>
          <w:rFonts w:ascii="Times New Roman" w:hAnsi="Times New Roman" w:cs="Times New Roman"/>
          <w:sz w:val="24"/>
          <w:szCs w:val="24"/>
        </w:rPr>
        <w:fldChar w:fldCharType="end"/>
      </w:r>
      <w:r>
        <w:rPr>
          <w:rFonts w:ascii="Times New Roman" w:eastAsia="Times New Roman" w:hAnsi="Times New Roman" w:cs="Times New Roman"/>
          <w:sz w:val="24"/>
          <w:szCs w:val="24"/>
          <w:lang w:bidi="bo-CN"/>
        </w:rPr>
        <w:t xml:space="preserve">Lo, C. M., </w:t>
      </w:r>
      <w:proofErr w:type="spellStart"/>
      <w:r>
        <w:rPr>
          <w:rFonts w:ascii="Times New Roman" w:eastAsia="Times New Roman" w:hAnsi="Times New Roman" w:cs="Times New Roman"/>
          <w:sz w:val="24"/>
          <w:szCs w:val="24"/>
          <w:lang w:bidi="bo-CN"/>
        </w:rPr>
        <w:t>Morand</w:t>
      </w:r>
      <w:proofErr w:type="spellEnd"/>
      <w:r>
        <w:rPr>
          <w:rFonts w:ascii="Times New Roman" w:eastAsia="Times New Roman" w:hAnsi="Times New Roman" w:cs="Times New Roman"/>
          <w:sz w:val="24"/>
          <w:szCs w:val="24"/>
          <w:lang w:bidi="bo-CN"/>
        </w:rPr>
        <w:t xml:space="preserve">, S., &amp; </w:t>
      </w:r>
      <w:proofErr w:type="spellStart"/>
      <w:r>
        <w:rPr>
          <w:rFonts w:ascii="Times New Roman" w:eastAsia="Times New Roman" w:hAnsi="Times New Roman" w:cs="Times New Roman"/>
          <w:sz w:val="24"/>
          <w:szCs w:val="24"/>
          <w:lang w:bidi="bo-CN"/>
        </w:rPr>
        <w:t>Galzin</w:t>
      </w:r>
      <w:proofErr w:type="spellEnd"/>
      <w:r>
        <w:rPr>
          <w:rFonts w:ascii="Times New Roman" w:eastAsia="Times New Roman" w:hAnsi="Times New Roman" w:cs="Times New Roman"/>
          <w:sz w:val="24"/>
          <w:szCs w:val="24"/>
          <w:lang w:bidi="bo-CN"/>
        </w:rPr>
        <w:t xml:space="preserve">, R. (1998). Parasite diversity, host age and size relationship in three coral-reef fishes from French Polynesia. </w:t>
      </w:r>
      <w:r>
        <w:rPr>
          <w:rFonts w:ascii="Times New Roman" w:eastAsia="Times New Roman" w:hAnsi="Times New Roman" w:cs="Times New Roman"/>
          <w:i/>
          <w:iCs/>
          <w:sz w:val="24"/>
          <w:szCs w:val="24"/>
          <w:lang w:bidi="bo-CN"/>
        </w:rPr>
        <w:t>International Journal for Parasitology</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28</w:t>
      </w:r>
      <w:r>
        <w:rPr>
          <w:rFonts w:ascii="Times New Roman" w:eastAsia="Times New Roman" w:hAnsi="Times New Roman" w:cs="Times New Roman"/>
          <w:sz w:val="24"/>
          <w:szCs w:val="24"/>
          <w:lang w:bidi="bo-CN"/>
        </w:rPr>
        <w:t>(11), 1695–1708.</w:t>
      </w:r>
    </w:p>
    <w:p w14:paraId="791AC98E"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Majdi</w:t>
      </w:r>
      <w:proofErr w:type="spellEnd"/>
      <w:r>
        <w:rPr>
          <w:rFonts w:ascii="Times New Roman" w:eastAsia="Times New Roman" w:hAnsi="Times New Roman" w:cs="Times New Roman"/>
          <w:sz w:val="24"/>
          <w:szCs w:val="24"/>
          <w:lang w:bidi="bo-CN"/>
        </w:rPr>
        <w:t xml:space="preserve">, N., </w:t>
      </w:r>
      <w:proofErr w:type="spellStart"/>
      <w:r>
        <w:rPr>
          <w:rFonts w:ascii="Times New Roman" w:eastAsia="Times New Roman" w:hAnsi="Times New Roman" w:cs="Times New Roman"/>
          <w:sz w:val="24"/>
          <w:szCs w:val="24"/>
          <w:lang w:bidi="bo-CN"/>
        </w:rPr>
        <w:t>Uthoff</w:t>
      </w:r>
      <w:proofErr w:type="spellEnd"/>
      <w:r>
        <w:rPr>
          <w:rFonts w:ascii="Times New Roman" w:eastAsia="Times New Roman" w:hAnsi="Times New Roman" w:cs="Times New Roman"/>
          <w:sz w:val="24"/>
          <w:szCs w:val="24"/>
          <w:lang w:bidi="bo-CN"/>
        </w:rPr>
        <w:t xml:space="preserve">, J., </w:t>
      </w:r>
      <w:proofErr w:type="spellStart"/>
      <w:r>
        <w:rPr>
          <w:rFonts w:ascii="Times New Roman" w:eastAsia="Times New Roman" w:hAnsi="Times New Roman" w:cs="Times New Roman"/>
          <w:sz w:val="24"/>
          <w:szCs w:val="24"/>
          <w:lang w:bidi="bo-CN"/>
        </w:rPr>
        <w:t>Traunspurger</w:t>
      </w:r>
      <w:proofErr w:type="spellEnd"/>
      <w:r>
        <w:rPr>
          <w:rFonts w:ascii="Times New Roman" w:eastAsia="Times New Roman" w:hAnsi="Times New Roman" w:cs="Times New Roman"/>
          <w:sz w:val="24"/>
          <w:szCs w:val="24"/>
          <w:lang w:bidi="bo-CN"/>
        </w:rPr>
        <w:t xml:space="preserve">, W., </w:t>
      </w:r>
      <w:proofErr w:type="spellStart"/>
      <w:r>
        <w:rPr>
          <w:rFonts w:ascii="Times New Roman" w:eastAsia="Times New Roman" w:hAnsi="Times New Roman" w:cs="Times New Roman"/>
          <w:sz w:val="24"/>
          <w:szCs w:val="24"/>
          <w:lang w:bidi="bo-CN"/>
        </w:rPr>
        <w:t>Laffaille</w:t>
      </w:r>
      <w:proofErr w:type="spellEnd"/>
      <w:r>
        <w:rPr>
          <w:rFonts w:ascii="Times New Roman" w:eastAsia="Times New Roman" w:hAnsi="Times New Roman" w:cs="Times New Roman"/>
          <w:sz w:val="24"/>
          <w:szCs w:val="24"/>
          <w:lang w:bidi="bo-CN"/>
        </w:rPr>
        <w:t xml:space="preserve">, P., &amp; Maire, A. (2020). Effect of water warming on the structure of biofilm-dwelling communities. </w:t>
      </w:r>
      <w:r>
        <w:rPr>
          <w:rFonts w:ascii="Times New Roman" w:eastAsia="Times New Roman" w:hAnsi="Times New Roman" w:cs="Times New Roman"/>
          <w:i/>
          <w:iCs/>
          <w:sz w:val="24"/>
          <w:szCs w:val="24"/>
          <w:lang w:bidi="bo-CN"/>
        </w:rPr>
        <w:t>Ecological Indicators</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117</w:t>
      </w:r>
      <w:r>
        <w:rPr>
          <w:rFonts w:ascii="Times New Roman" w:eastAsia="Times New Roman" w:hAnsi="Times New Roman" w:cs="Times New Roman"/>
          <w:sz w:val="24"/>
          <w:szCs w:val="24"/>
          <w:lang w:bidi="bo-CN"/>
        </w:rPr>
        <w:t>, 106622. DOI: https://doi.org/10.1016/j.ecolind.2020.106622</w:t>
      </w:r>
    </w:p>
    <w:p w14:paraId="13B3527C"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Obayemi</w:t>
      </w:r>
      <w:proofErr w:type="spellEnd"/>
      <w:r>
        <w:rPr>
          <w:rFonts w:ascii="Times New Roman" w:eastAsia="Times New Roman" w:hAnsi="Times New Roman" w:cs="Times New Roman"/>
          <w:sz w:val="24"/>
          <w:szCs w:val="24"/>
          <w:lang w:bidi="bo-CN"/>
        </w:rPr>
        <w:t xml:space="preserve">, O. E., </w:t>
      </w:r>
      <w:proofErr w:type="spellStart"/>
      <w:r>
        <w:rPr>
          <w:rFonts w:ascii="Times New Roman" w:eastAsia="Times New Roman" w:hAnsi="Times New Roman" w:cs="Times New Roman"/>
          <w:sz w:val="24"/>
          <w:szCs w:val="24"/>
          <w:lang w:bidi="bo-CN"/>
        </w:rPr>
        <w:t>Komolafe</w:t>
      </w:r>
      <w:proofErr w:type="spellEnd"/>
      <w:r>
        <w:rPr>
          <w:rFonts w:ascii="Times New Roman" w:eastAsia="Times New Roman" w:hAnsi="Times New Roman" w:cs="Times New Roman"/>
          <w:sz w:val="24"/>
          <w:szCs w:val="24"/>
          <w:lang w:bidi="bo-CN"/>
        </w:rPr>
        <w:t xml:space="preserve">, O. O., &amp; </w:t>
      </w:r>
      <w:proofErr w:type="spellStart"/>
      <w:r>
        <w:rPr>
          <w:rFonts w:ascii="Times New Roman" w:eastAsia="Times New Roman" w:hAnsi="Times New Roman" w:cs="Times New Roman"/>
          <w:sz w:val="24"/>
          <w:szCs w:val="24"/>
          <w:lang w:bidi="bo-CN"/>
        </w:rPr>
        <w:t>Onana</w:t>
      </w:r>
      <w:proofErr w:type="spellEnd"/>
      <w:r>
        <w:rPr>
          <w:rFonts w:ascii="Times New Roman" w:eastAsia="Times New Roman" w:hAnsi="Times New Roman" w:cs="Times New Roman"/>
          <w:sz w:val="24"/>
          <w:szCs w:val="24"/>
          <w:lang w:bidi="bo-CN"/>
        </w:rPr>
        <w:t xml:space="preserve">, E. E. (2023). Limnological variables as a determinant of fish parasites abundance in the </w:t>
      </w:r>
      <w:proofErr w:type="spellStart"/>
      <w:r>
        <w:rPr>
          <w:rFonts w:ascii="Times New Roman" w:eastAsia="Times New Roman" w:hAnsi="Times New Roman" w:cs="Times New Roman"/>
          <w:sz w:val="24"/>
          <w:szCs w:val="24"/>
          <w:lang w:bidi="bo-CN"/>
        </w:rPr>
        <w:t>Esa-Odo</w:t>
      </w:r>
      <w:proofErr w:type="spellEnd"/>
      <w:r>
        <w:rPr>
          <w:rFonts w:ascii="Times New Roman" w:eastAsia="Times New Roman" w:hAnsi="Times New Roman" w:cs="Times New Roman"/>
          <w:sz w:val="24"/>
          <w:szCs w:val="24"/>
          <w:lang w:bidi="bo-CN"/>
        </w:rPr>
        <w:t xml:space="preserve"> reservoir, </w:t>
      </w:r>
      <w:proofErr w:type="spellStart"/>
      <w:r>
        <w:rPr>
          <w:rFonts w:ascii="Times New Roman" w:eastAsia="Times New Roman" w:hAnsi="Times New Roman" w:cs="Times New Roman"/>
          <w:sz w:val="24"/>
          <w:szCs w:val="24"/>
          <w:lang w:bidi="bo-CN"/>
        </w:rPr>
        <w:t>Esa-Odo</w:t>
      </w:r>
      <w:proofErr w:type="spellEnd"/>
      <w:r>
        <w:rPr>
          <w:rFonts w:ascii="Times New Roman" w:eastAsia="Times New Roman" w:hAnsi="Times New Roman" w:cs="Times New Roman"/>
          <w:sz w:val="24"/>
          <w:szCs w:val="24"/>
          <w:lang w:bidi="bo-CN"/>
        </w:rPr>
        <w:t xml:space="preserve"> Southwestern Nigeria. </w:t>
      </w:r>
      <w:r>
        <w:rPr>
          <w:rFonts w:ascii="Times New Roman" w:eastAsia="Times New Roman" w:hAnsi="Times New Roman" w:cs="Times New Roman"/>
          <w:i/>
          <w:iCs/>
          <w:sz w:val="24"/>
          <w:szCs w:val="24"/>
          <w:lang w:bidi="bo-CN"/>
        </w:rPr>
        <w:t>Journal of Water and Health</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21</w:t>
      </w:r>
      <w:r>
        <w:rPr>
          <w:rFonts w:ascii="Times New Roman" w:eastAsia="Times New Roman" w:hAnsi="Times New Roman" w:cs="Times New Roman"/>
          <w:sz w:val="24"/>
          <w:szCs w:val="24"/>
          <w:lang w:bidi="bo-CN"/>
        </w:rPr>
        <w:t>(2), 271–285.</w:t>
      </w:r>
    </w:p>
    <w:p w14:paraId="6170294D"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Ojwala</w:t>
      </w:r>
      <w:proofErr w:type="spellEnd"/>
      <w:r>
        <w:rPr>
          <w:rFonts w:ascii="Times New Roman" w:eastAsia="Times New Roman" w:hAnsi="Times New Roman" w:cs="Times New Roman"/>
          <w:sz w:val="24"/>
          <w:szCs w:val="24"/>
          <w:lang w:bidi="bo-CN"/>
        </w:rPr>
        <w:t xml:space="preserve">, R. A., </w:t>
      </w:r>
      <w:proofErr w:type="spellStart"/>
      <w:r>
        <w:rPr>
          <w:rFonts w:ascii="Times New Roman" w:eastAsia="Times New Roman" w:hAnsi="Times New Roman" w:cs="Times New Roman"/>
          <w:sz w:val="24"/>
          <w:szCs w:val="24"/>
          <w:lang w:bidi="bo-CN"/>
        </w:rPr>
        <w:t>Otachi</w:t>
      </w:r>
      <w:proofErr w:type="spellEnd"/>
      <w:r>
        <w:rPr>
          <w:rFonts w:ascii="Times New Roman" w:eastAsia="Times New Roman" w:hAnsi="Times New Roman" w:cs="Times New Roman"/>
          <w:sz w:val="24"/>
          <w:szCs w:val="24"/>
          <w:lang w:bidi="bo-CN"/>
        </w:rPr>
        <w:t xml:space="preserve">, E. O., &amp; </w:t>
      </w:r>
      <w:proofErr w:type="spellStart"/>
      <w:r>
        <w:rPr>
          <w:rFonts w:ascii="Times New Roman" w:eastAsia="Times New Roman" w:hAnsi="Times New Roman" w:cs="Times New Roman"/>
          <w:sz w:val="24"/>
          <w:szCs w:val="24"/>
          <w:lang w:bidi="bo-CN"/>
        </w:rPr>
        <w:t>Kitaka</w:t>
      </w:r>
      <w:proofErr w:type="spellEnd"/>
      <w:r>
        <w:rPr>
          <w:rFonts w:ascii="Times New Roman" w:eastAsia="Times New Roman" w:hAnsi="Times New Roman" w:cs="Times New Roman"/>
          <w:sz w:val="24"/>
          <w:szCs w:val="24"/>
          <w:lang w:bidi="bo-CN"/>
        </w:rPr>
        <w:t xml:space="preserve">, N. K. (2018). Effect of water quality on the parasite assemblages infecting Nile tilapia in selected fish farms in Nakuru County, Kenya. </w:t>
      </w:r>
      <w:r>
        <w:rPr>
          <w:rFonts w:ascii="Times New Roman" w:eastAsia="Times New Roman" w:hAnsi="Times New Roman" w:cs="Times New Roman"/>
          <w:i/>
          <w:iCs/>
          <w:sz w:val="24"/>
          <w:szCs w:val="24"/>
          <w:lang w:bidi="bo-CN"/>
        </w:rPr>
        <w:t>Parasitology Research</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117</w:t>
      </w:r>
      <w:r>
        <w:rPr>
          <w:rFonts w:ascii="Times New Roman" w:eastAsia="Times New Roman" w:hAnsi="Times New Roman" w:cs="Times New Roman"/>
          <w:sz w:val="24"/>
          <w:szCs w:val="24"/>
          <w:lang w:bidi="bo-CN"/>
        </w:rPr>
        <w:t>, 3459–3471.</w:t>
      </w:r>
    </w:p>
    <w:p w14:paraId="26ED490A"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Öktener</w:t>
      </w:r>
      <w:proofErr w:type="spellEnd"/>
      <w:r>
        <w:rPr>
          <w:rFonts w:ascii="Times New Roman" w:eastAsia="Times New Roman" w:hAnsi="Times New Roman" w:cs="Times New Roman"/>
          <w:sz w:val="24"/>
          <w:szCs w:val="24"/>
          <w:lang w:bidi="bo-CN"/>
        </w:rPr>
        <w:t xml:space="preserve">, A., &amp; </w:t>
      </w:r>
      <w:proofErr w:type="spellStart"/>
      <w:r>
        <w:rPr>
          <w:rFonts w:ascii="Times New Roman" w:eastAsia="Times New Roman" w:hAnsi="Times New Roman" w:cs="Times New Roman"/>
          <w:sz w:val="24"/>
          <w:szCs w:val="24"/>
          <w:lang w:bidi="bo-CN"/>
        </w:rPr>
        <w:t>Bănăduc</w:t>
      </w:r>
      <w:proofErr w:type="spellEnd"/>
      <w:r>
        <w:rPr>
          <w:rFonts w:ascii="Times New Roman" w:eastAsia="Times New Roman" w:hAnsi="Times New Roman" w:cs="Times New Roman"/>
          <w:sz w:val="24"/>
          <w:szCs w:val="24"/>
          <w:lang w:bidi="bo-CN"/>
        </w:rPr>
        <w:t xml:space="preserve">, D. (2023). Ecological interdependence of pollution, fish parasites, and fish in freshwater ecosystems of Turkey. </w:t>
      </w:r>
      <w:r>
        <w:rPr>
          <w:rFonts w:ascii="Times New Roman" w:eastAsia="Times New Roman" w:hAnsi="Times New Roman" w:cs="Times New Roman"/>
          <w:i/>
          <w:iCs/>
          <w:sz w:val="24"/>
          <w:szCs w:val="24"/>
          <w:lang w:bidi="bo-CN"/>
        </w:rPr>
        <w:t>Water</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15</w:t>
      </w:r>
      <w:r>
        <w:rPr>
          <w:rFonts w:ascii="Times New Roman" w:eastAsia="Times New Roman" w:hAnsi="Times New Roman" w:cs="Times New Roman"/>
          <w:sz w:val="24"/>
          <w:szCs w:val="24"/>
          <w:lang w:bidi="bo-CN"/>
        </w:rPr>
        <w:t>(7), 1385.</w:t>
      </w:r>
    </w:p>
    <w:p w14:paraId="7817C4D8"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lastRenderedPageBreak/>
        <w:t xml:space="preserve">Palm, H. W. (2011). Fish Parasites as Biological Indicators in a Changing World: Can We Monitor Environmental Impact and Climate Change? In H. </w:t>
      </w:r>
      <w:proofErr w:type="spellStart"/>
      <w:r>
        <w:rPr>
          <w:rFonts w:ascii="Times New Roman" w:eastAsia="Times New Roman" w:hAnsi="Times New Roman" w:cs="Times New Roman"/>
          <w:sz w:val="24"/>
          <w:szCs w:val="24"/>
          <w:lang w:bidi="bo-CN"/>
        </w:rPr>
        <w:t>Mehlhorn</w:t>
      </w:r>
      <w:proofErr w:type="spellEnd"/>
      <w:r>
        <w:rPr>
          <w:rFonts w:ascii="Times New Roman" w:eastAsia="Times New Roman" w:hAnsi="Times New Roman" w:cs="Times New Roman"/>
          <w:sz w:val="24"/>
          <w:szCs w:val="24"/>
          <w:lang w:bidi="bo-CN"/>
        </w:rPr>
        <w:t xml:space="preserve"> (Ed.), </w:t>
      </w:r>
      <w:r>
        <w:rPr>
          <w:rFonts w:ascii="Times New Roman" w:eastAsia="Times New Roman" w:hAnsi="Times New Roman" w:cs="Times New Roman"/>
          <w:i/>
          <w:iCs/>
          <w:sz w:val="24"/>
          <w:szCs w:val="24"/>
          <w:lang w:bidi="bo-CN"/>
        </w:rPr>
        <w:t>Progress in Parasitology</w:t>
      </w:r>
      <w:r>
        <w:rPr>
          <w:rFonts w:ascii="Times New Roman" w:eastAsia="Times New Roman" w:hAnsi="Times New Roman" w:cs="Times New Roman"/>
          <w:sz w:val="24"/>
          <w:szCs w:val="24"/>
          <w:lang w:bidi="bo-CN"/>
        </w:rPr>
        <w:t xml:space="preserve"> (pp. 223–250). Springer Berlin Heidelberg. DOI: https://doi.org/10.1007/978-3-642-21396-0_12</w:t>
      </w:r>
    </w:p>
    <w:p w14:paraId="42E785DC"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Pouder</w:t>
      </w:r>
      <w:proofErr w:type="spellEnd"/>
      <w:r>
        <w:rPr>
          <w:rFonts w:ascii="Times New Roman" w:eastAsia="Times New Roman" w:hAnsi="Times New Roman" w:cs="Times New Roman"/>
          <w:sz w:val="24"/>
          <w:szCs w:val="24"/>
          <w:lang w:bidi="bo-CN"/>
        </w:rPr>
        <w:t xml:space="preserve">, D. B., Curtis, E. W., &amp; </w:t>
      </w:r>
      <w:proofErr w:type="spellStart"/>
      <w:r>
        <w:rPr>
          <w:rFonts w:ascii="Times New Roman" w:eastAsia="Times New Roman" w:hAnsi="Times New Roman" w:cs="Times New Roman"/>
          <w:sz w:val="24"/>
          <w:szCs w:val="24"/>
          <w:lang w:bidi="bo-CN"/>
        </w:rPr>
        <w:t>Yanong</w:t>
      </w:r>
      <w:proofErr w:type="spellEnd"/>
      <w:r>
        <w:rPr>
          <w:rFonts w:ascii="Times New Roman" w:eastAsia="Times New Roman" w:hAnsi="Times New Roman" w:cs="Times New Roman"/>
          <w:sz w:val="24"/>
          <w:szCs w:val="24"/>
          <w:lang w:bidi="bo-CN"/>
        </w:rPr>
        <w:t xml:space="preserve">, R. P. E. (2005). </w:t>
      </w:r>
      <w:r>
        <w:rPr>
          <w:rFonts w:ascii="Times New Roman" w:eastAsia="Times New Roman" w:hAnsi="Times New Roman" w:cs="Times New Roman"/>
          <w:i/>
          <w:iCs/>
          <w:sz w:val="24"/>
          <w:szCs w:val="24"/>
          <w:lang w:bidi="bo-CN"/>
        </w:rPr>
        <w:t>Common freshwater fish parasites pictorial guide: Digenean trematodes (FA112) and nematodes (FA113)</w:t>
      </w:r>
      <w:r>
        <w:rPr>
          <w:rFonts w:ascii="Times New Roman" w:eastAsia="Times New Roman" w:hAnsi="Times New Roman" w:cs="Times New Roman"/>
          <w:sz w:val="24"/>
          <w:szCs w:val="24"/>
          <w:lang w:bidi="bo-CN"/>
        </w:rPr>
        <w:t xml:space="preserve"> (Fact Sheet FA112/FA113). Florida Cooperative Extension Service, Institute of Food and Agricultural Sciences, University of Florida.</w:t>
      </w:r>
    </w:p>
    <w:p w14:paraId="47071845"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Poulin, R. (1993). Age-dependent effects of parasites on anti-predator responses in two New Zealand freshwater fish. </w:t>
      </w:r>
      <w:proofErr w:type="spellStart"/>
      <w:r>
        <w:rPr>
          <w:rFonts w:ascii="Times New Roman" w:eastAsia="Times New Roman" w:hAnsi="Times New Roman" w:cs="Times New Roman"/>
          <w:i/>
          <w:iCs/>
          <w:sz w:val="24"/>
          <w:szCs w:val="24"/>
          <w:lang w:bidi="bo-CN"/>
        </w:rPr>
        <w:t>Oecologia</w:t>
      </w:r>
      <w:proofErr w:type="spellEnd"/>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96</w:t>
      </w:r>
      <w:r>
        <w:rPr>
          <w:rFonts w:ascii="Times New Roman" w:eastAsia="Times New Roman" w:hAnsi="Times New Roman" w:cs="Times New Roman"/>
          <w:sz w:val="24"/>
          <w:szCs w:val="24"/>
          <w:lang w:bidi="bo-CN"/>
        </w:rPr>
        <w:t xml:space="preserve">(3), </w:t>
      </w:r>
      <w:r>
        <w:rPr>
          <w:rFonts w:ascii="Times New Roman" w:eastAsia="Times New Roman" w:hAnsi="Times New Roman" w:cs="Times New Roman"/>
          <w:sz w:val="24"/>
          <w:szCs w:val="24"/>
          <w:lang w:bidi="bo-CN"/>
        </w:rPr>
        <w:tab/>
        <w:t xml:space="preserve">431–438.DOI: </w:t>
      </w:r>
      <w:r>
        <w:rPr>
          <w:rStyle w:val="Hyperlink"/>
          <w:rFonts w:ascii="Times New Roman" w:eastAsia="Times New Roman" w:hAnsi="Times New Roman" w:cs="Times New Roman"/>
          <w:sz w:val="24"/>
          <w:szCs w:val="24"/>
          <w:lang w:bidi="bo-CN"/>
        </w:rPr>
        <w:t>https://doi.org/10.1007/BF00317516</w:t>
      </w:r>
      <w:r>
        <w:rPr>
          <w:rFonts w:ascii="Times New Roman" w:eastAsia="Times New Roman" w:hAnsi="Times New Roman" w:cs="Times New Roman"/>
          <w:sz w:val="24"/>
          <w:szCs w:val="24"/>
          <w:lang w:bidi="bo-CN"/>
        </w:rPr>
        <w:t xml:space="preserve"> </w:t>
      </w:r>
    </w:p>
    <w:p w14:paraId="763AF69D"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Poulin, R. (2020). Meta-analysis of seasonal dynamics of parasite infections in aquatic ecosystems. </w:t>
      </w:r>
      <w:r>
        <w:rPr>
          <w:rFonts w:ascii="Times New Roman" w:eastAsia="Times New Roman" w:hAnsi="Times New Roman" w:cs="Times New Roman"/>
          <w:i/>
          <w:iCs/>
          <w:sz w:val="24"/>
          <w:szCs w:val="24"/>
          <w:lang w:bidi="bo-CN"/>
        </w:rPr>
        <w:t>International Journal for Parasitology</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50</w:t>
      </w:r>
      <w:r>
        <w:rPr>
          <w:rFonts w:ascii="Times New Roman" w:eastAsia="Times New Roman" w:hAnsi="Times New Roman" w:cs="Times New Roman"/>
          <w:sz w:val="24"/>
          <w:szCs w:val="24"/>
          <w:lang w:bidi="bo-CN"/>
        </w:rPr>
        <w:t>(6–7), 501–510.</w:t>
      </w:r>
    </w:p>
    <w:p w14:paraId="4F13E649"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Radwan, M., Abbas, M. M. M., Afifi, M. A. M., </w:t>
      </w:r>
      <w:proofErr w:type="spellStart"/>
      <w:r>
        <w:rPr>
          <w:rFonts w:ascii="Times New Roman" w:eastAsia="Times New Roman" w:hAnsi="Times New Roman" w:cs="Times New Roman"/>
          <w:sz w:val="24"/>
          <w:szCs w:val="24"/>
          <w:lang w:bidi="bo-CN"/>
        </w:rPr>
        <w:t>Mohammadein</w:t>
      </w:r>
      <w:proofErr w:type="spellEnd"/>
      <w:r>
        <w:rPr>
          <w:rFonts w:ascii="Times New Roman" w:eastAsia="Times New Roman" w:hAnsi="Times New Roman" w:cs="Times New Roman"/>
          <w:sz w:val="24"/>
          <w:szCs w:val="24"/>
          <w:lang w:bidi="bo-CN"/>
        </w:rPr>
        <w:t xml:space="preserve">, A., &amp; Al </w:t>
      </w:r>
      <w:proofErr w:type="spellStart"/>
      <w:r>
        <w:rPr>
          <w:rFonts w:ascii="Times New Roman" w:eastAsia="Times New Roman" w:hAnsi="Times New Roman" w:cs="Times New Roman"/>
          <w:sz w:val="24"/>
          <w:szCs w:val="24"/>
          <w:lang w:bidi="bo-CN"/>
        </w:rPr>
        <w:t>Malki</w:t>
      </w:r>
      <w:proofErr w:type="spellEnd"/>
      <w:r>
        <w:rPr>
          <w:rFonts w:ascii="Times New Roman" w:eastAsia="Times New Roman" w:hAnsi="Times New Roman" w:cs="Times New Roman"/>
          <w:sz w:val="24"/>
          <w:szCs w:val="24"/>
          <w:lang w:bidi="bo-CN"/>
        </w:rPr>
        <w:t xml:space="preserve">, J. S. (2022). Fish parasites and heavy metals relationship in wild and cultivated fish as potential health risk assessment in Egypt. </w:t>
      </w:r>
      <w:r>
        <w:rPr>
          <w:rFonts w:ascii="Times New Roman" w:eastAsia="Times New Roman" w:hAnsi="Times New Roman" w:cs="Times New Roman"/>
          <w:i/>
          <w:iCs/>
          <w:sz w:val="24"/>
          <w:szCs w:val="24"/>
          <w:lang w:bidi="bo-CN"/>
        </w:rPr>
        <w:t>Frontiers in Environmental Science</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10</w:t>
      </w:r>
      <w:r>
        <w:rPr>
          <w:rFonts w:ascii="Times New Roman" w:eastAsia="Times New Roman" w:hAnsi="Times New Roman" w:cs="Times New Roman"/>
          <w:sz w:val="24"/>
          <w:szCs w:val="24"/>
          <w:lang w:bidi="bo-CN"/>
        </w:rPr>
        <w:t>, 890039.</w:t>
      </w:r>
    </w:p>
    <w:p w14:paraId="49766519" w14:textId="77777777" w:rsidR="00EA6CDE" w:rsidRDefault="00EA6CDE" w:rsidP="00EA6CDE">
      <w:pPr>
        <w:pStyle w:val="Bibliography"/>
        <w:spacing w:line="480" w:lineRule="auto"/>
        <w:ind w:left="720" w:hanging="720"/>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ADDIN ZOTERO_BIBL {"uncited":[],"omitted":[],"custom":[]} CSL_BIBLIOGRAPHY </w:instrText>
      </w:r>
      <w:r>
        <w:rPr>
          <w:rFonts w:ascii="Times New Roman" w:hAnsi="Times New Roman" w:cs="Times New Roman"/>
          <w:sz w:val="24"/>
        </w:rPr>
        <w:fldChar w:fldCharType="separate"/>
      </w:r>
      <w:r>
        <w:rPr>
          <w:rFonts w:ascii="Times New Roman" w:hAnsi="Times New Roman" w:cs="Times New Roman"/>
          <w:sz w:val="24"/>
        </w:rPr>
        <w:t xml:space="preserve">Rigos, G., Padros, F., Golomazou, E., &amp; Zarza, C. (2024). Antiparasitic approaches and strategies in European aquaculture, with emphasis on Mediterranean marine finfish farming: Present scenarios and future visions. </w:t>
      </w:r>
      <w:r>
        <w:rPr>
          <w:rFonts w:ascii="Times New Roman" w:hAnsi="Times New Roman" w:cs="Times New Roman"/>
          <w:i/>
          <w:iCs/>
          <w:sz w:val="24"/>
        </w:rPr>
        <w:t>Reviews in Aquaculture</w:t>
      </w:r>
      <w:r>
        <w:rPr>
          <w:rFonts w:ascii="Times New Roman" w:hAnsi="Times New Roman" w:cs="Times New Roman"/>
          <w:sz w:val="24"/>
        </w:rPr>
        <w:t xml:space="preserve">, </w:t>
      </w:r>
      <w:r>
        <w:rPr>
          <w:rFonts w:ascii="Times New Roman" w:hAnsi="Times New Roman" w:cs="Times New Roman"/>
          <w:i/>
          <w:iCs/>
          <w:sz w:val="24"/>
        </w:rPr>
        <w:t>16</w:t>
      </w:r>
      <w:r>
        <w:rPr>
          <w:rFonts w:ascii="Times New Roman" w:hAnsi="Times New Roman" w:cs="Times New Roman"/>
          <w:sz w:val="24"/>
        </w:rPr>
        <w:t>(2), 622–643.</w:t>
      </w:r>
    </w:p>
    <w:p w14:paraId="5E113D1B"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hAnsi="Times New Roman" w:cs="Times New Roman"/>
          <w:sz w:val="24"/>
        </w:rPr>
        <w:fldChar w:fldCharType="end"/>
      </w:r>
      <w:r>
        <w:rPr>
          <w:rFonts w:ascii="Times New Roman" w:eastAsia="Times New Roman" w:hAnsi="Times New Roman" w:cs="Times New Roman"/>
          <w:sz w:val="24"/>
          <w:szCs w:val="24"/>
          <w:lang w:bidi="bo-CN"/>
        </w:rPr>
        <w:t xml:space="preserve">Shah, I. M., Khurshid, I., Maqbool, N., Ahmad, F., &amp; Ahmad, S. M. (2024). Unveiling the potential of parasites as proxy bioindicators for </w:t>
      </w:r>
      <w:r>
        <w:rPr>
          <w:rFonts w:ascii="Times New Roman" w:eastAsia="Times New Roman" w:hAnsi="Times New Roman" w:cs="Times New Roman"/>
          <w:sz w:val="24"/>
          <w:szCs w:val="24"/>
          <w:lang w:bidi="bo-CN"/>
        </w:rPr>
        <w:tab/>
        <w:t xml:space="preserve">water quality assessment in river Jhelum </w:t>
      </w:r>
      <w:r>
        <w:rPr>
          <w:rFonts w:ascii="Times New Roman" w:eastAsia="Times New Roman" w:hAnsi="Times New Roman" w:cs="Times New Roman"/>
          <w:sz w:val="24"/>
          <w:szCs w:val="24"/>
          <w:lang w:bidi="bo-CN"/>
        </w:rPr>
        <w:lastRenderedPageBreak/>
        <w:t xml:space="preserve">Kashmir, India. </w:t>
      </w:r>
      <w:r>
        <w:rPr>
          <w:rFonts w:ascii="Times New Roman" w:eastAsia="Times New Roman" w:hAnsi="Times New Roman" w:cs="Times New Roman"/>
          <w:i/>
          <w:iCs/>
          <w:sz w:val="24"/>
          <w:szCs w:val="24"/>
          <w:lang w:bidi="bo-CN"/>
        </w:rPr>
        <w:t>Environmental Monitoring and Assessment</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196</w:t>
      </w:r>
      <w:r>
        <w:rPr>
          <w:rFonts w:ascii="Times New Roman" w:eastAsia="Times New Roman" w:hAnsi="Times New Roman" w:cs="Times New Roman"/>
          <w:sz w:val="24"/>
          <w:szCs w:val="24"/>
          <w:lang w:bidi="bo-CN"/>
        </w:rPr>
        <w:t>(12), 1156. DOI: https://doi.org/10.1007/s10661-024-13306-6</w:t>
      </w:r>
    </w:p>
    <w:p w14:paraId="56622A85"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Subedi</w:t>
      </w:r>
      <w:proofErr w:type="spellEnd"/>
      <w:r>
        <w:rPr>
          <w:rFonts w:ascii="Times New Roman" w:eastAsia="Times New Roman" w:hAnsi="Times New Roman" w:cs="Times New Roman"/>
          <w:sz w:val="24"/>
          <w:szCs w:val="24"/>
          <w:lang w:bidi="bo-CN"/>
        </w:rPr>
        <w:t xml:space="preserve">, R., Gurung, D. B., </w:t>
      </w:r>
      <w:proofErr w:type="spellStart"/>
      <w:r>
        <w:rPr>
          <w:rFonts w:ascii="Times New Roman" w:eastAsia="Times New Roman" w:hAnsi="Times New Roman" w:cs="Times New Roman"/>
          <w:sz w:val="24"/>
          <w:szCs w:val="24"/>
          <w:lang w:bidi="bo-CN"/>
        </w:rPr>
        <w:t>Namgay</w:t>
      </w:r>
      <w:proofErr w:type="spellEnd"/>
      <w:r>
        <w:rPr>
          <w:rFonts w:ascii="Times New Roman" w:eastAsia="Times New Roman" w:hAnsi="Times New Roman" w:cs="Times New Roman"/>
          <w:sz w:val="24"/>
          <w:szCs w:val="24"/>
          <w:lang w:bidi="bo-CN"/>
        </w:rPr>
        <w:t xml:space="preserve">, K., Sagar, L., Dorji, R., </w:t>
      </w:r>
      <w:proofErr w:type="spellStart"/>
      <w:r>
        <w:rPr>
          <w:rFonts w:ascii="Times New Roman" w:eastAsia="Times New Roman" w:hAnsi="Times New Roman" w:cs="Times New Roman"/>
          <w:sz w:val="24"/>
          <w:szCs w:val="24"/>
          <w:lang w:bidi="bo-CN"/>
        </w:rPr>
        <w:t>Pem</w:t>
      </w:r>
      <w:proofErr w:type="spellEnd"/>
      <w:r>
        <w:rPr>
          <w:rFonts w:ascii="Times New Roman" w:eastAsia="Times New Roman" w:hAnsi="Times New Roman" w:cs="Times New Roman"/>
          <w:sz w:val="24"/>
          <w:szCs w:val="24"/>
          <w:lang w:bidi="bo-CN"/>
        </w:rPr>
        <w:t xml:space="preserve">, T., &amp; </w:t>
      </w:r>
      <w:proofErr w:type="spellStart"/>
      <w:r>
        <w:rPr>
          <w:rFonts w:ascii="Times New Roman" w:eastAsia="Times New Roman" w:hAnsi="Times New Roman" w:cs="Times New Roman"/>
          <w:sz w:val="24"/>
          <w:szCs w:val="24"/>
          <w:lang w:bidi="bo-CN"/>
        </w:rPr>
        <w:t>Gyeltshen</w:t>
      </w:r>
      <w:proofErr w:type="spellEnd"/>
      <w:r>
        <w:rPr>
          <w:rFonts w:ascii="Times New Roman" w:eastAsia="Times New Roman" w:hAnsi="Times New Roman" w:cs="Times New Roman"/>
          <w:sz w:val="24"/>
          <w:szCs w:val="24"/>
          <w:lang w:bidi="bo-CN"/>
        </w:rPr>
        <w:t xml:space="preserve">, N. (2024). Distribution pattern and population dynamics </w:t>
      </w:r>
      <w:r>
        <w:rPr>
          <w:rFonts w:ascii="Times New Roman" w:eastAsia="Times New Roman" w:hAnsi="Times New Roman" w:cs="Times New Roman"/>
          <w:sz w:val="24"/>
          <w:szCs w:val="24"/>
          <w:lang w:bidi="bo-CN"/>
        </w:rPr>
        <w:tab/>
        <w:t>of Brown trout (</w:t>
      </w:r>
      <w:r>
        <w:rPr>
          <w:rFonts w:ascii="Times New Roman" w:eastAsia="Times New Roman" w:hAnsi="Times New Roman" w:cs="Times New Roman"/>
          <w:i/>
          <w:sz w:val="24"/>
          <w:szCs w:val="24"/>
          <w:lang w:bidi="bo-CN"/>
        </w:rPr>
        <w:t xml:space="preserve">Salmo </w:t>
      </w:r>
      <w:proofErr w:type="spellStart"/>
      <w:r>
        <w:rPr>
          <w:rFonts w:ascii="Times New Roman" w:eastAsia="Times New Roman" w:hAnsi="Times New Roman" w:cs="Times New Roman"/>
          <w:i/>
          <w:sz w:val="24"/>
          <w:szCs w:val="24"/>
          <w:lang w:bidi="bo-CN"/>
        </w:rPr>
        <w:t>trutta</w:t>
      </w:r>
      <w:proofErr w:type="spellEnd"/>
      <w:r>
        <w:rPr>
          <w:rFonts w:ascii="Times New Roman" w:eastAsia="Times New Roman" w:hAnsi="Times New Roman" w:cs="Times New Roman"/>
          <w:sz w:val="24"/>
          <w:szCs w:val="24"/>
          <w:lang w:bidi="bo-CN"/>
        </w:rPr>
        <w:t>) and Snow trout (</w:t>
      </w:r>
      <w:proofErr w:type="spellStart"/>
      <w:r>
        <w:rPr>
          <w:rFonts w:ascii="Times New Roman" w:eastAsia="Times New Roman" w:hAnsi="Times New Roman" w:cs="Times New Roman"/>
          <w:i/>
          <w:sz w:val="24"/>
          <w:szCs w:val="24"/>
          <w:lang w:bidi="bo-CN"/>
        </w:rPr>
        <w:t>Schizothorax</w:t>
      </w:r>
      <w:proofErr w:type="spellEnd"/>
      <w:r>
        <w:rPr>
          <w:rFonts w:ascii="Times New Roman" w:eastAsia="Times New Roman" w:hAnsi="Times New Roman" w:cs="Times New Roman"/>
          <w:i/>
          <w:sz w:val="24"/>
          <w:szCs w:val="24"/>
          <w:lang w:bidi="bo-CN"/>
        </w:rPr>
        <w:t xml:space="preserve"> </w:t>
      </w:r>
      <w:proofErr w:type="spellStart"/>
      <w:r>
        <w:rPr>
          <w:rFonts w:ascii="Times New Roman" w:eastAsia="Times New Roman" w:hAnsi="Times New Roman" w:cs="Times New Roman"/>
          <w:i/>
          <w:sz w:val="24"/>
          <w:szCs w:val="24"/>
          <w:lang w:bidi="bo-CN"/>
        </w:rPr>
        <w:t>richardsonii</w:t>
      </w:r>
      <w:proofErr w:type="spellEnd"/>
      <w:r>
        <w:rPr>
          <w:rFonts w:ascii="Times New Roman" w:eastAsia="Times New Roman" w:hAnsi="Times New Roman" w:cs="Times New Roman"/>
          <w:sz w:val="24"/>
          <w:szCs w:val="24"/>
          <w:lang w:bidi="bo-CN"/>
        </w:rPr>
        <w:t xml:space="preserve">) in </w:t>
      </w:r>
      <w:proofErr w:type="spellStart"/>
      <w:r>
        <w:rPr>
          <w:rFonts w:ascii="Times New Roman" w:eastAsia="Times New Roman" w:hAnsi="Times New Roman" w:cs="Times New Roman"/>
          <w:sz w:val="24"/>
          <w:szCs w:val="24"/>
          <w:lang w:bidi="bo-CN"/>
        </w:rPr>
        <w:t>Punatsangchhu</w:t>
      </w:r>
      <w:proofErr w:type="spellEnd"/>
      <w:r>
        <w:rPr>
          <w:rFonts w:ascii="Times New Roman" w:eastAsia="Times New Roman" w:hAnsi="Times New Roman" w:cs="Times New Roman"/>
          <w:sz w:val="24"/>
          <w:szCs w:val="24"/>
          <w:lang w:bidi="bo-CN"/>
        </w:rPr>
        <w:t xml:space="preserve"> River, Bhutan. </w:t>
      </w:r>
      <w:r>
        <w:rPr>
          <w:rFonts w:ascii="Times New Roman" w:eastAsia="Times New Roman" w:hAnsi="Times New Roman" w:cs="Times New Roman"/>
          <w:i/>
          <w:iCs/>
          <w:sz w:val="24"/>
          <w:szCs w:val="24"/>
          <w:lang w:bidi="bo-CN"/>
        </w:rPr>
        <w:t>Fisheries and Aquatic Sciences</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27</w:t>
      </w:r>
      <w:r>
        <w:rPr>
          <w:rFonts w:ascii="Times New Roman" w:eastAsia="Times New Roman" w:hAnsi="Times New Roman" w:cs="Times New Roman"/>
          <w:sz w:val="24"/>
          <w:szCs w:val="24"/>
          <w:lang w:bidi="bo-CN"/>
        </w:rPr>
        <w:t>(7), 421–433.</w:t>
      </w:r>
    </w:p>
    <w:p w14:paraId="0F0617DF"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hAnsi="Times New Roman" w:cs="Times New Roman"/>
          <w:sz w:val="24"/>
          <w:szCs w:val="24"/>
        </w:rPr>
        <w:t xml:space="preserve">Tesfaye, A., </w:t>
      </w:r>
      <w:proofErr w:type="spellStart"/>
      <w:r>
        <w:rPr>
          <w:rFonts w:ascii="Times New Roman" w:hAnsi="Times New Roman" w:cs="Times New Roman"/>
          <w:sz w:val="24"/>
          <w:szCs w:val="24"/>
        </w:rPr>
        <w:t>Teklu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Bekelle</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Tkue</w:t>
      </w:r>
      <w:proofErr w:type="spellEnd"/>
      <w:r>
        <w:rPr>
          <w:rFonts w:ascii="Times New Roman" w:hAnsi="Times New Roman" w:cs="Times New Roman"/>
          <w:sz w:val="24"/>
          <w:szCs w:val="24"/>
        </w:rPr>
        <w:t xml:space="preserve">, T., Kebede, E., </w:t>
      </w:r>
      <w:proofErr w:type="spellStart"/>
      <w:r>
        <w:rPr>
          <w:rFonts w:ascii="Times New Roman" w:hAnsi="Times New Roman" w:cs="Times New Roman"/>
          <w:sz w:val="24"/>
          <w:szCs w:val="24"/>
        </w:rPr>
        <w:t>Gebretsadik</w:t>
      </w:r>
      <w:proofErr w:type="spellEnd"/>
      <w:r>
        <w:rPr>
          <w:rFonts w:ascii="Times New Roman" w:hAnsi="Times New Roman" w:cs="Times New Roman"/>
          <w:sz w:val="24"/>
          <w:szCs w:val="24"/>
        </w:rPr>
        <w:t xml:space="preserve">, T., &amp; </w:t>
      </w:r>
      <w:proofErr w:type="spellStart"/>
      <w:r>
        <w:rPr>
          <w:rFonts w:ascii="Times New Roman" w:hAnsi="Times New Roman" w:cs="Times New Roman"/>
          <w:sz w:val="24"/>
          <w:szCs w:val="24"/>
        </w:rPr>
        <w:t>Berhe</w:t>
      </w:r>
      <w:proofErr w:type="spellEnd"/>
      <w:r>
        <w:rPr>
          <w:rFonts w:ascii="Times New Roman" w:hAnsi="Times New Roman" w:cs="Times New Roman"/>
          <w:sz w:val="24"/>
          <w:szCs w:val="24"/>
        </w:rPr>
        <w:t xml:space="preserve">, N. (2017). A survey on occurrence of internal and external fish parasites and causes of fish population reduction in Lake </w:t>
      </w:r>
      <w:proofErr w:type="spellStart"/>
      <w:r>
        <w:rPr>
          <w:rFonts w:ascii="Times New Roman" w:hAnsi="Times New Roman" w:cs="Times New Roman"/>
          <w:sz w:val="24"/>
          <w:szCs w:val="24"/>
        </w:rPr>
        <w:t>Hashenge</w:t>
      </w:r>
      <w:proofErr w:type="spellEnd"/>
      <w:r>
        <w:rPr>
          <w:rFonts w:ascii="Times New Roman" w:hAnsi="Times New Roman" w:cs="Times New Roman"/>
          <w:sz w:val="24"/>
          <w:szCs w:val="24"/>
        </w:rPr>
        <w:t xml:space="preserve">, Tigray, Ethiopia. </w:t>
      </w:r>
      <w:r>
        <w:rPr>
          <w:rFonts w:ascii="Times New Roman" w:hAnsi="Times New Roman" w:cs="Times New Roman"/>
          <w:i/>
          <w:iCs/>
          <w:sz w:val="24"/>
          <w:szCs w:val="24"/>
        </w:rPr>
        <w:t>Ethiopian Veterinary Journal</w:t>
      </w:r>
      <w:r>
        <w:rPr>
          <w:rFonts w:ascii="Times New Roman" w:hAnsi="Times New Roman" w:cs="Times New Roman"/>
          <w:sz w:val="24"/>
          <w:szCs w:val="24"/>
        </w:rPr>
        <w:t xml:space="preserve">, </w:t>
      </w:r>
      <w:r>
        <w:rPr>
          <w:rFonts w:ascii="Times New Roman" w:hAnsi="Times New Roman" w:cs="Times New Roman"/>
          <w:i/>
          <w:iCs/>
          <w:sz w:val="24"/>
          <w:szCs w:val="24"/>
        </w:rPr>
        <w:t>21</w:t>
      </w:r>
      <w:r>
        <w:rPr>
          <w:rFonts w:ascii="Times New Roman" w:hAnsi="Times New Roman" w:cs="Times New Roman"/>
          <w:sz w:val="24"/>
          <w:szCs w:val="24"/>
        </w:rPr>
        <w:t>(2), 75–91.</w:t>
      </w:r>
    </w:p>
    <w:p w14:paraId="77CE7A89"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roofErr w:type="spellStart"/>
      <w:r>
        <w:rPr>
          <w:rFonts w:ascii="Times New Roman" w:eastAsia="Times New Roman" w:hAnsi="Times New Roman" w:cs="Times New Roman"/>
          <w:sz w:val="24"/>
          <w:szCs w:val="24"/>
          <w:lang w:bidi="bo-CN"/>
        </w:rPr>
        <w:t>Vashist</w:t>
      </w:r>
      <w:proofErr w:type="spellEnd"/>
      <w:r>
        <w:rPr>
          <w:rFonts w:ascii="Times New Roman" w:eastAsia="Times New Roman" w:hAnsi="Times New Roman" w:cs="Times New Roman"/>
          <w:sz w:val="24"/>
          <w:szCs w:val="24"/>
          <w:lang w:bidi="bo-CN"/>
        </w:rPr>
        <w:t xml:space="preserve">, P. (2011). Incidence of black spot infection and growth patterns in </w:t>
      </w:r>
      <w:proofErr w:type="spellStart"/>
      <w:r>
        <w:rPr>
          <w:rFonts w:ascii="Times New Roman" w:eastAsia="Times New Roman" w:hAnsi="Times New Roman" w:cs="Times New Roman"/>
          <w:i/>
          <w:iCs/>
          <w:sz w:val="24"/>
          <w:szCs w:val="24"/>
          <w:lang w:bidi="bo-CN"/>
        </w:rPr>
        <w:t>Schizothorax</w:t>
      </w:r>
      <w:proofErr w:type="spellEnd"/>
      <w:r>
        <w:rPr>
          <w:rFonts w:ascii="Times New Roman" w:eastAsia="Times New Roman" w:hAnsi="Times New Roman" w:cs="Times New Roman"/>
          <w:i/>
          <w:iCs/>
          <w:sz w:val="24"/>
          <w:szCs w:val="24"/>
          <w:lang w:bidi="bo-CN"/>
        </w:rPr>
        <w:t xml:space="preserve"> </w:t>
      </w:r>
      <w:proofErr w:type="spellStart"/>
      <w:r>
        <w:rPr>
          <w:rFonts w:ascii="Times New Roman" w:eastAsia="Times New Roman" w:hAnsi="Times New Roman" w:cs="Times New Roman"/>
          <w:i/>
          <w:iCs/>
          <w:sz w:val="24"/>
          <w:szCs w:val="24"/>
          <w:lang w:bidi="bo-CN"/>
        </w:rPr>
        <w:t>richardsonii</w:t>
      </w:r>
      <w:proofErr w:type="spellEnd"/>
      <w:r>
        <w:rPr>
          <w:rFonts w:ascii="Times New Roman" w:eastAsia="Times New Roman" w:hAnsi="Times New Roman" w:cs="Times New Roman"/>
          <w:sz w:val="24"/>
          <w:szCs w:val="24"/>
          <w:lang w:bidi="bo-CN"/>
        </w:rPr>
        <w:t xml:space="preserve"> (Gray) and </w:t>
      </w:r>
      <w:proofErr w:type="spellStart"/>
      <w:r>
        <w:rPr>
          <w:rFonts w:ascii="Times New Roman" w:eastAsia="Times New Roman" w:hAnsi="Times New Roman" w:cs="Times New Roman"/>
          <w:i/>
          <w:iCs/>
          <w:sz w:val="24"/>
          <w:szCs w:val="24"/>
          <w:lang w:bidi="bo-CN"/>
        </w:rPr>
        <w:t>Schizothorax</w:t>
      </w:r>
      <w:proofErr w:type="spellEnd"/>
      <w:r>
        <w:rPr>
          <w:rFonts w:ascii="Times New Roman" w:eastAsia="Times New Roman" w:hAnsi="Times New Roman" w:cs="Times New Roman"/>
          <w:i/>
          <w:iCs/>
          <w:sz w:val="24"/>
          <w:szCs w:val="24"/>
          <w:lang w:bidi="bo-CN"/>
        </w:rPr>
        <w:t xml:space="preserve"> </w:t>
      </w:r>
      <w:proofErr w:type="spellStart"/>
      <w:r>
        <w:rPr>
          <w:rFonts w:ascii="Times New Roman" w:eastAsia="Times New Roman" w:hAnsi="Times New Roman" w:cs="Times New Roman"/>
          <w:i/>
          <w:iCs/>
          <w:sz w:val="24"/>
          <w:szCs w:val="24"/>
          <w:lang w:bidi="bo-CN"/>
        </w:rPr>
        <w:t>plagiostomus</w:t>
      </w:r>
      <w:proofErr w:type="spellEnd"/>
      <w:r>
        <w:rPr>
          <w:rFonts w:ascii="Times New Roman" w:eastAsia="Times New Roman" w:hAnsi="Times New Roman" w:cs="Times New Roman"/>
          <w:sz w:val="24"/>
          <w:szCs w:val="24"/>
          <w:lang w:bidi="bo-CN"/>
        </w:rPr>
        <w:t xml:space="preserve"> (</w:t>
      </w:r>
      <w:proofErr w:type="spellStart"/>
      <w:r>
        <w:rPr>
          <w:rFonts w:ascii="Times New Roman" w:eastAsia="Times New Roman" w:hAnsi="Times New Roman" w:cs="Times New Roman"/>
          <w:sz w:val="24"/>
          <w:szCs w:val="24"/>
          <w:lang w:bidi="bo-CN"/>
        </w:rPr>
        <w:t>Heckel</w:t>
      </w:r>
      <w:proofErr w:type="spellEnd"/>
      <w:r>
        <w:rPr>
          <w:rFonts w:ascii="Times New Roman" w:eastAsia="Times New Roman" w:hAnsi="Times New Roman" w:cs="Times New Roman"/>
          <w:sz w:val="24"/>
          <w:szCs w:val="24"/>
          <w:lang w:bidi="bo-CN"/>
        </w:rPr>
        <w:t xml:space="preserve">) from Garhwal (West Himalaya). </w:t>
      </w:r>
      <w:r>
        <w:rPr>
          <w:rFonts w:ascii="Times New Roman" w:eastAsia="Times New Roman" w:hAnsi="Times New Roman" w:cs="Times New Roman"/>
          <w:i/>
          <w:iCs/>
          <w:sz w:val="24"/>
          <w:szCs w:val="24"/>
          <w:lang w:bidi="bo-CN"/>
        </w:rPr>
        <w:t>Voyager</w:t>
      </w:r>
      <w:r>
        <w:rPr>
          <w:rFonts w:ascii="Times New Roman" w:eastAsia="Times New Roman" w:hAnsi="Times New Roman" w:cs="Times New Roman"/>
          <w:sz w:val="24"/>
          <w:szCs w:val="24"/>
          <w:lang w:bidi="bo-CN"/>
        </w:rPr>
        <w:t xml:space="preserve">, 17, 70–78. </w:t>
      </w:r>
    </w:p>
    <w:p w14:paraId="473FC045" w14:textId="77777777" w:rsidR="00EA6CDE" w:rsidRDefault="00EA6CDE" w:rsidP="00EA6CDE">
      <w:pPr>
        <w:pStyle w:val="Bibliography"/>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Walker, J. G., </w:t>
      </w:r>
      <w:proofErr w:type="spellStart"/>
      <w:r>
        <w:rPr>
          <w:rFonts w:ascii="Times New Roman" w:hAnsi="Times New Roman" w:cs="Times New Roman"/>
          <w:sz w:val="24"/>
          <w:szCs w:val="24"/>
        </w:rPr>
        <w:t>Hurford</w:t>
      </w:r>
      <w:proofErr w:type="spellEnd"/>
      <w:r>
        <w:rPr>
          <w:rFonts w:ascii="Times New Roman" w:hAnsi="Times New Roman" w:cs="Times New Roman"/>
          <w:sz w:val="24"/>
          <w:szCs w:val="24"/>
        </w:rPr>
        <w:t xml:space="preserve">, A., Cable, J., Ellison, A. R., Price, S. J., &amp; </w:t>
      </w:r>
      <w:proofErr w:type="spellStart"/>
      <w:r>
        <w:rPr>
          <w:rFonts w:ascii="Times New Roman" w:hAnsi="Times New Roman" w:cs="Times New Roman"/>
          <w:sz w:val="24"/>
          <w:szCs w:val="24"/>
        </w:rPr>
        <w:t>Cressler</w:t>
      </w:r>
      <w:proofErr w:type="spellEnd"/>
      <w:r>
        <w:rPr>
          <w:rFonts w:ascii="Times New Roman" w:hAnsi="Times New Roman" w:cs="Times New Roman"/>
          <w:sz w:val="24"/>
          <w:szCs w:val="24"/>
        </w:rPr>
        <w:t>, C. E. (2017). Host allometry influences the evolution of parasite host-</w:t>
      </w:r>
      <w:proofErr w:type="spellStart"/>
      <w:r>
        <w:rPr>
          <w:rFonts w:ascii="Times New Roman" w:hAnsi="Times New Roman" w:cs="Times New Roman"/>
          <w:sz w:val="24"/>
          <w:szCs w:val="24"/>
        </w:rPr>
        <w:t>generalism</w:t>
      </w:r>
      <w:proofErr w:type="spellEnd"/>
      <w:r>
        <w:rPr>
          <w:rFonts w:ascii="Times New Roman" w:hAnsi="Times New Roman" w:cs="Times New Roman"/>
          <w:sz w:val="24"/>
          <w:szCs w:val="24"/>
        </w:rPr>
        <w:t xml:space="preserve">: Theory and meta-analysis. </w:t>
      </w:r>
      <w:r>
        <w:rPr>
          <w:rFonts w:ascii="Times New Roman" w:hAnsi="Times New Roman" w:cs="Times New Roman"/>
          <w:i/>
          <w:iCs/>
          <w:sz w:val="24"/>
          <w:szCs w:val="24"/>
        </w:rPr>
        <w:t>Philosophical Transactions of the Royal Society B: Biological Sciences</w:t>
      </w:r>
      <w:r>
        <w:rPr>
          <w:rFonts w:ascii="Times New Roman" w:hAnsi="Times New Roman" w:cs="Times New Roman"/>
          <w:sz w:val="24"/>
          <w:szCs w:val="24"/>
        </w:rPr>
        <w:t xml:space="preserve">, </w:t>
      </w:r>
      <w:r>
        <w:rPr>
          <w:rFonts w:ascii="Times New Roman" w:hAnsi="Times New Roman" w:cs="Times New Roman"/>
          <w:i/>
          <w:iCs/>
          <w:sz w:val="24"/>
          <w:szCs w:val="24"/>
        </w:rPr>
        <w:t>372</w:t>
      </w:r>
      <w:r>
        <w:rPr>
          <w:rFonts w:ascii="Times New Roman" w:hAnsi="Times New Roman" w:cs="Times New Roman"/>
          <w:sz w:val="24"/>
          <w:szCs w:val="24"/>
        </w:rPr>
        <w:t>(1719), 20160089.</w:t>
      </w:r>
    </w:p>
    <w:p w14:paraId="73C0037C"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r>
        <w:rPr>
          <w:rFonts w:ascii="Times New Roman" w:eastAsia="Times New Roman" w:hAnsi="Times New Roman" w:cs="Times New Roman"/>
          <w:sz w:val="24"/>
          <w:szCs w:val="24"/>
          <w:lang w:bidi="bo-CN"/>
        </w:rPr>
        <w:t xml:space="preserve">Zhang, C., Zhang, W., Huang, Y., &amp; Gao, X. (2017). </w:t>
      </w:r>
      <w:proofErr w:type="spellStart"/>
      <w:r>
        <w:rPr>
          <w:rFonts w:ascii="Times New Roman" w:eastAsia="Times New Roman" w:hAnsi="Times New Roman" w:cs="Times New Roman"/>
          <w:sz w:val="24"/>
          <w:szCs w:val="24"/>
          <w:lang w:bidi="bo-CN"/>
        </w:rPr>
        <w:t>Analysing</w:t>
      </w:r>
      <w:proofErr w:type="spellEnd"/>
      <w:r>
        <w:rPr>
          <w:rFonts w:ascii="Times New Roman" w:eastAsia="Times New Roman" w:hAnsi="Times New Roman" w:cs="Times New Roman"/>
          <w:sz w:val="24"/>
          <w:szCs w:val="24"/>
          <w:lang w:bidi="bo-CN"/>
        </w:rPr>
        <w:t xml:space="preserve"> the correlations of long-term seasonal water quality parameters, suspended solids and total dissolved solids in a shallow reservoir with meteorological factors. </w:t>
      </w:r>
      <w:r>
        <w:rPr>
          <w:rFonts w:ascii="Times New Roman" w:eastAsia="Times New Roman" w:hAnsi="Times New Roman" w:cs="Times New Roman"/>
          <w:i/>
          <w:iCs/>
          <w:sz w:val="24"/>
          <w:szCs w:val="24"/>
          <w:lang w:bidi="bo-CN"/>
        </w:rPr>
        <w:t>Environmental Science and Pollution Research</w:t>
      </w:r>
      <w:r>
        <w:rPr>
          <w:rFonts w:ascii="Times New Roman" w:eastAsia="Times New Roman" w:hAnsi="Times New Roman" w:cs="Times New Roman"/>
          <w:sz w:val="24"/>
          <w:szCs w:val="24"/>
          <w:lang w:bidi="bo-CN"/>
        </w:rPr>
        <w:t xml:space="preserve">, </w:t>
      </w:r>
      <w:r>
        <w:rPr>
          <w:rFonts w:ascii="Times New Roman" w:eastAsia="Times New Roman" w:hAnsi="Times New Roman" w:cs="Times New Roman"/>
          <w:i/>
          <w:iCs/>
          <w:sz w:val="24"/>
          <w:szCs w:val="24"/>
          <w:lang w:bidi="bo-CN"/>
        </w:rPr>
        <w:t>24</w:t>
      </w:r>
      <w:r>
        <w:rPr>
          <w:rFonts w:ascii="Times New Roman" w:eastAsia="Times New Roman" w:hAnsi="Times New Roman" w:cs="Times New Roman"/>
          <w:sz w:val="24"/>
          <w:szCs w:val="24"/>
          <w:lang w:bidi="bo-CN"/>
        </w:rPr>
        <w:t>(7), 6746–6756. DOI: https://doi.org/10.1007/s11356-017-8402-1</w:t>
      </w:r>
    </w:p>
    <w:p w14:paraId="2852A5E2" w14:textId="77777777" w:rsidR="00EA6CDE" w:rsidRDefault="00EA6CDE" w:rsidP="00EA6CDE">
      <w:pPr>
        <w:spacing w:line="480" w:lineRule="auto"/>
        <w:ind w:left="720" w:hanging="720"/>
        <w:jc w:val="both"/>
        <w:rPr>
          <w:rFonts w:ascii="Times New Roman" w:eastAsia="Times New Roman" w:hAnsi="Times New Roman" w:cs="Times New Roman"/>
          <w:sz w:val="24"/>
          <w:szCs w:val="24"/>
          <w:lang w:bidi="bo-CN"/>
        </w:rPr>
      </w:pPr>
    </w:p>
    <w:p w14:paraId="05B29011" w14:textId="77777777" w:rsidR="00EA6CDE" w:rsidRDefault="00EA6CDE" w:rsidP="00EA6CDE">
      <w:pPr>
        <w:rPr>
          <w:rFonts w:ascii="Times New Roman" w:eastAsia="Times New Roman" w:hAnsi="Times New Roman" w:cs="Times New Roman"/>
          <w:b/>
          <w:noProof/>
          <w:sz w:val="24"/>
          <w:szCs w:val="24"/>
        </w:rPr>
      </w:pPr>
    </w:p>
    <w:p w14:paraId="2E4DA229" w14:textId="77777777" w:rsidR="00EA6CDE" w:rsidRDefault="00EA6CDE" w:rsidP="00EA6CDE">
      <w:pPr>
        <w:rPr>
          <w:rFonts w:ascii="Times New Roman" w:eastAsia="Times New Roman" w:hAnsi="Times New Roman" w:cs="Times New Roman"/>
          <w:noProof/>
          <w:sz w:val="24"/>
          <w:szCs w:val="24"/>
        </w:rPr>
      </w:pPr>
    </w:p>
    <w:p w14:paraId="7352CB65" w14:textId="77777777" w:rsidR="00EA6CDE" w:rsidRDefault="00EA6CDE" w:rsidP="00EA6CDE">
      <w:pPr>
        <w:rPr>
          <w:rFonts w:ascii="Times New Roman" w:eastAsia="Times New Roman" w:hAnsi="Times New Roman" w:cs="Times New Roman"/>
          <w:noProof/>
          <w:sz w:val="24"/>
          <w:szCs w:val="24"/>
        </w:rPr>
      </w:pPr>
    </w:p>
    <w:p w14:paraId="4A51CCFD" w14:textId="77777777" w:rsidR="00EA6CDE" w:rsidRDefault="00EA6CDE" w:rsidP="00EA6CDE">
      <w:pPr>
        <w:rPr>
          <w:rFonts w:ascii="Times New Roman" w:eastAsia="Times New Roman" w:hAnsi="Times New Roman" w:cs="Times New Roman"/>
          <w:noProof/>
          <w:sz w:val="24"/>
          <w:szCs w:val="24"/>
        </w:rPr>
      </w:pPr>
    </w:p>
    <w:p w14:paraId="3F31E3F2" w14:textId="77777777" w:rsidR="00EA6CDE" w:rsidRDefault="00EA6CDE" w:rsidP="00EA6CDE">
      <w:pPr>
        <w:rPr>
          <w:rFonts w:ascii="Times New Roman" w:eastAsia="Times New Roman" w:hAnsi="Times New Roman" w:cs="Times New Roman"/>
          <w:noProof/>
          <w:sz w:val="24"/>
          <w:szCs w:val="24"/>
        </w:rPr>
      </w:pPr>
    </w:p>
    <w:p w14:paraId="7802932D" w14:textId="77777777" w:rsidR="00EA6CDE" w:rsidRDefault="00EA6CDE" w:rsidP="00EA6CDE">
      <w:pPr>
        <w:rPr>
          <w:rFonts w:ascii="Times New Roman" w:eastAsia="Times New Roman" w:hAnsi="Times New Roman" w:cs="Times New Roman"/>
          <w:noProof/>
          <w:sz w:val="24"/>
          <w:szCs w:val="24"/>
        </w:rPr>
      </w:pPr>
    </w:p>
    <w:p w14:paraId="15D52481" w14:textId="77777777" w:rsidR="00EA6CDE" w:rsidRDefault="00EA6CDE" w:rsidP="00EA6CDE"/>
    <w:p w14:paraId="01B8353F" w14:textId="77777777" w:rsidR="00700429" w:rsidRPr="00EA6CDE" w:rsidRDefault="00700429" w:rsidP="00EA6CDE"/>
    <w:sectPr w:rsidR="00700429" w:rsidRPr="00EA6CDE">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4FC74" w14:textId="77777777" w:rsidR="00A5394E" w:rsidRDefault="00A5394E" w:rsidP="00D0302B">
      <w:pPr>
        <w:spacing w:after="0" w:line="240" w:lineRule="auto"/>
      </w:pPr>
      <w:r>
        <w:separator/>
      </w:r>
    </w:p>
  </w:endnote>
  <w:endnote w:type="continuationSeparator" w:id="0">
    <w:p w14:paraId="160EF0CE" w14:textId="77777777" w:rsidR="00A5394E" w:rsidRDefault="00A5394E" w:rsidP="00D0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278A" w14:textId="77777777" w:rsidR="00E7085B" w:rsidRDefault="00E70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943822"/>
      <w:docPartObj>
        <w:docPartGallery w:val="Page Numbers (Bottom of Page)"/>
        <w:docPartUnique/>
      </w:docPartObj>
    </w:sdtPr>
    <w:sdtEndPr>
      <w:rPr>
        <w:rFonts w:ascii="Times New Roman" w:hAnsi="Times New Roman" w:cs="Times New Roman"/>
        <w:noProof/>
      </w:rPr>
    </w:sdtEndPr>
    <w:sdtContent>
      <w:p w14:paraId="35B4C088" w14:textId="77777777" w:rsidR="00D0302B" w:rsidRPr="00D0302B" w:rsidRDefault="00D0302B">
        <w:pPr>
          <w:pStyle w:val="Footer"/>
          <w:jc w:val="center"/>
          <w:rPr>
            <w:rFonts w:ascii="Times New Roman" w:hAnsi="Times New Roman" w:cs="Times New Roman"/>
          </w:rPr>
        </w:pPr>
        <w:r w:rsidRPr="00D0302B">
          <w:rPr>
            <w:rFonts w:ascii="Times New Roman" w:hAnsi="Times New Roman" w:cs="Times New Roman"/>
          </w:rPr>
          <w:fldChar w:fldCharType="begin"/>
        </w:r>
        <w:r w:rsidRPr="00D0302B">
          <w:rPr>
            <w:rFonts w:ascii="Times New Roman" w:hAnsi="Times New Roman" w:cs="Times New Roman"/>
          </w:rPr>
          <w:instrText xml:space="preserve"> PAGE   \* MERGEFORMAT </w:instrText>
        </w:r>
        <w:r w:rsidRPr="00D0302B">
          <w:rPr>
            <w:rFonts w:ascii="Times New Roman" w:hAnsi="Times New Roman" w:cs="Times New Roman"/>
          </w:rPr>
          <w:fldChar w:fldCharType="separate"/>
        </w:r>
        <w:r w:rsidR="00D521C9">
          <w:rPr>
            <w:rFonts w:ascii="Times New Roman" w:hAnsi="Times New Roman" w:cs="Times New Roman"/>
            <w:noProof/>
          </w:rPr>
          <w:t>16</w:t>
        </w:r>
        <w:r w:rsidRPr="00D0302B">
          <w:rPr>
            <w:rFonts w:ascii="Times New Roman" w:hAnsi="Times New Roman" w:cs="Times New Roman"/>
            <w:noProof/>
          </w:rPr>
          <w:fldChar w:fldCharType="end"/>
        </w:r>
      </w:p>
    </w:sdtContent>
  </w:sdt>
  <w:p w14:paraId="724AF8D8" w14:textId="77777777" w:rsidR="00D0302B" w:rsidRDefault="00D03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EBAF0" w14:textId="77777777" w:rsidR="00E7085B" w:rsidRDefault="00E70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F79E1" w14:textId="77777777" w:rsidR="00A5394E" w:rsidRDefault="00A5394E" w:rsidP="00D0302B">
      <w:pPr>
        <w:spacing w:after="0" w:line="240" w:lineRule="auto"/>
      </w:pPr>
      <w:r>
        <w:separator/>
      </w:r>
    </w:p>
  </w:footnote>
  <w:footnote w:type="continuationSeparator" w:id="0">
    <w:p w14:paraId="37A881DF" w14:textId="77777777" w:rsidR="00A5394E" w:rsidRDefault="00A5394E" w:rsidP="00D0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9951" w14:textId="13C3F821" w:rsidR="00E7085B" w:rsidRDefault="00A5394E">
    <w:pPr>
      <w:pStyle w:val="Header"/>
    </w:pPr>
    <w:r>
      <w:rPr>
        <w:noProof/>
      </w:rPr>
      <w:pict w14:anchorId="57167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8ABFD" w14:textId="214301CB" w:rsidR="00E7085B" w:rsidRDefault="00A5394E">
    <w:pPr>
      <w:pStyle w:val="Header"/>
    </w:pPr>
    <w:r>
      <w:rPr>
        <w:noProof/>
      </w:rPr>
      <w:pict w14:anchorId="7301A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02DAC" w14:textId="08F0E968" w:rsidR="00E7085B" w:rsidRDefault="00A5394E">
    <w:pPr>
      <w:pStyle w:val="Header"/>
    </w:pPr>
    <w:r>
      <w:rPr>
        <w:noProof/>
      </w:rPr>
      <w:pict w14:anchorId="67462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A4329"/>
    <w:multiLevelType w:val="multilevel"/>
    <w:tmpl w:val="79566A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421F90"/>
    <w:multiLevelType w:val="hybridMultilevel"/>
    <w:tmpl w:val="7E38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B380F"/>
    <w:multiLevelType w:val="hybridMultilevel"/>
    <w:tmpl w:val="D65C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06"/>
    <w:rsid w:val="00001182"/>
    <w:rsid w:val="0000333B"/>
    <w:rsid w:val="00022389"/>
    <w:rsid w:val="00061791"/>
    <w:rsid w:val="00065B9D"/>
    <w:rsid w:val="00065C8F"/>
    <w:rsid w:val="000702E4"/>
    <w:rsid w:val="00070C5E"/>
    <w:rsid w:val="000821B9"/>
    <w:rsid w:val="000931FD"/>
    <w:rsid w:val="000A2BAB"/>
    <w:rsid w:val="000D7835"/>
    <w:rsid w:val="000E4610"/>
    <w:rsid w:val="0010022F"/>
    <w:rsid w:val="00100F42"/>
    <w:rsid w:val="0011530F"/>
    <w:rsid w:val="00131C06"/>
    <w:rsid w:val="001666E2"/>
    <w:rsid w:val="0016676E"/>
    <w:rsid w:val="00177531"/>
    <w:rsid w:val="00190693"/>
    <w:rsid w:val="00197CA2"/>
    <w:rsid w:val="002102CB"/>
    <w:rsid w:val="002530FE"/>
    <w:rsid w:val="00254D19"/>
    <w:rsid w:val="00287C22"/>
    <w:rsid w:val="002A2BE8"/>
    <w:rsid w:val="002E0525"/>
    <w:rsid w:val="002E0854"/>
    <w:rsid w:val="003023D4"/>
    <w:rsid w:val="00304FF5"/>
    <w:rsid w:val="00310550"/>
    <w:rsid w:val="00330A23"/>
    <w:rsid w:val="003400C4"/>
    <w:rsid w:val="003469E4"/>
    <w:rsid w:val="003660B8"/>
    <w:rsid w:val="003842DA"/>
    <w:rsid w:val="003B4644"/>
    <w:rsid w:val="003C193B"/>
    <w:rsid w:val="003F7C58"/>
    <w:rsid w:val="00420410"/>
    <w:rsid w:val="00460904"/>
    <w:rsid w:val="004656D8"/>
    <w:rsid w:val="00485D00"/>
    <w:rsid w:val="004A3E29"/>
    <w:rsid w:val="004A567F"/>
    <w:rsid w:val="004B03A1"/>
    <w:rsid w:val="004B1D58"/>
    <w:rsid w:val="004C6479"/>
    <w:rsid w:val="004C6573"/>
    <w:rsid w:val="004F6F70"/>
    <w:rsid w:val="0051620A"/>
    <w:rsid w:val="0052704B"/>
    <w:rsid w:val="005378AC"/>
    <w:rsid w:val="00547BFD"/>
    <w:rsid w:val="0055787F"/>
    <w:rsid w:val="0056323D"/>
    <w:rsid w:val="005A03CB"/>
    <w:rsid w:val="005A3E1B"/>
    <w:rsid w:val="005B6273"/>
    <w:rsid w:val="005D7E46"/>
    <w:rsid w:val="005E4DDF"/>
    <w:rsid w:val="005F7337"/>
    <w:rsid w:val="006461DA"/>
    <w:rsid w:val="0068029E"/>
    <w:rsid w:val="00683DA1"/>
    <w:rsid w:val="006C0FED"/>
    <w:rsid w:val="006C6ED6"/>
    <w:rsid w:val="006E1611"/>
    <w:rsid w:val="006E3A48"/>
    <w:rsid w:val="00700429"/>
    <w:rsid w:val="00731361"/>
    <w:rsid w:val="00787CB9"/>
    <w:rsid w:val="007975FE"/>
    <w:rsid w:val="007A0292"/>
    <w:rsid w:val="007B4E18"/>
    <w:rsid w:val="007B5D10"/>
    <w:rsid w:val="007F7B1A"/>
    <w:rsid w:val="00813551"/>
    <w:rsid w:val="00825150"/>
    <w:rsid w:val="00827E15"/>
    <w:rsid w:val="00831B0F"/>
    <w:rsid w:val="0083610C"/>
    <w:rsid w:val="00852A50"/>
    <w:rsid w:val="008549FB"/>
    <w:rsid w:val="008571C0"/>
    <w:rsid w:val="00874097"/>
    <w:rsid w:val="0089341C"/>
    <w:rsid w:val="008D126D"/>
    <w:rsid w:val="00937D99"/>
    <w:rsid w:val="00937FD9"/>
    <w:rsid w:val="00960078"/>
    <w:rsid w:val="00992FED"/>
    <w:rsid w:val="009B34C0"/>
    <w:rsid w:val="009F0066"/>
    <w:rsid w:val="00A044D9"/>
    <w:rsid w:val="00A055C6"/>
    <w:rsid w:val="00A125FE"/>
    <w:rsid w:val="00A33BBA"/>
    <w:rsid w:val="00A5394E"/>
    <w:rsid w:val="00A57B6C"/>
    <w:rsid w:val="00A712B3"/>
    <w:rsid w:val="00AD15B8"/>
    <w:rsid w:val="00AD4867"/>
    <w:rsid w:val="00AF7D0E"/>
    <w:rsid w:val="00B42294"/>
    <w:rsid w:val="00B91FA7"/>
    <w:rsid w:val="00C00E21"/>
    <w:rsid w:val="00C02756"/>
    <w:rsid w:val="00C15767"/>
    <w:rsid w:val="00C26FED"/>
    <w:rsid w:val="00C538DE"/>
    <w:rsid w:val="00C57FA3"/>
    <w:rsid w:val="00C63369"/>
    <w:rsid w:val="00C87DC8"/>
    <w:rsid w:val="00CA34E5"/>
    <w:rsid w:val="00CB62B5"/>
    <w:rsid w:val="00CE4AF1"/>
    <w:rsid w:val="00D0302B"/>
    <w:rsid w:val="00D25D39"/>
    <w:rsid w:val="00D33AC2"/>
    <w:rsid w:val="00D440F1"/>
    <w:rsid w:val="00D521C9"/>
    <w:rsid w:val="00DE6F5F"/>
    <w:rsid w:val="00E32CA4"/>
    <w:rsid w:val="00E66077"/>
    <w:rsid w:val="00E7085B"/>
    <w:rsid w:val="00E86397"/>
    <w:rsid w:val="00E94F20"/>
    <w:rsid w:val="00EA1880"/>
    <w:rsid w:val="00EA6CDE"/>
    <w:rsid w:val="00ED35E4"/>
    <w:rsid w:val="00F05D29"/>
    <w:rsid w:val="00F10189"/>
    <w:rsid w:val="00F36457"/>
    <w:rsid w:val="00F66023"/>
    <w:rsid w:val="00F709F9"/>
    <w:rsid w:val="00F85067"/>
    <w:rsid w:val="00FA14DF"/>
    <w:rsid w:val="00FA72A9"/>
    <w:rsid w:val="00FB563A"/>
    <w:rsid w:val="00FC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74D534"/>
  <w15:chartTrackingRefBased/>
  <w15:docId w15:val="{AB7C4029-1741-44BC-8CDB-AC6AE468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67F"/>
    <w:pPr>
      <w:spacing w:line="256" w:lineRule="auto"/>
    </w:pPr>
    <w:rPr>
      <w:kern w:val="2"/>
      <w14:ligatures w14:val="standardContextual"/>
    </w:rPr>
  </w:style>
  <w:style w:type="paragraph" w:styleId="Heading2">
    <w:name w:val="heading 2"/>
    <w:basedOn w:val="Normal"/>
    <w:next w:val="Normal"/>
    <w:link w:val="Heading2Char"/>
    <w:uiPriority w:val="9"/>
    <w:unhideWhenUsed/>
    <w:qFormat/>
    <w:rsid w:val="004A567F"/>
    <w:pPr>
      <w:keepNext/>
      <w:keepLines/>
      <w:spacing w:before="40" w:after="0" w:line="259" w:lineRule="auto"/>
      <w:outlineLvl w:val="1"/>
    </w:pPr>
    <w:rPr>
      <w:rFonts w:ascii="Times New Roman" w:eastAsiaTheme="majorEastAsia" w:hAnsi="Times New Roman"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7F"/>
    <w:rPr>
      <w:color w:val="0563C1" w:themeColor="hyperlink"/>
      <w:u w:val="single"/>
    </w:rPr>
  </w:style>
  <w:style w:type="paragraph" w:styleId="Caption">
    <w:name w:val="caption"/>
    <w:basedOn w:val="Normal"/>
    <w:next w:val="Normal"/>
    <w:uiPriority w:val="35"/>
    <w:unhideWhenUsed/>
    <w:qFormat/>
    <w:rsid w:val="004A567F"/>
    <w:pPr>
      <w:spacing w:after="200" w:line="240" w:lineRule="auto"/>
    </w:pPr>
    <w:rPr>
      <w:i/>
      <w:iCs/>
      <w:color w:val="44546A" w:themeColor="text2"/>
      <w:kern w:val="0"/>
      <w:sz w:val="18"/>
      <w:szCs w:val="18"/>
      <w14:ligatures w14:val="none"/>
    </w:rPr>
  </w:style>
  <w:style w:type="character" w:customStyle="1" w:styleId="Heading2Char">
    <w:name w:val="Heading 2 Char"/>
    <w:basedOn w:val="DefaultParagraphFont"/>
    <w:link w:val="Heading2"/>
    <w:uiPriority w:val="9"/>
    <w:rsid w:val="004A567F"/>
    <w:rPr>
      <w:rFonts w:ascii="Times New Roman" w:eastAsiaTheme="majorEastAsia" w:hAnsi="Times New Roman" w:cstheme="majorBidi"/>
      <w:b/>
      <w:sz w:val="24"/>
      <w:szCs w:val="26"/>
    </w:rPr>
  </w:style>
  <w:style w:type="paragraph" w:styleId="NormalWeb">
    <w:name w:val="Normal (Web)"/>
    <w:basedOn w:val="Normal"/>
    <w:uiPriority w:val="99"/>
    <w:unhideWhenUsed/>
    <w:rsid w:val="004A56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A5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055C6"/>
    <w:rPr>
      <w:i/>
      <w:iCs/>
    </w:rPr>
  </w:style>
  <w:style w:type="paragraph" w:styleId="Bibliography">
    <w:name w:val="Bibliography"/>
    <w:basedOn w:val="Normal"/>
    <w:next w:val="Normal"/>
    <w:uiPriority w:val="37"/>
    <w:unhideWhenUsed/>
    <w:rsid w:val="002A2BE8"/>
  </w:style>
  <w:style w:type="paragraph" w:styleId="Header">
    <w:name w:val="header"/>
    <w:basedOn w:val="Normal"/>
    <w:link w:val="HeaderChar"/>
    <w:uiPriority w:val="99"/>
    <w:unhideWhenUsed/>
    <w:rsid w:val="00D03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02B"/>
    <w:rPr>
      <w:kern w:val="2"/>
      <w14:ligatures w14:val="standardContextual"/>
    </w:rPr>
  </w:style>
  <w:style w:type="paragraph" w:styleId="Footer">
    <w:name w:val="footer"/>
    <w:basedOn w:val="Normal"/>
    <w:link w:val="FooterChar"/>
    <w:uiPriority w:val="99"/>
    <w:unhideWhenUsed/>
    <w:rsid w:val="00D0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2B"/>
    <w:rPr>
      <w:kern w:val="2"/>
      <w14:ligatures w14:val="standardContextual"/>
    </w:rPr>
  </w:style>
  <w:style w:type="paragraph" w:styleId="ListParagraph">
    <w:name w:val="List Paragraph"/>
    <w:basedOn w:val="Normal"/>
    <w:uiPriority w:val="34"/>
    <w:qFormat/>
    <w:rsid w:val="004656D8"/>
    <w:pPr>
      <w:ind w:left="720"/>
      <w:contextualSpacing/>
    </w:pPr>
  </w:style>
  <w:style w:type="character" w:customStyle="1" w:styleId="citation-8">
    <w:name w:val="citation-8"/>
    <w:basedOn w:val="DefaultParagraphFont"/>
    <w:rsid w:val="00EA6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17664">
      <w:bodyDiv w:val="1"/>
      <w:marLeft w:val="0"/>
      <w:marRight w:val="0"/>
      <w:marTop w:val="0"/>
      <w:marBottom w:val="0"/>
      <w:divBdr>
        <w:top w:val="none" w:sz="0" w:space="0" w:color="auto"/>
        <w:left w:val="none" w:sz="0" w:space="0" w:color="auto"/>
        <w:bottom w:val="none" w:sz="0" w:space="0" w:color="auto"/>
        <w:right w:val="none" w:sz="0" w:space="0" w:color="auto"/>
      </w:divBdr>
    </w:div>
    <w:div w:id="1209488130">
      <w:bodyDiv w:val="1"/>
      <w:marLeft w:val="0"/>
      <w:marRight w:val="0"/>
      <w:marTop w:val="0"/>
      <w:marBottom w:val="0"/>
      <w:divBdr>
        <w:top w:val="none" w:sz="0" w:space="0" w:color="auto"/>
        <w:left w:val="none" w:sz="0" w:space="0" w:color="auto"/>
        <w:bottom w:val="none" w:sz="0" w:space="0" w:color="auto"/>
        <w:right w:val="none" w:sz="0" w:space="0" w:color="auto"/>
      </w:divBdr>
    </w:div>
    <w:div w:id="1268928340">
      <w:bodyDiv w:val="1"/>
      <w:marLeft w:val="0"/>
      <w:marRight w:val="0"/>
      <w:marTop w:val="0"/>
      <w:marBottom w:val="0"/>
      <w:divBdr>
        <w:top w:val="none" w:sz="0" w:space="0" w:color="auto"/>
        <w:left w:val="none" w:sz="0" w:space="0" w:color="auto"/>
        <w:bottom w:val="none" w:sz="0" w:space="0" w:color="auto"/>
        <w:right w:val="none" w:sz="0" w:space="0" w:color="auto"/>
      </w:divBdr>
    </w:div>
    <w:div w:id="1499733774">
      <w:bodyDiv w:val="1"/>
      <w:marLeft w:val="0"/>
      <w:marRight w:val="0"/>
      <w:marTop w:val="0"/>
      <w:marBottom w:val="0"/>
      <w:divBdr>
        <w:top w:val="none" w:sz="0" w:space="0" w:color="auto"/>
        <w:left w:val="none" w:sz="0" w:space="0" w:color="auto"/>
        <w:bottom w:val="none" w:sz="0" w:space="0" w:color="auto"/>
        <w:right w:val="none" w:sz="0" w:space="0" w:color="auto"/>
      </w:divBdr>
    </w:div>
    <w:div w:id="1526673767">
      <w:bodyDiv w:val="1"/>
      <w:marLeft w:val="0"/>
      <w:marRight w:val="0"/>
      <w:marTop w:val="0"/>
      <w:marBottom w:val="0"/>
      <w:divBdr>
        <w:top w:val="none" w:sz="0" w:space="0" w:color="auto"/>
        <w:left w:val="none" w:sz="0" w:space="0" w:color="auto"/>
        <w:bottom w:val="none" w:sz="0" w:space="0" w:color="auto"/>
        <w:right w:val="none" w:sz="0" w:space="0" w:color="auto"/>
      </w:divBdr>
    </w:div>
    <w:div w:id="1980108891">
      <w:bodyDiv w:val="1"/>
      <w:marLeft w:val="0"/>
      <w:marRight w:val="0"/>
      <w:marTop w:val="0"/>
      <w:marBottom w:val="0"/>
      <w:divBdr>
        <w:top w:val="none" w:sz="0" w:space="0" w:color="auto"/>
        <w:left w:val="none" w:sz="0" w:space="0" w:color="auto"/>
        <w:bottom w:val="none" w:sz="0" w:space="0" w:color="auto"/>
        <w:right w:val="none" w:sz="0" w:space="0" w:color="auto"/>
      </w:divBdr>
    </w:div>
    <w:div w:id="19848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doi.org/10.1016/j.envc.2022.10045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AF42-B5AE-4A42-B3F2-31B0F4A3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24</Pages>
  <Words>9499</Words>
  <Characters>54145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1186</cp:lastModifiedBy>
  <cp:revision>124</cp:revision>
  <cp:lastPrinted>2025-06-20T05:20:00Z</cp:lastPrinted>
  <dcterms:created xsi:type="dcterms:W3CDTF">2025-06-12T12:26:00Z</dcterms:created>
  <dcterms:modified xsi:type="dcterms:W3CDTF">2025-07-22T08:44:00Z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086fb94b-a92d-4533-b062-81aa9cbad771</vt:lpwstr>
  </property>
</Properties>
</file>