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26935" w14:textId="77777777" w:rsidR="009D28C4" w:rsidRPr="009D28C4" w:rsidRDefault="009D28C4" w:rsidP="009D28C4">
      <w:pPr>
        <w:spacing w:line="240" w:lineRule="auto"/>
        <w:jc w:val="right"/>
        <w:rPr>
          <w:rFonts w:ascii="Arial" w:hAnsi="Arial" w:cs="Arial"/>
          <w:b/>
          <w:bCs/>
          <w:i/>
          <w:color w:val="0D0D0D" w:themeColor="text1" w:themeTint="F2"/>
          <w:sz w:val="32"/>
          <w:szCs w:val="32"/>
          <w:highlight w:val="yellow"/>
          <w:u w:val="single"/>
        </w:rPr>
      </w:pPr>
      <w:bookmarkStart w:id="0" w:name="_GoBack"/>
      <w:bookmarkEnd w:id="0"/>
      <w:r w:rsidRPr="009D28C4">
        <w:rPr>
          <w:rFonts w:ascii="Arial" w:hAnsi="Arial" w:cs="Arial"/>
          <w:b/>
          <w:bCs/>
          <w:i/>
          <w:color w:val="0D0D0D" w:themeColor="text1" w:themeTint="F2"/>
          <w:sz w:val="32"/>
          <w:szCs w:val="32"/>
          <w:highlight w:val="yellow"/>
          <w:u w:val="single"/>
        </w:rPr>
        <w:t>Original Research Article</w:t>
      </w:r>
    </w:p>
    <w:p w14:paraId="59DD2FE8" w14:textId="6D9D884A" w:rsidR="00275DFF" w:rsidRPr="009D28C4" w:rsidRDefault="00275DFF" w:rsidP="009D28C4">
      <w:pPr>
        <w:spacing w:line="240" w:lineRule="auto"/>
        <w:jc w:val="right"/>
        <w:rPr>
          <w:rFonts w:ascii="Arial" w:hAnsi="Arial" w:cs="Arial"/>
          <w:b/>
          <w:bCs/>
          <w:color w:val="0D0D0D" w:themeColor="text1" w:themeTint="F2"/>
          <w:sz w:val="32"/>
          <w:szCs w:val="32"/>
          <w:highlight w:val="yellow"/>
        </w:rPr>
      </w:pPr>
      <w:r w:rsidRPr="009D28C4">
        <w:rPr>
          <w:rFonts w:ascii="Arial" w:hAnsi="Arial" w:cs="Arial"/>
          <w:b/>
          <w:bCs/>
          <w:color w:val="0D0D0D" w:themeColor="text1" w:themeTint="F2"/>
          <w:sz w:val="32"/>
          <w:szCs w:val="32"/>
          <w:highlight w:val="yellow"/>
        </w:rPr>
        <w:t>Influence of Microbial Inoculants on Anion</w:t>
      </w:r>
      <w:r w:rsidR="00F83FEC" w:rsidRPr="009D28C4">
        <w:rPr>
          <w:rFonts w:ascii="Arial" w:hAnsi="Arial" w:cs="Arial"/>
          <w:b/>
          <w:bCs/>
          <w:color w:val="0D0D0D" w:themeColor="text1" w:themeTint="F2"/>
          <w:sz w:val="32"/>
          <w:szCs w:val="32"/>
          <w:highlight w:val="yellow"/>
        </w:rPr>
        <w:t>s</w:t>
      </w:r>
      <w:r w:rsidRPr="009D28C4">
        <w:rPr>
          <w:rFonts w:ascii="Arial" w:hAnsi="Arial" w:cs="Arial"/>
          <w:b/>
          <w:bCs/>
          <w:color w:val="0D0D0D" w:themeColor="text1" w:themeTint="F2"/>
          <w:sz w:val="32"/>
          <w:szCs w:val="32"/>
          <w:highlight w:val="yellow"/>
        </w:rPr>
        <w:t xml:space="preserve"> Behavior in Saline Soils </w:t>
      </w:r>
      <w:r w:rsidR="001726AD" w:rsidRPr="009D28C4">
        <w:rPr>
          <w:rFonts w:ascii="Arial" w:hAnsi="Arial" w:cs="Arial"/>
          <w:b/>
          <w:bCs/>
          <w:color w:val="0D0D0D" w:themeColor="text1" w:themeTint="F2"/>
          <w:sz w:val="32"/>
          <w:szCs w:val="32"/>
          <w:highlight w:val="yellow"/>
        </w:rPr>
        <w:t>under</w:t>
      </w:r>
      <w:r w:rsidRPr="009D28C4">
        <w:rPr>
          <w:rFonts w:ascii="Arial" w:hAnsi="Arial" w:cs="Arial"/>
          <w:b/>
          <w:bCs/>
          <w:color w:val="0D0D0D" w:themeColor="text1" w:themeTint="F2"/>
          <w:sz w:val="32"/>
          <w:szCs w:val="32"/>
          <w:highlight w:val="yellow"/>
        </w:rPr>
        <w:t xml:space="preserve"> Moisture-Stressed Conditions</w:t>
      </w:r>
    </w:p>
    <w:p w14:paraId="69FC6746" w14:textId="77777777" w:rsidR="009D28C4" w:rsidRDefault="009D28C4" w:rsidP="009D28C4">
      <w:pPr>
        <w:pStyle w:val="NoSpacing"/>
      </w:pPr>
    </w:p>
    <w:p w14:paraId="19CB87EA" w14:textId="37704B10" w:rsidR="00275DFF" w:rsidRPr="009D28C4" w:rsidRDefault="009D28C4" w:rsidP="009D28C4">
      <w:pPr>
        <w:spacing w:line="360" w:lineRule="auto"/>
        <w:jc w:val="center"/>
        <w:rPr>
          <w:rFonts w:ascii="Arial" w:hAnsi="Arial" w:cs="Arial"/>
          <w:b/>
          <w:sz w:val="24"/>
          <w:szCs w:val="24"/>
        </w:rPr>
      </w:pPr>
      <w:r w:rsidRPr="009D28C4">
        <w:rPr>
          <w:rFonts w:ascii="Arial" w:hAnsi="Arial" w:cs="Arial"/>
          <w:b/>
          <w:sz w:val="24"/>
          <w:szCs w:val="24"/>
        </w:rPr>
        <w:t>ABSTRACT</w:t>
      </w:r>
    </w:p>
    <w:p w14:paraId="3029E1C4" w14:textId="78FB5644" w:rsidR="00275DFF" w:rsidRPr="009D28C4" w:rsidRDefault="00275DFF" w:rsidP="009D28C4">
      <w:pPr>
        <w:spacing w:line="240" w:lineRule="auto"/>
        <w:jc w:val="both"/>
        <w:rPr>
          <w:rFonts w:ascii="Arial" w:hAnsi="Arial" w:cs="Arial"/>
          <w:sz w:val="20"/>
          <w:szCs w:val="20"/>
        </w:rPr>
      </w:pPr>
      <w:r w:rsidRPr="009D28C4">
        <w:rPr>
          <w:rFonts w:ascii="Arial" w:hAnsi="Arial" w:cs="Arial"/>
          <w:sz w:val="20"/>
          <w:szCs w:val="20"/>
        </w:rPr>
        <w:t xml:space="preserve">Soil salinity is a major constraint affecting agricultural productivity by disrupting nutrient balance and increasing toxic ion accumulation. Microbial inoculants offer a sustainable approach to ameliorate saline soils through biochemical transformations and anionic regulation. To evaluate the potential of salt-tolerant microbial inoculants for the biological reclamation of </w:t>
      </w:r>
      <w:r w:rsidR="005F5FA5" w:rsidRPr="009D28C4">
        <w:rPr>
          <w:rFonts w:ascii="Arial" w:hAnsi="Arial" w:cs="Arial"/>
          <w:sz w:val="20"/>
          <w:szCs w:val="20"/>
        </w:rPr>
        <w:t xml:space="preserve">dry land </w:t>
      </w:r>
      <w:r w:rsidRPr="009D28C4">
        <w:rPr>
          <w:rFonts w:ascii="Arial" w:hAnsi="Arial" w:cs="Arial"/>
          <w:sz w:val="20"/>
          <w:szCs w:val="20"/>
        </w:rPr>
        <w:t>saline soils with electrical conductivities</w:t>
      </w:r>
      <w:r w:rsidR="005F5FA5" w:rsidRPr="009D28C4">
        <w:rPr>
          <w:rFonts w:ascii="Arial" w:hAnsi="Arial" w:cs="Arial"/>
          <w:sz w:val="20"/>
          <w:szCs w:val="20"/>
        </w:rPr>
        <w:t xml:space="preserve"> (EC)</w:t>
      </w:r>
      <w:r w:rsidR="00191578" w:rsidRPr="009D28C4">
        <w:rPr>
          <w:rFonts w:ascii="Arial" w:hAnsi="Arial" w:cs="Arial"/>
          <w:sz w:val="20"/>
          <w:szCs w:val="20"/>
        </w:rPr>
        <w:t xml:space="preserve"> of 4.03, 5.01, and 6.03 dS m</w:t>
      </w:r>
      <w:r w:rsidR="00B702AE" w:rsidRPr="009D28C4">
        <w:rPr>
          <w:rFonts w:ascii="Arial" w:hAnsi="Arial" w:cs="Arial"/>
          <w:sz w:val="20"/>
          <w:szCs w:val="20"/>
          <w:vertAlign w:val="superscript"/>
        </w:rPr>
        <w:t>-1</w:t>
      </w:r>
      <w:r w:rsidRPr="009D28C4">
        <w:rPr>
          <w:rFonts w:ascii="Arial" w:hAnsi="Arial" w:cs="Arial"/>
          <w:sz w:val="20"/>
          <w:szCs w:val="20"/>
        </w:rPr>
        <w:t xml:space="preserve"> </w:t>
      </w:r>
      <w:r w:rsidR="005F5FA5" w:rsidRPr="009D28C4">
        <w:rPr>
          <w:rFonts w:ascii="Arial" w:hAnsi="Arial" w:cs="Arial"/>
          <w:sz w:val="20"/>
          <w:szCs w:val="20"/>
        </w:rPr>
        <w:t>in a</w:t>
      </w:r>
      <w:r w:rsidRPr="009D28C4">
        <w:rPr>
          <w:rFonts w:ascii="Arial" w:hAnsi="Arial" w:cs="Arial"/>
          <w:b/>
          <w:sz w:val="20"/>
          <w:szCs w:val="20"/>
        </w:rPr>
        <w:t xml:space="preserve"> </w:t>
      </w:r>
      <w:r w:rsidRPr="009D28C4">
        <w:rPr>
          <w:rFonts w:ascii="Arial" w:hAnsi="Arial" w:cs="Arial"/>
          <w:sz w:val="20"/>
          <w:szCs w:val="20"/>
        </w:rPr>
        <w:t xml:space="preserve">laboratory incubation experiment </w:t>
      </w:r>
      <w:r w:rsidR="005F5FA5" w:rsidRPr="009D28C4">
        <w:rPr>
          <w:rFonts w:ascii="Arial" w:hAnsi="Arial" w:cs="Arial"/>
          <w:sz w:val="20"/>
          <w:szCs w:val="20"/>
        </w:rPr>
        <w:t>with 75</w:t>
      </w:r>
      <w:r w:rsidR="00191578" w:rsidRPr="009D28C4">
        <w:rPr>
          <w:rFonts w:ascii="Arial" w:hAnsi="Arial" w:cs="Arial"/>
          <w:sz w:val="20"/>
          <w:szCs w:val="20"/>
        </w:rPr>
        <w:t xml:space="preserve"> </w:t>
      </w:r>
      <w:r w:rsidR="005F5FA5" w:rsidRPr="009D28C4">
        <w:rPr>
          <w:rFonts w:ascii="Arial" w:hAnsi="Arial" w:cs="Arial"/>
          <w:sz w:val="20"/>
          <w:szCs w:val="20"/>
        </w:rPr>
        <w:t xml:space="preserve">% field capacity (FC) moisture level </w:t>
      </w:r>
      <w:r w:rsidRPr="009D28C4">
        <w:rPr>
          <w:rFonts w:ascii="Arial" w:hAnsi="Arial" w:cs="Arial"/>
          <w:sz w:val="20"/>
          <w:szCs w:val="20"/>
        </w:rPr>
        <w:t>at Tamil Nadu Agricultural Univ</w:t>
      </w:r>
      <w:r w:rsidR="005F5FA5" w:rsidRPr="009D28C4">
        <w:rPr>
          <w:rFonts w:ascii="Arial" w:hAnsi="Arial" w:cs="Arial"/>
          <w:sz w:val="20"/>
          <w:szCs w:val="20"/>
        </w:rPr>
        <w:t>ersity, Coimbatore, during 2021-</w:t>
      </w:r>
      <w:r w:rsidRPr="009D28C4">
        <w:rPr>
          <w:rFonts w:ascii="Arial" w:hAnsi="Arial" w:cs="Arial"/>
          <w:sz w:val="20"/>
          <w:szCs w:val="20"/>
        </w:rPr>
        <w:t xml:space="preserve">2022 with incubation periods of 30, 60, and 90 days. The study evaluated two microbial inoculants: CSR-GROW-SURE </w:t>
      </w:r>
      <w:r w:rsidR="00232A4E" w:rsidRPr="009D28C4">
        <w:rPr>
          <w:rFonts w:ascii="Arial" w:hAnsi="Arial" w:cs="Arial"/>
          <w:sz w:val="20"/>
          <w:szCs w:val="20"/>
        </w:rPr>
        <w:t xml:space="preserve">(containing bacterial strains: </w:t>
      </w:r>
      <w:r w:rsidRPr="009D28C4">
        <w:rPr>
          <w:rStyle w:val="Emphasis"/>
          <w:rFonts w:ascii="Arial" w:hAnsi="Arial" w:cs="Arial"/>
          <w:sz w:val="20"/>
          <w:szCs w:val="20"/>
        </w:rPr>
        <w:t xml:space="preserve">Bacillus </w:t>
      </w:r>
      <w:r w:rsidRPr="009D28C4">
        <w:rPr>
          <w:rStyle w:val="Emphasis"/>
          <w:rFonts w:ascii="Arial" w:hAnsi="Arial" w:cs="Arial"/>
          <w:sz w:val="20"/>
          <w:szCs w:val="20"/>
          <w:highlight w:val="yellow"/>
        </w:rPr>
        <w:t>licheniformis</w:t>
      </w:r>
      <w:r w:rsidRPr="009D28C4">
        <w:rPr>
          <w:rFonts w:ascii="Arial" w:hAnsi="Arial" w:cs="Arial"/>
          <w:sz w:val="20"/>
          <w:szCs w:val="20"/>
          <w:highlight w:val="yellow"/>
        </w:rPr>
        <w:t xml:space="preserve">, </w:t>
      </w:r>
      <w:proofErr w:type="spellStart"/>
      <w:r w:rsidRPr="009D28C4">
        <w:rPr>
          <w:rStyle w:val="Emphasis"/>
          <w:rFonts w:ascii="Arial" w:hAnsi="Arial" w:cs="Arial"/>
          <w:sz w:val="20"/>
          <w:szCs w:val="20"/>
          <w:highlight w:val="yellow"/>
        </w:rPr>
        <w:t>Lysinibacillus</w:t>
      </w:r>
      <w:proofErr w:type="spellEnd"/>
      <w:r w:rsidRPr="009D28C4">
        <w:rPr>
          <w:rStyle w:val="Emphasis"/>
          <w:rFonts w:ascii="Arial" w:hAnsi="Arial" w:cs="Arial"/>
          <w:sz w:val="20"/>
          <w:szCs w:val="20"/>
          <w:highlight w:val="yellow"/>
        </w:rPr>
        <w:t xml:space="preserve"> fusiformis</w:t>
      </w:r>
      <w:r w:rsidRPr="009D28C4">
        <w:rPr>
          <w:rFonts w:ascii="Arial" w:hAnsi="Arial" w:cs="Arial"/>
          <w:sz w:val="20"/>
          <w:szCs w:val="20"/>
          <w:highlight w:val="yellow"/>
        </w:rPr>
        <w:t xml:space="preserve">, and </w:t>
      </w:r>
      <w:proofErr w:type="spellStart"/>
      <w:r w:rsidRPr="009D28C4">
        <w:rPr>
          <w:rStyle w:val="Emphasis"/>
          <w:rFonts w:ascii="Arial" w:hAnsi="Arial" w:cs="Arial"/>
          <w:sz w:val="20"/>
          <w:szCs w:val="20"/>
          <w:highlight w:val="yellow"/>
        </w:rPr>
        <w:t>Lysinibacillus</w:t>
      </w:r>
      <w:proofErr w:type="spellEnd"/>
      <w:r w:rsidRPr="009D28C4">
        <w:rPr>
          <w:rStyle w:val="Emphasis"/>
          <w:rFonts w:ascii="Arial" w:hAnsi="Arial" w:cs="Arial"/>
          <w:sz w:val="20"/>
          <w:szCs w:val="20"/>
          <w:highlight w:val="yellow"/>
        </w:rPr>
        <w:t xml:space="preserve"> </w:t>
      </w:r>
      <w:proofErr w:type="spellStart"/>
      <w:r w:rsidRPr="009D28C4">
        <w:rPr>
          <w:rStyle w:val="Emphasis"/>
          <w:rFonts w:ascii="Arial" w:hAnsi="Arial" w:cs="Arial"/>
          <w:sz w:val="20"/>
          <w:szCs w:val="20"/>
          <w:highlight w:val="yellow"/>
        </w:rPr>
        <w:t>sphaericus</w:t>
      </w:r>
      <w:proofErr w:type="spellEnd"/>
      <w:r w:rsidR="00A873B9" w:rsidRPr="009D28C4">
        <w:rPr>
          <w:rFonts w:ascii="Arial" w:hAnsi="Arial" w:cs="Arial"/>
          <w:sz w:val="20"/>
          <w:szCs w:val="20"/>
          <w:highlight w:val="yellow"/>
        </w:rPr>
        <w:t xml:space="preserve">) </w:t>
      </w:r>
      <w:r w:rsidRPr="009D28C4">
        <w:rPr>
          <w:rFonts w:ascii="Arial" w:hAnsi="Arial" w:cs="Arial"/>
          <w:sz w:val="20"/>
          <w:szCs w:val="20"/>
          <w:highlight w:val="yellow"/>
        </w:rPr>
        <w:t xml:space="preserve">and TNAU Culture </w:t>
      </w:r>
      <w:r w:rsidR="00232A4E" w:rsidRPr="009D28C4">
        <w:rPr>
          <w:rFonts w:ascii="Arial" w:hAnsi="Arial" w:cs="Arial"/>
          <w:sz w:val="20"/>
          <w:szCs w:val="20"/>
          <w:highlight w:val="yellow"/>
        </w:rPr>
        <w:t>(</w:t>
      </w:r>
      <w:r w:rsidRPr="009D28C4">
        <w:rPr>
          <w:rFonts w:ascii="Arial" w:hAnsi="Arial" w:cs="Arial"/>
          <w:sz w:val="20"/>
          <w:szCs w:val="20"/>
          <w:highlight w:val="yellow"/>
        </w:rPr>
        <w:t xml:space="preserve">containing </w:t>
      </w:r>
      <w:r w:rsidRPr="009D28C4">
        <w:rPr>
          <w:rStyle w:val="Emphasis"/>
          <w:rFonts w:ascii="Arial" w:hAnsi="Arial" w:cs="Arial"/>
          <w:sz w:val="20"/>
          <w:szCs w:val="20"/>
          <w:highlight w:val="yellow"/>
        </w:rPr>
        <w:t>Bacillus subtilis</w:t>
      </w:r>
      <w:r w:rsidR="00232A4E" w:rsidRPr="009D28C4">
        <w:rPr>
          <w:rFonts w:ascii="Arial" w:hAnsi="Arial" w:cs="Arial"/>
          <w:sz w:val="20"/>
          <w:szCs w:val="20"/>
          <w:highlight w:val="yellow"/>
        </w:rPr>
        <w:t xml:space="preserve">) collected </w:t>
      </w:r>
      <w:r w:rsidRPr="009D28C4">
        <w:rPr>
          <w:rFonts w:ascii="Arial" w:hAnsi="Arial" w:cs="Arial"/>
          <w:sz w:val="20"/>
          <w:szCs w:val="20"/>
          <w:highlight w:val="yellow"/>
        </w:rPr>
        <w:t xml:space="preserve">from </w:t>
      </w:r>
      <w:r w:rsidR="00232A4E" w:rsidRPr="009D28C4">
        <w:rPr>
          <w:rFonts w:ascii="Arial" w:hAnsi="Arial" w:cs="Arial"/>
          <w:sz w:val="20"/>
          <w:szCs w:val="20"/>
          <w:highlight w:val="yellow"/>
        </w:rPr>
        <w:t>CSSRI</w:t>
      </w:r>
      <w:r w:rsidR="00232A4E" w:rsidRPr="009D28C4">
        <w:rPr>
          <w:rFonts w:ascii="Arial" w:hAnsi="Arial" w:cs="Arial"/>
          <w:sz w:val="20"/>
          <w:szCs w:val="20"/>
        </w:rPr>
        <w:t>, karnal and TNAU, Coimbat</w:t>
      </w:r>
      <w:r w:rsidR="00A873B9" w:rsidRPr="009D28C4">
        <w:rPr>
          <w:rFonts w:ascii="Arial" w:hAnsi="Arial" w:cs="Arial"/>
          <w:sz w:val="20"/>
          <w:szCs w:val="20"/>
        </w:rPr>
        <w:t>ore</w:t>
      </w:r>
      <w:r w:rsidRPr="009D28C4">
        <w:rPr>
          <w:rFonts w:ascii="Arial" w:hAnsi="Arial" w:cs="Arial"/>
          <w:sz w:val="20"/>
          <w:szCs w:val="20"/>
        </w:rPr>
        <w:t xml:space="preserve">. Both microbial inoculants CSR-GROW-SURE and TNAU Culture significantly reduced </w:t>
      </w:r>
      <w:r w:rsidR="00191578" w:rsidRPr="009D28C4">
        <w:rPr>
          <w:rFonts w:ascii="Arial" w:eastAsia="Times New Roman" w:hAnsi="Arial" w:cs="Arial"/>
          <w:bCs/>
          <w:sz w:val="20"/>
          <w:szCs w:val="20"/>
        </w:rPr>
        <w:t>bicarbonate (HCO</w:t>
      </w:r>
      <w:r w:rsidR="00191578" w:rsidRPr="009D28C4">
        <w:rPr>
          <w:rFonts w:ascii="Arial" w:eastAsia="Times New Roman" w:hAnsi="Arial" w:cs="Arial"/>
          <w:bCs/>
          <w:sz w:val="20"/>
          <w:szCs w:val="20"/>
          <w:vertAlign w:val="subscript"/>
        </w:rPr>
        <w:t>3</w:t>
      </w:r>
      <w:r w:rsidR="00191578" w:rsidRPr="009D28C4">
        <w:rPr>
          <w:rFonts w:ascii="Arial" w:hAnsi="Arial" w:cs="Arial"/>
          <w:sz w:val="20"/>
          <w:szCs w:val="20"/>
          <w:vertAlign w:val="superscript"/>
        </w:rPr>
        <w:t>-</w:t>
      </w:r>
      <w:r w:rsidR="00B702AE" w:rsidRPr="009D28C4">
        <w:rPr>
          <w:rFonts w:ascii="Arial" w:eastAsia="Times New Roman" w:hAnsi="Arial" w:cs="Arial"/>
          <w:bCs/>
          <w:sz w:val="20"/>
          <w:szCs w:val="20"/>
        </w:rPr>
        <w:t>) chloride (</w:t>
      </w:r>
      <w:r w:rsidR="00B702AE" w:rsidRPr="009D28C4">
        <w:rPr>
          <w:rFonts w:ascii="Arial" w:hAnsi="Arial" w:cs="Arial"/>
          <w:bCs/>
          <w:sz w:val="20"/>
          <w:szCs w:val="20"/>
        </w:rPr>
        <w:t>Cl</w:t>
      </w:r>
      <w:r w:rsidR="00B702AE" w:rsidRPr="009D28C4">
        <w:rPr>
          <w:rFonts w:ascii="Cambria Math" w:hAnsi="Cambria Math" w:cs="Cambria Math"/>
          <w:bCs/>
          <w:sz w:val="20"/>
          <w:szCs w:val="20"/>
        </w:rPr>
        <w:t>⁻</w:t>
      </w:r>
      <w:r w:rsidR="00191578" w:rsidRPr="009D28C4">
        <w:rPr>
          <w:rFonts w:ascii="Arial" w:eastAsia="Times New Roman" w:hAnsi="Arial" w:cs="Arial"/>
          <w:bCs/>
          <w:sz w:val="20"/>
          <w:szCs w:val="20"/>
        </w:rPr>
        <w:t>), and sulphate (SO</w:t>
      </w:r>
      <w:r w:rsidR="00191578" w:rsidRPr="009D28C4">
        <w:rPr>
          <w:rFonts w:ascii="Arial" w:eastAsia="Times New Roman" w:hAnsi="Arial" w:cs="Arial"/>
          <w:bCs/>
          <w:sz w:val="20"/>
          <w:szCs w:val="20"/>
          <w:vertAlign w:val="subscript"/>
        </w:rPr>
        <w:t>4</w:t>
      </w:r>
      <w:r w:rsidR="00191578" w:rsidRPr="009D28C4">
        <w:rPr>
          <w:rFonts w:ascii="Arial" w:eastAsia="Times New Roman" w:hAnsi="Arial" w:cs="Arial"/>
          <w:bCs/>
          <w:sz w:val="20"/>
          <w:szCs w:val="20"/>
          <w:vertAlign w:val="superscript"/>
        </w:rPr>
        <w:t>2</w:t>
      </w:r>
      <w:r w:rsidR="00191578" w:rsidRPr="009D28C4">
        <w:rPr>
          <w:rFonts w:ascii="Arial" w:hAnsi="Arial" w:cs="Arial"/>
          <w:sz w:val="20"/>
          <w:szCs w:val="20"/>
          <w:vertAlign w:val="superscript"/>
        </w:rPr>
        <w:t>-</w:t>
      </w:r>
      <w:r w:rsidRPr="009D28C4">
        <w:rPr>
          <w:rFonts w:ascii="Arial" w:eastAsia="Times New Roman" w:hAnsi="Arial" w:cs="Arial"/>
          <w:bCs/>
          <w:sz w:val="20"/>
          <w:szCs w:val="20"/>
        </w:rPr>
        <w:t>)</w:t>
      </w:r>
      <w:r w:rsidRPr="009D28C4">
        <w:rPr>
          <w:rFonts w:ascii="Arial" w:eastAsia="Times New Roman" w:hAnsi="Arial" w:cs="Arial"/>
          <w:sz w:val="20"/>
          <w:szCs w:val="20"/>
        </w:rPr>
        <w:t xml:space="preserve"> </w:t>
      </w:r>
      <w:r w:rsidRPr="009D28C4">
        <w:rPr>
          <w:rFonts w:ascii="Arial" w:hAnsi="Arial" w:cs="Arial"/>
          <w:sz w:val="20"/>
          <w:szCs w:val="20"/>
        </w:rPr>
        <w:t xml:space="preserve">concentrations across all salinity levels (4.03, </w:t>
      </w:r>
      <w:r w:rsidR="00A873B9" w:rsidRPr="009D28C4">
        <w:rPr>
          <w:rFonts w:ascii="Arial" w:hAnsi="Arial" w:cs="Arial"/>
          <w:sz w:val="20"/>
          <w:szCs w:val="20"/>
        </w:rPr>
        <w:t>5.01, and 6.03 dS m</w:t>
      </w:r>
      <w:r w:rsidR="00A873B9" w:rsidRPr="009D28C4">
        <w:rPr>
          <w:rFonts w:ascii="Cambria Math" w:hAnsi="Cambria Math" w:cs="Cambria Math"/>
          <w:sz w:val="20"/>
          <w:szCs w:val="20"/>
        </w:rPr>
        <w:t>⁻</w:t>
      </w:r>
      <w:r w:rsidR="00A873B9" w:rsidRPr="009D28C4">
        <w:rPr>
          <w:rFonts w:ascii="Arial" w:hAnsi="Arial" w:cs="Arial"/>
          <w:sz w:val="20"/>
          <w:szCs w:val="20"/>
        </w:rPr>
        <w:t xml:space="preserve">¹), with percentage reduction </w:t>
      </w:r>
      <w:r w:rsidR="00FA7439" w:rsidRPr="009D28C4">
        <w:rPr>
          <w:rFonts w:ascii="Arial" w:hAnsi="Arial" w:cs="Arial"/>
          <w:sz w:val="20"/>
          <w:szCs w:val="20"/>
        </w:rPr>
        <w:t>(9.91, 7.96 and 11.53</w:t>
      </w:r>
      <w:r w:rsidR="00A873B9" w:rsidRPr="009D28C4">
        <w:rPr>
          <w:rFonts w:ascii="Arial" w:hAnsi="Arial" w:cs="Arial"/>
          <w:sz w:val="20"/>
          <w:szCs w:val="20"/>
        </w:rPr>
        <w:t xml:space="preserve"> %), (9.98,7.87 and 10.33 %) an</w:t>
      </w:r>
      <w:r w:rsidR="003804EC" w:rsidRPr="009D28C4">
        <w:rPr>
          <w:rFonts w:ascii="Arial" w:hAnsi="Arial" w:cs="Arial"/>
          <w:sz w:val="20"/>
          <w:szCs w:val="20"/>
        </w:rPr>
        <w:t>d (10.00, 7.48 and 6.45</w:t>
      </w:r>
      <w:r w:rsidR="00A873B9" w:rsidRPr="009D28C4">
        <w:rPr>
          <w:rFonts w:ascii="Arial" w:hAnsi="Arial" w:cs="Arial"/>
          <w:sz w:val="20"/>
          <w:szCs w:val="20"/>
        </w:rPr>
        <w:t xml:space="preserve"> %) respectively,</w:t>
      </w:r>
      <w:r w:rsidRPr="009D28C4">
        <w:rPr>
          <w:rFonts w:ascii="Arial" w:hAnsi="Arial" w:cs="Arial"/>
          <w:sz w:val="20"/>
          <w:szCs w:val="20"/>
        </w:rPr>
        <w:t xml:space="preserve"> observed at 90 days after incubation (</w:t>
      </w:r>
      <w:r w:rsidRPr="009D28C4">
        <w:rPr>
          <w:rFonts w:ascii="Arial" w:hAnsi="Arial" w:cs="Arial"/>
          <w:sz w:val="20"/>
          <w:szCs w:val="20"/>
          <w:highlight w:val="yellow"/>
        </w:rPr>
        <w:t>DAI) and at</w:t>
      </w:r>
      <w:r w:rsidR="00B702AE" w:rsidRPr="009D28C4">
        <w:rPr>
          <w:rFonts w:ascii="Arial" w:hAnsi="Arial" w:cs="Arial"/>
          <w:sz w:val="20"/>
          <w:szCs w:val="20"/>
          <w:highlight w:val="yellow"/>
        </w:rPr>
        <w:t xml:space="preserve"> the 3 L ha</w:t>
      </w:r>
      <w:r w:rsidR="00B702AE" w:rsidRPr="009D28C4">
        <w:rPr>
          <w:rFonts w:ascii="Arial" w:hAnsi="Arial" w:cs="Arial"/>
          <w:sz w:val="20"/>
          <w:szCs w:val="20"/>
          <w:highlight w:val="yellow"/>
          <w:vertAlign w:val="superscript"/>
        </w:rPr>
        <w:t>-1</w:t>
      </w:r>
      <w:r w:rsidR="00B702AE" w:rsidRPr="009D28C4">
        <w:rPr>
          <w:rFonts w:ascii="Arial" w:hAnsi="Arial" w:cs="Arial"/>
          <w:sz w:val="20"/>
          <w:szCs w:val="20"/>
          <w:highlight w:val="yellow"/>
        </w:rPr>
        <w:t xml:space="preserve"> dose</w:t>
      </w:r>
      <w:r w:rsidR="00FA7439" w:rsidRPr="009D28C4">
        <w:rPr>
          <w:rFonts w:ascii="Arial" w:hAnsi="Arial" w:cs="Arial"/>
          <w:sz w:val="20"/>
          <w:szCs w:val="20"/>
          <w:highlight w:val="yellow"/>
        </w:rPr>
        <w:t xml:space="preserve"> over control</w:t>
      </w:r>
      <w:r w:rsidR="00B702AE" w:rsidRPr="009D28C4">
        <w:rPr>
          <w:rFonts w:ascii="Arial" w:hAnsi="Arial" w:cs="Arial"/>
          <w:sz w:val="20"/>
          <w:szCs w:val="20"/>
          <w:highlight w:val="yellow"/>
        </w:rPr>
        <w:t xml:space="preserve">. </w:t>
      </w:r>
      <w:r w:rsidRPr="009D28C4">
        <w:rPr>
          <w:rFonts w:ascii="Arial" w:hAnsi="Arial" w:cs="Arial"/>
          <w:sz w:val="20"/>
          <w:szCs w:val="20"/>
          <w:highlight w:val="yellow"/>
        </w:rPr>
        <w:t>Simi</w:t>
      </w:r>
      <w:r w:rsidR="0053725C" w:rsidRPr="009D28C4">
        <w:rPr>
          <w:rFonts w:ascii="Arial" w:hAnsi="Arial" w:cs="Arial"/>
          <w:sz w:val="20"/>
          <w:szCs w:val="20"/>
          <w:highlight w:val="yellow"/>
        </w:rPr>
        <w:t>larly, TNAU Culture @ 3 L ha</w:t>
      </w:r>
      <w:r w:rsidR="0053725C" w:rsidRPr="009D28C4">
        <w:rPr>
          <w:rFonts w:ascii="Arial" w:hAnsi="Arial" w:cs="Arial"/>
          <w:sz w:val="20"/>
          <w:szCs w:val="20"/>
          <w:highlight w:val="yellow"/>
          <w:vertAlign w:val="superscript"/>
        </w:rPr>
        <w:t>-1</w:t>
      </w:r>
      <w:r w:rsidRPr="009D28C4">
        <w:rPr>
          <w:rFonts w:ascii="Arial" w:hAnsi="Arial" w:cs="Arial"/>
          <w:sz w:val="20"/>
          <w:szCs w:val="20"/>
          <w:highlight w:val="yellow"/>
        </w:rPr>
        <w:t xml:space="preserve"> showed on par with </w:t>
      </w:r>
      <w:r w:rsidR="00A873B9" w:rsidRPr="009D28C4">
        <w:rPr>
          <w:rFonts w:ascii="Arial" w:hAnsi="Arial" w:cs="Arial"/>
          <w:sz w:val="20"/>
          <w:szCs w:val="20"/>
          <w:highlight w:val="yellow"/>
        </w:rPr>
        <w:t xml:space="preserve">percentage decrease of </w:t>
      </w:r>
      <w:r w:rsidR="00FA7439" w:rsidRPr="009D28C4">
        <w:rPr>
          <w:rFonts w:ascii="Arial" w:hAnsi="Arial" w:cs="Arial"/>
          <w:sz w:val="20"/>
          <w:szCs w:val="20"/>
          <w:highlight w:val="yellow"/>
        </w:rPr>
        <w:t>(9.66, 7.61 and 10.11 %</w:t>
      </w:r>
      <w:r w:rsidR="00B702AE" w:rsidRPr="009D28C4">
        <w:rPr>
          <w:rFonts w:ascii="Arial" w:hAnsi="Arial" w:cs="Arial"/>
          <w:sz w:val="20"/>
          <w:szCs w:val="20"/>
          <w:highlight w:val="yellow"/>
        </w:rPr>
        <w:t>,</w:t>
      </w:r>
      <w:r w:rsidR="00FA7439" w:rsidRPr="009D28C4">
        <w:rPr>
          <w:rFonts w:ascii="Arial" w:hAnsi="Arial" w:cs="Arial"/>
          <w:sz w:val="20"/>
          <w:szCs w:val="20"/>
          <w:highlight w:val="yellow"/>
        </w:rPr>
        <w:t>)</w:t>
      </w:r>
      <w:r w:rsidR="00B702AE" w:rsidRPr="009D28C4">
        <w:rPr>
          <w:rFonts w:ascii="Arial" w:hAnsi="Arial" w:cs="Arial"/>
          <w:sz w:val="20"/>
          <w:szCs w:val="20"/>
          <w:highlight w:val="yellow"/>
        </w:rPr>
        <w:t xml:space="preserve"> HCO</w:t>
      </w:r>
      <w:r w:rsidR="00B702AE" w:rsidRPr="009D28C4">
        <w:rPr>
          <w:rFonts w:ascii="Arial" w:hAnsi="Arial" w:cs="Arial"/>
          <w:sz w:val="20"/>
          <w:szCs w:val="20"/>
          <w:highlight w:val="yellow"/>
          <w:vertAlign w:val="subscript"/>
        </w:rPr>
        <w:t>3</w:t>
      </w:r>
      <w:r w:rsidR="00B702AE" w:rsidRPr="009D28C4">
        <w:rPr>
          <w:rFonts w:ascii="Arial" w:hAnsi="Arial" w:cs="Arial"/>
          <w:sz w:val="20"/>
          <w:szCs w:val="20"/>
          <w:highlight w:val="yellow"/>
          <w:vertAlign w:val="superscript"/>
        </w:rPr>
        <w:t>-</w:t>
      </w:r>
      <w:r w:rsidRPr="009D28C4">
        <w:rPr>
          <w:rFonts w:ascii="Arial" w:hAnsi="Arial" w:cs="Arial"/>
          <w:sz w:val="20"/>
          <w:szCs w:val="20"/>
          <w:highlight w:val="yellow"/>
        </w:rPr>
        <w:t xml:space="preserve">; </w:t>
      </w:r>
      <w:r w:rsidR="00FA7439" w:rsidRPr="009D28C4">
        <w:rPr>
          <w:rFonts w:ascii="Arial" w:hAnsi="Arial" w:cs="Arial"/>
          <w:sz w:val="20"/>
          <w:szCs w:val="20"/>
          <w:highlight w:val="yellow"/>
        </w:rPr>
        <w:t>(9.71, 7.49 and 6.34 %)</w:t>
      </w:r>
      <w:r w:rsidRPr="009D28C4">
        <w:rPr>
          <w:rFonts w:ascii="Arial" w:hAnsi="Arial" w:cs="Arial"/>
          <w:sz w:val="20"/>
          <w:szCs w:val="20"/>
          <w:highlight w:val="yellow"/>
        </w:rPr>
        <w:t xml:space="preserve"> of Cl</w:t>
      </w:r>
      <w:r w:rsidRPr="009D28C4">
        <w:rPr>
          <w:rFonts w:ascii="Cambria Math" w:hAnsi="Cambria Math" w:cs="Cambria Math"/>
          <w:sz w:val="20"/>
          <w:szCs w:val="20"/>
          <w:highlight w:val="yellow"/>
        </w:rPr>
        <w:t>⁻</w:t>
      </w:r>
      <w:r w:rsidRPr="009D28C4">
        <w:rPr>
          <w:rFonts w:ascii="Arial" w:hAnsi="Arial" w:cs="Arial"/>
          <w:sz w:val="20"/>
          <w:szCs w:val="20"/>
          <w:highlight w:val="yellow"/>
        </w:rPr>
        <w:t xml:space="preserve">; and </w:t>
      </w:r>
      <w:r w:rsidR="00FA7439" w:rsidRPr="009D28C4">
        <w:rPr>
          <w:rFonts w:ascii="Arial" w:hAnsi="Arial" w:cs="Arial"/>
          <w:sz w:val="20"/>
          <w:szCs w:val="20"/>
          <w:highlight w:val="yellow"/>
        </w:rPr>
        <w:t>(9.71, 7.46 and 6.34 %)</w:t>
      </w:r>
      <w:r w:rsidR="00B702AE" w:rsidRPr="009D28C4">
        <w:rPr>
          <w:rFonts w:ascii="Arial" w:hAnsi="Arial" w:cs="Arial"/>
          <w:sz w:val="20"/>
          <w:szCs w:val="20"/>
          <w:highlight w:val="yellow"/>
          <w:vertAlign w:val="superscript"/>
        </w:rPr>
        <w:t xml:space="preserve"> </w:t>
      </w:r>
      <w:r w:rsidRPr="009D28C4">
        <w:rPr>
          <w:rFonts w:ascii="Arial" w:hAnsi="Arial" w:cs="Arial"/>
          <w:sz w:val="20"/>
          <w:szCs w:val="20"/>
          <w:highlight w:val="yellow"/>
        </w:rPr>
        <w:t xml:space="preserve">of </w:t>
      </w:r>
      <w:r w:rsidR="00653A35" w:rsidRPr="009D28C4">
        <w:rPr>
          <w:rFonts w:ascii="Arial" w:eastAsia="Times New Roman" w:hAnsi="Arial" w:cs="Arial"/>
          <w:bCs/>
          <w:sz w:val="20"/>
          <w:szCs w:val="20"/>
          <w:highlight w:val="yellow"/>
        </w:rPr>
        <w:t>SO</w:t>
      </w:r>
      <w:r w:rsidR="00B702AE" w:rsidRPr="009D28C4">
        <w:rPr>
          <w:rFonts w:ascii="Arial" w:eastAsia="Times New Roman" w:hAnsi="Arial" w:cs="Arial"/>
          <w:bCs/>
          <w:sz w:val="20"/>
          <w:szCs w:val="20"/>
          <w:highlight w:val="yellow"/>
          <w:vertAlign w:val="subscript"/>
        </w:rPr>
        <w:t>4</w:t>
      </w:r>
      <w:r w:rsidR="00653A35" w:rsidRPr="009D28C4">
        <w:rPr>
          <w:rFonts w:ascii="Arial" w:eastAsia="Times New Roman" w:hAnsi="Arial" w:cs="Arial"/>
          <w:bCs/>
          <w:sz w:val="20"/>
          <w:szCs w:val="20"/>
          <w:highlight w:val="yellow"/>
          <w:vertAlign w:val="superscript"/>
        </w:rPr>
        <w:t>2</w:t>
      </w:r>
      <w:r w:rsidR="00653A35" w:rsidRPr="009D28C4">
        <w:rPr>
          <w:rFonts w:ascii="Arial" w:hAnsi="Arial" w:cs="Arial"/>
          <w:sz w:val="20"/>
          <w:szCs w:val="20"/>
          <w:highlight w:val="yellow"/>
          <w:vertAlign w:val="superscript"/>
        </w:rPr>
        <w:t>-</w:t>
      </w:r>
      <w:r w:rsidRPr="009D28C4">
        <w:rPr>
          <w:rFonts w:ascii="Arial" w:hAnsi="Arial" w:cs="Arial"/>
          <w:sz w:val="20"/>
          <w:szCs w:val="20"/>
          <w:highlight w:val="yellow"/>
        </w:rPr>
        <w:t xml:space="preserve"> respectively</w:t>
      </w:r>
      <w:r w:rsidR="00FA7439" w:rsidRPr="009D28C4">
        <w:rPr>
          <w:rFonts w:ascii="Arial" w:hAnsi="Arial" w:cs="Arial"/>
          <w:sz w:val="20"/>
          <w:szCs w:val="20"/>
          <w:highlight w:val="yellow"/>
        </w:rPr>
        <w:t>,</w:t>
      </w:r>
      <w:r w:rsidRPr="009D28C4">
        <w:rPr>
          <w:rFonts w:ascii="Arial" w:hAnsi="Arial" w:cs="Arial"/>
          <w:sz w:val="20"/>
          <w:szCs w:val="20"/>
          <w:highlight w:val="yellow"/>
        </w:rPr>
        <w:t xml:space="preserve"> in </w:t>
      </w:r>
      <w:r w:rsidR="00B702AE" w:rsidRPr="009D28C4">
        <w:rPr>
          <w:rFonts w:ascii="Arial" w:hAnsi="Arial" w:cs="Arial"/>
          <w:sz w:val="20"/>
          <w:szCs w:val="20"/>
          <w:highlight w:val="yellow"/>
        </w:rPr>
        <w:t>4.03, 5.01, and 6.03 dS m</w:t>
      </w:r>
      <w:r w:rsidR="00B702AE" w:rsidRPr="009D28C4">
        <w:rPr>
          <w:rFonts w:ascii="Arial" w:hAnsi="Arial" w:cs="Arial"/>
          <w:sz w:val="20"/>
          <w:szCs w:val="20"/>
          <w:highlight w:val="yellow"/>
          <w:vertAlign w:val="superscript"/>
        </w:rPr>
        <w:t>-1</w:t>
      </w:r>
      <w:r w:rsidRPr="009D28C4">
        <w:rPr>
          <w:rFonts w:ascii="Arial" w:hAnsi="Arial" w:cs="Arial"/>
          <w:sz w:val="20"/>
          <w:szCs w:val="20"/>
          <w:highlight w:val="yellow"/>
        </w:rPr>
        <w:t xml:space="preserve"> </w:t>
      </w:r>
      <w:r w:rsidR="00FA7439" w:rsidRPr="009D28C4">
        <w:rPr>
          <w:rFonts w:ascii="Arial" w:hAnsi="Arial" w:cs="Arial"/>
          <w:sz w:val="20"/>
          <w:szCs w:val="20"/>
          <w:highlight w:val="yellow"/>
        </w:rPr>
        <w:t>of saline soils</w:t>
      </w:r>
      <w:r w:rsidRPr="009D28C4">
        <w:rPr>
          <w:rFonts w:ascii="Arial" w:hAnsi="Arial" w:cs="Arial"/>
          <w:sz w:val="20"/>
          <w:szCs w:val="20"/>
          <w:highlight w:val="yellow"/>
        </w:rPr>
        <w:t xml:space="preserve"> Compared to the </w:t>
      </w:r>
      <w:r w:rsidR="00FA7439" w:rsidRPr="009D28C4">
        <w:rPr>
          <w:rFonts w:ascii="Arial" w:hAnsi="Arial" w:cs="Arial"/>
          <w:sz w:val="20"/>
          <w:szCs w:val="20"/>
          <w:highlight w:val="yellow"/>
        </w:rPr>
        <w:t>control, decreases</w:t>
      </w:r>
      <w:r w:rsidRPr="009D28C4">
        <w:rPr>
          <w:rFonts w:ascii="Arial" w:hAnsi="Arial" w:cs="Arial"/>
          <w:sz w:val="20"/>
          <w:szCs w:val="20"/>
          <w:highlight w:val="yellow"/>
        </w:rPr>
        <w:t xml:space="preserve"> in </w:t>
      </w:r>
      <w:r w:rsidR="00653A35" w:rsidRPr="009D28C4">
        <w:rPr>
          <w:rFonts w:ascii="Arial" w:eastAsia="Times New Roman" w:hAnsi="Arial" w:cs="Arial"/>
          <w:bCs/>
          <w:sz w:val="20"/>
          <w:szCs w:val="20"/>
          <w:highlight w:val="yellow"/>
        </w:rPr>
        <w:t>HCO</w:t>
      </w:r>
      <w:r w:rsidR="00653A35" w:rsidRPr="009D28C4">
        <w:rPr>
          <w:rFonts w:ascii="Arial" w:eastAsia="Times New Roman" w:hAnsi="Arial" w:cs="Arial"/>
          <w:bCs/>
          <w:sz w:val="20"/>
          <w:szCs w:val="20"/>
          <w:highlight w:val="yellow"/>
          <w:vertAlign w:val="subscript"/>
        </w:rPr>
        <w:t>3</w:t>
      </w:r>
      <w:r w:rsidR="00653A35" w:rsidRPr="009D28C4">
        <w:rPr>
          <w:rFonts w:ascii="Arial" w:eastAsia="Times New Roman" w:hAnsi="Arial" w:cs="Arial"/>
          <w:bCs/>
          <w:sz w:val="20"/>
          <w:szCs w:val="20"/>
          <w:highlight w:val="yellow"/>
          <w:vertAlign w:val="superscript"/>
        </w:rPr>
        <w:t>-</w:t>
      </w:r>
      <w:r w:rsidR="00FA7439" w:rsidRPr="009D28C4">
        <w:rPr>
          <w:rFonts w:ascii="Arial" w:eastAsia="Times New Roman" w:hAnsi="Arial" w:cs="Arial"/>
          <w:bCs/>
          <w:sz w:val="20"/>
          <w:szCs w:val="20"/>
          <w:highlight w:val="yellow"/>
        </w:rPr>
        <w:t>, Cl</w:t>
      </w:r>
      <w:r w:rsidR="00FA7439" w:rsidRPr="009D28C4">
        <w:rPr>
          <w:rFonts w:ascii="Arial" w:eastAsia="Times New Roman" w:hAnsi="Arial" w:cs="Arial"/>
          <w:bCs/>
          <w:sz w:val="20"/>
          <w:szCs w:val="20"/>
          <w:highlight w:val="yellow"/>
          <w:vertAlign w:val="superscript"/>
        </w:rPr>
        <w:t>-</w:t>
      </w:r>
      <w:r w:rsidR="00FA7439" w:rsidRPr="009D28C4">
        <w:rPr>
          <w:rFonts w:ascii="Arial" w:eastAsia="Times New Roman" w:hAnsi="Arial" w:cs="Arial"/>
          <w:bCs/>
          <w:sz w:val="20"/>
          <w:szCs w:val="20"/>
          <w:highlight w:val="yellow"/>
        </w:rPr>
        <w:t xml:space="preserve"> and </w:t>
      </w:r>
      <w:r w:rsidR="00653A35" w:rsidRPr="009D28C4">
        <w:rPr>
          <w:rFonts w:ascii="Arial" w:eastAsia="Times New Roman" w:hAnsi="Arial" w:cs="Arial"/>
          <w:bCs/>
          <w:sz w:val="20"/>
          <w:szCs w:val="20"/>
          <w:highlight w:val="yellow"/>
        </w:rPr>
        <w:t>SO</w:t>
      </w:r>
      <w:r w:rsidR="00653A35" w:rsidRPr="009D28C4">
        <w:rPr>
          <w:rFonts w:ascii="Arial" w:eastAsia="Times New Roman" w:hAnsi="Arial" w:cs="Arial"/>
          <w:bCs/>
          <w:sz w:val="20"/>
          <w:szCs w:val="20"/>
          <w:highlight w:val="yellow"/>
          <w:vertAlign w:val="subscript"/>
        </w:rPr>
        <w:t>4</w:t>
      </w:r>
      <w:r w:rsidR="00653A35" w:rsidRPr="009D28C4">
        <w:rPr>
          <w:rFonts w:ascii="Arial" w:eastAsia="Times New Roman" w:hAnsi="Arial" w:cs="Arial"/>
          <w:bCs/>
          <w:sz w:val="20"/>
          <w:szCs w:val="20"/>
          <w:highlight w:val="yellow"/>
          <w:vertAlign w:val="superscript"/>
        </w:rPr>
        <w:t>2</w:t>
      </w:r>
      <w:r w:rsidR="00653A35" w:rsidRPr="009D28C4">
        <w:rPr>
          <w:rFonts w:ascii="Arial" w:hAnsi="Arial" w:cs="Arial"/>
          <w:sz w:val="20"/>
          <w:szCs w:val="20"/>
          <w:vertAlign w:val="superscript"/>
        </w:rPr>
        <w:t>-</w:t>
      </w:r>
      <w:r w:rsidR="00FA7439" w:rsidRPr="009D28C4">
        <w:rPr>
          <w:rFonts w:ascii="Arial" w:hAnsi="Arial" w:cs="Arial"/>
          <w:sz w:val="20"/>
          <w:szCs w:val="20"/>
        </w:rPr>
        <w:t xml:space="preserve"> </w:t>
      </w:r>
      <w:r w:rsidRPr="009D28C4">
        <w:rPr>
          <w:rFonts w:ascii="Arial" w:hAnsi="Arial" w:cs="Arial"/>
          <w:sz w:val="20"/>
          <w:szCs w:val="20"/>
        </w:rPr>
        <w:t>emphasizing the role of halotolerant microbes in improving soil health under dryland saline conditions.</w:t>
      </w:r>
    </w:p>
    <w:p w14:paraId="51C6FA2A" w14:textId="77777777" w:rsidR="00275DFF" w:rsidRPr="009D28C4" w:rsidRDefault="00275DFF" w:rsidP="009D28C4">
      <w:pPr>
        <w:spacing w:line="240" w:lineRule="auto"/>
        <w:jc w:val="both"/>
        <w:rPr>
          <w:rFonts w:ascii="Arial" w:hAnsi="Arial" w:cs="Arial"/>
          <w:sz w:val="20"/>
          <w:szCs w:val="20"/>
          <w:highlight w:val="yellow"/>
        </w:rPr>
      </w:pPr>
      <w:r w:rsidRPr="009D28C4">
        <w:rPr>
          <w:rFonts w:ascii="Arial" w:hAnsi="Arial" w:cs="Arial"/>
          <w:b/>
          <w:sz w:val="20"/>
          <w:szCs w:val="20"/>
          <w:highlight w:val="yellow"/>
        </w:rPr>
        <w:t xml:space="preserve">Key Words: </w:t>
      </w:r>
      <w:r w:rsidRPr="009D28C4">
        <w:rPr>
          <w:rFonts w:ascii="Arial" w:hAnsi="Arial" w:cs="Arial"/>
          <w:sz w:val="20"/>
          <w:szCs w:val="20"/>
          <w:highlight w:val="yellow"/>
        </w:rPr>
        <w:t>Bi</w:t>
      </w:r>
      <w:r w:rsidR="00191578" w:rsidRPr="009D28C4">
        <w:rPr>
          <w:rFonts w:ascii="Arial" w:hAnsi="Arial" w:cs="Arial"/>
          <w:sz w:val="20"/>
          <w:szCs w:val="20"/>
          <w:highlight w:val="yellow"/>
        </w:rPr>
        <w:t>carbonate, Chloride, Sulphate</w:t>
      </w:r>
      <w:r w:rsidRPr="009D28C4">
        <w:rPr>
          <w:rFonts w:ascii="Arial" w:hAnsi="Arial" w:cs="Arial"/>
          <w:sz w:val="20"/>
          <w:szCs w:val="20"/>
          <w:highlight w:val="yellow"/>
        </w:rPr>
        <w:t xml:space="preserve">, </w:t>
      </w:r>
      <w:r w:rsidRPr="009D28C4">
        <w:rPr>
          <w:rStyle w:val="Emphasis"/>
          <w:rFonts w:ascii="Arial" w:hAnsi="Arial" w:cs="Arial"/>
          <w:sz w:val="20"/>
          <w:szCs w:val="20"/>
          <w:highlight w:val="yellow"/>
        </w:rPr>
        <w:t>Bacillus subtilis</w:t>
      </w:r>
      <w:r w:rsidR="005F5FA5" w:rsidRPr="009D28C4">
        <w:rPr>
          <w:rFonts w:ascii="Arial" w:hAnsi="Arial" w:cs="Arial"/>
          <w:sz w:val="20"/>
          <w:szCs w:val="20"/>
          <w:highlight w:val="yellow"/>
        </w:rPr>
        <w:t>, CSR-GROW-SURE, Saline soils, D</w:t>
      </w:r>
      <w:r w:rsidRPr="009D28C4">
        <w:rPr>
          <w:rFonts w:ascii="Arial" w:hAnsi="Arial" w:cs="Arial"/>
          <w:sz w:val="20"/>
          <w:szCs w:val="20"/>
          <w:highlight w:val="yellow"/>
        </w:rPr>
        <w:t>ry land condition</w:t>
      </w:r>
    </w:p>
    <w:p w14:paraId="5977EE8E" w14:textId="47C0A490" w:rsidR="00275DFF" w:rsidRPr="009D28C4" w:rsidRDefault="00275DFF" w:rsidP="009D28C4">
      <w:pPr>
        <w:spacing w:line="240" w:lineRule="auto"/>
        <w:jc w:val="both"/>
        <w:rPr>
          <w:rFonts w:ascii="Arial" w:hAnsi="Arial" w:cs="Arial"/>
          <w:b/>
          <w:sz w:val="20"/>
          <w:szCs w:val="20"/>
        </w:rPr>
      </w:pPr>
      <w:r w:rsidRPr="009D28C4">
        <w:rPr>
          <w:rFonts w:ascii="Arial" w:hAnsi="Arial" w:cs="Arial"/>
          <w:b/>
          <w:sz w:val="20"/>
          <w:szCs w:val="20"/>
        </w:rPr>
        <w:t>1. Introduction</w:t>
      </w:r>
    </w:p>
    <w:p w14:paraId="7CE7533A" w14:textId="77777777" w:rsidR="00FA7439" w:rsidRPr="009D28C4" w:rsidRDefault="00FA7439" w:rsidP="009D28C4">
      <w:pPr>
        <w:spacing w:line="240" w:lineRule="auto"/>
        <w:ind w:firstLine="720"/>
        <w:jc w:val="both"/>
        <w:rPr>
          <w:rFonts w:ascii="Arial" w:eastAsia="Times New Roman" w:hAnsi="Arial" w:cs="Arial"/>
          <w:sz w:val="20"/>
          <w:szCs w:val="20"/>
        </w:rPr>
      </w:pPr>
      <w:r w:rsidRPr="009D28C4">
        <w:rPr>
          <w:rFonts w:ascii="Arial" w:eastAsia="Times New Roman" w:hAnsi="Arial" w:cs="Arial"/>
          <w:sz w:val="20"/>
          <w:szCs w:val="20"/>
        </w:rPr>
        <w:t xml:space="preserve">Soil salinity is one of the major limiting </w:t>
      </w:r>
      <w:proofErr w:type="gramStart"/>
      <w:r w:rsidRPr="009D28C4">
        <w:rPr>
          <w:rFonts w:ascii="Arial" w:eastAsia="Times New Roman" w:hAnsi="Arial" w:cs="Arial"/>
          <w:sz w:val="20"/>
          <w:szCs w:val="20"/>
        </w:rPr>
        <w:t>factor</w:t>
      </w:r>
      <w:proofErr w:type="gramEnd"/>
      <w:r w:rsidRPr="009D28C4">
        <w:rPr>
          <w:rFonts w:ascii="Arial" w:eastAsia="Times New Roman" w:hAnsi="Arial" w:cs="Arial"/>
          <w:sz w:val="20"/>
          <w:szCs w:val="20"/>
        </w:rPr>
        <w:t xml:space="preserve"> to sustainable agricultural productivity (</w:t>
      </w:r>
      <w:proofErr w:type="spellStart"/>
      <w:r w:rsidRPr="009D28C4">
        <w:rPr>
          <w:rFonts w:ascii="Arial" w:hAnsi="Arial" w:cs="Arial"/>
          <w:color w:val="222222"/>
          <w:sz w:val="20"/>
          <w:szCs w:val="20"/>
          <w:shd w:val="clear" w:color="auto" w:fill="FFFFFF"/>
        </w:rPr>
        <w:t>Wani</w:t>
      </w:r>
      <w:proofErr w:type="spellEnd"/>
      <w:r w:rsidRPr="009D28C4">
        <w:rPr>
          <w:rFonts w:ascii="Arial" w:hAnsi="Arial" w:cs="Arial"/>
          <w:color w:val="222222"/>
          <w:sz w:val="20"/>
          <w:szCs w:val="20"/>
          <w:shd w:val="clear" w:color="auto" w:fill="FFFFFF"/>
        </w:rPr>
        <w:t xml:space="preserve"> </w:t>
      </w:r>
      <w:r w:rsidRPr="009D28C4">
        <w:rPr>
          <w:rFonts w:ascii="Arial" w:hAnsi="Arial" w:cs="Arial"/>
          <w:i/>
          <w:color w:val="222222"/>
          <w:sz w:val="20"/>
          <w:szCs w:val="20"/>
          <w:shd w:val="clear" w:color="auto" w:fill="FFFFFF"/>
        </w:rPr>
        <w:t>et al</w:t>
      </w:r>
      <w:r w:rsidRPr="009D28C4">
        <w:rPr>
          <w:rFonts w:ascii="Arial" w:hAnsi="Arial" w:cs="Arial"/>
          <w:color w:val="222222"/>
          <w:sz w:val="20"/>
          <w:szCs w:val="20"/>
          <w:shd w:val="clear" w:color="auto" w:fill="FFFFFF"/>
        </w:rPr>
        <w:t>., 2020)</w:t>
      </w:r>
      <w:r w:rsidRPr="009D28C4">
        <w:rPr>
          <w:rFonts w:ascii="Arial" w:eastAsia="Times New Roman" w:hAnsi="Arial" w:cs="Arial"/>
          <w:sz w:val="20"/>
          <w:szCs w:val="20"/>
        </w:rPr>
        <w:t>, particularly in arid and semi-arid regions (</w:t>
      </w:r>
      <w:proofErr w:type="spellStart"/>
      <w:r w:rsidRPr="009D28C4">
        <w:rPr>
          <w:rFonts w:ascii="Arial" w:eastAsia="Times New Roman" w:hAnsi="Arial" w:cs="Arial"/>
          <w:sz w:val="20"/>
          <w:szCs w:val="20"/>
        </w:rPr>
        <w:t>Naorem</w:t>
      </w:r>
      <w:proofErr w:type="spellEnd"/>
      <w:r w:rsidRPr="009D28C4">
        <w:rPr>
          <w:rFonts w:ascii="Arial" w:eastAsia="Times New Roman" w:hAnsi="Arial" w:cs="Arial"/>
          <w:sz w:val="20"/>
          <w:szCs w:val="20"/>
        </w:rPr>
        <w:t xml:space="preserve"> </w:t>
      </w:r>
      <w:r w:rsidRPr="009D28C4">
        <w:rPr>
          <w:rFonts w:ascii="Arial" w:eastAsia="Times New Roman" w:hAnsi="Arial" w:cs="Arial"/>
          <w:i/>
          <w:sz w:val="20"/>
          <w:szCs w:val="20"/>
        </w:rPr>
        <w:t>et al</w:t>
      </w:r>
      <w:r w:rsidRPr="009D28C4">
        <w:rPr>
          <w:rFonts w:ascii="Arial" w:eastAsia="Times New Roman" w:hAnsi="Arial" w:cs="Arial"/>
          <w:sz w:val="20"/>
          <w:szCs w:val="20"/>
        </w:rPr>
        <w:t xml:space="preserve">., 2023 and </w:t>
      </w:r>
      <w:r w:rsidRPr="009D28C4">
        <w:rPr>
          <w:rFonts w:ascii="Arial" w:hAnsi="Arial" w:cs="Arial"/>
          <w:color w:val="222222"/>
          <w:sz w:val="20"/>
          <w:szCs w:val="20"/>
          <w:shd w:val="clear" w:color="auto" w:fill="FFFFFF"/>
        </w:rPr>
        <w:t xml:space="preserve">Navarro-Torre </w:t>
      </w:r>
      <w:r w:rsidRPr="009D28C4">
        <w:rPr>
          <w:rFonts w:ascii="Arial" w:hAnsi="Arial" w:cs="Arial"/>
          <w:i/>
          <w:color w:val="222222"/>
          <w:sz w:val="20"/>
          <w:szCs w:val="20"/>
          <w:shd w:val="clear" w:color="auto" w:fill="FFFFFF"/>
        </w:rPr>
        <w:t>et al</w:t>
      </w:r>
      <w:r w:rsidRPr="009D28C4">
        <w:rPr>
          <w:rFonts w:ascii="Arial" w:hAnsi="Arial" w:cs="Arial"/>
          <w:color w:val="222222"/>
          <w:sz w:val="20"/>
          <w:szCs w:val="20"/>
          <w:shd w:val="clear" w:color="auto" w:fill="FFFFFF"/>
        </w:rPr>
        <w:t>., 2023</w:t>
      </w:r>
      <w:r w:rsidRPr="009D28C4">
        <w:rPr>
          <w:rFonts w:ascii="Arial" w:eastAsia="Times New Roman" w:hAnsi="Arial" w:cs="Arial"/>
          <w:sz w:val="20"/>
          <w:szCs w:val="20"/>
        </w:rPr>
        <w:t xml:space="preserve">). </w:t>
      </w:r>
      <w:r w:rsidRPr="009D28C4">
        <w:rPr>
          <w:rFonts w:ascii="Arial" w:hAnsi="Arial" w:cs="Arial"/>
          <w:sz w:val="20"/>
          <w:szCs w:val="20"/>
        </w:rPr>
        <w:t>ease in global food security (</w:t>
      </w:r>
      <w:proofErr w:type="spellStart"/>
      <w:r w:rsidRPr="009D28C4">
        <w:rPr>
          <w:rFonts w:ascii="Arial" w:hAnsi="Arial" w:cs="Arial"/>
          <w:color w:val="222222"/>
          <w:sz w:val="20"/>
          <w:szCs w:val="20"/>
          <w:shd w:val="clear" w:color="auto" w:fill="FFFFFF"/>
        </w:rPr>
        <w:t>Aadiwal</w:t>
      </w:r>
      <w:proofErr w:type="spellEnd"/>
      <w:r w:rsidRPr="009D28C4">
        <w:rPr>
          <w:rFonts w:ascii="Arial" w:hAnsi="Arial" w:cs="Arial"/>
          <w:color w:val="222222"/>
          <w:sz w:val="20"/>
          <w:szCs w:val="20"/>
          <w:shd w:val="clear" w:color="auto" w:fill="FFFFFF"/>
        </w:rPr>
        <w:t xml:space="preserve"> </w:t>
      </w:r>
      <w:r w:rsidRPr="009D28C4">
        <w:rPr>
          <w:rFonts w:ascii="Arial" w:hAnsi="Arial" w:cs="Arial"/>
          <w:i/>
          <w:color w:val="222222"/>
          <w:sz w:val="20"/>
          <w:szCs w:val="20"/>
          <w:shd w:val="clear" w:color="auto" w:fill="FFFFFF"/>
        </w:rPr>
        <w:t>et al</w:t>
      </w:r>
      <w:r w:rsidRPr="009D28C4">
        <w:rPr>
          <w:rFonts w:ascii="Arial" w:hAnsi="Arial" w:cs="Arial"/>
          <w:color w:val="222222"/>
          <w:sz w:val="20"/>
          <w:szCs w:val="20"/>
          <w:shd w:val="clear" w:color="auto" w:fill="FFFFFF"/>
        </w:rPr>
        <w:t xml:space="preserve">., 2025 and </w:t>
      </w:r>
      <w:proofErr w:type="spellStart"/>
      <w:r w:rsidRPr="009D28C4">
        <w:rPr>
          <w:rFonts w:ascii="Arial" w:hAnsi="Arial" w:cs="Arial"/>
          <w:color w:val="222222"/>
          <w:sz w:val="20"/>
          <w:szCs w:val="20"/>
          <w:shd w:val="clear" w:color="auto" w:fill="FFFFFF"/>
        </w:rPr>
        <w:t>Toshtemirovna</w:t>
      </w:r>
      <w:proofErr w:type="spellEnd"/>
      <w:r w:rsidRPr="009D28C4">
        <w:rPr>
          <w:rFonts w:ascii="Arial" w:hAnsi="Arial" w:cs="Arial"/>
          <w:color w:val="222222"/>
          <w:sz w:val="20"/>
          <w:szCs w:val="20"/>
          <w:shd w:val="clear" w:color="auto" w:fill="FFFFFF"/>
        </w:rPr>
        <w:t xml:space="preserve"> </w:t>
      </w:r>
      <w:r w:rsidRPr="009D28C4">
        <w:rPr>
          <w:rFonts w:ascii="Arial" w:hAnsi="Arial" w:cs="Arial"/>
          <w:i/>
          <w:color w:val="222222"/>
          <w:sz w:val="20"/>
          <w:szCs w:val="20"/>
          <w:shd w:val="clear" w:color="auto" w:fill="FFFFFF"/>
        </w:rPr>
        <w:t>et al</w:t>
      </w:r>
      <w:r w:rsidRPr="009D28C4">
        <w:rPr>
          <w:rFonts w:ascii="Arial" w:hAnsi="Arial" w:cs="Arial"/>
          <w:color w:val="222222"/>
          <w:sz w:val="20"/>
          <w:szCs w:val="20"/>
          <w:shd w:val="clear" w:color="auto" w:fill="FFFFFF"/>
        </w:rPr>
        <w:t>., 2025)</w:t>
      </w:r>
      <w:r w:rsidRPr="009D28C4">
        <w:rPr>
          <w:rFonts w:ascii="Arial" w:hAnsi="Arial" w:cs="Arial"/>
          <w:sz w:val="20"/>
          <w:szCs w:val="20"/>
        </w:rPr>
        <w:t>. Food and Agriculture Organization of the United Nations (FAO), more than 833 million hectares, representing approximately 8.7 % of the Earth’s total land area are at risk of salinization</w:t>
      </w:r>
      <w:r w:rsidRPr="009D28C4">
        <w:rPr>
          <w:rFonts w:ascii="Arial" w:eastAsia="Times New Roman" w:hAnsi="Arial" w:cs="Arial"/>
          <w:sz w:val="20"/>
          <w:szCs w:val="20"/>
        </w:rPr>
        <w:t xml:space="preserve"> (FAO 2021) Saline soils are characterized by electrical conductivity (EC) &gt; 4 </w:t>
      </w:r>
      <w:proofErr w:type="spellStart"/>
      <w:r w:rsidRPr="009D28C4">
        <w:rPr>
          <w:rFonts w:ascii="Arial" w:eastAsia="Times New Roman" w:hAnsi="Arial" w:cs="Arial"/>
          <w:sz w:val="20"/>
          <w:szCs w:val="20"/>
        </w:rPr>
        <w:t>dS</w:t>
      </w:r>
      <w:proofErr w:type="spellEnd"/>
      <w:r w:rsidRPr="009D28C4">
        <w:rPr>
          <w:rFonts w:ascii="Arial" w:eastAsia="Times New Roman" w:hAnsi="Arial" w:cs="Arial"/>
          <w:sz w:val="20"/>
          <w:szCs w:val="20"/>
        </w:rPr>
        <w:t xml:space="preserve"> m</w:t>
      </w:r>
      <w:r w:rsidRPr="009D28C4">
        <w:rPr>
          <w:rFonts w:ascii="Cambria Math" w:eastAsia="Times New Roman" w:hAnsi="Cambria Math" w:cs="Cambria Math"/>
          <w:sz w:val="20"/>
          <w:szCs w:val="20"/>
        </w:rPr>
        <w:t>⁻</w:t>
      </w:r>
      <w:r w:rsidRPr="009D28C4">
        <w:rPr>
          <w:rFonts w:ascii="Arial" w:eastAsia="Times New Roman" w:hAnsi="Arial" w:cs="Arial"/>
          <w:sz w:val="20"/>
          <w:szCs w:val="20"/>
        </w:rPr>
        <w:t xml:space="preserve">¹ (Datta </w:t>
      </w:r>
      <w:r w:rsidRPr="009D28C4">
        <w:rPr>
          <w:rFonts w:ascii="Arial" w:eastAsia="Times New Roman" w:hAnsi="Arial" w:cs="Arial"/>
          <w:i/>
          <w:sz w:val="20"/>
          <w:szCs w:val="20"/>
        </w:rPr>
        <w:t>et al</w:t>
      </w:r>
      <w:r w:rsidRPr="009D28C4">
        <w:rPr>
          <w:rFonts w:ascii="Arial" w:eastAsia="Times New Roman" w:hAnsi="Arial" w:cs="Arial"/>
          <w:sz w:val="20"/>
          <w:szCs w:val="20"/>
        </w:rPr>
        <w:t xml:space="preserve">., 2019 and </w:t>
      </w:r>
      <w:proofErr w:type="spellStart"/>
      <w:r w:rsidRPr="009D28C4">
        <w:rPr>
          <w:rFonts w:ascii="Arial" w:hAnsi="Arial" w:cs="Arial"/>
          <w:color w:val="222222"/>
          <w:sz w:val="20"/>
          <w:szCs w:val="20"/>
          <w:shd w:val="clear" w:color="auto" w:fill="FFFFFF"/>
        </w:rPr>
        <w:t>Ismayilov</w:t>
      </w:r>
      <w:proofErr w:type="spellEnd"/>
      <w:r w:rsidRPr="009D28C4">
        <w:rPr>
          <w:rFonts w:ascii="Arial" w:hAnsi="Arial" w:cs="Arial"/>
          <w:color w:val="222222"/>
          <w:sz w:val="20"/>
          <w:szCs w:val="20"/>
          <w:shd w:val="clear" w:color="auto" w:fill="FFFFFF"/>
        </w:rPr>
        <w:t xml:space="preserve"> </w:t>
      </w:r>
      <w:r w:rsidRPr="009D28C4">
        <w:rPr>
          <w:rFonts w:ascii="Arial" w:eastAsia="Times New Roman" w:hAnsi="Arial" w:cs="Arial"/>
          <w:i/>
          <w:sz w:val="20"/>
          <w:szCs w:val="20"/>
        </w:rPr>
        <w:t>et al</w:t>
      </w:r>
      <w:r w:rsidRPr="009D28C4">
        <w:rPr>
          <w:rFonts w:ascii="Arial" w:hAnsi="Arial" w:cs="Arial"/>
          <w:color w:val="222222"/>
          <w:sz w:val="20"/>
          <w:szCs w:val="20"/>
          <w:shd w:val="clear" w:color="auto" w:fill="FFFFFF"/>
        </w:rPr>
        <w:t>., 2021</w:t>
      </w:r>
      <w:r w:rsidRPr="009D28C4">
        <w:rPr>
          <w:rFonts w:ascii="Arial" w:eastAsia="Times New Roman" w:hAnsi="Arial" w:cs="Arial"/>
          <w:sz w:val="20"/>
          <w:szCs w:val="20"/>
        </w:rPr>
        <w:t xml:space="preserve">) </w:t>
      </w:r>
      <w:r w:rsidRPr="009D28C4">
        <w:rPr>
          <w:rFonts w:ascii="Arial" w:hAnsi="Arial" w:cs="Arial"/>
          <w:sz w:val="20"/>
          <w:szCs w:val="20"/>
        </w:rPr>
        <w:t xml:space="preserve">pH between 6-8, ESP &lt; 15%, </w:t>
      </w:r>
      <w:r w:rsidRPr="009D28C4">
        <w:rPr>
          <w:rFonts w:ascii="Arial" w:hAnsi="Arial" w:cs="Arial"/>
          <w:sz w:val="20"/>
          <w:szCs w:val="20"/>
          <w:highlight w:val="yellow"/>
        </w:rPr>
        <w:t>SAR &lt; 13 (</w:t>
      </w:r>
      <w:proofErr w:type="spellStart"/>
      <w:r w:rsidRPr="009D28C4">
        <w:rPr>
          <w:rFonts w:ascii="Arial" w:hAnsi="Arial" w:cs="Arial"/>
          <w:color w:val="222222"/>
          <w:sz w:val="20"/>
          <w:szCs w:val="20"/>
          <w:highlight w:val="yellow"/>
          <w:shd w:val="clear" w:color="auto" w:fill="FFFFFF"/>
        </w:rPr>
        <w:t>Gunarathne</w:t>
      </w:r>
      <w:proofErr w:type="spellEnd"/>
      <w:r w:rsidRPr="009D28C4">
        <w:rPr>
          <w:rFonts w:ascii="Arial" w:hAnsi="Arial" w:cs="Arial"/>
          <w:color w:val="222222"/>
          <w:sz w:val="20"/>
          <w:szCs w:val="20"/>
          <w:highlight w:val="yellow"/>
          <w:shd w:val="clear" w:color="auto" w:fill="FFFFFF"/>
        </w:rPr>
        <w:t xml:space="preserve"> et al., 2020)</w:t>
      </w:r>
      <w:r w:rsidRPr="009D28C4">
        <w:rPr>
          <w:rFonts w:ascii="Arial" w:hAnsi="Arial" w:cs="Arial"/>
          <w:sz w:val="20"/>
          <w:szCs w:val="20"/>
          <w:highlight w:val="yellow"/>
        </w:rPr>
        <w:t xml:space="preserve">, indicating </w:t>
      </w:r>
      <w:r w:rsidRPr="009D28C4">
        <w:rPr>
          <w:rFonts w:ascii="Arial" w:hAnsi="Arial" w:cs="Arial"/>
          <w:sz w:val="20"/>
          <w:szCs w:val="20"/>
        </w:rPr>
        <w:t>high soluble salts but low sodium hazard.</w:t>
      </w:r>
      <w:r w:rsidRPr="009D28C4">
        <w:rPr>
          <w:rFonts w:ascii="Arial" w:eastAsia="Times New Roman" w:hAnsi="Arial" w:cs="Arial"/>
          <w:sz w:val="20"/>
          <w:szCs w:val="20"/>
        </w:rPr>
        <w:t xml:space="preserve">, with excessive concentrations of soluble anions salts such as </w:t>
      </w:r>
      <w:r w:rsidRPr="009D28C4">
        <w:rPr>
          <w:rFonts w:ascii="Arial" w:eastAsia="Times New Roman" w:hAnsi="Arial" w:cs="Arial"/>
          <w:bCs/>
          <w:sz w:val="20"/>
          <w:szCs w:val="20"/>
        </w:rPr>
        <w:t>bicarbonate (HCO</w:t>
      </w:r>
      <w:r w:rsidRPr="009D28C4">
        <w:rPr>
          <w:rFonts w:ascii="Arial" w:eastAsia="Times New Roman" w:hAnsi="Arial" w:cs="Arial"/>
          <w:bCs/>
          <w:sz w:val="20"/>
          <w:szCs w:val="20"/>
          <w:vertAlign w:val="subscript"/>
        </w:rPr>
        <w:t>3</w:t>
      </w:r>
      <w:r w:rsidRPr="009D28C4">
        <w:rPr>
          <w:rFonts w:ascii="Arial" w:eastAsia="Times New Roman" w:hAnsi="Arial" w:cs="Arial"/>
          <w:bCs/>
          <w:sz w:val="20"/>
          <w:szCs w:val="20"/>
          <w:vertAlign w:val="superscript"/>
        </w:rPr>
        <w:t>-</w:t>
      </w:r>
      <w:r w:rsidRPr="009D28C4">
        <w:rPr>
          <w:rFonts w:ascii="Arial" w:eastAsia="Times New Roman" w:hAnsi="Arial" w:cs="Arial"/>
          <w:bCs/>
          <w:sz w:val="20"/>
          <w:szCs w:val="20"/>
        </w:rPr>
        <w:t>), chloride (Cl</w:t>
      </w:r>
      <w:r w:rsidRPr="009D28C4">
        <w:rPr>
          <w:rFonts w:ascii="Cambria Math" w:eastAsia="Times New Roman" w:hAnsi="Cambria Math" w:cs="Cambria Math"/>
          <w:bCs/>
          <w:sz w:val="20"/>
          <w:szCs w:val="20"/>
        </w:rPr>
        <w:t>⁻</w:t>
      </w:r>
      <w:r w:rsidRPr="009D28C4">
        <w:rPr>
          <w:rFonts w:ascii="Arial" w:eastAsia="Times New Roman" w:hAnsi="Arial" w:cs="Arial"/>
          <w:bCs/>
          <w:sz w:val="20"/>
          <w:szCs w:val="20"/>
        </w:rPr>
        <w:t>), and sulphate (SO</w:t>
      </w:r>
      <w:r w:rsidRPr="009D28C4">
        <w:rPr>
          <w:rFonts w:ascii="Cambria Math" w:eastAsia="Times New Roman" w:hAnsi="Cambria Math" w:cs="Cambria Math"/>
          <w:bCs/>
          <w:sz w:val="20"/>
          <w:szCs w:val="20"/>
        </w:rPr>
        <w:t>₄</w:t>
      </w:r>
      <w:r w:rsidRPr="009D28C4">
        <w:rPr>
          <w:rFonts w:ascii="Arial" w:eastAsia="Times New Roman" w:hAnsi="Arial" w:cs="Arial"/>
          <w:bCs/>
          <w:sz w:val="20"/>
          <w:szCs w:val="20"/>
        </w:rPr>
        <w:t>²</w:t>
      </w:r>
      <w:r w:rsidRPr="009D28C4">
        <w:rPr>
          <w:rFonts w:ascii="Cambria Math" w:eastAsia="Times New Roman" w:hAnsi="Cambria Math" w:cs="Cambria Math"/>
          <w:bCs/>
          <w:sz w:val="20"/>
          <w:szCs w:val="20"/>
        </w:rPr>
        <w:t>⁻</w:t>
      </w:r>
      <w:r w:rsidRPr="009D28C4">
        <w:rPr>
          <w:rFonts w:ascii="Arial" w:eastAsia="Times New Roman" w:hAnsi="Arial" w:cs="Arial"/>
          <w:bCs/>
          <w:sz w:val="20"/>
          <w:szCs w:val="20"/>
        </w:rPr>
        <w:t>)</w:t>
      </w:r>
      <w:r w:rsidRPr="009D28C4">
        <w:rPr>
          <w:rFonts w:ascii="Arial" w:eastAsia="Times New Roman" w:hAnsi="Arial" w:cs="Arial"/>
          <w:sz w:val="20"/>
          <w:szCs w:val="20"/>
        </w:rPr>
        <w:t xml:space="preserve"> (Rai </w:t>
      </w:r>
      <w:r w:rsidRPr="009D28C4">
        <w:rPr>
          <w:rFonts w:ascii="Arial" w:eastAsia="Times New Roman" w:hAnsi="Arial" w:cs="Arial"/>
          <w:i/>
          <w:sz w:val="20"/>
          <w:szCs w:val="20"/>
        </w:rPr>
        <w:t>et al</w:t>
      </w:r>
      <w:r w:rsidRPr="009D28C4">
        <w:rPr>
          <w:rFonts w:ascii="Arial" w:eastAsia="Times New Roman" w:hAnsi="Arial" w:cs="Arial"/>
          <w:sz w:val="20"/>
          <w:szCs w:val="20"/>
        </w:rPr>
        <w:t>., 2021) and cations such sodium (Na</w:t>
      </w:r>
      <w:r w:rsidRPr="009D28C4">
        <w:rPr>
          <w:rFonts w:ascii="Cambria Math" w:eastAsia="Times New Roman" w:hAnsi="Cambria Math" w:cs="Cambria Math"/>
          <w:sz w:val="20"/>
          <w:szCs w:val="20"/>
        </w:rPr>
        <w:t>⁺</w:t>
      </w:r>
      <w:r w:rsidRPr="009D28C4">
        <w:rPr>
          <w:rFonts w:ascii="Arial" w:eastAsia="Times New Roman" w:hAnsi="Arial" w:cs="Arial"/>
          <w:sz w:val="20"/>
          <w:szCs w:val="20"/>
        </w:rPr>
        <w:t>), calcium (Ca²</w:t>
      </w:r>
      <w:r w:rsidRPr="009D28C4">
        <w:rPr>
          <w:rFonts w:ascii="Cambria Math" w:eastAsia="Times New Roman" w:hAnsi="Cambria Math" w:cs="Cambria Math"/>
          <w:sz w:val="20"/>
          <w:szCs w:val="20"/>
        </w:rPr>
        <w:t>⁺</w:t>
      </w:r>
      <w:r w:rsidRPr="009D28C4">
        <w:rPr>
          <w:rFonts w:ascii="Arial" w:eastAsia="Times New Roman" w:hAnsi="Arial" w:cs="Arial"/>
          <w:sz w:val="20"/>
          <w:szCs w:val="20"/>
        </w:rPr>
        <w:t>), and magnesium (Mg²</w:t>
      </w:r>
      <w:r w:rsidRPr="009D28C4">
        <w:rPr>
          <w:rFonts w:ascii="Cambria Math" w:eastAsia="Times New Roman" w:hAnsi="Cambria Math" w:cs="Cambria Math"/>
          <w:sz w:val="20"/>
          <w:szCs w:val="20"/>
        </w:rPr>
        <w:t>⁺</w:t>
      </w:r>
      <w:r w:rsidRPr="009D28C4">
        <w:rPr>
          <w:rFonts w:ascii="Arial" w:eastAsia="Times New Roman" w:hAnsi="Arial" w:cs="Arial"/>
          <w:sz w:val="20"/>
          <w:szCs w:val="20"/>
        </w:rPr>
        <w:t xml:space="preserve">) (Datta </w:t>
      </w:r>
      <w:r w:rsidRPr="009D28C4">
        <w:rPr>
          <w:rFonts w:ascii="Arial" w:eastAsia="Times New Roman" w:hAnsi="Arial" w:cs="Arial"/>
          <w:i/>
          <w:sz w:val="20"/>
          <w:szCs w:val="20"/>
        </w:rPr>
        <w:t>et al</w:t>
      </w:r>
      <w:r w:rsidRPr="009D28C4">
        <w:rPr>
          <w:rFonts w:ascii="Arial" w:eastAsia="Times New Roman" w:hAnsi="Arial" w:cs="Arial"/>
          <w:sz w:val="20"/>
          <w:szCs w:val="20"/>
        </w:rPr>
        <w:t xml:space="preserve">., 2025). which </w:t>
      </w:r>
      <w:r w:rsidRPr="009D28C4">
        <w:rPr>
          <w:rFonts w:ascii="Arial" w:eastAsia="Times New Roman" w:hAnsi="Arial" w:cs="Arial"/>
          <w:sz w:val="20"/>
          <w:szCs w:val="20"/>
          <w:highlight w:val="yellow"/>
        </w:rPr>
        <w:t xml:space="preserve">adversely affect microbial activity (Zhang </w:t>
      </w:r>
      <w:r w:rsidRPr="009D28C4">
        <w:rPr>
          <w:rFonts w:ascii="Arial" w:eastAsia="Times New Roman" w:hAnsi="Arial" w:cs="Arial"/>
          <w:i/>
          <w:sz w:val="20"/>
          <w:szCs w:val="20"/>
          <w:highlight w:val="yellow"/>
        </w:rPr>
        <w:t>et al</w:t>
      </w:r>
      <w:r w:rsidRPr="009D28C4">
        <w:rPr>
          <w:rFonts w:ascii="Arial" w:eastAsia="Times New Roman" w:hAnsi="Arial" w:cs="Arial"/>
          <w:sz w:val="20"/>
          <w:szCs w:val="20"/>
          <w:highlight w:val="yellow"/>
        </w:rPr>
        <w:t xml:space="preserve">., 2024), </w:t>
      </w:r>
      <w:r w:rsidRPr="009D28C4">
        <w:rPr>
          <w:rFonts w:ascii="Arial" w:eastAsia="Times New Roman" w:hAnsi="Arial" w:cs="Arial"/>
          <w:sz w:val="20"/>
          <w:szCs w:val="20"/>
        </w:rPr>
        <w:t xml:space="preserve">nutrient availability (Zhu </w:t>
      </w:r>
      <w:r w:rsidRPr="009D28C4">
        <w:rPr>
          <w:rFonts w:ascii="Arial" w:eastAsia="Times New Roman" w:hAnsi="Arial" w:cs="Arial"/>
          <w:i/>
          <w:sz w:val="20"/>
          <w:szCs w:val="20"/>
        </w:rPr>
        <w:t>et al</w:t>
      </w:r>
      <w:r w:rsidRPr="009D28C4">
        <w:rPr>
          <w:rFonts w:ascii="Arial" w:eastAsia="Times New Roman" w:hAnsi="Arial" w:cs="Arial"/>
          <w:sz w:val="20"/>
          <w:szCs w:val="20"/>
        </w:rPr>
        <w:t>., 2021</w:t>
      </w:r>
      <w:r w:rsidRPr="009D28C4">
        <w:rPr>
          <w:rFonts w:ascii="Arial" w:eastAsia="Times New Roman" w:hAnsi="Arial" w:cs="Arial"/>
          <w:sz w:val="20"/>
          <w:szCs w:val="20"/>
          <w:highlight w:val="yellow"/>
        </w:rPr>
        <w:t xml:space="preserve">), soil structure (Tang </w:t>
      </w:r>
      <w:r w:rsidRPr="009D28C4">
        <w:rPr>
          <w:rFonts w:ascii="Arial" w:eastAsia="Times New Roman" w:hAnsi="Arial" w:cs="Arial"/>
          <w:i/>
          <w:sz w:val="20"/>
          <w:szCs w:val="20"/>
          <w:highlight w:val="yellow"/>
        </w:rPr>
        <w:t>et al</w:t>
      </w:r>
      <w:r w:rsidRPr="009D28C4">
        <w:rPr>
          <w:rFonts w:ascii="Arial" w:eastAsia="Times New Roman" w:hAnsi="Arial" w:cs="Arial"/>
          <w:sz w:val="20"/>
          <w:szCs w:val="20"/>
          <w:highlight w:val="yellow"/>
        </w:rPr>
        <w:t xml:space="preserve">., 2020) and water uptake (Chen </w:t>
      </w:r>
      <w:r w:rsidRPr="009D28C4">
        <w:rPr>
          <w:rFonts w:ascii="Arial" w:eastAsia="Times New Roman" w:hAnsi="Arial" w:cs="Arial"/>
          <w:i/>
          <w:sz w:val="20"/>
          <w:szCs w:val="20"/>
          <w:highlight w:val="yellow"/>
        </w:rPr>
        <w:t>et al</w:t>
      </w:r>
      <w:r w:rsidRPr="009D28C4">
        <w:rPr>
          <w:rFonts w:ascii="Arial" w:eastAsia="Times New Roman" w:hAnsi="Arial" w:cs="Arial"/>
          <w:sz w:val="20"/>
          <w:szCs w:val="20"/>
          <w:highlight w:val="yellow"/>
        </w:rPr>
        <w:t xml:space="preserve">., 2019). </w:t>
      </w:r>
    </w:p>
    <w:p w14:paraId="5170CF81" w14:textId="77777777" w:rsidR="00FA7439" w:rsidRPr="009D28C4" w:rsidRDefault="00FA7439" w:rsidP="009D28C4">
      <w:pPr>
        <w:spacing w:line="240" w:lineRule="auto"/>
        <w:ind w:firstLine="720"/>
        <w:jc w:val="both"/>
        <w:rPr>
          <w:rFonts w:ascii="Arial" w:eastAsia="Times New Roman" w:hAnsi="Arial" w:cs="Arial"/>
          <w:sz w:val="20"/>
          <w:szCs w:val="20"/>
        </w:rPr>
      </w:pPr>
      <w:r w:rsidRPr="009D28C4">
        <w:rPr>
          <w:rFonts w:ascii="Arial" w:eastAsia="Times New Roman" w:hAnsi="Arial" w:cs="Arial"/>
          <w:sz w:val="20"/>
          <w:szCs w:val="20"/>
        </w:rPr>
        <w:t xml:space="preserve">In dryland ecosystems, where water availability is limited, and during evaporation of water the salts present the soil will come upward and accumulate in the top layer of the soil which causes the soil salinity </w:t>
      </w:r>
      <w:r w:rsidRPr="009D28C4">
        <w:rPr>
          <w:rFonts w:ascii="Arial" w:eastAsia="Times New Roman" w:hAnsi="Arial" w:cs="Arial"/>
          <w:sz w:val="20"/>
          <w:szCs w:val="20"/>
          <w:highlight w:val="yellow"/>
        </w:rPr>
        <w:t xml:space="preserve">(Wale </w:t>
      </w:r>
      <w:r w:rsidRPr="009D28C4">
        <w:rPr>
          <w:rFonts w:ascii="Arial" w:eastAsia="Times New Roman" w:hAnsi="Arial" w:cs="Arial"/>
          <w:i/>
          <w:sz w:val="20"/>
          <w:szCs w:val="20"/>
          <w:highlight w:val="yellow"/>
        </w:rPr>
        <w:t>et al</w:t>
      </w:r>
      <w:r w:rsidRPr="009D28C4">
        <w:rPr>
          <w:rFonts w:ascii="Arial" w:eastAsia="Times New Roman" w:hAnsi="Arial" w:cs="Arial"/>
          <w:sz w:val="20"/>
          <w:szCs w:val="20"/>
          <w:highlight w:val="yellow"/>
        </w:rPr>
        <w:t xml:space="preserve">., 2013, Hailu </w:t>
      </w:r>
      <w:r w:rsidRPr="009D28C4">
        <w:rPr>
          <w:rFonts w:ascii="Arial" w:eastAsia="Times New Roman" w:hAnsi="Arial" w:cs="Arial"/>
          <w:i/>
          <w:sz w:val="20"/>
          <w:szCs w:val="20"/>
          <w:highlight w:val="yellow"/>
        </w:rPr>
        <w:t>et al</w:t>
      </w:r>
      <w:r w:rsidRPr="009D28C4">
        <w:rPr>
          <w:rFonts w:ascii="Arial" w:eastAsia="Times New Roman" w:hAnsi="Arial" w:cs="Arial"/>
          <w:sz w:val="20"/>
          <w:szCs w:val="20"/>
          <w:highlight w:val="yellow"/>
        </w:rPr>
        <w:t xml:space="preserve">., 2021 and </w:t>
      </w:r>
      <w:proofErr w:type="spellStart"/>
      <w:r w:rsidRPr="009D28C4">
        <w:rPr>
          <w:rFonts w:ascii="Arial" w:eastAsia="Times New Roman" w:hAnsi="Arial" w:cs="Arial"/>
          <w:sz w:val="20"/>
          <w:szCs w:val="20"/>
          <w:highlight w:val="yellow"/>
        </w:rPr>
        <w:t>Stavi</w:t>
      </w:r>
      <w:proofErr w:type="spellEnd"/>
      <w:r w:rsidRPr="009D28C4">
        <w:rPr>
          <w:rFonts w:ascii="Arial" w:eastAsia="Times New Roman" w:hAnsi="Arial" w:cs="Arial"/>
          <w:sz w:val="20"/>
          <w:szCs w:val="20"/>
          <w:highlight w:val="yellow"/>
        </w:rPr>
        <w:t xml:space="preserve"> </w:t>
      </w:r>
      <w:r w:rsidRPr="009D28C4">
        <w:rPr>
          <w:rFonts w:ascii="Arial" w:eastAsia="Times New Roman" w:hAnsi="Arial" w:cs="Arial"/>
          <w:i/>
          <w:sz w:val="20"/>
          <w:szCs w:val="20"/>
          <w:highlight w:val="yellow"/>
        </w:rPr>
        <w:t>et al</w:t>
      </w:r>
      <w:r w:rsidRPr="009D28C4">
        <w:rPr>
          <w:rFonts w:ascii="Arial" w:eastAsia="Times New Roman" w:hAnsi="Arial" w:cs="Arial"/>
          <w:sz w:val="20"/>
          <w:szCs w:val="20"/>
          <w:highlight w:val="yellow"/>
        </w:rPr>
        <w:t xml:space="preserve">., 2021). Conventional </w:t>
      </w:r>
      <w:r w:rsidRPr="009D28C4">
        <w:rPr>
          <w:rFonts w:ascii="Arial" w:eastAsia="Times New Roman" w:hAnsi="Arial" w:cs="Arial"/>
          <w:sz w:val="20"/>
          <w:szCs w:val="20"/>
        </w:rPr>
        <w:t xml:space="preserve">reclamation practices such as gypsum application, </w:t>
      </w:r>
      <w:r w:rsidRPr="009D28C4">
        <w:rPr>
          <w:rFonts w:ascii="Arial" w:eastAsia="Times New Roman" w:hAnsi="Arial" w:cs="Arial"/>
          <w:bCs/>
          <w:sz w:val="20"/>
          <w:szCs w:val="20"/>
        </w:rPr>
        <w:t>leaching and mechanical drainage</w:t>
      </w:r>
      <w:r w:rsidRPr="009D28C4">
        <w:rPr>
          <w:rFonts w:ascii="Arial" w:eastAsia="Times New Roman" w:hAnsi="Arial" w:cs="Arial"/>
          <w:sz w:val="20"/>
          <w:szCs w:val="20"/>
        </w:rPr>
        <w:t xml:space="preserve">, though effective, are often unsustainable in low-input systems due to high water and resource demands (Skousen </w:t>
      </w:r>
      <w:r w:rsidRPr="009D28C4">
        <w:rPr>
          <w:rFonts w:ascii="Arial" w:eastAsia="Times New Roman" w:hAnsi="Arial" w:cs="Arial"/>
          <w:i/>
          <w:sz w:val="20"/>
          <w:szCs w:val="20"/>
        </w:rPr>
        <w:t>et al</w:t>
      </w:r>
      <w:r w:rsidRPr="009D28C4">
        <w:rPr>
          <w:rFonts w:ascii="Arial" w:eastAsia="Times New Roman" w:hAnsi="Arial" w:cs="Arial"/>
          <w:sz w:val="20"/>
          <w:szCs w:val="20"/>
        </w:rPr>
        <w:t xml:space="preserve">., 2019 and Chhabra </w:t>
      </w:r>
      <w:r w:rsidRPr="009D28C4">
        <w:rPr>
          <w:rFonts w:ascii="Arial" w:eastAsia="Times New Roman" w:hAnsi="Arial" w:cs="Arial"/>
          <w:i/>
          <w:sz w:val="20"/>
          <w:szCs w:val="20"/>
        </w:rPr>
        <w:t>et al</w:t>
      </w:r>
      <w:r w:rsidRPr="009D28C4">
        <w:rPr>
          <w:rFonts w:ascii="Arial" w:eastAsia="Times New Roman" w:hAnsi="Arial" w:cs="Arial"/>
          <w:sz w:val="20"/>
          <w:szCs w:val="20"/>
        </w:rPr>
        <w:t xml:space="preserve">., 2021). Hence, there is an increasing emphasis on </w:t>
      </w:r>
      <w:r w:rsidRPr="009D28C4">
        <w:rPr>
          <w:rFonts w:ascii="Arial" w:eastAsia="Times New Roman" w:hAnsi="Arial" w:cs="Arial"/>
          <w:bCs/>
          <w:sz w:val="20"/>
          <w:szCs w:val="20"/>
        </w:rPr>
        <w:t>biological approaches</w:t>
      </w:r>
      <w:r w:rsidRPr="009D28C4">
        <w:rPr>
          <w:rFonts w:ascii="Arial" w:eastAsia="Times New Roman" w:hAnsi="Arial" w:cs="Arial"/>
          <w:sz w:val="20"/>
          <w:szCs w:val="20"/>
        </w:rPr>
        <w:t xml:space="preserve"> that offer eco-friendly, cost-effective, and sustainable solutions to soil salinity problems (</w:t>
      </w:r>
      <w:proofErr w:type="spellStart"/>
      <w:r w:rsidRPr="009D28C4">
        <w:rPr>
          <w:rFonts w:ascii="Arial" w:hAnsi="Arial" w:cs="Arial"/>
          <w:color w:val="222222"/>
          <w:sz w:val="20"/>
          <w:szCs w:val="20"/>
          <w:shd w:val="clear" w:color="auto" w:fill="FFFFFF"/>
        </w:rPr>
        <w:t>Altynbay</w:t>
      </w:r>
      <w:proofErr w:type="spellEnd"/>
      <w:r w:rsidRPr="009D28C4">
        <w:rPr>
          <w:rFonts w:ascii="Arial" w:hAnsi="Arial" w:cs="Arial"/>
          <w:color w:val="222222"/>
          <w:sz w:val="20"/>
          <w:szCs w:val="20"/>
          <w:shd w:val="clear" w:color="auto" w:fill="FFFFFF"/>
        </w:rPr>
        <w:t xml:space="preserve"> </w:t>
      </w:r>
      <w:r w:rsidRPr="009D28C4">
        <w:rPr>
          <w:rFonts w:ascii="Arial" w:eastAsia="Times New Roman" w:hAnsi="Arial" w:cs="Arial"/>
          <w:i/>
          <w:sz w:val="20"/>
          <w:szCs w:val="20"/>
        </w:rPr>
        <w:t>et al</w:t>
      </w:r>
      <w:r w:rsidRPr="009D28C4">
        <w:rPr>
          <w:rFonts w:ascii="Arial" w:hAnsi="Arial" w:cs="Arial"/>
          <w:color w:val="222222"/>
          <w:sz w:val="20"/>
          <w:szCs w:val="20"/>
          <w:shd w:val="clear" w:color="auto" w:fill="FFFFFF"/>
        </w:rPr>
        <w:t xml:space="preserve">., 2024 </w:t>
      </w:r>
      <w:r w:rsidRPr="009D28C4">
        <w:rPr>
          <w:rFonts w:ascii="Arial" w:hAnsi="Arial" w:cs="Arial"/>
          <w:color w:val="222222"/>
          <w:sz w:val="20"/>
          <w:szCs w:val="20"/>
          <w:highlight w:val="yellow"/>
          <w:shd w:val="clear" w:color="auto" w:fill="FFFFFF"/>
        </w:rPr>
        <w:t xml:space="preserve">and Santhosh </w:t>
      </w:r>
      <w:r w:rsidRPr="009D28C4">
        <w:rPr>
          <w:rFonts w:ascii="Arial" w:eastAsia="Times New Roman" w:hAnsi="Arial" w:cs="Arial"/>
          <w:i/>
          <w:sz w:val="20"/>
          <w:szCs w:val="20"/>
          <w:highlight w:val="yellow"/>
        </w:rPr>
        <w:t>et al</w:t>
      </w:r>
      <w:r w:rsidRPr="009D28C4">
        <w:rPr>
          <w:rFonts w:ascii="Arial" w:hAnsi="Arial" w:cs="Arial"/>
          <w:color w:val="222222"/>
          <w:sz w:val="20"/>
          <w:szCs w:val="20"/>
          <w:highlight w:val="yellow"/>
          <w:shd w:val="clear" w:color="auto" w:fill="FFFFFF"/>
        </w:rPr>
        <w:t>., 2025)</w:t>
      </w:r>
      <w:r w:rsidRPr="009D28C4">
        <w:rPr>
          <w:rFonts w:ascii="Arial" w:eastAsia="Times New Roman" w:hAnsi="Arial" w:cs="Arial"/>
          <w:sz w:val="20"/>
          <w:szCs w:val="20"/>
          <w:highlight w:val="yellow"/>
        </w:rPr>
        <w:t xml:space="preserve">. Among </w:t>
      </w:r>
      <w:r w:rsidRPr="009D28C4">
        <w:rPr>
          <w:rFonts w:ascii="Arial" w:eastAsia="Times New Roman" w:hAnsi="Arial" w:cs="Arial"/>
          <w:sz w:val="20"/>
          <w:szCs w:val="20"/>
        </w:rPr>
        <w:t xml:space="preserve">biological strategies, the use of </w:t>
      </w:r>
      <w:r w:rsidRPr="009D28C4">
        <w:rPr>
          <w:rFonts w:ascii="Arial" w:eastAsia="Times New Roman" w:hAnsi="Arial" w:cs="Arial"/>
          <w:bCs/>
          <w:sz w:val="20"/>
          <w:szCs w:val="20"/>
        </w:rPr>
        <w:t>halotolerant plant growth-promoting rhizobacteria (PGPR)</w:t>
      </w:r>
      <w:r w:rsidRPr="009D28C4">
        <w:rPr>
          <w:rFonts w:ascii="Arial" w:eastAsia="Times New Roman" w:hAnsi="Arial" w:cs="Arial"/>
          <w:sz w:val="20"/>
          <w:szCs w:val="20"/>
        </w:rPr>
        <w:t xml:space="preserve"> developed as a favorable </w:t>
      </w:r>
      <w:r w:rsidRPr="009D28C4">
        <w:rPr>
          <w:rFonts w:ascii="Arial" w:eastAsia="Times New Roman" w:hAnsi="Arial" w:cs="Arial"/>
          <w:sz w:val="20"/>
          <w:szCs w:val="20"/>
          <w:highlight w:val="yellow"/>
        </w:rPr>
        <w:t xml:space="preserve">approach (Abbas </w:t>
      </w:r>
      <w:r w:rsidRPr="009D28C4">
        <w:rPr>
          <w:rFonts w:ascii="Arial" w:eastAsia="Times New Roman" w:hAnsi="Arial" w:cs="Arial"/>
          <w:i/>
          <w:sz w:val="20"/>
          <w:szCs w:val="20"/>
          <w:highlight w:val="yellow"/>
        </w:rPr>
        <w:t>et al</w:t>
      </w:r>
      <w:r w:rsidRPr="009D28C4">
        <w:rPr>
          <w:rFonts w:ascii="Arial" w:eastAsia="Times New Roman" w:hAnsi="Arial" w:cs="Arial"/>
          <w:sz w:val="20"/>
          <w:szCs w:val="20"/>
          <w:highlight w:val="yellow"/>
        </w:rPr>
        <w:t xml:space="preserve">., 2019). </w:t>
      </w:r>
    </w:p>
    <w:p w14:paraId="6FD57661" w14:textId="77777777" w:rsidR="00FA7439" w:rsidRPr="009D28C4" w:rsidRDefault="00FA7439" w:rsidP="009D28C4">
      <w:pPr>
        <w:spacing w:line="240" w:lineRule="auto"/>
        <w:ind w:firstLine="720"/>
        <w:jc w:val="both"/>
        <w:rPr>
          <w:rFonts w:ascii="Arial" w:eastAsia="Times New Roman" w:hAnsi="Arial" w:cs="Arial"/>
          <w:sz w:val="20"/>
          <w:szCs w:val="20"/>
        </w:rPr>
      </w:pPr>
      <w:r w:rsidRPr="009D28C4">
        <w:rPr>
          <w:rFonts w:ascii="Arial" w:eastAsia="Times New Roman" w:hAnsi="Arial" w:cs="Arial"/>
          <w:sz w:val="20"/>
          <w:szCs w:val="20"/>
        </w:rPr>
        <w:lastRenderedPageBreak/>
        <w:t xml:space="preserve">These microbes modulate soil chemistry by producing </w:t>
      </w:r>
      <w:r w:rsidRPr="009D28C4">
        <w:rPr>
          <w:rFonts w:ascii="Arial" w:eastAsia="Times New Roman" w:hAnsi="Arial" w:cs="Arial"/>
          <w:bCs/>
          <w:sz w:val="20"/>
          <w:szCs w:val="20"/>
        </w:rPr>
        <w:t>organic acids, exopolysaccharides (EPS), and enzymes</w:t>
      </w:r>
      <w:r w:rsidRPr="009D28C4">
        <w:rPr>
          <w:rFonts w:ascii="Arial" w:eastAsia="Times New Roman" w:hAnsi="Arial" w:cs="Arial"/>
          <w:sz w:val="20"/>
          <w:szCs w:val="20"/>
        </w:rPr>
        <w:t xml:space="preserve"> that can neutralize or transform toxic salts, improve nutrient cycling, and enhance soil aggregation and </w:t>
      </w:r>
      <w:r w:rsidRPr="009D28C4">
        <w:rPr>
          <w:rFonts w:ascii="Arial" w:eastAsia="Times New Roman" w:hAnsi="Arial" w:cs="Arial"/>
          <w:sz w:val="20"/>
          <w:szCs w:val="20"/>
          <w:highlight w:val="yellow"/>
        </w:rPr>
        <w:t>permeability (</w:t>
      </w:r>
      <w:proofErr w:type="spellStart"/>
      <w:r w:rsidRPr="009D28C4">
        <w:rPr>
          <w:rFonts w:ascii="Arial" w:hAnsi="Arial" w:cs="Arial"/>
          <w:color w:val="222222"/>
          <w:sz w:val="20"/>
          <w:szCs w:val="20"/>
          <w:highlight w:val="yellow"/>
          <w:shd w:val="clear" w:color="auto" w:fill="FFFFFF"/>
        </w:rPr>
        <w:t>Otlewska</w:t>
      </w:r>
      <w:proofErr w:type="spellEnd"/>
      <w:r w:rsidRPr="009D28C4">
        <w:rPr>
          <w:rFonts w:ascii="Arial" w:eastAsia="Times New Roman" w:hAnsi="Arial" w:cs="Arial"/>
          <w:sz w:val="20"/>
          <w:szCs w:val="20"/>
          <w:highlight w:val="yellow"/>
        </w:rPr>
        <w:t xml:space="preserve"> </w:t>
      </w:r>
      <w:r w:rsidRPr="009D28C4">
        <w:rPr>
          <w:rFonts w:ascii="Arial" w:eastAsia="Times New Roman" w:hAnsi="Arial" w:cs="Arial"/>
          <w:i/>
          <w:sz w:val="20"/>
          <w:szCs w:val="20"/>
          <w:highlight w:val="yellow"/>
        </w:rPr>
        <w:t>et al</w:t>
      </w:r>
      <w:r w:rsidRPr="009D28C4">
        <w:rPr>
          <w:rFonts w:ascii="Arial" w:eastAsia="Times New Roman" w:hAnsi="Arial" w:cs="Arial"/>
          <w:sz w:val="20"/>
          <w:szCs w:val="20"/>
          <w:highlight w:val="yellow"/>
        </w:rPr>
        <w:t xml:space="preserve">., 2020 and Ali </w:t>
      </w:r>
      <w:r w:rsidRPr="009D28C4">
        <w:rPr>
          <w:rFonts w:ascii="Arial" w:eastAsia="Times New Roman" w:hAnsi="Arial" w:cs="Arial"/>
          <w:i/>
          <w:sz w:val="20"/>
          <w:szCs w:val="20"/>
          <w:highlight w:val="yellow"/>
        </w:rPr>
        <w:t>et al</w:t>
      </w:r>
      <w:r w:rsidRPr="009D28C4">
        <w:rPr>
          <w:rFonts w:ascii="Arial" w:eastAsia="Times New Roman" w:hAnsi="Arial" w:cs="Arial"/>
          <w:sz w:val="20"/>
          <w:szCs w:val="20"/>
          <w:highlight w:val="yellow"/>
        </w:rPr>
        <w:t xml:space="preserve">., 2024). </w:t>
      </w:r>
      <w:r w:rsidRPr="009D28C4">
        <w:rPr>
          <w:rFonts w:ascii="Arial" w:eastAsia="Times New Roman" w:hAnsi="Arial" w:cs="Arial"/>
          <w:sz w:val="20"/>
          <w:szCs w:val="20"/>
        </w:rPr>
        <w:t xml:space="preserve">In particular, </w:t>
      </w:r>
      <w:r w:rsidRPr="009D28C4">
        <w:rPr>
          <w:rFonts w:ascii="Arial" w:eastAsia="Times New Roman" w:hAnsi="Arial" w:cs="Arial"/>
          <w:bCs/>
          <w:i/>
          <w:sz w:val="20"/>
          <w:szCs w:val="20"/>
        </w:rPr>
        <w:t>Bacillus</w:t>
      </w:r>
      <w:r w:rsidRPr="009D28C4">
        <w:rPr>
          <w:rFonts w:ascii="Arial" w:eastAsia="Times New Roman" w:hAnsi="Arial" w:cs="Arial"/>
          <w:bCs/>
          <w:sz w:val="20"/>
          <w:szCs w:val="20"/>
        </w:rPr>
        <w:t xml:space="preserve"> </w:t>
      </w:r>
      <w:r w:rsidRPr="009D28C4">
        <w:rPr>
          <w:rFonts w:ascii="Arial" w:eastAsia="Times New Roman" w:hAnsi="Arial" w:cs="Arial"/>
          <w:bCs/>
          <w:i/>
          <w:sz w:val="20"/>
          <w:szCs w:val="20"/>
        </w:rPr>
        <w:t>spp</w:t>
      </w:r>
      <w:r w:rsidRPr="009D28C4">
        <w:rPr>
          <w:rFonts w:ascii="Arial" w:eastAsia="Times New Roman" w:hAnsi="Arial" w:cs="Arial"/>
          <w:bCs/>
          <w:sz w:val="20"/>
          <w:szCs w:val="20"/>
        </w:rPr>
        <w:t>.</w:t>
      </w:r>
      <w:r w:rsidRPr="009D28C4">
        <w:rPr>
          <w:rFonts w:ascii="Arial" w:eastAsia="Times New Roman" w:hAnsi="Arial" w:cs="Arial"/>
          <w:sz w:val="20"/>
          <w:szCs w:val="20"/>
        </w:rPr>
        <w:t xml:space="preserve"> and </w:t>
      </w:r>
      <w:proofErr w:type="spellStart"/>
      <w:r w:rsidRPr="009D28C4">
        <w:rPr>
          <w:rFonts w:ascii="Arial" w:eastAsia="Times New Roman" w:hAnsi="Arial" w:cs="Arial"/>
          <w:bCs/>
          <w:i/>
          <w:sz w:val="20"/>
          <w:szCs w:val="20"/>
        </w:rPr>
        <w:t>Lysinibacillus</w:t>
      </w:r>
      <w:proofErr w:type="spellEnd"/>
      <w:r w:rsidRPr="009D28C4">
        <w:rPr>
          <w:rFonts w:ascii="Arial" w:eastAsia="Times New Roman" w:hAnsi="Arial" w:cs="Arial"/>
          <w:bCs/>
          <w:sz w:val="20"/>
          <w:szCs w:val="20"/>
        </w:rPr>
        <w:t xml:space="preserve"> </w:t>
      </w:r>
      <w:r w:rsidRPr="009D28C4">
        <w:rPr>
          <w:rFonts w:ascii="Arial" w:eastAsia="Times New Roman" w:hAnsi="Arial" w:cs="Arial"/>
          <w:bCs/>
          <w:i/>
          <w:sz w:val="20"/>
          <w:szCs w:val="20"/>
        </w:rPr>
        <w:t>spp</w:t>
      </w:r>
      <w:r w:rsidRPr="009D28C4">
        <w:rPr>
          <w:rFonts w:ascii="Arial" w:eastAsia="Times New Roman" w:hAnsi="Arial" w:cs="Arial"/>
          <w:bCs/>
          <w:sz w:val="20"/>
          <w:szCs w:val="20"/>
        </w:rPr>
        <w:t>.</w:t>
      </w:r>
      <w:r w:rsidRPr="009D28C4">
        <w:rPr>
          <w:rFonts w:ascii="Arial" w:eastAsia="Times New Roman" w:hAnsi="Arial" w:cs="Arial"/>
          <w:sz w:val="20"/>
          <w:szCs w:val="20"/>
        </w:rPr>
        <w:t xml:space="preserve"> have shown strong potential for remediation of salt-affected soils through mechanisms such as </w:t>
      </w:r>
      <w:r w:rsidRPr="009D28C4">
        <w:rPr>
          <w:rFonts w:ascii="Arial" w:eastAsia="Times New Roman" w:hAnsi="Arial" w:cs="Arial"/>
          <w:bCs/>
          <w:sz w:val="20"/>
          <w:szCs w:val="20"/>
        </w:rPr>
        <w:t>microbial respiration</w:t>
      </w:r>
      <w:r w:rsidRPr="009D28C4">
        <w:rPr>
          <w:rFonts w:ascii="Arial" w:eastAsia="Times New Roman" w:hAnsi="Arial" w:cs="Arial"/>
          <w:sz w:val="20"/>
          <w:szCs w:val="20"/>
        </w:rPr>
        <w:t xml:space="preserve">, </w:t>
      </w:r>
      <w:r w:rsidRPr="009D28C4">
        <w:rPr>
          <w:rFonts w:ascii="Arial" w:eastAsia="Times New Roman" w:hAnsi="Arial" w:cs="Arial"/>
          <w:bCs/>
          <w:sz w:val="20"/>
          <w:szCs w:val="20"/>
        </w:rPr>
        <w:t>carbonic anhydrase activity</w:t>
      </w:r>
      <w:r w:rsidRPr="009D28C4">
        <w:rPr>
          <w:rFonts w:ascii="Arial" w:eastAsia="Times New Roman" w:hAnsi="Arial" w:cs="Arial"/>
          <w:sz w:val="20"/>
          <w:szCs w:val="20"/>
        </w:rPr>
        <w:t xml:space="preserve">, and </w:t>
      </w:r>
      <w:r w:rsidRPr="009D28C4">
        <w:rPr>
          <w:rFonts w:ascii="Arial" w:eastAsia="Times New Roman" w:hAnsi="Arial" w:cs="Arial"/>
          <w:bCs/>
          <w:sz w:val="20"/>
          <w:szCs w:val="20"/>
        </w:rPr>
        <w:t>cation–anion balance regulation</w:t>
      </w:r>
      <w:r w:rsidRPr="009D28C4">
        <w:rPr>
          <w:rFonts w:ascii="Arial" w:eastAsia="Times New Roman" w:hAnsi="Arial" w:cs="Arial"/>
          <w:sz w:val="20"/>
          <w:szCs w:val="20"/>
        </w:rPr>
        <w:t xml:space="preserve"> (</w:t>
      </w:r>
      <w:proofErr w:type="spellStart"/>
      <w:r w:rsidRPr="009D28C4">
        <w:rPr>
          <w:rFonts w:ascii="Arial" w:eastAsia="Times New Roman" w:hAnsi="Arial" w:cs="Arial"/>
          <w:sz w:val="20"/>
          <w:szCs w:val="20"/>
        </w:rPr>
        <w:t>Muyzer</w:t>
      </w:r>
      <w:proofErr w:type="spellEnd"/>
      <w:r w:rsidRPr="009D28C4">
        <w:rPr>
          <w:rFonts w:ascii="Arial" w:eastAsia="Times New Roman" w:hAnsi="Arial" w:cs="Arial"/>
          <w:sz w:val="20"/>
          <w:szCs w:val="20"/>
        </w:rPr>
        <w:t xml:space="preserve"> &amp; </w:t>
      </w:r>
      <w:proofErr w:type="spellStart"/>
      <w:r w:rsidRPr="009D28C4">
        <w:rPr>
          <w:rFonts w:ascii="Arial" w:eastAsia="Times New Roman" w:hAnsi="Arial" w:cs="Arial"/>
          <w:sz w:val="20"/>
          <w:szCs w:val="20"/>
          <w:highlight w:val="yellow"/>
        </w:rPr>
        <w:t>Stams</w:t>
      </w:r>
      <w:proofErr w:type="spellEnd"/>
      <w:r w:rsidRPr="009D28C4">
        <w:rPr>
          <w:rFonts w:ascii="Arial" w:eastAsia="Times New Roman" w:hAnsi="Arial" w:cs="Arial"/>
          <w:sz w:val="20"/>
          <w:szCs w:val="20"/>
          <w:highlight w:val="yellow"/>
        </w:rPr>
        <w:t xml:space="preserve">, 2008, Damodaran </w:t>
      </w:r>
      <w:r w:rsidRPr="009D28C4">
        <w:rPr>
          <w:rFonts w:ascii="Arial" w:eastAsia="Times New Roman" w:hAnsi="Arial" w:cs="Arial"/>
          <w:i/>
          <w:sz w:val="20"/>
          <w:szCs w:val="20"/>
          <w:highlight w:val="yellow"/>
        </w:rPr>
        <w:t>et al</w:t>
      </w:r>
      <w:r w:rsidRPr="009D28C4">
        <w:rPr>
          <w:rFonts w:ascii="Arial" w:eastAsia="Times New Roman" w:hAnsi="Arial" w:cs="Arial"/>
          <w:sz w:val="20"/>
          <w:szCs w:val="20"/>
          <w:highlight w:val="yellow"/>
        </w:rPr>
        <w:t xml:space="preserve">., 2014 and Deka </w:t>
      </w:r>
      <w:r w:rsidRPr="009D28C4">
        <w:rPr>
          <w:rFonts w:ascii="Arial" w:eastAsia="Times New Roman" w:hAnsi="Arial" w:cs="Arial"/>
          <w:i/>
          <w:sz w:val="20"/>
          <w:szCs w:val="20"/>
          <w:highlight w:val="yellow"/>
        </w:rPr>
        <w:t>et al</w:t>
      </w:r>
      <w:r w:rsidRPr="009D28C4">
        <w:rPr>
          <w:rFonts w:ascii="Arial" w:eastAsia="Times New Roman" w:hAnsi="Arial" w:cs="Arial"/>
          <w:sz w:val="20"/>
          <w:szCs w:val="20"/>
          <w:highlight w:val="yellow"/>
        </w:rPr>
        <w:t>., 2018).</w:t>
      </w:r>
      <w:r w:rsidRPr="009D28C4">
        <w:rPr>
          <w:rFonts w:ascii="Arial" w:eastAsia="Times New Roman" w:hAnsi="Arial" w:cs="Arial"/>
          <w:sz w:val="20"/>
          <w:szCs w:val="20"/>
        </w:rPr>
        <w:t xml:space="preserve"> </w:t>
      </w:r>
      <w:r w:rsidRPr="009D28C4">
        <w:rPr>
          <w:rFonts w:ascii="Arial" w:hAnsi="Arial" w:cs="Arial"/>
          <w:sz w:val="20"/>
          <w:szCs w:val="20"/>
        </w:rPr>
        <w:t>In this regard, an incubation study was conducted to evaluate the effect of microbial cultures on anion dynamics in saline soils with an EC of 4.03, 5.01 and 6.02 dS m</w:t>
      </w:r>
      <w:r w:rsidRPr="009D28C4">
        <w:rPr>
          <w:rFonts w:ascii="Cambria Math" w:hAnsi="Cambria Math" w:cs="Cambria Math"/>
          <w:sz w:val="20"/>
          <w:szCs w:val="20"/>
        </w:rPr>
        <w:t>⁻</w:t>
      </w:r>
      <w:r w:rsidRPr="009D28C4">
        <w:rPr>
          <w:rFonts w:ascii="Arial" w:hAnsi="Arial" w:cs="Arial"/>
          <w:sz w:val="20"/>
          <w:szCs w:val="20"/>
        </w:rPr>
        <w:t>¹, maintained under dryland conditions at 75% FC which was depicted in this paper.</w:t>
      </w:r>
    </w:p>
    <w:p w14:paraId="6B2B645E" w14:textId="77777777" w:rsidR="00FA7439" w:rsidRPr="009D28C4" w:rsidRDefault="00FA7439" w:rsidP="009D28C4">
      <w:pPr>
        <w:spacing w:line="240" w:lineRule="auto"/>
        <w:jc w:val="both"/>
        <w:rPr>
          <w:rFonts w:ascii="Arial" w:hAnsi="Arial" w:cs="Arial"/>
          <w:b/>
          <w:sz w:val="20"/>
          <w:szCs w:val="20"/>
        </w:rPr>
      </w:pPr>
      <w:r w:rsidRPr="009D28C4">
        <w:rPr>
          <w:rFonts w:ascii="Arial" w:hAnsi="Arial" w:cs="Arial"/>
          <w:b/>
          <w:sz w:val="20"/>
          <w:szCs w:val="20"/>
        </w:rPr>
        <w:t>2. Materials and Methods</w:t>
      </w:r>
    </w:p>
    <w:p w14:paraId="7AB6512C" w14:textId="77777777" w:rsidR="00FA7439" w:rsidRPr="009D28C4" w:rsidRDefault="00FA7439" w:rsidP="009D28C4">
      <w:pPr>
        <w:spacing w:line="240" w:lineRule="auto"/>
        <w:jc w:val="both"/>
        <w:rPr>
          <w:rFonts w:ascii="Arial" w:hAnsi="Arial" w:cs="Arial"/>
          <w:b/>
          <w:sz w:val="20"/>
          <w:szCs w:val="20"/>
        </w:rPr>
      </w:pPr>
      <w:r w:rsidRPr="009D28C4">
        <w:rPr>
          <w:rFonts w:ascii="Arial" w:hAnsi="Arial" w:cs="Arial"/>
          <w:b/>
          <w:sz w:val="20"/>
          <w:szCs w:val="20"/>
        </w:rPr>
        <w:t>2.1. Collection of soil samples and Microbial inoculants</w:t>
      </w:r>
    </w:p>
    <w:p w14:paraId="7D9CEC5C" w14:textId="4C08BE2E" w:rsidR="009A5EB7" w:rsidRPr="009D28C4" w:rsidRDefault="00FA7439" w:rsidP="009D28C4">
      <w:pPr>
        <w:spacing w:line="240" w:lineRule="auto"/>
        <w:jc w:val="both"/>
        <w:rPr>
          <w:rFonts w:ascii="Arial" w:hAnsi="Arial" w:cs="Arial"/>
          <w:sz w:val="20"/>
          <w:szCs w:val="20"/>
        </w:rPr>
      </w:pPr>
      <w:r w:rsidRPr="009D28C4">
        <w:rPr>
          <w:rFonts w:ascii="Arial" w:hAnsi="Arial" w:cs="Arial"/>
          <w:b/>
          <w:sz w:val="20"/>
          <w:szCs w:val="20"/>
        </w:rPr>
        <w:tab/>
      </w:r>
      <w:r w:rsidRPr="009D28C4">
        <w:rPr>
          <w:rFonts w:ascii="Arial" w:hAnsi="Arial" w:cs="Arial"/>
          <w:sz w:val="20"/>
          <w:szCs w:val="20"/>
        </w:rPr>
        <w:t>Soil samples with an EC of 4.03, 5.01 and 6.02 dS m</w:t>
      </w:r>
      <w:r w:rsidRPr="009D28C4">
        <w:rPr>
          <w:rFonts w:ascii="Arial" w:hAnsi="Arial" w:cs="Arial"/>
          <w:sz w:val="20"/>
          <w:szCs w:val="20"/>
          <w:vertAlign w:val="superscript"/>
        </w:rPr>
        <w:t>-1</w:t>
      </w:r>
      <w:r w:rsidRPr="009D28C4">
        <w:rPr>
          <w:rFonts w:ascii="Arial" w:hAnsi="Arial" w:cs="Arial"/>
          <w:sz w:val="20"/>
          <w:szCs w:val="20"/>
        </w:rPr>
        <w:t xml:space="preserve"> were collected from </w:t>
      </w:r>
      <w:proofErr w:type="spellStart"/>
      <w:r w:rsidRPr="009D28C4">
        <w:rPr>
          <w:rFonts w:ascii="Arial" w:hAnsi="Arial" w:cs="Arial"/>
          <w:sz w:val="20"/>
          <w:szCs w:val="20"/>
        </w:rPr>
        <w:t>Adivalli</w:t>
      </w:r>
      <w:proofErr w:type="spellEnd"/>
      <w:r w:rsidRPr="009D28C4">
        <w:rPr>
          <w:rFonts w:ascii="Arial" w:hAnsi="Arial" w:cs="Arial"/>
          <w:sz w:val="20"/>
          <w:szCs w:val="20"/>
        </w:rPr>
        <w:t xml:space="preserve"> village in </w:t>
      </w:r>
      <w:proofErr w:type="spellStart"/>
      <w:r w:rsidRPr="009D28C4">
        <w:rPr>
          <w:rFonts w:ascii="Arial" w:hAnsi="Arial" w:cs="Arial"/>
          <w:sz w:val="20"/>
          <w:szCs w:val="20"/>
        </w:rPr>
        <w:t>Udumalpet</w:t>
      </w:r>
      <w:proofErr w:type="spellEnd"/>
      <w:r w:rsidRPr="009D28C4">
        <w:rPr>
          <w:rFonts w:ascii="Arial" w:hAnsi="Arial" w:cs="Arial"/>
          <w:sz w:val="20"/>
          <w:szCs w:val="20"/>
        </w:rPr>
        <w:t xml:space="preserve"> Taluk of Coimbatore district. The sampling locations were situated at latitudes 10°41'44" N, 10°41'33" N, and 10°41'29" N, and longitudes 77°09'21" E, 77°09'18" E, and 77°09'04" E, respectively. In this incubation experiment, microbial inoculants comprising halotolerant bacterial strains were employed to evaluate their efficiency under saline soil conditions. The CSR-GROW-SURE bio-stimulant, obtained from the Central Soil Salinity Research Institute (CSSRI), Karnal, Haryana, contained halotolerant strains including </w:t>
      </w:r>
      <w:proofErr w:type="spellStart"/>
      <w:r w:rsidRPr="009D28C4">
        <w:rPr>
          <w:rFonts w:ascii="Arial" w:hAnsi="Arial" w:cs="Arial"/>
          <w:i/>
          <w:sz w:val="20"/>
          <w:szCs w:val="20"/>
        </w:rPr>
        <w:t>Lysinibacillus</w:t>
      </w:r>
      <w:proofErr w:type="spellEnd"/>
      <w:r w:rsidRPr="009D28C4">
        <w:rPr>
          <w:rFonts w:ascii="Arial" w:hAnsi="Arial" w:cs="Arial"/>
          <w:i/>
          <w:sz w:val="20"/>
          <w:szCs w:val="20"/>
        </w:rPr>
        <w:t xml:space="preserve"> fusiformis</w:t>
      </w:r>
      <w:r w:rsidRPr="009D28C4">
        <w:rPr>
          <w:rFonts w:ascii="Arial" w:hAnsi="Arial" w:cs="Arial"/>
          <w:sz w:val="20"/>
          <w:szCs w:val="20"/>
        </w:rPr>
        <w:t xml:space="preserve"> (CSR-A-11), </w:t>
      </w:r>
      <w:proofErr w:type="spellStart"/>
      <w:r w:rsidRPr="009D28C4">
        <w:rPr>
          <w:rFonts w:ascii="Arial" w:hAnsi="Arial" w:cs="Arial"/>
          <w:i/>
          <w:sz w:val="20"/>
          <w:szCs w:val="20"/>
        </w:rPr>
        <w:t>Lysinibacillus</w:t>
      </w:r>
      <w:proofErr w:type="spellEnd"/>
      <w:r w:rsidRPr="009D28C4">
        <w:rPr>
          <w:rFonts w:ascii="Arial" w:hAnsi="Arial" w:cs="Arial"/>
          <w:i/>
          <w:sz w:val="20"/>
          <w:szCs w:val="20"/>
        </w:rPr>
        <w:t xml:space="preserve"> </w:t>
      </w:r>
      <w:proofErr w:type="spellStart"/>
      <w:r w:rsidRPr="009D28C4">
        <w:rPr>
          <w:rFonts w:ascii="Arial" w:hAnsi="Arial" w:cs="Arial"/>
          <w:i/>
          <w:sz w:val="20"/>
          <w:szCs w:val="20"/>
        </w:rPr>
        <w:t>sphaericus</w:t>
      </w:r>
      <w:proofErr w:type="spellEnd"/>
      <w:r w:rsidRPr="009D28C4">
        <w:rPr>
          <w:rFonts w:ascii="Arial" w:hAnsi="Arial" w:cs="Arial"/>
          <w:sz w:val="20"/>
          <w:szCs w:val="20"/>
        </w:rPr>
        <w:t xml:space="preserve"> (CSR-A-16), and </w:t>
      </w:r>
      <w:r w:rsidRPr="009D28C4">
        <w:rPr>
          <w:rFonts w:ascii="Arial" w:hAnsi="Arial" w:cs="Arial"/>
          <w:i/>
          <w:sz w:val="20"/>
          <w:szCs w:val="20"/>
        </w:rPr>
        <w:t>Bacillus</w:t>
      </w:r>
      <w:r w:rsidRPr="009D28C4">
        <w:rPr>
          <w:rFonts w:ascii="Arial" w:hAnsi="Arial" w:cs="Arial"/>
          <w:sz w:val="20"/>
          <w:szCs w:val="20"/>
        </w:rPr>
        <w:t xml:space="preserve"> </w:t>
      </w:r>
      <w:r w:rsidRPr="009D28C4">
        <w:rPr>
          <w:rFonts w:ascii="Arial" w:hAnsi="Arial" w:cs="Arial"/>
          <w:i/>
          <w:sz w:val="20"/>
          <w:szCs w:val="20"/>
        </w:rPr>
        <w:t>licheniformis</w:t>
      </w:r>
      <w:r w:rsidRPr="009D28C4">
        <w:rPr>
          <w:rFonts w:ascii="Arial" w:hAnsi="Arial" w:cs="Arial"/>
          <w:sz w:val="20"/>
          <w:szCs w:val="20"/>
        </w:rPr>
        <w:t xml:space="preserve"> (CSR-M-16). Additionally, another microbial consortium sourced from Tamil Nadu Agricultural University (TNAU), Coimbatore, consisted of a salinity-resistant, initially unidentified bacterial strain that was later characterized and confirmed as </w:t>
      </w:r>
      <w:r w:rsidRPr="009D28C4">
        <w:rPr>
          <w:rFonts w:ascii="Arial" w:hAnsi="Arial" w:cs="Arial"/>
          <w:i/>
          <w:sz w:val="20"/>
          <w:szCs w:val="20"/>
        </w:rPr>
        <w:t>Bacillus subtilis</w:t>
      </w:r>
      <w:r w:rsidRPr="009D28C4">
        <w:rPr>
          <w:rFonts w:ascii="Arial" w:hAnsi="Arial" w:cs="Arial"/>
          <w:sz w:val="20"/>
          <w:szCs w:val="20"/>
        </w:rPr>
        <w:t>. This strain was used to compare its performance with CSR-GROW-SURE in improving saline soil conditions.</w:t>
      </w:r>
    </w:p>
    <w:p w14:paraId="3A506439" w14:textId="4D317687" w:rsidR="00FA7439" w:rsidRPr="009D28C4" w:rsidRDefault="00FA7439" w:rsidP="009D28C4">
      <w:pPr>
        <w:spacing w:line="240" w:lineRule="auto"/>
        <w:jc w:val="both"/>
        <w:rPr>
          <w:rFonts w:ascii="Arial" w:hAnsi="Arial" w:cs="Arial"/>
          <w:sz w:val="20"/>
          <w:szCs w:val="20"/>
        </w:rPr>
      </w:pPr>
      <w:r w:rsidRPr="009D28C4">
        <w:rPr>
          <w:rFonts w:ascii="Arial" w:hAnsi="Arial" w:cs="Arial"/>
          <w:b/>
          <w:sz w:val="20"/>
          <w:szCs w:val="20"/>
        </w:rPr>
        <w:t>2.2. Details of Incubation Experiment</w:t>
      </w:r>
    </w:p>
    <w:p w14:paraId="3921A4FE" w14:textId="77777777" w:rsidR="00FA7439" w:rsidRPr="009D28C4" w:rsidRDefault="00FA7439" w:rsidP="009D28C4">
      <w:pPr>
        <w:pStyle w:val="NormalWeb"/>
        <w:spacing w:line="240" w:lineRule="auto"/>
        <w:jc w:val="both"/>
        <w:rPr>
          <w:rFonts w:ascii="Arial" w:hAnsi="Arial" w:cs="Arial"/>
          <w:sz w:val="20"/>
          <w:szCs w:val="20"/>
        </w:rPr>
      </w:pPr>
      <w:r w:rsidRPr="009D28C4">
        <w:rPr>
          <w:rFonts w:ascii="Arial" w:hAnsi="Arial" w:cs="Arial"/>
          <w:b/>
          <w:sz w:val="20"/>
          <w:szCs w:val="20"/>
        </w:rPr>
        <w:tab/>
      </w:r>
      <w:r w:rsidRPr="009D28C4">
        <w:rPr>
          <w:rFonts w:ascii="Arial" w:hAnsi="Arial" w:cs="Arial"/>
          <w:sz w:val="20"/>
          <w:szCs w:val="20"/>
        </w:rPr>
        <w:t>For the incubation study, 250 g of air-dried saline soil (EC 4.03, 5.01 and 6.02 dS m</w:t>
      </w:r>
      <w:r w:rsidRPr="009D28C4">
        <w:rPr>
          <w:rFonts w:ascii="Arial" w:hAnsi="Arial" w:cs="Arial"/>
          <w:sz w:val="20"/>
          <w:szCs w:val="20"/>
          <w:vertAlign w:val="superscript"/>
        </w:rPr>
        <w:t>-1</w:t>
      </w:r>
      <w:r w:rsidRPr="009D28C4">
        <w:rPr>
          <w:rFonts w:ascii="Arial" w:hAnsi="Arial" w:cs="Arial"/>
          <w:sz w:val="20"/>
          <w:szCs w:val="20"/>
        </w:rPr>
        <w:t>), sieved through a 2 mm mesh, was utilized. Microbial inoculants were applied at three doses 1, 2, and 3 L ha</w:t>
      </w:r>
      <w:r w:rsidRPr="009D28C4">
        <w:rPr>
          <w:rFonts w:ascii="Arial" w:hAnsi="Arial" w:cs="Arial"/>
          <w:sz w:val="20"/>
          <w:szCs w:val="20"/>
          <w:vertAlign w:val="superscript"/>
        </w:rPr>
        <w:t>-1</w:t>
      </w:r>
      <w:r w:rsidRPr="009D28C4">
        <w:rPr>
          <w:rFonts w:ascii="Arial" w:hAnsi="Arial" w:cs="Arial"/>
          <w:sz w:val="20"/>
          <w:szCs w:val="20"/>
        </w:rPr>
        <w:t xml:space="preserve"> (weight basis) in a factorial completely randomized design (CRD) with three replications. The experimental setup included three separate sets to facilitate destructive sampling. Two microbial formulations were used: the TNAU Culture (</w:t>
      </w:r>
      <w:r w:rsidRPr="009D28C4">
        <w:rPr>
          <w:rStyle w:val="Emphasis"/>
          <w:rFonts w:ascii="Arial" w:hAnsi="Arial" w:cs="Arial"/>
          <w:sz w:val="20"/>
          <w:szCs w:val="20"/>
        </w:rPr>
        <w:t>Bacillus subtilis</w:t>
      </w:r>
      <w:r w:rsidRPr="009D28C4">
        <w:rPr>
          <w:rFonts w:ascii="Arial" w:hAnsi="Arial" w:cs="Arial"/>
          <w:sz w:val="20"/>
          <w:szCs w:val="20"/>
        </w:rPr>
        <w:t>) with a concentration of 2.8 × 10</w:t>
      </w:r>
      <w:r w:rsidRPr="009D28C4">
        <w:rPr>
          <w:rFonts w:ascii="Arial" w:hAnsi="Arial" w:cs="Arial"/>
          <w:sz w:val="20"/>
          <w:szCs w:val="20"/>
          <w:vertAlign w:val="superscript"/>
        </w:rPr>
        <w:t>7</w:t>
      </w:r>
      <w:r w:rsidRPr="009D28C4">
        <w:rPr>
          <w:rFonts w:ascii="Arial" w:hAnsi="Arial" w:cs="Arial"/>
          <w:sz w:val="20"/>
          <w:szCs w:val="20"/>
        </w:rPr>
        <w:t xml:space="preserve"> CFU mL</w:t>
      </w:r>
      <w:r w:rsidRPr="009D28C4">
        <w:rPr>
          <w:rFonts w:ascii="Arial" w:hAnsi="Arial" w:cs="Arial"/>
          <w:sz w:val="20"/>
          <w:szCs w:val="20"/>
          <w:vertAlign w:val="superscript"/>
        </w:rPr>
        <w:t>-1</w:t>
      </w:r>
      <w:r w:rsidRPr="009D28C4">
        <w:rPr>
          <w:rFonts w:ascii="Arial" w:hAnsi="Arial" w:cs="Arial"/>
          <w:sz w:val="20"/>
          <w:szCs w:val="20"/>
        </w:rPr>
        <w:t xml:space="preserve"> and the CSR-GROW-SURE bio-stimulant containing 1.0 × 10</w:t>
      </w:r>
      <w:r w:rsidRPr="009D28C4">
        <w:rPr>
          <w:rFonts w:ascii="Arial" w:hAnsi="Arial" w:cs="Arial"/>
          <w:sz w:val="20"/>
          <w:szCs w:val="20"/>
          <w:vertAlign w:val="superscript"/>
        </w:rPr>
        <w:t>7</w:t>
      </w:r>
      <w:r w:rsidRPr="009D28C4">
        <w:rPr>
          <w:rFonts w:ascii="Arial" w:hAnsi="Arial" w:cs="Arial"/>
          <w:sz w:val="20"/>
          <w:szCs w:val="20"/>
        </w:rPr>
        <w:t xml:space="preserve"> CFU mL</w:t>
      </w:r>
      <w:r w:rsidRPr="009D28C4">
        <w:rPr>
          <w:rFonts w:ascii="Arial" w:hAnsi="Arial" w:cs="Arial"/>
          <w:sz w:val="20"/>
          <w:szCs w:val="20"/>
          <w:vertAlign w:val="superscript"/>
        </w:rPr>
        <w:t>-1</w:t>
      </w:r>
      <w:r w:rsidRPr="009D28C4">
        <w:rPr>
          <w:rFonts w:ascii="Arial" w:hAnsi="Arial" w:cs="Arial"/>
          <w:sz w:val="20"/>
          <w:szCs w:val="20"/>
        </w:rPr>
        <w:t>. Incubation was conducted for 90 days under controlled moisture conditions 75 % FC. To maintain consistent moisture throughout the incubation period, distilled water was added every two days based on weight loss. Sampling was carried out at 30, 60, and 90 days after incubation (DAI) to analyze soil anions. Moisture correction factors were calculated and applied to report the analytical results on an oven-dry weight basis.</w:t>
      </w:r>
    </w:p>
    <w:p w14:paraId="5AC36649" w14:textId="77777777" w:rsidR="00FA7439" w:rsidRPr="009D28C4" w:rsidRDefault="00FA7439" w:rsidP="009D28C4">
      <w:pPr>
        <w:pStyle w:val="NormalWeb"/>
        <w:spacing w:line="240" w:lineRule="auto"/>
        <w:jc w:val="both"/>
        <w:rPr>
          <w:rFonts w:ascii="Arial" w:eastAsia="Times New Roman" w:hAnsi="Arial" w:cs="Arial"/>
          <w:sz w:val="20"/>
          <w:szCs w:val="20"/>
          <w:lang w:val="en-IN"/>
        </w:rPr>
      </w:pPr>
      <w:r w:rsidRPr="009D28C4">
        <w:rPr>
          <w:rFonts w:ascii="Arial" w:hAnsi="Arial" w:cs="Arial"/>
          <w:b/>
          <w:sz w:val="20"/>
          <w:szCs w:val="20"/>
        </w:rPr>
        <w:t>2.3. Experiment details</w:t>
      </w:r>
    </w:p>
    <w:p w14:paraId="1537D956" w14:textId="77777777" w:rsidR="00FA7439" w:rsidRPr="009D28C4" w:rsidRDefault="00FA7439" w:rsidP="009D28C4">
      <w:pPr>
        <w:spacing w:line="240" w:lineRule="auto"/>
        <w:ind w:firstLine="720"/>
        <w:jc w:val="both"/>
        <w:rPr>
          <w:rFonts w:ascii="Arial" w:hAnsi="Arial" w:cs="Arial"/>
          <w:sz w:val="20"/>
          <w:szCs w:val="20"/>
        </w:rPr>
      </w:pPr>
      <w:r w:rsidRPr="009D28C4">
        <w:rPr>
          <w:rFonts w:ascii="Arial" w:hAnsi="Arial" w:cs="Arial"/>
          <w:sz w:val="20"/>
          <w:szCs w:val="20"/>
        </w:rPr>
        <w:t>An incubation study was carried out to evaluate the effectiveness of microbial inoculants in reclaiming dryland saline soils and to determine the optimal dose of their application. An incubation study was conducted to evaluate the effect of microbial cultures on saline soils under controlled conditions. The experiment consisted of seven treatments: T</w:t>
      </w:r>
      <w:r w:rsidRPr="009D28C4">
        <w:rPr>
          <w:rFonts w:ascii="Arial" w:hAnsi="Arial" w:cs="Arial"/>
          <w:sz w:val="20"/>
          <w:szCs w:val="20"/>
          <w:vertAlign w:val="subscript"/>
        </w:rPr>
        <w:t>1</w:t>
      </w:r>
      <w:r w:rsidRPr="009D28C4">
        <w:rPr>
          <w:rFonts w:ascii="Arial" w:hAnsi="Arial" w:cs="Arial"/>
          <w:sz w:val="20"/>
          <w:szCs w:val="20"/>
        </w:rPr>
        <w:t xml:space="preserve"> – Control with soil EC levels of 4.03, 5.01, and 6.02 dS m</w:t>
      </w:r>
      <w:r w:rsidRPr="009D28C4">
        <w:rPr>
          <w:rFonts w:ascii="Arial" w:hAnsi="Arial" w:cs="Arial"/>
          <w:sz w:val="20"/>
          <w:szCs w:val="20"/>
          <w:vertAlign w:val="superscript"/>
        </w:rPr>
        <w:t>-1</w:t>
      </w:r>
      <w:r w:rsidRPr="009D28C4">
        <w:rPr>
          <w:rFonts w:ascii="Arial" w:hAnsi="Arial" w:cs="Arial"/>
          <w:sz w:val="20"/>
          <w:szCs w:val="20"/>
        </w:rPr>
        <w:t>; T</w:t>
      </w:r>
      <w:r w:rsidRPr="009D28C4">
        <w:rPr>
          <w:rFonts w:ascii="Arial" w:hAnsi="Arial" w:cs="Arial"/>
          <w:sz w:val="20"/>
          <w:szCs w:val="20"/>
          <w:vertAlign w:val="subscript"/>
        </w:rPr>
        <w:t>2</w:t>
      </w:r>
      <w:r w:rsidRPr="009D28C4">
        <w:rPr>
          <w:rFonts w:ascii="Arial" w:hAnsi="Arial" w:cs="Arial"/>
          <w:sz w:val="20"/>
          <w:szCs w:val="20"/>
        </w:rPr>
        <w:t xml:space="preserve"> – TNAU Culture @ 1 L ha</w:t>
      </w:r>
      <w:r w:rsidRPr="009D28C4">
        <w:rPr>
          <w:rFonts w:ascii="Arial" w:hAnsi="Arial" w:cs="Arial"/>
          <w:sz w:val="20"/>
          <w:szCs w:val="20"/>
          <w:vertAlign w:val="superscript"/>
        </w:rPr>
        <w:t>-1</w:t>
      </w:r>
      <w:r w:rsidRPr="009D28C4">
        <w:rPr>
          <w:rFonts w:ascii="Arial" w:hAnsi="Arial" w:cs="Arial"/>
          <w:sz w:val="20"/>
          <w:szCs w:val="20"/>
        </w:rPr>
        <w:t>; T</w:t>
      </w:r>
      <w:r w:rsidRPr="009D28C4">
        <w:rPr>
          <w:rFonts w:ascii="Arial" w:hAnsi="Arial" w:cs="Arial"/>
          <w:sz w:val="20"/>
          <w:szCs w:val="20"/>
          <w:vertAlign w:val="subscript"/>
        </w:rPr>
        <w:t>3</w:t>
      </w:r>
      <w:r w:rsidRPr="009D28C4">
        <w:rPr>
          <w:rFonts w:ascii="Arial" w:hAnsi="Arial" w:cs="Arial"/>
          <w:sz w:val="20"/>
          <w:szCs w:val="20"/>
        </w:rPr>
        <w:t xml:space="preserve"> – TNAU Culture @ 2 L ha</w:t>
      </w:r>
      <w:r w:rsidRPr="009D28C4">
        <w:rPr>
          <w:rFonts w:ascii="Arial" w:hAnsi="Arial" w:cs="Arial"/>
          <w:sz w:val="20"/>
          <w:szCs w:val="20"/>
          <w:vertAlign w:val="superscript"/>
        </w:rPr>
        <w:t>-1</w:t>
      </w:r>
      <w:r w:rsidRPr="009D28C4">
        <w:rPr>
          <w:rFonts w:ascii="Arial" w:hAnsi="Arial" w:cs="Arial"/>
          <w:sz w:val="20"/>
          <w:szCs w:val="20"/>
        </w:rPr>
        <w:t>; T</w:t>
      </w:r>
      <w:r w:rsidRPr="009D28C4">
        <w:rPr>
          <w:rFonts w:ascii="Arial" w:hAnsi="Arial" w:cs="Arial"/>
          <w:sz w:val="20"/>
          <w:szCs w:val="20"/>
          <w:vertAlign w:val="subscript"/>
        </w:rPr>
        <w:t>4</w:t>
      </w:r>
      <w:r w:rsidRPr="009D28C4">
        <w:rPr>
          <w:rFonts w:ascii="Arial" w:hAnsi="Arial" w:cs="Arial"/>
          <w:sz w:val="20"/>
          <w:szCs w:val="20"/>
        </w:rPr>
        <w:t xml:space="preserve"> – TNAU Culture @ 3 L ha</w:t>
      </w:r>
      <w:r w:rsidRPr="009D28C4">
        <w:rPr>
          <w:rFonts w:ascii="Arial" w:hAnsi="Arial" w:cs="Arial"/>
          <w:sz w:val="20"/>
          <w:szCs w:val="20"/>
          <w:vertAlign w:val="superscript"/>
        </w:rPr>
        <w:t>-1</w:t>
      </w:r>
      <w:r w:rsidRPr="009D28C4">
        <w:rPr>
          <w:rFonts w:ascii="Arial" w:hAnsi="Arial" w:cs="Arial"/>
          <w:sz w:val="20"/>
          <w:szCs w:val="20"/>
        </w:rPr>
        <w:t>; T</w:t>
      </w:r>
      <w:r w:rsidRPr="009D28C4">
        <w:rPr>
          <w:rFonts w:ascii="Arial" w:hAnsi="Arial" w:cs="Arial"/>
          <w:sz w:val="20"/>
          <w:szCs w:val="20"/>
          <w:vertAlign w:val="subscript"/>
        </w:rPr>
        <w:t>5</w:t>
      </w:r>
      <w:r w:rsidRPr="009D28C4">
        <w:rPr>
          <w:rFonts w:ascii="Arial" w:hAnsi="Arial" w:cs="Arial"/>
          <w:sz w:val="20"/>
          <w:szCs w:val="20"/>
        </w:rPr>
        <w:t xml:space="preserve"> – CSR-GROW-SURE @ 1 L ha</w:t>
      </w:r>
      <w:r w:rsidRPr="009D28C4">
        <w:rPr>
          <w:rFonts w:ascii="Arial" w:hAnsi="Arial" w:cs="Arial"/>
          <w:sz w:val="20"/>
          <w:szCs w:val="20"/>
          <w:vertAlign w:val="superscript"/>
        </w:rPr>
        <w:t>-1</w:t>
      </w:r>
      <w:r w:rsidRPr="009D28C4">
        <w:rPr>
          <w:rFonts w:ascii="Arial" w:hAnsi="Arial" w:cs="Arial"/>
          <w:sz w:val="20"/>
          <w:szCs w:val="20"/>
        </w:rPr>
        <w:t>; T</w:t>
      </w:r>
      <w:r w:rsidRPr="009D28C4">
        <w:rPr>
          <w:rFonts w:ascii="Arial" w:hAnsi="Arial" w:cs="Arial"/>
          <w:sz w:val="20"/>
          <w:szCs w:val="20"/>
          <w:vertAlign w:val="subscript"/>
        </w:rPr>
        <w:t>6</w:t>
      </w:r>
      <w:r w:rsidRPr="009D28C4">
        <w:rPr>
          <w:rFonts w:ascii="Arial" w:hAnsi="Arial" w:cs="Arial"/>
          <w:sz w:val="20"/>
          <w:szCs w:val="20"/>
        </w:rPr>
        <w:t xml:space="preserve"> – CSR-GROW-SURE @ 2 L ha</w:t>
      </w:r>
      <w:r w:rsidRPr="009D28C4">
        <w:rPr>
          <w:rFonts w:ascii="Arial" w:hAnsi="Arial" w:cs="Arial"/>
          <w:sz w:val="20"/>
          <w:szCs w:val="20"/>
          <w:vertAlign w:val="superscript"/>
        </w:rPr>
        <w:t>-1</w:t>
      </w:r>
      <w:r w:rsidRPr="009D28C4">
        <w:rPr>
          <w:rFonts w:ascii="Arial" w:hAnsi="Arial" w:cs="Arial"/>
          <w:sz w:val="20"/>
          <w:szCs w:val="20"/>
        </w:rPr>
        <w:t>; and T</w:t>
      </w:r>
      <w:r w:rsidRPr="009D28C4">
        <w:rPr>
          <w:rFonts w:ascii="Arial" w:hAnsi="Arial" w:cs="Arial"/>
          <w:sz w:val="20"/>
          <w:szCs w:val="20"/>
          <w:vertAlign w:val="subscript"/>
        </w:rPr>
        <w:t>7</w:t>
      </w:r>
      <w:r w:rsidRPr="009D28C4">
        <w:rPr>
          <w:rFonts w:ascii="Arial" w:hAnsi="Arial" w:cs="Arial"/>
          <w:sz w:val="20"/>
          <w:szCs w:val="20"/>
        </w:rPr>
        <w:t xml:space="preserve"> – CSR-GROW-SURE @ 3 L ha</w:t>
      </w:r>
      <w:r w:rsidRPr="009D28C4">
        <w:rPr>
          <w:rFonts w:ascii="Arial" w:hAnsi="Arial" w:cs="Arial"/>
          <w:sz w:val="20"/>
          <w:szCs w:val="20"/>
          <w:vertAlign w:val="superscript"/>
        </w:rPr>
        <w:t>-1</w:t>
      </w:r>
      <w:r w:rsidRPr="009D28C4">
        <w:rPr>
          <w:rFonts w:ascii="Arial" w:hAnsi="Arial" w:cs="Arial"/>
          <w:sz w:val="20"/>
          <w:szCs w:val="20"/>
        </w:rPr>
        <w:t>. The soils were maintained at 75% FC to mimic dryland moisture conditions. The incubation periods were set at 30, 60, and 90 days, and each treatment was replicated three times to ensure statistical validity.</w:t>
      </w:r>
    </w:p>
    <w:p w14:paraId="1A99716A" w14:textId="77777777" w:rsidR="00FA7439" w:rsidRPr="009D28C4" w:rsidRDefault="00FA7439" w:rsidP="009D28C4">
      <w:pPr>
        <w:spacing w:line="240" w:lineRule="auto"/>
        <w:jc w:val="both"/>
        <w:rPr>
          <w:rFonts w:ascii="Arial" w:hAnsi="Arial" w:cs="Arial"/>
          <w:b/>
          <w:sz w:val="20"/>
          <w:szCs w:val="20"/>
        </w:rPr>
      </w:pPr>
      <w:r w:rsidRPr="009D28C4">
        <w:rPr>
          <w:rFonts w:ascii="Arial" w:hAnsi="Arial" w:cs="Arial"/>
          <w:b/>
          <w:sz w:val="20"/>
          <w:szCs w:val="20"/>
        </w:rPr>
        <w:t>2.4 Methodology</w:t>
      </w:r>
    </w:p>
    <w:p w14:paraId="0BA0B9B1" w14:textId="77777777" w:rsidR="00FA7439" w:rsidRPr="009D28C4" w:rsidRDefault="00FA7439" w:rsidP="009D28C4">
      <w:pPr>
        <w:spacing w:line="240" w:lineRule="auto"/>
        <w:jc w:val="both"/>
        <w:rPr>
          <w:rFonts w:ascii="Arial" w:hAnsi="Arial" w:cs="Arial"/>
          <w:b/>
          <w:sz w:val="20"/>
          <w:szCs w:val="20"/>
        </w:rPr>
      </w:pPr>
      <w:r w:rsidRPr="009D28C4">
        <w:rPr>
          <w:rFonts w:ascii="Arial" w:hAnsi="Arial" w:cs="Arial"/>
          <w:b/>
          <w:sz w:val="20"/>
          <w:szCs w:val="20"/>
        </w:rPr>
        <w:t xml:space="preserve">2.4.1. Soil Analysis </w:t>
      </w:r>
    </w:p>
    <w:p w14:paraId="30006809" w14:textId="77777777" w:rsidR="00FA7439" w:rsidRPr="009D28C4" w:rsidRDefault="00FA7439" w:rsidP="009D28C4">
      <w:pPr>
        <w:spacing w:line="240" w:lineRule="auto"/>
        <w:jc w:val="both"/>
        <w:rPr>
          <w:rFonts w:ascii="Arial" w:hAnsi="Arial" w:cs="Arial"/>
          <w:sz w:val="20"/>
          <w:szCs w:val="20"/>
        </w:rPr>
      </w:pPr>
      <w:r w:rsidRPr="009D28C4">
        <w:rPr>
          <w:rFonts w:ascii="Arial" w:hAnsi="Arial" w:cs="Arial"/>
          <w:b/>
          <w:sz w:val="20"/>
          <w:szCs w:val="20"/>
        </w:rPr>
        <w:tab/>
      </w:r>
      <w:r w:rsidRPr="009D28C4">
        <w:rPr>
          <w:rFonts w:ascii="Arial" w:hAnsi="Arial" w:cs="Arial"/>
          <w:sz w:val="20"/>
          <w:szCs w:val="20"/>
        </w:rPr>
        <w:t xml:space="preserve">In soil the EC was </w:t>
      </w:r>
      <w:proofErr w:type="spellStart"/>
      <w:r w:rsidRPr="009D28C4">
        <w:rPr>
          <w:rFonts w:ascii="Arial" w:hAnsi="Arial" w:cs="Arial"/>
          <w:sz w:val="20"/>
          <w:szCs w:val="20"/>
        </w:rPr>
        <w:t>analysed</w:t>
      </w:r>
      <w:proofErr w:type="spellEnd"/>
      <w:r w:rsidRPr="009D28C4">
        <w:rPr>
          <w:rFonts w:ascii="Arial" w:hAnsi="Arial" w:cs="Arial"/>
          <w:sz w:val="20"/>
          <w:szCs w:val="20"/>
        </w:rPr>
        <w:t xml:space="preserve"> by the 1:2.5 Soil water extract method (Jackson 1973)</w:t>
      </w:r>
      <w:r w:rsidRPr="009D28C4">
        <w:rPr>
          <w:rFonts w:ascii="Arial" w:hAnsi="Arial" w:cs="Arial"/>
          <w:b/>
          <w:sz w:val="20"/>
          <w:szCs w:val="20"/>
        </w:rPr>
        <w:t xml:space="preserve">. </w:t>
      </w:r>
      <w:r w:rsidRPr="009D28C4">
        <w:rPr>
          <w:rFonts w:ascii="Arial" w:eastAsia="Times New Roman" w:hAnsi="Arial" w:cs="Arial"/>
          <w:bCs/>
          <w:sz w:val="20"/>
          <w:szCs w:val="20"/>
        </w:rPr>
        <w:t>HCO</w:t>
      </w:r>
      <w:r w:rsidRPr="009D28C4">
        <w:rPr>
          <w:rFonts w:ascii="Arial" w:eastAsia="Times New Roman" w:hAnsi="Arial" w:cs="Arial"/>
          <w:bCs/>
          <w:sz w:val="20"/>
          <w:szCs w:val="20"/>
          <w:vertAlign w:val="subscript"/>
        </w:rPr>
        <w:t>3</w:t>
      </w:r>
      <w:r w:rsidRPr="009D28C4">
        <w:rPr>
          <w:rFonts w:ascii="Arial" w:eastAsia="Times New Roman" w:hAnsi="Arial" w:cs="Arial"/>
          <w:bCs/>
          <w:sz w:val="20"/>
          <w:szCs w:val="20"/>
          <w:vertAlign w:val="superscript"/>
        </w:rPr>
        <w:t xml:space="preserve">- </w:t>
      </w:r>
      <w:r w:rsidRPr="009D28C4">
        <w:rPr>
          <w:rFonts w:ascii="Arial" w:hAnsi="Arial" w:cs="Arial"/>
          <w:sz w:val="20"/>
          <w:szCs w:val="20"/>
        </w:rPr>
        <w:t>and Cl</w:t>
      </w:r>
      <w:r w:rsidRPr="009D28C4">
        <w:rPr>
          <w:rFonts w:ascii="Cambria Math" w:eastAsia="Times New Roman" w:hAnsi="Cambria Math" w:cs="Cambria Math"/>
          <w:bCs/>
          <w:sz w:val="20"/>
          <w:szCs w:val="20"/>
        </w:rPr>
        <w:t>⁻</w:t>
      </w:r>
      <w:r w:rsidRPr="009D28C4">
        <w:rPr>
          <w:rFonts w:ascii="Arial" w:eastAsia="Times New Roman" w:hAnsi="Arial" w:cs="Arial"/>
          <w:bCs/>
          <w:sz w:val="20"/>
          <w:szCs w:val="20"/>
        </w:rPr>
        <w:t xml:space="preserve"> </w:t>
      </w:r>
      <w:r w:rsidRPr="009D28C4">
        <w:rPr>
          <w:rFonts w:ascii="Arial" w:hAnsi="Arial" w:cs="Arial"/>
          <w:sz w:val="20"/>
          <w:szCs w:val="20"/>
        </w:rPr>
        <w:t xml:space="preserve">in the soil were estimated using the titration method as described by Richards (1954). </w:t>
      </w:r>
      <w:r w:rsidRPr="009D28C4">
        <w:rPr>
          <w:rFonts w:ascii="Arial" w:eastAsia="Times New Roman" w:hAnsi="Arial" w:cs="Arial"/>
          <w:bCs/>
          <w:sz w:val="20"/>
          <w:szCs w:val="20"/>
        </w:rPr>
        <w:t xml:space="preserve">Sulphate </w:t>
      </w:r>
      <w:r w:rsidRPr="009D28C4">
        <w:rPr>
          <w:rFonts w:ascii="Arial" w:hAnsi="Arial" w:cs="Arial"/>
          <w:sz w:val="20"/>
          <w:szCs w:val="20"/>
        </w:rPr>
        <w:t xml:space="preserve">was determined using the turbid metric method, following the procedure outlined by Tandon (2005), which </w:t>
      </w:r>
      <w:r w:rsidRPr="009D28C4">
        <w:rPr>
          <w:rFonts w:ascii="Arial" w:hAnsi="Arial" w:cs="Arial"/>
          <w:sz w:val="20"/>
          <w:szCs w:val="20"/>
        </w:rPr>
        <w:lastRenderedPageBreak/>
        <w:t xml:space="preserve">involves the measurement of turbidity developed by the reaction of </w:t>
      </w:r>
      <w:r w:rsidRPr="009D28C4">
        <w:rPr>
          <w:rFonts w:ascii="Arial" w:eastAsia="Times New Roman" w:hAnsi="Arial" w:cs="Arial"/>
          <w:bCs/>
          <w:sz w:val="20"/>
          <w:szCs w:val="20"/>
        </w:rPr>
        <w:t>SO</w:t>
      </w:r>
      <w:r w:rsidRPr="009D28C4">
        <w:rPr>
          <w:rFonts w:ascii="Arial" w:eastAsia="Times New Roman" w:hAnsi="Arial" w:cs="Arial"/>
          <w:bCs/>
          <w:sz w:val="20"/>
          <w:szCs w:val="20"/>
          <w:vertAlign w:val="subscript"/>
        </w:rPr>
        <w:t>4</w:t>
      </w:r>
      <w:r w:rsidRPr="009D28C4">
        <w:rPr>
          <w:rFonts w:ascii="Arial" w:eastAsia="Times New Roman" w:hAnsi="Arial" w:cs="Arial"/>
          <w:bCs/>
          <w:sz w:val="20"/>
          <w:szCs w:val="20"/>
          <w:vertAlign w:val="superscript"/>
        </w:rPr>
        <w:t>2</w:t>
      </w:r>
      <w:r w:rsidRPr="009D28C4">
        <w:rPr>
          <w:rFonts w:ascii="Arial" w:hAnsi="Arial" w:cs="Arial"/>
          <w:sz w:val="20"/>
          <w:szCs w:val="20"/>
          <w:vertAlign w:val="superscript"/>
        </w:rPr>
        <w:t>-</w:t>
      </w:r>
      <w:r w:rsidRPr="009D28C4">
        <w:rPr>
          <w:rFonts w:ascii="Arial" w:hAnsi="Arial" w:cs="Arial"/>
          <w:bCs/>
          <w:sz w:val="20"/>
          <w:szCs w:val="20"/>
        </w:rPr>
        <w:t xml:space="preserve"> </w:t>
      </w:r>
      <w:r w:rsidRPr="009D28C4">
        <w:rPr>
          <w:rFonts w:ascii="Arial" w:hAnsi="Arial" w:cs="Arial"/>
          <w:sz w:val="20"/>
          <w:szCs w:val="20"/>
        </w:rPr>
        <w:t>ions with barium chloride under controlled conditions. Initial anionic properties of soil are represented in (Table 1).</w:t>
      </w:r>
    </w:p>
    <w:p w14:paraId="1AA3E59B" w14:textId="77777777" w:rsidR="00FA7439" w:rsidRPr="009D28C4" w:rsidRDefault="00FA7439" w:rsidP="009D28C4">
      <w:pPr>
        <w:spacing w:line="240" w:lineRule="auto"/>
        <w:jc w:val="both"/>
        <w:rPr>
          <w:rFonts w:ascii="Arial" w:hAnsi="Arial" w:cs="Arial"/>
          <w:b/>
          <w:sz w:val="20"/>
          <w:szCs w:val="20"/>
        </w:rPr>
      </w:pPr>
      <w:r w:rsidRPr="009D28C4">
        <w:rPr>
          <w:rFonts w:ascii="Arial" w:hAnsi="Arial" w:cs="Arial"/>
          <w:b/>
          <w:sz w:val="20"/>
          <w:szCs w:val="20"/>
        </w:rPr>
        <w:t xml:space="preserve">Table 1. Initial soil Anionic properties </w:t>
      </w:r>
    </w:p>
    <w:tbl>
      <w:tblPr>
        <w:tblStyle w:val="TableGrid"/>
        <w:tblW w:w="9460" w:type="dxa"/>
        <w:jc w:val="center"/>
        <w:tblLook w:val="04A0" w:firstRow="1" w:lastRow="0" w:firstColumn="1" w:lastColumn="0" w:noHBand="0" w:noVBand="1"/>
      </w:tblPr>
      <w:tblGrid>
        <w:gridCol w:w="1001"/>
        <w:gridCol w:w="3086"/>
        <w:gridCol w:w="1741"/>
        <w:gridCol w:w="1816"/>
        <w:gridCol w:w="1816"/>
      </w:tblGrid>
      <w:tr w:rsidR="00FA7439" w:rsidRPr="009D28C4" w14:paraId="385EA51C" w14:textId="77777777" w:rsidTr="0033598F">
        <w:trPr>
          <w:trHeight w:val="539"/>
          <w:jc w:val="center"/>
        </w:trPr>
        <w:tc>
          <w:tcPr>
            <w:tcW w:w="0" w:type="auto"/>
            <w:vAlign w:val="center"/>
          </w:tcPr>
          <w:p w14:paraId="1CAC37F6" w14:textId="77777777" w:rsidR="00FA7439" w:rsidRPr="009D28C4" w:rsidRDefault="00FA7439" w:rsidP="009D28C4">
            <w:pPr>
              <w:spacing w:after="0" w:line="240" w:lineRule="auto"/>
              <w:contextualSpacing/>
              <w:jc w:val="center"/>
              <w:rPr>
                <w:rFonts w:ascii="Arial" w:hAnsi="Arial" w:cs="Arial"/>
                <w:b/>
                <w:sz w:val="20"/>
                <w:szCs w:val="20"/>
              </w:rPr>
            </w:pPr>
            <w:r w:rsidRPr="009D28C4">
              <w:rPr>
                <w:rFonts w:ascii="Arial" w:hAnsi="Arial" w:cs="Arial"/>
                <w:b/>
                <w:sz w:val="20"/>
                <w:szCs w:val="20"/>
              </w:rPr>
              <w:t>S. No</w:t>
            </w:r>
          </w:p>
        </w:tc>
        <w:tc>
          <w:tcPr>
            <w:tcW w:w="0" w:type="auto"/>
            <w:vAlign w:val="center"/>
          </w:tcPr>
          <w:p w14:paraId="15EBAB3E" w14:textId="77777777" w:rsidR="00FA7439" w:rsidRPr="009D28C4" w:rsidRDefault="00FA7439" w:rsidP="009D28C4">
            <w:pPr>
              <w:spacing w:after="0" w:line="240" w:lineRule="auto"/>
              <w:contextualSpacing/>
              <w:jc w:val="center"/>
              <w:rPr>
                <w:rFonts w:ascii="Arial" w:hAnsi="Arial" w:cs="Arial"/>
                <w:b/>
                <w:sz w:val="20"/>
                <w:szCs w:val="20"/>
              </w:rPr>
            </w:pPr>
            <w:r w:rsidRPr="009D28C4">
              <w:rPr>
                <w:rFonts w:ascii="Arial" w:hAnsi="Arial" w:cs="Arial"/>
                <w:b/>
                <w:sz w:val="20"/>
                <w:szCs w:val="20"/>
              </w:rPr>
              <w:t>Soil Parameter</w:t>
            </w:r>
          </w:p>
        </w:tc>
        <w:tc>
          <w:tcPr>
            <w:tcW w:w="0" w:type="auto"/>
            <w:vAlign w:val="bottom"/>
          </w:tcPr>
          <w:p w14:paraId="0D1518F5" w14:textId="77777777" w:rsidR="00FA7439" w:rsidRPr="009D28C4" w:rsidRDefault="00FA7439" w:rsidP="009D28C4">
            <w:pPr>
              <w:spacing w:after="0" w:line="240" w:lineRule="auto"/>
              <w:contextualSpacing/>
              <w:jc w:val="center"/>
              <w:rPr>
                <w:rFonts w:ascii="Arial" w:hAnsi="Arial" w:cs="Arial"/>
                <w:b/>
                <w:bCs/>
                <w:sz w:val="20"/>
                <w:szCs w:val="20"/>
              </w:rPr>
            </w:pPr>
            <w:r w:rsidRPr="009D28C4">
              <w:rPr>
                <w:rFonts w:ascii="Arial" w:hAnsi="Arial" w:cs="Arial"/>
                <w:b/>
                <w:bCs/>
                <w:sz w:val="20"/>
                <w:szCs w:val="20"/>
              </w:rPr>
              <w:t xml:space="preserve">Soil EC </w:t>
            </w:r>
          </w:p>
          <w:p w14:paraId="7D6B21A7" w14:textId="77777777" w:rsidR="00FA7439" w:rsidRPr="009D28C4" w:rsidRDefault="00FA7439" w:rsidP="009D28C4">
            <w:pPr>
              <w:spacing w:after="0" w:line="240" w:lineRule="auto"/>
              <w:contextualSpacing/>
              <w:jc w:val="center"/>
              <w:rPr>
                <w:rFonts w:ascii="Arial" w:hAnsi="Arial" w:cs="Arial"/>
                <w:b/>
                <w:bCs/>
                <w:sz w:val="20"/>
                <w:szCs w:val="20"/>
              </w:rPr>
            </w:pPr>
            <w:r w:rsidRPr="009D28C4">
              <w:rPr>
                <w:rFonts w:ascii="Arial" w:hAnsi="Arial" w:cs="Arial"/>
                <w:b/>
                <w:bCs/>
                <w:sz w:val="20"/>
                <w:szCs w:val="20"/>
              </w:rPr>
              <w:t>4.03 dS m</w:t>
            </w:r>
            <w:r w:rsidRPr="009D28C4">
              <w:rPr>
                <w:rFonts w:ascii="Arial" w:hAnsi="Arial" w:cs="Arial"/>
                <w:b/>
                <w:bCs/>
                <w:sz w:val="20"/>
                <w:szCs w:val="20"/>
                <w:vertAlign w:val="superscript"/>
              </w:rPr>
              <w:t>-1</w:t>
            </w:r>
          </w:p>
        </w:tc>
        <w:tc>
          <w:tcPr>
            <w:tcW w:w="0" w:type="auto"/>
            <w:vAlign w:val="bottom"/>
          </w:tcPr>
          <w:p w14:paraId="11F6FBC8" w14:textId="77777777" w:rsidR="00FA7439" w:rsidRPr="009D28C4" w:rsidRDefault="00FA7439" w:rsidP="009D28C4">
            <w:pPr>
              <w:spacing w:after="0" w:line="240" w:lineRule="auto"/>
              <w:contextualSpacing/>
              <w:jc w:val="center"/>
              <w:rPr>
                <w:rFonts w:ascii="Arial" w:hAnsi="Arial" w:cs="Arial"/>
                <w:b/>
                <w:bCs/>
                <w:sz w:val="20"/>
                <w:szCs w:val="20"/>
              </w:rPr>
            </w:pPr>
            <w:r w:rsidRPr="009D28C4">
              <w:rPr>
                <w:rFonts w:ascii="Arial" w:hAnsi="Arial" w:cs="Arial"/>
                <w:b/>
                <w:bCs/>
                <w:sz w:val="20"/>
                <w:szCs w:val="20"/>
              </w:rPr>
              <w:t>Soil EC</w:t>
            </w:r>
          </w:p>
          <w:p w14:paraId="4B25E1BA" w14:textId="77777777" w:rsidR="00FA7439" w:rsidRPr="009D28C4" w:rsidRDefault="00FA7439" w:rsidP="009D28C4">
            <w:pPr>
              <w:spacing w:after="0" w:line="240" w:lineRule="auto"/>
              <w:contextualSpacing/>
              <w:jc w:val="center"/>
              <w:rPr>
                <w:rFonts w:ascii="Arial" w:hAnsi="Arial" w:cs="Arial"/>
                <w:b/>
                <w:bCs/>
                <w:sz w:val="20"/>
                <w:szCs w:val="20"/>
              </w:rPr>
            </w:pPr>
            <w:r w:rsidRPr="009D28C4">
              <w:rPr>
                <w:rFonts w:ascii="Arial" w:hAnsi="Arial" w:cs="Arial"/>
                <w:b/>
                <w:bCs/>
                <w:sz w:val="20"/>
                <w:szCs w:val="20"/>
              </w:rPr>
              <w:t xml:space="preserve"> 5.01 dS m</w:t>
            </w:r>
            <w:r w:rsidRPr="009D28C4">
              <w:rPr>
                <w:rFonts w:ascii="Arial" w:hAnsi="Arial" w:cs="Arial"/>
                <w:b/>
                <w:bCs/>
                <w:sz w:val="20"/>
                <w:szCs w:val="20"/>
                <w:vertAlign w:val="superscript"/>
              </w:rPr>
              <w:t>-1</w:t>
            </w:r>
          </w:p>
        </w:tc>
        <w:tc>
          <w:tcPr>
            <w:tcW w:w="0" w:type="auto"/>
            <w:vAlign w:val="bottom"/>
          </w:tcPr>
          <w:p w14:paraId="07516DA6" w14:textId="77777777" w:rsidR="00FA7439" w:rsidRPr="009D28C4" w:rsidRDefault="00FA7439" w:rsidP="009D28C4">
            <w:pPr>
              <w:spacing w:after="0" w:line="240" w:lineRule="auto"/>
              <w:contextualSpacing/>
              <w:jc w:val="center"/>
              <w:rPr>
                <w:rFonts w:ascii="Arial" w:hAnsi="Arial" w:cs="Arial"/>
                <w:b/>
                <w:bCs/>
                <w:sz w:val="20"/>
                <w:szCs w:val="20"/>
              </w:rPr>
            </w:pPr>
            <w:r w:rsidRPr="009D28C4">
              <w:rPr>
                <w:rFonts w:ascii="Arial" w:hAnsi="Arial" w:cs="Arial"/>
                <w:b/>
                <w:bCs/>
                <w:sz w:val="20"/>
                <w:szCs w:val="20"/>
              </w:rPr>
              <w:t>Soil EC</w:t>
            </w:r>
          </w:p>
          <w:p w14:paraId="59E81AF2" w14:textId="77777777" w:rsidR="00FA7439" w:rsidRPr="009D28C4" w:rsidRDefault="00FA7439" w:rsidP="009D28C4">
            <w:pPr>
              <w:spacing w:after="0" w:line="240" w:lineRule="auto"/>
              <w:contextualSpacing/>
              <w:jc w:val="center"/>
              <w:rPr>
                <w:rFonts w:ascii="Arial" w:hAnsi="Arial" w:cs="Arial"/>
                <w:b/>
                <w:bCs/>
                <w:sz w:val="20"/>
                <w:szCs w:val="20"/>
              </w:rPr>
            </w:pPr>
            <w:r w:rsidRPr="009D28C4">
              <w:rPr>
                <w:rFonts w:ascii="Arial" w:hAnsi="Arial" w:cs="Arial"/>
                <w:b/>
                <w:bCs/>
                <w:sz w:val="20"/>
                <w:szCs w:val="20"/>
              </w:rPr>
              <w:t xml:space="preserve"> 6.02 dS m</w:t>
            </w:r>
            <w:r w:rsidRPr="009D28C4">
              <w:rPr>
                <w:rFonts w:ascii="Arial" w:hAnsi="Arial" w:cs="Arial"/>
                <w:b/>
                <w:bCs/>
                <w:sz w:val="20"/>
                <w:szCs w:val="20"/>
                <w:vertAlign w:val="superscript"/>
              </w:rPr>
              <w:t>-1</w:t>
            </w:r>
          </w:p>
        </w:tc>
      </w:tr>
      <w:tr w:rsidR="00FA7439" w:rsidRPr="009D28C4" w14:paraId="033ACE1F" w14:textId="77777777" w:rsidTr="0033598F">
        <w:trPr>
          <w:trHeight w:val="394"/>
          <w:jc w:val="center"/>
        </w:trPr>
        <w:tc>
          <w:tcPr>
            <w:tcW w:w="0" w:type="auto"/>
            <w:vAlign w:val="bottom"/>
          </w:tcPr>
          <w:p w14:paraId="21F0EBEE" w14:textId="77777777" w:rsidR="00FA7439" w:rsidRPr="009D28C4" w:rsidRDefault="00FA7439" w:rsidP="009D28C4">
            <w:pPr>
              <w:pStyle w:val="ListParagraph"/>
              <w:numPr>
                <w:ilvl w:val="0"/>
                <w:numId w:val="1"/>
              </w:numPr>
              <w:spacing w:after="0" w:line="240" w:lineRule="auto"/>
              <w:jc w:val="center"/>
              <w:rPr>
                <w:rFonts w:ascii="Arial" w:hAnsi="Arial" w:cs="Arial"/>
                <w:b/>
                <w:sz w:val="20"/>
                <w:szCs w:val="20"/>
              </w:rPr>
            </w:pPr>
          </w:p>
        </w:tc>
        <w:tc>
          <w:tcPr>
            <w:tcW w:w="0" w:type="auto"/>
            <w:vAlign w:val="center"/>
          </w:tcPr>
          <w:p w14:paraId="3297CB40" w14:textId="77777777" w:rsidR="00FA7439" w:rsidRPr="009D28C4" w:rsidRDefault="00FA7439" w:rsidP="009D28C4">
            <w:pPr>
              <w:spacing w:after="0" w:line="240" w:lineRule="auto"/>
              <w:contextualSpacing/>
              <w:rPr>
                <w:rFonts w:ascii="Arial" w:hAnsi="Arial" w:cs="Arial"/>
                <w:sz w:val="20"/>
                <w:szCs w:val="20"/>
              </w:rPr>
            </w:pPr>
            <w:r w:rsidRPr="009D28C4">
              <w:rPr>
                <w:rFonts w:ascii="Arial" w:hAnsi="Arial" w:cs="Arial"/>
                <w:sz w:val="20"/>
                <w:szCs w:val="20"/>
              </w:rPr>
              <w:t>Bicarbonate (meq kg</w:t>
            </w:r>
            <w:r w:rsidRPr="009D28C4">
              <w:rPr>
                <w:rFonts w:ascii="Arial" w:hAnsi="Arial" w:cs="Arial"/>
                <w:sz w:val="20"/>
                <w:szCs w:val="20"/>
                <w:vertAlign w:val="superscript"/>
              </w:rPr>
              <w:t>-1</w:t>
            </w:r>
            <w:r w:rsidRPr="009D28C4">
              <w:rPr>
                <w:rFonts w:ascii="Arial" w:hAnsi="Arial" w:cs="Arial"/>
                <w:sz w:val="20"/>
                <w:szCs w:val="20"/>
              </w:rPr>
              <w:t>)</w:t>
            </w:r>
          </w:p>
        </w:tc>
        <w:tc>
          <w:tcPr>
            <w:tcW w:w="0" w:type="auto"/>
            <w:vAlign w:val="center"/>
          </w:tcPr>
          <w:p w14:paraId="045D1C29" w14:textId="77777777" w:rsidR="00FA7439" w:rsidRPr="009D28C4" w:rsidRDefault="00FA7439" w:rsidP="009D28C4">
            <w:pPr>
              <w:spacing w:after="0" w:line="240" w:lineRule="auto"/>
              <w:contextualSpacing/>
              <w:jc w:val="center"/>
              <w:rPr>
                <w:rFonts w:ascii="Arial" w:hAnsi="Arial" w:cs="Arial"/>
                <w:bCs/>
                <w:sz w:val="20"/>
                <w:szCs w:val="20"/>
              </w:rPr>
            </w:pPr>
            <w:r w:rsidRPr="009D28C4">
              <w:rPr>
                <w:rFonts w:ascii="Arial" w:hAnsi="Arial" w:cs="Arial"/>
                <w:bCs/>
                <w:sz w:val="20"/>
                <w:szCs w:val="20"/>
              </w:rPr>
              <w:t>3.34</w:t>
            </w:r>
          </w:p>
        </w:tc>
        <w:tc>
          <w:tcPr>
            <w:tcW w:w="0" w:type="auto"/>
            <w:vAlign w:val="center"/>
          </w:tcPr>
          <w:p w14:paraId="030E166F" w14:textId="77777777" w:rsidR="00FA7439" w:rsidRPr="009D28C4" w:rsidRDefault="00FA7439" w:rsidP="009D28C4">
            <w:pPr>
              <w:spacing w:after="0" w:line="240" w:lineRule="auto"/>
              <w:contextualSpacing/>
              <w:jc w:val="center"/>
              <w:rPr>
                <w:rFonts w:ascii="Arial" w:hAnsi="Arial" w:cs="Arial"/>
                <w:bCs/>
                <w:sz w:val="20"/>
                <w:szCs w:val="20"/>
              </w:rPr>
            </w:pPr>
            <w:r w:rsidRPr="009D28C4">
              <w:rPr>
                <w:rFonts w:ascii="Arial" w:hAnsi="Arial" w:cs="Arial"/>
                <w:bCs/>
                <w:sz w:val="20"/>
                <w:szCs w:val="20"/>
              </w:rPr>
              <w:t>3.67</w:t>
            </w:r>
          </w:p>
        </w:tc>
        <w:tc>
          <w:tcPr>
            <w:tcW w:w="0" w:type="auto"/>
            <w:vAlign w:val="center"/>
          </w:tcPr>
          <w:p w14:paraId="4E7F4304" w14:textId="77777777" w:rsidR="00FA7439" w:rsidRPr="009D28C4" w:rsidRDefault="00FA7439" w:rsidP="009D28C4">
            <w:pPr>
              <w:spacing w:after="0" w:line="240" w:lineRule="auto"/>
              <w:contextualSpacing/>
              <w:jc w:val="center"/>
              <w:rPr>
                <w:rFonts w:ascii="Arial" w:hAnsi="Arial" w:cs="Arial"/>
                <w:bCs/>
                <w:sz w:val="20"/>
                <w:szCs w:val="20"/>
              </w:rPr>
            </w:pPr>
            <w:r w:rsidRPr="009D28C4">
              <w:rPr>
                <w:rFonts w:ascii="Arial" w:hAnsi="Arial" w:cs="Arial"/>
                <w:bCs/>
                <w:sz w:val="20"/>
                <w:szCs w:val="20"/>
              </w:rPr>
              <w:t>3.91</w:t>
            </w:r>
          </w:p>
        </w:tc>
      </w:tr>
      <w:tr w:rsidR="00FA7439" w:rsidRPr="009D28C4" w14:paraId="6D5132D8" w14:textId="77777777" w:rsidTr="0033598F">
        <w:trPr>
          <w:trHeight w:val="155"/>
          <w:jc w:val="center"/>
        </w:trPr>
        <w:tc>
          <w:tcPr>
            <w:tcW w:w="0" w:type="auto"/>
            <w:vAlign w:val="bottom"/>
          </w:tcPr>
          <w:p w14:paraId="02022154" w14:textId="77777777" w:rsidR="00FA7439" w:rsidRPr="009D28C4" w:rsidRDefault="00FA7439" w:rsidP="009D28C4">
            <w:pPr>
              <w:pStyle w:val="ListParagraph"/>
              <w:numPr>
                <w:ilvl w:val="0"/>
                <w:numId w:val="1"/>
              </w:numPr>
              <w:spacing w:after="0" w:line="240" w:lineRule="auto"/>
              <w:jc w:val="center"/>
              <w:rPr>
                <w:rFonts w:ascii="Arial" w:hAnsi="Arial" w:cs="Arial"/>
                <w:b/>
                <w:sz w:val="20"/>
                <w:szCs w:val="20"/>
              </w:rPr>
            </w:pPr>
          </w:p>
        </w:tc>
        <w:tc>
          <w:tcPr>
            <w:tcW w:w="0" w:type="auto"/>
            <w:vAlign w:val="center"/>
          </w:tcPr>
          <w:p w14:paraId="26C5517C" w14:textId="77777777" w:rsidR="00FA7439" w:rsidRPr="009D28C4" w:rsidRDefault="00FA7439" w:rsidP="009D28C4">
            <w:pPr>
              <w:spacing w:after="0" w:line="240" w:lineRule="auto"/>
              <w:contextualSpacing/>
              <w:rPr>
                <w:rFonts w:ascii="Arial" w:hAnsi="Arial" w:cs="Arial"/>
                <w:sz w:val="20"/>
                <w:szCs w:val="20"/>
              </w:rPr>
            </w:pPr>
            <w:r w:rsidRPr="009D28C4">
              <w:rPr>
                <w:rFonts w:ascii="Arial" w:hAnsi="Arial" w:cs="Arial"/>
                <w:sz w:val="20"/>
                <w:szCs w:val="20"/>
              </w:rPr>
              <w:t>Chloride (meq kg</w:t>
            </w:r>
            <w:r w:rsidRPr="009D28C4">
              <w:rPr>
                <w:rFonts w:ascii="Arial" w:hAnsi="Arial" w:cs="Arial"/>
                <w:sz w:val="20"/>
                <w:szCs w:val="20"/>
                <w:vertAlign w:val="superscript"/>
              </w:rPr>
              <w:t>-</w:t>
            </w:r>
            <w:proofErr w:type="gramStart"/>
            <w:r w:rsidRPr="009D28C4">
              <w:rPr>
                <w:rFonts w:ascii="Arial" w:hAnsi="Arial" w:cs="Arial"/>
                <w:sz w:val="20"/>
                <w:szCs w:val="20"/>
                <w:vertAlign w:val="superscript"/>
              </w:rPr>
              <w:t xml:space="preserve">1 </w:t>
            </w:r>
            <w:r w:rsidRPr="009D28C4">
              <w:rPr>
                <w:rFonts w:ascii="Arial" w:hAnsi="Arial" w:cs="Arial"/>
                <w:sz w:val="20"/>
                <w:szCs w:val="20"/>
              </w:rPr>
              <w:t xml:space="preserve"> )</w:t>
            </w:r>
            <w:proofErr w:type="gramEnd"/>
          </w:p>
        </w:tc>
        <w:tc>
          <w:tcPr>
            <w:tcW w:w="0" w:type="auto"/>
            <w:vAlign w:val="center"/>
          </w:tcPr>
          <w:p w14:paraId="7AD3D4D6" w14:textId="77777777" w:rsidR="00FA7439" w:rsidRPr="009D28C4" w:rsidRDefault="00FA7439" w:rsidP="009D28C4">
            <w:pPr>
              <w:spacing w:after="0" w:line="240" w:lineRule="auto"/>
              <w:contextualSpacing/>
              <w:jc w:val="center"/>
              <w:rPr>
                <w:rFonts w:ascii="Arial" w:hAnsi="Arial" w:cs="Arial"/>
                <w:bCs/>
                <w:sz w:val="20"/>
                <w:szCs w:val="20"/>
              </w:rPr>
            </w:pPr>
            <w:r w:rsidRPr="009D28C4">
              <w:rPr>
                <w:rFonts w:ascii="Arial" w:hAnsi="Arial" w:cs="Arial"/>
                <w:bCs/>
                <w:sz w:val="20"/>
                <w:szCs w:val="20"/>
              </w:rPr>
              <w:t>22.10</w:t>
            </w:r>
          </w:p>
        </w:tc>
        <w:tc>
          <w:tcPr>
            <w:tcW w:w="0" w:type="auto"/>
            <w:vAlign w:val="center"/>
          </w:tcPr>
          <w:p w14:paraId="2B99034A" w14:textId="77777777" w:rsidR="00FA7439" w:rsidRPr="009D28C4" w:rsidRDefault="00FA7439" w:rsidP="009D28C4">
            <w:pPr>
              <w:spacing w:after="0" w:line="240" w:lineRule="auto"/>
              <w:contextualSpacing/>
              <w:jc w:val="center"/>
              <w:rPr>
                <w:rFonts w:ascii="Arial" w:hAnsi="Arial" w:cs="Arial"/>
                <w:bCs/>
                <w:sz w:val="20"/>
                <w:szCs w:val="20"/>
              </w:rPr>
            </w:pPr>
            <w:r w:rsidRPr="009D28C4">
              <w:rPr>
                <w:rFonts w:ascii="Arial" w:hAnsi="Arial" w:cs="Arial"/>
                <w:bCs/>
                <w:sz w:val="20"/>
                <w:szCs w:val="20"/>
              </w:rPr>
              <w:t>27.00</w:t>
            </w:r>
          </w:p>
        </w:tc>
        <w:tc>
          <w:tcPr>
            <w:tcW w:w="0" w:type="auto"/>
            <w:vAlign w:val="center"/>
          </w:tcPr>
          <w:p w14:paraId="281FF6F1" w14:textId="77777777" w:rsidR="00FA7439" w:rsidRPr="009D28C4" w:rsidRDefault="00FA7439" w:rsidP="009D28C4">
            <w:pPr>
              <w:spacing w:after="0" w:line="240" w:lineRule="auto"/>
              <w:contextualSpacing/>
              <w:jc w:val="center"/>
              <w:rPr>
                <w:rFonts w:ascii="Arial" w:hAnsi="Arial" w:cs="Arial"/>
                <w:bCs/>
                <w:sz w:val="20"/>
                <w:szCs w:val="20"/>
              </w:rPr>
            </w:pPr>
            <w:r w:rsidRPr="009D28C4">
              <w:rPr>
                <w:rFonts w:ascii="Arial" w:hAnsi="Arial" w:cs="Arial"/>
                <w:bCs/>
                <w:sz w:val="20"/>
                <w:szCs w:val="20"/>
              </w:rPr>
              <w:t>35.15</w:t>
            </w:r>
          </w:p>
        </w:tc>
      </w:tr>
      <w:tr w:rsidR="00FA7439" w:rsidRPr="009D28C4" w14:paraId="5D5C6F2D" w14:textId="77777777" w:rsidTr="0033598F">
        <w:trPr>
          <w:trHeight w:val="262"/>
          <w:jc w:val="center"/>
        </w:trPr>
        <w:tc>
          <w:tcPr>
            <w:tcW w:w="0" w:type="auto"/>
            <w:vAlign w:val="bottom"/>
          </w:tcPr>
          <w:p w14:paraId="5F188A9E" w14:textId="77777777" w:rsidR="00FA7439" w:rsidRPr="009D28C4" w:rsidRDefault="00FA7439" w:rsidP="009D28C4">
            <w:pPr>
              <w:pStyle w:val="ListParagraph"/>
              <w:numPr>
                <w:ilvl w:val="0"/>
                <w:numId w:val="1"/>
              </w:numPr>
              <w:spacing w:after="0" w:line="240" w:lineRule="auto"/>
              <w:jc w:val="center"/>
              <w:rPr>
                <w:rFonts w:ascii="Arial" w:hAnsi="Arial" w:cs="Arial"/>
                <w:b/>
                <w:sz w:val="20"/>
                <w:szCs w:val="20"/>
              </w:rPr>
            </w:pPr>
          </w:p>
        </w:tc>
        <w:tc>
          <w:tcPr>
            <w:tcW w:w="0" w:type="auto"/>
            <w:vAlign w:val="center"/>
          </w:tcPr>
          <w:p w14:paraId="4B8ABCDE" w14:textId="77777777" w:rsidR="00FA7439" w:rsidRPr="009D28C4" w:rsidRDefault="00FA7439" w:rsidP="009D28C4">
            <w:pPr>
              <w:spacing w:after="0" w:line="240" w:lineRule="auto"/>
              <w:contextualSpacing/>
              <w:rPr>
                <w:rFonts w:ascii="Arial" w:hAnsi="Arial" w:cs="Arial"/>
                <w:sz w:val="20"/>
                <w:szCs w:val="20"/>
              </w:rPr>
            </w:pPr>
            <w:r w:rsidRPr="009D28C4">
              <w:rPr>
                <w:rFonts w:ascii="Arial" w:hAnsi="Arial" w:cs="Arial"/>
                <w:sz w:val="20"/>
                <w:szCs w:val="20"/>
              </w:rPr>
              <w:t>Sulphate (</w:t>
            </w:r>
            <w:proofErr w:type="spellStart"/>
            <w:r w:rsidRPr="009D28C4">
              <w:rPr>
                <w:rFonts w:ascii="Arial" w:hAnsi="Arial" w:cs="Arial"/>
                <w:sz w:val="20"/>
                <w:szCs w:val="20"/>
              </w:rPr>
              <w:t>meq</w:t>
            </w:r>
            <w:proofErr w:type="spellEnd"/>
            <w:r w:rsidRPr="009D28C4">
              <w:rPr>
                <w:rFonts w:ascii="Arial" w:hAnsi="Arial" w:cs="Arial"/>
                <w:sz w:val="20"/>
                <w:szCs w:val="20"/>
              </w:rPr>
              <w:t xml:space="preserve"> kg</w:t>
            </w:r>
            <w:r w:rsidRPr="009D28C4">
              <w:rPr>
                <w:rFonts w:ascii="Arial" w:hAnsi="Arial" w:cs="Arial"/>
                <w:sz w:val="20"/>
                <w:szCs w:val="20"/>
                <w:vertAlign w:val="superscript"/>
              </w:rPr>
              <w:t>-1</w:t>
            </w:r>
            <w:r w:rsidRPr="009D28C4">
              <w:rPr>
                <w:rFonts w:ascii="Arial" w:hAnsi="Arial" w:cs="Arial"/>
                <w:sz w:val="20"/>
                <w:szCs w:val="20"/>
              </w:rPr>
              <w:t>)</w:t>
            </w:r>
          </w:p>
        </w:tc>
        <w:tc>
          <w:tcPr>
            <w:tcW w:w="0" w:type="auto"/>
            <w:vAlign w:val="center"/>
          </w:tcPr>
          <w:p w14:paraId="247C78F3" w14:textId="77777777" w:rsidR="00FA7439" w:rsidRPr="009D28C4" w:rsidRDefault="00FA7439" w:rsidP="009D28C4">
            <w:pPr>
              <w:spacing w:after="0" w:line="240" w:lineRule="auto"/>
              <w:contextualSpacing/>
              <w:jc w:val="center"/>
              <w:rPr>
                <w:rFonts w:ascii="Arial" w:hAnsi="Arial" w:cs="Arial"/>
                <w:bCs/>
                <w:sz w:val="20"/>
                <w:szCs w:val="20"/>
              </w:rPr>
            </w:pPr>
            <w:r w:rsidRPr="009D28C4">
              <w:rPr>
                <w:rFonts w:ascii="Arial" w:hAnsi="Arial" w:cs="Arial"/>
                <w:bCs/>
                <w:sz w:val="20"/>
                <w:szCs w:val="20"/>
              </w:rPr>
              <w:t>13.56</w:t>
            </w:r>
          </w:p>
        </w:tc>
        <w:tc>
          <w:tcPr>
            <w:tcW w:w="0" w:type="auto"/>
            <w:vAlign w:val="center"/>
          </w:tcPr>
          <w:p w14:paraId="5638D61F" w14:textId="77777777" w:rsidR="00FA7439" w:rsidRPr="009D28C4" w:rsidRDefault="00FA7439" w:rsidP="009D28C4">
            <w:pPr>
              <w:spacing w:after="0" w:line="240" w:lineRule="auto"/>
              <w:contextualSpacing/>
              <w:jc w:val="center"/>
              <w:rPr>
                <w:rFonts w:ascii="Arial" w:hAnsi="Arial" w:cs="Arial"/>
                <w:bCs/>
                <w:sz w:val="20"/>
                <w:szCs w:val="20"/>
              </w:rPr>
            </w:pPr>
            <w:r w:rsidRPr="009D28C4">
              <w:rPr>
                <w:rFonts w:ascii="Arial" w:hAnsi="Arial" w:cs="Arial"/>
                <w:bCs/>
                <w:sz w:val="20"/>
                <w:szCs w:val="20"/>
              </w:rPr>
              <w:t>17.85</w:t>
            </w:r>
          </w:p>
        </w:tc>
        <w:tc>
          <w:tcPr>
            <w:tcW w:w="0" w:type="auto"/>
            <w:vAlign w:val="center"/>
          </w:tcPr>
          <w:p w14:paraId="5D7B46EA" w14:textId="77777777" w:rsidR="00FA7439" w:rsidRPr="009D28C4" w:rsidRDefault="00FA7439" w:rsidP="009D28C4">
            <w:pPr>
              <w:spacing w:after="0" w:line="240" w:lineRule="auto"/>
              <w:contextualSpacing/>
              <w:jc w:val="center"/>
              <w:rPr>
                <w:rFonts w:ascii="Arial" w:hAnsi="Arial" w:cs="Arial"/>
                <w:bCs/>
                <w:sz w:val="20"/>
                <w:szCs w:val="20"/>
              </w:rPr>
            </w:pPr>
            <w:r w:rsidRPr="009D28C4">
              <w:rPr>
                <w:rFonts w:ascii="Arial" w:hAnsi="Arial" w:cs="Arial"/>
                <w:bCs/>
                <w:sz w:val="20"/>
                <w:szCs w:val="20"/>
              </w:rPr>
              <w:t>19.83</w:t>
            </w:r>
          </w:p>
        </w:tc>
      </w:tr>
    </w:tbl>
    <w:p w14:paraId="3E21E7F7" w14:textId="77777777" w:rsidR="00FA7439" w:rsidRPr="009D28C4" w:rsidRDefault="00FA7439" w:rsidP="009D28C4">
      <w:pPr>
        <w:spacing w:line="240" w:lineRule="auto"/>
        <w:jc w:val="both"/>
        <w:rPr>
          <w:rFonts w:ascii="Arial" w:hAnsi="Arial" w:cs="Arial"/>
          <w:b/>
          <w:sz w:val="20"/>
          <w:szCs w:val="20"/>
        </w:rPr>
      </w:pPr>
    </w:p>
    <w:p w14:paraId="46915ED2" w14:textId="02DA246E" w:rsidR="009A5EB7" w:rsidRPr="009D28C4" w:rsidRDefault="009A5EB7" w:rsidP="009D28C4">
      <w:pPr>
        <w:spacing w:line="240" w:lineRule="auto"/>
        <w:jc w:val="both"/>
        <w:rPr>
          <w:rFonts w:ascii="Arial" w:hAnsi="Arial" w:cs="Arial"/>
          <w:b/>
          <w:sz w:val="20"/>
          <w:szCs w:val="20"/>
        </w:rPr>
      </w:pPr>
      <w:r w:rsidRPr="009D28C4">
        <w:rPr>
          <w:rFonts w:ascii="Arial" w:hAnsi="Arial" w:cs="Arial"/>
          <w:b/>
          <w:sz w:val="20"/>
          <w:szCs w:val="20"/>
        </w:rPr>
        <w:t>2.5. Preparation inoculation of microbial culture</w:t>
      </w:r>
    </w:p>
    <w:p w14:paraId="3B995193" w14:textId="78041CA0" w:rsidR="009A5EB7" w:rsidRPr="009D28C4" w:rsidRDefault="009A5EB7" w:rsidP="009D28C4">
      <w:pPr>
        <w:spacing w:line="240" w:lineRule="auto"/>
        <w:ind w:firstLine="720"/>
        <w:jc w:val="both"/>
        <w:rPr>
          <w:rFonts w:ascii="Arial" w:hAnsi="Arial" w:cs="Arial"/>
          <w:sz w:val="20"/>
          <w:szCs w:val="20"/>
        </w:rPr>
      </w:pPr>
      <w:r w:rsidRPr="009D28C4">
        <w:rPr>
          <w:rFonts w:ascii="Arial" w:hAnsi="Arial" w:cs="Arial"/>
          <w:sz w:val="20"/>
          <w:szCs w:val="20"/>
        </w:rPr>
        <w:t>To prepare microbial inoculants for the incubation experiment, 10 ml of either the TNAU culture or CSR-GROW-SURE was mixed with 1 liter of water, enriched with 2 grams of jaggery per liter, and incubated overnight to promote microbial growth (CFUs). The same inoculant preparations were then applied through soil drenching at application rates of 1, 2, and 3 L ha</w:t>
      </w:r>
      <w:r w:rsidRPr="009D28C4">
        <w:rPr>
          <w:rFonts w:ascii="Cambria Math" w:hAnsi="Cambria Math" w:cs="Cambria Math"/>
          <w:sz w:val="20"/>
          <w:szCs w:val="20"/>
        </w:rPr>
        <w:t>⁻</w:t>
      </w:r>
      <w:r w:rsidRPr="009D28C4">
        <w:rPr>
          <w:rFonts w:ascii="Arial" w:hAnsi="Arial" w:cs="Arial"/>
          <w:sz w:val="20"/>
          <w:szCs w:val="20"/>
        </w:rPr>
        <w:t>¹ to ensure effective treatment.</w:t>
      </w:r>
    </w:p>
    <w:p w14:paraId="35CCC7AC" w14:textId="1A42B071" w:rsidR="00FA7439" w:rsidRPr="009D28C4" w:rsidRDefault="00FA7439" w:rsidP="009D28C4">
      <w:pPr>
        <w:spacing w:line="240" w:lineRule="auto"/>
        <w:jc w:val="both"/>
        <w:rPr>
          <w:rFonts w:ascii="Arial" w:hAnsi="Arial" w:cs="Arial"/>
          <w:b/>
          <w:sz w:val="20"/>
          <w:szCs w:val="20"/>
        </w:rPr>
      </w:pPr>
      <w:r w:rsidRPr="009D28C4">
        <w:rPr>
          <w:rFonts w:ascii="Arial" w:hAnsi="Arial" w:cs="Arial"/>
          <w:b/>
          <w:sz w:val="20"/>
          <w:szCs w:val="20"/>
        </w:rPr>
        <w:t>2.</w:t>
      </w:r>
      <w:r w:rsidR="009A5EB7" w:rsidRPr="009D28C4">
        <w:rPr>
          <w:rFonts w:ascii="Arial" w:hAnsi="Arial" w:cs="Arial"/>
          <w:b/>
          <w:sz w:val="20"/>
          <w:szCs w:val="20"/>
        </w:rPr>
        <w:t>6</w:t>
      </w:r>
      <w:r w:rsidRPr="009D28C4">
        <w:rPr>
          <w:rFonts w:ascii="Arial" w:hAnsi="Arial" w:cs="Arial"/>
          <w:b/>
          <w:sz w:val="20"/>
          <w:szCs w:val="20"/>
        </w:rPr>
        <w:t>. Statistical Analysis</w:t>
      </w:r>
    </w:p>
    <w:p w14:paraId="0C14DC44" w14:textId="77777777" w:rsidR="00FA7439" w:rsidRPr="009D28C4" w:rsidRDefault="00FA7439" w:rsidP="009D28C4">
      <w:pPr>
        <w:spacing w:line="240" w:lineRule="auto"/>
        <w:jc w:val="both"/>
        <w:rPr>
          <w:rFonts w:ascii="Arial" w:hAnsi="Arial" w:cs="Arial"/>
          <w:sz w:val="20"/>
          <w:szCs w:val="20"/>
        </w:rPr>
      </w:pPr>
      <w:r w:rsidRPr="009D28C4">
        <w:rPr>
          <w:rFonts w:ascii="Arial" w:hAnsi="Arial" w:cs="Arial"/>
          <w:b/>
          <w:sz w:val="20"/>
          <w:szCs w:val="20"/>
        </w:rPr>
        <w:tab/>
      </w:r>
      <w:r w:rsidRPr="009D28C4">
        <w:rPr>
          <w:rFonts w:ascii="Arial" w:hAnsi="Arial" w:cs="Arial"/>
          <w:sz w:val="20"/>
          <w:szCs w:val="20"/>
        </w:rPr>
        <w:t>The experimental data were analyzed statistically using AGRESS software version 7.01. When the “F” test indicated significance at the 5% level (P &lt; 0.05), the Critical Difference (CD) was computed to compare treatment means Gomez and Gomez (1984). Heat map was developed using the “</w:t>
      </w:r>
      <w:proofErr w:type="spellStart"/>
      <w:r w:rsidRPr="009D28C4">
        <w:rPr>
          <w:rFonts w:ascii="Arial" w:hAnsi="Arial" w:cs="Arial"/>
          <w:sz w:val="20"/>
          <w:szCs w:val="20"/>
        </w:rPr>
        <w:t>pheatmap</w:t>
      </w:r>
      <w:proofErr w:type="spellEnd"/>
      <w:r w:rsidRPr="009D28C4">
        <w:rPr>
          <w:rFonts w:ascii="Arial" w:hAnsi="Arial" w:cs="Arial"/>
          <w:sz w:val="20"/>
          <w:szCs w:val="20"/>
        </w:rPr>
        <w:t>” package in R to depict spatial variations among treatments, following data normalization and hierarchical clustering to enhance pattern recognition across variables.</w:t>
      </w:r>
    </w:p>
    <w:p w14:paraId="1752DAD2" w14:textId="77777777" w:rsidR="00FA7439" w:rsidRPr="009D28C4" w:rsidRDefault="00FA7439" w:rsidP="009D28C4">
      <w:pPr>
        <w:spacing w:line="240" w:lineRule="auto"/>
        <w:jc w:val="both"/>
        <w:rPr>
          <w:rFonts w:ascii="Arial" w:hAnsi="Arial" w:cs="Arial"/>
          <w:b/>
          <w:sz w:val="20"/>
          <w:szCs w:val="20"/>
        </w:rPr>
      </w:pPr>
      <w:r w:rsidRPr="009D28C4">
        <w:rPr>
          <w:rFonts w:ascii="Arial" w:hAnsi="Arial" w:cs="Arial"/>
          <w:b/>
          <w:sz w:val="20"/>
          <w:szCs w:val="20"/>
        </w:rPr>
        <w:t>3. Results and discussion</w:t>
      </w:r>
    </w:p>
    <w:p w14:paraId="60A17404" w14:textId="77777777" w:rsidR="00FA7439" w:rsidRPr="009D28C4" w:rsidRDefault="00FA7439" w:rsidP="009D28C4">
      <w:pPr>
        <w:spacing w:line="240" w:lineRule="auto"/>
        <w:jc w:val="both"/>
        <w:rPr>
          <w:rFonts w:ascii="Arial" w:hAnsi="Arial" w:cs="Arial"/>
          <w:b/>
          <w:noProof/>
          <w:sz w:val="20"/>
          <w:szCs w:val="20"/>
        </w:rPr>
      </w:pPr>
      <w:r w:rsidRPr="009D28C4">
        <w:rPr>
          <w:rFonts w:ascii="Arial" w:hAnsi="Arial" w:cs="Arial"/>
          <w:b/>
          <w:color w:val="000000" w:themeColor="text1"/>
          <w:sz w:val="20"/>
          <w:szCs w:val="20"/>
        </w:rPr>
        <w:t xml:space="preserve">3.1. </w:t>
      </w:r>
      <w:r w:rsidRPr="009D28C4">
        <w:rPr>
          <w:rFonts w:ascii="Arial" w:eastAsia="Times New Roman" w:hAnsi="Arial" w:cs="Arial"/>
          <w:b/>
          <w:bCs/>
          <w:sz w:val="20"/>
          <w:szCs w:val="20"/>
        </w:rPr>
        <w:t>Changes of bicarbonate content by microbial inoculants in dry land saline soil</w:t>
      </w:r>
    </w:p>
    <w:p w14:paraId="2CECB377" w14:textId="77777777" w:rsidR="00FA7439" w:rsidRPr="009D28C4" w:rsidRDefault="00FA7439" w:rsidP="009D28C4">
      <w:pPr>
        <w:spacing w:line="240" w:lineRule="auto"/>
        <w:jc w:val="both"/>
        <w:rPr>
          <w:rFonts w:ascii="Arial" w:hAnsi="Arial" w:cs="Arial"/>
          <w:b/>
          <w:sz w:val="20"/>
          <w:szCs w:val="20"/>
        </w:rPr>
      </w:pPr>
      <w:r w:rsidRPr="009D28C4">
        <w:rPr>
          <w:rFonts w:ascii="Arial" w:hAnsi="Arial" w:cs="Arial"/>
          <w:b/>
          <w:sz w:val="20"/>
          <w:szCs w:val="20"/>
        </w:rPr>
        <w:tab/>
      </w:r>
      <w:r w:rsidRPr="009D28C4">
        <w:rPr>
          <w:rFonts w:ascii="Arial" w:hAnsi="Arial" w:cs="Arial"/>
          <w:sz w:val="20"/>
          <w:szCs w:val="20"/>
        </w:rPr>
        <w:t>Under 75% FC dry land condition, the application of CSR-GROW-SURE with 3 L ha</w:t>
      </w:r>
      <w:r w:rsidRPr="009D28C4">
        <w:rPr>
          <w:rFonts w:ascii="Arial" w:hAnsi="Arial" w:cs="Arial"/>
          <w:sz w:val="20"/>
          <w:szCs w:val="20"/>
          <w:vertAlign w:val="superscript"/>
        </w:rPr>
        <w:t>-1</w:t>
      </w:r>
      <w:r w:rsidRPr="009D28C4">
        <w:rPr>
          <w:rFonts w:ascii="Arial" w:hAnsi="Arial" w:cs="Arial"/>
          <w:sz w:val="20"/>
          <w:szCs w:val="20"/>
        </w:rPr>
        <w:t xml:space="preserve"> was most effective in reducing soil </w:t>
      </w:r>
      <w:r w:rsidRPr="009D28C4">
        <w:rPr>
          <w:rFonts w:ascii="Arial" w:eastAsia="Times New Roman" w:hAnsi="Arial" w:cs="Arial"/>
          <w:bCs/>
          <w:sz w:val="20"/>
          <w:szCs w:val="20"/>
        </w:rPr>
        <w:t>HCO</w:t>
      </w:r>
      <w:r w:rsidRPr="009D28C4">
        <w:rPr>
          <w:rFonts w:ascii="Arial" w:eastAsia="Times New Roman" w:hAnsi="Arial" w:cs="Arial"/>
          <w:bCs/>
          <w:sz w:val="20"/>
          <w:szCs w:val="20"/>
          <w:vertAlign w:val="subscript"/>
        </w:rPr>
        <w:t>3</w:t>
      </w:r>
      <w:r w:rsidRPr="009D28C4">
        <w:rPr>
          <w:rFonts w:ascii="Arial" w:eastAsia="Times New Roman" w:hAnsi="Arial" w:cs="Arial"/>
          <w:bCs/>
          <w:sz w:val="20"/>
          <w:szCs w:val="20"/>
          <w:vertAlign w:val="superscript"/>
        </w:rPr>
        <w:t>-</w:t>
      </w:r>
      <w:r w:rsidRPr="009D28C4">
        <w:rPr>
          <w:rFonts w:ascii="Arial" w:hAnsi="Arial" w:cs="Arial"/>
          <w:sz w:val="20"/>
          <w:szCs w:val="20"/>
        </w:rPr>
        <w:t xml:space="preserve"> content, with mean levels of 3.17, 3.55, and 3.66 meq kg</w:t>
      </w:r>
      <w:r w:rsidRPr="009D28C4">
        <w:rPr>
          <w:rFonts w:ascii="Arial" w:hAnsi="Arial" w:cs="Arial"/>
          <w:sz w:val="20"/>
          <w:szCs w:val="20"/>
          <w:vertAlign w:val="superscript"/>
        </w:rPr>
        <w:t>-1</w:t>
      </w:r>
      <w:r w:rsidRPr="009D28C4">
        <w:rPr>
          <w:rFonts w:ascii="Arial" w:hAnsi="Arial" w:cs="Arial"/>
          <w:sz w:val="20"/>
          <w:szCs w:val="20"/>
        </w:rPr>
        <w:t xml:space="preserve"> in soils with EC 4.03, 5.01, and 6.02 dS m</w:t>
      </w:r>
      <w:r w:rsidRPr="009D28C4">
        <w:rPr>
          <w:rFonts w:ascii="Arial" w:hAnsi="Arial" w:cs="Arial"/>
          <w:sz w:val="20"/>
          <w:szCs w:val="20"/>
          <w:vertAlign w:val="superscript"/>
        </w:rPr>
        <w:t>-1</w:t>
      </w:r>
      <w:r w:rsidRPr="009D28C4">
        <w:rPr>
          <w:rFonts w:ascii="Arial" w:hAnsi="Arial" w:cs="Arial"/>
          <w:sz w:val="20"/>
          <w:szCs w:val="20"/>
        </w:rPr>
        <w:t>, respectively. This treatment was statistically similar to the TNAU culture applied at the same rate, with values of 3.18, 3.55, and 3.67 meq kg</w:t>
      </w:r>
      <w:r w:rsidRPr="009D28C4">
        <w:rPr>
          <w:rFonts w:ascii="Arial" w:hAnsi="Arial" w:cs="Arial"/>
          <w:sz w:val="20"/>
          <w:szCs w:val="20"/>
          <w:vertAlign w:val="superscript"/>
        </w:rPr>
        <w:t>-1</w:t>
      </w:r>
      <w:r w:rsidRPr="009D28C4">
        <w:rPr>
          <w:rFonts w:ascii="Arial" w:hAnsi="Arial" w:cs="Arial"/>
          <w:sz w:val="20"/>
          <w:szCs w:val="20"/>
        </w:rPr>
        <w:t xml:space="preserve"> across the same salinity levels. A moderate reduction was also attained with CSR-GROW-SURE at 2 L ha</w:t>
      </w:r>
      <w:r w:rsidRPr="009D28C4">
        <w:rPr>
          <w:rFonts w:ascii="Arial" w:hAnsi="Arial" w:cs="Arial"/>
          <w:sz w:val="20"/>
          <w:szCs w:val="20"/>
          <w:vertAlign w:val="superscript"/>
        </w:rPr>
        <w:t>-1</w:t>
      </w:r>
      <w:r w:rsidRPr="009D28C4">
        <w:rPr>
          <w:rFonts w:ascii="Arial" w:hAnsi="Arial" w:cs="Arial"/>
          <w:sz w:val="20"/>
          <w:szCs w:val="20"/>
        </w:rPr>
        <w:t>, having identical values to the TNAU culture with 3 L ha</w:t>
      </w:r>
      <w:r w:rsidRPr="009D28C4">
        <w:rPr>
          <w:rFonts w:ascii="Arial" w:hAnsi="Arial" w:cs="Arial"/>
          <w:sz w:val="20"/>
          <w:szCs w:val="20"/>
          <w:vertAlign w:val="superscript"/>
        </w:rPr>
        <w:t>-1</w:t>
      </w:r>
      <w:r w:rsidRPr="009D28C4">
        <w:rPr>
          <w:rFonts w:ascii="Arial" w:hAnsi="Arial" w:cs="Arial"/>
          <w:sz w:val="20"/>
          <w:szCs w:val="20"/>
        </w:rPr>
        <w:t xml:space="preserve">. In contrast, </w:t>
      </w:r>
      <w:r w:rsidRPr="009D28C4">
        <w:rPr>
          <w:rFonts w:ascii="Arial" w:hAnsi="Arial" w:cs="Arial"/>
          <w:sz w:val="20"/>
          <w:szCs w:val="20"/>
          <w:highlight w:val="yellow"/>
        </w:rPr>
        <w:t xml:space="preserve">untreated control plots showed the highest </w:t>
      </w:r>
      <w:r w:rsidRPr="009D28C4">
        <w:rPr>
          <w:rFonts w:ascii="Arial" w:eastAsia="Times New Roman" w:hAnsi="Arial" w:cs="Arial"/>
          <w:bCs/>
          <w:sz w:val="20"/>
          <w:szCs w:val="20"/>
          <w:highlight w:val="yellow"/>
        </w:rPr>
        <w:t>HCO</w:t>
      </w:r>
      <w:r w:rsidRPr="009D28C4">
        <w:rPr>
          <w:rFonts w:ascii="Arial" w:eastAsia="Times New Roman" w:hAnsi="Arial" w:cs="Arial"/>
          <w:bCs/>
          <w:sz w:val="20"/>
          <w:szCs w:val="20"/>
          <w:highlight w:val="yellow"/>
          <w:vertAlign w:val="subscript"/>
        </w:rPr>
        <w:t>3</w:t>
      </w:r>
      <w:r w:rsidRPr="009D28C4">
        <w:rPr>
          <w:rFonts w:ascii="Arial" w:eastAsia="Times New Roman" w:hAnsi="Arial" w:cs="Arial"/>
          <w:bCs/>
          <w:sz w:val="20"/>
          <w:szCs w:val="20"/>
          <w:highlight w:val="yellow"/>
          <w:vertAlign w:val="superscript"/>
        </w:rPr>
        <w:t>-</w:t>
      </w:r>
      <w:r w:rsidRPr="009D28C4">
        <w:rPr>
          <w:rFonts w:ascii="Arial" w:hAnsi="Arial" w:cs="Arial"/>
          <w:sz w:val="20"/>
          <w:szCs w:val="20"/>
          <w:highlight w:val="yellow"/>
        </w:rPr>
        <w:t xml:space="preserve"> accumulation, with corresponding mean values of 3.43, 3.76, and 3.98 meq kg</w:t>
      </w:r>
      <w:r w:rsidRPr="009D28C4">
        <w:rPr>
          <w:rFonts w:ascii="Arial" w:hAnsi="Arial" w:cs="Arial"/>
          <w:sz w:val="20"/>
          <w:szCs w:val="20"/>
          <w:highlight w:val="yellow"/>
          <w:vertAlign w:val="superscript"/>
        </w:rPr>
        <w:t>-1</w:t>
      </w:r>
      <w:r w:rsidRPr="009D28C4">
        <w:rPr>
          <w:rFonts w:ascii="Arial" w:hAnsi="Arial" w:cs="Arial"/>
          <w:sz w:val="20"/>
          <w:szCs w:val="20"/>
          <w:highlight w:val="yellow"/>
        </w:rPr>
        <w:t xml:space="preserve"> with increasing EC levels (Table 2).</w:t>
      </w:r>
      <w:r w:rsidRPr="009D28C4">
        <w:rPr>
          <w:rFonts w:ascii="Arial" w:hAnsi="Arial" w:cs="Arial"/>
          <w:bCs/>
          <w:sz w:val="20"/>
          <w:szCs w:val="20"/>
          <w:highlight w:val="yellow"/>
        </w:rPr>
        <w:t xml:space="preserve"> The </w:t>
      </w:r>
      <w:r w:rsidRPr="009D28C4">
        <w:rPr>
          <w:rFonts w:ascii="Arial" w:eastAsia="Times New Roman" w:hAnsi="Arial" w:cs="Arial"/>
          <w:bCs/>
          <w:sz w:val="20"/>
          <w:szCs w:val="20"/>
          <w:highlight w:val="yellow"/>
        </w:rPr>
        <w:t>HCO</w:t>
      </w:r>
      <w:r w:rsidRPr="009D28C4">
        <w:rPr>
          <w:rFonts w:ascii="Arial" w:eastAsia="Times New Roman" w:hAnsi="Arial" w:cs="Arial"/>
          <w:bCs/>
          <w:sz w:val="20"/>
          <w:szCs w:val="20"/>
          <w:highlight w:val="yellow"/>
          <w:vertAlign w:val="subscript"/>
        </w:rPr>
        <w:t>3</w:t>
      </w:r>
      <w:r w:rsidRPr="009D28C4">
        <w:rPr>
          <w:rFonts w:ascii="Arial" w:eastAsia="Times New Roman" w:hAnsi="Arial" w:cs="Arial"/>
          <w:bCs/>
          <w:sz w:val="20"/>
          <w:szCs w:val="20"/>
          <w:highlight w:val="yellow"/>
          <w:vertAlign w:val="superscript"/>
        </w:rPr>
        <w:t xml:space="preserve">- </w:t>
      </w:r>
      <w:r w:rsidRPr="009D28C4">
        <w:rPr>
          <w:rFonts w:ascii="Arial" w:hAnsi="Arial" w:cs="Arial"/>
          <w:bCs/>
          <w:sz w:val="20"/>
          <w:szCs w:val="20"/>
          <w:highlight w:val="yellow"/>
        </w:rPr>
        <w:t xml:space="preserve">content was decreased by </w:t>
      </w:r>
      <w:r w:rsidRPr="009D28C4">
        <w:rPr>
          <w:rFonts w:ascii="Arial" w:hAnsi="Arial" w:cs="Arial"/>
          <w:bCs/>
          <w:i/>
          <w:sz w:val="20"/>
          <w:szCs w:val="20"/>
          <w:highlight w:val="yellow"/>
        </w:rPr>
        <w:t>Bacillus</w:t>
      </w:r>
      <w:r w:rsidRPr="009D28C4">
        <w:rPr>
          <w:rFonts w:ascii="Arial" w:hAnsi="Arial" w:cs="Arial"/>
          <w:bCs/>
          <w:sz w:val="20"/>
          <w:szCs w:val="20"/>
          <w:highlight w:val="yellow"/>
        </w:rPr>
        <w:t xml:space="preserve"> spp. by producing organic acids which leads to dilution of the carbonates reported by (Damodaran </w:t>
      </w:r>
      <w:r w:rsidRPr="009D28C4">
        <w:rPr>
          <w:rFonts w:ascii="Arial" w:hAnsi="Arial" w:cs="Arial"/>
          <w:bCs/>
          <w:i/>
          <w:sz w:val="20"/>
          <w:szCs w:val="20"/>
          <w:highlight w:val="yellow"/>
        </w:rPr>
        <w:t>et al.,</w:t>
      </w:r>
      <w:r w:rsidRPr="009D28C4">
        <w:rPr>
          <w:rFonts w:ascii="Arial" w:hAnsi="Arial" w:cs="Arial"/>
          <w:bCs/>
          <w:sz w:val="20"/>
          <w:szCs w:val="20"/>
          <w:highlight w:val="yellow"/>
        </w:rPr>
        <w:t xml:space="preserve"> 2014).</w:t>
      </w:r>
    </w:p>
    <w:p w14:paraId="0FADB94B" w14:textId="77777777" w:rsidR="00FA7439" w:rsidRPr="009D28C4" w:rsidRDefault="00FA7439" w:rsidP="009D28C4">
      <w:pPr>
        <w:spacing w:line="240" w:lineRule="auto"/>
        <w:ind w:firstLine="720"/>
        <w:jc w:val="both"/>
        <w:rPr>
          <w:rFonts w:ascii="Arial" w:hAnsi="Arial" w:cs="Arial"/>
          <w:bCs/>
          <w:sz w:val="20"/>
          <w:szCs w:val="20"/>
        </w:rPr>
      </w:pPr>
      <w:r w:rsidRPr="009D28C4">
        <w:rPr>
          <w:rFonts w:ascii="Arial" w:hAnsi="Arial" w:cs="Arial"/>
          <w:bCs/>
          <w:sz w:val="20"/>
          <w:szCs w:val="20"/>
        </w:rPr>
        <w:t xml:space="preserve">Maximum decline of </w:t>
      </w:r>
      <w:r w:rsidRPr="009D28C4">
        <w:rPr>
          <w:rFonts w:ascii="Arial" w:eastAsia="Times New Roman" w:hAnsi="Arial" w:cs="Arial"/>
          <w:bCs/>
          <w:sz w:val="20"/>
          <w:szCs w:val="20"/>
        </w:rPr>
        <w:t>HCO</w:t>
      </w:r>
      <w:r w:rsidRPr="009D28C4">
        <w:rPr>
          <w:rFonts w:ascii="Cambria Math" w:eastAsia="Times New Roman" w:hAnsi="Cambria Math" w:cs="Cambria Math"/>
          <w:bCs/>
          <w:sz w:val="20"/>
          <w:szCs w:val="20"/>
        </w:rPr>
        <w:t>₃⁻</w:t>
      </w:r>
      <w:r w:rsidRPr="009D28C4">
        <w:rPr>
          <w:rFonts w:ascii="Arial" w:eastAsia="Times New Roman" w:hAnsi="Arial" w:cs="Arial"/>
          <w:bCs/>
          <w:sz w:val="20"/>
          <w:szCs w:val="20"/>
        </w:rPr>
        <w:t xml:space="preserve"> </w:t>
      </w:r>
      <w:r w:rsidRPr="009D28C4">
        <w:rPr>
          <w:rFonts w:ascii="Arial" w:hAnsi="Arial" w:cs="Arial"/>
          <w:bCs/>
          <w:sz w:val="20"/>
          <w:szCs w:val="20"/>
        </w:rPr>
        <w:t xml:space="preserve">was shown at incubation period of 90 days. And the mean values of 30, 60 and 90 DAI were </w:t>
      </w:r>
      <w:r w:rsidRPr="009D28C4">
        <w:rPr>
          <w:rFonts w:ascii="Arial" w:hAnsi="Arial" w:cs="Arial"/>
          <w:sz w:val="20"/>
          <w:szCs w:val="20"/>
        </w:rPr>
        <w:t xml:space="preserve">3.29, 3.21, 3.15; 3.66, 3.58, 3.53; 3.84, 3.70 and 3.61 </w:t>
      </w:r>
      <w:r w:rsidRPr="009D28C4">
        <w:rPr>
          <w:rFonts w:ascii="Arial" w:hAnsi="Arial" w:cs="Arial"/>
          <w:bCs/>
          <w:sz w:val="20"/>
          <w:szCs w:val="20"/>
        </w:rPr>
        <w:t>meq kg</w:t>
      </w:r>
      <w:r w:rsidRPr="009D28C4">
        <w:rPr>
          <w:rFonts w:ascii="Arial" w:hAnsi="Arial" w:cs="Arial"/>
          <w:sz w:val="20"/>
          <w:szCs w:val="20"/>
          <w:vertAlign w:val="superscript"/>
        </w:rPr>
        <w:t>-1</w:t>
      </w:r>
      <w:r w:rsidRPr="009D28C4">
        <w:rPr>
          <w:rFonts w:ascii="Arial" w:hAnsi="Arial" w:cs="Arial"/>
          <w:bCs/>
          <w:sz w:val="20"/>
          <w:szCs w:val="20"/>
        </w:rPr>
        <w:t xml:space="preserve"> respectively in the soils with EC 4.03, 5.01 and 6.02 dS m</w:t>
      </w:r>
      <w:r w:rsidRPr="009D28C4">
        <w:rPr>
          <w:rFonts w:ascii="Arial" w:hAnsi="Arial" w:cs="Arial"/>
          <w:bCs/>
          <w:sz w:val="20"/>
          <w:szCs w:val="20"/>
          <w:vertAlign w:val="superscript"/>
        </w:rPr>
        <w:t>-1</w:t>
      </w:r>
      <w:r w:rsidRPr="009D28C4">
        <w:rPr>
          <w:rFonts w:ascii="Arial" w:hAnsi="Arial" w:cs="Arial"/>
          <w:bCs/>
          <w:sz w:val="20"/>
          <w:szCs w:val="20"/>
        </w:rPr>
        <w:t xml:space="preserve"> amended with microbial inoculum at 75 % FC. Bicarbonates (</w:t>
      </w:r>
      <w:r w:rsidRPr="009D28C4">
        <w:rPr>
          <w:rFonts w:ascii="Arial" w:eastAsia="Times New Roman" w:hAnsi="Arial" w:cs="Arial"/>
          <w:bCs/>
          <w:sz w:val="20"/>
          <w:szCs w:val="20"/>
        </w:rPr>
        <w:t>HCO</w:t>
      </w:r>
      <w:r w:rsidRPr="009D28C4">
        <w:rPr>
          <w:rFonts w:ascii="Arial" w:eastAsia="Times New Roman" w:hAnsi="Arial" w:cs="Arial"/>
          <w:bCs/>
          <w:sz w:val="20"/>
          <w:szCs w:val="20"/>
          <w:vertAlign w:val="subscript"/>
        </w:rPr>
        <w:t>3</w:t>
      </w:r>
      <w:r w:rsidRPr="009D28C4">
        <w:rPr>
          <w:rFonts w:ascii="Arial" w:eastAsia="Times New Roman" w:hAnsi="Arial" w:cs="Arial"/>
          <w:bCs/>
          <w:sz w:val="20"/>
          <w:szCs w:val="20"/>
          <w:vertAlign w:val="superscript"/>
        </w:rPr>
        <w:t>-</w:t>
      </w:r>
      <w:r w:rsidRPr="009D28C4">
        <w:rPr>
          <w:rFonts w:ascii="Arial" w:hAnsi="Arial" w:cs="Arial"/>
          <w:bCs/>
          <w:sz w:val="20"/>
          <w:szCs w:val="20"/>
        </w:rPr>
        <w:t xml:space="preserve">) in saline soils are lowered primarily through the activity of soil microbes that excrete organic acids, which acidify the rhizosphere and </w:t>
      </w:r>
      <w:r w:rsidRPr="009D28C4">
        <w:rPr>
          <w:rFonts w:ascii="Arial" w:hAnsi="Arial" w:cs="Arial"/>
          <w:bCs/>
          <w:sz w:val="20"/>
          <w:szCs w:val="20"/>
          <w:highlight w:val="yellow"/>
        </w:rPr>
        <w:t xml:space="preserve">neutralize </w:t>
      </w:r>
      <w:r w:rsidRPr="009D28C4">
        <w:rPr>
          <w:rFonts w:ascii="Arial" w:eastAsia="Times New Roman" w:hAnsi="Arial" w:cs="Arial"/>
          <w:bCs/>
          <w:sz w:val="20"/>
          <w:szCs w:val="20"/>
          <w:highlight w:val="yellow"/>
        </w:rPr>
        <w:t>HCO</w:t>
      </w:r>
      <w:r w:rsidRPr="009D28C4">
        <w:rPr>
          <w:rFonts w:ascii="Arial" w:eastAsia="Times New Roman" w:hAnsi="Arial" w:cs="Arial"/>
          <w:bCs/>
          <w:sz w:val="20"/>
          <w:szCs w:val="20"/>
          <w:highlight w:val="yellow"/>
          <w:vertAlign w:val="subscript"/>
        </w:rPr>
        <w:t>3</w:t>
      </w:r>
      <w:r w:rsidRPr="009D28C4">
        <w:rPr>
          <w:rFonts w:ascii="Arial" w:eastAsia="Times New Roman" w:hAnsi="Arial" w:cs="Arial"/>
          <w:bCs/>
          <w:sz w:val="20"/>
          <w:szCs w:val="20"/>
          <w:highlight w:val="yellow"/>
          <w:vertAlign w:val="superscript"/>
        </w:rPr>
        <w:t>-</w:t>
      </w:r>
      <w:r w:rsidRPr="009D28C4">
        <w:rPr>
          <w:rFonts w:ascii="Arial" w:eastAsia="Times New Roman" w:hAnsi="Arial" w:cs="Arial"/>
          <w:bCs/>
          <w:sz w:val="20"/>
          <w:szCs w:val="20"/>
          <w:highlight w:val="yellow"/>
        </w:rPr>
        <w:t xml:space="preserve"> </w:t>
      </w:r>
      <w:r w:rsidRPr="009D28C4">
        <w:rPr>
          <w:rFonts w:ascii="Arial" w:hAnsi="Arial" w:cs="Arial"/>
          <w:bCs/>
          <w:sz w:val="20"/>
          <w:szCs w:val="20"/>
          <w:highlight w:val="yellow"/>
        </w:rPr>
        <w:t xml:space="preserve">ions (Sharma </w:t>
      </w:r>
      <w:r w:rsidRPr="009D28C4">
        <w:rPr>
          <w:rFonts w:ascii="Arial" w:hAnsi="Arial" w:cs="Arial"/>
          <w:bCs/>
          <w:i/>
          <w:sz w:val="20"/>
          <w:szCs w:val="20"/>
          <w:highlight w:val="yellow"/>
        </w:rPr>
        <w:t>et al.,</w:t>
      </w:r>
      <w:r w:rsidRPr="009D28C4">
        <w:rPr>
          <w:rFonts w:ascii="Arial" w:hAnsi="Arial" w:cs="Arial"/>
          <w:bCs/>
          <w:sz w:val="20"/>
          <w:szCs w:val="20"/>
          <w:highlight w:val="yellow"/>
        </w:rPr>
        <w:t xml:space="preserve"> 2013).</w:t>
      </w:r>
    </w:p>
    <w:p w14:paraId="16AA3CA7" w14:textId="42AAED67" w:rsidR="00FA7439" w:rsidRPr="009D28C4" w:rsidRDefault="00FA7439" w:rsidP="009D28C4">
      <w:pPr>
        <w:spacing w:line="240" w:lineRule="auto"/>
        <w:ind w:firstLine="720"/>
        <w:jc w:val="both"/>
        <w:rPr>
          <w:rFonts w:ascii="Arial" w:hAnsi="Arial" w:cs="Arial"/>
          <w:bCs/>
          <w:sz w:val="20"/>
          <w:szCs w:val="20"/>
        </w:rPr>
      </w:pPr>
      <w:r w:rsidRPr="009D28C4">
        <w:rPr>
          <w:rFonts w:ascii="Arial" w:hAnsi="Arial" w:cs="Arial"/>
          <w:sz w:val="20"/>
          <w:szCs w:val="20"/>
        </w:rPr>
        <w:t xml:space="preserve">A significant interaction effect was observed between microbial cultures and incubation duration on soil </w:t>
      </w:r>
      <w:r w:rsidRPr="009D28C4">
        <w:rPr>
          <w:rFonts w:ascii="Arial" w:eastAsia="Times New Roman" w:hAnsi="Arial" w:cs="Arial"/>
          <w:bCs/>
          <w:sz w:val="20"/>
          <w:szCs w:val="20"/>
        </w:rPr>
        <w:t>HCO</w:t>
      </w:r>
      <w:r w:rsidRPr="009D28C4">
        <w:rPr>
          <w:rFonts w:ascii="Arial" w:eastAsia="Times New Roman" w:hAnsi="Arial" w:cs="Arial"/>
          <w:bCs/>
          <w:sz w:val="20"/>
          <w:szCs w:val="20"/>
          <w:vertAlign w:val="subscript"/>
        </w:rPr>
        <w:t>3</w:t>
      </w:r>
      <w:r w:rsidRPr="009D28C4">
        <w:rPr>
          <w:rFonts w:ascii="Arial" w:eastAsia="Times New Roman" w:hAnsi="Arial" w:cs="Arial"/>
          <w:bCs/>
          <w:sz w:val="20"/>
          <w:szCs w:val="20"/>
          <w:vertAlign w:val="superscript"/>
        </w:rPr>
        <w:t>-</w:t>
      </w:r>
      <w:r w:rsidRPr="009D28C4">
        <w:rPr>
          <w:rFonts w:ascii="Arial" w:hAnsi="Arial" w:cs="Arial"/>
          <w:sz w:val="20"/>
          <w:szCs w:val="20"/>
        </w:rPr>
        <w:t xml:space="preserve"> levels. After 90 DAI at 75 % FC, a noticeable decline in </w:t>
      </w:r>
      <w:r w:rsidRPr="009D28C4">
        <w:rPr>
          <w:rFonts w:ascii="Arial" w:eastAsia="Times New Roman" w:hAnsi="Arial" w:cs="Arial"/>
          <w:bCs/>
          <w:sz w:val="20"/>
          <w:szCs w:val="20"/>
        </w:rPr>
        <w:t>HCO</w:t>
      </w:r>
      <w:r w:rsidRPr="009D28C4">
        <w:rPr>
          <w:rFonts w:ascii="Arial" w:eastAsia="Times New Roman" w:hAnsi="Arial" w:cs="Arial"/>
          <w:bCs/>
          <w:sz w:val="20"/>
          <w:szCs w:val="20"/>
          <w:vertAlign w:val="subscript"/>
        </w:rPr>
        <w:t>3</w:t>
      </w:r>
      <w:r w:rsidRPr="009D28C4">
        <w:rPr>
          <w:rFonts w:ascii="Arial" w:eastAsia="Times New Roman" w:hAnsi="Arial" w:cs="Arial"/>
          <w:bCs/>
          <w:sz w:val="20"/>
          <w:szCs w:val="20"/>
          <w:vertAlign w:val="superscript"/>
        </w:rPr>
        <w:t>-</w:t>
      </w:r>
      <w:r w:rsidRPr="009D28C4">
        <w:rPr>
          <w:rFonts w:ascii="Arial" w:hAnsi="Arial" w:cs="Arial"/>
          <w:sz w:val="20"/>
          <w:szCs w:val="20"/>
        </w:rPr>
        <w:t xml:space="preserve"> concentration was recorded with CSR-GROW-SURE applied at 3 L ha</w:t>
      </w:r>
      <w:r w:rsidRPr="009D28C4">
        <w:rPr>
          <w:rFonts w:ascii="Arial" w:hAnsi="Arial" w:cs="Arial"/>
          <w:sz w:val="20"/>
          <w:szCs w:val="20"/>
          <w:vertAlign w:val="superscript"/>
        </w:rPr>
        <w:t>-1</w:t>
      </w:r>
      <w:r w:rsidRPr="009D28C4">
        <w:rPr>
          <w:rFonts w:ascii="Arial" w:hAnsi="Arial" w:cs="Arial"/>
          <w:sz w:val="20"/>
          <w:szCs w:val="20"/>
        </w:rPr>
        <w:t xml:space="preserve">, with </w:t>
      </w:r>
      <w:r w:rsidR="009A5EB7" w:rsidRPr="009D28C4">
        <w:rPr>
          <w:rFonts w:ascii="Arial" w:hAnsi="Arial" w:cs="Arial"/>
          <w:sz w:val="20"/>
          <w:szCs w:val="20"/>
        </w:rPr>
        <w:t xml:space="preserve">decrease in percentage of 9.91, 7.96 and 11.53 % </w:t>
      </w:r>
      <w:r w:rsidRPr="009D28C4">
        <w:rPr>
          <w:rFonts w:ascii="Arial" w:hAnsi="Arial" w:cs="Arial"/>
          <w:sz w:val="20"/>
          <w:szCs w:val="20"/>
        </w:rPr>
        <w:t>in soils with EC of 4.03, 5.01, and 6.02 dS m</w:t>
      </w:r>
      <w:r w:rsidRPr="009D28C4">
        <w:rPr>
          <w:rFonts w:ascii="Arial" w:hAnsi="Arial" w:cs="Arial"/>
          <w:sz w:val="20"/>
          <w:szCs w:val="20"/>
          <w:vertAlign w:val="superscript"/>
        </w:rPr>
        <w:t>-1</w:t>
      </w:r>
      <w:r w:rsidRPr="009D28C4">
        <w:rPr>
          <w:rFonts w:ascii="Arial" w:hAnsi="Arial" w:cs="Arial"/>
          <w:sz w:val="20"/>
          <w:szCs w:val="20"/>
        </w:rPr>
        <w:t xml:space="preserve">, respectively. These results </w:t>
      </w:r>
      <w:r w:rsidR="009A5EB7" w:rsidRPr="009D28C4">
        <w:rPr>
          <w:rFonts w:ascii="Arial" w:hAnsi="Arial" w:cs="Arial"/>
          <w:sz w:val="20"/>
          <w:szCs w:val="20"/>
        </w:rPr>
        <w:t>were statistically on par with</w:t>
      </w:r>
      <w:r w:rsidRPr="009D28C4">
        <w:rPr>
          <w:rFonts w:ascii="Arial" w:hAnsi="Arial" w:cs="Arial"/>
          <w:sz w:val="20"/>
          <w:szCs w:val="20"/>
        </w:rPr>
        <w:t xml:space="preserve"> those obtained with the TNAU culture at the same dosage and duration, with HCO</w:t>
      </w:r>
      <w:r w:rsidRPr="009D28C4">
        <w:rPr>
          <w:rFonts w:ascii="Cambria Math" w:hAnsi="Cambria Math" w:cs="Cambria Math"/>
          <w:sz w:val="20"/>
          <w:szCs w:val="20"/>
        </w:rPr>
        <w:t>₃⁻</w:t>
      </w:r>
      <w:r w:rsidRPr="009D28C4">
        <w:rPr>
          <w:rFonts w:ascii="Arial" w:hAnsi="Arial" w:cs="Arial"/>
          <w:sz w:val="20"/>
          <w:szCs w:val="20"/>
        </w:rPr>
        <w:t xml:space="preserve"> </w:t>
      </w:r>
      <w:r w:rsidR="009A5EB7" w:rsidRPr="009D28C4">
        <w:rPr>
          <w:rFonts w:ascii="Arial" w:hAnsi="Arial" w:cs="Arial"/>
          <w:sz w:val="20"/>
          <w:szCs w:val="20"/>
        </w:rPr>
        <w:t>percentage reduction in 9.62, 7.69 and 11.28 % a</w:t>
      </w:r>
      <w:r w:rsidRPr="009D28C4">
        <w:rPr>
          <w:rFonts w:ascii="Arial" w:hAnsi="Arial" w:cs="Arial"/>
          <w:sz w:val="20"/>
          <w:szCs w:val="20"/>
        </w:rPr>
        <w:t xml:space="preserve">cross the same salinity levels. This result highlights the role of prolonged incubation and high-dose microbial treatment in mitigating </w:t>
      </w:r>
      <w:r w:rsidRPr="009D28C4">
        <w:rPr>
          <w:rFonts w:ascii="Arial" w:eastAsia="Times New Roman" w:hAnsi="Arial" w:cs="Arial"/>
          <w:bCs/>
          <w:sz w:val="20"/>
          <w:szCs w:val="20"/>
        </w:rPr>
        <w:t>HCO</w:t>
      </w:r>
      <w:r w:rsidRPr="009D28C4">
        <w:rPr>
          <w:rFonts w:ascii="Arial" w:eastAsia="Times New Roman" w:hAnsi="Arial" w:cs="Arial"/>
          <w:bCs/>
          <w:sz w:val="20"/>
          <w:szCs w:val="20"/>
          <w:vertAlign w:val="subscript"/>
        </w:rPr>
        <w:t>3</w:t>
      </w:r>
      <w:r w:rsidRPr="009D28C4">
        <w:rPr>
          <w:rFonts w:ascii="Arial" w:eastAsia="Times New Roman" w:hAnsi="Arial" w:cs="Arial"/>
          <w:bCs/>
          <w:sz w:val="20"/>
          <w:szCs w:val="20"/>
          <w:vertAlign w:val="superscript"/>
        </w:rPr>
        <w:t>-</w:t>
      </w:r>
      <w:r w:rsidRPr="009D28C4">
        <w:rPr>
          <w:rFonts w:ascii="Arial" w:hAnsi="Arial" w:cs="Arial"/>
          <w:sz w:val="20"/>
          <w:szCs w:val="20"/>
        </w:rPr>
        <w:t xml:space="preserve"> buildup in saline soils.</w:t>
      </w:r>
      <w:r w:rsidRPr="009D28C4">
        <w:rPr>
          <w:rFonts w:ascii="Arial" w:hAnsi="Arial" w:cs="Arial"/>
          <w:bCs/>
          <w:sz w:val="20"/>
          <w:szCs w:val="20"/>
        </w:rPr>
        <w:t xml:space="preserve"> Microbial respiration releases carbon dioxide, which reacts with water to produce carbonic acid, facilitating the dissolution of </w:t>
      </w:r>
      <w:r w:rsidRPr="009D28C4">
        <w:rPr>
          <w:rFonts w:ascii="Arial" w:eastAsia="Times New Roman" w:hAnsi="Arial" w:cs="Arial"/>
          <w:bCs/>
          <w:sz w:val="20"/>
          <w:szCs w:val="20"/>
        </w:rPr>
        <w:t>HCO</w:t>
      </w:r>
      <w:r w:rsidRPr="009D28C4">
        <w:rPr>
          <w:rFonts w:ascii="Arial" w:eastAsia="Times New Roman" w:hAnsi="Arial" w:cs="Arial"/>
          <w:bCs/>
          <w:sz w:val="20"/>
          <w:szCs w:val="20"/>
          <w:vertAlign w:val="subscript"/>
        </w:rPr>
        <w:t>3</w:t>
      </w:r>
      <w:r w:rsidRPr="009D28C4">
        <w:rPr>
          <w:rFonts w:ascii="Arial" w:eastAsia="Times New Roman" w:hAnsi="Arial" w:cs="Arial"/>
          <w:bCs/>
          <w:sz w:val="20"/>
          <w:szCs w:val="20"/>
          <w:vertAlign w:val="superscript"/>
        </w:rPr>
        <w:t>-</w:t>
      </w:r>
      <w:r w:rsidRPr="009D28C4">
        <w:rPr>
          <w:rFonts w:ascii="Arial" w:hAnsi="Arial" w:cs="Arial"/>
          <w:bCs/>
          <w:sz w:val="20"/>
          <w:szCs w:val="20"/>
        </w:rPr>
        <w:t xml:space="preserve"> </w:t>
      </w:r>
      <w:r w:rsidRPr="009D28C4">
        <w:rPr>
          <w:rFonts w:ascii="Arial" w:hAnsi="Arial" w:cs="Arial"/>
          <w:bCs/>
          <w:sz w:val="20"/>
          <w:szCs w:val="20"/>
          <w:highlight w:val="yellow"/>
        </w:rPr>
        <w:t>(</w:t>
      </w:r>
      <w:proofErr w:type="spellStart"/>
      <w:r w:rsidRPr="009D28C4">
        <w:rPr>
          <w:rFonts w:ascii="Arial" w:hAnsi="Arial" w:cs="Arial"/>
          <w:bCs/>
          <w:sz w:val="20"/>
          <w:szCs w:val="20"/>
          <w:highlight w:val="yellow"/>
        </w:rPr>
        <w:t>Rengasamy</w:t>
      </w:r>
      <w:proofErr w:type="spellEnd"/>
      <w:r w:rsidRPr="009D28C4">
        <w:rPr>
          <w:rFonts w:ascii="Arial" w:hAnsi="Arial" w:cs="Arial"/>
          <w:bCs/>
          <w:sz w:val="20"/>
          <w:szCs w:val="20"/>
          <w:highlight w:val="yellow"/>
        </w:rPr>
        <w:t xml:space="preserve">, 2010). Furthermore, microbes secrete the enzyme carbonic anhydrase, which enhances the </w:t>
      </w:r>
      <w:r w:rsidRPr="009D28C4">
        <w:rPr>
          <w:rFonts w:ascii="Arial" w:hAnsi="Arial" w:cs="Arial"/>
          <w:bCs/>
          <w:sz w:val="20"/>
          <w:szCs w:val="20"/>
          <w:highlight w:val="yellow"/>
        </w:rPr>
        <w:lastRenderedPageBreak/>
        <w:t xml:space="preserve">conversion of </w:t>
      </w:r>
      <w:r w:rsidRPr="009D28C4">
        <w:rPr>
          <w:rFonts w:ascii="Arial" w:eastAsia="Times New Roman" w:hAnsi="Arial" w:cs="Arial"/>
          <w:bCs/>
          <w:sz w:val="20"/>
          <w:szCs w:val="20"/>
          <w:highlight w:val="yellow"/>
        </w:rPr>
        <w:t>HCO</w:t>
      </w:r>
      <w:r w:rsidRPr="009D28C4">
        <w:rPr>
          <w:rFonts w:ascii="Arial" w:eastAsia="Times New Roman" w:hAnsi="Arial" w:cs="Arial"/>
          <w:bCs/>
          <w:sz w:val="20"/>
          <w:szCs w:val="20"/>
          <w:highlight w:val="yellow"/>
          <w:vertAlign w:val="subscript"/>
        </w:rPr>
        <w:t>3</w:t>
      </w:r>
      <w:r w:rsidRPr="009D28C4">
        <w:rPr>
          <w:rFonts w:ascii="Arial" w:eastAsia="Times New Roman" w:hAnsi="Arial" w:cs="Arial"/>
          <w:bCs/>
          <w:sz w:val="20"/>
          <w:szCs w:val="20"/>
          <w:highlight w:val="yellow"/>
          <w:vertAlign w:val="superscript"/>
        </w:rPr>
        <w:t xml:space="preserve">- </w:t>
      </w:r>
      <w:r w:rsidRPr="009D28C4">
        <w:rPr>
          <w:rFonts w:ascii="Arial" w:hAnsi="Arial" w:cs="Arial"/>
          <w:bCs/>
          <w:sz w:val="20"/>
          <w:szCs w:val="20"/>
          <w:highlight w:val="yellow"/>
        </w:rPr>
        <w:t xml:space="preserve">into carbon dioxide and water, thereby increasing the reduction of </w:t>
      </w:r>
      <w:r w:rsidRPr="009D28C4">
        <w:rPr>
          <w:rFonts w:ascii="Arial" w:eastAsia="Times New Roman" w:hAnsi="Arial" w:cs="Arial"/>
          <w:bCs/>
          <w:sz w:val="20"/>
          <w:szCs w:val="20"/>
          <w:highlight w:val="yellow"/>
        </w:rPr>
        <w:t>HCO</w:t>
      </w:r>
      <w:r w:rsidRPr="009D28C4">
        <w:rPr>
          <w:rFonts w:ascii="Arial" w:eastAsia="Times New Roman" w:hAnsi="Arial" w:cs="Arial"/>
          <w:bCs/>
          <w:sz w:val="20"/>
          <w:szCs w:val="20"/>
          <w:highlight w:val="yellow"/>
          <w:vertAlign w:val="subscript"/>
        </w:rPr>
        <w:t>3</w:t>
      </w:r>
      <w:r w:rsidRPr="009D28C4">
        <w:rPr>
          <w:rFonts w:ascii="Arial" w:eastAsia="Times New Roman" w:hAnsi="Arial" w:cs="Arial"/>
          <w:bCs/>
          <w:sz w:val="20"/>
          <w:szCs w:val="20"/>
          <w:highlight w:val="yellow"/>
          <w:vertAlign w:val="superscript"/>
        </w:rPr>
        <w:t>-</w:t>
      </w:r>
      <w:r w:rsidRPr="009D28C4">
        <w:rPr>
          <w:rFonts w:ascii="Arial" w:hAnsi="Arial" w:cs="Arial"/>
          <w:bCs/>
          <w:sz w:val="20"/>
          <w:szCs w:val="20"/>
          <w:highlight w:val="yellow"/>
        </w:rPr>
        <w:t xml:space="preserve"> in the soil (Sharma </w:t>
      </w:r>
      <w:r w:rsidRPr="009D28C4">
        <w:rPr>
          <w:rFonts w:ascii="Arial" w:hAnsi="Arial" w:cs="Arial"/>
          <w:bCs/>
          <w:i/>
          <w:sz w:val="20"/>
          <w:szCs w:val="20"/>
          <w:highlight w:val="yellow"/>
        </w:rPr>
        <w:t>et al</w:t>
      </w:r>
      <w:r w:rsidRPr="009D28C4">
        <w:rPr>
          <w:rFonts w:ascii="Arial" w:hAnsi="Arial" w:cs="Arial"/>
          <w:bCs/>
          <w:sz w:val="20"/>
          <w:szCs w:val="20"/>
          <w:highlight w:val="yellow"/>
        </w:rPr>
        <w:t>., 2013).</w:t>
      </w:r>
    </w:p>
    <w:p w14:paraId="1BE5944F" w14:textId="77777777" w:rsidR="00FA7439" w:rsidRPr="009D28C4" w:rsidRDefault="00FA7439" w:rsidP="009D28C4">
      <w:pPr>
        <w:spacing w:line="240" w:lineRule="auto"/>
        <w:jc w:val="both"/>
        <w:rPr>
          <w:rFonts w:ascii="Arial" w:eastAsia="Times New Roman" w:hAnsi="Arial" w:cs="Arial"/>
          <w:sz w:val="20"/>
          <w:szCs w:val="20"/>
        </w:rPr>
      </w:pPr>
      <w:r w:rsidRPr="009D28C4">
        <w:rPr>
          <w:rFonts w:ascii="Arial" w:hAnsi="Arial" w:cs="Arial"/>
          <w:b/>
          <w:color w:val="000000" w:themeColor="text1"/>
          <w:sz w:val="20"/>
          <w:szCs w:val="20"/>
        </w:rPr>
        <w:t xml:space="preserve">3.2. </w:t>
      </w:r>
      <w:r w:rsidRPr="009D28C4">
        <w:rPr>
          <w:rFonts w:ascii="Arial" w:eastAsia="Times New Roman" w:hAnsi="Arial" w:cs="Arial"/>
          <w:b/>
          <w:bCs/>
          <w:sz w:val="20"/>
          <w:szCs w:val="20"/>
        </w:rPr>
        <w:t>Influence of microbial inoculants on chloride content in dryland saline soils</w:t>
      </w:r>
    </w:p>
    <w:p w14:paraId="517752AB" w14:textId="77777777" w:rsidR="00FA7439" w:rsidRPr="009D28C4" w:rsidRDefault="00FA7439" w:rsidP="009D28C4">
      <w:pPr>
        <w:spacing w:line="240" w:lineRule="auto"/>
        <w:ind w:firstLine="720"/>
        <w:jc w:val="both"/>
        <w:rPr>
          <w:rFonts w:ascii="Arial" w:eastAsia="Times New Roman" w:hAnsi="Arial" w:cs="Arial"/>
          <w:sz w:val="20"/>
          <w:szCs w:val="20"/>
        </w:rPr>
      </w:pPr>
      <w:r w:rsidRPr="009D28C4">
        <w:rPr>
          <w:rFonts w:ascii="Arial" w:hAnsi="Arial" w:cs="Arial"/>
          <w:bCs/>
          <w:sz w:val="20"/>
          <w:szCs w:val="20"/>
        </w:rPr>
        <w:t>The influence of microbial inoculants on Cl</w:t>
      </w:r>
      <w:r w:rsidRPr="009D28C4">
        <w:rPr>
          <w:rFonts w:ascii="Cambria Math" w:hAnsi="Cambria Math" w:cs="Cambria Math"/>
          <w:bCs/>
          <w:sz w:val="20"/>
          <w:szCs w:val="20"/>
        </w:rPr>
        <w:t>⁻</w:t>
      </w:r>
      <w:r w:rsidRPr="009D28C4">
        <w:rPr>
          <w:rFonts w:ascii="Arial" w:hAnsi="Arial" w:cs="Arial"/>
          <w:bCs/>
          <w:sz w:val="20"/>
          <w:szCs w:val="20"/>
        </w:rPr>
        <w:t xml:space="preserve"> changes in saline soils was assessed across varying application rates and salinity levels. A consistent reduction in Cl</w:t>
      </w:r>
      <w:r w:rsidRPr="009D28C4">
        <w:rPr>
          <w:rFonts w:ascii="Cambria Math" w:hAnsi="Cambria Math" w:cs="Cambria Math"/>
          <w:bCs/>
          <w:sz w:val="20"/>
          <w:szCs w:val="20"/>
        </w:rPr>
        <w:t>⁻</w:t>
      </w:r>
      <w:r w:rsidRPr="009D28C4">
        <w:rPr>
          <w:rFonts w:ascii="Arial" w:hAnsi="Arial" w:cs="Arial"/>
          <w:bCs/>
          <w:sz w:val="20"/>
          <w:szCs w:val="20"/>
        </w:rPr>
        <w:t xml:space="preserve"> concentration was observed with increasing inoculant rates, shows it as a dose-dependent effect. Among the treatments, CSR-GROW-SURE applied at 3 L ha</w:t>
      </w:r>
      <w:r w:rsidRPr="009D28C4">
        <w:rPr>
          <w:rFonts w:ascii="Arial" w:hAnsi="Arial" w:cs="Arial"/>
          <w:sz w:val="20"/>
          <w:szCs w:val="20"/>
          <w:vertAlign w:val="superscript"/>
        </w:rPr>
        <w:t>-1</w:t>
      </w:r>
      <w:r w:rsidRPr="009D28C4">
        <w:rPr>
          <w:rFonts w:ascii="Arial" w:hAnsi="Arial" w:cs="Arial"/>
          <w:bCs/>
          <w:sz w:val="20"/>
          <w:szCs w:val="20"/>
        </w:rPr>
        <w:t xml:space="preserve"> recorded the lowest Cl</w:t>
      </w:r>
      <w:r w:rsidRPr="009D28C4">
        <w:rPr>
          <w:rFonts w:ascii="Cambria Math" w:hAnsi="Cambria Math" w:cs="Cambria Math"/>
          <w:bCs/>
          <w:sz w:val="20"/>
          <w:szCs w:val="20"/>
        </w:rPr>
        <w:t>⁻</w:t>
      </w:r>
      <w:r w:rsidRPr="009D28C4">
        <w:rPr>
          <w:rFonts w:ascii="Arial" w:hAnsi="Arial" w:cs="Arial"/>
          <w:bCs/>
          <w:sz w:val="20"/>
          <w:szCs w:val="20"/>
        </w:rPr>
        <w:t xml:space="preserve"> levels, with mean values of 20.47, 25.46, and 32.58 meq kg</w:t>
      </w:r>
      <w:r w:rsidRPr="009D28C4">
        <w:rPr>
          <w:rFonts w:ascii="Arial" w:hAnsi="Arial" w:cs="Arial"/>
          <w:sz w:val="20"/>
          <w:szCs w:val="20"/>
          <w:vertAlign w:val="superscript"/>
        </w:rPr>
        <w:t>-1</w:t>
      </w:r>
      <w:r w:rsidRPr="009D28C4">
        <w:rPr>
          <w:rFonts w:ascii="Arial" w:hAnsi="Arial" w:cs="Arial"/>
          <w:bCs/>
          <w:sz w:val="20"/>
          <w:szCs w:val="20"/>
        </w:rPr>
        <w:t xml:space="preserve"> in soils of EC 4.03, 5.01, and 6.02 dS m</w:t>
      </w:r>
      <w:r w:rsidRPr="009D28C4">
        <w:rPr>
          <w:rFonts w:ascii="Arial" w:hAnsi="Arial" w:cs="Arial"/>
          <w:sz w:val="20"/>
          <w:szCs w:val="20"/>
          <w:vertAlign w:val="superscript"/>
        </w:rPr>
        <w:t>-1</w:t>
      </w:r>
      <w:r w:rsidRPr="009D28C4">
        <w:rPr>
          <w:rFonts w:ascii="Arial" w:hAnsi="Arial" w:cs="Arial"/>
          <w:bCs/>
          <w:sz w:val="20"/>
          <w:szCs w:val="20"/>
        </w:rPr>
        <w:t>, respectively, at 75 % FC. The TNAU culture at the same rate exhibited comparable reductions with Cl</w:t>
      </w:r>
      <w:r w:rsidRPr="009D28C4">
        <w:rPr>
          <w:rFonts w:ascii="Cambria Math" w:hAnsi="Cambria Math" w:cs="Cambria Math"/>
          <w:bCs/>
          <w:sz w:val="20"/>
          <w:szCs w:val="20"/>
        </w:rPr>
        <w:t>⁻</w:t>
      </w:r>
      <w:r w:rsidRPr="009D28C4">
        <w:rPr>
          <w:rFonts w:ascii="Arial" w:hAnsi="Arial" w:cs="Arial"/>
          <w:bCs/>
          <w:sz w:val="20"/>
          <w:szCs w:val="20"/>
        </w:rPr>
        <w:t xml:space="preserve"> values of 20.53, 25.53, and 32.66 meq kg</w:t>
      </w:r>
      <w:r w:rsidRPr="009D28C4">
        <w:rPr>
          <w:rFonts w:ascii="Arial" w:hAnsi="Arial" w:cs="Arial"/>
          <w:sz w:val="20"/>
          <w:szCs w:val="20"/>
          <w:vertAlign w:val="superscript"/>
        </w:rPr>
        <w:t>-1</w:t>
      </w:r>
      <w:r w:rsidRPr="009D28C4">
        <w:rPr>
          <w:rFonts w:ascii="Arial" w:hAnsi="Arial" w:cs="Arial"/>
          <w:bCs/>
          <w:sz w:val="20"/>
          <w:szCs w:val="20"/>
        </w:rPr>
        <w:t>. Moderate declines were also noted with both formulations at 2 L ha</w:t>
      </w:r>
      <w:r w:rsidRPr="009D28C4">
        <w:rPr>
          <w:rFonts w:ascii="Cambria Math" w:hAnsi="Cambria Math" w:cs="Cambria Math"/>
          <w:bCs/>
          <w:sz w:val="20"/>
          <w:szCs w:val="20"/>
        </w:rPr>
        <w:t>⁻</w:t>
      </w:r>
      <w:r w:rsidRPr="009D28C4">
        <w:rPr>
          <w:rFonts w:ascii="Arial" w:hAnsi="Arial" w:cs="Arial"/>
          <w:bCs/>
          <w:sz w:val="20"/>
          <w:szCs w:val="20"/>
        </w:rPr>
        <w:t>¹. In contrast, the untreated control constantly showed the highest Cl</w:t>
      </w:r>
      <w:r w:rsidRPr="009D28C4">
        <w:rPr>
          <w:rFonts w:ascii="Cambria Math" w:hAnsi="Cambria Math" w:cs="Cambria Math"/>
          <w:bCs/>
          <w:sz w:val="20"/>
          <w:szCs w:val="20"/>
        </w:rPr>
        <w:t>⁻</w:t>
      </w:r>
      <w:r w:rsidRPr="009D28C4">
        <w:rPr>
          <w:rFonts w:ascii="Arial" w:hAnsi="Arial" w:cs="Arial"/>
          <w:bCs/>
          <w:sz w:val="20"/>
          <w:szCs w:val="20"/>
        </w:rPr>
        <w:t xml:space="preserve"> accumulation, with values of 22.13, 27.05, and 35.20 meq kg</w:t>
      </w:r>
      <w:r w:rsidRPr="009D28C4">
        <w:rPr>
          <w:rFonts w:ascii="Arial" w:hAnsi="Arial" w:cs="Arial"/>
          <w:sz w:val="20"/>
          <w:szCs w:val="20"/>
          <w:vertAlign w:val="superscript"/>
        </w:rPr>
        <w:t>-1</w:t>
      </w:r>
      <w:r w:rsidRPr="009D28C4">
        <w:rPr>
          <w:rFonts w:ascii="Arial" w:hAnsi="Arial" w:cs="Arial"/>
          <w:bCs/>
          <w:sz w:val="20"/>
          <w:szCs w:val="20"/>
        </w:rPr>
        <w:t>. Treatments at 3 L ha</w:t>
      </w:r>
      <w:r w:rsidRPr="009D28C4">
        <w:rPr>
          <w:rFonts w:ascii="Arial" w:hAnsi="Arial" w:cs="Arial"/>
          <w:sz w:val="20"/>
          <w:szCs w:val="20"/>
          <w:vertAlign w:val="superscript"/>
        </w:rPr>
        <w:t>-1</w:t>
      </w:r>
      <w:r w:rsidRPr="009D28C4">
        <w:rPr>
          <w:rFonts w:ascii="Arial" w:hAnsi="Arial" w:cs="Arial"/>
          <w:bCs/>
          <w:sz w:val="20"/>
          <w:szCs w:val="20"/>
        </w:rPr>
        <w:t xml:space="preserve"> from both microbial sources achieved a Cl</w:t>
      </w:r>
      <w:r w:rsidRPr="009D28C4">
        <w:rPr>
          <w:rFonts w:ascii="Cambria Math" w:hAnsi="Cambria Math" w:cs="Cambria Math"/>
          <w:bCs/>
          <w:sz w:val="20"/>
          <w:szCs w:val="20"/>
        </w:rPr>
        <w:t>⁻</w:t>
      </w:r>
      <w:r w:rsidRPr="009D28C4">
        <w:rPr>
          <w:rFonts w:ascii="Arial" w:hAnsi="Arial" w:cs="Arial"/>
          <w:bCs/>
          <w:sz w:val="20"/>
          <w:szCs w:val="20"/>
        </w:rPr>
        <w:t xml:space="preserve"> reduction ranging between 6 and 8%. These findings are detailed in (Table 3), which presents Cl</w:t>
      </w:r>
      <w:r w:rsidRPr="009D28C4">
        <w:rPr>
          <w:rFonts w:ascii="Cambria Math" w:hAnsi="Cambria Math" w:cs="Cambria Math"/>
          <w:bCs/>
          <w:sz w:val="20"/>
          <w:szCs w:val="20"/>
        </w:rPr>
        <w:t>⁻</w:t>
      </w:r>
      <w:r w:rsidRPr="009D28C4">
        <w:rPr>
          <w:rFonts w:ascii="Arial" w:hAnsi="Arial" w:cs="Arial"/>
          <w:bCs/>
          <w:sz w:val="20"/>
          <w:szCs w:val="20"/>
        </w:rPr>
        <w:t xml:space="preserve"> concentrations after microbial inoculation</w:t>
      </w:r>
      <w:r w:rsidRPr="009D28C4">
        <w:rPr>
          <w:rFonts w:ascii="Arial" w:hAnsi="Arial" w:cs="Arial"/>
          <w:b/>
          <w:bCs/>
          <w:sz w:val="20"/>
          <w:szCs w:val="20"/>
        </w:rPr>
        <w:t>.</w:t>
      </w:r>
      <w:r w:rsidRPr="009D28C4">
        <w:rPr>
          <w:rFonts w:ascii="Arial" w:hAnsi="Arial" w:cs="Arial"/>
          <w:sz w:val="20"/>
          <w:szCs w:val="20"/>
          <w:lang w:eastAsia="en-IN"/>
        </w:rPr>
        <w:t xml:space="preserve"> Microbial production of extracellular </w:t>
      </w:r>
      <w:r w:rsidRPr="009D28C4">
        <w:rPr>
          <w:rFonts w:ascii="Arial" w:hAnsi="Arial" w:cs="Arial"/>
          <w:sz w:val="20"/>
          <w:szCs w:val="20"/>
          <w:highlight w:val="yellow"/>
          <w:lang w:eastAsia="en-IN"/>
        </w:rPr>
        <w:t xml:space="preserve">polysaccharides improves soil aggregation and water movement, thereby promoting the leaching of </w:t>
      </w:r>
      <w:r w:rsidRPr="009D28C4">
        <w:rPr>
          <w:rFonts w:ascii="Arial" w:eastAsia="Times New Roman" w:hAnsi="Arial" w:cs="Arial"/>
          <w:bCs/>
          <w:sz w:val="20"/>
          <w:szCs w:val="20"/>
          <w:highlight w:val="yellow"/>
        </w:rPr>
        <w:t>Cl</w:t>
      </w:r>
      <w:r w:rsidRPr="009D28C4">
        <w:rPr>
          <w:rFonts w:ascii="Cambria Math" w:eastAsia="Times New Roman" w:hAnsi="Cambria Math" w:cs="Cambria Math"/>
          <w:bCs/>
          <w:sz w:val="20"/>
          <w:szCs w:val="20"/>
          <w:highlight w:val="yellow"/>
        </w:rPr>
        <w:t>⁻</w:t>
      </w:r>
      <w:r w:rsidRPr="009D28C4">
        <w:rPr>
          <w:rFonts w:ascii="Arial" w:eastAsia="Times New Roman" w:hAnsi="Arial" w:cs="Arial"/>
          <w:bCs/>
          <w:sz w:val="20"/>
          <w:szCs w:val="20"/>
          <w:highlight w:val="yellow"/>
        </w:rPr>
        <w:t xml:space="preserve"> </w:t>
      </w:r>
      <w:r w:rsidRPr="009D28C4">
        <w:rPr>
          <w:rFonts w:ascii="Arial" w:hAnsi="Arial" w:cs="Arial"/>
          <w:sz w:val="20"/>
          <w:szCs w:val="20"/>
          <w:highlight w:val="yellow"/>
          <w:lang w:eastAsia="en-IN"/>
        </w:rPr>
        <w:t xml:space="preserve">ions (Qadir </w:t>
      </w:r>
      <w:r w:rsidRPr="009D28C4">
        <w:rPr>
          <w:rFonts w:ascii="Arial" w:hAnsi="Arial" w:cs="Arial"/>
          <w:i/>
          <w:sz w:val="20"/>
          <w:szCs w:val="20"/>
          <w:highlight w:val="yellow"/>
          <w:lang w:eastAsia="en-IN"/>
        </w:rPr>
        <w:t>et al</w:t>
      </w:r>
      <w:r w:rsidRPr="009D28C4">
        <w:rPr>
          <w:rFonts w:ascii="Arial" w:hAnsi="Arial" w:cs="Arial"/>
          <w:sz w:val="20"/>
          <w:szCs w:val="20"/>
          <w:highlight w:val="yellow"/>
          <w:lang w:eastAsia="en-IN"/>
        </w:rPr>
        <w:t>., 2007).</w:t>
      </w:r>
    </w:p>
    <w:p w14:paraId="69AB5E42" w14:textId="77777777" w:rsidR="00FA7439" w:rsidRPr="009D28C4" w:rsidRDefault="00FA7439" w:rsidP="009D28C4">
      <w:pPr>
        <w:widowControl w:val="0"/>
        <w:overflowPunct w:val="0"/>
        <w:autoSpaceDE w:val="0"/>
        <w:autoSpaceDN w:val="0"/>
        <w:adjustRightInd w:val="0"/>
        <w:spacing w:line="240" w:lineRule="auto"/>
        <w:ind w:firstLine="720"/>
        <w:jc w:val="both"/>
        <w:rPr>
          <w:rFonts w:ascii="Arial" w:hAnsi="Arial" w:cs="Arial"/>
          <w:sz w:val="20"/>
          <w:szCs w:val="20"/>
        </w:rPr>
      </w:pPr>
      <w:r w:rsidRPr="009D28C4">
        <w:rPr>
          <w:rFonts w:ascii="Arial" w:hAnsi="Arial" w:cs="Arial"/>
          <w:sz w:val="20"/>
          <w:szCs w:val="20"/>
        </w:rPr>
        <w:t xml:space="preserve">At 75% FC, the </w:t>
      </w:r>
      <w:r w:rsidRPr="009D28C4">
        <w:rPr>
          <w:rFonts w:ascii="Arial" w:hAnsi="Arial" w:cs="Arial"/>
          <w:bCs/>
          <w:sz w:val="20"/>
          <w:szCs w:val="20"/>
        </w:rPr>
        <w:t>Cl</w:t>
      </w:r>
      <w:r w:rsidRPr="009D28C4">
        <w:rPr>
          <w:rFonts w:ascii="Cambria Math" w:hAnsi="Cambria Math" w:cs="Cambria Math"/>
          <w:bCs/>
          <w:sz w:val="20"/>
          <w:szCs w:val="20"/>
        </w:rPr>
        <w:t>⁻</w:t>
      </w:r>
      <w:r w:rsidRPr="009D28C4">
        <w:rPr>
          <w:rFonts w:ascii="Arial" w:hAnsi="Arial" w:cs="Arial"/>
          <w:bCs/>
          <w:sz w:val="20"/>
          <w:szCs w:val="20"/>
        </w:rPr>
        <w:t xml:space="preserve"> </w:t>
      </w:r>
      <w:r w:rsidRPr="009D28C4">
        <w:rPr>
          <w:rFonts w:ascii="Arial" w:hAnsi="Arial" w:cs="Arial"/>
          <w:sz w:val="20"/>
          <w:szCs w:val="20"/>
        </w:rPr>
        <w:t>content showed a gradual decline over time, with mean values of 21.29, 20.73, and 20.35 meq kg</w:t>
      </w:r>
      <w:r w:rsidRPr="009D28C4">
        <w:rPr>
          <w:rFonts w:ascii="Arial" w:hAnsi="Arial" w:cs="Arial"/>
          <w:sz w:val="20"/>
          <w:szCs w:val="20"/>
          <w:vertAlign w:val="superscript"/>
        </w:rPr>
        <w:t>-1</w:t>
      </w:r>
      <w:r w:rsidRPr="009D28C4">
        <w:rPr>
          <w:rFonts w:ascii="Arial" w:hAnsi="Arial" w:cs="Arial"/>
          <w:sz w:val="20"/>
          <w:szCs w:val="20"/>
        </w:rPr>
        <w:t xml:space="preserve"> at 30, 60, and 90 DAI in soils with 4.03 dS m</w:t>
      </w:r>
      <w:r w:rsidRPr="009D28C4">
        <w:rPr>
          <w:rFonts w:ascii="Arial" w:hAnsi="Arial" w:cs="Arial"/>
          <w:sz w:val="20"/>
          <w:szCs w:val="20"/>
          <w:vertAlign w:val="superscript"/>
        </w:rPr>
        <w:t>-1</w:t>
      </w:r>
      <w:r w:rsidRPr="009D28C4">
        <w:rPr>
          <w:rFonts w:ascii="Arial" w:hAnsi="Arial" w:cs="Arial"/>
          <w:sz w:val="20"/>
          <w:szCs w:val="20"/>
        </w:rPr>
        <w:t xml:space="preserve"> salinity; 26.27, 25.72, and 25.33 meq kg</w:t>
      </w:r>
      <w:r w:rsidRPr="009D28C4">
        <w:rPr>
          <w:rFonts w:ascii="Arial" w:hAnsi="Arial" w:cs="Arial"/>
          <w:sz w:val="20"/>
          <w:szCs w:val="20"/>
          <w:vertAlign w:val="superscript"/>
        </w:rPr>
        <w:t xml:space="preserve">-1 </w:t>
      </w:r>
      <w:r w:rsidRPr="009D28C4">
        <w:rPr>
          <w:rFonts w:ascii="Arial" w:hAnsi="Arial" w:cs="Arial"/>
          <w:sz w:val="20"/>
          <w:szCs w:val="20"/>
        </w:rPr>
        <w:t>in soils with 5.02 dS m</w:t>
      </w:r>
      <w:r w:rsidRPr="009D28C4">
        <w:rPr>
          <w:rFonts w:ascii="Arial" w:hAnsi="Arial" w:cs="Arial"/>
          <w:sz w:val="20"/>
          <w:szCs w:val="20"/>
          <w:vertAlign w:val="superscript"/>
        </w:rPr>
        <w:t>-1</w:t>
      </w:r>
      <w:r w:rsidRPr="009D28C4">
        <w:rPr>
          <w:rFonts w:ascii="Arial" w:hAnsi="Arial" w:cs="Arial"/>
          <w:sz w:val="20"/>
          <w:szCs w:val="20"/>
        </w:rPr>
        <w:t>; and 34.00, 32.96, and 32.21 meq kg</w:t>
      </w:r>
      <w:r w:rsidRPr="009D28C4">
        <w:rPr>
          <w:rFonts w:ascii="Arial" w:hAnsi="Arial" w:cs="Arial"/>
          <w:sz w:val="20"/>
          <w:szCs w:val="20"/>
          <w:vertAlign w:val="superscript"/>
        </w:rPr>
        <w:t xml:space="preserve">-1 </w:t>
      </w:r>
      <w:r w:rsidRPr="009D28C4">
        <w:rPr>
          <w:rFonts w:ascii="Arial" w:hAnsi="Arial" w:cs="Arial"/>
          <w:sz w:val="20"/>
          <w:szCs w:val="20"/>
        </w:rPr>
        <w:t>in soils with 6.02 dS m</w:t>
      </w:r>
      <w:r w:rsidRPr="009D28C4">
        <w:rPr>
          <w:rFonts w:ascii="Arial" w:hAnsi="Arial" w:cs="Arial"/>
          <w:sz w:val="20"/>
          <w:szCs w:val="20"/>
          <w:vertAlign w:val="superscript"/>
        </w:rPr>
        <w:t>-1</w:t>
      </w:r>
      <w:r w:rsidRPr="009D28C4">
        <w:rPr>
          <w:rFonts w:ascii="Arial" w:hAnsi="Arial" w:cs="Arial"/>
          <w:sz w:val="20"/>
          <w:szCs w:val="20"/>
        </w:rPr>
        <w:t xml:space="preserve">. Damodaran </w:t>
      </w:r>
      <w:r w:rsidRPr="009D28C4">
        <w:rPr>
          <w:rFonts w:ascii="Arial" w:hAnsi="Arial" w:cs="Arial"/>
          <w:i/>
          <w:sz w:val="20"/>
          <w:szCs w:val="20"/>
        </w:rPr>
        <w:t>et al</w:t>
      </w:r>
      <w:r w:rsidRPr="009D28C4">
        <w:rPr>
          <w:rFonts w:ascii="Arial" w:hAnsi="Arial" w:cs="Arial"/>
          <w:sz w:val="20"/>
          <w:szCs w:val="20"/>
        </w:rPr>
        <w:t xml:space="preserve">., (2019) reported that the </w:t>
      </w:r>
      <w:r w:rsidRPr="009D28C4">
        <w:rPr>
          <w:rFonts w:ascii="Arial" w:hAnsi="Arial" w:cs="Arial"/>
          <w:i/>
          <w:sz w:val="20"/>
          <w:szCs w:val="20"/>
        </w:rPr>
        <w:t>Bacillus</w:t>
      </w:r>
      <w:r w:rsidRPr="009D28C4">
        <w:rPr>
          <w:rFonts w:ascii="Arial" w:hAnsi="Arial" w:cs="Arial"/>
          <w:sz w:val="20"/>
          <w:szCs w:val="20"/>
        </w:rPr>
        <w:t xml:space="preserve"> </w:t>
      </w:r>
      <w:r w:rsidRPr="009D28C4">
        <w:rPr>
          <w:rFonts w:ascii="Arial" w:hAnsi="Arial" w:cs="Arial"/>
          <w:i/>
          <w:sz w:val="20"/>
          <w:szCs w:val="20"/>
        </w:rPr>
        <w:t>spp</w:t>
      </w:r>
      <w:r w:rsidRPr="009D28C4">
        <w:rPr>
          <w:rFonts w:ascii="Arial" w:hAnsi="Arial" w:cs="Arial"/>
          <w:sz w:val="20"/>
          <w:szCs w:val="20"/>
        </w:rPr>
        <w:t xml:space="preserve">. have the tolerance to survive in sodium chloride solution from 5 to 10 %, this is due to the halophilic nature of the </w:t>
      </w:r>
      <w:r w:rsidRPr="009D28C4">
        <w:rPr>
          <w:rFonts w:ascii="Arial" w:hAnsi="Arial" w:cs="Arial"/>
          <w:i/>
          <w:sz w:val="20"/>
          <w:szCs w:val="20"/>
        </w:rPr>
        <w:t>Bacillus</w:t>
      </w:r>
      <w:r w:rsidRPr="009D28C4">
        <w:rPr>
          <w:rFonts w:ascii="Arial" w:hAnsi="Arial" w:cs="Arial"/>
          <w:sz w:val="20"/>
          <w:szCs w:val="20"/>
        </w:rPr>
        <w:t xml:space="preserve"> </w:t>
      </w:r>
      <w:r w:rsidRPr="009D28C4">
        <w:rPr>
          <w:rFonts w:ascii="Arial" w:hAnsi="Arial" w:cs="Arial"/>
          <w:i/>
          <w:sz w:val="20"/>
          <w:szCs w:val="20"/>
        </w:rPr>
        <w:t>spp</w:t>
      </w:r>
      <w:r w:rsidRPr="009D28C4">
        <w:rPr>
          <w:rFonts w:ascii="Arial" w:hAnsi="Arial" w:cs="Arial"/>
          <w:sz w:val="20"/>
          <w:szCs w:val="20"/>
        </w:rPr>
        <w:t xml:space="preserve">. as these utilize the chlorine for their cellular functions. </w:t>
      </w:r>
    </w:p>
    <w:p w14:paraId="6E4BF8A5" w14:textId="71FCFB72" w:rsidR="00FA7439" w:rsidRPr="009D28C4" w:rsidRDefault="00FA7439" w:rsidP="009D28C4">
      <w:pPr>
        <w:widowControl w:val="0"/>
        <w:overflowPunct w:val="0"/>
        <w:autoSpaceDE w:val="0"/>
        <w:autoSpaceDN w:val="0"/>
        <w:adjustRightInd w:val="0"/>
        <w:spacing w:line="240" w:lineRule="auto"/>
        <w:ind w:firstLine="720"/>
        <w:jc w:val="both"/>
        <w:rPr>
          <w:rFonts w:ascii="Arial" w:hAnsi="Arial" w:cs="Arial"/>
          <w:sz w:val="20"/>
          <w:szCs w:val="20"/>
          <w:lang w:eastAsia="en-IN"/>
        </w:rPr>
      </w:pPr>
      <w:r w:rsidRPr="009D28C4">
        <w:rPr>
          <w:rFonts w:ascii="Arial" w:hAnsi="Arial" w:cs="Arial"/>
          <w:sz w:val="20"/>
          <w:szCs w:val="20"/>
        </w:rPr>
        <w:t xml:space="preserve">The interaction between cultures with various rates and incubation periods on soil </w:t>
      </w:r>
      <w:r w:rsidRPr="009D28C4">
        <w:rPr>
          <w:rFonts w:ascii="Arial" w:eastAsia="Times New Roman" w:hAnsi="Arial" w:cs="Arial"/>
          <w:bCs/>
          <w:sz w:val="20"/>
          <w:szCs w:val="20"/>
        </w:rPr>
        <w:t>Cl</w:t>
      </w:r>
      <w:r w:rsidRPr="009D28C4">
        <w:rPr>
          <w:rFonts w:ascii="Cambria Math" w:eastAsia="Times New Roman" w:hAnsi="Cambria Math" w:cs="Cambria Math"/>
          <w:bCs/>
          <w:sz w:val="20"/>
          <w:szCs w:val="20"/>
        </w:rPr>
        <w:t>⁻</w:t>
      </w:r>
      <w:r w:rsidRPr="009D28C4">
        <w:rPr>
          <w:rFonts w:ascii="Arial" w:eastAsia="Times New Roman" w:hAnsi="Arial" w:cs="Arial"/>
          <w:bCs/>
          <w:sz w:val="20"/>
          <w:szCs w:val="20"/>
        </w:rPr>
        <w:t xml:space="preserve"> </w:t>
      </w:r>
      <w:r w:rsidRPr="009D28C4">
        <w:rPr>
          <w:rFonts w:ascii="Arial" w:hAnsi="Arial" w:cs="Arial"/>
          <w:sz w:val="20"/>
          <w:szCs w:val="20"/>
        </w:rPr>
        <w:t xml:space="preserve">were significant. Among the treatments, significantly greater </w:t>
      </w:r>
      <w:r w:rsidR="00426302" w:rsidRPr="009D28C4">
        <w:rPr>
          <w:rFonts w:ascii="Arial" w:hAnsi="Arial" w:cs="Arial"/>
          <w:sz w:val="20"/>
          <w:szCs w:val="20"/>
        </w:rPr>
        <w:t xml:space="preserve">percentage </w:t>
      </w:r>
      <w:r w:rsidRPr="009D28C4">
        <w:rPr>
          <w:rFonts w:ascii="Arial" w:hAnsi="Arial" w:cs="Arial"/>
          <w:sz w:val="20"/>
          <w:szCs w:val="20"/>
        </w:rPr>
        <w:t xml:space="preserve">reduction in </w:t>
      </w:r>
      <w:r w:rsidRPr="009D28C4">
        <w:rPr>
          <w:rFonts w:ascii="Arial" w:eastAsia="Times New Roman" w:hAnsi="Arial" w:cs="Arial"/>
          <w:bCs/>
          <w:sz w:val="20"/>
          <w:szCs w:val="20"/>
        </w:rPr>
        <w:t>Cl</w:t>
      </w:r>
      <w:r w:rsidRPr="009D28C4">
        <w:rPr>
          <w:rFonts w:ascii="Cambria Math" w:eastAsia="Times New Roman" w:hAnsi="Cambria Math" w:cs="Cambria Math"/>
          <w:bCs/>
          <w:sz w:val="20"/>
          <w:szCs w:val="20"/>
        </w:rPr>
        <w:t>⁻</w:t>
      </w:r>
      <w:r w:rsidRPr="009D28C4">
        <w:rPr>
          <w:rFonts w:ascii="Arial" w:eastAsia="Times New Roman" w:hAnsi="Arial" w:cs="Arial"/>
          <w:bCs/>
          <w:sz w:val="20"/>
          <w:szCs w:val="20"/>
        </w:rPr>
        <w:t xml:space="preserve"> </w:t>
      </w:r>
      <w:r w:rsidRPr="009D28C4">
        <w:rPr>
          <w:rFonts w:ascii="Arial" w:hAnsi="Arial" w:cs="Arial"/>
          <w:sz w:val="20"/>
          <w:szCs w:val="20"/>
        </w:rPr>
        <w:t>was verified in CSR-GROW-SURE @ 3 L ha</w:t>
      </w:r>
      <w:r w:rsidRPr="009D28C4">
        <w:rPr>
          <w:rFonts w:ascii="Arial" w:hAnsi="Arial" w:cs="Arial"/>
          <w:sz w:val="20"/>
          <w:szCs w:val="20"/>
          <w:vertAlign w:val="superscript"/>
        </w:rPr>
        <w:t>-1</w:t>
      </w:r>
      <w:r w:rsidR="00426302" w:rsidRPr="009D28C4">
        <w:rPr>
          <w:rFonts w:ascii="Arial" w:hAnsi="Arial" w:cs="Arial"/>
          <w:sz w:val="20"/>
          <w:szCs w:val="20"/>
        </w:rPr>
        <w:t xml:space="preserve"> at 90 DAI with</w:t>
      </w:r>
      <w:r w:rsidRPr="009D28C4">
        <w:rPr>
          <w:rFonts w:ascii="Arial" w:eastAsia="Times New Roman" w:hAnsi="Arial" w:cs="Arial"/>
          <w:bCs/>
          <w:sz w:val="20"/>
          <w:szCs w:val="20"/>
        </w:rPr>
        <w:t xml:space="preserve"> </w:t>
      </w:r>
      <w:r w:rsidR="00426302" w:rsidRPr="009D28C4">
        <w:rPr>
          <w:rFonts w:ascii="Arial" w:hAnsi="Arial" w:cs="Arial"/>
          <w:sz w:val="20"/>
          <w:szCs w:val="20"/>
        </w:rPr>
        <w:t xml:space="preserve">of 9.98, 7.87 and 10.33 % </w:t>
      </w:r>
      <w:r w:rsidR="00426302" w:rsidRPr="009D28C4">
        <w:rPr>
          <w:rFonts w:ascii="Arial" w:hAnsi="Arial" w:cs="Arial"/>
          <w:bCs/>
          <w:sz w:val="20"/>
          <w:szCs w:val="20"/>
        </w:rPr>
        <w:t>in</w:t>
      </w:r>
      <w:r w:rsidRPr="009D28C4">
        <w:rPr>
          <w:rFonts w:ascii="Arial" w:hAnsi="Arial" w:cs="Arial"/>
          <w:sz w:val="20"/>
          <w:szCs w:val="20"/>
        </w:rPr>
        <w:t xml:space="preserve"> 4.03, 5.01 and 6.02 </w:t>
      </w:r>
      <w:r w:rsidR="00426302" w:rsidRPr="009D28C4">
        <w:rPr>
          <w:rFonts w:ascii="Arial" w:hAnsi="Arial" w:cs="Arial"/>
          <w:sz w:val="20"/>
          <w:szCs w:val="20"/>
        </w:rPr>
        <w:t>dS m</w:t>
      </w:r>
      <w:r w:rsidR="00426302" w:rsidRPr="009D28C4">
        <w:rPr>
          <w:rFonts w:ascii="Arial" w:hAnsi="Arial" w:cs="Arial"/>
          <w:sz w:val="20"/>
          <w:szCs w:val="20"/>
          <w:vertAlign w:val="superscript"/>
        </w:rPr>
        <w:t>-1</w:t>
      </w:r>
      <w:r w:rsidR="00426302" w:rsidRPr="009D28C4">
        <w:rPr>
          <w:rFonts w:ascii="Arial" w:hAnsi="Arial" w:cs="Arial"/>
          <w:sz w:val="20"/>
          <w:szCs w:val="20"/>
        </w:rPr>
        <w:t xml:space="preserve"> saline</w:t>
      </w:r>
      <w:r w:rsidR="00426302" w:rsidRPr="009D28C4">
        <w:rPr>
          <w:rFonts w:ascii="Arial" w:hAnsi="Arial" w:cs="Arial"/>
          <w:sz w:val="20"/>
          <w:szCs w:val="20"/>
          <w:vertAlign w:val="superscript"/>
        </w:rPr>
        <w:t xml:space="preserve"> </w:t>
      </w:r>
      <w:r w:rsidRPr="009D28C4">
        <w:rPr>
          <w:rFonts w:ascii="Arial" w:hAnsi="Arial" w:cs="Arial"/>
          <w:sz w:val="20"/>
          <w:szCs w:val="20"/>
        </w:rPr>
        <w:t xml:space="preserve">soils </w:t>
      </w:r>
      <w:r w:rsidR="00426302" w:rsidRPr="009D28C4">
        <w:rPr>
          <w:rFonts w:ascii="Arial" w:hAnsi="Arial" w:cs="Arial"/>
          <w:sz w:val="20"/>
          <w:szCs w:val="20"/>
        </w:rPr>
        <w:t>respectively</w:t>
      </w:r>
      <w:r w:rsidR="009A5EB7" w:rsidRPr="009D28C4">
        <w:rPr>
          <w:rFonts w:ascii="Arial" w:hAnsi="Arial" w:cs="Arial"/>
          <w:sz w:val="20"/>
          <w:szCs w:val="20"/>
        </w:rPr>
        <w:t>,</w:t>
      </w:r>
      <w:r w:rsidR="00426302" w:rsidRPr="009D28C4">
        <w:rPr>
          <w:rFonts w:ascii="Arial" w:hAnsi="Arial" w:cs="Arial"/>
          <w:sz w:val="20"/>
          <w:szCs w:val="20"/>
        </w:rPr>
        <w:t xml:space="preserve"> maintained with</w:t>
      </w:r>
      <w:r w:rsidR="009A5EB7" w:rsidRPr="009D28C4">
        <w:rPr>
          <w:rFonts w:ascii="Arial" w:hAnsi="Arial" w:cs="Arial"/>
          <w:sz w:val="20"/>
          <w:szCs w:val="20"/>
        </w:rPr>
        <w:t xml:space="preserve"> 75 % FC moisture level</w:t>
      </w:r>
      <w:r w:rsidRPr="009D28C4">
        <w:rPr>
          <w:rFonts w:ascii="Arial" w:hAnsi="Arial" w:cs="Arial"/>
          <w:sz w:val="20"/>
          <w:szCs w:val="20"/>
        </w:rPr>
        <w:t>. And it was at par with TNAU culture @ 3 L ha</w:t>
      </w:r>
      <w:r w:rsidRPr="009D28C4">
        <w:rPr>
          <w:rFonts w:ascii="Arial" w:hAnsi="Arial" w:cs="Arial"/>
          <w:sz w:val="20"/>
          <w:szCs w:val="20"/>
          <w:vertAlign w:val="superscript"/>
        </w:rPr>
        <w:t>-1</w:t>
      </w:r>
      <w:r w:rsidRPr="009D28C4">
        <w:rPr>
          <w:rFonts w:ascii="Arial" w:hAnsi="Arial" w:cs="Arial"/>
          <w:sz w:val="20"/>
          <w:szCs w:val="20"/>
        </w:rPr>
        <w:t xml:space="preserve"> at 90 DAI with the </w:t>
      </w:r>
      <w:r w:rsidRPr="009D28C4">
        <w:rPr>
          <w:rFonts w:ascii="Arial" w:eastAsia="Times New Roman" w:hAnsi="Arial" w:cs="Arial"/>
          <w:bCs/>
          <w:sz w:val="20"/>
          <w:szCs w:val="20"/>
        </w:rPr>
        <w:t>Cl</w:t>
      </w:r>
      <w:r w:rsidRPr="009D28C4">
        <w:rPr>
          <w:rFonts w:ascii="Cambria Math" w:eastAsia="Times New Roman" w:hAnsi="Cambria Math" w:cs="Cambria Math"/>
          <w:bCs/>
          <w:sz w:val="20"/>
          <w:szCs w:val="20"/>
        </w:rPr>
        <w:t>⁻</w:t>
      </w:r>
      <w:r w:rsidRPr="009D28C4">
        <w:rPr>
          <w:rFonts w:ascii="Arial" w:eastAsia="Times New Roman" w:hAnsi="Arial" w:cs="Arial"/>
          <w:bCs/>
          <w:sz w:val="20"/>
          <w:szCs w:val="20"/>
        </w:rPr>
        <w:t xml:space="preserve"> </w:t>
      </w:r>
      <w:r w:rsidR="00426302" w:rsidRPr="009D28C4">
        <w:rPr>
          <w:rFonts w:ascii="Arial" w:hAnsi="Arial" w:cs="Arial"/>
          <w:sz w:val="20"/>
          <w:szCs w:val="20"/>
        </w:rPr>
        <w:t xml:space="preserve">percentage reduction of 9.66, 7.61 and 10.11 % in </w:t>
      </w:r>
      <w:r w:rsidRPr="009D28C4">
        <w:rPr>
          <w:rFonts w:ascii="Arial" w:hAnsi="Arial" w:cs="Arial"/>
          <w:sz w:val="20"/>
          <w:szCs w:val="20"/>
        </w:rPr>
        <w:t>4.03, 5.01 and 6.02 dS m</w:t>
      </w:r>
      <w:r w:rsidRPr="009D28C4">
        <w:rPr>
          <w:rFonts w:ascii="Arial" w:hAnsi="Arial" w:cs="Arial"/>
          <w:sz w:val="20"/>
          <w:szCs w:val="20"/>
          <w:vertAlign w:val="superscript"/>
        </w:rPr>
        <w:t>-1</w:t>
      </w:r>
      <w:r w:rsidRPr="009D28C4">
        <w:rPr>
          <w:rFonts w:ascii="Arial" w:hAnsi="Arial" w:cs="Arial"/>
          <w:sz w:val="20"/>
          <w:szCs w:val="20"/>
        </w:rPr>
        <w:t xml:space="preserve"> soils </w:t>
      </w:r>
      <w:r w:rsidR="00426302" w:rsidRPr="009D28C4">
        <w:rPr>
          <w:rFonts w:ascii="Arial" w:hAnsi="Arial" w:cs="Arial"/>
          <w:sz w:val="20"/>
          <w:szCs w:val="20"/>
        </w:rPr>
        <w:t xml:space="preserve">respectively </w:t>
      </w:r>
      <w:r w:rsidRPr="009D28C4">
        <w:rPr>
          <w:rFonts w:ascii="Arial" w:hAnsi="Arial" w:cs="Arial"/>
          <w:sz w:val="20"/>
          <w:szCs w:val="20"/>
        </w:rPr>
        <w:t xml:space="preserve">at 75 % FC moisture level. In both treatments the percent of </w:t>
      </w:r>
      <w:r w:rsidRPr="009D28C4">
        <w:rPr>
          <w:rFonts w:ascii="Arial" w:eastAsia="Times New Roman" w:hAnsi="Arial" w:cs="Arial"/>
          <w:bCs/>
          <w:sz w:val="20"/>
          <w:szCs w:val="20"/>
        </w:rPr>
        <w:t>Cl</w:t>
      </w:r>
      <w:r w:rsidRPr="009D28C4">
        <w:rPr>
          <w:rFonts w:ascii="Cambria Math" w:eastAsia="Times New Roman" w:hAnsi="Cambria Math" w:cs="Cambria Math"/>
          <w:bCs/>
          <w:sz w:val="20"/>
          <w:szCs w:val="20"/>
        </w:rPr>
        <w:t>⁻</w:t>
      </w:r>
      <w:r w:rsidRPr="009D28C4">
        <w:rPr>
          <w:rFonts w:ascii="Arial" w:eastAsia="Times New Roman" w:hAnsi="Arial" w:cs="Arial"/>
          <w:bCs/>
          <w:sz w:val="20"/>
          <w:szCs w:val="20"/>
        </w:rPr>
        <w:t xml:space="preserve"> </w:t>
      </w:r>
      <w:r w:rsidRPr="009D28C4">
        <w:rPr>
          <w:rFonts w:ascii="Arial" w:hAnsi="Arial" w:cs="Arial"/>
          <w:sz w:val="20"/>
          <w:szCs w:val="20"/>
        </w:rPr>
        <w:t xml:space="preserve">reduction is </w:t>
      </w:r>
      <w:r w:rsidR="00426302" w:rsidRPr="009D28C4">
        <w:rPr>
          <w:rFonts w:ascii="Arial" w:hAnsi="Arial" w:cs="Arial"/>
          <w:sz w:val="20"/>
          <w:szCs w:val="20"/>
        </w:rPr>
        <w:t>9</w:t>
      </w:r>
      <w:r w:rsidRPr="009D28C4">
        <w:rPr>
          <w:rFonts w:ascii="Arial" w:hAnsi="Arial" w:cs="Arial"/>
          <w:sz w:val="20"/>
          <w:szCs w:val="20"/>
        </w:rPr>
        <w:t xml:space="preserve"> to 11 %. The </w:t>
      </w:r>
      <w:r w:rsidRPr="009D28C4">
        <w:rPr>
          <w:rFonts w:ascii="Arial" w:hAnsi="Arial" w:cs="Arial"/>
          <w:sz w:val="20"/>
          <w:szCs w:val="20"/>
          <w:lang w:eastAsia="en-IN"/>
        </w:rPr>
        <w:t xml:space="preserve">plant growth-promoting rhizobacteria (PGPR) enhance plant root development and </w:t>
      </w:r>
      <w:r w:rsidRPr="009D28C4">
        <w:rPr>
          <w:rFonts w:ascii="Arial" w:eastAsia="Times New Roman" w:hAnsi="Arial" w:cs="Arial"/>
          <w:bCs/>
          <w:sz w:val="20"/>
          <w:szCs w:val="20"/>
        </w:rPr>
        <w:t>Cl</w:t>
      </w:r>
      <w:r w:rsidRPr="009D28C4">
        <w:rPr>
          <w:rFonts w:ascii="Cambria Math" w:eastAsia="Times New Roman" w:hAnsi="Cambria Math" w:cs="Cambria Math"/>
          <w:bCs/>
          <w:sz w:val="20"/>
          <w:szCs w:val="20"/>
        </w:rPr>
        <w:t>⁻</w:t>
      </w:r>
      <w:r w:rsidRPr="009D28C4">
        <w:rPr>
          <w:rFonts w:ascii="Arial" w:eastAsia="Times New Roman" w:hAnsi="Arial" w:cs="Arial"/>
          <w:bCs/>
          <w:sz w:val="20"/>
          <w:szCs w:val="20"/>
        </w:rPr>
        <w:t xml:space="preserve"> </w:t>
      </w:r>
      <w:r w:rsidRPr="009D28C4">
        <w:rPr>
          <w:rFonts w:ascii="Arial" w:hAnsi="Arial" w:cs="Arial"/>
          <w:sz w:val="20"/>
          <w:szCs w:val="20"/>
          <w:lang w:eastAsia="en-IN"/>
        </w:rPr>
        <w:t>uptake, indirectly lowering Cl</w:t>
      </w:r>
      <w:r w:rsidRPr="009D28C4">
        <w:rPr>
          <w:rFonts w:ascii="Cambria Math" w:hAnsi="Cambria Math" w:cs="Cambria Math"/>
          <w:sz w:val="20"/>
          <w:szCs w:val="20"/>
          <w:lang w:eastAsia="en-IN"/>
        </w:rPr>
        <w:t>⁻</w:t>
      </w:r>
      <w:r w:rsidRPr="009D28C4">
        <w:rPr>
          <w:rFonts w:ascii="Arial" w:hAnsi="Arial" w:cs="Arial"/>
          <w:sz w:val="20"/>
          <w:szCs w:val="20"/>
          <w:lang w:eastAsia="en-IN"/>
        </w:rPr>
        <w:t xml:space="preserve"> concentration in the </w:t>
      </w:r>
      <w:r w:rsidRPr="009D28C4">
        <w:rPr>
          <w:rFonts w:ascii="Arial" w:hAnsi="Arial" w:cs="Arial"/>
          <w:sz w:val="20"/>
          <w:szCs w:val="20"/>
          <w:highlight w:val="yellow"/>
          <w:lang w:eastAsia="en-IN"/>
        </w:rPr>
        <w:t>soil (Shrivastava &amp; Kumar, 2015).</w:t>
      </w:r>
    </w:p>
    <w:p w14:paraId="738EB6A4" w14:textId="77777777" w:rsidR="00FA7439" w:rsidRPr="009D28C4" w:rsidRDefault="00FA7439" w:rsidP="009D28C4">
      <w:pPr>
        <w:pStyle w:val="Affiliation"/>
        <w:spacing w:after="0" w:line="240" w:lineRule="auto"/>
        <w:jc w:val="both"/>
        <w:rPr>
          <w:rFonts w:ascii="Arial" w:hAnsi="Arial" w:cs="Arial"/>
        </w:rPr>
      </w:pPr>
      <w:r w:rsidRPr="009D28C4">
        <w:rPr>
          <w:rFonts w:ascii="Arial" w:hAnsi="Arial" w:cs="Arial"/>
          <w:b/>
          <w:bCs/>
        </w:rPr>
        <w:t>3.3 Sulphate response in dryland saline soil to microbial inoculants</w:t>
      </w:r>
    </w:p>
    <w:p w14:paraId="4501B693" w14:textId="77777777" w:rsidR="00FA7439" w:rsidRPr="009D28C4" w:rsidRDefault="00FA7439" w:rsidP="009D28C4">
      <w:pPr>
        <w:spacing w:line="240" w:lineRule="auto"/>
        <w:ind w:firstLine="720"/>
        <w:jc w:val="both"/>
        <w:rPr>
          <w:rFonts w:ascii="Arial" w:hAnsi="Arial" w:cs="Arial"/>
          <w:sz w:val="20"/>
          <w:szCs w:val="20"/>
        </w:rPr>
      </w:pPr>
      <w:r w:rsidRPr="009D28C4">
        <w:rPr>
          <w:rFonts w:ascii="Arial" w:hAnsi="Arial" w:cs="Arial"/>
          <w:bCs/>
          <w:sz w:val="20"/>
          <w:szCs w:val="20"/>
        </w:rPr>
        <w:t xml:space="preserve">A decline in soil </w:t>
      </w:r>
      <w:r w:rsidRPr="009D28C4">
        <w:rPr>
          <w:rFonts w:ascii="Arial" w:eastAsia="Times New Roman" w:hAnsi="Arial" w:cs="Arial"/>
          <w:bCs/>
          <w:sz w:val="20"/>
          <w:szCs w:val="20"/>
        </w:rPr>
        <w:t>SO</w:t>
      </w:r>
      <w:r w:rsidRPr="009D28C4">
        <w:rPr>
          <w:rFonts w:ascii="Arial" w:eastAsia="Times New Roman" w:hAnsi="Arial" w:cs="Arial"/>
          <w:bCs/>
          <w:sz w:val="20"/>
          <w:szCs w:val="20"/>
          <w:vertAlign w:val="subscript"/>
        </w:rPr>
        <w:t>4</w:t>
      </w:r>
      <w:r w:rsidRPr="009D28C4">
        <w:rPr>
          <w:rFonts w:ascii="Arial" w:eastAsia="Times New Roman" w:hAnsi="Arial" w:cs="Arial"/>
          <w:bCs/>
          <w:sz w:val="20"/>
          <w:szCs w:val="20"/>
          <w:vertAlign w:val="superscript"/>
        </w:rPr>
        <w:t>2</w:t>
      </w:r>
      <w:r w:rsidRPr="009D28C4">
        <w:rPr>
          <w:rFonts w:ascii="Arial" w:hAnsi="Arial" w:cs="Arial"/>
          <w:sz w:val="20"/>
          <w:szCs w:val="20"/>
          <w:vertAlign w:val="superscript"/>
        </w:rPr>
        <w:t>-</w:t>
      </w:r>
      <w:r w:rsidRPr="009D28C4">
        <w:rPr>
          <w:rFonts w:ascii="Arial" w:hAnsi="Arial" w:cs="Arial"/>
          <w:bCs/>
          <w:sz w:val="20"/>
          <w:szCs w:val="20"/>
        </w:rPr>
        <w:t xml:space="preserve"> concentrations was observed following the application of microbial cultures, with the extent of reduction increasing alongside higher application rates. The treatment with CSR-GROW-SURE at 3 L ha</w:t>
      </w:r>
      <w:r w:rsidRPr="009D28C4">
        <w:rPr>
          <w:rFonts w:ascii="Arial" w:hAnsi="Arial" w:cs="Arial"/>
          <w:sz w:val="20"/>
          <w:szCs w:val="20"/>
          <w:vertAlign w:val="superscript"/>
        </w:rPr>
        <w:t>-1</w:t>
      </w:r>
      <w:r w:rsidRPr="009D28C4">
        <w:rPr>
          <w:rFonts w:ascii="Arial" w:hAnsi="Arial" w:cs="Arial"/>
          <w:bCs/>
          <w:sz w:val="20"/>
          <w:szCs w:val="20"/>
        </w:rPr>
        <w:t xml:space="preserve"> resulted in the most pronounced reduction across all salinity levels, recording mean values of 12.56, 16.84, and 18.92 meq kg</w:t>
      </w:r>
      <w:r w:rsidRPr="009D28C4">
        <w:rPr>
          <w:rFonts w:ascii="Arial" w:hAnsi="Arial" w:cs="Arial"/>
          <w:sz w:val="20"/>
          <w:szCs w:val="20"/>
          <w:vertAlign w:val="superscript"/>
        </w:rPr>
        <w:t>-1</w:t>
      </w:r>
      <w:r w:rsidRPr="009D28C4">
        <w:rPr>
          <w:rFonts w:ascii="Arial" w:hAnsi="Arial" w:cs="Arial"/>
          <w:bCs/>
          <w:sz w:val="20"/>
          <w:szCs w:val="20"/>
        </w:rPr>
        <w:t xml:space="preserve"> in soils with EC 4.03, 5.01, and 6.02 dS m</w:t>
      </w:r>
      <w:r w:rsidRPr="009D28C4">
        <w:rPr>
          <w:rFonts w:ascii="Arial" w:hAnsi="Arial" w:cs="Arial"/>
          <w:sz w:val="20"/>
          <w:szCs w:val="20"/>
          <w:vertAlign w:val="superscript"/>
        </w:rPr>
        <w:t>-1</w:t>
      </w:r>
      <w:r w:rsidRPr="009D28C4">
        <w:rPr>
          <w:rFonts w:ascii="Arial" w:hAnsi="Arial" w:cs="Arial"/>
          <w:bCs/>
          <w:sz w:val="20"/>
          <w:szCs w:val="20"/>
        </w:rPr>
        <w:t xml:space="preserve">, respectively, at 75 % FC. This was statistically comparable to the TNAU culture at the same dosage, which recorded mean </w:t>
      </w:r>
      <w:r w:rsidRPr="009D28C4">
        <w:rPr>
          <w:rFonts w:ascii="Arial" w:eastAsia="Times New Roman" w:hAnsi="Arial" w:cs="Arial"/>
          <w:bCs/>
          <w:sz w:val="20"/>
          <w:szCs w:val="20"/>
        </w:rPr>
        <w:t>SO</w:t>
      </w:r>
      <w:r w:rsidRPr="009D28C4">
        <w:rPr>
          <w:rFonts w:ascii="Arial" w:eastAsia="Times New Roman" w:hAnsi="Arial" w:cs="Arial"/>
          <w:bCs/>
          <w:sz w:val="20"/>
          <w:szCs w:val="20"/>
          <w:vertAlign w:val="subscript"/>
        </w:rPr>
        <w:t>4</w:t>
      </w:r>
      <w:r w:rsidRPr="009D28C4">
        <w:rPr>
          <w:rFonts w:ascii="Arial" w:eastAsia="Times New Roman" w:hAnsi="Arial" w:cs="Arial"/>
          <w:bCs/>
          <w:sz w:val="20"/>
          <w:szCs w:val="20"/>
          <w:vertAlign w:val="superscript"/>
        </w:rPr>
        <w:t>2</w:t>
      </w:r>
      <w:r w:rsidRPr="009D28C4">
        <w:rPr>
          <w:rFonts w:ascii="Arial" w:hAnsi="Arial" w:cs="Arial"/>
          <w:sz w:val="20"/>
          <w:szCs w:val="20"/>
          <w:vertAlign w:val="superscript"/>
        </w:rPr>
        <w:t xml:space="preserve">- </w:t>
      </w:r>
      <w:r w:rsidRPr="009D28C4">
        <w:rPr>
          <w:rFonts w:ascii="Arial" w:hAnsi="Arial" w:cs="Arial"/>
          <w:bCs/>
          <w:sz w:val="20"/>
          <w:szCs w:val="20"/>
        </w:rPr>
        <w:t>levels of 12.61, 16.88, and 18.95 meq kg</w:t>
      </w:r>
      <w:r w:rsidRPr="009D28C4">
        <w:rPr>
          <w:rFonts w:ascii="Arial" w:hAnsi="Arial" w:cs="Arial"/>
          <w:sz w:val="20"/>
          <w:szCs w:val="20"/>
          <w:vertAlign w:val="superscript"/>
        </w:rPr>
        <w:t>-1</w:t>
      </w:r>
      <w:r w:rsidRPr="009D28C4">
        <w:rPr>
          <w:rFonts w:ascii="Arial" w:hAnsi="Arial" w:cs="Arial"/>
          <w:bCs/>
          <w:sz w:val="20"/>
          <w:szCs w:val="20"/>
        </w:rPr>
        <w:t xml:space="preserve"> (Table 4). In contrast, the control treatment, where no microbial inoculants were applied, showed the highest </w:t>
      </w:r>
      <w:r w:rsidRPr="009D28C4">
        <w:rPr>
          <w:rFonts w:ascii="Arial" w:eastAsia="Times New Roman" w:hAnsi="Arial" w:cs="Arial"/>
          <w:bCs/>
          <w:sz w:val="20"/>
          <w:szCs w:val="20"/>
        </w:rPr>
        <w:t>SO</w:t>
      </w:r>
      <w:r w:rsidRPr="009D28C4">
        <w:rPr>
          <w:rFonts w:ascii="Arial" w:eastAsia="Times New Roman" w:hAnsi="Arial" w:cs="Arial"/>
          <w:bCs/>
          <w:sz w:val="20"/>
          <w:szCs w:val="20"/>
          <w:vertAlign w:val="subscript"/>
        </w:rPr>
        <w:t>4</w:t>
      </w:r>
      <w:r w:rsidRPr="009D28C4">
        <w:rPr>
          <w:rFonts w:ascii="Arial" w:eastAsia="Times New Roman" w:hAnsi="Arial" w:cs="Arial"/>
          <w:bCs/>
          <w:sz w:val="20"/>
          <w:szCs w:val="20"/>
          <w:vertAlign w:val="superscript"/>
        </w:rPr>
        <w:t>2</w:t>
      </w:r>
      <w:r w:rsidRPr="009D28C4">
        <w:rPr>
          <w:rFonts w:ascii="Arial" w:hAnsi="Arial" w:cs="Arial"/>
          <w:sz w:val="20"/>
          <w:szCs w:val="20"/>
          <w:vertAlign w:val="superscript"/>
        </w:rPr>
        <w:t xml:space="preserve">- </w:t>
      </w:r>
      <w:r w:rsidRPr="009D28C4">
        <w:rPr>
          <w:rFonts w:ascii="Arial" w:hAnsi="Arial" w:cs="Arial"/>
          <w:bCs/>
          <w:sz w:val="20"/>
          <w:szCs w:val="20"/>
        </w:rPr>
        <w:t>concentrations with values of 13.59, 17.87, and 19.85 meq kg</w:t>
      </w:r>
      <w:r w:rsidRPr="009D28C4">
        <w:rPr>
          <w:rFonts w:ascii="Arial" w:hAnsi="Arial" w:cs="Arial"/>
          <w:sz w:val="20"/>
          <w:szCs w:val="20"/>
          <w:vertAlign w:val="superscript"/>
        </w:rPr>
        <w:t>-1</w:t>
      </w:r>
      <w:r w:rsidRPr="009D28C4">
        <w:rPr>
          <w:rFonts w:ascii="Arial" w:hAnsi="Arial" w:cs="Arial"/>
          <w:bCs/>
          <w:sz w:val="20"/>
          <w:szCs w:val="20"/>
        </w:rPr>
        <w:t xml:space="preserve"> under similar salinity and moisture conditions </w:t>
      </w:r>
      <w:r w:rsidRPr="009D28C4">
        <w:rPr>
          <w:rFonts w:ascii="Arial" w:hAnsi="Arial" w:cs="Arial"/>
          <w:sz w:val="20"/>
          <w:szCs w:val="20"/>
        </w:rPr>
        <w:t xml:space="preserve">Microbes assimilate </w:t>
      </w:r>
      <w:r w:rsidRPr="009D28C4">
        <w:rPr>
          <w:rFonts w:ascii="Arial" w:eastAsia="Times New Roman" w:hAnsi="Arial" w:cs="Arial"/>
          <w:bCs/>
          <w:sz w:val="20"/>
          <w:szCs w:val="20"/>
        </w:rPr>
        <w:t>SO</w:t>
      </w:r>
      <w:r w:rsidRPr="009D28C4">
        <w:rPr>
          <w:rFonts w:ascii="Arial" w:eastAsia="Times New Roman" w:hAnsi="Arial" w:cs="Arial"/>
          <w:bCs/>
          <w:sz w:val="20"/>
          <w:szCs w:val="20"/>
          <w:vertAlign w:val="subscript"/>
        </w:rPr>
        <w:t>4</w:t>
      </w:r>
      <w:r w:rsidRPr="009D28C4">
        <w:rPr>
          <w:rFonts w:ascii="Arial" w:eastAsia="Times New Roman" w:hAnsi="Arial" w:cs="Arial"/>
          <w:bCs/>
          <w:sz w:val="20"/>
          <w:szCs w:val="20"/>
          <w:vertAlign w:val="superscript"/>
        </w:rPr>
        <w:t>2</w:t>
      </w:r>
      <w:r w:rsidRPr="009D28C4">
        <w:rPr>
          <w:rFonts w:ascii="Arial" w:hAnsi="Arial" w:cs="Arial"/>
          <w:sz w:val="20"/>
          <w:szCs w:val="20"/>
          <w:vertAlign w:val="superscript"/>
        </w:rPr>
        <w:t>-</w:t>
      </w:r>
      <w:r w:rsidRPr="009D28C4">
        <w:rPr>
          <w:rFonts w:ascii="Arial" w:hAnsi="Arial" w:cs="Arial"/>
          <w:bCs/>
          <w:sz w:val="20"/>
          <w:szCs w:val="20"/>
        </w:rPr>
        <w:t xml:space="preserve"> </w:t>
      </w:r>
      <w:r w:rsidRPr="009D28C4">
        <w:rPr>
          <w:rFonts w:ascii="Arial" w:hAnsi="Arial" w:cs="Arial"/>
          <w:sz w:val="20"/>
          <w:szCs w:val="20"/>
        </w:rPr>
        <w:t xml:space="preserve">into their biomass by incorporating it into </w:t>
      </w:r>
      <w:proofErr w:type="spellStart"/>
      <w:r w:rsidRPr="009D28C4">
        <w:rPr>
          <w:rFonts w:ascii="Arial" w:hAnsi="Arial" w:cs="Arial"/>
          <w:sz w:val="20"/>
          <w:szCs w:val="20"/>
        </w:rPr>
        <w:t>sulphur</w:t>
      </w:r>
      <w:proofErr w:type="spellEnd"/>
      <w:r w:rsidRPr="009D28C4">
        <w:rPr>
          <w:rFonts w:ascii="Arial" w:hAnsi="Arial" w:cs="Arial"/>
          <w:sz w:val="20"/>
          <w:szCs w:val="20"/>
        </w:rPr>
        <w:t xml:space="preserve">-containing </w:t>
      </w:r>
      <w:r w:rsidRPr="009D28C4">
        <w:rPr>
          <w:rFonts w:ascii="Arial" w:hAnsi="Arial" w:cs="Arial"/>
          <w:sz w:val="20"/>
          <w:szCs w:val="20"/>
          <w:highlight w:val="yellow"/>
        </w:rPr>
        <w:t xml:space="preserve">amino acids like cysteine and methionine. This process temporarily reduces the availability of </w:t>
      </w:r>
      <w:r w:rsidRPr="009D28C4">
        <w:rPr>
          <w:rFonts w:ascii="Arial" w:eastAsia="Times New Roman" w:hAnsi="Arial" w:cs="Arial"/>
          <w:bCs/>
          <w:sz w:val="20"/>
          <w:szCs w:val="20"/>
          <w:highlight w:val="yellow"/>
        </w:rPr>
        <w:t>SO</w:t>
      </w:r>
      <w:r w:rsidRPr="009D28C4">
        <w:rPr>
          <w:rFonts w:ascii="Arial" w:eastAsia="Times New Roman" w:hAnsi="Arial" w:cs="Arial"/>
          <w:bCs/>
          <w:sz w:val="20"/>
          <w:szCs w:val="20"/>
          <w:highlight w:val="yellow"/>
          <w:vertAlign w:val="subscript"/>
        </w:rPr>
        <w:t>4</w:t>
      </w:r>
      <w:r w:rsidRPr="009D28C4">
        <w:rPr>
          <w:rFonts w:ascii="Arial" w:eastAsia="Times New Roman" w:hAnsi="Arial" w:cs="Arial"/>
          <w:bCs/>
          <w:sz w:val="20"/>
          <w:szCs w:val="20"/>
          <w:highlight w:val="yellow"/>
          <w:vertAlign w:val="superscript"/>
        </w:rPr>
        <w:t>2</w:t>
      </w:r>
      <w:r w:rsidRPr="009D28C4">
        <w:rPr>
          <w:rFonts w:ascii="Arial" w:hAnsi="Arial" w:cs="Arial"/>
          <w:sz w:val="20"/>
          <w:szCs w:val="20"/>
          <w:highlight w:val="yellow"/>
          <w:vertAlign w:val="superscript"/>
        </w:rPr>
        <w:t>-</w:t>
      </w:r>
      <w:r w:rsidRPr="009D28C4">
        <w:rPr>
          <w:rFonts w:ascii="Arial" w:hAnsi="Arial" w:cs="Arial"/>
          <w:sz w:val="20"/>
          <w:szCs w:val="20"/>
          <w:highlight w:val="yellow"/>
        </w:rPr>
        <w:t xml:space="preserve"> in the soil solution. (</w:t>
      </w:r>
      <w:proofErr w:type="spellStart"/>
      <w:r w:rsidRPr="009D28C4">
        <w:rPr>
          <w:rFonts w:ascii="Arial" w:hAnsi="Arial" w:cs="Arial"/>
          <w:sz w:val="20"/>
          <w:szCs w:val="20"/>
          <w:highlight w:val="yellow"/>
        </w:rPr>
        <w:t>Saha</w:t>
      </w:r>
      <w:proofErr w:type="spellEnd"/>
      <w:r w:rsidRPr="009D28C4">
        <w:rPr>
          <w:rFonts w:ascii="Arial" w:hAnsi="Arial" w:cs="Arial"/>
          <w:sz w:val="20"/>
          <w:szCs w:val="20"/>
          <w:highlight w:val="yellow"/>
        </w:rPr>
        <w:t xml:space="preserve"> </w:t>
      </w:r>
      <w:r w:rsidRPr="009D28C4">
        <w:rPr>
          <w:rFonts w:ascii="Arial" w:hAnsi="Arial" w:cs="Arial"/>
          <w:i/>
          <w:sz w:val="20"/>
          <w:szCs w:val="20"/>
          <w:highlight w:val="yellow"/>
        </w:rPr>
        <w:t>et al</w:t>
      </w:r>
      <w:r w:rsidRPr="009D28C4">
        <w:rPr>
          <w:rFonts w:ascii="Arial" w:hAnsi="Arial" w:cs="Arial"/>
          <w:sz w:val="20"/>
          <w:szCs w:val="20"/>
          <w:highlight w:val="yellow"/>
        </w:rPr>
        <w:t xml:space="preserve">., 2018 and </w:t>
      </w:r>
      <w:r w:rsidRPr="009D28C4">
        <w:rPr>
          <w:rFonts w:ascii="Arial" w:hAnsi="Arial" w:cs="Arial"/>
          <w:color w:val="222222"/>
          <w:sz w:val="20"/>
          <w:szCs w:val="20"/>
          <w:highlight w:val="yellow"/>
          <w:shd w:val="clear" w:color="auto" w:fill="FFFFFF"/>
        </w:rPr>
        <w:t>Chaudhary</w:t>
      </w:r>
      <w:r w:rsidRPr="009D28C4">
        <w:rPr>
          <w:rFonts w:ascii="Arial" w:hAnsi="Arial" w:cs="Arial"/>
          <w:i/>
          <w:sz w:val="20"/>
          <w:szCs w:val="20"/>
          <w:highlight w:val="yellow"/>
        </w:rPr>
        <w:t xml:space="preserve"> et al</w:t>
      </w:r>
      <w:r w:rsidRPr="009D28C4">
        <w:rPr>
          <w:rFonts w:ascii="Arial" w:hAnsi="Arial" w:cs="Arial"/>
          <w:sz w:val="20"/>
          <w:szCs w:val="20"/>
          <w:highlight w:val="yellow"/>
        </w:rPr>
        <w:t>., 2023)</w:t>
      </w:r>
    </w:p>
    <w:p w14:paraId="6DC60F20" w14:textId="5703ADAD" w:rsidR="00FA7439" w:rsidRPr="009D28C4" w:rsidRDefault="00FA7439" w:rsidP="009D28C4">
      <w:pPr>
        <w:spacing w:line="240" w:lineRule="auto"/>
        <w:ind w:firstLine="720"/>
        <w:jc w:val="both"/>
        <w:rPr>
          <w:rFonts w:ascii="Arial" w:hAnsi="Arial" w:cs="Arial"/>
          <w:sz w:val="20"/>
          <w:szCs w:val="20"/>
        </w:rPr>
      </w:pPr>
      <w:r w:rsidRPr="009D28C4">
        <w:rPr>
          <w:rFonts w:ascii="Arial" w:hAnsi="Arial" w:cs="Arial"/>
          <w:sz w:val="20"/>
          <w:szCs w:val="20"/>
        </w:rPr>
        <w:t xml:space="preserve">A consistent decline in </w:t>
      </w:r>
      <w:r w:rsidRPr="009D28C4">
        <w:rPr>
          <w:rFonts w:ascii="Arial" w:eastAsia="Times New Roman" w:hAnsi="Arial" w:cs="Arial"/>
          <w:bCs/>
          <w:sz w:val="20"/>
          <w:szCs w:val="20"/>
        </w:rPr>
        <w:t>SO</w:t>
      </w:r>
      <w:r w:rsidRPr="009D28C4">
        <w:rPr>
          <w:rFonts w:ascii="Arial" w:eastAsia="Times New Roman" w:hAnsi="Arial" w:cs="Arial"/>
          <w:bCs/>
          <w:sz w:val="20"/>
          <w:szCs w:val="20"/>
          <w:vertAlign w:val="subscript"/>
        </w:rPr>
        <w:t>4</w:t>
      </w:r>
      <w:r w:rsidRPr="009D28C4">
        <w:rPr>
          <w:rFonts w:ascii="Arial" w:eastAsia="Times New Roman" w:hAnsi="Arial" w:cs="Arial"/>
          <w:bCs/>
          <w:sz w:val="20"/>
          <w:szCs w:val="20"/>
          <w:vertAlign w:val="superscript"/>
        </w:rPr>
        <w:t>2</w:t>
      </w:r>
      <w:r w:rsidRPr="009D28C4">
        <w:rPr>
          <w:rFonts w:ascii="Arial" w:hAnsi="Arial" w:cs="Arial"/>
          <w:sz w:val="20"/>
          <w:szCs w:val="20"/>
          <w:vertAlign w:val="superscript"/>
        </w:rPr>
        <w:t>-</w:t>
      </w:r>
      <w:r w:rsidRPr="009D28C4">
        <w:rPr>
          <w:rFonts w:ascii="Arial" w:hAnsi="Arial" w:cs="Arial"/>
          <w:sz w:val="20"/>
          <w:szCs w:val="20"/>
        </w:rPr>
        <w:t xml:space="preserve"> concentration was observed over the incubation period across all levels of soil salinity. In soils with an EC of 4.03 dS m</w:t>
      </w:r>
      <w:r w:rsidRPr="009D28C4">
        <w:rPr>
          <w:rFonts w:ascii="Arial" w:hAnsi="Arial" w:cs="Arial"/>
          <w:sz w:val="20"/>
          <w:szCs w:val="20"/>
          <w:vertAlign w:val="superscript"/>
        </w:rPr>
        <w:t>-1</w:t>
      </w:r>
      <w:r w:rsidRPr="009D28C4">
        <w:rPr>
          <w:rFonts w:ascii="Arial" w:hAnsi="Arial" w:cs="Arial"/>
          <w:sz w:val="20"/>
          <w:szCs w:val="20"/>
        </w:rPr>
        <w:t xml:space="preserve">, the mean </w:t>
      </w:r>
      <w:r w:rsidRPr="009D28C4">
        <w:rPr>
          <w:rFonts w:ascii="Arial" w:eastAsia="Times New Roman" w:hAnsi="Arial" w:cs="Arial"/>
          <w:bCs/>
          <w:sz w:val="20"/>
          <w:szCs w:val="20"/>
        </w:rPr>
        <w:t>SO</w:t>
      </w:r>
      <w:r w:rsidRPr="009D28C4">
        <w:rPr>
          <w:rFonts w:ascii="Arial" w:eastAsia="Times New Roman" w:hAnsi="Arial" w:cs="Arial"/>
          <w:bCs/>
          <w:sz w:val="20"/>
          <w:szCs w:val="20"/>
          <w:vertAlign w:val="subscript"/>
        </w:rPr>
        <w:t>4</w:t>
      </w:r>
      <w:r w:rsidRPr="009D28C4">
        <w:rPr>
          <w:rFonts w:ascii="Arial" w:eastAsia="Times New Roman" w:hAnsi="Arial" w:cs="Arial"/>
          <w:bCs/>
          <w:sz w:val="20"/>
          <w:szCs w:val="20"/>
          <w:vertAlign w:val="superscript"/>
        </w:rPr>
        <w:t>2</w:t>
      </w:r>
      <w:r w:rsidRPr="009D28C4">
        <w:rPr>
          <w:rFonts w:ascii="Arial" w:hAnsi="Arial" w:cs="Arial"/>
          <w:sz w:val="20"/>
          <w:szCs w:val="20"/>
          <w:vertAlign w:val="superscript"/>
        </w:rPr>
        <w:t>-</w:t>
      </w:r>
      <w:r w:rsidRPr="009D28C4">
        <w:rPr>
          <w:rFonts w:ascii="Arial" w:hAnsi="Arial" w:cs="Arial"/>
          <w:sz w:val="20"/>
          <w:szCs w:val="20"/>
        </w:rPr>
        <w:t xml:space="preserve"> content decreased from 13.06 meq kg</w:t>
      </w:r>
      <w:r w:rsidRPr="009D28C4">
        <w:rPr>
          <w:rFonts w:ascii="Arial" w:hAnsi="Arial" w:cs="Arial"/>
          <w:sz w:val="20"/>
          <w:szCs w:val="20"/>
          <w:vertAlign w:val="superscript"/>
        </w:rPr>
        <w:t>-1</w:t>
      </w:r>
      <w:r w:rsidRPr="009D28C4">
        <w:rPr>
          <w:rFonts w:ascii="Arial" w:hAnsi="Arial" w:cs="Arial"/>
          <w:sz w:val="20"/>
          <w:szCs w:val="20"/>
        </w:rPr>
        <w:t xml:space="preserve"> at 30 DAI to 12.73 meq kg</w:t>
      </w:r>
      <w:r w:rsidRPr="009D28C4">
        <w:rPr>
          <w:rFonts w:ascii="Arial" w:hAnsi="Arial" w:cs="Arial"/>
          <w:sz w:val="20"/>
          <w:szCs w:val="20"/>
          <w:vertAlign w:val="superscript"/>
        </w:rPr>
        <w:t>-1</w:t>
      </w:r>
      <w:r w:rsidRPr="009D28C4">
        <w:rPr>
          <w:rFonts w:ascii="Arial" w:hAnsi="Arial" w:cs="Arial"/>
          <w:sz w:val="20"/>
          <w:szCs w:val="20"/>
        </w:rPr>
        <w:t xml:space="preserve"> at 60 DAI, and further to 12.49 meq kg</w:t>
      </w:r>
      <w:r w:rsidRPr="009D28C4">
        <w:rPr>
          <w:rFonts w:ascii="Arial" w:hAnsi="Arial" w:cs="Arial"/>
          <w:sz w:val="20"/>
          <w:szCs w:val="20"/>
          <w:vertAlign w:val="superscript"/>
        </w:rPr>
        <w:t>-1</w:t>
      </w:r>
      <w:r w:rsidRPr="009D28C4">
        <w:rPr>
          <w:rFonts w:ascii="Arial" w:hAnsi="Arial" w:cs="Arial"/>
          <w:sz w:val="20"/>
          <w:szCs w:val="20"/>
        </w:rPr>
        <w:t xml:space="preserve"> at 90 DAI. A similar trend was </w:t>
      </w:r>
      <w:r w:rsidR="00426302" w:rsidRPr="009D28C4">
        <w:rPr>
          <w:rFonts w:ascii="Arial" w:hAnsi="Arial" w:cs="Arial"/>
          <w:sz w:val="20"/>
          <w:szCs w:val="20"/>
        </w:rPr>
        <w:t>observed</w:t>
      </w:r>
      <w:r w:rsidRPr="009D28C4">
        <w:rPr>
          <w:rFonts w:ascii="Arial" w:hAnsi="Arial" w:cs="Arial"/>
          <w:sz w:val="20"/>
          <w:szCs w:val="20"/>
        </w:rPr>
        <w:t xml:space="preserve"> in soils with 5.01 dS m</w:t>
      </w:r>
      <w:r w:rsidRPr="009D28C4">
        <w:rPr>
          <w:rFonts w:ascii="Arial" w:hAnsi="Arial" w:cs="Arial"/>
          <w:sz w:val="20"/>
          <w:szCs w:val="20"/>
          <w:vertAlign w:val="superscript"/>
        </w:rPr>
        <w:t>-1</w:t>
      </w:r>
      <w:r w:rsidRPr="009D28C4">
        <w:rPr>
          <w:rFonts w:ascii="Arial" w:hAnsi="Arial" w:cs="Arial"/>
          <w:sz w:val="20"/>
          <w:szCs w:val="20"/>
        </w:rPr>
        <w:t xml:space="preserve"> EC, where </w:t>
      </w:r>
      <w:r w:rsidRPr="009D28C4">
        <w:rPr>
          <w:rFonts w:ascii="Arial" w:eastAsia="Times New Roman" w:hAnsi="Arial" w:cs="Arial"/>
          <w:bCs/>
          <w:sz w:val="20"/>
          <w:szCs w:val="20"/>
        </w:rPr>
        <w:t>SO</w:t>
      </w:r>
      <w:r w:rsidRPr="009D28C4">
        <w:rPr>
          <w:rFonts w:ascii="Arial" w:eastAsia="Times New Roman" w:hAnsi="Arial" w:cs="Arial"/>
          <w:bCs/>
          <w:sz w:val="20"/>
          <w:szCs w:val="20"/>
          <w:vertAlign w:val="subscript"/>
        </w:rPr>
        <w:t>4</w:t>
      </w:r>
      <w:r w:rsidRPr="009D28C4">
        <w:rPr>
          <w:rFonts w:ascii="Arial" w:eastAsia="Times New Roman" w:hAnsi="Arial" w:cs="Arial"/>
          <w:bCs/>
          <w:sz w:val="20"/>
          <w:szCs w:val="20"/>
          <w:vertAlign w:val="superscript"/>
        </w:rPr>
        <w:t>2</w:t>
      </w:r>
      <w:r w:rsidRPr="009D28C4">
        <w:rPr>
          <w:rFonts w:ascii="Arial" w:hAnsi="Arial" w:cs="Arial"/>
          <w:sz w:val="20"/>
          <w:szCs w:val="20"/>
          <w:vertAlign w:val="superscript"/>
        </w:rPr>
        <w:t xml:space="preserve">- </w:t>
      </w:r>
      <w:r w:rsidRPr="009D28C4">
        <w:rPr>
          <w:rFonts w:ascii="Arial" w:hAnsi="Arial" w:cs="Arial"/>
          <w:sz w:val="20"/>
          <w:szCs w:val="20"/>
        </w:rPr>
        <w:t>levels declined from 17.37 to 17.01 and 16.75 meq kg</w:t>
      </w:r>
      <w:r w:rsidRPr="009D28C4">
        <w:rPr>
          <w:rFonts w:ascii="Arial" w:hAnsi="Arial" w:cs="Arial"/>
          <w:sz w:val="20"/>
          <w:szCs w:val="20"/>
          <w:vertAlign w:val="superscript"/>
        </w:rPr>
        <w:t>-1</w:t>
      </w:r>
      <w:r w:rsidRPr="009D28C4">
        <w:rPr>
          <w:rFonts w:ascii="Arial" w:hAnsi="Arial" w:cs="Arial"/>
          <w:sz w:val="20"/>
          <w:szCs w:val="20"/>
        </w:rPr>
        <w:t xml:space="preserve"> over the same time intervals. In the most saline condition (EC 6.02 dS m</w:t>
      </w:r>
      <w:r w:rsidRPr="009D28C4">
        <w:rPr>
          <w:rFonts w:ascii="Arial" w:hAnsi="Arial" w:cs="Arial"/>
          <w:sz w:val="20"/>
          <w:szCs w:val="20"/>
          <w:vertAlign w:val="superscript"/>
        </w:rPr>
        <w:t>-1</w:t>
      </w:r>
      <w:r w:rsidRPr="009D28C4">
        <w:rPr>
          <w:rFonts w:ascii="Arial" w:hAnsi="Arial" w:cs="Arial"/>
          <w:sz w:val="20"/>
          <w:szCs w:val="20"/>
        </w:rPr>
        <w:t xml:space="preserve">), the </w:t>
      </w:r>
      <w:r w:rsidRPr="009D28C4">
        <w:rPr>
          <w:rFonts w:ascii="Arial" w:eastAsia="Times New Roman" w:hAnsi="Arial" w:cs="Arial"/>
          <w:bCs/>
          <w:sz w:val="20"/>
          <w:szCs w:val="20"/>
        </w:rPr>
        <w:t>SO</w:t>
      </w:r>
      <w:r w:rsidRPr="009D28C4">
        <w:rPr>
          <w:rFonts w:ascii="Arial" w:eastAsia="Times New Roman" w:hAnsi="Arial" w:cs="Arial"/>
          <w:bCs/>
          <w:sz w:val="20"/>
          <w:szCs w:val="20"/>
          <w:vertAlign w:val="subscript"/>
        </w:rPr>
        <w:t>4</w:t>
      </w:r>
      <w:r w:rsidRPr="009D28C4">
        <w:rPr>
          <w:rFonts w:ascii="Arial" w:eastAsia="Times New Roman" w:hAnsi="Arial" w:cs="Arial"/>
          <w:bCs/>
          <w:sz w:val="20"/>
          <w:szCs w:val="20"/>
          <w:vertAlign w:val="superscript"/>
        </w:rPr>
        <w:t>2</w:t>
      </w:r>
      <w:r w:rsidRPr="009D28C4">
        <w:rPr>
          <w:rFonts w:ascii="Arial" w:hAnsi="Arial" w:cs="Arial"/>
          <w:sz w:val="20"/>
          <w:szCs w:val="20"/>
          <w:vertAlign w:val="superscript"/>
        </w:rPr>
        <w:t xml:space="preserve">- </w:t>
      </w:r>
      <w:r w:rsidRPr="009D28C4">
        <w:rPr>
          <w:rFonts w:ascii="Arial" w:hAnsi="Arial" w:cs="Arial"/>
          <w:sz w:val="20"/>
          <w:szCs w:val="20"/>
        </w:rPr>
        <w:t>concentration reduced from 19.43 meq kg</w:t>
      </w:r>
      <w:r w:rsidRPr="009D28C4">
        <w:rPr>
          <w:rFonts w:ascii="Arial" w:hAnsi="Arial" w:cs="Arial"/>
          <w:sz w:val="20"/>
          <w:szCs w:val="20"/>
          <w:vertAlign w:val="superscript"/>
        </w:rPr>
        <w:t>-1</w:t>
      </w:r>
      <w:r w:rsidRPr="009D28C4">
        <w:rPr>
          <w:rFonts w:ascii="Arial" w:hAnsi="Arial" w:cs="Arial"/>
          <w:sz w:val="20"/>
          <w:szCs w:val="20"/>
        </w:rPr>
        <w:t xml:space="preserve"> at 30 DAI to 19.05 meq kg</w:t>
      </w:r>
      <w:r w:rsidRPr="009D28C4">
        <w:rPr>
          <w:rFonts w:ascii="Arial" w:hAnsi="Arial" w:cs="Arial"/>
          <w:sz w:val="20"/>
          <w:szCs w:val="20"/>
          <w:vertAlign w:val="superscript"/>
        </w:rPr>
        <w:t>-1</w:t>
      </w:r>
      <w:r w:rsidRPr="009D28C4">
        <w:rPr>
          <w:rFonts w:ascii="Arial" w:hAnsi="Arial" w:cs="Arial"/>
          <w:sz w:val="20"/>
          <w:szCs w:val="20"/>
        </w:rPr>
        <w:t xml:space="preserve"> at 60 DAI and finally to 18.79 meq kg</w:t>
      </w:r>
      <w:r w:rsidRPr="009D28C4">
        <w:rPr>
          <w:rFonts w:ascii="Arial" w:hAnsi="Arial" w:cs="Arial"/>
          <w:sz w:val="20"/>
          <w:szCs w:val="20"/>
          <w:vertAlign w:val="superscript"/>
        </w:rPr>
        <w:t>-1</w:t>
      </w:r>
      <w:r w:rsidRPr="009D28C4">
        <w:rPr>
          <w:rFonts w:ascii="Arial" w:hAnsi="Arial" w:cs="Arial"/>
          <w:sz w:val="20"/>
          <w:szCs w:val="20"/>
        </w:rPr>
        <w:t xml:space="preserve"> at 90 DAI. These results indicate a time-dependent decrease in SO</w:t>
      </w:r>
      <w:r w:rsidRPr="009D28C4">
        <w:rPr>
          <w:rFonts w:ascii="Cambria Math" w:hAnsi="Cambria Math" w:cs="Cambria Math"/>
          <w:sz w:val="20"/>
          <w:szCs w:val="20"/>
        </w:rPr>
        <w:t>₄</w:t>
      </w:r>
      <w:r w:rsidRPr="009D28C4">
        <w:rPr>
          <w:rFonts w:ascii="Arial" w:hAnsi="Arial" w:cs="Arial"/>
          <w:sz w:val="20"/>
          <w:szCs w:val="20"/>
        </w:rPr>
        <w:t>²</w:t>
      </w:r>
      <w:r w:rsidRPr="009D28C4">
        <w:rPr>
          <w:rFonts w:ascii="Cambria Math" w:hAnsi="Cambria Math" w:cs="Cambria Math"/>
          <w:sz w:val="20"/>
          <w:szCs w:val="20"/>
        </w:rPr>
        <w:t>⁻</w:t>
      </w:r>
      <w:r w:rsidRPr="009D28C4">
        <w:rPr>
          <w:rFonts w:ascii="Arial" w:hAnsi="Arial" w:cs="Arial"/>
          <w:sz w:val="20"/>
          <w:szCs w:val="20"/>
        </w:rPr>
        <w:t xml:space="preserve"> levels, with greater reductions observed in soils with higher salinity, due to </w:t>
      </w:r>
      <w:r w:rsidRPr="009D28C4">
        <w:rPr>
          <w:rFonts w:ascii="Arial" w:hAnsi="Arial" w:cs="Arial"/>
          <w:sz w:val="20"/>
          <w:szCs w:val="20"/>
          <w:highlight w:val="yellow"/>
        </w:rPr>
        <w:t xml:space="preserve">enhanced microbial-mediated transformations at 75 % FC. The reduction in </w:t>
      </w:r>
      <w:r w:rsidRPr="009D28C4">
        <w:rPr>
          <w:rFonts w:ascii="Arial" w:eastAsia="Times New Roman" w:hAnsi="Arial" w:cs="Arial"/>
          <w:bCs/>
          <w:sz w:val="20"/>
          <w:szCs w:val="20"/>
          <w:highlight w:val="yellow"/>
        </w:rPr>
        <w:t>SO</w:t>
      </w:r>
      <w:r w:rsidRPr="009D28C4">
        <w:rPr>
          <w:rFonts w:ascii="Arial" w:eastAsia="Times New Roman" w:hAnsi="Arial" w:cs="Arial"/>
          <w:bCs/>
          <w:sz w:val="20"/>
          <w:szCs w:val="20"/>
          <w:highlight w:val="yellow"/>
          <w:vertAlign w:val="subscript"/>
        </w:rPr>
        <w:t>4</w:t>
      </w:r>
      <w:r w:rsidRPr="009D28C4">
        <w:rPr>
          <w:rFonts w:ascii="Arial" w:eastAsia="Times New Roman" w:hAnsi="Arial" w:cs="Arial"/>
          <w:bCs/>
          <w:sz w:val="20"/>
          <w:szCs w:val="20"/>
          <w:highlight w:val="yellow"/>
          <w:vertAlign w:val="superscript"/>
        </w:rPr>
        <w:t>2</w:t>
      </w:r>
      <w:r w:rsidRPr="009D28C4">
        <w:rPr>
          <w:rFonts w:ascii="Arial" w:hAnsi="Arial" w:cs="Arial"/>
          <w:sz w:val="20"/>
          <w:szCs w:val="20"/>
          <w:highlight w:val="yellow"/>
          <w:vertAlign w:val="superscript"/>
        </w:rPr>
        <w:t xml:space="preserve">- </w:t>
      </w:r>
      <w:r w:rsidRPr="009D28C4">
        <w:rPr>
          <w:rFonts w:ascii="Arial" w:hAnsi="Arial" w:cs="Arial"/>
          <w:sz w:val="20"/>
          <w:szCs w:val="20"/>
          <w:highlight w:val="yellow"/>
        </w:rPr>
        <w:t xml:space="preserve">content due to Sulphur oxidation by product of bacteria that is </w:t>
      </w:r>
      <w:proofErr w:type="spellStart"/>
      <w:r w:rsidRPr="009D28C4">
        <w:rPr>
          <w:rFonts w:ascii="Arial" w:hAnsi="Arial" w:cs="Arial"/>
          <w:sz w:val="20"/>
          <w:szCs w:val="20"/>
          <w:highlight w:val="yellow"/>
        </w:rPr>
        <w:t>sulphuric</w:t>
      </w:r>
      <w:proofErr w:type="spellEnd"/>
      <w:r w:rsidRPr="009D28C4">
        <w:rPr>
          <w:rFonts w:ascii="Arial" w:hAnsi="Arial" w:cs="Arial"/>
          <w:sz w:val="20"/>
          <w:szCs w:val="20"/>
          <w:highlight w:val="yellow"/>
        </w:rPr>
        <w:t xml:space="preserve"> acid reported by (</w:t>
      </w:r>
      <w:proofErr w:type="spellStart"/>
      <w:r w:rsidRPr="009D28C4">
        <w:rPr>
          <w:rFonts w:ascii="Arial" w:hAnsi="Arial" w:cs="Arial"/>
          <w:sz w:val="20"/>
          <w:szCs w:val="20"/>
          <w:highlight w:val="yellow"/>
        </w:rPr>
        <w:t>Velivelli</w:t>
      </w:r>
      <w:proofErr w:type="spellEnd"/>
      <w:r w:rsidRPr="009D28C4">
        <w:rPr>
          <w:rFonts w:ascii="Arial" w:hAnsi="Arial" w:cs="Arial"/>
          <w:sz w:val="20"/>
          <w:szCs w:val="20"/>
          <w:highlight w:val="yellow"/>
        </w:rPr>
        <w:t xml:space="preserve"> </w:t>
      </w:r>
      <w:r w:rsidRPr="009D28C4">
        <w:rPr>
          <w:rFonts w:ascii="Arial" w:hAnsi="Arial" w:cs="Arial"/>
          <w:i/>
          <w:sz w:val="20"/>
          <w:szCs w:val="20"/>
          <w:highlight w:val="yellow"/>
        </w:rPr>
        <w:t>et al</w:t>
      </w:r>
      <w:r w:rsidRPr="009D28C4">
        <w:rPr>
          <w:rFonts w:ascii="Arial" w:hAnsi="Arial" w:cs="Arial"/>
          <w:sz w:val="20"/>
          <w:szCs w:val="20"/>
          <w:highlight w:val="yellow"/>
        </w:rPr>
        <w:t xml:space="preserve">., 2014 and Samuels </w:t>
      </w:r>
      <w:r w:rsidRPr="009D28C4">
        <w:rPr>
          <w:rFonts w:ascii="Arial" w:hAnsi="Arial" w:cs="Arial"/>
          <w:i/>
          <w:sz w:val="20"/>
          <w:szCs w:val="20"/>
          <w:highlight w:val="yellow"/>
        </w:rPr>
        <w:t>et al</w:t>
      </w:r>
      <w:r w:rsidRPr="009D28C4">
        <w:rPr>
          <w:rFonts w:ascii="Arial" w:hAnsi="Arial" w:cs="Arial"/>
          <w:sz w:val="20"/>
          <w:szCs w:val="20"/>
          <w:highlight w:val="yellow"/>
        </w:rPr>
        <w:t>., 2020).</w:t>
      </w:r>
    </w:p>
    <w:p w14:paraId="623F23C7" w14:textId="7B1C6053" w:rsidR="00FA7439" w:rsidRPr="009D28C4" w:rsidRDefault="00FA7439" w:rsidP="009D28C4">
      <w:pPr>
        <w:spacing w:line="240" w:lineRule="auto"/>
        <w:ind w:firstLine="720"/>
        <w:jc w:val="both"/>
        <w:rPr>
          <w:rFonts w:ascii="Arial" w:hAnsi="Arial" w:cs="Arial"/>
          <w:sz w:val="20"/>
          <w:szCs w:val="20"/>
        </w:rPr>
      </w:pPr>
      <w:r w:rsidRPr="009D28C4">
        <w:rPr>
          <w:rFonts w:ascii="Arial" w:hAnsi="Arial" w:cs="Arial"/>
          <w:sz w:val="20"/>
          <w:szCs w:val="20"/>
        </w:rPr>
        <w:lastRenderedPageBreak/>
        <w:t xml:space="preserve">The interaction between microbial inoculant types, their application rates, and incubation durations had a significant impact on soil </w:t>
      </w:r>
      <w:r w:rsidRPr="009D28C4">
        <w:rPr>
          <w:rFonts w:ascii="Arial" w:eastAsia="Times New Roman" w:hAnsi="Arial" w:cs="Arial"/>
          <w:bCs/>
          <w:sz w:val="20"/>
          <w:szCs w:val="20"/>
        </w:rPr>
        <w:t>SO</w:t>
      </w:r>
      <w:r w:rsidRPr="009D28C4">
        <w:rPr>
          <w:rFonts w:ascii="Arial" w:eastAsia="Times New Roman" w:hAnsi="Arial" w:cs="Arial"/>
          <w:bCs/>
          <w:sz w:val="20"/>
          <w:szCs w:val="20"/>
          <w:vertAlign w:val="subscript"/>
        </w:rPr>
        <w:t>4</w:t>
      </w:r>
      <w:r w:rsidRPr="009D28C4">
        <w:rPr>
          <w:rFonts w:ascii="Arial" w:eastAsia="Times New Roman" w:hAnsi="Arial" w:cs="Arial"/>
          <w:bCs/>
          <w:sz w:val="20"/>
          <w:szCs w:val="20"/>
          <w:vertAlign w:val="superscript"/>
        </w:rPr>
        <w:t>2</w:t>
      </w:r>
      <w:r w:rsidRPr="009D28C4">
        <w:rPr>
          <w:rFonts w:ascii="Arial" w:hAnsi="Arial" w:cs="Arial"/>
          <w:sz w:val="20"/>
          <w:szCs w:val="20"/>
          <w:vertAlign w:val="superscript"/>
        </w:rPr>
        <w:t>-</w:t>
      </w:r>
      <w:r w:rsidRPr="009D28C4">
        <w:rPr>
          <w:rFonts w:ascii="Arial" w:hAnsi="Arial" w:cs="Arial"/>
          <w:sz w:val="20"/>
          <w:szCs w:val="20"/>
        </w:rPr>
        <w:t xml:space="preserve"> concentrations. Among the treatments, the most notable reduction in </w:t>
      </w:r>
      <w:r w:rsidRPr="009D28C4">
        <w:rPr>
          <w:rFonts w:ascii="Arial" w:eastAsia="Times New Roman" w:hAnsi="Arial" w:cs="Arial"/>
          <w:bCs/>
          <w:sz w:val="20"/>
          <w:szCs w:val="20"/>
        </w:rPr>
        <w:t>SO</w:t>
      </w:r>
      <w:r w:rsidRPr="009D28C4">
        <w:rPr>
          <w:rFonts w:ascii="Arial" w:eastAsia="Times New Roman" w:hAnsi="Arial" w:cs="Arial"/>
          <w:bCs/>
          <w:sz w:val="20"/>
          <w:szCs w:val="20"/>
          <w:vertAlign w:val="subscript"/>
        </w:rPr>
        <w:t>4</w:t>
      </w:r>
      <w:r w:rsidRPr="009D28C4">
        <w:rPr>
          <w:rFonts w:ascii="Arial" w:eastAsia="Times New Roman" w:hAnsi="Arial" w:cs="Arial"/>
          <w:bCs/>
          <w:sz w:val="20"/>
          <w:szCs w:val="20"/>
          <w:vertAlign w:val="superscript"/>
        </w:rPr>
        <w:t>2</w:t>
      </w:r>
      <w:r w:rsidRPr="009D28C4">
        <w:rPr>
          <w:rFonts w:ascii="Arial" w:hAnsi="Arial" w:cs="Arial"/>
          <w:sz w:val="20"/>
          <w:szCs w:val="20"/>
          <w:vertAlign w:val="superscript"/>
        </w:rPr>
        <w:t xml:space="preserve">- </w:t>
      </w:r>
      <w:r w:rsidRPr="009D28C4">
        <w:rPr>
          <w:rFonts w:ascii="Arial" w:hAnsi="Arial" w:cs="Arial"/>
          <w:sz w:val="20"/>
          <w:szCs w:val="20"/>
        </w:rPr>
        <w:t>was observed with CSR-GROW-SURE applied at 3 L ha</w:t>
      </w:r>
      <w:r w:rsidRPr="009D28C4">
        <w:rPr>
          <w:rFonts w:ascii="Arial" w:hAnsi="Arial" w:cs="Arial"/>
          <w:sz w:val="20"/>
          <w:szCs w:val="20"/>
          <w:vertAlign w:val="superscript"/>
        </w:rPr>
        <w:t>-1</w:t>
      </w:r>
      <w:r w:rsidRPr="009D28C4">
        <w:rPr>
          <w:rFonts w:ascii="Arial" w:hAnsi="Arial" w:cs="Arial"/>
          <w:sz w:val="20"/>
          <w:szCs w:val="20"/>
        </w:rPr>
        <w:t xml:space="preserve"> after 90 DAI, with </w:t>
      </w:r>
      <w:r w:rsidR="00426302" w:rsidRPr="009D28C4">
        <w:rPr>
          <w:rFonts w:ascii="Arial" w:hAnsi="Arial" w:cs="Arial"/>
          <w:sz w:val="20"/>
          <w:szCs w:val="20"/>
        </w:rPr>
        <w:t>percentage reduction of</w:t>
      </w:r>
      <w:r w:rsidRPr="009D28C4">
        <w:rPr>
          <w:rFonts w:ascii="Arial" w:hAnsi="Arial" w:cs="Arial"/>
          <w:sz w:val="20"/>
          <w:szCs w:val="20"/>
        </w:rPr>
        <w:t xml:space="preserve"> </w:t>
      </w:r>
      <w:r w:rsidR="00426302" w:rsidRPr="009D28C4">
        <w:rPr>
          <w:rFonts w:ascii="Arial" w:hAnsi="Arial" w:cs="Arial"/>
          <w:sz w:val="20"/>
          <w:szCs w:val="20"/>
        </w:rPr>
        <w:t xml:space="preserve">10.00,7.72 and 6.45 % in </w:t>
      </w:r>
      <w:r w:rsidRPr="009D28C4">
        <w:rPr>
          <w:rFonts w:ascii="Arial" w:hAnsi="Arial" w:cs="Arial"/>
          <w:sz w:val="20"/>
          <w:szCs w:val="20"/>
        </w:rPr>
        <w:t>soils with EC levels of 4.03, 5.01, and 6.02 dS m</w:t>
      </w:r>
      <w:r w:rsidRPr="009D28C4">
        <w:rPr>
          <w:rFonts w:ascii="Arial" w:hAnsi="Arial" w:cs="Arial"/>
          <w:sz w:val="20"/>
          <w:szCs w:val="20"/>
          <w:vertAlign w:val="superscript"/>
        </w:rPr>
        <w:t>-1</w:t>
      </w:r>
      <w:r w:rsidRPr="009D28C4">
        <w:rPr>
          <w:rFonts w:ascii="Arial" w:hAnsi="Arial" w:cs="Arial"/>
          <w:sz w:val="20"/>
          <w:szCs w:val="20"/>
        </w:rPr>
        <w:t xml:space="preserve">, respectively, under 75% FC. This was on par with TNAU culture at the same dosage and incubation period, which resulted </w:t>
      </w:r>
      <w:r w:rsidRPr="009D28C4">
        <w:rPr>
          <w:rFonts w:ascii="Arial" w:eastAsia="Times New Roman" w:hAnsi="Arial" w:cs="Arial"/>
          <w:bCs/>
          <w:sz w:val="20"/>
          <w:szCs w:val="20"/>
        </w:rPr>
        <w:t>SO</w:t>
      </w:r>
      <w:r w:rsidRPr="009D28C4">
        <w:rPr>
          <w:rFonts w:ascii="Arial" w:eastAsia="Times New Roman" w:hAnsi="Arial" w:cs="Arial"/>
          <w:bCs/>
          <w:sz w:val="20"/>
          <w:szCs w:val="20"/>
          <w:vertAlign w:val="subscript"/>
        </w:rPr>
        <w:t>4</w:t>
      </w:r>
      <w:r w:rsidRPr="009D28C4">
        <w:rPr>
          <w:rFonts w:ascii="Arial" w:eastAsia="Times New Roman" w:hAnsi="Arial" w:cs="Arial"/>
          <w:bCs/>
          <w:sz w:val="20"/>
          <w:szCs w:val="20"/>
          <w:vertAlign w:val="superscript"/>
        </w:rPr>
        <w:t>2</w:t>
      </w:r>
      <w:r w:rsidRPr="009D28C4">
        <w:rPr>
          <w:rFonts w:ascii="Arial" w:hAnsi="Arial" w:cs="Arial"/>
          <w:sz w:val="20"/>
          <w:szCs w:val="20"/>
          <w:vertAlign w:val="superscript"/>
        </w:rPr>
        <w:t xml:space="preserve">- </w:t>
      </w:r>
      <w:r w:rsidR="00426302" w:rsidRPr="009D28C4">
        <w:rPr>
          <w:rFonts w:ascii="Arial" w:hAnsi="Arial" w:cs="Arial"/>
          <w:sz w:val="20"/>
          <w:szCs w:val="20"/>
        </w:rPr>
        <w:t>concentrations with percentage reduction of 9.71, 7.49 and 6.34 %</w:t>
      </w:r>
      <w:r w:rsidRPr="009D28C4">
        <w:rPr>
          <w:rFonts w:ascii="Arial" w:hAnsi="Arial" w:cs="Arial"/>
          <w:sz w:val="20"/>
          <w:szCs w:val="20"/>
        </w:rPr>
        <w:t xml:space="preserve"> across the same salinity levels. Slightly higher </w:t>
      </w:r>
      <w:r w:rsidRPr="009D28C4">
        <w:rPr>
          <w:rFonts w:ascii="Arial" w:hAnsi="Arial" w:cs="Arial"/>
          <w:bCs/>
          <w:sz w:val="20"/>
          <w:szCs w:val="20"/>
        </w:rPr>
        <w:t>SO</w:t>
      </w:r>
      <w:r w:rsidRPr="009D28C4">
        <w:rPr>
          <w:rFonts w:ascii="Cambria Math" w:hAnsi="Cambria Math" w:cs="Cambria Math"/>
          <w:bCs/>
          <w:sz w:val="20"/>
          <w:szCs w:val="20"/>
        </w:rPr>
        <w:t>₄</w:t>
      </w:r>
      <w:r w:rsidRPr="009D28C4">
        <w:rPr>
          <w:rFonts w:ascii="Arial" w:hAnsi="Arial" w:cs="Arial"/>
          <w:bCs/>
          <w:sz w:val="20"/>
          <w:szCs w:val="20"/>
        </w:rPr>
        <w:t>²</w:t>
      </w:r>
      <w:r w:rsidRPr="009D28C4">
        <w:rPr>
          <w:rFonts w:ascii="Cambria Math" w:hAnsi="Cambria Math" w:cs="Cambria Math"/>
          <w:bCs/>
          <w:sz w:val="20"/>
          <w:szCs w:val="20"/>
        </w:rPr>
        <w:t>⁻</w:t>
      </w:r>
      <w:r w:rsidRPr="009D28C4">
        <w:rPr>
          <w:rFonts w:ascii="Arial" w:hAnsi="Arial" w:cs="Arial"/>
          <w:bCs/>
          <w:sz w:val="20"/>
          <w:szCs w:val="20"/>
        </w:rPr>
        <w:t xml:space="preserve"> </w:t>
      </w:r>
      <w:r w:rsidRPr="009D28C4">
        <w:rPr>
          <w:rFonts w:ascii="Arial" w:hAnsi="Arial" w:cs="Arial"/>
          <w:sz w:val="20"/>
          <w:szCs w:val="20"/>
        </w:rPr>
        <w:t>levels were observed with the application of CSR-GROW-SURE and TNAU cultures at 2 L ha</w:t>
      </w:r>
      <w:r w:rsidRPr="009D28C4">
        <w:rPr>
          <w:rFonts w:ascii="Arial" w:hAnsi="Arial" w:cs="Arial"/>
          <w:sz w:val="20"/>
          <w:szCs w:val="20"/>
          <w:vertAlign w:val="superscript"/>
        </w:rPr>
        <w:t>-1</w:t>
      </w:r>
      <w:r w:rsidRPr="009D28C4">
        <w:rPr>
          <w:rFonts w:ascii="Arial" w:hAnsi="Arial" w:cs="Arial"/>
          <w:sz w:val="20"/>
          <w:szCs w:val="20"/>
        </w:rPr>
        <w:t xml:space="preserve">, which resulted in </w:t>
      </w:r>
      <w:r w:rsidRPr="009D28C4">
        <w:rPr>
          <w:rFonts w:ascii="Arial" w:eastAsia="Times New Roman" w:hAnsi="Arial" w:cs="Arial"/>
          <w:bCs/>
          <w:sz w:val="20"/>
          <w:szCs w:val="20"/>
        </w:rPr>
        <w:t>SO</w:t>
      </w:r>
      <w:r w:rsidRPr="009D28C4">
        <w:rPr>
          <w:rFonts w:ascii="Arial" w:eastAsia="Times New Roman" w:hAnsi="Arial" w:cs="Arial"/>
          <w:bCs/>
          <w:sz w:val="20"/>
          <w:szCs w:val="20"/>
          <w:vertAlign w:val="subscript"/>
        </w:rPr>
        <w:t>4</w:t>
      </w:r>
      <w:r w:rsidRPr="009D28C4">
        <w:rPr>
          <w:rFonts w:ascii="Arial" w:eastAsia="Times New Roman" w:hAnsi="Arial" w:cs="Arial"/>
          <w:bCs/>
          <w:sz w:val="20"/>
          <w:szCs w:val="20"/>
          <w:vertAlign w:val="superscript"/>
        </w:rPr>
        <w:t>2</w:t>
      </w:r>
      <w:r w:rsidRPr="009D28C4">
        <w:rPr>
          <w:rFonts w:ascii="Arial" w:hAnsi="Arial" w:cs="Arial"/>
          <w:sz w:val="20"/>
          <w:szCs w:val="20"/>
          <w:vertAlign w:val="superscript"/>
        </w:rPr>
        <w:t xml:space="preserve">- </w:t>
      </w:r>
      <w:r w:rsidRPr="009D28C4">
        <w:rPr>
          <w:rFonts w:ascii="Arial" w:hAnsi="Arial" w:cs="Arial"/>
          <w:sz w:val="20"/>
          <w:szCs w:val="20"/>
        </w:rPr>
        <w:t>values of 12.28, 16.54, and 16.58 meq kg</w:t>
      </w:r>
      <w:r w:rsidRPr="009D28C4">
        <w:rPr>
          <w:rFonts w:ascii="Arial" w:hAnsi="Arial" w:cs="Arial"/>
          <w:sz w:val="20"/>
          <w:szCs w:val="20"/>
          <w:vertAlign w:val="superscript"/>
        </w:rPr>
        <w:t>-1</w:t>
      </w:r>
      <w:r w:rsidRPr="009D28C4">
        <w:rPr>
          <w:rFonts w:ascii="Arial" w:hAnsi="Arial" w:cs="Arial"/>
          <w:sz w:val="20"/>
          <w:szCs w:val="20"/>
        </w:rPr>
        <w:t xml:space="preserve">, respectively, at 90 DAI. </w:t>
      </w:r>
      <w:r w:rsidRPr="009D28C4">
        <w:rPr>
          <w:rFonts w:ascii="Arial" w:hAnsi="Arial" w:cs="Arial"/>
          <w:bCs/>
          <w:sz w:val="20"/>
          <w:szCs w:val="20"/>
        </w:rPr>
        <w:t>Sulphate (</w:t>
      </w:r>
      <w:r w:rsidRPr="009D28C4">
        <w:rPr>
          <w:rFonts w:ascii="Arial" w:eastAsia="Times New Roman" w:hAnsi="Arial" w:cs="Arial"/>
          <w:bCs/>
          <w:sz w:val="20"/>
          <w:szCs w:val="20"/>
        </w:rPr>
        <w:t>SO</w:t>
      </w:r>
      <w:r w:rsidRPr="009D28C4">
        <w:rPr>
          <w:rFonts w:ascii="Arial" w:eastAsia="Times New Roman" w:hAnsi="Arial" w:cs="Arial"/>
          <w:bCs/>
          <w:sz w:val="20"/>
          <w:szCs w:val="20"/>
          <w:vertAlign w:val="subscript"/>
        </w:rPr>
        <w:t>4</w:t>
      </w:r>
      <w:r w:rsidRPr="009D28C4">
        <w:rPr>
          <w:rFonts w:ascii="Arial" w:eastAsia="Times New Roman" w:hAnsi="Arial" w:cs="Arial"/>
          <w:bCs/>
          <w:sz w:val="20"/>
          <w:szCs w:val="20"/>
          <w:vertAlign w:val="superscript"/>
        </w:rPr>
        <w:t>2</w:t>
      </w:r>
      <w:r w:rsidRPr="009D28C4">
        <w:rPr>
          <w:rFonts w:ascii="Arial" w:hAnsi="Arial" w:cs="Arial"/>
          <w:sz w:val="20"/>
          <w:szCs w:val="20"/>
          <w:vertAlign w:val="superscript"/>
        </w:rPr>
        <w:t>-</w:t>
      </w:r>
      <w:r w:rsidRPr="009D28C4">
        <w:rPr>
          <w:rFonts w:ascii="Arial" w:hAnsi="Arial" w:cs="Arial"/>
          <w:sz w:val="20"/>
          <w:szCs w:val="20"/>
        </w:rPr>
        <w:t xml:space="preserve">) are reduced through microbial respiration under anaerobic conditions by sulfate-reducing bacteria, which convert </w:t>
      </w:r>
      <w:r w:rsidRPr="009D28C4">
        <w:rPr>
          <w:rFonts w:ascii="Arial" w:eastAsia="Times New Roman" w:hAnsi="Arial" w:cs="Arial"/>
          <w:bCs/>
          <w:sz w:val="20"/>
          <w:szCs w:val="20"/>
        </w:rPr>
        <w:t>SO</w:t>
      </w:r>
      <w:r w:rsidRPr="009D28C4">
        <w:rPr>
          <w:rFonts w:ascii="Arial" w:eastAsia="Times New Roman" w:hAnsi="Arial" w:cs="Arial"/>
          <w:bCs/>
          <w:sz w:val="20"/>
          <w:szCs w:val="20"/>
          <w:vertAlign w:val="subscript"/>
        </w:rPr>
        <w:t>4</w:t>
      </w:r>
      <w:r w:rsidRPr="009D28C4">
        <w:rPr>
          <w:rFonts w:ascii="Arial" w:eastAsia="Times New Roman" w:hAnsi="Arial" w:cs="Arial"/>
          <w:bCs/>
          <w:sz w:val="20"/>
          <w:szCs w:val="20"/>
          <w:vertAlign w:val="superscript"/>
        </w:rPr>
        <w:t>2</w:t>
      </w:r>
      <w:r w:rsidRPr="009D28C4">
        <w:rPr>
          <w:rFonts w:ascii="Arial" w:hAnsi="Arial" w:cs="Arial"/>
          <w:sz w:val="20"/>
          <w:szCs w:val="20"/>
          <w:vertAlign w:val="superscript"/>
        </w:rPr>
        <w:t>-</w:t>
      </w:r>
      <w:r w:rsidRPr="009D28C4">
        <w:rPr>
          <w:rFonts w:ascii="Arial" w:eastAsia="Times New Roman" w:hAnsi="Arial" w:cs="Arial"/>
          <w:bCs/>
          <w:sz w:val="20"/>
          <w:szCs w:val="20"/>
        </w:rPr>
        <w:t xml:space="preserve"> </w:t>
      </w:r>
      <w:r w:rsidRPr="009D28C4">
        <w:rPr>
          <w:rFonts w:ascii="Arial" w:hAnsi="Arial" w:cs="Arial"/>
          <w:sz w:val="20"/>
          <w:szCs w:val="20"/>
        </w:rPr>
        <w:t xml:space="preserve">into </w:t>
      </w:r>
      <w:r w:rsidRPr="009D28C4">
        <w:rPr>
          <w:rFonts w:ascii="Arial" w:hAnsi="Arial" w:cs="Arial"/>
          <w:sz w:val="20"/>
          <w:szCs w:val="20"/>
          <w:highlight w:val="yellow"/>
        </w:rPr>
        <w:t>hydrogen sulfide (</w:t>
      </w:r>
      <w:proofErr w:type="spellStart"/>
      <w:r w:rsidRPr="009D28C4">
        <w:rPr>
          <w:rFonts w:ascii="Arial" w:hAnsi="Arial" w:cs="Arial"/>
          <w:sz w:val="20"/>
          <w:szCs w:val="20"/>
          <w:highlight w:val="yellow"/>
        </w:rPr>
        <w:t>Muyzer</w:t>
      </w:r>
      <w:proofErr w:type="spellEnd"/>
      <w:r w:rsidRPr="009D28C4">
        <w:rPr>
          <w:rFonts w:ascii="Arial" w:hAnsi="Arial" w:cs="Arial"/>
          <w:sz w:val="20"/>
          <w:szCs w:val="20"/>
          <w:highlight w:val="yellow"/>
        </w:rPr>
        <w:t xml:space="preserve"> &amp; </w:t>
      </w:r>
      <w:proofErr w:type="spellStart"/>
      <w:r w:rsidRPr="009D28C4">
        <w:rPr>
          <w:rFonts w:ascii="Arial" w:hAnsi="Arial" w:cs="Arial"/>
          <w:sz w:val="20"/>
          <w:szCs w:val="20"/>
          <w:highlight w:val="yellow"/>
        </w:rPr>
        <w:t>Stams</w:t>
      </w:r>
      <w:proofErr w:type="spellEnd"/>
      <w:r w:rsidRPr="009D28C4">
        <w:rPr>
          <w:rFonts w:ascii="Arial" w:hAnsi="Arial" w:cs="Arial"/>
          <w:sz w:val="20"/>
          <w:szCs w:val="20"/>
          <w:highlight w:val="yellow"/>
        </w:rPr>
        <w:t xml:space="preserve">, 2008). Plant growth-promoting rhizobacteria (PGPR) enhance root development and stimulate </w:t>
      </w:r>
      <w:r w:rsidRPr="009D28C4">
        <w:rPr>
          <w:rFonts w:ascii="Arial" w:eastAsia="Times New Roman" w:hAnsi="Arial" w:cs="Arial"/>
          <w:bCs/>
          <w:sz w:val="20"/>
          <w:szCs w:val="20"/>
          <w:highlight w:val="yellow"/>
        </w:rPr>
        <w:t>SO</w:t>
      </w:r>
      <w:r w:rsidRPr="009D28C4">
        <w:rPr>
          <w:rFonts w:ascii="Arial" w:eastAsia="Times New Roman" w:hAnsi="Arial" w:cs="Arial"/>
          <w:bCs/>
          <w:sz w:val="20"/>
          <w:szCs w:val="20"/>
          <w:highlight w:val="yellow"/>
          <w:vertAlign w:val="subscript"/>
        </w:rPr>
        <w:t>4</w:t>
      </w:r>
      <w:r w:rsidRPr="009D28C4">
        <w:rPr>
          <w:rFonts w:ascii="Arial" w:eastAsia="Times New Roman" w:hAnsi="Arial" w:cs="Arial"/>
          <w:bCs/>
          <w:sz w:val="20"/>
          <w:szCs w:val="20"/>
          <w:highlight w:val="yellow"/>
          <w:vertAlign w:val="superscript"/>
        </w:rPr>
        <w:t>2</w:t>
      </w:r>
      <w:r w:rsidRPr="009D28C4">
        <w:rPr>
          <w:rFonts w:ascii="Arial" w:hAnsi="Arial" w:cs="Arial"/>
          <w:sz w:val="20"/>
          <w:szCs w:val="20"/>
          <w:highlight w:val="yellow"/>
          <w:vertAlign w:val="superscript"/>
        </w:rPr>
        <w:t xml:space="preserve">- </w:t>
      </w:r>
      <w:r w:rsidRPr="009D28C4">
        <w:rPr>
          <w:rFonts w:ascii="Arial" w:hAnsi="Arial" w:cs="Arial"/>
          <w:sz w:val="20"/>
          <w:szCs w:val="20"/>
          <w:highlight w:val="yellow"/>
        </w:rPr>
        <w:t xml:space="preserve">uptake by plants. This increased absorption lowers the concentration of available </w:t>
      </w:r>
      <w:r w:rsidRPr="009D28C4">
        <w:rPr>
          <w:rFonts w:ascii="Arial" w:eastAsia="Times New Roman" w:hAnsi="Arial" w:cs="Arial"/>
          <w:bCs/>
          <w:sz w:val="20"/>
          <w:szCs w:val="20"/>
          <w:highlight w:val="yellow"/>
        </w:rPr>
        <w:t>SO</w:t>
      </w:r>
      <w:r w:rsidRPr="009D28C4">
        <w:rPr>
          <w:rFonts w:ascii="Arial" w:eastAsia="Times New Roman" w:hAnsi="Arial" w:cs="Arial"/>
          <w:bCs/>
          <w:sz w:val="20"/>
          <w:szCs w:val="20"/>
          <w:highlight w:val="yellow"/>
          <w:vertAlign w:val="subscript"/>
        </w:rPr>
        <w:t>4</w:t>
      </w:r>
      <w:r w:rsidRPr="009D28C4">
        <w:rPr>
          <w:rFonts w:ascii="Arial" w:eastAsia="Times New Roman" w:hAnsi="Arial" w:cs="Arial"/>
          <w:bCs/>
          <w:sz w:val="20"/>
          <w:szCs w:val="20"/>
          <w:highlight w:val="yellow"/>
          <w:vertAlign w:val="superscript"/>
        </w:rPr>
        <w:t>2</w:t>
      </w:r>
      <w:r w:rsidRPr="009D28C4">
        <w:rPr>
          <w:rFonts w:ascii="Arial" w:hAnsi="Arial" w:cs="Arial"/>
          <w:sz w:val="20"/>
          <w:szCs w:val="20"/>
          <w:highlight w:val="yellow"/>
          <w:vertAlign w:val="superscript"/>
        </w:rPr>
        <w:t>-</w:t>
      </w:r>
      <w:r w:rsidRPr="009D28C4">
        <w:rPr>
          <w:rFonts w:ascii="Arial" w:hAnsi="Arial" w:cs="Arial"/>
          <w:sz w:val="20"/>
          <w:szCs w:val="20"/>
          <w:highlight w:val="yellow"/>
        </w:rPr>
        <w:t xml:space="preserve"> in the soil (</w:t>
      </w:r>
      <w:proofErr w:type="spellStart"/>
      <w:r w:rsidRPr="009D28C4">
        <w:rPr>
          <w:rFonts w:ascii="Arial" w:hAnsi="Arial" w:cs="Arial"/>
          <w:sz w:val="20"/>
          <w:szCs w:val="20"/>
          <w:highlight w:val="yellow"/>
        </w:rPr>
        <w:t>Etesami</w:t>
      </w:r>
      <w:proofErr w:type="spellEnd"/>
      <w:r w:rsidRPr="009D28C4">
        <w:rPr>
          <w:rFonts w:ascii="Arial" w:hAnsi="Arial" w:cs="Arial"/>
          <w:sz w:val="20"/>
          <w:szCs w:val="20"/>
          <w:highlight w:val="yellow"/>
        </w:rPr>
        <w:t xml:space="preserve"> </w:t>
      </w:r>
      <w:r w:rsidRPr="009D28C4">
        <w:rPr>
          <w:rFonts w:ascii="Arial" w:hAnsi="Arial" w:cs="Arial"/>
          <w:i/>
          <w:sz w:val="20"/>
          <w:szCs w:val="20"/>
          <w:highlight w:val="yellow"/>
        </w:rPr>
        <w:t>et al</w:t>
      </w:r>
      <w:r w:rsidRPr="009D28C4">
        <w:rPr>
          <w:rFonts w:ascii="Arial" w:hAnsi="Arial" w:cs="Arial"/>
          <w:sz w:val="20"/>
          <w:szCs w:val="20"/>
          <w:highlight w:val="yellow"/>
        </w:rPr>
        <w:t>., 2020).</w:t>
      </w:r>
    </w:p>
    <w:p w14:paraId="2B4C6B87" w14:textId="77777777" w:rsidR="00FA7439" w:rsidRPr="009D28C4" w:rsidRDefault="00FA7439" w:rsidP="009D28C4">
      <w:pPr>
        <w:spacing w:line="240" w:lineRule="auto"/>
        <w:jc w:val="both"/>
        <w:rPr>
          <w:rFonts w:ascii="Arial" w:hAnsi="Arial" w:cs="Arial"/>
          <w:b/>
          <w:sz w:val="24"/>
          <w:szCs w:val="20"/>
        </w:rPr>
      </w:pPr>
      <w:r w:rsidRPr="009D28C4">
        <w:rPr>
          <w:rFonts w:ascii="Arial" w:hAnsi="Arial" w:cs="Arial"/>
          <w:b/>
          <w:sz w:val="24"/>
          <w:szCs w:val="20"/>
        </w:rPr>
        <w:t>4. Conclusion</w:t>
      </w:r>
    </w:p>
    <w:p w14:paraId="2DC5D28A" w14:textId="5DD45842" w:rsidR="00FA7439" w:rsidRPr="009D28C4" w:rsidRDefault="00FA7439" w:rsidP="009D28C4">
      <w:pPr>
        <w:spacing w:line="240" w:lineRule="auto"/>
        <w:jc w:val="both"/>
        <w:rPr>
          <w:rFonts w:ascii="Arial" w:hAnsi="Arial" w:cs="Arial"/>
          <w:sz w:val="20"/>
          <w:szCs w:val="20"/>
        </w:rPr>
      </w:pPr>
      <w:r w:rsidRPr="009D28C4">
        <w:rPr>
          <w:rFonts w:ascii="Arial" w:hAnsi="Arial" w:cs="Arial"/>
          <w:b/>
          <w:sz w:val="20"/>
          <w:szCs w:val="20"/>
        </w:rPr>
        <w:tab/>
      </w:r>
      <w:r w:rsidR="00F114D8" w:rsidRPr="009D28C4">
        <w:rPr>
          <w:rFonts w:ascii="Arial" w:hAnsi="Arial" w:cs="Arial"/>
          <w:sz w:val="20"/>
          <w:szCs w:val="20"/>
        </w:rPr>
        <w:t>The incubation study under dryland conditions at 75% field capacity revealed that the application of halotolerant microbial inoculants, CSR-GROW-SURE and TNAU Culture, effectively reduced anions</w:t>
      </w:r>
      <w:r w:rsidR="00F0391F" w:rsidRPr="009D28C4">
        <w:rPr>
          <w:rFonts w:ascii="Arial" w:hAnsi="Arial" w:cs="Arial"/>
          <w:sz w:val="20"/>
          <w:szCs w:val="20"/>
        </w:rPr>
        <w:t xml:space="preserve"> such as bicarbonate</w:t>
      </w:r>
      <w:r w:rsidR="00F114D8" w:rsidRPr="009D28C4">
        <w:rPr>
          <w:rFonts w:ascii="Arial" w:hAnsi="Arial" w:cs="Arial"/>
          <w:sz w:val="20"/>
          <w:szCs w:val="20"/>
        </w:rPr>
        <w:t>, chloride, and sulphate in saline soils with varying salinity levels. CSR-GROW-SURE at 3 L ha</w:t>
      </w:r>
      <w:r w:rsidR="00F114D8" w:rsidRPr="009D28C4">
        <w:rPr>
          <w:rFonts w:ascii="Arial" w:hAnsi="Arial" w:cs="Arial"/>
          <w:sz w:val="20"/>
          <w:szCs w:val="20"/>
          <w:vertAlign w:val="superscript"/>
        </w:rPr>
        <w:t>-1</w:t>
      </w:r>
      <w:r w:rsidR="00F114D8" w:rsidRPr="009D28C4">
        <w:rPr>
          <w:rFonts w:ascii="Arial" w:hAnsi="Arial" w:cs="Arial"/>
          <w:sz w:val="20"/>
          <w:szCs w:val="20"/>
        </w:rPr>
        <w:t xml:space="preserve"> showed the greatest impact, with results comparable to TNAU Culture at the same dose. In contrast, untreated soils recorded higher anion concentrations. The reduction in chloride and sulphate levels with both inoculants indicated a measurable improvement over the control. </w:t>
      </w:r>
      <w:r w:rsidRPr="009D28C4">
        <w:rPr>
          <w:rFonts w:ascii="Arial" w:hAnsi="Arial" w:cs="Arial"/>
          <w:color w:val="000000" w:themeColor="text1"/>
          <w:sz w:val="20"/>
          <w:szCs w:val="20"/>
        </w:rPr>
        <w:t xml:space="preserve">Decrease of anions in soil is due to microbial mechanisms such as organic acid production, carbonic anhydrase activity, and exopolysaccharide </w:t>
      </w:r>
      <w:r w:rsidRPr="009D28C4">
        <w:rPr>
          <w:rFonts w:ascii="Arial" w:hAnsi="Arial" w:cs="Arial"/>
          <w:sz w:val="20"/>
          <w:szCs w:val="20"/>
        </w:rPr>
        <w:t>secretion. The findings confirm that microbial inoculants, particularly at higher doses (3 L ha</w:t>
      </w:r>
      <w:r w:rsidRPr="009D28C4">
        <w:rPr>
          <w:rFonts w:ascii="Arial" w:hAnsi="Arial" w:cs="Arial"/>
          <w:sz w:val="20"/>
          <w:szCs w:val="20"/>
          <w:vertAlign w:val="superscript"/>
        </w:rPr>
        <w:t>-1</w:t>
      </w:r>
      <w:r w:rsidRPr="009D28C4">
        <w:rPr>
          <w:rFonts w:ascii="Arial" w:hAnsi="Arial" w:cs="Arial"/>
          <w:sz w:val="20"/>
          <w:szCs w:val="20"/>
        </w:rPr>
        <w:t>), are effective in improving saline soil quality by reducing harmful anions. Thus, the study representing sustainable strategy for the biological reclamation of saline soils under moisture-stressed, dryland environments.</w:t>
      </w:r>
    </w:p>
    <w:p w14:paraId="192AD053" w14:textId="77777777" w:rsidR="00FA7439" w:rsidRPr="009D28C4" w:rsidRDefault="00FA7439" w:rsidP="009D28C4">
      <w:pPr>
        <w:pStyle w:val="NormalWeb"/>
        <w:spacing w:line="240" w:lineRule="auto"/>
        <w:jc w:val="both"/>
        <w:rPr>
          <w:rFonts w:ascii="Arial" w:hAnsi="Arial" w:cs="Arial"/>
          <w:b/>
          <w:szCs w:val="20"/>
          <w:highlight w:val="yellow"/>
        </w:rPr>
      </w:pPr>
      <w:r w:rsidRPr="009D28C4">
        <w:rPr>
          <w:rFonts w:ascii="Arial" w:hAnsi="Arial" w:cs="Arial"/>
          <w:b/>
          <w:szCs w:val="20"/>
        </w:rPr>
        <w:t>5</w:t>
      </w:r>
      <w:r w:rsidRPr="009D28C4">
        <w:rPr>
          <w:rFonts w:ascii="Arial" w:hAnsi="Arial" w:cs="Arial"/>
          <w:b/>
          <w:szCs w:val="20"/>
          <w:highlight w:val="yellow"/>
        </w:rPr>
        <w:t>. Competing Interests</w:t>
      </w:r>
    </w:p>
    <w:p w14:paraId="1A86D1FA" w14:textId="77777777" w:rsidR="00FA7439" w:rsidRPr="009D28C4" w:rsidRDefault="00FA7439" w:rsidP="009D28C4">
      <w:pPr>
        <w:widowControl w:val="0"/>
        <w:overflowPunct w:val="0"/>
        <w:autoSpaceDE w:val="0"/>
        <w:autoSpaceDN w:val="0"/>
        <w:adjustRightInd w:val="0"/>
        <w:spacing w:after="0" w:line="240" w:lineRule="auto"/>
        <w:jc w:val="both"/>
        <w:rPr>
          <w:rFonts w:ascii="Arial" w:hAnsi="Arial" w:cs="Arial"/>
          <w:sz w:val="20"/>
          <w:szCs w:val="20"/>
          <w:highlight w:val="yellow"/>
        </w:rPr>
      </w:pPr>
      <w:r w:rsidRPr="009D28C4">
        <w:rPr>
          <w:rFonts w:ascii="Arial" w:hAnsi="Arial" w:cs="Arial"/>
          <w:sz w:val="20"/>
          <w:szCs w:val="20"/>
          <w:highlight w:val="yellow"/>
        </w:rPr>
        <w:tab/>
        <w:t xml:space="preserve">The authors declared that they have no conflicts of interest to disclose. </w:t>
      </w:r>
    </w:p>
    <w:p w14:paraId="413224C9" w14:textId="77777777" w:rsidR="00FA7439" w:rsidRPr="009D28C4" w:rsidRDefault="00FA7439" w:rsidP="009D28C4">
      <w:pPr>
        <w:widowControl w:val="0"/>
        <w:overflowPunct w:val="0"/>
        <w:autoSpaceDE w:val="0"/>
        <w:autoSpaceDN w:val="0"/>
        <w:adjustRightInd w:val="0"/>
        <w:spacing w:after="0" w:line="240" w:lineRule="auto"/>
        <w:jc w:val="both"/>
        <w:rPr>
          <w:rFonts w:ascii="Arial" w:hAnsi="Arial" w:cs="Arial"/>
          <w:b/>
          <w:sz w:val="24"/>
          <w:szCs w:val="20"/>
        </w:rPr>
      </w:pPr>
      <w:r w:rsidRPr="009D28C4">
        <w:rPr>
          <w:rFonts w:ascii="Arial" w:hAnsi="Arial" w:cs="Arial"/>
          <w:sz w:val="24"/>
          <w:szCs w:val="20"/>
        </w:rPr>
        <w:t xml:space="preserve">6. </w:t>
      </w:r>
      <w:r w:rsidRPr="009D28C4">
        <w:rPr>
          <w:rFonts w:ascii="Arial" w:hAnsi="Arial" w:cs="Arial"/>
          <w:b/>
          <w:sz w:val="24"/>
          <w:szCs w:val="20"/>
        </w:rPr>
        <w:t>Acknowledgement</w:t>
      </w:r>
    </w:p>
    <w:p w14:paraId="3BB9F901" w14:textId="1A75D397" w:rsidR="00FA7439" w:rsidRDefault="00FA7439" w:rsidP="009D28C4">
      <w:pPr>
        <w:widowControl w:val="0"/>
        <w:overflowPunct w:val="0"/>
        <w:autoSpaceDE w:val="0"/>
        <w:autoSpaceDN w:val="0"/>
        <w:adjustRightInd w:val="0"/>
        <w:spacing w:after="0" w:line="240" w:lineRule="auto"/>
        <w:jc w:val="both"/>
        <w:rPr>
          <w:rFonts w:ascii="Arial" w:hAnsi="Arial" w:cs="Arial"/>
          <w:sz w:val="20"/>
          <w:szCs w:val="20"/>
        </w:rPr>
      </w:pPr>
      <w:r w:rsidRPr="009D28C4">
        <w:rPr>
          <w:rFonts w:ascii="Arial" w:hAnsi="Arial" w:cs="Arial"/>
          <w:sz w:val="20"/>
          <w:szCs w:val="20"/>
        </w:rPr>
        <w:tab/>
        <w:t>The authors are thankful to the Department of Soil Science and Agricultural Chemistry, Tamil Nadu Agricultural University, Coimbatore, for providing the laboratory facilities to carry out the experiment. Sincere thanks are also extended to Dr. T. Damodaran and the ICAR-Central Soil Salinity Research Institute (ICAR-CSSRI), Karnal, for providing the CSR-GROW-SURE microbial inoculant used in the study.</w:t>
      </w:r>
    </w:p>
    <w:p w14:paraId="35431854" w14:textId="77777777" w:rsidR="009D28C4" w:rsidRPr="009D28C4" w:rsidRDefault="009D28C4" w:rsidP="009D28C4">
      <w:pPr>
        <w:widowControl w:val="0"/>
        <w:overflowPunct w:val="0"/>
        <w:autoSpaceDE w:val="0"/>
        <w:autoSpaceDN w:val="0"/>
        <w:adjustRightInd w:val="0"/>
        <w:spacing w:after="0" w:line="240" w:lineRule="auto"/>
        <w:jc w:val="both"/>
        <w:rPr>
          <w:rFonts w:ascii="Arial" w:hAnsi="Arial" w:cs="Arial"/>
          <w:sz w:val="20"/>
          <w:szCs w:val="20"/>
        </w:rPr>
      </w:pPr>
    </w:p>
    <w:p w14:paraId="17E1BCB0" w14:textId="1E32B5D1" w:rsidR="00426302" w:rsidRPr="009D28C4" w:rsidRDefault="009D28C4" w:rsidP="009D28C4">
      <w:pPr>
        <w:spacing w:line="240" w:lineRule="auto"/>
        <w:rPr>
          <w:rFonts w:ascii="Arial" w:eastAsia="Calibri" w:hAnsi="Arial" w:cs="Arial"/>
          <w:b/>
          <w:kern w:val="2"/>
          <w:sz w:val="24"/>
          <w:szCs w:val="20"/>
          <w:highlight w:val="yellow"/>
        </w:rPr>
      </w:pPr>
      <w:r w:rsidRPr="009D28C4">
        <w:rPr>
          <w:rFonts w:ascii="Arial" w:eastAsia="Calibri" w:hAnsi="Arial" w:cs="Arial"/>
          <w:b/>
          <w:kern w:val="2"/>
          <w:sz w:val="24"/>
          <w:szCs w:val="20"/>
          <w:highlight w:val="yellow"/>
        </w:rPr>
        <w:t xml:space="preserve">7. DISCLAIMER </w:t>
      </w:r>
    </w:p>
    <w:p w14:paraId="70551CA1" w14:textId="589644FE" w:rsidR="00426302" w:rsidRPr="009D28C4" w:rsidRDefault="00426302" w:rsidP="009D28C4">
      <w:pPr>
        <w:spacing w:line="240" w:lineRule="auto"/>
        <w:jc w:val="both"/>
        <w:rPr>
          <w:rFonts w:ascii="Arial" w:eastAsia="Calibri" w:hAnsi="Arial" w:cs="Arial"/>
          <w:kern w:val="2"/>
          <w:sz w:val="20"/>
          <w:szCs w:val="20"/>
          <w:highlight w:val="yellow"/>
        </w:rPr>
      </w:pPr>
      <w:r w:rsidRPr="009D28C4">
        <w:rPr>
          <w:rFonts w:ascii="Arial" w:eastAsia="Calibri" w:hAnsi="Arial" w:cs="Arial"/>
          <w:kern w:val="2"/>
          <w:sz w:val="20"/>
          <w:szCs w:val="20"/>
          <w:highlight w:val="yellow"/>
        </w:rPr>
        <w:t>Author(s) hereby declare that NO generative AI technologies such as Large Language Models (</w:t>
      </w:r>
      <w:proofErr w:type="spellStart"/>
      <w:r w:rsidRPr="009D28C4">
        <w:rPr>
          <w:rFonts w:ascii="Arial" w:eastAsia="Calibri" w:hAnsi="Arial" w:cs="Arial"/>
          <w:kern w:val="2"/>
          <w:sz w:val="20"/>
          <w:szCs w:val="20"/>
          <w:highlight w:val="yellow"/>
        </w:rPr>
        <w:t>ChatGPT</w:t>
      </w:r>
      <w:proofErr w:type="spellEnd"/>
      <w:r w:rsidRPr="009D28C4">
        <w:rPr>
          <w:rFonts w:ascii="Arial" w:eastAsia="Calibri" w:hAnsi="Arial" w:cs="Arial"/>
          <w:kern w:val="2"/>
          <w:sz w:val="20"/>
          <w:szCs w:val="20"/>
          <w:highlight w:val="yellow"/>
        </w:rPr>
        <w:t xml:space="preserve">, COPILOT, etc.) and text-to-image generators have been used during the writing or editing of this manuscript. </w:t>
      </w:r>
    </w:p>
    <w:p w14:paraId="689267DD" w14:textId="43568150" w:rsidR="00FA7439" w:rsidRPr="009D28C4" w:rsidRDefault="009D28C4" w:rsidP="009D28C4">
      <w:pPr>
        <w:widowControl w:val="0"/>
        <w:overflowPunct w:val="0"/>
        <w:autoSpaceDE w:val="0"/>
        <w:autoSpaceDN w:val="0"/>
        <w:adjustRightInd w:val="0"/>
        <w:spacing w:after="0" w:line="240" w:lineRule="auto"/>
        <w:jc w:val="both"/>
        <w:rPr>
          <w:rFonts w:ascii="Arial" w:hAnsi="Arial" w:cs="Arial"/>
          <w:b/>
          <w:sz w:val="24"/>
          <w:szCs w:val="20"/>
        </w:rPr>
      </w:pPr>
      <w:r w:rsidRPr="009D28C4">
        <w:rPr>
          <w:rFonts w:ascii="Arial" w:hAnsi="Arial" w:cs="Arial"/>
          <w:b/>
          <w:sz w:val="24"/>
          <w:szCs w:val="20"/>
        </w:rPr>
        <w:t>REFERENCE</w:t>
      </w:r>
    </w:p>
    <w:p w14:paraId="1096A35B" w14:textId="77777777" w:rsidR="009D28C4" w:rsidRPr="009D28C4" w:rsidRDefault="009D28C4" w:rsidP="009D28C4">
      <w:pPr>
        <w:pStyle w:val="NormalWeb"/>
        <w:spacing w:line="240" w:lineRule="auto"/>
        <w:ind w:left="720" w:hanging="720"/>
        <w:jc w:val="both"/>
        <w:rPr>
          <w:rFonts w:ascii="Arial" w:hAnsi="Arial" w:cs="Arial"/>
          <w:color w:val="222222"/>
          <w:sz w:val="20"/>
          <w:szCs w:val="20"/>
          <w:highlight w:val="yellow"/>
          <w:shd w:val="clear" w:color="auto" w:fill="FFFFFF"/>
        </w:rPr>
      </w:pPr>
      <w:proofErr w:type="spellStart"/>
      <w:r w:rsidRPr="009D28C4">
        <w:rPr>
          <w:rFonts w:ascii="Arial" w:hAnsi="Arial" w:cs="Arial"/>
          <w:color w:val="222222"/>
          <w:sz w:val="20"/>
          <w:szCs w:val="20"/>
          <w:highlight w:val="yellow"/>
          <w:shd w:val="clear" w:color="auto" w:fill="FFFFFF"/>
        </w:rPr>
        <w:t>Aadiwal</w:t>
      </w:r>
      <w:proofErr w:type="spellEnd"/>
      <w:r w:rsidRPr="009D28C4">
        <w:rPr>
          <w:rFonts w:ascii="Arial" w:hAnsi="Arial" w:cs="Arial"/>
          <w:color w:val="222222"/>
          <w:sz w:val="20"/>
          <w:szCs w:val="20"/>
          <w:highlight w:val="yellow"/>
          <w:shd w:val="clear" w:color="auto" w:fill="FFFFFF"/>
        </w:rPr>
        <w:t xml:space="preserve">, V., </w:t>
      </w:r>
      <w:proofErr w:type="spellStart"/>
      <w:r w:rsidRPr="009D28C4">
        <w:rPr>
          <w:rFonts w:ascii="Arial" w:hAnsi="Arial" w:cs="Arial"/>
          <w:color w:val="222222"/>
          <w:sz w:val="20"/>
          <w:szCs w:val="20"/>
          <w:highlight w:val="yellow"/>
          <w:shd w:val="clear" w:color="auto" w:fill="FFFFFF"/>
        </w:rPr>
        <w:t>Meher</w:t>
      </w:r>
      <w:proofErr w:type="spellEnd"/>
      <w:r w:rsidRPr="009D28C4">
        <w:rPr>
          <w:rFonts w:ascii="Arial" w:hAnsi="Arial" w:cs="Arial"/>
          <w:color w:val="222222"/>
          <w:sz w:val="20"/>
          <w:szCs w:val="20"/>
          <w:highlight w:val="yellow"/>
          <w:shd w:val="clear" w:color="auto" w:fill="FFFFFF"/>
        </w:rPr>
        <w:t xml:space="preserve">, K., </w:t>
      </w:r>
      <w:proofErr w:type="spellStart"/>
      <w:r w:rsidRPr="009D28C4">
        <w:rPr>
          <w:rFonts w:ascii="Arial" w:hAnsi="Arial" w:cs="Arial"/>
          <w:color w:val="222222"/>
          <w:sz w:val="20"/>
          <w:szCs w:val="20"/>
          <w:highlight w:val="yellow"/>
          <w:shd w:val="clear" w:color="auto" w:fill="FFFFFF"/>
        </w:rPr>
        <w:t>Kalidhas</w:t>
      </w:r>
      <w:proofErr w:type="spellEnd"/>
      <w:r w:rsidRPr="009D28C4">
        <w:rPr>
          <w:rFonts w:ascii="Arial" w:hAnsi="Arial" w:cs="Arial"/>
          <w:color w:val="222222"/>
          <w:sz w:val="20"/>
          <w:szCs w:val="20"/>
          <w:highlight w:val="yellow"/>
          <w:shd w:val="clear" w:color="auto" w:fill="FFFFFF"/>
        </w:rPr>
        <w:t>, A. M., &amp; Mishra, A. K. (2025). Spatial Modeling of Soil Salinity and Its Impact on Nutrient Availability and Agricultural Productivity. </w:t>
      </w:r>
      <w:r w:rsidRPr="009D28C4">
        <w:rPr>
          <w:rFonts w:ascii="Arial" w:hAnsi="Arial" w:cs="Arial"/>
          <w:i/>
          <w:iCs/>
          <w:color w:val="222222"/>
          <w:sz w:val="20"/>
          <w:szCs w:val="20"/>
          <w:highlight w:val="yellow"/>
          <w:shd w:val="clear" w:color="auto" w:fill="FFFFFF"/>
        </w:rPr>
        <w:t>Natural and Engineering Sciences</w:t>
      </w:r>
      <w:r w:rsidRPr="009D28C4">
        <w:rPr>
          <w:rFonts w:ascii="Arial" w:hAnsi="Arial" w:cs="Arial"/>
          <w:color w:val="222222"/>
          <w:sz w:val="20"/>
          <w:szCs w:val="20"/>
          <w:highlight w:val="yellow"/>
          <w:shd w:val="clear" w:color="auto" w:fill="FFFFFF"/>
        </w:rPr>
        <w:t>, </w:t>
      </w:r>
      <w:r w:rsidRPr="009D28C4">
        <w:rPr>
          <w:rFonts w:ascii="Arial" w:hAnsi="Arial" w:cs="Arial"/>
          <w:i/>
          <w:iCs/>
          <w:color w:val="222222"/>
          <w:sz w:val="20"/>
          <w:szCs w:val="20"/>
          <w:highlight w:val="yellow"/>
          <w:shd w:val="clear" w:color="auto" w:fill="FFFFFF"/>
        </w:rPr>
        <w:t>10</w:t>
      </w:r>
      <w:r w:rsidRPr="009D28C4">
        <w:rPr>
          <w:rFonts w:ascii="Arial" w:hAnsi="Arial" w:cs="Arial"/>
          <w:color w:val="222222"/>
          <w:sz w:val="20"/>
          <w:szCs w:val="20"/>
          <w:highlight w:val="yellow"/>
          <w:shd w:val="clear" w:color="auto" w:fill="FFFFFF"/>
        </w:rPr>
        <w:t>(1), 312-324.</w:t>
      </w:r>
    </w:p>
    <w:p w14:paraId="7E058DE8" w14:textId="77777777" w:rsidR="009D28C4" w:rsidRPr="009D28C4" w:rsidRDefault="009D28C4" w:rsidP="009D28C4">
      <w:pPr>
        <w:pStyle w:val="NormalWeb"/>
        <w:spacing w:line="240" w:lineRule="auto"/>
        <w:ind w:left="720" w:hanging="720"/>
        <w:jc w:val="both"/>
        <w:rPr>
          <w:rFonts w:ascii="Arial" w:hAnsi="Arial" w:cs="Arial"/>
          <w:color w:val="222222"/>
          <w:sz w:val="20"/>
          <w:szCs w:val="20"/>
          <w:highlight w:val="yellow"/>
          <w:shd w:val="clear" w:color="auto" w:fill="FFFFFF"/>
        </w:rPr>
      </w:pPr>
      <w:r w:rsidRPr="009D28C4">
        <w:rPr>
          <w:rFonts w:ascii="Arial" w:hAnsi="Arial" w:cs="Arial"/>
          <w:color w:val="222222"/>
          <w:sz w:val="20"/>
          <w:szCs w:val="20"/>
          <w:highlight w:val="yellow"/>
          <w:shd w:val="clear" w:color="auto" w:fill="FFFFFF"/>
        </w:rPr>
        <w:t xml:space="preserve">Abbas, R., Rasul, S., Aslam, K., Baber, M., Shahid, M., Mubeen, F., &amp; </w:t>
      </w:r>
      <w:proofErr w:type="spellStart"/>
      <w:r w:rsidRPr="009D28C4">
        <w:rPr>
          <w:rFonts w:ascii="Arial" w:hAnsi="Arial" w:cs="Arial"/>
          <w:color w:val="222222"/>
          <w:sz w:val="20"/>
          <w:szCs w:val="20"/>
          <w:highlight w:val="yellow"/>
          <w:shd w:val="clear" w:color="auto" w:fill="FFFFFF"/>
        </w:rPr>
        <w:t>Naqqash</w:t>
      </w:r>
      <w:proofErr w:type="spellEnd"/>
      <w:r w:rsidRPr="009D28C4">
        <w:rPr>
          <w:rFonts w:ascii="Arial" w:hAnsi="Arial" w:cs="Arial"/>
          <w:color w:val="222222"/>
          <w:sz w:val="20"/>
          <w:szCs w:val="20"/>
          <w:highlight w:val="yellow"/>
          <w:shd w:val="clear" w:color="auto" w:fill="FFFFFF"/>
        </w:rPr>
        <w:t>, T. (2019). Halotolerant PGPR: A hope for cultivation of saline soils. </w:t>
      </w:r>
      <w:r w:rsidRPr="009D28C4">
        <w:rPr>
          <w:rFonts w:ascii="Arial" w:hAnsi="Arial" w:cs="Arial"/>
          <w:i/>
          <w:iCs/>
          <w:color w:val="222222"/>
          <w:sz w:val="20"/>
          <w:szCs w:val="20"/>
          <w:highlight w:val="yellow"/>
          <w:shd w:val="clear" w:color="auto" w:fill="FFFFFF"/>
        </w:rPr>
        <w:t>Journal of King Saud University-Science</w:t>
      </w:r>
      <w:r w:rsidRPr="009D28C4">
        <w:rPr>
          <w:rFonts w:ascii="Arial" w:hAnsi="Arial" w:cs="Arial"/>
          <w:color w:val="222222"/>
          <w:sz w:val="20"/>
          <w:szCs w:val="20"/>
          <w:highlight w:val="yellow"/>
          <w:shd w:val="clear" w:color="auto" w:fill="FFFFFF"/>
        </w:rPr>
        <w:t>, </w:t>
      </w:r>
      <w:r w:rsidRPr="009D28C4">
        <w:rPr>
          <w:rFonts w:ascii="Arial" w:hAnsi="Arial" w:cs="Arial"/>
          <w:i/>
          <w:iCs/>
          <w:color w:val="222222"/>
          <w:sz w:val="20"/>
          <w:szCs w:val="20"/>
          <w:highlight w:val="yellow"/>
          <w:shd w:val="clear" w:color="auto" w:fill="FFFFFF"/>
        </w:rPr>
        <w:t>31</w:t>
      </w:r>
      <w:r w:rsidRPr="009D28C4">
        <w:rPr>
          <w:rFonts w:ascii="Arial" w:hAnsi="Arial" w:cs="Arial"/>
          <w:color w:val="222222"/>
          <w:sz w:val="20"/>
          <w:szCs w:val="20"/>
          <w:highlight w:val="yellow"/>
          <w:shd w:val="clear" w:color="auto" w:fill="FFFFFF"/>
        </w:rPr>
        <w:t>(4), 1195-1201.</w:t>
      </w:r>
    </w:p>
    <w:p w14:paraId="3621F1CC" w14:textId="77777777" w:rsidR="009D28C4" w:rsidRPr="009D28C4" w:rsidRDefault="009D28C4" w:rsidP="009D28C4">
      <w:pPr>
        <w:pStyle w:val="NormalWeb"/>
        <w:spacing w:line="240" w:lineRule="auto"/>
        <w:ind w:left="720" w:hanging="720"/>
        <w:jc w:val="both"/>
        <w:rPr>
          <w:rFonts w:ascii="Arial" w:hAnsi="Arial" w:cs="Arial"/>
          <w:color w:val="222222"/>
          <w:sz w:val="20"/>
          <w:szCs w:val="20"/>
          <w:highlight w:val="yellow"/>
          <w:shd w:val="clear" w:color="auto" w:fill="FFFFFF"/>
        </w:rPr>
      </w:pPr>
      <w:r w:rsidRPr="009D28C4">
        <w:rPr>
          <w:rFonts w:ascii="Arial" w:hAnsi="Arial" w:cs="Arial"/>
          <w:color w:val="222222"/>
          <w:sz w:val="20"/>
          <w:szCs w:val="20"/>
          <w:highlight w:val="yellow"/>
          <w:shd w:val="clear" w:color="auto" w:fill="FFFFFF"/>
        </w:rPr>
        <w:t>Ali, N., Abbas, S. A. A. A., Sharif, L., Shafiq, M., Kamran, Z., Haseeb, M., &amp; Shahid, M. A. (2024). Microbial extracellular polymeric substance and impacts on soil aggregation. In </w:t>
      </w:r>
      <w:r w:rsidRPr="009D28C4">
        <w:rPr>
          <w:rFonts w:ascii="Arial" w:hAnsi="Arial" w:cs="Arial"/>
          <w:i/>
          <w:iCs/>
          <w:color w:val="222222"/>
          <w:sz w:val="20"/>
          <w:szCs w:val="20"/>
          <w:highlight w:val="yellow"/>
          <w:shd w:val="clear" w:color="auto" w:fill="FFFFFF"/>
        </w:rPr>
        <w:t>Bacterial secondary metabolites</w:t>
      </w:r>
      <w:r w:rsidRPr="009D28C4">
        <w:rPr>
          <w:rFonts w:ascii="Arial" w:hAnsi="Arial" w:cs="Arial"/>
          <w:color w:val="222222"/>
          <w:sz w:val="20"/>
          <w:szCs w:val="20"/>
          <w:highlight w:val="yellow"/>
          <w:shd w:val="clear" w:color="auto" w:fill="FFFFFF"/>
        </w:rPr>
        <w:t> (pp. 221-237). Elsevier.</w:t>
      </w:r>
    </w:p>
    <w:p w14:paraId="4F45E3F8" w14:textId="77777777" w:rsidR="009D28C4" w:rsidRPr="009D28C4" w:rsidRDefault="009D28C4" w:rsidP="009D28C4">
      <w:pPr>
        <w:pStyle w:val="NormalWeb"/>
        <w:spacing w:line="240" w:lineRule="auto"/>
        <w:ind w:left="720" w:hanging="720"/>
        <w:jc w:val="both"/>
        <w:rPr>
          <w:rFonts w:ascii="Arial" w:hAnsi="Arial" w:cs="Arial"/>
          <w:color w:val="222222"/>
          <w:sz w:val="20"/>
          <w:szCs w:val="20"/>
          <w:highlight w:val="yellow"/>
          <w:shd w:val="clear" w:color="auto" w:fill="FFFFFF"/>
        </w:rPr>
      </w:pPr>
      <w:proofErr w:type="spellStart"/>
      <w:r w:rsidRPr="009D28C4">
        <w:rPr>
          <w:rFonts w:ascii="Arial" w:hAnsi="Arial" w:cs="Arial"/>
          <w:color w:val="222222"/>
          <w:sz w:val="20"/>
          <w:szCs w:val="20"/>
          <w:highlight w:val="yellow"/>
          <w:shd w:val="clear" w:color="auto" w:fill="FFFFFF"/>
        </w:rPr>
        <w:lastRenderedPageBreak/>
        <w:t>Altynbay</w:t>
      </w:r>
      <w:proofErr w:type="spellEnd"/>
      <w:r w:rsidRPr="009D28C4">
        <w:rPr>
          <w:rFonts w:ascii="Arial" w:hAnsi="Arial" w:cs="Arial"/>
          <w:color w:val="222222"/>
          <w:sz w:val="20"/>
          <w:szCs w:val="20"/>
          <w:highlight w:val="yellow"/>
          <w:shd w:val="clear" w:color="auto" w:fill="FFFFFF"/>
        </w:rPr>
        <w:t xml:space="preserve">, N., </w:t>
      </w:r>
      <w:proofErr w:type="spellStart"/>
      <w:r w:rsidRPr="009D28C4">
        <w:rPr>
          <w:rFonts w:ascii="Arial" w:hAnsi="Arial" w:cs="Arial"/>
          <w:color w:val="222222"/>
          <w:sz w:val="20"/>
          <w:szCs w:val="20"/>
          <w:highlight w:val="yellow"/>
          <w:shd w:val="clear" w:color="auto" w:fill="FFFFFF"/>
        </w:rPr>
        <w:t>Tastambek</w:t>
      </w:r>
      <w:proofErr w:type="spellEnd"/>
      <w:r w:rsidRPr="009D28C4">
        <w:rPr>
          <w:rFonts w:ascii="Arial" w:hAnsi="Arial" w:cs="Arial"/>
          <w:color w:val="222222"/>
          <w:sz w:val="20"/>
          <w:szCs w:val="20"/>
          <w:highlight w:val="yellow"/>
          <w:shd w:val="clear" w:color="auto" w:fill="FFFFFF"/>
        </w:rPr>
        <w:t xml:space="preserve">, K., </w:t>
      </w:r>
      <w:proofErr w:type="spellStart"/>
      <w:r w:rsidRPr="009D28C4">
        <w:rPr>
          <w:rFonts w:ascii="Arial" w:hAnsi="Arial" w:cs="Arial"/>
          <w:color w:val="222222"/>
          <w:sz w:val="20"/>
          <w:szCs w:val="20"/>
          <w:highlight w:val="yellow"/>
          <w:shd w:val="clear" w:color="auto" w:fill="FFFFFF"/>
        </w:rPr>
        <w:t>Akimbekov</w:t>
      </w:r>
      <w:proofErr w:type="spellEnd"/>
      <w:r w:rsidRPr="009D28C4">
        <w:rPr>
          <w:rFonts w:ascii="Arial" w:hAnsi="Arial" w:cs="Arial"/>
          <w:color w:val="222222"/>
          <w:sz w:val="20"/>
          <w:szCs w:val="20"/>
          <w:highlight w:val="yellow"/>
          <w:shd w:val="clear" w:color="auto" w:fill="FFFFFF"/>
        </w:rPr>
        <w:t xml:space="preserve">, N., </w:t>
      </w:r>
      <w:proofErr w:type="spellStart"/>
      <w:r w:rsidRPr="009D28C4">
        <w:rPr>
          <w:rFonts w:ascii="Arial" w:hAnsi="Arial" w:cs="Arial"/>
          <w:color w:val="222222"/>
          <w:sz w:val="20"/>
          <w:szCs w:val="20"/>
          <w:highlight w:val="yellow"/>
          <w:shd w:val="clear" w:color="auto" w:fill="FFFFFF"/>
        </w:rPr>
        <w:t>Digel</w:t>
      </w:r>
      <w:proofErr w:type="spellEnd"/>
      <w:r w:rsidRPr="009D28C4">
        <w:rPr>
          <w:rFonts w:ascii="Arial" w:hAnsi="Arial" w:cs="Arial"/>
          <w:color w:val="222222"/>
          <w:sz w:val="20"/>
          <w:szCs w:val="20"/>
          <w:highlight w:val="yellow"/>
          <w:shd w:val="clear" w:color="auto" w:fill="FFFFFF"/>
        </w:rPr>
        <w:t xml:space="preserve">, I., </w:t>
      </w:r>
      <w:proofErr w:type="spellStart"/>
      <w:r w:rsidRPr="009D28C4">
        <w:rPr>
          <w:rFonts w:ascii="Arial" w:hAnsi="Arial" w:cs="Arial"/>
          <w:color w:val="222222"/>
          <w:sz w:val="20"/>
          <w:szCs w:val="20"/>
          <w:highlight w:val="yellow"/>
          <w:shd w:val="clear" w:color="auto" w:fill="FFFFFF"/>
        </w:rPr>
        <w:t>Tagayev</w:t>
      </w:r>
      <w:proofErr w:type="spellEnd"/>
      <w:r w:rsidRPr="009D28C4">
        <w:rPr>
          <w:rFonts w:ascii="Arial" w:hAnsi="Arial" w:cs="Arial"/>
          <w:color w:val="222222"/>
          <w:sz w:val="20"/>
          <w:szCs w:val="20"/>
          <w:highlight w:val="yellow"/>
          <w:shd w:val="clear" w:color="auto" w:fill="FFFFFF"/>
        </w:rPr>
        <w:t xml:space="preserve">, K., </w:t>
      </w:r>
      <w:proofErr w:type="spellStart"/>
      <w:r w:rsidRPr="009D28C4">
        <w:rPr>
          <w:rFonts w:ascii="Arial" w:hAnsi="Arial" w:cs="Arial"/>
          <w:color w:val="222222"/>
          <w:sz w:val="20"/>
          <w:szCs w:val="20"/>
          <w:highlight w:val="yellow"/>
          <w:shd w:val="clear" w:color="auto" w:fill="FFFFFF"/>
        </w:rPr>
        <w:t>Kamenov</w:t>
      </w:r>
      <w:proofErr w:type="spellEnd"/>
      <w:r w:rsidRPr="009D28C4">
        <w:rPr>
          <w:rFonts w:ascii="Arial" w:hAnsi="Arial" w:cs="Arial"/>
          <w:color w:val="222222"/>
          <w:sz w:val="20"/>
          <w:szCs w:val="20"/>
          <w:highlight w:val="yellow"/>
          <w:shd w:val="clear" w:color="auto" w:fill="FFFFFF"/>
        </w:rPr>
        <w:t>, B., &amp; Liu, X. (2024). A comprehensive review on enhancing saline soil reclamation efficiency through bacterial solubilization of low-rank coal. </w:t>
      </w:r>
      <w:r w:rsidRPr="009D28C4">
        <w:rPr>
          <w:rFonts w:ascii="Arial" w:hAnsi="Arial" w:cs="Arial"/>
          <w:i/>
          <w:iCs/>
          <w:color w:val="222222"/>
          <w:sz w:val="20"/>
          <w:szCs w:val="20"/>
          <w:highlight w:val="yellow"/>
          <w:shd w:val="clear" w:color="auto" w:fill="FFFFFF"/>
        </w:rPr>
        <w:t>Engineered Science</w:t>
      </w:r>
      <w:r w:rsidRPr="009D28C4">
        <w:rPr>
          <w:rFonts w:ascii="Arial" w:hAnsi="Arial" w:cs="Arial"/>
          <w:color w:val="222222"/>
          <w:sz w:val="20"/>
          <w:szCs w:val="20"/>
          <w:highlight w:val="yellow"/>
          <w:shd w:val="clear" w:color="auto" w:fill="FFFFFF"/>
        </w:rPr>
        <w:t>, </w:t>
      </w:r>
      <w:r w:rsidRPr="009D28C4">
        <w:rPr>
          <w:rFonts w:ascii="Arial" w:hAnsi="Arial" w:cs="Arial"/>
          <w:i/>
          <w:iCs/>
          <w:color w:val="222222"/>
          <w:sz w:val="20"/>
          <w:szCs w:val="20"/>
          <w:highlight w:val="yellow"/>
          <w:shd w:val="clear" w:color="auto" w:fill="FFFFFF"/>
        </w:rPr>
        <w:t>30</w:t>
      </w:r>
      <w:r w:rsidRPr="009D28C4">
        <w:rPr>
          <w:rFonts w:ascii="Arial" w:hAnsi="Arial" w:cs="Arial"/>
          <w:color w:val="222222"/>
          <w:sz w:val="20"/>
          <w:szCs w:val="20"/>
          <w:highlight w:val="yellow"/>
          <w:shd w:val="clear" w:color="auto" w:fill="FFFFFF"/>
        </w:rPr>
        <w:t>, 1147.</w:t>
      </w:r>
    </w:p>
    <w:p w14:paraId="47477829" w14:textId="77777777" w:rsidR="009D28C4" w:rsidRPr="009D28C4" w:rsidRDefault="009D28C4" w:rsidP="009D28C4">
      <w:pPr>
        <w:widowControl w:val="0"/>
        <w:overflowPunct w:val="0"/>
        <w:autoSpaceDE w:val="0"/>
        <w:autoSpaceDN w:val="0"/>
        <w:adjustRightInd w:val="0"/>
        <w:spacing w:after="0" w:line="240" w:lineRule="auto"/>
        <w:ind w:left="720" w:hanging="720"/>
        <w:jc w:val="both"/>
        <w:rPr>
          <w:rFonts w:ascii="Arial" w:hAnsi="Arial" w:cs="Arial"/>
          <w:color w:val="222222"/>
          <w:sz w:val="20"/>
          <w:szCs w:val="20"/>
          <w:highlight w:val="yellow"/>
          <w:shd w:val="clear" w:color="auto" w:fill="FFFFFF"/>
        </w:rPr>
      </w:pPr>
      <w:r w:rsidRPr="009D28C4">
        <w:rPr>
          <w:rFonts w:ascii="Arial" w:hAnsi="Arial" w:cs="Arial"/>
          <w:color w:val="222222"/>
          <w:sz w:val="20"/>
          <w:szCs w:val="20"/>
          <w:highlight w:val="yellow"/>
          <w:shd w:val="clear" w:color="auto" w:fill="FFFFFF"/>
        </w:rPr>
        <w:t xml:space="preserve">Chaudhary, S., Sindhu, S. S., </w:t>
      </w:r>
      <w:proofErr w:type="spellStart"/>
      <w:r w:rsidRPr="009D28C4">
        <w:rPr>
          <w:rFonts w:ascii="Arial" w:hAnsi="Arial" w:cs="Arial"/>
          <w:color w:val="222222"/>
          <w:sz w:val="20"/>
          <w:szCs w:val="20"/>
          <w:highlight w:val="yellow"/>
          <w:shd w:val="clear" w:color="auto" w:fill="FFFFFF"/>
        </w:rPr>
        <w:t>Dhanker</w:t>
      </w:r>
      <w:proofErr w:type="spellEnd"/>
      <w:r w:rsidRPr="009D28C4">
        <w:rPr>
          <w:rFonts w:ascii="Arial" w:hAnsi="Arial" w:cs="Arial"/>
          <w:color w:val="222222"/>
          <w:sz w:val="20"/>
          <w:szCs w:val="20"/>
          <w:highlight w:val="yellow"/>
          <w:shd w:val="clear" w:color="auto" w:fill="FFFFFF"/>
        </w:rPr>
        <w:t xml:space="preserve">, R., &amp; Kumari, A. (2023). Microbes-mediated </w:t>
      </w:r>
      <w:proofErr w:type="spellStart"/>
      <w:r w:rsidRPr="009D28C4">
        <w:rPr>
          <w:rFonts w:ascii="Arial" w:hAnsi="Arial" w:cs="Arial"/>
          <w:color w:val="222222"/>
          <w:sz w:val="20"/>
          <w:szCs w:val="20"/>
          <w:highlight w:val="yellow"/>
          <w:shd w:val="clear" w:color="auto" w:fill="FFFFFF"/>
        </w:rPr>
        <w:t>sulphur</w:t>
      </w:r>
      <w:proofErr w:type="spellEnd"/>
      <w:r w:rsidRPr="009D28C4">
        <w:rPr>
          <w:rFonts w:ascii="Arial" w:hAnsi="Arial" w:cs="Arial"/>
          <w:color w:val="222222"/>
          <w:sz w:val="20"/>
          <w:szCs w:val="20"/>
          <w:highlight w:val="yellow"/>
          <w:shd w:val="clear" w:color="auto" w:fill="FFFFFF"/>
        </w:rPr>
        <w:t xml:space="preserve"> cycling in soil: Impact on soil fertility, crop production and environmental sustainability. </w:t>
      </w:r>
      <w:r w:rsidRPr="009D28C4">
        <w:rPr>
          <w:rFonts w:ascii="Arial" w:hAnsi="Arial" w:cs="Arial"/>
          <w:i/>
          <w:iCs/>
          <w:color w:val="222222"/>
          <w:sz w:val="20"/>
          <w:szCs w:val="20"/>
          <w:highlight w:val="yellow"/>
          <w:shd w:val="clear" w:color="auto" w:fill="FFFFFF"/>
        </w:rPr>
        <w:t>Microbiological Research</w:t>
      </w:r>
      <w:r w:rsidRPr="009D28C4">
        <w:rPr>
          <w:rFonts w:ascii="Arial" w:hAnsi="Arial" w:cs="Arial"/>
          <w:color w:val="222222"/>
          <w:sz w:val="20"/>
          <w:szCs w:val="20"/>
          <w:highlight w:val="yellow"/>
          <w:shd w:val="clear" w:color="auto" w:fill="FFFFFF"/>
        </w:rPr>
        <w:t>, </w:t>
      </w:r>
      <w:r w:rsidRPr="009D28C4">
        <w:rPr>
          <w:rFonts w:ascii="Arial" w:hAnsi="Arial" w:cs="Arial"/>
          <w:i/>
          <w:iCs/>
          <w:color w:val="222222"/>
          <w:sz w:val="20"/>
          <w:szCs w:val="20"/>
          <w:highlight w:val="yellow"/>
          <w:shd w:val="clear" w:color="auto" w:fill="FFFFFF"/>
        </w:rPr>
        <w:t>271</w:t>
      </w:r>
      <w:r w:rsidRPr="009D28C4">
        <w:rPr>
          <w:rFonts w:ascii="Arial" w:hAnsi="Arial" w:cs="Arial"/>
          <w:color w:val="222222"/>
          <w:sz w:val="20"/>
          <w:szCs w:val="20"/>
          <w:highlight w:val="yellow"/>
          <w:shd w:val="clear" w:color="auto" w:fill="FFFFFF"/>
        </w:rPr>
        <w:t>, 127340.</w:t>
      </w:r>
    </w:p>
    <w:p w14:paraId="1BD99949" w14:textId="77777777" w:rsidR="009D28C4" w:rsidRPr="009D28C4" w:rsidRDefault="009D28C4" w:rsidP="009D28C4">
      <w:pPr>
        <w:pStyle w:val="NormalWeb"/>
        <w:spacing w:line="240" w:lineRule="auto"/>
        <w:ind w:left="720" w:hanging="720"/>
        <w:jc w:val="both"/>
        <w:rPr>
          <w:rFonts w:ascii="Arial" w:hAnsi="Arial" w:cs="Arial"/>
          <w:color w:val="222222"/>
          <w:sz w:val="20"/>
          <w:szCs w:val="20"/>
          <w:highlight w:val="yellow"/>
          <w:shd w:val="clear" w:color="auto" w:fill="FFFFFF"/>
        </w:rPr>
      </w:pPr>
      <w:r w:rsidRPr="009D28C4">
        <w:rPr>
          <w:rFonts w:ascii="Arial" w:hAnsi="Arial" w:cs="Arial"/>
          <w:color w:val="222222"/>
          <w:sz w:val="20"/>
          <w:szCs w:val="20"/>
          <w:highlight w:val="yellow"/>
          <w:shd w:val="clear" w:color="auto" w:fill="FFFFFF"/>
        </w:rPr>
        <w:t>Chen, L., Li, C., Feng, Q., Wei, Y., Zhao, Y., Zhu, M., &amp; Deo, R. C. (2019). Direct and indirect impacts of ionic components of saline water on irrigated soil chemical and microbial processes. </w:t>
      </w:r>
      <w:r w:rsidRPr="009D28C4">
        <w:rPr>
          <w:rFonts w:ascii="Arial" w:hAnsi="Arial" w:cs="Arial"/>
          <w:i/>
          <w:iCs/>
          <w:color w:val="222222"/>
          <w:sz w:val="20"/>
          <w:szCs w:val="20"/>
          <w:highlight w:val="yellow"/>
          <w:shd w:val="clear" w:color="auto" w:fill="FFFFFF"/>
        </w:rPr>
        <w:t>Catena</w:t>
      </w:r>
      <w:r w:rsidRPr="009D28C4">
        <w:rPr>
          <w:rFonts w:ascii="Arial" w:hAnsi="Arial" w:cs="Arial"/>
          <w:color w:val="222222"/>
          <w:sz w:val="20"/>
          <w:szCs w:val="20"/>
          <w:highlight w:val="yellow"/>
          <w:shd w:val="clear" w:color="auto" w:fill="FFFFFF"/>
        </w:rPr>
        <w:t>, </w:t>
      </w:r>
      <w:r w:rsidRPr="009D28C4">
        <w:rPr>
          <w:rFonts w:ascii="Arial" w:hAnsi="Arial" w:cs="Arial"/>
          <w:i/>
          <w:iCs/>
          <w:color w:val="222222"/>
          <w:sz w:val="20"/>
          <w:szCs w:val="20"/>
          <w:highlight w:val="yellow"/>
          <w:shd w:val="clear" w:color="auto" w:fill="FFFFFF"/>
        </w:rPr>
        <w:t>172</w:t>
      </w:r>
      <w:r w:rsidRPr="009D28C4">
        <w:rPr>
          <w:rFonts w:ascii="Arial" w:hAnsi="Arial" w:cs="Arial"/>
          <w:color w:val="222222"/>
          <w:sz w:val="20"/>
          <w:szCs w:val="20"/>
          <w:highlight w:val="yellow"/>
          <w:shd w:val="clear" w:color="auto" w:fill="FFFFFF"/>
        </w:rPr>
        <w:t>, 581-589.</w:t>
      </w:r>
    </w:p>
    <w:p w14:paraId="05DA3793" w14:textId="77777777" w:rsidR="009D28C4" w:rsidRPr="009D28C4" w:rsidRDefault="009D28C4" w:rsidP="009D28C4">
      <w:pPr>
        <w:pStyle w:val="NormalWeb"/>
        <w:spacing w:line="240" w:lineRule="auto"/>
        <w:ind w:left="720" w:hanging="720"/>
        <w:jc w:val="both"/>
        <w:rPr>
          <w:rFonts w:ascii="Arial" w:hAnsi="Arial" w:cs="Arial"/>
          <w:color w:val="222222"/>
          <w:sz w:val="20"/>
          <w:szCs w:val="20"/>
          <w:highlight w:val="yellow"/>
          <w:shd w:val="clear" w:color="auto" w:fill="FFFFFF"/>
        </w:rPr>
      </w:pPr>
      <w:r w:rsidRPr="009D28C4">
        <w:rPr>
          <w:rFonts w:ascii="Arial" w:hAnsi="Arial" w:cs="Arial"/>
          <w:color w:val="222222"/>
          <w:sz w:val="20"/>
          <w:szCs w:val="20"/>
          <w:highlight w:val="yellow"/>
          <w:shd w:val="clear" w:color="auto" w:fill="FFFFFF"/>
        </w:rPr>
        <w:t>Chhabra, R., &amp; Chhabra, R. (2021). Management and Reclamation of Saline Soils. </w:t>
      </w:r>
      <w:r w:rsidRPr="009D28C4">
        <w:rPr>
          <w:rFonts w:ascii="Arial" w:hAnsi="Arial" w:cs="Arial"/>
          <w:i/>
          <w:iCs/>
          <w:color w:val="222222"/>
          <w:sz w:val="20"/>
          <w:szCs w:val="20"/>
          <w:highlight w:val="yellow"/>
          <w:shd w:val="clear" w:color="auto" w:fill="FFFFFF"/>
        </w:rPr>
        <w:t>Salt-Affected Soils and Marginal Waters: Global Perspectives and Sustainable Management</w:t>
      </w:r>
      <w:r w:rsidRPr="009D28C4">
        <w:rPr>
          <w:rFonts w:ascii="Arial" w:hAnsi="Arial" w:cs="Arial"/>
          <w:color w:val="222222"/>
          <w:sz w:val="20"/>
          <w:szCs w:val="20"/>
          <w:highlight w:val="yellow"/>
          <w:shd w:val="clear" w:color="auto" w:fill="FFFFFF"/>
        </w:rPr>
        <w:t>, 101-160.</w:t>
      </w:r>
    </w:p>
    <w:p w14:paraId="1F92C2C5" w14:textId="77777777" w:rsidR="009D28C4" w:rsidRPr="009D28C4" w:rsidRDefault="009D28C4" w:rsidP="009D28C4">
      <w:pPr>
        <w:pStyle w:val="EndNoteBibliography"/>
        <w:ind w:left="720" w:hanging="720"/>
        <w:rPr>
          <w:rFonts w:ascii="Arial" w:hAnsi="Arial" w:cs="Arial"/>
          <w:sz w:val="20"/>
          <w:szCs w:val="20"/>
          <w:highlight w:val="yellow"/>
        </w:rPr>
      </w:pPr>
      <w:r w:rsidRPr="009D28C4">
        <w:rPr>
          <w:rFonts w:ascii="Arial" w:hAnsi="Arial" w:cs="Arial"/>
          <w:sz w:val="20"/>
          <w:szCs w:val="20"/>
          <w:highlight w:val="yellow"/>
        </w:rPr>
        <w:t>Damodaran, T., Mishra, V. K., Jha, S. K., Pankaj, U., Gupta, G., &amp; Gopal, R. (2019). Identification of rhizosphere bacterial diversity with promising salt tolerance, PGP traits and their exploitation for seed germination enhancement in sodic soil. Agricultural research, 8, 36-43.</w:t>
      </w:r>
    </w:p>
    <w:p w14:paraId="5C46B42A" w14:textId="77777777" w:rsidR="009D28C4" w:rsidRPr="009D28C4" w:rsidRDefault="009D28C4" w:rsidP="009D28C4">
      <w:pPr>
        <w:widowControl w:val="0"/>
        <w:overflowPunct w:val="0"/>
        <w:autoSpaceDE w:val="0"/>
        <w:autoSpaceDN w:val="0"/>
        <w:adjustRightInd w:val="0"/>
        <w:spacing w:after="0" w:line="240" w:lineRule="auto"/>
        <w:ind w:left="720" w:hanging="720"/>
        <w:jc w:val="both"/>
        <w:rPr>
          <w:rFonts w:ascii="Arial" w:hAnsi="Arial" w:cs="Arial"/>
          <w:sz w:val="20"/>
          <w:szCs w:val="20"/>
          <w:highlight w:val="yellow"/>
        </w:rPr>
      </w:pPr>
      <w:r w:rsidRPr="009D28C4">
        <w:rPr>
          <w:rFonts w:ascii="Arial" w:hAnsi="Arial" w:cs="Arial"/>
          <w:color w:val="222222"/>
          <w:sz w:val="20"/>
          <w:szCs w:val="20"/>
          <w:highlight w:val="yellow"/>
          <w:shd w:val="clear" w:color="auto" w:fill="FFFFFF"/>
        </w:rPr>
        <w:t xml:space="preserve">Damodaran, T., Rai, R. B., Jha, S. K., Kannan, R., Pandey, B. K., </w:t>
      </w:r>
      <w:proofErr w:type="spellStart"/>
      <w:r w:rsidRPr="009D28C4">
        <w:rPr>
          <w:rFonts w:ascii="Arial" w:hAnsi="Arial" w:cs="Arial"/>
          <w:color w:val="222222"/>
          <w:sz w:val="20"/>
          <w:szCs w:val="20"/>
          <w:highlight w:val="yellow"/>
          <w:shd w:val="clear" w:color="auto" w:fill="FFFFFF"/>
        </w:rPr>
        <w:t>Sah</w:t>
      </w:r>
      <w:proofErr w:type="spellEnd"/>
      <w:r w:rsidRPr="009D28C4">
        <w:rPr>
          <w:rFonts w:ascii="Arial" w:hAnsi="Arial" w:cs="Arial"/>
          <w:color w:val="222222"/>
          <w:sz w:val="20"/>
          <w:szCs w:val="20"/>
          <w:highlight w:val="yellow"/>
          <w:shd w:val="clear" w:color="auto" w:fill="FFFFFF"/>
        </w:rPr>
        <w:t>, V., ... &amp; Sharma, D. K. (2014). Rhizosphere and endophytic bacteria for induction of salt tolerance in gladiolus grown in sodic soils. </w:t>
      </w:r>
      <w:r w:rsidRPr="009D28C4">
        <w:rPr>
          <w:rFonts w:ascii="Arial" w:hAnsi="Arial" w:cs="Arial"/>
          <w:i/>
          <w:iCs/>
          <w:color w:val="222222"/>
          <w:sz w:val="20"/>
          <w:szCs w:val="20"/>
          <w:highlight w:val="yellow"/>
          <w:shd w:val="clear" w:color="auto" w:fill="FFFFFF"/>
        </w:rPr>
        <w:t>Journal of plant interactions</w:t>
      </w:r>
      <w:r w:rsidRPr="009D28C4">
        <w:rPr>
          <w:rFonts w:ascii="Arial" w:hAnsi="Arial" w:cs="Arial"/>
          <w:color w:val="222222"/>
          <w:sz w:val="20"/>
          <w:szCs w:val="20"/>
          <w:highlight w:val="yellow"/>
          <w:shd w:val="clear" w:color="auto" w:fill="FFFFFF"/>
        </w:rPr>
        <w:t>, </w:t>
      </w:r>
      <w:r w:rsidRPr="009D28C4">
        <w:rPr>
          <w:rFonts w:ascii="Arial" w:hAnsi="Arial" w:cs="Arial"/>
          <w:i/>
          <w:iCs/>
          <w:color w:val="222222"/>
          <w:sz w:val="20"/>
          <w:szCs w:val="20"/>
          <w:highlight w:val="yellow"/>
          <w:shd w:val="clear" w:color="auto" w:fill="FFFFFF"/>
        </w:rPr>
        <w:t>9</w:t>
      </w:r>
      <w:r w:rsidRPr="009D28C4">
        <w:rPr>
          <w:rFonts w:ascii="Arial" w:hAnsi="Arial" w:cs="Arial"/>
          <w:color w:val="222222"/>
          <w:sz w:val="20"/>
          <w:szCs w:val="20"/>
          <w:highlight w:val="yellow"/>
          <w:shd w:val="clear" w:color="auto" w:fill="FFFFFF"/>
        </w:rPr>
        <w:t>(1), 577-584.</w:t>
      </w:r>
    </w:p>
    <w:p w14:paraId="1F7A9CBB" w14:textId="77777777" w:rsidR="009D28C4" w:rsidRPr="009D28C4" w:rsidRDefault="009D28C4" w:rsidP="009D28C4">
      <w:pPr>
        <w:pStyle w:val="NormalWeb"/>
        <w:spacing w:line="240" w:lineRule="auto"/>
        <w:ind w:left="720" w:hanging="720"/>
        <w:jc w:val="both"/>
        <w:rPr>
          <w:rFonts w:ascii="Arial" w:hAnsi="Arial" w:cs="Arial"/>
          <w:color w:val="222222"/>
          <w:sz w:val="20"/>
          <w:szCs w:val="20"/>
          <w:highlight w:val="yellow"/>
          <w:shd w:val="clear" w:color="auto" w:fill="FFFFFF"/>
        </w:rPr>
      </w:pPr>
      <w:r w:rsidRPr="009D28C4">
        <w:rPr>
          <w:rFonts w:ascii="Arial" w:hAnsi="Arial" w:cs="Arial"/>
          <w:color w:val="222222"/>
          <w:sz w:val="20"/>
          <w:szCs w:val="20"/>
          <w:highlight w:val="yellow"/>
          <w:shd w:val="clear" w:color="auto" w:fill="FFFFFF"/>
        </w:rPr>
        <w:t xml:space="preserve">Datta, A., </w:t>
      </w:r>
      <w:proofErr w:type="spellStart"/>
      <w:r w:rsidRPr="009D28C4">
        <w:rPr>
          <w:rFonts w:ascii="Arial" w:hAnsi="Arial" w:cs="Arial"/>
          <w:color w:val="222222"/>
          <w:sz w:val="20"/>
          <w:szCs w:val="20"/>
          <w:highlight w:val="yellow"/>
          <w:shd w:val="clear" w:color="auto" w:fill="FFFFFF"/>
        </w:rPr>
        <w:t>Basak</w:t>
      </w:r>
      <w:proofErr w:type="spellEnd"/>
      <w:r w:rsidRPr="009D28C4">
        <w:rPr>
          <w:rFonts w:ascii="Arial" w:hAnsi="Arial" w:cs="Arial"/>
          <w:color w:val="222222"/>
          <w:sz w:val="20"/>
          <w:szCs w:val="20"/>
          <w:highlight w:val="yellow"/>
          <w:shd w:val="clear" w:color="auto" w:fill="FFFFFF"/>
        </w:rPr>
        <w:t xml:space="preserve">, N., </w:t>
      </w:r>
      <w:proofErr w:type="spellStart"/>
      <w:r w:rsidRPr="009D28C4">
        <w:rPr>
          <w:rFonts w:ascii="Arial" w:hAnsi="Arial" w:cs="Arial"/>
          <w:color w:val="222222"/>
          <w:sz w:val="20"/>
          <w:szCs w:val="20"/>
          <w:highlight w:val="yellow"/>
          <w:shd w:val="clear" w:color="auto" w:fill="FFFFFF"/>
        </w:rPr>
        <w:t>Saha</w:t>
      </w:r>
      <w:proofErr w:type="spellEnd"/>
      <w:r w:rsidRPr="009D28C4">
        <w:rPr>
          <w:rFonts w:ascii="Arial" w:hAnsi="Arial" w:cs="Arial"/>
          <w:color w:val="222222"/>
          <w:sz w:val="20"/>
          <w:szCs w:val="20"/>
          <w:highlight w:val="yellow"/>
          <w:shd w:val="clear" w:color="auto" w:fill="FFFFFF"/>
        </w:rPr>
        <w:t xml:space="preserve">, B., &amp; </w:t>
      </w:r>
      <w:proofErr w:type="spellStart"/>
      <w:r w:rsidRPr="009D28C4">
        <w:rPr>
          <w:rFonts w:ascii="Arial" w:hAnsi="Arial" w:cs="Arial"/>
          <w:color w:val="222222"/>
          <w:sz w:val="20"/>
          <w:szCs w:val="20"/>
          <w:highlight w:val="yellow"/>
          <w:shd w:val="clear" w:color="auto" w:fill="FFFFFF"/>
        </w:rPr>
        <w:t>Basak</w:t>
      </w:r>
      <w:proofErr w:type="spellEnd"/>
      <w:r w:rsidRPr="009D28C4">
        <w:rPr>
          <w:rFonts w:ascii="Arial" w:hAnsi="Arial" w:cs="Arial"/>
          <w:color w:val="222222"/>
          <w:sz w:val="20"/>
          <w:szCs w:val="20"/>
          <w:highlight w:val="yellow"/>
          <w:shd w:val="clear" w:color="auto" w:fill="FFFFFF"/>
        </w:rPr>
        <w:t>, P. (2025). Enhancing Soil Health by Mitigating Salinity in India. </w:t>
      </w:r>
      <w:r w:rsidRPr="009D28C4">
        <w:rPr>
          <w:rFonts w:ascii="Arial" w:hAnsi="Arial" w:cs="Arial"/>
          <w:i/>
          <w:iCs/>
          <w:color w:val="222222"/>
          <w:sz w:val="20"/>
          <w:szCs w:val="20"/>
          <w:highlight w:val="yellow"/>
          <w:shd w:val="clear" w:color="auto" w:fill="FFFFFF"/>
        </w:rPr>
        <w:t>Soil Health and Sustainability in India</w:t>
      </w:r>
      <w:r w:rsidRPr="009D28C4">
        <w:rPr>
          <w:rFonts w:ascii="Arial" w:hAnsi="Arial" w:cs="Arial"/>
          <w:color w:val="222222"/>
          <w:sz w:val="20"/>
          <w:szCs w:val="20"/>
          <w:highlight w:val="yellow"/>
          <w:shd w:val="clear" w:color="auto" w:fill="FFFFFF"/>
        </w:rPr>
        <w:t>, 352.</w:t>
      </w:r>
    </w:p>
    <w:p w14:paraId="3DDB73DF" w14:textId="77777777" w:rsidR="009D28C4" w:rsidRPr="009D28C4" w:rsidRDefault="009D28C4" w:rsidP="009D28C4">
      <w:pPr>
        <w:pStyle w:val="NormalWeb"/>
        <w:spacing w:line="240" w:lineRule="auto"/>
        <w:ind w:left="720" w:hanging="720"/>
        <w:jc w:val="both"/>
        <w:rPr>
          <w:rFonts w:ascii="Arial" w:hAnsi="Arial" w:cs="Arial"/>
          <w:sz w:val="20"/>
          <w:szCs w:val="20"/>
          <w:highlight w:val="yellow"/>
        </w:rPr>
      </w:pPr>
      <w:r w:rsidRPr="009D28C4">
        <w:rPr>
          <w:rFonts w:ascii="Arial" w:hAnsi="Arial" w:cs="Arial"/>
          <w:color w:val="222222"/>
          <w:sz w:val="20"/>
          <w:szCs w:val="20"/>
          <w:highlight w:val="yellow"/>
          <w:shd w:val="clear" w:color="auto" w:fill="FFFFFF"/>
        </w:rPr>
        <w:t xml:space="preserve">Datta, A., Mandal, A. K., &amp; Yadav, R. K. (2019). Proper measurement of electrical conductivity and other parameters influence profile salinity and </w:t>
      </w:r>
      <w:proofErr w:type="spellStart"/>
      <w:r w:rsidRPr="009D28C4">
        <w:rPr>
          <w:rFonts w:ascii="Arial" w:hAnsi="Arial" w:cs="Arial"/>
          <w:color w:val="222222"/>
          <w:sz w:val="20"/>
          <w:szCs w:val="20"/>
          <w:highlight w:val="yellow"/>
          <w:shd w:val="clear" w:color="auto" w:fill="FFFFFF"/>
        </w:rPr>
        <w:t>sodicity</w:t>
      </w:r>
      <w:proofErr w:type="spellEnd"/>
      <w:r w:rsidRPr="009D28C4">
        <w:rPr>
          <w:rFonts w:ascii="Arial" w:hAnsi="Arial" w:cs="Arial"/>
          <w:color w:val="222222"/>
          <w:sz w:val="20"/>
          <w:szCs w:val="20"/>
          <w:highlight w:val="yellow"/>
          <w:shd w:val="clear" w:color="auto" w:fill="FFFFFF"/>
        </w:rPr>
        <w:t xml:space="preserve"> under different land uses. </w:t>
      </w:r>
      <w:r w:rsidRPr="009D28C4">
        <w:rPr>
          <w:rFonts w:ascii="Arial" w:hAnsi="Arial" w:cs="Arial"/>
          <w:i/>
          <w:iCs/>
          <w:color w:val="222222"/>
          <w:sz w:val="20"/>
          <w:szCs w:val="20"/>
          <w:highlight w:val="yellow"/>
          <w:shd w:val="clear" w:color="auto" w:fill="FFFFFF"/>
        </w:rPr>
        <w:t>Ecological Indicators</w:t>
      </w:r>
      <w:r w:rsidRPr="009D28C4">
        <w:rPr>
          <w:rFonts w:ascii="Arial" w:hAnsi="Arial" w:cs="Arial"/>
          <w:color w:val="222222"/>
          <w:sz w:val="20"/>
          <w:szCs w:val="20"/>
          <w:highlight w:val="yellow"/>
          <w:shd w:val="clear" w:color="auto" w:fill="FFFFFF"/>
        </w:rPr>
        <w:t>, </w:t>
      </w:r>
      <w:r w:rsidRPr="009D28C4">
        <w:rPr>
          <w:rFonts w:ascii="Arial" w:hAnsi="Arial" w:cs="Arial"/>
          <w:i/>
          <w:iCs/>
          <w:color w:val="222222"/>
          <w:sz w:val="20"/>
          <w:szCs w:val="20"/>
          <w:highlight w:val="yellow"/>
          <w:shd w:val="clear" w:color="auto" w:fill="FFFFFF"/>
        </w:rPr>
        <w:t>101</w:t>
      </w:r>
      <w:r w:rsidRPr="009D28C4">
        <w:rPr>
          <w:rFonts w:ascii="Arial" w:hAnsi="Arial" w:cs="Arial"/>
          <w:color w:val="222222"/>
          <w:sz w:val="20"/>
          <w:szCs w:val="20"/>
          <w:highlight w:val="yellow"/>
          <w:shd w:val="clear" w:color="auto" w:fill="FFFFFF"/>
        </w:rPr>
        <w:t>, 1004-1006.</w:t>
      </w:r>
    </w:p>
    <w:p w14:paraId="26F905DC" w14:textId="77777777" w:rsidR="009D28C4" w:rsidRPr="009D28C4" w:rsidRDefault="009D28C4" w:rsidP="009D28C4">
      <w:pPr>
        <w:pStyle w:val="NormalWeb"/>
        <w:spacing w:line="240" w:lineRule="auto"/>
        <w:ind w:left="720" w:hanging="720"/>
        <w:jc w:val="both"/>
        <w:rPr>
          <w:rFonts w:ascii="Arial" w:eastAsia="Times New Roman" w:hAnsi="Arial" w:cs="Arial"/>
          <w:sz w:val="20"/>
          <w:szCs w:val="20"/>
          <w:highlight w:val="yellow"/>
        </w:rPr>
      </w:pPr>
      <w:r w:rsidRPr="009D28C4">
        <w:rPr>
          <w:rFonts w:ascii="Arial" w:hAnsi="Arial" w:cs="Arial"/>
          <w:color w:val="222222"/>
          <w:sz w:val="20"/>
          <w:szCs w:val="20"/>
          <w:highlight w:val="yellow"/>
          <w:shd w:val="clear" w:color="auto" w:fill="FFFFFF"/>
        </w:rPr>
        <w:t>Deka, P. (2018). </w:t>
      </w:r>
      <w:r w:rsidRPr="009D28C4">
        <w:rPr>
          <w:rFonts w:ascii="Arial" w:hAnsi="Arial" w:cs="Arial"/>
          <w:i/>
          <w:iCs/>
          <w:color w:val="222222"/>
          <w:sz w:val="20"/>
          <w:szCs w:val="20"/>
          <w:highlight w:val="yellow"/>
          <w:shd w:val="clear" w:color="auto" w:fill="FFFFFF"/>
        </w:rPr>
        <w:t xml:space="preserve">A study on the role of exopolysaccharide in conferring acid tolerance in Bacillus </w:t>
      </w:r>
      <w:proofErr w:type="spellStart"/>
      <w:r w:rsidRPr="009D28C4">
        <w:rPr>
          <w:rFonts w:ascii="Arial" w:hAnsi="Arial" w:cs="Arial"/>
          <w:i/>
          <w:iCs/>
          <w:color w:val="222222"/>
          <w:sz w:val="20"/>
          <w:szCs w:val="20"/>
          <w:highlight w:val="yellow"/>
          <w:shd w:val="clear" w:color="auto" w:fill="FFFFFF"/>
        </w:rPr>
        <w:t>sp</w:t>
      </w:r>
      <w:proofErr w:type="spellEnd"/>
      <w:r w:rsidRPr="009D28C4">
        <w:rPr>
          <w:rFonts w:ascii="Arial" w:hAnsi="Arial" w:cs="Arial"/>
          <w:color w:val="222222"/>
          <w:sz w:val="20"/>
          <w:szCs w:val="20"/>
          <w:highlight w:val="yellow"/>
          <w:shd w:val="clear" w:color="auto" w:fill="FFFFFF"/>
        </w:rPr>
        <w:t> (Doctoral dissertation, Assam Agricultural University JORHAT).</w:t>
      </w:r>
    </w:p>
    <w:p w14:paraId="3A628637" w14:textId="77777777" w:rsidR="009D28C4" w:rsidRPr="009D28C4" w:rsidRDefault="009D28C4" w:rsidP="009D28C4">
      <w:pPr>
        <w:widowControl w:val="0"/>
        <w:overflowPunct w:val="0"/>
        <w:autoSpaceDE w:val="0"/>
        <w:autoSpaceDN w:val="0"/>
        <w:adjustRightInd w:val="0"/>
        <w:spacing w:after="0" w:line="240" w:lineRule="auto"/>
        <w:ind w:left="720" w:hanging="720"/>
        <w:jc w:val="both"/>
        <w:rPr>
          <w:rFonts w:ascii="Arial" w:hAnsi="Arial" w:cs="Arial"/>
          <w:color w:val="222222"/>
          <w:sz w:val="20"/>
          <w:szCs w:val="20"/>
          <w:highlight w:val="yellow"/>
          <w:shd w:val="clear" w:color="auto" w:fill="FFFFFF"/>
        </w:rPr>
      </w:pPr>
      <w:proofErr w:type="spellStart"/>
      <w:r w:rsidRPr="009D28C4">
        <w:rPr>
          <w:rFonts w:ascii="Arial" w:hAnsi="Arial" w:cs="Arial"/>
          <w:color w:val="222222"/>
          <w:sz w:val="20"/>
          <w:szCs w:val="20"/>
          <w:highlight w:val="yellow"/>
          <w:shd w:val="clear" w:color="auto" w:fill="FFFFFF"/>
        </w:rPr>
        <w:t>Dhami</w:t>
      </w:r>
      <w:proofErr w:type="spellEnd"/>
      <w:r w:rsidRPr="009D28C4">
        <w:rPr>
          <w:rFonts w:ascii="Arial" w:hAnsi="Arial" w:cs="Arial"/>
          <w:color w:val="222222"/>
          <w:sz w:val="20"/>
          <w:szCs w:val="20"/>
          <w:highlight w:val="yellow"/>
          <w:shd w:val="clear" w:color="auto" w:fill="FFFFFF"/>
        </w:rPr>
        <w:t xml:space="preserve">, N. K., Reddy, M. S., &amp; Mukherjee, A. (2013). </w:t>
      </w:r>
      <w:r w:rsidRPr="009D28C4">
        <w:rPr>
          <w:rFonts w:ascii="Arial" w:hAnsi="Arial" w:cs="Arial"/>
          <w:i/>
          <w:color w:val="222222"/>
          <w:sz w:val="20"/>
          <w:szCs w:val="20"/>
          <w:highlight w:val="yellow"/>
          <w:shd w:val="clear" w:color="auto" w:fill="FFFFFF"/>
        </w:rPr>
        <w:t>Bacillus megaterium</w:t>
      </w:r>
      <w:r w:rsidRPr="009D28C4">
        <w:rPr>
          <w:rFonts w:ascii="Arial" w:hAnsi="Arial" w:cs="Arial"/>
          <w:color w:val="222222"/>
          <w:sz w:val="20"/>
          <w:szCs w:val="20"/>
          <w:highlight w:val="yellow"/>
          <w:shd w:val="clear" w:color="auto" w:fill="FFFFFF"/>
        </w:rPr>
        <w:t xml:space="preserve"> mediated mineralization of calcium carbonate as biogenic surface treatment of green building materials. </w:t>
      </w:r>
      <w:r w:rsidRPr="009D28C4">
        <w:rPr>
          <w:rFonts w:ascii="Arial" w:hAnsi="Arial" w:cs="Arial"/>
          <w:i/>
          <w:iCs/>
          <w:color w:val="222222"/>
          <w:sz w:val="20"/>
          <w:szCs w:val="20"/>
          <w:highlight w:val="yellow"/>
          <w:shd w:val="clear" w:color="auto" w:fill="FFFFFF"/>
        </w:rPr>
        <w:t>World Journal of Microbiology and Biotechnology</w:t>
      </w:r>
      <w:r w:rsidRPr="009D28C4">
        <w:rPr>
          <w:rFonts w:ascii="Arial" w:hAnsi="Arial" w:cs="Arial"/>
          <w:color w:val="222222"/>
          <w:sz w:val="20"/>
          <w:szCs w:val="20"/>
          <w:highlight w:val="yellow"/>
          <w:shd w:val="clear" w:color="auto" w:fill="FFFFFF"/>
        </w:rPr>
        <w:t>, </w:t>
      </w:r>
      <w:r w:rsidRPr="009D28C4">
        <w:rPr>
          <w:rFonts w:ascii="Arial" w:hAnsi="Arial" w:cs="Arial"/>
          <w:i/>
          <w:iCs/>
          <w:color w:val="222222"/>
          <w:sz w:val="20"/>
          <w:szCs w:val="20"/>
          <w:highlight w:val="yellow"/>
          <w:shd w:val="clear" w:color="auto" w:fill="FFFFFF"/>
        </w:rPr>
        <w:t>29</w:t>
      </w:r>
      <w:r w:rsidRPr="009D28C4">
        <w:rPr>
          <w:rFonts w:ascii="Arial" w:hAnsi="Arial" w:cs="Arial"/>
          <w:color w:val="222222"/>
          <w:sz w:val="20"/>
          <w:szCs w:val="20"/>
          <w:highlight w:val="yellow"/>
          <w:shd w:val="clear" w:color="auto" w:fill="FFFFFF"/>
        </w:rPr>
        <w:t>, 2397-2406.</w:t>
      </w:r>
    </w:p>
    <w:p w14:paraId="70C3B5C8" w14:textId="77777777" w:rsidR="009D28C4" w:rsidRPr="009D28C4" w:rsidRDefault="009D28C4" w:rsidP="009D28C4">
      <w:pPr>
        <w:widowControl w:val="0"/>
        <w:overflowPunct w:val="0"/>
        <w:autoSpaceDE w:val="0"/>
        <w:autoSpaceDN w:val="0"/>
        <w:adjustRightInd w:val="0"/>
        <w:spacing w:after="0" w:line="240" w:lineRule="auto"/>
        <w:ind w:left="720" w:hanging="720"/>
        <w:jc w:val="both"/>
        <w:rPr>
          <w:rFonts w:ascii="Arial" w:hAnsi="Arial" w:cs="Arial"/>
          <w:sz w:val="20"/>
          <w:szCs w:val="20"/>
          <w:highlight w:val="yellow"/>
        </w:rPr>
      </w:pPr>
      <w:proofErr w:type="spellStart"/>
      <w:r w:rsidRPr="009D28C4">
        <w:rPr>
          <w:rFonts w:ascii="Arial" w:hAnsi="Arial" w:cs="Arial"/>
          <w:sz w:val="20"/>
          <w:szCs w:val="20"/>
          <w:highlight w:val="yellow"/>
        </w:rPr>
        <w:t>Doneen</w:t>
      </w:r>
      <w:proofErr w:type="spellEnd"/>
      <w:r w:rsidRPr="009D28C4">
        <w:rPr>
          <w:rFonts w:ascii="Arial" w:hAnsi="Arial" w:cs="Arial"/>
          <w:sz w:val="20"/>
          <w:szCs w:val="20"/>
          <w:highlight w:val="yellow"/>
        </w:rPr>
        <w:t>, L.D., 1964. Notes on water quality in agriculture published as a water science and engineering paper 4001. Department of Water Science and Engineering, University of California, Davis, Oakland, CA, USA.</w:t>
      </w:r>
    </w:p>
    <w:p w14:paraId="1F21B6A4" w14:textId="77777777" w:rsidR="009D28C4" w:rsidRPr="009D28C4" w:rsidRDefault="009D28C4" w:rsidP="009D28C4">
      <w:pPr>
        <w:pStyle w:val="EndNoteBibliography"/>
        <w:ind w:left="720" w:hanging="720"/>
        <w:rPr>
          <w:rFonts w:ascii="Arial" w:hAnsi="Arial" w:cs="Arial"/>
          <w:sz w:val="20"/>
          <w:szCs w:val="20"/>
          <w:highlight w:val="yellow"/>
        </w:rPr>
      </w:pPr>
      <w:r w:rsidRPr="009D28C4">
        <w:rPr>
          <w:rFonts w:ascii="Arial" w:hAnsi="Arial" w:cs="Arial"/>
          <w:sz w:val="20"/>
          <w:szCs w:val="20"/>
          <w:highlight w:val="yellow"/>
        </w:rPr>
        <w:t>Etesami, H., &amp; Adl, S. M. (2020). Plant growth-promoting rhizobacteria (PGPR) and their action mechanisms in availability of nutrients to plants. </w:t>
      </w:r>
      <w:r w:rsidRPr="009D28C4">
        <w:rPr>
          <w:rFonts w:ascii="Arial" w:hAnsi="Arial" w:cs="Arial"/>
          <w:i/>
          <w:iCs/>
          <w:sz w:val="20"/>
          <w:szCs w:val="20"/>
          <w:highlight w:val="yellow"/>
        </w:rPr>
        <w:t>Phyto-Microbiome in stress regulation</w:t>
      </w:r>
      <w:r w:rsidRPr="009D28C4">
        <w:rPr>
          <w:rFonts w:ascii="Arial" w:hAnsi="Arial" w:cs="Arial"/>
          <w:sz w:val="20"/>
          <w:szCs w:val="20"/>
          <w:highlight w:val="yellow"/>
        </w:rPr>
        <w:t>, 147-203.</w:t>
      </w:r>
    </w:p>
    <w:p w14:paraId="6B686427" w14:textId="77777777" w:rsidR="009D28C4" w:rsidRPr="009D28C4" w:rsidRDefault="009D28C4" w:rsidP="009D28C4">
      <w:pPr>
        <w:pStyle w:val="NormalWeb"/>
        <w:spacing w:line="240" w:lineRule="auto"/>
        <w:ind w:left="720" w:hanging="720"/>
        <w:jc w:val="both"/>
        <w:rPr>
          <w:rFonts w:ascii="Arial" w:hAnsi="Arial" w:cs="Arial"/>
          <w:sz w:val="20"/>
          <w:szCs w:val="20"/>
          <w:highlight w:val="yellow"/>
        </w:rPr>
      </w:pPr>
      <w:r w:rsidRPr="009D28C4">
        <w:rPr>
          <w:rFonts w:ascii="Arial" w:hAnsi="Arial" w:cs="Arial"/>
          <w:sz w:val="20"/>
          <w:szCs w:val="20"/>
          <w:highlight w:val="yellow"/>
        </w:rPr>
        <w:t xml:space="preserve">FAO (2021) Global Map of Salt Affected Soils Version 1.0 </w:t>
      </w:r>
      <w:hyperlink r:id="rId7" w:history="1">
        <w:r w:rsidRPr="009D28C4">
          <w:rPr>
            <w:rStyle w:val="Hyperlink"/>
            <w:rFonts w:ascii="Arial" w:hAnsi="Arial" w:cs="Arial"/>
            <w:sz w:val="20"/>
            <w:szCs w:val="20"/>
            <w:highlight w:val="yellow"/>
          </w:rPr>
          <w:t>https://www.fao.org/soilsportal/data-hub/soil-maps-and-databases/global-map-of-salt affected-soils</w:t>
        </w:r>
      </w:hyperlink>
      <w:r w:rsidRPr="009D28C4">
        <w:rPr>
          <w:rFonts w:ascii="Arial" w:hAnsi="Arial" w:cs="Arial"/>
          <w:sz w:val="20"/>
          <w:szCs w:val="20"/>
          <w:highlight w:val="yellow"/>
        </w:rPr>
        <w:t>.</w:t>
      </w:r>
    </w:p>
    <w:p w14:paraId="1ED71D50" w14:textId="77777777" w:rsidR="009D28C4" w:rsidRPr="009D28C4" w:rsidRDefault="009D28C4" w:rsidP="009D28C4">
      <w:pPr>
        <w:pStyle w:val="NormalWeb"/>
        <w:spacing w:line="240" w:lineRule="auto"/>
        <w:ind w:left="720" w:hanging="720"/>
        <w:jc w:val="both"/>
        <w:rPr>
          <w:rFonts w:ascii="Arial" w:hAnsi="Arial" w:cs="Arial"/>
          <w:color w:val="222222"/>
          <w:sz w:val="20"/>
          <w:szCs w:val="20"/>
          <w:highlight w:val="yellow"/>
          <w:shd w:val="clear" w:color="auto" w:fill="FFFFFF"/>
        </w:rPr>
      </w:pPr>
      <w:r w:rsidRPr="009D28C4">
        <w:rPr>
          <w:rFonts w:ascii="Arial" w:hAnsi="Arial" w:cs="Arial"/>
          <w:color w:val="222222"/>
          <w:sz w:val="20"/>
          <w:szCs w:val="20"/>
          <w:highlight w:val="yellow"/>
          <w:shd w:val="clear" w:color="auto" w:fill="FFFFFF"/>
        </w:rPr>
        <w:t>Gomez, K. A., &amp; Gomez, A. A. (1984). </w:t>
      </w:r>
      <w:r w:rsidRPr="009D28C4">
        <w:rPr>
          <w:rFonts w:ascii="Arial" w:hAnsi="Arial" w:cs="Arial"/>
          <w:i/>
          <w:iCs/>
          <w:color w:val="222222"/>
          <w:sz w:val="20"/>
          <w:szCs w:val="20"/>
          <w:highlight w:val="yellow"/>
          <w:shd w:val="clear" w:color="auto" w:fill="FFFFFF"/>
        </w:rPr>
        <w:t>Statistical procedures for agricultural research</w:t>
      </w:r>
      <w:r w:rsidRPr="009D28C4">
        <w:rPr>
          <w:rFonts w:ascii="Arial" w:hAnsi="Arial" w:cs="Arial"/>
          <w:color w:val="222222"/>
          <w:sz w:val="20"/>
          <w:szCs w:val="20"/>
          <w:highlight w:val="yellow"/>
          <w:shd w:val="clear" w:color="auto" w:fill="FFFFFF"/>
        </w:rPr>
        <w:t xml:space="preserve">. John </w:t>
      </w:r>
      <w:proofErr w:type="spellStart"/>
      <w:r w:rsidRPr="009D28C4">
        <w:rPr>
          <w:rFonts w:ascii="Arial" w:hAnsi="Arial" w:cs="Arial"/>
          <w:color w:val="222222"/>
          <w:sz w:val="20"/>
          <w:szCs w:val="20"/>
          <w:highlight w:val="yellow"/>
          <w:shd w:val="clear" w:color="auto" w:fill="FFFFFF"/>
        </w:rPr>
        <w:t>wiley</w:t>
      </w:r>
      <w:proofErr w:type="spellEnd"/>
      <w:r w:rsidRPr="009D28C4">
        <w:rPr>
          <w:rFonts w:ascii="Arial" w:hAnsi="Arial" w:cs="Arial"/>
          <w:color w:val="222222"/>
          <w:sz w:val="20"/>
          <w:szCs w:val="20"/>
          <w:highlight w:val="yellow"/>
          <w:shd w:val="clear" w:color="auto" w:fill="FFFFFF"/>
        </w:rPr>
        <w:t xml:space="preserve"> &amp; sons.</w:t>
      </w:r>
    </w:p>
    <w:p w14:paraId="3D8C4454" w14:textId="77777777" w:rsidR="009D28C4" w:rsidRPr="009D28C4" w:rsidRDefault="009D28C4" w:rsidP="009D28C4">
      <w:pPr>
        <w:pStyle w:val="NormalWeb"/>
        <w:spacing w:line="240" w:lineRule="auto"/>
        <w:ind w:left="720" w:hanging="720"/>
        <w:jc w:val="both"/>
        <w:rPr>
          <w:rFonts w:ascii="Arial" w:eastAsia="Times New Roman" w:hAnsi="Arial" w:cs="Arial"/>
          <w:sz w:val="20"/>
          <w:szCs w:val="20"/>
          <w:highlight w:val="yellow"/>
        </w:rPr>
      </w:pPr>
      <w:proofErr w:type="spellStart"/>
      <w:r w:rsidRPr="009D28C4">
        <w:rPr>
          <w:rFonts w:ascii="Arial" w:hAnsi="Arial" w:cs="Arial"/>
          <w:color w:val="222222"/>
          <w:sz w:val="20"/>
          <w:szCs w:val="20"/>
          <w:highlight w:val="yellow"/>
          <w:shd w:val="clear" w:color="auto" w:fill="FFFFFF"/>
        </w:rPr>
        <w:t>Gunarathne</w:t>
      </w:r>
      <w:proofErr w:type="spellEnd"/>
      <w:r w:rsidRPr="009D28C4">
        <w:rPr>
          <w:rFonts w:ascii="Arial" w:hAnsi="Arial" w:cs="Arial"/>
          <w:color w:val="222222"/>
          <w:sz w:val="20"/>
          <w:szCs w:val="20"/>
          <w:highlight w:val="yellow"/>
          <w:shd w:val="clear" w:color="auto" w:fill="FFFFFF"/>
        </w:rPr>
        <w:t xml:space="preserve">, V., </w:t>
      </w:r>
      <w:proofErr w:type="spellStart"/>
      <w:r w:rsidRPr="009D28C4">
        <w:rPr>
          <w:rFonts w:ascii="Arial" w:hAnsi="Arial" w:cs="Arial"/>
          <w:color w:val="222222"/>
          <w:sz w:val="20"/>
          <w:szCs w:val="20"/>
          <w:highlight w:val="yellow"/>
          <w:shd w:val="clear" w:color="auto" w:fill="FFFFFF"/>
        </w:rPr>
        <w:t>Senadheera</w:t>
      </w:r>
      <w:proofErr w:type="spellEnd"/>
      <w:r w:rsidRPr="009D28C4">
        <w:rPr>
          <w:rFonts w:ascii="Arial" w:hAnsi="Arial" w:cs="Arial"/>
          <w:color w:val="222222"/>
          <w:sz w:val="20"/>
          <w:szCs w:val="20"/>
          <w:highlight w:val="yellow"/>
          <w:shd w:val="clear" w:color="auto" w:fill="FFFFFF"/>
        </w:rPr>
        <w:t xml:space="preserve">, J. A. I., </w:t>
      </w:r>
      <w:proofErr w:type="spellStart"/>
      <w:r w:rsidRPr="009D28C4">
        <w:rPr>
          <w:rFonts w:ascii="Arial" w:hAnsi="Arial" w:cs="Arial"/>
          <w:color w:val="222222"/>
          <w:sz w:val="20"/>
          <w:szCs w:val="20"/>
          <w:highlight w:val="yellow"/>
          <w:shd w:val="clear" w:color="auto" w:fill="FFFFFF"/>
        </w:rPr>
        <w:t>Gunarathne</w:t>
      </w:r>
      <w:proofErr w:type="spellEnd"/>
      <w:r w:rsidRPr="009D28C4">
        <w:rPr>
          <w:rFonts w:ascii="Arial" w:hAnsi="Arial" w:cs="Arial"/>
          <w:color w:val="222222"/>
          <w:sz w:val="20"/>
          <w:szCs w:val="20"/>
          <w:highlight w:val="yellow"/>
          <w:shd w:val="clear" w:color="auto" w:fill="FFFFFF"/>
        </w:rPr>
        <w:t xml:space="preserve">, U., </w:t>
      </w:r>
      <w:proofErr w:type="spellStart"/>
      <w:r w:rsidRPr="009D28C4">
        <w:rPr>
          <w:rFonts w:ascii="Arial" w:hAnsi="Arial" w:cs="Arial"/>
          <w:color w:val="222222"/>
          <w:sz w:val="20"/>
          <w:szCs w:val="20"/>
          <w:highlight w:val="yellow"/>
          <w:shd w:val="clear" w:color="auto" w:fill="FFFFFF"/>
        </w:rPr>
        <w:t>Almaroai</w:t>
      </w:r>
      <w:proofErr w:type="spellEnd"/>
      <w:r w:rsidRPr="009D28C4">
        <w:rPr>
          <w:rFonts w:ascii="Arial" w:hAnsi="Arial" w:cs="Arial"/>
          <w:color w:val="222222"/>
          <w:sz w:val="20"/>
          <w:szCs w:val="20"/>
          <w:highlight w:val="yellow"/>
          <w:shd w:val="clear" w:color="auto" w:fill="FFFFFF"/>
        </w:rPr>
        <w:t>, Y. A., &amp; Vithanage, M. (2020). Reclamation of salt-affected soils. In </w:t>
      </w:r>
      <w:r w:rsidRPr="009D28C4">
        <w:rPr>
          <w:rFonts w:ascii="Arial" w:hAnsi="Arial" w:cs="Arial"/>
          <w:i/>
          <w:iCs/>
          <w:color w:val="222222"/>
          <w:sz w:val="20"/>
          <w:szCs w:val="20"/>
          <w:highlight w:val="yellow"/>
          <w:shd w:val="clear" w:color="auto" w:fill="FFFFFF"/>
        </w:rPr>
        <w:t>Soil and Groundwater Remediation Technologies</w:t>
      </w:r>
      <w:r w:rsidRPr="009D28C4">
        <w:rPr>
          <w:rFonts w:ascii="Arial" w:hAnsi="Arial" w:cs="Arial"/>
          <w:color w:val="222222"/>
          <w:sz w:val="20"/>
          <w:szCs w:val="20"/>
          <w:highlight w:val="yellow"/>
          <w:shd w:val="clear" w:color="auto" w:fill="FFFFFF"/>
        </w:rPr>
        <w:t> (pp. 183-199). CRC Press.</w:t>
      </w:r>
    </w:p>
    <w:p w14:paraId="4926222E" w14:textId="77777777" w:rsidR="009D28C4" w:rsidRPr="009D28C4" w:rsidRDefault="009D28C4" w:rsidP="009D28C4">
      <w:pPr>
        <w:pStyle w:val="NormalWeb"/>
        <w:spacing w:line="240" w:lineRule="auto"/>
        <w:ind w:left="720" w:hanging="720"/>
        <w:jc w:val="both"/>
        <w:rPr>
          <w:rFonts w:ascii="Arial" w:hAnsi="Arial" w:cs="Arial"/>
          <w:color w:val="222222"/>
          <w:sz w:val="20"/>
          <w:szCs w:val="20"/>
          <w:highlight w:val="yellow"/>
          <w:shd w:val="clear" w:color="auto" w:fill="FFFFFF"/>
        </w:rPr>
      </w:pPr>
      <w:r w:rsidRPr="009D28C4">
        <w:rPr>
          <w:rFonts w:ascii="Arial" w:hAnsi="Arial" w:cs="Arial"/>
          <w:color w:val="222222"/>
          <w:sz w:val="20"/>
          <w:szCs w:val="20"/>
          <w:highlight w:val="yellow"/>
          <w:shd w:val="clear" w:color="auto" w:fill="FFFFFF"/>
        </w:rPr>
        <w:t>Hailu, B., &amp; Mehari, H. (2021). Impacts of soil salinity/</w:t>
      </w:r>
      <w:proofErr w:type="spellStart"/>
      <w:r w:rsidRPr="009D28C4">
        <w:rPr>
          <w:rFonts w:ascii="Arial" w:hAnsi="Arial" w:cs="Arial"/>
          <w:color w:val="222222"/>
          <w:sz w:val="20"/>
          <w:szCs w:val="20"/>
          <w:highlight w:val="yellow"/>
          <w:shd w:val="clear" w:color="auto" w:fill="FFFFFF"/>
        </w:rPr>
        <w:t>sodicity</w:t>
      </w:r>
      <w:proofErr w:type="spellEnd"/>
      <w:r w:rsidRPr="009D28C4">
        <w:rPr>
          <w:rFonts w:ascii="Arial" w:hAnsi="Arial" w:cs="Arial"/>
          <w:color w:val="222222"/>
          <w:sz w:val="20"/>
          <w:szCs w:val="20"/>
          <w:highlight w:val="yellow"/>
          <w:shd w:val="clear" w:color="auto" w:fill="FFFFFF"/>
        </w:rPr>
        <w:t xml:space="preserve"> on soil-water relations and plant growth in dry land areas: A review. </w:t>
      </w:r>
      <w:r w:rsidRPr="009D28C4">
        <w:rPr>
          <w:rFonts w:ascii="Arial" w:hAnsi="Arial" w:cs="Arial"/>
          <w:i/>
          <w:iCs/>
          <w:color w:val="222222"/>
          <w:sz w:val="20"/>
          <w:szCs w:val="20"/>
          <w:highlight w:val="yellow"/>
          <w:shd w:val="clear" w:color="auto" w:fill="FFFFFF"/>
        </w:rPr>
        <w:t>J. Nat. Sci. Res</w:t>
      </w:r>
      <w:r w:rsidRPr="009D28C4">
        <w:rPr>
          <w:rFonts w:ascii="Arial" w:hAnsi="Arial" w:cs="Arial"/>
          <w:color w:val="222222"/>
          <w:sz w:val="20"/>
          <w:szCs w:val="20"/>
          <w:highlight w:val="yellow"/>
          <w:shd w:val="clear" w:color="auto" w:fill="FFFFFF"/>
        </w:rPr>
        <w:t>, </w:t>
      </w:r>
      <w:r w:rsidRPr="009D28C4">
        <w:rPr>
          <w:rFonts w:ascii="Arial" w:hAnsi="Arial" w:cs="Arial"/>
          <w:i/>
          <w:iCs/>
          <w:color w:val="222222"/>
          <w:sz w:val="20"/>
          <w:szCs w:val="20"/>
          <w:highlight w:val="yellow"/>
          <w:shd w:val="clear" w:color="auto" w:fill="FFFFFF"/>
        </w:rPr>
        <w:t>12</w:t>
      </w:r>
      <w:r w:rsidRPr="009D28C4">
        <w:rPr>
          <w:rFonts w:ascii="Arial" w:hAnsi="Arial" w:cs="Arial"/>
          <w:color w:val="222222"/>
          <w:sz w:val="20"/>
          <w:szCs w:val="20"/>
          <w:highlight w:val="yellow"/>
          <w:shd w:val="clear" w:color="auto" w:fill="FFFFFF"/>
        </w:rPr>
        <w:t>(3), 1-10.</w:t>
      </w:r>
    </w:p>
    <w:p w14:paraId="56FA2C7B" w14:textId="77777777" w:rsidR="009D28C4" w:rsidRPr="009D28C4" w:rsidRDefault="009D28C4" w:rsidP="009D28C4">
      <w:pPr>
        <w:widowControl w:val="0"/>
        <w:overflowPunct w:val="0"/>
        <w:autoSpaceDE w:val="0"/>
        <w:autoSpaceDN w:val="0"/>
        <w:adjustRightInd w:val="0"/>
        <w:spacing w:after="0" w:line="240" w:lineRule="auto"/>
        <w:ind w:left="720" w:hanging="720"/>
        <w:jc w:val="both"/>
        <w:rPr>
          <w:rFonts w:ascii="Arial" w:hAnsi="Arial" w:cs="Arial"/>
          <w:color w:val="222222"/>
          <w:sz w:val="20"/>
          <w:szCs w:val="20"/>
          <w:highlight w:val="yellow"/>
          <w:shd w:val="clear" w:color="auto" w:fill="FFFFFF"/>
        </w:rPr>
      </w:pPr>
      <w:proofErr w:type="spellStart"/>
      <w:r w:rsidRPr="009D28C4">
        <w:rPr>
          <w:rFonts w:ascii="Arial" w:hAnsi="Arial" w:cs="Arial"/>
          <w:color w:val="222222"/>
          <w:sz w:val="20"/>
          <w:szCs w:val="20"/>
          <w:highlight w:val="yellow"/>
          <w:shd w:val="clear" w:color="auto" w:fill="FFFFFF"/>
        </w:rPr>
        <w:t>Hataf</w:t>
      </w:r>
      <w:proofErr w:type="spellEnd"/>
      <w:r w:rsidRPr="009D28C4">
        <w:rPr>
          <w:rFonts w:ascii="Arial" w:hAnsi="Arial" w:cs="Arial"/>
          <w:color w:val="222222"/>
          <w:sz w:val="20"/>
          <w:szCs w:val="20"/>
          <w:highlight w:val="yellow"/>
          <w:shd w:val="clear" w:color="auto" w:fill="FFFFFF"/>
        </w:rPr>
        <w:t xml:space="preserve">, N., &amp; </w:t>
      </w:r>
      <w:proofErr w:type="spellStart"/>
      <w:r w:rsidRPr="009D28C4">
        <w:rPr>
          <w:rFonts w:ascii="Arial" w:hAnsi="Arial" w:cs="Arial"/>
          <w:color w:val="222222"/>
          <w:sz w:val="20"/>
          <w:szCs w:val="20"/>
          <w:highlight w:val="yellow"/>
          <w:shd w:val="clear" w:color="auto" w:fill="FFFFFF"/>
        </w:rPr>
        <w:t>Baharifard</w:t>
      </w:r>
      <w:proofErr w:type="spellEnd"/>
      <w:r w:rsidRPr="009D28C4">
        <w:rPr>
          <w:rFonts w:ascii="Arial" w:hAnsi="Arial" w:cs="Arial"/>
          <w:color w:val="222222"/>
          <w:sz w:val="20"/>
          <w:szCs w:val="20"/>
          <w:highlight w:val="yellow"/>
          <w:shd w:val="clear" w:color="auto" w:fill="FFFFFF"/>
        </w:rPr>
        <w:t>, A. (2020). Reducing soil permeability using microbial induced carbonate precipitation (MICP) method: a case study of shiraz landfill soil. </w:t>
      </w:r>
      <w:r w:rsidRPr="009D28C4">
        <w:rPr>
          <w:rFonts w:ascii="Arial" w:hAnsi="Arial" w:cs="Arial"/>
          <w:i/>
          <w:iCs/>
          <w:color w:val="222222"/>
          <w:sz w:val="20"/>
          <w:szCs w:val="20"/>
          <w:highlight w:val="yellow"/>
          <w:shd w:val="clear" w:color="auto" w:fill="FFFFFF"/>
        </w:rPr>
        <w:t>Geomicrobiology Journal</w:t>
      </w:r>
      <w:r w:rsidRPr="009D28C4">
        <w:rPr>
          <w:rFonts w:ascii="Arial" w:hAnsi="Arial" w:cs="Arial"/>
          <w:color w:val="222222"/>
          <w:sz w:val="20"/>
          <w:szCs w:val="20"/>
          <w:highlight w:val="yellow"/>
          <w:shd w:val="clear" w:color="auto" w:fill="FFFFFF"/>
        </w:rPr>
        <w:t>, </w:t>
      </w:r>
      <w:r w:rsidRPr="009D28C4">
        <w:rPr>
          <w:rFonts w:ascii="Arial" w:hAnsi="Arial" w:cs="Arial"/>
          <w:i/>
          <w:iCs/>
          <w:color w:val="222222"/>
          <w:sz w:val="20"/>
          <w:szCs w:val="20"/>
          <w:highlight w:val="yellow"/>
          <w:shd w:val="clear" w:color="auto" w:fill="FFFFFF"/>
        </w:rPr>
        <w:t>37</w:t>
      </w:r>
      <w:r w:rsidRPr="009D28C4">
        <w:rPr>
          <w:rFonts w:ascii="Arial" w:hAnsi="Arial" w:cs="Arial"/>
          <w:color w:val="222222"/>
          <w:sz w:val="20"/>
          <w:szCs w:val="20"/>
          <w:highlight w:val="yellow"/>
          <w:shd w:val="clear" w:color="auto" w:fill="FFFFFF"/>
        </w:rPr>
        <w:t>(2), 147-158.</w:t>
      </w:r>
    </w:p>
    <w:p w14:paraId="5689487E" w14:textId="77777777" w:rsidR="009D28C4" w:rsidRPr="009D28C4" w:rsidRDefault="009D28C4" w:rsidP="009D28C4">
      <w:pPr>
        <w:pStyle w:val="NormalWeb"/>
        <w:spacing w:line="240" w:lineRule="auto"/>
        <w:ind w:left="720" w:hanging="720"/>
        <w:jc w:val="both"/>
        <w:rPr>
          <w:rFonts w:ascii="Arial" w:hAnsi="Arial" w:cs="Arial"/>
          <w:color w:val="222222"/>
          <w:sz w:val="20"/>
          <w:szCs w:val="20"/>
          <w:highlight w:val="yellow"/>
          <w:shd w:val="clear" w:color="auto" w:fill="FFFFFF"/>
        </w:rPr>
      </w:pPr>
      <w:proofErr w:type="spellStart"/>
      <w:r w:rsidRPr="009D28C4">
        <w:rPr>
          <w:rFonts w:ascii="Arial" w:hAnsi="Arial" w:cs="Arial"/>
          <w:color w:val="222222"/>
          <w:sz w:val="20"/>
          <w:szCs w:val="20"/>
          <w:highlight w:val="yellow"/>
          <w:shd w:val="clear" w:color="auto" w:fill="FFFFFF"/>
        </w:rPr>
        <w:t>Ismayilov</w:t>
      </w:r>
      <w:proofErr w:type="spellEnd"/>
      <w:r w:rsidRPr="009D28C4">
        <w:rPr>
          <w:rFonts w:ascii="Arial" w:hAnsi="Arial" w:cs="Arial"/>
          <w:color w:val="222222"/>
          <w:sz w:val="20"/>
          <w:szCs w:val="20"/>
          <w:highlight w:val="yellow"/>
          <w:shd w:val="clear" w:color="auto" w:fill="FFFFFF"/>
        </w:rPr>
        <w:t xml:space="preserve">, A. I., Mamedov, A. I., Fujimaki, H., </w:t>
      </w:r>
      <w:proofErr w:type="spellStart"/>
      <w:r w:rsidRPr="009D28C4">
        <w:rPr>
          <w:rFonts w:ascii="Arial" w:hAnsi="Arial" w:cs="Arial"/>
          <w:color w:val="222222"/>
          <w:sz w:val="20"/>
          <w:szCs w:val="20"/>
          <w:highlight w:val="yellow"/>
          <w:shd w:val="clear" w:color="auto" w:fill="FFFFFF"/>
        </w:rPr>
        <w:t>Tsunekawa</w:t>
      </w:r>
      <w:proofErr w:type="spellEnd"/>
      <w:r w:rsidRPr="009D28C4">
        <w:rPr>
          <w:rFonts w:ascii="Arial" w:hAnsi="Arial" w:cs="Arial"/>
          <w:color w:val="222222"/>
          <w:sz w:val="20"/>
          <w:szCs w:val="20"/>
          <w:highlight w:val="yellow"/>
          <w:shd w:val="clear" w:color="auto" w:fill="FFFFFF"/>
        </w:rPr>
        <w:t>, A., &amp; Levy, G. J. (2021). Soil salinity type effects on the relationship between the electrical conductivity and salt content for 1: 5 soil-to-water extract. </w:t>
      </w:r>
      <w:r w:rsidRPr="009D28C4">
        <w:rPr>
          <w:rFonts w:ascii="Arial" w:hAnsi="Arial" w:cs="Arial"/>
          <w:i/>
          <w:iCs/>
          <w:color w:val="222222"/>
          <w:sz w:val="20"/>
          <w:szCs w:val="20"/>
          <w:highlight w:val="yellow"/>
          <w:shd w:val="clear" w:color="auto" w:fill="FFFFFF"/>
        </w:rPr>
        <w:t>Sustainability</w:t>
      </w:r>
      <w:r w:rsidRPr="009D28C4">
        <w:rPr>
          <w:rFonts w:ascii="Arial" w:hAnsi="Arial" w:cs="Arial"/>
          <w:color w:val="222222"/>
          <w:sz w:val="20"/>
          <w:szCs w:val="20"/>
          <w:highlight w:val="yellow"/>
          <w:shd w:val="clear" w:color="auto" w:fill="FFFFFF"/>
        </w:rPr>
        <w:t>, </w:t>
      </w:r>
      <w:r w:rsidRPr="009D28C4">
        <w:rPr>
          <w:rFonts w:ascii="Arial" w:hAnsi="Arial" w:cs="Arial"/>
          <w:i/>
          <w:iCs/>
          <w:color w:val="222222"/>
          <w:sz w:val="20"/>
          <w:szCs w:val="20"/>
          <w:highlight w:val="yellow"/>
          <w:shd w:val="clear" w:color="auto" w:fill="FFFFFF"/>
        </w:rPr>
        <w:t>13</w:t>
      </w:r>
      <w:r w:rsidRPr="009D28C4">
        <w:rPr>
          <w:rFonts w:ascii="Arial" w:hAnsi="Arial" w:cs="Arial"/>
          <w:color w:val="222222"/>
          <w:sz w:val="20"/>
          <w:szCs w:val="20"/>
          <w:highlight w:val="yellow"/>
          <w:shd w:val="clear" w:color="auto" w:fill="FFFFFF"/>
        </w:rPr>
        <w:t>(6), 3395.</w:t>
      </w:r>
    </w:p>
    <w:p w14:paraId="6BAEF37F" w14:textId="77777777" w:rsidR="009D28C4" w:rsidRPr="009D28C4" w:rsidRDefault="009D28C4" w:rsidP="009D28C4">
      <w:pPr>
        <w:pStyle w:val="EndNoteBibliography"/>
        <w:ind w:left="720" w:hanging="720"/>
        <w:rPr>
          <w:rFonts w:ascii="Arial" w:hAnsi="Arial" w:cs="Arial"/>
          <w:sz w:val="20"/>
          <w:szCs w:val="20"/>
          <w:highlight w:val="yellow"/>
        </w:rPr>
      </w:pPr>
      <w:r w:rsidRPr="009D28C4">
        <w:rPr>
          <w:rFonts w:ascii="Arial" w:hAnsi="Arial" w:cs="Arial"/>
          <w:sz w:val="20"/>
          <w:szCs w:val="20"/>
          <w:highlight w:val="yellow"/>
        </w:rPr>
        <w:t>Jackson, M. L. (1973). Soil chemical analysis, pentice hall of India Pvt. </w:t>
      </w:r>
      <w:r w:rsidRPr="009D28C4">
        <w:rPr>
          <w:rFonts w:ascii="Arial" w:hAnsi="Arial" w:cs="Arial"/>
          <w:i/>
          <w:iCs/>
          <w:sz w:val="20"/>
          <w:szCs w:val="20"/>
          <w:highlight w:val="yellow"/>
        </w:rPr>
        <w:t>Ltd., New Delhi, India</w:t>
      </w:r>
      <w:r w:rsidRPr="009D28C4">
        <w:rPr>
          <w:rFonts w:ascii="Arial" w:hAnsi="Arial" w:cs="Arial"/>
          <w:sz w:val="20"/>
          <w:szCs w:val="20"/>
          <w:highlight w:val="yellow"/>
        </w:rPr>
        <w:t>, </w:t>
      </w:r>
      <w:r w:rsidRPr="009D28C4">
        <w:rPr>
          <w:rFonts w:ascii="Arial" w:hAnsi="Arial" w:cs="Arial"/>
          <w:i/>
          <w:iCs/>
          <w:sz w:val="20"/>
          <w:szCs w:val="20"/>
          <w:highlight w:val="yellow"/>
        </w:rPr>
        <w:t>498</w:t>
      </w:r>
      <w:r w:rsidRPr="009D28C4">
        <w:rPr>
          <w:rFonts w:ascii="Arial" w:hAnsi="Arial" w:cs="Arial"/>
          <w:sz w:val="20"/>
          <w:szCs w:val="20"/>
          <w:highlight w:val="yellow"/>
        </w:rPr>
        <w:t>, 151-154.</w:t>
      </w:r>
    </w:p>
    <w:p w14:paraId="31C0344B" w14:textId="77777777" w:rsidR="009D28C4" w:rsidRPr="009D28C4" w:rsidRDefault="009D28C4" w:rsidP="009D28C4">
      <w:pPr>
        <w:widowControl w:val="0"/>
        <w:overflowPunct w:val="0"/>
        <w:autoSpaceDE w:val="0"/>
        <w:autoSpaceDN w:val="0"/>
        <w:adjustRightInd w:val="0"/>
        <w:spacing w:after="0" w:line="240" w:lineRule="auto"/>
        <w:ind w:left="720" w:hanging="720"/>
        <w:jc w:val="both"/>
        <w:rPr>
          <w:rFonts w:ascii="Arial" w:hAnsi="Arial" w:cs="Arial"/>
          <w:sz w:val="20"/>
          <w:szCs w:val="20"/>
          <w:highlight w:val="yellow"/>
        </w:rPr>
      </w:pPr>
      <w:proofErr w:type="spellStart"/>
      <w:r w:rsidRPr="009D28C4">
        <w:rPr>
          <w:rFonts w:ascii="Arial" w:hAnsi="Arial" w:cs="Arial"/>
          <w:color w:val="222222"/>
          <w:sz w:val="20"/>
          <w:szCs w:val="20"/>
          <w:highlight w:val="yellow"/>
          <w:shd w:val="clear" w:color="auto" w:fill="FFFFFF"/>
        </w:rPr>
        <w:lastRenderedPageBreak/>
        <w:t>Muyzer</w:t>
      </w:r>
      <w:proofErr w:type="spellEnd"/>
      <w:r w:rsidRPr="009D28C4">
        <w:rPr>
          <w:rFonts w:ascii="Arial" w:hAnsi="Arial" w:cs="Arial"/>
          <w:color w:val="222222"/>
          <w:sz w:val="20"/>
          <w:szCs w:val="20"/>
          <w:highlight w:val="yellow"/>
          <w:shd w:val="clear" w:color="auto" w:fill="FFFFFF"/>
        </w:rPr>
        <w:t xml:space="preserve">, G., &amp; </w:t>
      </w:r>
      <w:proofErr w:type="spellStart"/>
      <w:r w:rsidRPr="009D28C4">
        <w:rPr>
          <w:rFonts w:ascii="Arial" w:hAnsi="Arial" w:cs="Arial"/>
          <w:color w:val="222222"/>
          <w:sz w:val="20"/>
          <w:szCs w:val="20"/>
          <w:highlight w:val="yellow"/>
          <w:shd w:val="clear" w:color="auto" w:fill="FFFFFF"/>
        </w:rPr>
        <w:t>Stams</w:t>
      </w:r>
      <w:proofErr w:type="spellEnd"/>
      <w:r w:rsidRPr="009D28C4">
        <w:rPr>
          <w:rFonts w:ascii="Arial" w:hAnsi="Arial" w:cs="Arial"/>
          <w:color w:val="222222"/>
          <w:sz w:val="20"/>
          <w:szCs w:val="20"/>
          <w:highlight w:val="yellow"/>
          <w:shd w:val="clear" w:color="auto" w:fill="FFFFFF"/>
        </w:rPr>
        <w:t>, A. J. (2008). The ecology and biotechnology of sulphate-reducing bacteria. </w:t>
      </w:r>
      <w:r w:rsidRPr="009D28C4">
        <w:rPr>
          <w:rFonts w:ascii="Arial" w:hAnsi="Arial" w:cs="Arial"/>
          <w:i/>
          <w:iCs/>
          <w:color w:val="222222"/>
          <w:sz w:val="20"/>
          <w:szCs w:val="20"/>
          <w:highlight w:val="yellow"/>
          <w:shd w:val="clear" w:color="auto" w:fill="FFFFFF"/>
        </w:rPr>
        <w:t>Nature reviews microbiology</w:t>
      </w:r>
      <w:r w:rsidRPr="009D28C4">
        <w:rPr>
          <w:rFonts w:ascii="Arial" w:hAnsi="Arial" w:cs="Arial"/>
          <w:color w:val="222222"/>
          <w:sz w:val="20"/>
          <w:szCs w:val="20"/>
          <w:highlight w:val="yellow"/>
          <w:shd w:val="clear" w:color="auto" w:fill="FFFFFF"/>
        </w:rPr>
        <w:t>, </w:t>
      </w:r>
      <w:r w:rsidRPr="009D28C4">
        <w:rPr>
          <w:rFonts w:ascii="Arial" w:hAnsi="Arial" w:cs="Arial"/>
          <w:i/>
          <w:iCs/>
          <w:color w:val="222222"/>
          <w:sz w:val="20"/>
          <w:szCs w:val="20"/>
          <w:highlight w:val="yellow"/>
          <w:shd w:val="clear" w:color="auto" w:fill="FFFFFF"/>
        </w:rPr>
        <w:t>6</w:t>
      </w:r>
      <w:r w:rsidRPr="009D28C4">
        <w:rPr>
          <w:rFonts w:ascii="Arial" w:hAnsi="Arial" w:cs="Arial"/>
          <w:color w:val="222222"/>
          <w:sz w:val="20"/>
          <w:szCs w:val="20"/>
          <w:highlight w:val="yellow"/>
          <w:shd w:val="clear" w:color="auto" w:fill="FFFFFF"/>
        </w:rPr>
        <w:t>(6), 441-454.</w:t>
      </w:r>
    </w:p>
    <w:p w14:paraId="35A2DD1D" w14:textId="77777777" w:rsidR="009D28C4" w:rsidRPr="009D28C4" w:rsidRDefault="009D28C4" w:rsidP="009D28C4">
      <w:pPr>
        <w:pStyle w:val="NormalWeb"/>
        <w:spacing w:line="240" w:lineRule="auto"/>
        <w:ind w:left="720" w:hanging="720"/>
        <w:jc w:val="both"/>
        <w:rPr>
          <w:rFonts w:ascii="Arial" w:hAnsi="Arial" w:cs="Arial"/>
          <w:color w:val="222222"/>
          <w:sz w:val="20"/>
          <w:szCs w:val="20"/>
          <w:highlight w:val="yellow"/>
          <w:shd w:val="clear" w:color="auto" w:fill="FFFFFF"/>
        </w:rPr>
      </w:pPr>
      <w:proofErr w:type="spellStart"/>
      <w:r w:rsidRPr="009D28C4">
        <w:rPr>
          <w:rFonts w:ascii="Arial" w:hAnsi="Arial" w:cs="Arial"/>
          <w:color w:val="222222"/>
          <w:sz w:val="20"/>
          <w:szCs w:val="20"/>
          <w:highlight w:val="yellow"/>
          <w:shd w:val="clear" w:color="auto" w:fill="FFFFFF"/>
        </w:rPr>
        <w:t>Naorem</w:t>
      </w:r>
      <w:proofErr w:type="spellEnd"/>
      <w:r w:rsidRPr="009D28C4">
        <w:rPr>
          <w:rFonts w:ascii="Arial" w:hAnsi="Arial" w:cs="Arial"/>
          <w:color w:val="222222"/>
          <w:sz w:val="20"/>
          <w:szCs w:val="20"/>
          <w:highlight w:val="yellow"/>
          <w:shd w:val="clear" w:color="auto" w:fill="FFFFFF"/>
        </w:rPr>
        <w:t xml:space="preserve">, A., Jayaraman, S., Dang, Y. P., </w:t>
      </w:r>
      <w:proofErr w:type="spellStart"/>
      <w:r w:rsidRPr="009D28C4">
        <w:rPr>
          <w:rFonts w:ascii="Arial" w:hAnsi="Arial" w:cs="Arial"/>
          <w:color w:val="222222"/>
          <w:sz w:val="20"/>
          <w:szCs w:val="20"/>
          <w:highlight w:val="yellow"/>
          <w:shd w:val="clear" w:color="auto" w:fill="FFFFFF"/>
        </w:rPr>
        <w:t>Dalal</w:t>
      </w:r>
      <w:proofErr w:type="spellEnd"/>
      <w:r w:rsidRPr="009D28C4">
        <w:rPr>
          <w:rFonts w:ascii="Arial" w:hAnsi="Arial" w:cs="Arial"/>
          <w:color w:val="222222"/>
          <w:sz w:val="20"/>
          <w:szCs w:val="20"/>
          <w:highlight w:val="yellow"/>
          <w:shd w:val="clear" w:color="auto" w:fill="FFFFFF"/>
        </w:rPr>
        <w:t>, R. C., Sinha, N. K., Rao, C. S., &amp; Patra, A. K. (2023). Soil constraints in an arid environment—challenges, prospects, and implications. </w:t>
      </w:r>
      <w:r w:rsidRPr="009D28C4">
        <w:rPr>
          <w:rFonts w:ascii="Arial" w:hAnsi="Arial" w:cs="Arial"/>
          <w:i/>
          <w:iCs/>
          <w:color w:val="222222"/>
          <w:sz w:val="20"/>
          <w:szCs w:val="20"/>
          <w:highlight w:val="yellow"/>
          <w:shd w:val="clear" w:color="auto" w:fill="FFFFFF"/>
        </w:rPr>
        <w:t>Agronomy</w:t>
      </w:r>
      <w:r w:rsidRPr="009D28C4">
        <w:rPr>
          <w:rFonts w:ascii="Arial" w:hAnsi="Arial" w:cs="Arial"/>
          <w:color w:val="222222"/>
          <w:sz w:val="20"/>
          <w:szCs w:val="20"/>
          <w:highlight w:val="yellow"/>
          <w:shd w:val="clear" w:color="auto" w:fill="FFFFFF"/>
        </w:rPr>
        <w:t>, </w:t>
      </w:r>
      <w:r w:rsidRPr="009D28C4">
        <w:rPr>
          <w:rFonts w:ascii="Arial" w:hAnsi="Arial" w:cs="Arial"/>
          <w:i/>
          <w:iCs/>
          <w:color w:val="222222"/>
          <w:sz w:val="20"/>
          <w:szCs w:val="20"/>
          <w:highlight w:val="yellow"/>
          <w:shd w:val="clear" w:color="auto" w:fill="FFFFFF"/>
        </w:rPr>
        <w:t>13</w:t>
      </w:r>
      <w:r w:rsidRPr="009D28C4">
        <w:rPr>
          <w:rFonts w:ascii="Arial" w:hAnsi="Arial" w:cs="Arial"/>
          <w:color w:val="222222"/>
          <w:sz w:val="20"/>
          <w:szCs w:val="20"/>
          <w:highlight w:val="yellow"/>
          <w:shd w:val="clear" w:color="auto" w:fill="FFFFFF"/>
        </w:rPr>
        <w:t>(1), 220.</w:t>
      </w:r>
    </w:p>
    <w:p w14:paraId="44098065" w14:textId="77777777" w:rsidR="009D28C4" w:rsidRPr="009D28C4" w:rsidRDefault="009D28C4" w:rsidP="009D28C4">
      <w:pPr>
        <w:pStyle w:val="NormalWeb"/>
        <w:spacing w:line="240" w:lineRule="auto"/>
        <w:ind w:left="720" w:hanging="720"/>
        <w:jc w:val="both"/>
        <w:rPr>
          <w:rFonts w:ascii="Arial" w:hAnsi="Arial" w:cs="Arial"/>
          <w:color w:val="222222"/>
          <w:sz w:val="20"/>
          <w:szCs w:val="20"/>
          <w:highlight w:val="yellow"/>
          <w:shd w:val="clear" w:color="auto" w:fill="FFFFFF"/>
        </w:rPr>
      </w:pPr>
      <w:r w:rsidRPr="009D28C4">
        <w:rPr>
          <w:rFonts w:ascii="Arial" w:hAnsi="Arial" w:cs="Arial"/>
          <w:color w:val="222222"/>
          <w:sz w:val="20"/>
          <w:szCs w:val="20"/>
          <w:highlight w:val="yellow"/>
          <w:shd w:val="clear" w:color="auto" w:fill="FFFFFF"/>
        </w:rPr>
        <w:t>Navarro-Torre, S., Garcia-</w:t>
      </w:r>
      <w:proofErr w:type="spellStart"/>
      <w:r w:rsidRPr="009D28C4">
        <w:rPr>
          <w:rFonts w:ascii="Arial" w:hAnsi="Arial" w:cs="Arial"/>
          <w:color w:val="222222"/>
          <w:sz w:val="20"/>
          <w:szCs w:val="20"/>
          <w:highlight w:val="yellow"/>
          <w:shd w:val="clear" w:color="auto" w:fill="FFFFFF"/>
        </w:rPr>
        <w:t>Caparrós</w:t>
      </w:r>
      <w:proofErr w:type="spellEnd"/>
      <w:r w:rsidRPr="009D28C4">
        <w:rPr>
          <w:rFonts w:ascii="Arial" w:hAnsi="Arial" w:cs="Arial"/>
          <w:color w:val="222222"/>
          <w:sz w:val="20"/>
          <w:szCs w:val="20"/>
          <w:highlight w:val="yellow"/>
          <w:shd w:val="clear" w:color="auto" w:fill="FFFFFF"/>
        </w:rPr>
        <w:t xml:space="preserve">, P., Nogales, A., Abreu, M. M., Santos, E., </w:t>
      </w:r>
      <w:proofErr w:type="spellStart"/>
      <w:r w:rsidRPr="009D28C4">
        <w:rPr>
          <w:rFonts w:ascii="Arial" w:hAnsi="Arial" w:cs="Arial"/>
          <w:color w:val="222222"/>
          <w:sz w:val="20"/>
          <w:szCs w:val="20"/>
          <w:highlight w:val="yellow"/>
          <w:shd w:val="clear" w:color="auto" w:fill="FFFFFF"/>
        </w:rPr>
        <w:t>Cortinhas</w:t>
      </w:r>
      <w:proofErr w:type="spellEnd"/>
      <w:r w:rsidRPr="009D28C4">
        <w:rPr>
          <w:rFonts w:ascii="Arial" w:hAnsi="Arial" w:cs="Arial"/>
          <w:color w:val="222222"/>
          <w:sz w:val="20"/>
          <w:szCs w:val="20"/>
          <w:highlight w:val="yellow"/>
          <w:shd w:val="clear" w:color="auto" w:fill="FFFFFF"/>
        </w:rPr>
        <w:t xml:space="preserve">, A. L., &amp; </w:t>
      </w:r>
      <w:proofErr w:type="spellStart"/>
      <w:r w:rsidRPr="009D28C4">
        <w:rPr>
          <w:rFonts w:ascii="Arial" w:hAnsi="Arial" w:cs="Arial"/>
          <w:color w:val="222222"/>
          <w:sz w:val="20"/>
          <w:szCs w:val="20"/>
          <w:highlight w:val="yellow"/>
          <w:shd w:val="clear" w:color="auto" w:fill="FFFFFF"/>
        </w:rPr>
        <w:t>Caperta</w:t>
      </w:r>
      <w:proofErr w:type="spellEnd"/>
      <w:r w:rsidRPr="009D28C4">
        <w:rPr>
          <w:rFonts w:ascii="Arial" w:hAnsi="Arial" w:cs="Arial"/>
          <w:color w:val="222222"/>
          <w:sz w:val="20"/>
          <w:szCs w:val="20"/>
          <w:highlight w:val="yellow"/>
          <w:shd w:val="clear" w:color="auto" w:fill="FFFFFF"/>
        </w:rPr>
        <w:t>, A. D. (2023). Sustainable agricultural management of saline soils in arid and semi-arid Mediterranean regions through halophytes, microbial and soil-based technologies. </w:t>
      </w:r>
      <w:r w:rsidRPr="009D28C4">
        <w:rPr>
          <w:rFonts w:ascii="Arial" w:hAnsi="Arial" w:cs="Arial"/>
          <w:i/>
          <w:iCs/>
          <w:color w:val="222222"/>
          <w:sz w:val="20"/>
          <w:szCs w:val="20"/>
          <w:highlight w:val="yellow"/>
          <w:shd w:val="clear" w:color="auto" w:fill="FFFFFF"/>
        </w:rPr>
        <w:t>Environmental and Experimental Botany</w:t>
      </w:r>
      <w:r w:rsidRPr="009D28C4">
        <w:rPr>
          <w:rFonts w:ascii="Arial" w:hAnsi="Arial" w:cs="Arial"/>
          <w:color w:val="222222"/>
          <w:sz w:val="20"/>
          <w:szCs w:val="20"/>
          <w:highlight w:val="yellow"/>
          <w:shd w:val="clear" w:color="auto" w:fill="FFFFFF"/>
        </w:rPr>
        <w:t>, </w:t>
      </w:r>
      <w:r w:rsidRPr="009D28C4">
        <w:rPr>
          <w:rFonts w:ascii="Arial" w:hAnsi="Arial" w:cs="Arial"/>
          <w:i/>
          <w:iCs/>
          <w:color w:val="222222"/>
          <w:sz w:val="20"/>
          <w:szCs w:val="20"/>
          <w:highlight w:val="yellow"/>
          <w:shd w:val="clear" w:color="auto" w:fill="FFFFFF"/>
        </w:rPr>
        <w:t>212</w:t>
      </w:r>
      <w:r w:rsidRPr="009D28C4">
        <w:rPr>
          <w:rFonts w:ascii="Arial" w:hAnsi="Arial" w:cs="Arial"/>
          <w:color w:val="222222"/>
          <w:sz w:val="20"/>
          <w:szCs w:val="20"/>
          <w:highlight w:val="yellow"/>
          <w:shd w:val="clear" w:color="auto" w:fill="FFFFFF"/>
        </w:rPr>
        <w:t>, 105397.</w:t>
      </w:r>
    </w:p>
    <w:p w14:paraId="3B8F7AE2" w14:textId="77777777" w:rsidR="009D28C4" w:rsidRPr="009D28C4" w:rsidRDefault="009D28C4" w:rsidP="009D28C4">
      <w:pPr>
        <w:widowControl w:val="0"/>
        <w:overflowPunct w:val="0"/>
        <w:autoSpaceDE w:val="0"/>
        <w:autoSpaceDN w:val="0"/>
        <w:adjustRightInd w:val="0"/>
        <w:spacing w:after="0" w:line="240" w:lineRule="auto"/>
        <w:ind w:left="720" w:hanging="720"/>
        <w:jc w:val="both"/>
        <w:rPr>
          <w:rFonts w:ascii="Arial" w:hAnsi="Arial" w:cs="Arial"/>
          <w:sz w:val="20"/>
          <w:szCs w:val="20"/>
          <w:highlight w:val="yellow"/>
        </w:rPr>
      </w:pPr>
      <w:proofErr w:type="spellStart"/>
      <w:r w:rsidRPr="009D28C4">
        <w:rPr>
          <w:rFonts w:ascii="Arial" w:hAnsi="Arial" w:cs="Arial"/>
          <w:color w:val="222222"/>
          <w:sz w:val="20"/>
          <w:szCs w:val="20"/>
          <w:highlight w:val="yellow"/>
          <w:shd w:val="clear" w:color="auto" w:fill="FFFFFF"/>
        </w:rPr>
        <w:t>Niknam</w:t>
      </w:r>
      <w:proofErr w:type="spellEnd"/>
      <w:r w:rsidRPr="009D28C4">
        <w:rPr>
          <w:rFonts w:ascii="Arial" w:hAnsi="Arial" w:cs="Arial"/>
          <w:color w:val="222222"/>
          <w:sz w:val="20"/>
          <w:szCs w:val="20"/>
          <w:highlight w:val="yellow"/>
          <w:shd w:val="clear" w:color="auto" w:fill="FFFFFF"/>
        </w:rPr>
        <w:t xml:space="preserve"> Safari </w:t>
      </w:r>
      <w:proofErr w:type="spellStart"/>
      <w:r w:rsidRPr="009D28C4">
        <w:rPr>
          <w:rFonts w:ascii="Arial" w:hAnsi="Arial" w:cs="Arial"/>
          <w:color w:val="222222"/>
          <w:sz w:val="20"/>
          <w:szCs w:val="20"/>
          <w:highlight w:val="yellow"/>
          <w:shd w:val="clear" w:color="auto" w:fill="FFFFFF"/>
        </w:rPr>
        <w:t>Kouchi</w:t>
      </w:r>
      <w:proofErr w:type="spellEnd"/>
      <w:r w:rsidRPr="009D28C4">
        <w:rPr>
          <w:rFonts w:ascii="Arial" w:hAnsi="Arial" w:cs="Arial"/>
          <w:color w:val="222222"/>
          <w:sz w:val="20"/>
          <w:szCs w:val="20"/>
          <w:highlight w:val="yellow"/>
          <w:shd w:val="clear" w:color="auto" w:fill="FFFFFF"/>
        </w:rPr>
        <w:t xml:space="preserve">, E., </w:t>
      </w:r>
      <w:proofErr w:type="spellStart"/>
      <w:r w:rsidRPr="009D28C4">
        <w:rPr>
          <w:rFonts w:ascii="Arial" w:hAnsi="Arial" w:cs="Arial"/>
          <w:color w:val="222222"/>
          <w:sz w:val="20"/>
          <w:szCs w:val="20"/>
          <w:highlight w:val="yellow"/>
          <w:shd w:val="clear" w:color="auto" w:fill="FFFFFF"/>
        </w:rPr>
        <w:t>Nikooee</w:t>
      </w:r>
      <w:proofErr w:type="spellEnd"/>
      <w:r w:rsidRPr="009D28C4">
        <w:rPr>
          <w:rFonts w:ascii="Arial" w:hAnsi="Arial" w:cs="Arial"/>
          <w:color w:val="222222"/>
          <w:sz w:val="20"/>
          <w:szCs w:val="20"/>
          <w:highlight w:val="yellow"/>
          <w:shd w:val="clear" w:color="auto" w:fill="FFFFFF"/>
        </w:rPr>
        <w:t xml:space="preserve">, E., </w:t>
      </w:r>
      <w:proofErr w:type="spellStart"/>
      <w:r w:rsidRPr="009D28C4">
        <w:rPr>
          <w:rFonts w:ascii="Arial" w:hAnsi="Arial" w:cs="Arial"/>
          <w:color w:val="222222"/>
          <w:sz w:val="20"/>
          <w:szCs w:val="20"/>
          <w:highlight w:val="yellow"/>
          <w:shd w:val="clear" w:color="auto" w:fill="FFFFFF"/>
        </w:rPr>
        <w:t>Habibagahi</w:t>
      </w:r>
      <w:proofErr w:type="spellEnd"/>
      <w:r w:rsidRPr="009D28C4">
        <w:rPr>
          <w:rFonts w:ascii="Arial" w:hAnsi="Arial" w:cs="Arial"/>
          <w:color w:val="222222"/>
          <w:sz w:val="20"/>
          <w:szCs w:val="20"/>
          <w:highlight w:val="yellow"/>
          <w:shd w:val="clear" w:color="auto" w:fill="FFFFFF"/>
        </w:rPr>
        <w:t xml:space="preserve">, G., </w:t>
      </w:r>
      <w:proofErr w:type="spellStart"/>
      <w:r w:rsidRPr="009D28C4">
        <w:rPr>
          <w:rFonts w:ascii="Arial" w:hAnsi="Arial" w:cs="Arial"/>
          <w:color w:val="222222"/>
          <w:sz w:val="20"/>
          <w:szCs w:val="20"/>
          <w:highlight w:val="yellow"/>
          <w:shd w:val="clear" w:color="auto" w:fill="FFFFFF"/>
        </w:rPr>
        <w:t>Niazi</w:t>
      </w:r>
      <w:proofErr w:type="spellEnd"/>
      <w:r w:rsidRPr="009D28C4">
        <w:rPr>
          <w:rFonts w:ascii="Arial" w:hAnsi="Arial" w:cs="Arial"/>
          <w:color w:val="222222"/>
          <w:sz w:val="20"/>
          <w:szCs w:val="20"/>
          <w:highlight w:val="yellow"/>
          <w:shd w:val="clear" w:color="auto" w:fill="FFFFFF"/>
        </w:rPr>
        <w:t>, A., &amp; Nagel, T. (2025). The Swelling Characteristics of an Unsaturated Bio-cemented Sand-Bentonite Mixture: Analyzing the Effect of Bacterial Concentration and Suction. </w:t>
      </w:r>
      <w:r w:rsidRPr="009D28C4">
        <w:rPr>
          <w:rFonts w:ascii="Arial" w:hAnsi="Arial" w:cs="Arial"/>
          <w:i/>
          <w:iCs/>
          <w:color w:val="222222"/>
          <w:sz w:val="20"/>
          <w:szCs w:val="20"/>
          <w:highlight w:val="yellow"/>
          <w:shd w:val="clear" w:color="auto" w:fill="FFFFFF"/>
        </w:rPr>
        <w:t>Iranian Journal of Science and Technology, Transactions of Civil Engineering</w:t>
      </w:r>
      <w:r w:rsidRPr="009D28C4">
        <w:rPr>
          <w:rFonts w:ascii="Arial" w:hAnsi="Arial" w:cs="Arial"/>
          <w:color w:val="222222"/>
          <w:sz w:val="20"/>
          <w:szCs w:val="20"/>
          <w:highlight w:val="yellow"/>
          <w:shd w:val="clear" w:color="auto" w:fill="FFFFFF"/>
        </w:rPr>
        <w:t>, 1-21.</w:t>
      </w:r>
    </w:p>
    <w:p w14:paraId="0A6A01ED" w14:textId="77777777" w:rsidR="009D28C4" w:rsidRPr="009D28C4" w:rsidRDefault="009D28C4" w:rsidP="009D28C4">
      <w:pPr>
        <w:widowControl w:val="0"/>
        <w:overflowPunct w:val="0"/>
        <w:autoSpaceDE w:val="0"/>
        <w:autoSpaceDN w:val="0"/>
        <w:adjustRightInd w:val="0"/>
        <w:spacing w:after="0" w:line="240" w:lineRule="auto"/>
        <w:ind w:left="720" w:hanging="720"/>
        <w:jc w:val="both"/>
        <w:rPr>
          <w:rFonts w:ascii="Arial" w:hAnsi="Arial" w:cs="Arial"/>
          <w:color w:val="222222"/>
          <w:sz w:val="20"/>
          <w:szCs w:val="20"/>
          <w:highlight w:val="yellow"/>
          <w:shd w:val="clear" w:color="auto" w:fill="FFFFFF"/>
        </w:rPr>
      </w:pPr>
      <w:r w:rsidRPr="009D28C4">
        <w:rPr>
          <w:rFonts w:ascii="Arial" w:hAnsi="Arial" w:cs="Arial"/>
          <w:color w:val="222222"/>
          <w:sz w:val="20"/>
          <w:szCs w:val="20"/>
          <w:highlight w:val="yellow"/>
          <w:shd w:val="clear" w:color="auto" w:fill="FFFFFF"/>
        </w:rPr>
        <w:t xml:space="preserve">Osman, H. S., Rady, A. M., </w:t>
      </w:r>
      <w:proofErr w:type="spellStart"/>
      <w:r w:rsidRPr="009D28C4">
        <w:rPr>
          <w:rFonts w:ascii="Arial" w:hAnsi="Arial" w:cs="Arial"/>
          <w:color w:val="222222"/>
          <w:sz w:val="20"/>
          <w:szCs w:val="20"/>
          <w:highlight w:val="yellow"/>
          <w:shd w:val="clear" w:color="auto" w:fill="FFFFFF"/>
        </w:rPr>
        <w:t>Awadalla</w:t>
      </w:r>
      <w:proofErr w:type="spellEnd"/>
      <w:r w:rsidRPr="009D28C4">
        <w:rPr>
          <w:rFonts w:ascii="Arial" w:hAnsi="Arial" w:cs="Arial"/>
          <w:color w:val="222222"/>
          <w:sz w:val="20"/>
          <w:szCs w:val="20"/>
          <w:highlight w:val="yellow"/>
          <w:shd w:val="clear" w:color="auto" w:fill="FFFFFF"/>
        </w:rPr>
        <w:t xml:space="preserve">, A., </w:t>
      </w:r>
      <w:proofErr w:type="spellStart"/>
      <w:r w:rsidRPr="009D28C4">
        <w:rPr>
          <w:rFonts w:ascii="Arial" w:hAnsi="Arial" w:cs="Arial"/>
          <w:color w:val="222222"/>
          <w:sz w:val="20"/>
          <w:szCs w:val="20"/>
          <w:highlight w:val="yellow"/>
          <w:shd w:val="clear" w:color="auto" w:fill="FFFFFF"/>
        </w:rPr>
        <w:t>Omara</w:t>
      </w:r>
      <w:proofErr w:type="spellEnd"/>
      <w:r w:rsidRPr="009D28C4">
        <w:rPr>
          <w:rFonts w:ascii="Arial" w:hAnsi="Arial" w:cs="Arial"/>
          <w:color w:val="222222"/>
          <w:sz w:val="20"/>
          <w:szCs w:val="20"/>
          <w:highlight w:val="yellow"/>
          <w:shd w:val="clear" w:color="auto" w:fill="FFFFFF"/>
        </w:rPr>
        <w:t>, A. E. D., &amp; Hafez, E. M. (2022). Improving the antioxidants system, growth, and sugar beet quality subjected to long-term osmotic stress by phosphate solubilizing bacteria and compost tea. </w:t>
      </w:r>
      <w:r w:rsidRPr="009D28C4">
        <w:rPr>
          <w:rFonts w:ascii="Arial" w:hAnsi="Arial" w:cs="Arial"/>
          <w:i/>
          <w:iCs/>
          <w:color w:val="222222"/>
          <w:sz w:val="20"/>
          <w:szCs w:val="20"/>
          <w:highlight w:val="yellow"/>
          <w:shd w:val="clear" w:color="auto" w:fill="FFFFFF"/>
        </w:rPr>
        <w:t>International Journal of Plant Production</w:t>
      </w:r>
      <w:r w:rsidRPr="009D28C4">
        <w:rPr>
          <w:rFonts w:ascii="Arial" w:hAnsi="Arial" w:cs="Arial"/>
          <w:color w:val="222222"/>
          <w:sz w:val="20"/>
          <w:szCs w:val="20"/>
          <w:highlight w:val="yellow"/>
          <w:shd w:val="clear" w:color="auto" w:fill="FFFFFF"/>
        </w:rPr>
        <w:t>, </w:t>
      </w:r>
      <w:r w:rsidRPr="009D28C4">
        <w:rPr>
          <w:rFonts w:ascii="Arial" w:hAnsi="Arial" w:cs="Arial"/>
          <w:i/>
          <w:iCs/>
          <w:color w:val="222222"/>
          <w:sz w:val="20"/>
          <w:szCs w:val="20"/>
          <w:highlight w:val="yellow"/>
          <w:shd w:val="clear" w:color="auto" w:fill="FFFFFF"/>
        </w:rPr>
        <w:t>16</w:t>
      </w:r>
      <w:r w:rsidRPr="009D28C4">
        <w:rPr>
          <w:rFonts w:ascii="Arial" w:hAnsi="Arial" w:cs="Arial"/>
          <w:color w:val="222222"/>
          <w:sz w:val="20"/>
          <w:szCs w:val="20"/>
          <w:highlight w:val="yellow"/>
          <w:shd w:val="clear" w:color="auto" w:fill="FFFFFF"/>
        </w:rPr>
        <w:t>(1), 119-135.</w:t>
      </w:r>
    </w:p>
    <w:p w14:paraId="1FD8A210" w14:textId="77777777" w:rsidR="009D28C4" w:rsidRPr="009D28C4" w:rsidRDefault="009D28C4" w:rsidP="009D28C4">
      <w:pPr>
        <w:spacing w:line="240" w:lineRule="auto"/>
        <w:ind w:left="720" w:hanging="720"/>
        <w:jc w:val="both"/>
        <w:rPr>
          <w:rFonts w:ascii="Arial" w:eastAsia="Times New Roman" w:hAnsi="Arial" w:cs="Arial"/>
          <w:sz w:val="20"/>
          <w:szCs w:val="20"/>
          <w:highlight w:val="yellow"/>
        </w:rPr>
      </w:pPr>
      <w:proofErr w:type="spellStart"/>
      <w:r w:rsidRPr="009D28C4">
        <w:rPr>
          <w:rFonts w:ascii="Arial" w:hAnsi="Arial" w:cs="Arial"/>
          <w:color w:val="222222"/>
          <w:sz w:val="20"/>
          <w:szCs w:val="20"/>
          <w:highlight w:val="yellow"/>
          <w:shd w:val="clear" w:color="auto" w:fill="FFFFFF"/>
        </w:rPr>
        <w:t>Otlewska</w:t>
      </w:r>
      <w:proofErr w:type="spellEnd"/>
      <w:r w:rsidRPr="009D28C4">
        <w:rPr>
          <w:rFonts w:ascii="Arial" w:hAnsi="Arial" w:cs="Arial"/>
          <w:color w:val="222222"/>
          <w:sz w:val="20"/>
          <w:szCs w:val="20"/>
          <w:highlight w:val="yellow"/>
          <w:shd w:val="clear" w:color="auto" w:fill="FFFFFF"/>
        </w:rPr>
        <w:t xml:space="preserve">, A., </w:t>
      </w:r>
      <w:proofErr w:type="spellStart"/>
      <w:r w:rsidRPr="009D28C4">
        <w:rPr>
          <w:rFonts w:ascii="Arial" w:hAnsi="Arial" w:cs="Arial"/>
          <w:color w:val="222222"/>
          <w:sz w:val="20"/>
          <w:szCs w:val="20"/>
          <w:highlight w:val="yellow"/>
          <w:shd w:val="clear" w:color="auto" w:fill="FFFFFF"/>
        </w:rPr>
        <w:t>Migliore</w:t>
      </w:r>
      <w:proofErr w:type="spellEnd"/>
      <w:r w:rsidRPr="009D28C4">
        <w:rPr>
          <w:rFonts w:ascii="Arial" w:hAnsi="Arial" w:cs="Arial"/>
          <w:color w:val="222222"/>
          <w:sz w:val="20"/>
          <w:szCs w:val="20"/>
          <w:highlight w:val="yellow"/>
          <w:shd w:val="clear" w:color="auto" w:fill="FFFFFF"/>
        </w:rPr>
        <w:t xml:space="preserve">, M., </w:t>
      </w:r>
      <w:proofErr w:type="spellStart"/>
      <w:r w:rsidRPr="009D28C4">
        <w:rPr>
          <w:rFonts w:ascii="Arial" w:hAnsi="Arial" w:cs="Arial"/>
          <w:color w:val="222222"/>
          <w:sz w:val="20"/>
          <w:szCs w:val="20"/>
          <w:highlight w:val="yellow"/>
          <w:shd w:val="clear" w:color="auto" w:fill="FFFFFF"/>
        </w:rPr>
        <w:t>Dybka-Stępień</w:t>
      </w:r>
      <w:proofErr w:type="spellEnd"/>
      <w:r w:rsidRPr="009D28C4">
        <w:rPr>
          <w:rFonts w:ascii="Arial" w:hAnsi="Arial" w:cs="Arial"/>
          <w:color w:val="222222"/>
          <w:sz w:val="20"/>
          <w:szCs w:val="20"/>
          <w:highlight w:val="yellow"/>
          <w:shd w:val="clear" w:color="auto" w:fill="FFFFFF"/>
        </w:rPr>
        <w:t xml:space="preserve">, K., </w:t>
      </w:r>
      <w:proofErr w:type="spellStart"/>
      <w:r w:rsidRPr="009D28C4">
        <w:rPr>
          <w:rFonts w:ascii="Arial" w:hAnsi="Arial" w:cs="Arial"/>
          <w:color w:val="222222"/>
          <w:sz w:val="20"/>
          <w:szCs w:val="20"/>
          <w:highlight w:val="yellow"/>
          <w:shd w:val="clear" w:color="auto" w:fill="FFFFFF"/>
        </w:rPr>
        <w:t>Manfredini</w:t>
      </w:r>
      <w:proofErr w:type="spellEnd"/>
      <w:r w:rsidRPr="009D28C4">
        <w:rPr>
          <w:rFonts w:ascii="Arial" w:hAnsi="Arial" w:cs="Arial"/>
          <w:color w:val="222222"/>
          <w:sz w:val="20"/>
          <w:szCs w:val="20"/>
          <w:highlight w:val="yellow"/>
          <w:shd w:val="clear" w:color="auto" w:fill="FFFFFF"/>
        </w:rPr>
        <w:t xml:space="preserve">, A., </w:t>
      </w:r>
      <w:proofErr w:type="spellStart"/>
      <w:r w:rsidRPr="009D28C4">
        <w:rPr>
          <w:rFonts w:ascii="Arial" w:hAnsi="Arial" w:cs="Arial"/>
          <w:color w:val="222222"/>
          <w:sz w:val="20"/>
          <w:szCs w:val="20"/>
          <w:highlight w:val="yellow"/>
          <w:shd w:val="clear" w:color="auto" w:fill="FFFFFF"/>
        </w:rPr>
        <w:t>Struszczyk-Świta</w:t>
      </w:r>
      <w:proofErr w:type="spellEnd"/>
      <w:r w:rsidRPr="009D28C4">
        <w:rPr>
          <w:rFonts w:ascii="Arial" w:hAnsi="Arial" w:cs="Arial"/>
          <w:color w:val="222222"/>
          <w:sz w:val="20"/>
          <w:szCs w:val="20"/>
          <w:highlight w:val="yellow"/>
          <w:shd w:val="clear" w:color="auto" w:fill="FFFFFF"/>
        </w:rPr>
        <w:t xml:space="preserve">, K., Napoli, R., ... &amp; </w:t>
      </w:r>
      <w:proofErr w:type="spellStart"/>
      <w:r w:rsidRPr="009D28C4">
        <w:rPr>
          <w:rFonts w:ascii="Arial" w:hAnsi="Arial" w:cs="Arial"/>
          <w:color w:val="222222"/>
          <w:sz w:val="20"/>
          <w:szCs w:val="20"/>
          <w:highlight w:val="yellow"/>
          <w:shd w:val="clear" w:color="auto" w:fill="FFFFFF"/>
        </w:rPr>
        <w:t>Pinzari</w:t>
      </w:r>
      <w:proofErr w:type="spellEnd"/>
      <w:r w:rsidRPr="009D28C4">
        <w:rPr>
          <w:rFonts w:ascii="Arial" w:hAnsi="Arial" w:cs="Arial"/>
          <w:color w:val="222222"/>
          <w:sz w:val="20"/>
          <w:szCs w:val="20"/>
          <w:highlight w:val="yellow"/>
          <w:shd w:val="clear" w:color="auto" w:fill="FFFFFF"/>
        </w:rPr>
        <w:t>, F. (2020). When salt meddles between plant, soil, and microorganisms. </w:t>
      </w:r>
      <w:r w:rsidRPr="009D28C4">
        <w:rPr>
          <w:rFonts w:ascii="Arial" w:hAnsi="Arial" w:cs="Arial"/>
          <w:i/>
          <w:iCs/>
          <w:color w:val="222222"/>
          <w:sz w:val="20"/>
          <w:szCs w:val="20"/>
          <w:highlight w:val="yellow"/>
          <w:shd w:val="clear" w:color="auto" w:fill="FFFFFF"/>
        </w:rPr>
        <w:t>Frontiers in plant science</w:t>
      </w:r>
      <w:r w:rsidRPr="009D28C4">
        <w:rPr>
          <w:rFonts w:ascii="Arial" w:hAnsi="Arial" w:cs="Arial"/>
          <w:color w:val="222222"/>
          <w:sz w:val="20"/>
          <w:szCs w:val="20"/>
          <w:highlight w:val="yellow"/>
          <w:shd w:val="clear" w:color="auto" w:fill="FFFFFF"/>
        </w:rPr>
        <w:t>, </w:t>
      </w:r>
      <w:r w:rsidRPr="009D28C4">
        <w:rPr>
          <w:rFonts w:ascii="Arial" w:hAnsi="Arial" w:cs="Arial"/>
          <w:i/>
          <w:iCs/>
          <w:color w:val="222222"/>
          <w:sz w:val="20"/>
          <w:szCs w:val="20"/>
          <w:highlight w:val="yellow"/>
          <w:shd w:val="clear" w:color="auto" w:fill="FFFFFF"/>
        </w:rPr>
        <w:t>11</w:t>
      </w:r>
      <w:r w:rsidRPr="009D28C4">
        <w:rPr>
          <w:rFonts w:ascii="Arial" w:hAnsi="Arial" w:cs="Arial"/>
          <w:color w:val="222222"/>
          <w:sz w:val="20"/>
          <w:szCs w:val="20"/>
          <w:highlight w:val="yellow"/>
          <w:shd w:val="clear" w:color="auto" w:fill="FFFFFF"/>
        </w:rPr>
        <w:t>, 553087.</w:t>
      </w:r>
    </w:p>
    <w:p w14:paraId="54CE05CB" w14:textId="77777777" w:rsidR="009D28C4" w:rsidRPr="009D28C4" w:rsidRDefault="009D28C4" w:rsidP="009D28C4">
      <w:pPr>
        <w:widowControl w:val="0"/>
        <w:overflowPunct w:val="0"/>
        <w:autoSpaceDE w:val="0"/>
        <w:autoSpaceDN w:val="0"/>
        <w:adjustRightInd w:val="0"/>
        <w:spacing w:after="0" w:line="240" w:lineRule="auto"/>
        <w:ind w:left="720" w:hanging="720"/>
        <w:jc w:val="both"/>
        <w:rPr>
          <w:rFonts w:ascii="Arial" w:hAnsi="Arial" w:cs="Arial"/>
          <w:sz w:val="20"/>
          <w:szCs w:val="20"/>
          <w:highlight w:val="yellow"/>
        </w:rPr>
      </w:pPr>
      <w:r w:rsidRPr="009D28C4">
        <w:rPr>
          <w:rFonts w:ascii="Arial" w:hAnsi="Arial" w:cs="Arial"/>
          <w:color w:val="222222"/>
          <w:sz w:val="20"/>
          <w:szCs w:val="20"/>
          <w:highlight w:val="yellow"/>
          <w:shd w:val="clear" w:color="auto" w:fill="FFFFFF"/>
        </w:rPr>
        <w:t xml:space="preserve">Qadir, M., Oster, J. D., Schubert, S., Noble, A. D., &amp; </w:t>
      </w:r>
      <w:proofErr w:type="spellStart"/>
      <w:r w:rsidRPr="009D28C4">
        <w:rPr>
          <w:rFonts w:ascii="Arial" w:hAnsi="Arial" w:cs="Arial"/>
          <w:color w:val="222222"/>
          <w:sz w:val="20"/>
          <w:szCs w:val="20"/>
          <w:highlight w:val="yellow"/>
          <w:shd w:val="clear" w:color="auto" w:fill="FFFFFF"/>
        </w:rPr>
        <w:t>Sahrawat</w:t>
      </w:r>
      <w:proofErr w:type="spellEnd"/>
      <w:r w:rsidRPr="009D28C4">
        <w:rPr>
          <w:rFonts w:ascii="Arial" w:hAnsi="Arial" w:cs="Arial"/>
          <w:color w:val="222222"/>
          <w:sz w:val="20"/>
          <w:szCs w:val="20"/>
          <w:highlight w:val="yellow"/>
          <w:shd w:val="clear" w:color="auto" w:fill="FFFFFF"/>
        </w:rPr>
        <w:t>, K. L. (2007). Phytoremediation of sodic and saline</w:t>
      </w:r>
      <w:r w:rsidRPr="009D28C4">
        <w:rPr>
          <w:rFonts w:ascii="Cambria Math" w:hAnsi="Cambria Math" w:cs="Cambria Math"/>
          <w:color w:val="222222"/>
          <w:sz w:val="20"/>
          <w:szCs w:val="20"/>
          <w:highlight w:val="yellow"/>
          <w:shd w:val="clear" w:color="auto" w:fill="FFFFFF"/>
        </w:rPr>
        <w:t>‐</w:t>
      </w:r>
      <w:r w:rsidRPr="009D28C4">
        <w:rPr>
          <w:rFonts w:ascii="Arial" w:hAnsi="Arial" w:cs="Arial"/>
          <w:color w:val="222222"/>
          <w:sz w:val="20"/>
          <w:szCs w:val="20"/>
          <w:highlight w:val="yellow"/>
          <w:shd w:val="clear" w:color="auto" w:fill="FFFFFF"/>
        </w:rPr>
        <w:t>sodic soils. </w:t>
      </w:r>
      <w:r w:rsidRPr="009D28C4">
        <w:rPr>
          <w:rFonts w:ascii="Arial" w:hAnsi="Arial" w:cs="Arial"/>
          <w:i/>
          <w:iCs/>
          <w:color w:val="222222"/>
          <w:sz w:val="20"/>
          <w:szCs w:val="20"/>
          <w:highlight w:val="yellow"/>
          <w:shd w:val="clear" w:color="auto" w:fill="FFFFFF"/>
        </w:rPr>
        <w:t>Advances in agronomy</w:t>
      </w:r>
      <w:r w:rsidRPr="009D28C4">
        <w:rPr>
          <w:rFonts w:ascii="Arial" w:hAnsi="Arial" w:cs="Arial"/>
          <w:color w:val="222222"/>
          <w:sz w:val="20"/>
          <w:szCs w:val="20"/>
          <w:highlight w:val="yellow"/>
          <w:shd w:val="clear" w:color="auto" w:fill="FFFFFF"/>
        </w:rPr>
        <w:t>, </w:t>
      </w:r>
      <w:r w:rsidRPr="009D28C4">
        <w:rPr>
          <w:rFonts w:ascii="Arial" w:hAnsi="Arial" w:cs="Arial"/>
          <w:i/>
          <w:iCs/>
          <w:color w:val="222222"/>
          <w:sz w:val="20"/>
          <w:szCs w:val="20"/>
          <w:highlight w:val="yellow"/>
          <w:shd w:val="clear" w:color="auto" w:fill="FFFFFF"/>
        </w:rPr>
        <w:t>96</w:t>
      </w:r>
      <w:r w:rsidRPr="009D28C4">
        <w:rPr>
          <w:rFonts w:ascii="Arial" w:hAnsi="Arial" w:cs="Arial"/>
          <w:color w:val="222222"/>
          <w:sz w:val="20"/>
          <w:szCs w:val="20"/>
          <w:highlight w:val="yellow"/>
          <w:shd w:val="clear" w:color="auto" w:fill="FFFFFF"/>
        </w:rPr>
        <w:t>, 197-247.</w:t>
      </w:r>
    </w:p>
    <w:p w14:paraId="7EC12F9C" w14:textId="77777777" w:rsidR="009D28C4" w:rsidRPr="009D28C4" w:rsidRDefault="009D28C4" w:rsidP="009D28C4">
      <w:pPr>
        <w:pStyle w:val="NormalWeb"/>
        <w:spacing w:line="240" w:lineRule="auto"/>
        <w:ind w:left="720" w:hanging="720"/>
        <w:jc w:val="both"/>
        <w:rPr>
          <w:rFonts w:ascii="Arial" w:hAnsi="Arial" w:cs="Arial"/>
          <w:color w:val="222222"/>
          <w:sz w:val="20"/>
          <w:szCs w:val="20"/>
          <w:highlight w:val="yellow"/>
          <w:shd w:val="clear" w:color="auto" w:fill="FFFFFF"/>
        </w:rPr>
      </w:pPr>
      <w:r w:rsidRPr="009D28C4">
        <w:rPr>
          <w:rFonts w:ascii="Arial" w:hAnsi="Arial" w:cs="Arial"/>
          <w:color w:val="222222"/>
          <w:sz w:val="20"/>
          <w:szCs w:val="20"/>
          <w:highlight w:val="yellow"/>
          <w:shd w:val="clear" w:color="auto" w:fill="FFFFFF"/>
        </w:rPr>
        <w:t xml:space="preserve">Rai, A. K., </w:t>
      </w:r>
      <w:proofErr w:type="spellStart"/>
      <w:r w:rsidRPr="009D28C4">
        <w:rPr>
          <w:rFonts w:ascii="Arial" w:hAnsi="Arial" w:cs="Arial"/>
          <w:color w:val="222222"/>
          <w:sz w:val="20"/>
          <w:szCs w:val="20"/>
          <w:highlight w:val="yellow"/>
          <w:shd w:val="clear" w:color="auto" w:fill="FFFFFF"/>
        </w:rPr>
        <w:t>Basak</w:t>
      </w:r>
      <w:proofErr w:type="spellEnd"/>
      <w:r w:rsidRPr="009D28C4">
        <w:rPr>
          <w:rFonts w:ascii="Arial" w:hAnsi="Arial" w:cs="Arial"/>
          <w:color w:val="222222"/>
          <w:sz w:val="20"/>
          <w:szCs w:val="20"/>
          <w:highlight w:val="yellow"/>
          <w:shd w:val="clear" w:color="auto" w:fill="FFFFFF"/>
        </w:rPr>
        <w:t xml:space="preserve">, N., &amp; </w:t>
      </w:r>
      <w:proofErr w:type="spellStart"/>
      <w:r w:rsidRPr="009D28C4">
        <w:rPr>
          <w:rFonts w:ascii="Arial" w:hAnsi="Arial" w:cs="Arial"/>
          <w:color w:val="222222"/>
          <w:sz w:val="20"/>
          <w:szCs w:val="20"/>
          <w:highlight w:val="yellow"/>
          <w:shd w:val="clear" w:color="auto" w:fill="FFFFFF"/>
        </w:rPr>
        <w:t>Sundha</w:t>
      </w:r>
      <w:proofErr w:type="spellEnd"/>
      <w:r w:rsidRPr="009D28C4">
        <w:rPr>
          <w:rFonts w:ascii="Arial" w:hAnsi="Arial" w:cs="Arial"/>
          <w:color w:val="222222"/>
          <w:sz w:val="20"/>
          <w:szCs w:val="20"/>
          <w:highlight w:val="yellow"/>
          <w:shd w:val="clear" w:color="auto" w:fill="FFFFFF"/>
        </w:rPr>
        <w:t>, P. (2021). Chemistry of salt-affected soils. Managing salt-affected soils for sustainable agriculture, 128-148.</w:t>
      </w:r>
    </w:p>
    <w:p w14:paraId="544C5EF8" w14:textId="77777777" w:rsidR="009D28C4" w:rsidRPr="009D28C4" w:rsidRDefault="009D28C4" w:rsidP="009D28C4">
      <w:pPr>
        <w:widowControl w:val="0"/>
        <w:overflowPunct w:val="0"/>
        <w:autoSpaceDE w:val="0"/>
        <w:autoSpaceDN w:val="0"/>
        <w:adjustRightInd w:val="0"/>
        <w:spacing w:after="0" w:line="240" w:lineRule="auto"/>
        <w:ind w:left="720" w:hanging="720"/>
        <w:jc w:val="both"/>
        <w:rPr>
          <w:rFonts w:ascii="Arial" w:hAnsi="Arial" w:cs="Arial"/>
          <w:sz w:val="20"/>
          <w:szCs w:val="20"/>
          <w:highlight w:val="yellow"/>
        </w:rPr>
      </w:pPr>
      <w:proofErr w:type="spellStart"/>
      <w:r w:rsidRPr="009D28C4">
        <w:rPr>
          <w:rFonts w:ascii="Arial" w:hAnsi="Arial" w:cs="Arial"/>
          <w:color w:val="222222"/>
          <w:sz w:val="20"/>
          <w:szCs w:val="20"/>
          <w:highlight w:val="yellow"/>
          <w:shd w:val="clear" w:color="auto" w:fill="FFFFFF"/>
        </w:rPr>
        <w:t>Rengasamy</w:t>
      </w:r>
      <w:proofErr w:type="spellEnd"/>
      <w:r w:rsidRPr="009D28C4">
        <w:rPr>
          <w:rFonts w:ascii="Arial" w:hAnsi="Arial" w:cs="Arial"/>
          <w:color w:val="222222"/>
          <w:sz w:val="20"/>
          <w:szCs w:val="20"/>
          <w:highlight w:val="yellow"/>
          <w:shd w:val="clear" w:color="auto" w:fill="FFFFFF"/>
        </w:rPr>
        <w:t>, P. (2010). Soil processes affecting crop production in salt-affected soils. </w:t>
      </w:r>
      <w:r w:rsidRPr="009D28C4">
        <w:rPr>
          <w:rFonts w:ascii="Arial" w:hAnsi="Arial" w:cs="Arial"/>
          <w:i/>
          <w:iCs/>
          <w:color w:val="222222"/>
          <w:sz w:val="20"/>
          <w:szCs w:val="20"/>
          <w:highlight w:val="yellow"/>
          <w:shd w:val="clear" w:color="auto" w:fill="FFFFFF"/>
        </w:rPr>
        <w:t>Functional Plant Biology</w:t>
      </w:r>
      <w:r w:rsidRPr="009D28C4">
        <w:rPr>
          <w:rFonts w:ascii="Arial" w:hAnsi="Arial" w:cs="Arial"/>
          <w:color w:val="222222"/>
          <w:sz w:val="20"/>
          <w:szCs w:val="20"/>
          <w:highlight w:val="yellow"/>
          <w:shd w:val="clear" w:color="auto" w:fill="FFFFFF"/>
        </w:rPr>
        <w:t>, </w:t>
      </w:r>
      <w:r w:rsidRPr="009D28C4">
        <w:rPr>
          <w:rFonts w:ascii="Arial" w:hAnsi="Arial" w:cs="Arial"/>
          <w:i/>
          <w:iCs/>
          <w:color w:val="222222"/>
          <w:sz w:val="20"/>
          <w:szCs w:val="20"/>
          <w:highlight w:val="yellow"/>
          <w:shd w:val="clear" w:color="auto" w:fill="FFFFFF"/>
        </w:rPr>
        <w:t>37</w:t>
      </w:r>
      <w:r w:rsidRPr="009D28C4">
        <w:rPr>
          <w:rFonts w:ascii="Arial" w:hAnsi="Arial" w:cs="Arial"/>
          <w:color w:val="222222"/>
          <w:sz w:val="20"/>
          <w:szCs w:val="20"/>
          <w:highlight w:val="yellow"/>
          <w:shd w:val="clear" w:color="auto" w:fill="FFFFFF"/>
        </w:rPr>
        <w:t>(7), 613-620.</w:t>
      </w:r>
    </w:p>
    <w:p w14:paraId="10E42E22" w14:textId="77777777" w:rsidR="009D28C4" w:rsidRPr="009D28C4" w:rsidRDefault="009D28C4" w:rsidP="009D28C4">
      <w:pPr>
        <w:spacing w:line="240" w:lineRule="auto"/>
        <w:ind w:left="720" w:hanging="720"/>
        <w:jc w:val="both"/>
        <w:rPr>
          <w:rFonts w:ascii="Arial" w:hAnsi="Arial" w:cs="Arial"/>
          <w:sz w:val="20"/>
          <w:szCs w:val="20"/>
          <w:highlight w:val="yellow"/>
        </w:rPr>
      </w:pPr>
      <w:r w:rsidRPr="009D28C4">
        <w:rPr>
          <w:rFonts w:ascii="Arial" w:hAnsi="Arial" w:cs="Arial"/>
          <w:color w:val="222222"/>
          <w:sz w:val="20"/>
          <w:szCs w:val="20"/>
          <w:highlight w:val="yellow"/>
          <w:shd w:val="clear" w:color="auto" w:fill="FFFFFF"/>
        </w:rPr>
        <w:t>Richards, L. A. (Ed.). (1954). </w:t>
      </w:r>
      <w:r w:rsidRPr="009D28C4">
        <w:rPr>
          <w:rFonts w:ascii="Arial" w:hAnsi="Arial" w:cs="Arial"/>
          <w:i/>
          <w:iCs/>
          <w:color w:val="222222"/>
          <w:sz w:val="20"/>
          <w:szCs w:val="20"/>
          <w:highlight w:val="yellow"/>
          <w:shd w:val="clear" w:color="auto" w:fill="FFFFFF"/>
        </w:rPr>
        <w:t>Diagnosis and improvement of saline and alkali soils</w:t>
      </w:r>
      <w:r w:rsidRPr="009D28C4">
        <w:rPr>
          <w:rFonts w:ascii="Arial" w:hAnsi="Arial" w:cs="Arial"/>
          <w:color w:val="222222"/>
          <w:sz w:val="20"/>
          <w:szCs w:val="20"/>
          <w:highlight w:val="yellow"/>
          <w:shd w:val="clear" w:color="auto" w:fill="FFFFFF"/>
        </w:rPr>
        <w:t> (No. 60). US Government Printing Office.</w:t>
      </w:r>
    </w:p>
    <w:p w14:paraId="1CCA8042" w14:textId="77777777" w:rsidR="009D28C4" w:rsidRPr="009D28C4" w:rsidRDefault="009D28C4" w:rsidP="009D28C4">
      <w:pPr>
        <w:widowControl w:val="0"/>
        <w:overflowPunct w:val="0"/>
        <w:autoSpaceDE w:val="0"/>
        <w:autoSpaceDN w:val="0"/>
        <w:adjustRightInd w:val="0"/>
        <w:spacing w:after="0" w:line="240" w:lineRule="auto"/>
        <w:ind w:left="720" w:hanging="720"/>
        <w:jc w:val="both"/>
        <w:rPr>
          <w:rFonts w:ascii="Arial" w:hAnsi="Arial" w:cs="Arial"/>
          <w:sz w:val="20"/>
          <w:szCs w:val="20"/>
          <w:highlight w:val="yellow"/>
        </w:rPr>
      </w:pPr>
      <w:proofErr w:type="spellStart"/>
      <w:r w:rsidRPr="009D28C4">
        <w:rPr>
          <w:rFonts w:ascii="Arial" w:hAnsi="Arial" w:cs="Arial"/>
          <w:sz w:val="20"/>
          <w:szCs w:val="20"/>
          <w:highlight w:val="yellow"/>
        </w:rPr>
        <w:t>Saha</w:t>
      </w:r>
      <w:proofErr w:type="spellEnd"/>
      <w:r w:rsidRPr="009D28C4">
        <w:rPr>
          <w:rFonts w:ascii="Arial" w:hAnsi="Arial" w:cs="Arial"/>
          <w:sz w:val="20"/>
          <w:szCs w:val="20"/>
          <w:highlight w:val="yellow"/>
        </w:rPr>
        <w:t xml:space="preserve">, B., </w:t>
      </w:r>
      <w:proofErr w:type="spellStart"/>
      <w:r w:rsidRPr="009D28C4">
        <w:rPr>
          <w:rFonts w:ascii="Arial" w:hAnsi="Arial" w:cs="Arial"/>
          <w:sz w:val="20"/>
          <w:szCs w:val="20"/>
          <w:highlight w:val="yellow"/>
        </w:rPr>
        <w:t>Saha</w:t>
      </w:r>
      <w:proofErr w:type="spellEnd"/>
      <w:r w:rsidRPr="009D28C4">
        <w:rPr>
          <w:rFonts w:ascii="Arial" w:hAnsi="Arial" w:cs="Arial"/>
          <w:sz w:val="20"/>
          <w:szCs w:val="20"/>
          <w:highlight w:val="yellow"/>
        </w:rPr>
        <w:t xml:space="preserve">, S., Roy, P. D., </w:t>
      </w:r>
      <w:proofErr w:type="spellStart"/>
      <w:r w:rsidRPr="009D28C4">
        <w:rPr>
          <w:rFonts w:ascii="Arial" w:hAnsi="Arial" w:cs="Arial"/>
          <w:sz w:val="20"/>
          <w:szCs w:val="20"/>
          <w:highlight w:val="yellow"/>
        </w:rPr>
        <w:t>Padhan</w:t>
      </w:r>
      <w:proofErr w:type="spellEnd"/>
      <w:r w:rsidRPr="009D28C4">
        <w:rPr>
          <w:rFonts w:ascii="Arial" w:hAnsi="Arial" w:cs="Arial"/>
          <w:sz w:val="20"/>
          <w:szCs w:val="20"/>
          <w:highlight w:val="yellow"/>
        </w:rPr>
        <w:t xml:space="preserve">, D., </w:t>
      </w:r>
      <w:proofErr w:type="spellStart"/>
      <w:r w:rsidRPr="009D28C4">
        <w:rPr>
          <w:rFonts w:ascii="Arial" w:hAnsi="Arial" w:cs="Arial"/>
          <w:sz w:val="20"/>
          <w:szCs w:val="20"/>
          <w:highlight w:val="yellow"/>
        </w:rPr>
        <w:t>Pati</w:t>
      </w:r>
      <w:proofErr w:type="spellEnd"/>
      <w:r w:rsidRPr="009D28C4">
        <w:rPr>
          <w:rFonts w:ascii="Arial" w:hAnsi="Arial" w:cs="Arial"/>
          <w:sz w:val="20"/>
          <w:szCs w:val="20"/>
          <w:highlight w:val="yellow"/>
        </w:rPr>
        <w:t xml:space="preserve">, S., &amp; </w:t>
      </w:r>
      <w:proofErr w:type="spellStart"/>
      <w:r w:rsidRPr="009D28C4">
        <w:rPr>
          <w:rFonts w:ascii="Arial" w:hAnsi="Arial" w:cs="Arial"/>
          <w:sz w:val="20"/>
          <w:szCs w:val="20"/>
          <w:highlight w:val="yellow"/>
        </w:rPr>
        <w:t>Hazra</w:t>
      </w:r>
      <w:proofErr w:type="spellEnd"/>
      <w:r w:rsidRPr="009D28C4">
        <w:rPr>
          <w:rFonts w:ascii="Arial" w:hAnsi="Arial" w:cs="Arial"/>
          <w:sz w:val="20"/>
          <w:szCs w:val="20"/>
          <w:highlight w:val="yellow"/>
        </w:rPr>
        <w:t xml:space="preserve">, G. C. (2018). Microbial transformation of </w:t>
      </w:r>
      <w:proofErr w:type="spellStart"/>
      <w:r w:rsidRPr="009D28C4">
        <w:rPr>
          <w:rFonts w:ascii="Arial" w:hAnsi="Arial" w:cs="Arial"/>
          <w:sz w:val="20"/>
          <w:szCs w:val="20"/>
          <w:highlight w:val="yellow"/>
        </w:rPr>
        <w:t>sulphur</w:t>
      </w:r>
      <w:proofErr w:type="spellEnd"/>
      <w:r w:rsidRPr="009D28C4">
        <w:rPr>
          <w:rFonts w:ascii="Arial" w:hAnsi="Arial" w:cs="Arial"/>
          <w:sz w:val="20"/>
          <w:szCs w:val="20"/>
          <w:highlight w:val="yellow"/>
        </w:rPr>
        <w:t xml:space="preserve">: an approach to combat the </w:t>
      </w:r>
      <w:proofErr w:type="spellStart"/>
      <w:r w:rsidRPr="009D28C4">
        <w:rPr>
          <w:rFonts w:ascii="Arial" w:hAnsi="Arial" w:cs="Arial"/>
          <w:sz w:val="20"/>
          <w:szCs w:val="20"/>
          <w:highlight w:val="yellow"/>
        </w:rPr>
        <w:t>sulphur</w:t>
      </w:r>
      <w:proofErr w:type="spellEnd"/>
      <w:r w:rsidRPr="009D28C4">
        <w:rPr>
          <w:rFonts w:ascii="Arial" w:hAnsi="Arial" w:cs="Arial"/>
          <w:sz w:val="20"/>
          <w:szCs w:val="20"/>
          <w:highlight w:val="yellow"/>
        </w:rPr>
        <w:t xml:space="preserve"> deficiencies in agricultural soils. </w:t>
      </w:r>
      <w:r w:rsidRPr="009D28C4">
        <w:rPr>
          <w:rFonts w:ascii="Arial" w:hAnsi="Arial" w:cs="Arial"/>
          <w:i/>
          <w:iCs/>
          <w:sz w:val="20"/>
          <w:szCs w:val="20"/>
          <w:highlight w:val="yellow"/>
        </w:rPr>
        <w:t xml:space="preserve">Role of </w:t>
      </w:r>
      <w:proofErr w:type="spellStart"/>
      <w:r w:rsidRPr="009D28C4">
        <w:rPr>
          <w:rFonts w:ascii="Arial" w:hAnsi="Arial" w:cs="Arial"/>
          <w:i/>
          <w:iCs/>
          <w:sz w:val="20"/>
          <w:szCs w:val="20"/>
          <w:highlight w:val="yellow"/>
        </w:rPr>
        <w:t>rhizospheric</w:t>
      </w:r>
      <w:proofErr w:type="spellEnd"/>
      <w:r w:rsidRPr="009D28C4">
        <w:rPr>
          <w:rFonts w:ascii="Arial" w:hAnsi="Arial" w:cs="Arial"/>
          <w:i/>
          <w:iCs/>
          <w:sz w:val="20"/>
          <w:szCs w:val="20"/>
          <w:highlight w:val="yellow"/>
        </w:rPr>
        <w:t xml:space="preserve"> microbes in soil: Volume 2: nutrient management and crop improvement</w:t>
      </w:r>
      <w:r w:rsidRPr="009D28C4">
        <w:rPr>
          <w:rFonts w:ascii="Arial" w:hAnsi="Arial" w:cs="Arial"/>
          <w:sz w:val="20"/>
          <w:szCs w:val="20"/>
          <w:highlight w:val="yellow"/>
        </w:rPr>
        <w:t>, 77-97.</w:t>
      </w:r>
    </w:p>
    <w:p w14:paraId="1FA71668" w14:textId="77777777" w:rsidR="009D28C4" w:rsidRPr="009D28C4" w:rsidRDefault="009D28C4" w:rsidP="009D28C4">
      <w:pPr>
        <w:pStyle w:val="NormalWeb"/>
        <w:spacing w:line="240" w:lineRule="auto"/>
        <w:ind w:left="720" w:hanging="720"/>
        <w:jc w:val="both"/>
        <w:rPr>
          <w:rFonts w:ascii="Arial" w:hAnsi="Arial" w:cs="Arial"/>
          <w:color w:val="222222"/>
          <w:sz w:val="20"/>
          <w:szCs w:val="20"/>
          <w:highlight w:val="yellow"/>
          <w:shd w:val="clear" w:color="auto" w:fill="FFFFFF"/>
        </w:rPr>
      </w:pPr>
      <w:r w:rsidRPr="009D28C4">
        <w:rPr>
          <w:rFonts w:ascii="Arial" w:hAnsi="Arial" w:cs="Arial"/>
          <w:color w:val="222222"/>
          <w:sz w:val="20"/>
          <w:szCs w:val="20"/>
          <w:highlight w:val="yellow"/>
          <w:shd w:val="clear" w:color="auto" w:fill="FFFFFF"/>
        </w:rPr>
        <w:t xml:space="preserve">Salma Santhosh, S., Meena, S., Baskar, M., Karthikeyan, S., </w:t>
      </w:r>
      <w:proofErr w:type="spellStart"/>
      <w:r w:rsidRPr="009D28C4">
        <w:rPr>
          <w:rFonts w:ascii="Arial" w:hAnsi="Arial" w:cs="Arial"/>
          <w:color w:val="222222"/>
          <w:sz w:val="20"/>
          <w:szCs w:val="20"/>
          <w:highlight w:val="yellow"/>
          <w:shd w:val="clear" w:color="auto" w:fill="FFFFFF"/>
        </w:rPr>
        <w:t>Vanniarajan</w:t>
      </w:r>
      <w:proofErr w:type="spellEnd"/>
      <w:r w:rsidRPr="009D28C4">
        <w:rPr>
          <w:rFonts w:ascii="Arial" w:hAnsi="Arial" w:cs="Arial"/>
          <w:color w:val="222222"/>
          <w:sz w:val="20"/>
          <w:szCs w:val="20"/>
          <w:highlight w:val="yellow"/>
          <w:shd w:val="clear" w:color="auto" w:fill="FFFFFF"/>
        </w:rPr>
        <w:t>, C., &amp; Ramesh, T. (2025). Transformative strategies for saline soil restoration: Harnessing halotolerant microorganisms and advanced technologies. </w:t>
      </w:r>
      <w:r w:rsidRPr="009D28C4">
        <w:rPr>
          <w:rFonts w:ascii="Arial" w:hAnsi="Arial" w:cs="Arial"/>
          <w:i/>
          <w:iCs/>
          <w:color w:val="222222"/>
          <w:sz w:val="20"/>
          <w:szCs w:val="20"/>
          <w:highlight w:val="yellow"/>
          <w:shd w:val="clear" w:color="auto" w:fill="FFFFFF"/>
        </w:rPr>
        <w:t>World Journal of Microbiology and Biotechnology</w:t>
      </w:r>
      <w:r w:rsidRPr="009D28C4">
        <w:rPr>
          <w:rFonts w:ascii="Arial" w:hAnsi="Arial" w:cs="Arial"/>
          <w:color w:val="222222"/>
          <w:sz w:val="20"/>
          <w:szCs w:val="20"/>
          <w:highlight w:val="yellow"/>
          <w:shd w:val="clear" w:color="auto" w:fill="FFFFFF"/>
        </w:rPr>
        <w:t>, </w:t>
      </w:r>
      <w:r w:rsidRPr="009D28C4">
        <w:rPr>
          <w:rFonts w:ascii="Arial" w:hAnsi="Arial" w:cs="Arial"/>
          <w:i/>
          <w:iCs/>
          <w:color w:val="222222"/>
          <w:sz w:val="20"/>
          <w:szCs w:val="20"/>
          <w:highlight w:val="yellow"/>
          <w:shd w:val="clear" w:color="auto" w:fill="FFFFFF"/>
        </w:rPr>
        <w:t>41</w:t>
      </w:r>
      <w:r w:rsidRPr="009D28C4">
        <w:rPr>
          <w:rFonts w:ascii="Arial" w:hAnsi="Arial" w:cs="Arial"/>
          <w:color w:val="222222"/>
          <w:sz w:val="20"/>
          <w:szCs w:val="20"/>
          <w:highlight w:val="yellow"/>
          <w:shd w:val="clear" w:color="auto" w:fill="FFFFFF"/>
        </w:rPr>
        <w:t>(5), 1-41.</w:t>
      </w:r>
    </w:p>
    <w:p w14:paraId="6813509F" w14:textId="77777777" w:rsidR="009D28C4" w:rsidRPr="009D28C4" w:rsidRDefault="009D28C4" w:rsidP="009D28C4">
      <w:pPr>
        <w:pStyle w:val="EndNoteBibliography"/>
        <w:ind w:left="720" w:hanging="720"/>
        <w:rPr>
          <w:rFonts w:ascii="Arial" w:hAnsi="Arial" w:cs="Arial"/>
          <w:sz w:val="20"/>
          <w:szCs w:val="20"/>
          <w:highlight w:val="yellow"/>
        </w:rPr>
      </w:pPr>
      <w:r w:rsidRPr="009D28C4">
        <w:rPr>
          <w:rFonts w:ascii="Arial" w:hAnsi="Arial" w:cs="Arial"/>
          <w:sz w:val="20"/>
          <w:szCs w:val="20"/>
          <w:highlight w:val="yellow"/>
        </w:rPr>
        <w:t>Samuels, Toby, Casey Bryce, Hanna Landenmark, Claire Marie</w:t>
      </w:r>
      <w:r w:rsidRPr="009D28C4">
        <w:rPr>
          <w:rFonts w:ascii="Cambria Math" w:hAnsi="Cambria Math" w:cs="Cambria Math"/>
          <w:sz w:val="20"/>
          <w:szCs w:val="20"/>
          <w:highlight w:val="yellow"/>
        </w:rPr>
        <w:t>‐</w:t>
      </w:r>
      <w:r w:rsidRPr="009D28C4">
        <w:rPr>
          <w:rFonts w:ascii="Arial" w:hAnsi="Arial" w:cs="Arial"/>
          <w:sz w:val="20"/>
          <w:szCs w:val="20"/>
          <w:highlight w:val="yellow"/>
        </w:rPr>
        <w:t xml:space="preserve">Loudon, Natasha Nicholson, Adam H Stevens, and Charles Cockell. 2020. "Microbial weathering of minerals and rocks in natural environments."  </w:t>
      </w:r>
      <w:r w:rsidRPr="009D28C4">
        <w:rPr>
          <w:rFonts w:ascii="Arial" w:hAnsi="Arial" w:cs="Arial"/>
          <w:i/>
          <w:sz w:val="20"/>
          <w:szCs w:val="20"/>
          <w:highlight w:val="yellow"/>
        </w:rPr>
        <w:t>Biogeochemical cycles: Ecological drivers and environmental impact</w:t>
      </w:r>
      <w:r w:rsidRPr="009D28C4">
        <w:rPr>
          <w:rFonts w:ascii="Arial" w:hAnsi="Arial" w:cs="Arial"/>
          <w:sz w:val="20"/>
          <w:szCs w:val="20"/>
          <w:highlight w:val="yellow"/>
        </w:rPr>
        <w:t>:59-79.</w:t>
      </w:r>
    </w:p>
    <w:p w14:paraId="4808D07C" w14:textId="77777777" w:rsidR="009D28C4" w:rsidRPr="009D28C4" w:rsidRDefault="009D28C4" w:rsidP="009D28C4">
      <w:pPr>
        <w:widowControl w:val="0"/>
        <w:overflowPunct w:val="0"/>
        <w:autoSpaceDE w:val="0"/>
        <w:autoSpaceDN w:val="0"/>
        <w:adjustRightInd w:val="0"/>
        <w:spacing w:after="0" w:line="240" w:lineRule="auto"/>
        <w:ind w:left="720" w:hanging="720"/>
        <w:jc w:val="both"/>
        <w:rPr>
          <w:rFonts w:ascii="Arial" w:hAnsi="Arial" w:cs="Arial"/>
          <w:sz w:val="20"/>
          <w:szCs w:val="20"/>
          <w:highlight w:val="yellow"/>
        </w:rPr>
      </w:pPr>
      <w:r w:rsidRPr="009D28C4">
        <w:rPr>
          <w:rFonts w:ascii="Arial" w:hAnsi="Arial" w:cs="Arial"/>
          <w:color w:val="222222"/>
          <w:sz w:val="20"/>
          <w:szCs w:val="20"/>
          <w:highlight w:val="yellow"/>
          <w:shd w:val="clear" w:color="auto" w:fill="FFFFFF"/>
        </w:rPr>
        <w:t>Sharma, S. B., Sayyed, R. Z., Trivedi, M. H., &amp; Gobi, T. A. (2013). Phosphate solubilizing microbes: sustainable approach for managing phosphorus deficiency in agricultural soils. </w:t>
      </w:r>
      <w:proofErr w:type="spellStart"/>
      <w:r w:rsidRPr="009D28C4">
        <w:rPr>
          <w:rFonts w:ascii="Arial" w:hAnsi="Arial" w:cs="Arial"/>
          <w:i/>
          <w:iCs/>
          <w:color w:val="222222"/>
          <w:sz w:val="20"/>
          <w:szCs w:val="20"/>
          <w:highlight w:val="yellow"/>
          <w:shd w:val="clear" w:color="auto" w:fill="FFFFFF"/>
        </w:rPr>
        <w:t>SpringerPlus</w:t>
      </w:r>
      <w:proofErr w:type="spellEnd"/>
      <w:r w:rsidRPr="009D28C4">
        <w:rPr>
          <w:rFonts w:ascii="Arial" w:hAnsi="Arial" w:cs="Arial"/>
          <w:color w:val="222222"/>
          <w:sz w:val="20"/>
          <w:szCs w:val="20"/>
          <w:highlight w:val="yellow"/>
          <w:shd w:val="clear" w:color="auto" w:fill="FFFFFF"/>
        </w:rPr>
        <w:t>, </w:t>
      </w:r>
      <w:r w:rsidRPr="009D28C4">
        <w:rPr>
          <w:rFonts w:ascii="Arial" w:hAnsi="Arial" w:cs="Arial"/>
          <w:i/>
          <w:iCs/>
          <w:color w:val="222222"/>
          <w:sz w:val="20"/>
          <w:szCs w:val="20"/>
          <w:highlight w:val="yellow"/>
          <w:shd w:val="clear" w:color="auto" w:fill="FFFFFF"/>
        </w:rPr>
        <w:t>2</w:t>
      </w:r>
      <w:r w:rsidRPr="009D28C4">
        <w:rPr>
          <w:rFonts w:ascii="Arial" w:hAnsi="Arial" w:cs="Arial"/>
          <w:color w:val="222222"/>
          <w:sz w:val="20"/>
          <w:szCs w:val="20"/>
          <w:highlight w:val="yellow"/>
          <w:shd w:val="clear" w:color="auto" w:fill="FFFFFF"/>
        </w:rPr>
        <w:t>, 1-14.</w:t>
      </w:r>
    </w:p>
    <w:p w14:paraId="1532EE08" w14:textId="77777777" w:rsidR="009D28C4" w:rsidRPr="009D28C4" w:rsidRDefault="009D28C4" w:rsidP="009D28C4">
      <w:pPr>
        <w:widowControl w:val="0"/>
        <w:overflowPunct w:val="0"/>
        <w:autoSpaceDE w:val="0"/>
        <w:autoSpaceDN w:val="0"/>
        <w:adjustRightInd w:val="0"/>
        <w:spacing w:after="0" w:line="240" w:lineRule="auto"/>
        <w:ind w:left="720" w:hanging="720"/>
        <w:jc w:val="both"/>
        <w:rPr>
          <w:rFonts w:ascii="Arial" w:hAnsi="Arial" w:cs="Arial"/>
          <w:sz w:val="20"/>
          <w:szCs w:val="20"/>
          <w:highlight w:val="yellow"/>
        </w:rPr>
      </w:pPr>
      <w:r w:rsidRPr="009D28C4">
        <w:rPr>
          <w:rFonts w:ascii="Arial" w:hAnsi="Arial" w:cs="Arial"/>
          <w:color w:val="222222"/>
          <w:sz w:val="20"/>
          <w:szCs w:val="20"/>
          <w:highlight w:val="yellow"/>
          <w:shd w:val="clear" w:color="auto" w:fill="FFFFFF"/>
        </w:rPr>
        <w:t>Shrivastava, P., &amp; Kumar, R. (2015). </w:t>
      </w:r>
      <w:r w:rsidRPr="009D28C4">
        <w:rPr>
          <w:rFonts w:ascii="Arial" w:hAnsi="Arial" w:cs="Arial"/>
          <w:iCs/>
          <w:color w:val="222222"/>
          <w:sz w:val="20"/>
          <w:szCs w:val="20"/>
          <w:highlight w:val="yellow"/>
          <w:shd w:val="clear" w:color="auto" w:fill="FFFFFF"/>
        </w:rPr>
        <w:t>Soil salinity: a serious environmental issue and plant growth promoting bacteria as one of the tools for its alleviation</w:t>
      </w:r>
      <w:r w:rsidRPr="009D28C4">
        <w:rPr>
          <w:rFonts w:ascii="Arial" w:hAnsi="Arial" w:cs="Arial"/>
          <w:i/>
          <w:iCs/>
          <w:color w:val="222222"/>
          <w:sz w:val="20"/>
          <w:szCs w:val="20"/>
          <w:highlight w:val="yellow"/>
          <w:shd w:val="clear" w:color="auto" w:fill="FFFFFF"/>
        </w:rPr>
        <w:t>. Saudi J Biol Sci 22: 123–131</w:t>
      </w:r>
      <w:r w:rsidRPr="009D28C4">
        <w:rPr>
          <w:rFonts w:ascii="Arial" w:hAnsi="Arial" w:cs="Arial"/>
          <w:color w:val="222222"/>
          <w:sz w:val="20"/>
          <w:szCs w:val="20"/>
          <w:highlight w:val="yellow"/>
          <w:shd w:val="clear" w:color="auto" w:fill="FFFFFF"/>
        </w:rPr>
        <w:t>.</w:t>
      </w:r>
    </w:p>
    <w:p w14:paraId="5DE2593C" w14:textId="77777777" w:rsidR="009D28C4" w:rsidRPr="009D28C4" w:rsidRDefault="009D28C4" w:rsidP="009D28C4">
      <w:pPr>
        <w:pStyle w:val="NormalWeb"/>
        <w:spacing w:line="240" w:lineRule="auto"/>
        <w:ind w:left="720" w:hanging="720"/>
        <w:jc w:val="both"/>
        <w:rPr>
          <w:rFonts w:ascii="Arial" w:hAnsi="Arial" w:cs="Arial"/>
          <w:color w:val="222222"/>
          <w:sz w:val="20"/>
          <w:szCs w:val="20"/>
          <w:highlight w:val="yellow"/>
          <w:shd w:val="clear" w:color="auto" w:fill="FFFFFF"/>
        </w:rPr>
      </w:pPr>
      <w:r w:rsidRPr="009D28C4">
        <w:rPr>
          <w:rFonts w:ascii="Arial" w:hAnsi="Arial" w:cs="Arial"/>
          <w:color w:val="222222"/>
          <w:sz w:val="20"/>
          <w:szCs w:val="20"/>
          <w:highlight w:val="yellow"/>
          <w:shd w:val="clear" w:color="auto" w:fill="FFFFFF"/>
        </w:rPr>
        <w:t xml:space="preserve">Skousen, J., Zipper, C. E., McDonald, L. M., </w:t>
      </w:r>
      <w:proofErr w:type="spellStart"/>
      <w:r w:rsidRPr="009D28C4">
        <w:rPr>
          <w:rFonts w:ascii="Arial" w:hAnsi="Arial" w:cs="Arial"/>
          <w:color w:val="222222"/>
          <w:sz w:val="20"/>
          <w:szCs w:val="20"/>
          <w:highlight w:val="yellow"/>
          <w:shd w:val="clear" w:color="auto" w:fill="FFFFFF"/>
        </w:rPr>
        <w:t>Hubbart</w:t>
      </w:r>
      <w:proofErr w:type="spellEnd"/>
      <w:r w:rsidRPr="009D28C4">
        <w:rPr>
          <w:rFonts w:ascii="Arial" w:hAnsi="Arial" w:cs="Arial"/>
          <w:color w:val="222222"/>
          <w:sz w:val="20"/>
          <w:szCs w:val="20"/>
          <w:highlight w:val="yellow"/>
          <w:shd w:val="clear" w:color="auto" w:fill="FFFFFF"/>
        </w:rPr>
        <w:t xml:space="preserve">, J. A., &amp; </w:t>
      </w:r>
      <w:proofErr w:type="spellStart"/>
      <w:r w:rsidRPr="009D28C4">
        <w:rPr>
          <w:rFonts w:ascii="Arial" w:hAnsi="Arial" w:cs="Arial"/>
          <w:color w:val="222222"/>
          <w:sz w:val="20"/>
          <w:szCs w:val="20"/>
          <w:highlight w:val="yellow"/>
          <w:shd w:val="clear" w:color="auto" w:fill="FFFFFF"/>
        </w:rPr>
        <w:t>Ziemkiewicz</w:t>
      </w:r>
      <w:proofErr w:type="spellEnd"/>
      <w:r w:rsidRPr="009D28C4">
        <w:rPr>
          <w:rFonts w:ascii="Arial" w:hAnsi="Arial" w:cs="Arial"/>
          <w:color w:val="222222"/>
          <w:sz w:val="20"/>
          <w:szCs w:val="20"/>
          <w:highlight w:val="yellow"/>
          <w:shd w:val="clear" w:color="auto" w:fill="FFFFFF"/>
        </w:rPr>
        <w:t>, P. F. (2019). Sustainable reclamation and water management practices. In </w:t>
      </w:r>
      <w:r w:rsidRPr="009D28C4">
        <w:rPr>
          <w:rFonts w:ascii="Arial" w:hAnsi="Arial" w:cs="Arial"/>
          <w:i/>
          <w:iCs/>
          <w:color w:val="222222"/>
          <w:sz w:val="20"/>
          <w:szCs w:val="20"/>
          <w:highlight w:val="yellow"/>
          <w:shd w:val="clear" w:color="auto" w:fill="FFFFFF"/>
        </w:rPr>
        <w:t>Advances in productive, safe, and responsible coal mining</w:t>
      </w:r>
      <w:r w:rsidRPr="009D28C4">
        <w:rPr>
          <w:rFonts w:ascii="Arial" w:hAnsi="Arial" w:cs="Arial"/>
          <w:color w:val="222222"/>
          <w:sz w:val="20"/>
          <w:szCs w:val="20"/>
          <w:highlight w:val="yellow"/>
          <w:shd w:val="clear" w:color="auto" w:fill="FFFFFF"/>
        </w:rPr>
        <w:t> (pp. 271-302). Woodhead Publishing.</w:t>
      </w:r>
    </w:p>
    <w:p w14:paraId="4F8632B4" w14:textId="77777777" w:rsidR="009D28C4" w:rsidRPr="009D28C4" w:rsidRDefault="009D28C4" w:rsidP="009D28C4">
      <w:pPr>
        <w:pStyle w:val="NormalWeb"/>
        <w:spacing w:line="240" w:lineRule="auto"/>
        <w:ind w:left="720" w:hanging="720"/>
        <w:jc w:val="both"/>
        <w:rPr>
          <w:rFonts w:ascii="Arial" w:hAnsi="Arial" w:cs="Arial"/>
          <w:color w:val="222222"/>
          <w:sz w:val="20"/>
          <w:szCs w:val="20"/>
          <w:highlight w:val="yellow"/>
          <w:shd w:val="clear" w:color="auto" w:fill="FFFFFF"/>
        </w:rPr>
      </w:pPr>
      <w:proofErr w:type="spellStart"/>
      <w:r w:rsidRPr="009D28C4">
        <w:rPr>
          <w:rFonts w:ascii="Arial" w:hAnsi="Arial" w:cs="Arial"/>
          <w:color w:val="222222"/>
          <w:sz w:val="20"/>
          <w:szCs w:val="20"/>
          <w:highlight w:val="yellow"/>
          <w:shd w:val="clear" w:color="auto" w:fill="FFFFFF"/>
        </w:rPr>
        <w:t>Stavi</w:t>
      </w:r>
      <w:proofErr w:type="spellEnd"/>
      <w:r w:rsidRPr="009D28C4">
        <w:rPr>
          <w:rFonts w:ascii="Arial" w:hAnsi="Arial" w:cs="Arial"/>
          <w:color w:val="222222"/>
          <w:sz w:val="20"/>
          <w:szCs w:val="20"/>
          <w:highlight w:val="yellow"/>
          <w:shd w:val="clear" w:color="auto" w:fill="FFFFFF"/>
        </w:rPr>
        <w:t xml:space="preserve">, I., </w:t>
      </w:r>
      <w:proofErr w:type="spellStart"/>
      <w:r w:rsidRPr="009D28C4">
        <w:rPr>
          <w:rFonts w:ascii="Arial" w:hAnsi="Arial" w:cs="Arial"/>
          <w:color w:val="222222"/>
          <w:sz w:val="20"/>
          <w:szCs w:val="20"/>
          <w:highlight w:val="yellow"/>
          <w:shd w:val="clear" w:color="auto" w:fill="FFFFFF"/>
        </w:rPr>
        <w:t>Thevs</w:t>
      </w:r>
      <w:proofErr w:type="spellEnd"/>
      <w:r w:rsidRPr="009D28C4">
        <w:rPr>
          <w:rFonts w:ascii="Arial" w:hAnsi="Arial" w:cs="Arial"/>
          <w:color w:val="222222"/>
          <w:sz w:val="20"/>
          <w:szCs w:val="20"/>
          <w:highlight w:val="yellow"/>
          <w:shd w:val="clear" w:color="auto" w:fill="FFFFFF"/>
        </w:rPr>
        <w:t xml:space="preserve">, N., &amp; Priori, S. (2021). Soil salinity and </w:t>
      </w:r>
      <w:proofErr w:type="spellStart"/>
      <w:r w:rsidRPr="009D28C4">
        <w:rPr>
          <w:rFonts w:ascii="Arial" w:hAnsi="Arial" w:cs="Arial"/>
          <w:color w:val="222222"/>
          <w:sz w:val="20"/>
          <w:szCs w:val="20"/>
          <w:highlight w:val="yellow"/>
          <w:shd w:val="clear" w:color="auto" w:fill="FFFFFF"/>
        </w:rPr>
        <w:t>sodicity</w:t>
      </w:r>
      <w:proofErr w:type="spellEnd"/>
      <w:r w:rsidRPr="009D28C4">
        <w:rPr>
          <w:rFonts w:ascii="Arial" w:hAnsi="Arial" w:cs="Arial"/>
          <w:color w:val="222222"/>
          <w:sz w:val="20"/>
          <w:szCs w:val="20"/>
          <w:highlight w:val="yellow"/>
          <w:shd w:val="clear" w:color="auto" w:fill="FFFFFF"/>
        </w:rPr>
        <w:t xml:space="preserve"> in drylands: A review of causes, effects, monitoring, and restoration measures. </w:t>
      </w:r>
      <w:r w:rsidRPr="009D28C4">
        <w:rPr>
          <w:rFonts w:ascii="Arial" w:hAnsi="Arial" w:cs="Arial"/>
          <w:i/>
          <w:iCs/>
          <w:color w:val="222222"/>
          <w:sz w:val="20"/>
          <w:szCs w:val="20"/>
          <w:highlight w:val="yellow"/>
          <w:shd w:val="clear" w:color="auto" w:fill="FFFFFF"/>
        </w:rPr>
        <w:t>Frontiers in Environmental Science</w:t>
      </w:r>
      <w:r w:rsidRPr="009D28C4">
        <w:rPr>
          <w:rFonts w:ascii="Arial" w:hAnsi="Arial" w:cs="Arial"/>
          <w:color w:val="222222"/>
          <w:sz w:val="20"/>
          <w:szCs w:val="20"/>
          <w:highlight w:val="yellow"/>
          <w:shd w:val="clear" w:color="auto" w:fill="FFFFFF"/>
        </w:rPr>
        <w:t>, </w:t>
      </w:r>
      <w:r w:rsidRPr="009D28C4">
        <w:rPr>
          <w:rFonts w:ascii="Arial" w:hAnsi="Arial" w:cs="Arial"/>
          <w:i/>
          <w:iCs/>
          <w:color w:val="222222"/>
          <w:sz w:val="20"/>
          <w:szCs w:val="20"/>
          <w:highlight w:val="yellow"/>
          <w:shd w:val="clear" w:color="auto" w:fill="FFFFFF"/>
        </w:rPr>
        <w:t>9</w:t>
      </w:r>
      <w:r w:rsidRPr="009D28C4">
        <w:rPr>
          <w:rFonts w:ascii="Arial" w:hAnsi="Arial" w:cs="Arial"/>
          <w:color w:val="222222"/>
          <w:sz w:val="20"/>
          <w:szCs w:val="20"/>
          <w:highlight w:val="yellow"/>
          <w:shd w:val="clear" w:color="auto" w:fill="FFFFFF"/>
        </w:rPr>
        <w:t>, 712831.</w:t>
      </w:r>
    </w:p>
    <w:p w14:paraId="6A541069" w14:textId="77777777" w:rsidR="009D28C4" w:rsidRPr="009D28C4" w:rsidRDefault="009D28C4" w:rsidP="009D28C4">
      <w:pPr>
        <w:spacing w:line="240" w:lineRule="auto"/>
        <w:ind w:left="720" w:hanging="720"/>
        <w:jc w:val="both"/>
        <w:rPr>
          <w:rFonts w:ascii="Arial" w:hAnsi="Arial" w:cs="Arial"/>
          <w:color w:val="222222"/>
          <w:sz w:val="20"/>
          <w:szCs w:val="20"/>
          <w:highlight w:val="yellow"/>
          <w:shd w:val="clear" w:color="auto" w:fill="FFFFFF"/>
        </w:rPr>
      </w:pPr>
      <w:r w:rsidRPr="009D28C4">
        <w:rPr>
          <w:rFonts w:ascii="Arial" w:hAnsi="Arial" w:cs="Arial"/>
          <w:color w:val="222222"/>
          <w:sz w:val="20"/>
          <w:szCs w:val="20"/>
          <w:highlight w:val="yellow"/>
          <w:shd w:val="clear" w:color="auto" w:fill="FFFFFF"/>
        </w:rPr>
        <w:t>Tandon, H. L. S. (2005). </w:t>
      </w:r>
      <w:r w:rsidRPr="009D28C4">
        <w:rPr>
          <w:rFonts w:ascii="Arial" w:hAnsi="Arial" w:cs="Arial"/>
          <w:i/>
          <w:iCs/>
          <w:color w:val="222222"/>
          <w:sz w:val="20"/>
          <w:szCs w:val="20"/>
          <w:highlight w:val="yellow"/>
          <w:shd w:val="clear" w:color="auto" w:fill="FFFFFF"/>
        </w:rPr>
        <w:t xml:space="preserve">Methods of analysis of soils, plants, waters, </w:t>
      </w:r>
      <w:proofErr w:type="spellStart"/>
      <w:r w:rsidRPr="009D28C4">
        <w:rPr>
          <w:rFonts w:ascii="Arial" w:hAnsi="Arial" w:cs="Arial"/>
          <w:i/>
          <w:iCs/>
          <w:color w:val="222222"/>
          <w:sz w:val="20"/>
          <w:szCs w:val="20"/>
          <w:highlight w:val="yellow"/>
          <w:shd w:val="clear" w:color="auto" w:fill="FFFFFF"/>
        </w:rPr>
        <w:t>fertilisers</w:t>
      </w:r>
      <w:proofErr w:type="spellEnd"/>
      <w:r w:rsidRPr="009D28C4">
        <w:rPr>
          <w:rFonts w:ascii="Arial" w:hAnsi="Arial" w:cs="Arial"/>
          <w:i/>
          <w:iCs/>
          <w:color w:val="222222"/>
          <w:sz w:val="20"/>
          <w:szCs w:val="20"/>
          <w:highlight w:val="yellow"/>
          <w:shd w:val="clear" w:color="auto" w:fill="FFFFFF"/>
        </w:rPr>
        <w:t xml:space="preserve"> &amp; organic manures</w:t>
      </w:r>
      <w:r w:rsidRPr="009D28C4">
        <w:rPr>
          <w:rFonts w:ascii="Arial" w:hAnsi="Arial" w:cs="Arial"/>
          <w:color w:val="222222"/>
          <w:sz w:val="20"/>
          <w:szCs w:val="20"/>
          <w:highlight w:val="yellow"/>
          <w:shd w:val="clear" w:color="auto" w:fill="FFFFFF"/>
        </w:rPr>
        <w:t> (pp. xi+-203).</w:t>
      </w:r>
    </w:p>
    <w:p w14:paraId="36067100" w14:textId="77777777" w:rsidR="009D28C4" w:rsidRPr="009D28C4" w:rsidRDefault="009D28C4" w:rsidP="009D28C4">
      <w:pPr>
        <w:pStyle w:val="NormalWeb"/>
        <w:spacing w:line="240" w:lineRule="auto"/>
        <w:ind w:left="720" w:hanging="720"/>
        <w:jc w:val="both"/>
        <w:rPr>
          <w:rFonts w:ascii="Arial" w:hAnsi="Arial" w:cs="Arial"/>
          <w:color w:val="222222"/>
          <w:sz w:val="20"/>
          <w:szCs w:val="20"/>
          <w:highlight w:val="yellow"/>
          <w:shd w:val="clear" w:color="auto" w:fill="FFFFFF"/>
        </w:rPr>
      </w:pPr>
      <w:r w:rsidRPr="009D28C4">
        <w:rPr>
          <w:rFonts w:ascii="Arial" w:hAnsi="Arial" w:cs="Arial"/>
          <w:color w:val="222222"/>
          <w:sz w:val="20"/>
          <w:szCs w:val="20"/>
          <w:highlight w:val="yellow"/>
          <w:shd w:val="clear" w:color="auto" w:fill="FFFFFF"/>
        </w:rPr>
        <w:lastRenderedPageBreak/>
        <w:t>Tang, S., She, D., &amp; Wang, H. (2020). Effect of salinity on soil structure and soil hydraulic characteristics. </w:t>
      </w:r>
      <w:r w:rsidRPr="009D28C4">
        <w:rPr>
          <w:rFonts w:ascii="Arial" w:hAnsi="Arial" w:cs="Arial"/>
          <w:i/>
          <w:iCs/>
          <w:color w:val="222222"/>
          <w:sz w:val="20"/>
          <w:szCs w:val="20"/>
          <w:highlight w:val="yellow"/>
          <w:shd w:val="clear" w:color="auto" w:fill="FFFFFF"/>
        </w:rPr>
        <w:t>Canadian Journal of Soil Science</w:t>
      </w:r>
      <w:r w:rsidRPr="009D28C4">
        <w:rPr>
          <w:rFonts w:ascii="Arial" w:hAnsi="Arial" w:cs="Arial"/>
          <w:color w:val="222222"/>
          <w:sz w:val="20"/>
          <w:szCs w:val="20"/>
          <w:highlight w:val="yellow"/>
          <w:shd w:val="clear" w:color="auto" w:fill="FFFFFF"/>
        </w:rPr>
        <w:t>, </w:t>
      </w:r>
      <w:r w:rsidRPr="009D28C4">
        <w:rPr>
          <w:rFonts w:ascii="Arial" w:hAnsi="Arial" w:cs="Arial"/>
          <w:i/>
          <w:iCs/>
          <w:color w:val="222222"/>
          <w:sz w:val="20"/>
          <w:szCs w:val="20"/>
          <w:highlight w:val="yellow"/>
          <w:shd w:val="clear" w:color="auto" w:fill="FFFFFF"/>
        </w:rPr>
        <w:t>101</w:t>
      </w:r>
      <w:r w:rsidRPr="009D28C4">
        <w:rPr>
          <w:rFonts w:ascii="Arial" w:hAnsi="Arial" w:cs="Arial"/>
          <w:color w:val="222222"/>
          <w:sz w:val="20"/>
          <w:szCs w:val="20"/>
          <w:highlight w:val="yellow"/>
          <w:shd w:val="clear" w:color="auto" w:fill="FFFFFF"/>
        </w:rPr>
        <w:t>(1), 62-73.</w:t>
      </w:r>
    </w:p>
    <w:p w14:paraId="3029D336" w14:textId="77777777" w:rsidR="009D28C4" w:rsidRPr="009D28C4" w:rsidRDefault="009D28C4" w:rsidP="009D28C4">
      <w:pPr>
        <w:pStyle w:val="NormalWeb"/>
        <w:spacing w:line="240" w:lineRule="auto"/>
        <w:ind w:left="720" w:hanging="720"/>
        <w:jc w:val="both"/>
        <w:rPr>
          <w:rFonts w:ascii="Arial" w:hAnsi="Arial" w:cs="Arial"/>
          <w:sz w:val="20"/>
          <w:szCs w:val="20"/>
          <w:highlight w:val="yellow"/>
        </w:rPr>
      </w:pPr>
      <w:proofErr w:type="spellStart"/>
      <w:r w:rsidRPr="009D28C4">
        <w:rPr>
          <w:rFonts w:ascii="Arial" w:hAnsi="Arial" w:cs="Arial"/>
          <w:sz w:val="20"/>
          <w:szCs w:val="20"/>
          <w:highlight w:val="yellow"/>
        </w:rPr>
        <w:t>Tarolli</w:t>
      </w:r>
      <w:proofErr w:type="spellEnd"/>
      <w:r w:rsidRPr="009D28C4">
        <w:rPr>
          <w:rFonts w:ascii="Arial" w:hAnsi="Arial" w:cs="Arial"/>
          <w:sz w:val="20"/>
          <w:szCs w:val="20"/>
          <w:highlight w:val="yellow"/>
        </w:rPr>
        <w:t xml:space="preserve">, Paolo &amp; Luo, Jian &amp; Park, Edward &amp; </w:t>
      </w:r>
      <w:proofErr w:type="spellStart"/>
      <w:r w:rsidRPr="009D28C4">
        <w:rPr>
          <w:rFonts w:ascii="Arial" w:hAnsi="Arial" w:cs="Arial"/>
          <w:sz w:val="20"/>
          <w:szCs w:val="20"/>
          <w:highlight w:val="yellow"/>
        </w:rPr>
        <w:t>Barcaccia</w:t>
      </w:r>
      <w:proofErr w:type="spellEnd"/>
      <w:r w:rsidRPr="009D28C4">
        <w:rPr>
          <w:rFonts w:ascii="Arial" w:hAnsi="Arial" w:cs="Arial"/>
          <w:sz w:val="20"/>
          <w:szCs w:val="20"/>
          <w:highlight w:val="yellow"/>
        </w:rPr>
        <w:t xml:space="preserve">, Gianni &amp; </w:t>
      </w:r>
      <w:proofErr w:type="spellStart"/>
      <w:r w:rsidRPr="009D28C4">
        <w:rPr>
          <w:rFonts w:ascii="Arial" w:hAnsi="Arial" w:cs="Arial"/>
          <w:sz w:val="20"/>
          <w:szCs w:val="20"/>
          <w:highlight w:val="yellow"/>
        </w:rPr>
        <w:t>Masin</w:t>
      </w:r>
      <w:proofErr w:type="spellEnd"/>
      <w:r w:rsidRPr="009D28C4">
        <w:rPr>
          <w:rFonts w:ascii="Arial" w:hAnsi="Arial" w:cs="Arial"/>
          <w:sz w:val="20"/>
          <w:szCs w:val="20"/>
          <w:highlight w:val="yellow"/>
        </w:rPr>
        <w:t xml:space="preserve">, Roberta. (2024). Soil salinization in agriculture: Mitigation and adaptation strategies combining nature-based solutions and bioengineering. </w:t>
      </w:r>
      <w:proofErr w:type="spellStart"/>
      <w:r w:rsidRPr="009D28C4">
        <w:rPr>
          <w:rFonts w:ascii="Arial" w:hAnsi="Arial" w:cs="Arial"/>
          <w:sz w:val="20"/>
          <w:szCs w:val="20"/>
          <w:highlight w:val="yellow"/>
        </w:rPr>
        <w:t>iScience</w:t>
      </w:r>
      <w:proofErr w:type="spellEnd"/>
      <w:r w:rsidRPr="009D28C4">
        <w:rPr>
          <w:rFonts w:ascii="Arial" w:hAnsi="Arial" w:cs="Arial"/>
          <w:sz w:val="20"/>
          <w:szCs w:val="20"/>
          <w:highlight w:val="yellow"/>
        </w:rPr>
        <w:t>. 27. 108830. 10.1016/j.isci.2024.108830.</w:t>
      </w:r>
    </w:p>
    <w:p w14:paraId="4F9879A9" w14:textId="77777777" w:rsidR="009D28C4" w:rsidRPr="009D28C4" w:rsidRDefault="009D28C4" w:rsidP="009D28C4">
      <w:pPr>
        <w:pStyle w:val="NormalWeb"/>
        <w:spacing w:line="240" w:lineRule="auto"/>
        <w:ind w:left="720" w:hanging="720"/>
        <w:jc w:val="both"/>
        <w:rPr>
          <w:rFonts w:ascii="Arial" w:hAnsi="Arial" w:cs="Arial"/>
          <w:color w:val="222222"/>
          <w:sz w:val="20"/>
          <w:szCs w:val="20"/>
          <w:highlight w:val="yellow"/>
          <w:shd w:val="clear" w:color="auto" w:fill="FFFFFF"/>
        </w:rPr>
      </w:pPr>
      <w:proofErr w:type="spellStart"/>
      <w:r w:rsidRPr="009D28C4">
        <w:rPr>
          <w:rFonts w:ascii="Arial" w:hAnsi="Arial" w:cs="Arial"/>
          <w:color w:val="222222"/>
          <w:sz w:val="20"/>
          <w:szCs w:val="20"/>
          <w:highlight w:val="yellow"/>
          <w:shd w:val="clear" w:color="auto" w:fill="FFFFFF"/>
        </w:rPr>
        <w:t>Toshtemirovna</w:t>
      </w:r>
      <w:proofErr w:type="spellEnd"/>
      <w:r w:rsidRPr="009D28C4">
        <w:rPr>
          <w:rFonts w:ascii="Arial" w:hAnsi="Arial" w:cs="Arial"/>
          <w:color w:val="222222"/>
          <w:sz w:val="20"/>
          <w:szCs w:val="20"/>
          <w:highlight w:val="yellow"/>
          <w:shd w:val="clear" w:color="auto" w:fill="FFFFFF"/>
        </w:rPr>
        <w:t xml:space="preserve">, N. U., &amp; </w:t>
      </w:r>
      <w:proofErr w:type="spellStart"/>
      <w:r w:rsidRPr="009D28C4">
        <w:rPr>
          <w:rFonts w:ascii="Arial" w:hAnsi="Arial" w:cs="Arial"/>
          <w:color w:val="222222"/>
          <w:sz w:val="20"/>
          <w:szCs w:val="20"/>
          <w:highlight w:val="yellow"/>
          <w:shd w:val="clear" w:color="auto" w:fill="FFFFFF"/>
        </w:rPr>
        <w:t>Raufovna</w:t>
      </w:r>
      <w:proofErr w:type="spellEnd"/>
      <w:r w:rsidRPr="009D28C4">
        <w:rPr>
          <w:rFonts w:ascii="Arial" w:hAnsi="Arial" w:cs="Arial"/>
          <w:color w:val="222222"/>
          <w:sz w:val="20"/>
          <w:szCs w:val="20"/>
          <w:highlight w:val="yellow"/>
          <w:shd w:val="clear" w:color="auto" w:fill="FFFFFF"/>
        </w:rPr>
        <w:t>, K. G. (2025). The effect of salinity on the growth and development of soybean varieties. </w:t>
      </w:r>
      <w:r w:rsidRPr="009D28C4">
        <w:rPr>
          <w:rFonts w:ascii="Arial" w:hAnsi="Arial" w:cs="Arial"/>
          <w:i/>
          <w:iCs/>
          <w:color w:val="222222"/>
          <w:sz w:val="20"/>
          <w:szCs w:val="20"/>
          <w:highlight w:val="yellow"/>
          <w:shd w:val="clear" w:color="auto" w:fill="FFFFFF"/>
        </w:rPr>
        <w:t>Modern American Journal of Biological and Environmental Sciences</w:t>
      </w:r>
      <w:r w:rsidRPr="009D28C4">
        <w:rPr>
          <w:rFonts w:ascii="Arial" w:hAnsi="Arial" w:cs="Arial"/>
          <w:color w:val="222222"/>
          <w:sz w:val="20"/>
          <w:szCs w:val="20"/>
          <w:highlight w:val="yellow"/>
          <w:shd w:val="clear" w:color="auto" w:fill="FFFFFF"/>
        </w:rPr>
        <w:t>, </w:t>
      </w:r>
      <w:r w:rsidRPr="009D28C4">
        <w:rPr>
          <w:rFonts w:ascii="Arial" w:hAnsi="Arial" w:cs="Arial"/>
          <w:i/>
          <w:iCs/>
          <w:color w:val="222222"/>
          <w:sz w:val="20"/>
          <w:szCs w:val="20"/>
          <w:highlight w:val="yellow"/>
          <w:shd w:val="clear" w:color="auto" w:fill="FFFFFF"/>
        </w:rPr>
        <w:t>1</w:t>
      </w:r>
      <w:r w:rsidRPr="009D28C4">
        <w:rPr>
          <w:rFonts w:ascii="Arial" w:hAnsi="Arial" w:cs="Arial"/>
          <w:color w:val="222222"/>
          <w:sz w:val="20"/>
          <w:szCs w:val="20"/>
          <w:highlight w:val="yellow"/>
          <w:shd w:val="clear" w:color="auto" w:fill="FFFFFF"/>
        </w:rPr>
        <w:t>(2), 78-87.</w:t>
      </w:r>
    </w:p>
    <w:p w14:paraId="27802755" w14:textId="77777777" w:rsidR="009D28C4" w:rsidRPr="009D28C4" w:rsidRDefault="009D28C4" w:rsidP="009D28C4">
      <w:pPr>
        <w:pStyle w:val="EndNoteBibliography"/>
        <w:ind w:left="720" w:hanging="720"/>
        <w:rPr>
          <w:rFonts w:ascii="Arial" w:hAnsi="Arial" w:cs="Arial"/>
          <w:sz w:val="20"/>
          <w:szCs w:val="20"/>
          <w:highlight w:val="yellow"/>
        </w:rPr>
      </w:pPr>
      <w:r w:rsidRPr="009D28C4">
        <w:rPr>
          <w:rFonts w:ascii="Arial" w:hAnsi="Arial" w:cs="Arial"/>
          <w:sz w:val="20"/>
          <w:szCs w:val="20"/>
          <w:highlight w:val="yellow"/>
        </w:rPr>
        <w:t xml:space="preserve">Velivelli, Siva LS, Angela Sessitsch, and Barbara Doyle Prestwich. 2014. "The role of microbial inoculants in integrated crop management systems."  </w:t>
      </w:r>
      <w:r w:rsidRPr="009D28C4">
        <w:rPr>
          <w:rFonts w:ascii="Arial" w:hAnsi="Arial" w:cs="Arial"/>
          <w:i/>
          <w:sz w:val="20"/>
          <w:szCs w:val="20"/>
          <w:highlight w:val="yellow"/>
        </w:rPr>
        <w:t>Potato Research</w:t>
      </w:r>
      <w:r w:rsidRPr="009D28C4">
        <w:rPr>
          <w:rFonts w:ascii="Arial" w:hAnsi="Arial" w:cs="Arial"/>
          <w:sz w:val="20"/>
          <w:szCs w:val="20"/>
          <w:highlight w:val="yellow"/>
        </w:rPr>
        <w:t xml:space="preserve"> 57 (3):291-309.</w:t>
      </w:r>
    </w:p>
    <w:p w14:paraId="7A71A0AC" w14:textId="77777777" w:rsidR="009D28C4" w:rsidRPr="009D28C4" w:rsidRDefault="009D28C4" w:rsidP="009D28C4">
      <w:pPr>
        <w:pStyle w:val="NormalWeb"/>
        <w:spacing w:line="240" w:lineRule="auto"/>
        <w:ind w:left="720" w:hanging="720"/>
        <w:jc w:val="both"/>
        <w:rPr>
          <w:rFonts w:ascii="Arial" w:hAnsi="Arial" w:cs="Arial"/>
          <w:color w:val="222222"/>
          <w:sz w:val="20"/>
          <w:szCs w:val="20"/>
          <w:highlight w:val="yellow"/>
          <w:shd w:val="clear" w:color="auto" w:fill="FFFFFF"/>
        </w:rPr>
      </w:pPr>
      <w:r w:rsidRPr="009D28C4">
        <w:rPr>
          <w:rFonts w:ascii="Arial" w:hAnsi="Arial" w:cs="Arial"/>
          <w:color w:val="222222"/>
          <w:sz w:val="20"/>
          <w:szCs w:val="20"/>
          <w:highlight w:val="yellow"/>
          <w:shd w:val="clear" w:color="auto" w:fill="FFFFFF"/>
        </w:rPr>
        <w:t xml:space="preserve">Wale, H. A., &amp; </w:t>
      </w:r>
      <w:proofErr w:type="spellStart"/>
      <w:r w:rsidRPr="009D28C4">
        <w:rPr>
          <w:rFonts w:ascii="Arial" w:hAnsi="Arial" w:cs="Arial"/>
          <w:color w:val="222222"/>
          <w:sz w:val="20"/>
          <w:szCs w:val="20"/>
          <w:highlight w:val="yellow"/>
          <w:shd w:val="clear" w:color="auto" w:fill="FFFFFF"/>
        </w:rPr>
        <w:t>Dejenie</w:t>
      </w:r>
      <w:proofErr w:type="spellEnd"/>
      <w:r w:rsidRPr="009D28C4">
        <w:rPr>
          <w:rFonts w:ascii="Arial" w:hAnsi="Arial" w:cs="Arial"/>
          <w:color w:val="222222"/>
          <w:sz w:val="20"/>
          <w:szCs w:val="20"/>
          <w:highlight w:val="yellow"/>
          <w:shd w:val="clear" w:color="auto" w:fill="FFFFFF"/>
        </w:rPr>
        <w:t>, T. (2013). Dryland ecosystems: Their features, constraints, potentials and managements. </w:t>
      </w:r>
      <w:r w:rsidRPr="009D28C4">
        <w:rPr>
          <w:rFonts w:ascii="Arial" w:hAnsi="Arial" w:cs="Arial"/>
          <w:i/>
          <w:iCs/>
          <w:color w:val="222222"/>
          <w:sz w:val="20"/>
          <w:szCs w:val="20"/>
          <w:highlight w:val="yellow"/>
          <w:shd w:val="clear" w:color="auto" w:fill="FFFFFF"/>
        </w:rPr>
        <w:t>Research Journal of Agricultural and Environmental Management</w:t>
      </w:r>
      <w:r w:rsidRPr="009D28C4">
        <w:rPr>
          <w:rFonts w:ascii="Arial" w:hAnsi="Arial" w:cs="Arial"/>
          <w:color w:val="222222"/>
          <w:sz w:val="20"/>
          <w:szCs w:val="20"/>
          <w:highlight w:val="yellow"/>
          <w:shd w:val="clear" w:color="auto" w:fill="FFFFFF"/>
        </w:rPr>
        <w:t>, </w:t>
      </w:r>
      <w:r w:rsidRPr="009D28C4">
        <w:rPr>
          <w:rFonts w:ascii="Arial" w:hAnsi="Arial" w:cs="Arial"/>
          <w:i/>
          <w:iCs/>
          <w:color w:val="222222"/>
          <w:sz w:val="20"/>
          <w:szCs w:val="20"/>
          <w:highlight w:val="yellow"/>
          <w:shd w:val="clear" w:color="auto" w:fill="FFFFFF"/>
        </w:rPr>
        <w:t>2</w:t>
      </w:r>
      <w:r w:rsidRPr="009D28C4">
        <w:rPr>
          <w:rFonts w:ascii="Arial" w:hAnsi="Arial" w:cs="Arial"/>
          <w:color w:val="222222"/>
          <w:sz w:val="20"/>
          <w:szCs w:val="20"/>
          <w:highlight w:val="yellow"/>
          <w:shd w:val="clear" w:color="auto" w:fill="FFFFFF"/>
        </w:rPr>
        <w:t>(10), 277-288.</w:t>
      </w:r>
    </w:p>
    <w:p w14:paraId="742DDA8C" w14:textId="77777777" w:rsidR="009D28C4" w:rsidRPr="009D28C4" w:rsidRDefault="009D28C4" w:rsidP="009D28C4">
      <w:pPr>
        <w:pStyle w:val="NormalWeb"/>
        <w:spacing w:line="240" w:lineRule="auto"/>
        <w:ind w:left="720" w:hanging="720"/>
        <w:jc w:val="both"/>
        <w:rPr>
          <w:rFonts w:ascii="Arial" w:hAnsi="Arial" w:cs="Arial"/>
          <w:color w:val="222222"/>
          <w:sz w:val="20"/>
          <w:szCs w:val="20"/>
          <w:highlight w:val="yellow"/>
          <w:shd w:val="clear" w:color="auto" w:fill="FFFFFF"/>
        </w:rPr>
      </w:pPr>
      <w:proofErr w:type="spellStart"/>
      <w:r w:rsidRPr="009D28C4">
        <w:rPr>
          <w:rFonts w:ascii="Arial" w:hAnsi="Arial" w:cs="Arial"/>
          <w:color w:val="222222"/>
          <w:sz w:val="20"/>
          <w:szCs w:val="20"/>
          <w:highlight w:val="yellow"/>
          <w:shd w:val="clear" w:color="auto" w:fill="FFFFFF"/>
        </w:rPr>
        <w:t>Wani</w:t>
      </w:r>
      <w:proofErr w:type="spellEnd"/>
      <w:r w:rsidRPr="009D28C4">
        <w:rPr>
          <w:rFonts w:ascii="Arial" w:hAnsi="Arial" w:cs="Arial"/>
          <w:color w:val="222222"/>
          <w:sz w:val="20"/>
          <w:szCs w:val="20"/>
          <w:highlight w:val="yellow"/>
          <w:shd w:val="clear" w:color="auto" w:fill="FFFFFF"/>
        </w:rPr>
        <w:t xml:space="preserve">, S. H., Kumar, V., </w:t>
      </w:r>
      <w:proofErr w:type="spellStart"/>
      <w:r w:rsidRPr="009D28C4">
        <w:rPr>
          <w:rFonts w:ascii="Arial" w:hAnsi="Arial" w:cs="Arial"/>
          <w:color w:val="222222"/>
          <w:sz w:val="20"/>
          <w:szCs w:val="20"/>
          <w:highlight w:val="yellow"/>
          <w:shd w:val="clear" w:color="auto" w:fill="FFFFFF"/>
        </w:rPr>
        <w:t>Khare</w:t>
      </w:r>
      <w:proofErr w:type="spellEnd"/>
      <w:r w:rsidRPr="009D28C4">
        <w:rPr>
          <w:rFonts w:ascii="Arial" w:hAnsi="Arial" w:cs="Arial"/>
          <w:color w:val="222222"/>
          <w:sz w:val="20"/>
          <w:szCs w:val="20"/>
          <w:highlight w:val="yellow"/>
          <w:shd w:val="clear" w:color="auto" w:fill="FFFFFF"/>
        </w:rPr>
        <w:t xml:space="preserve">, T., </w:t>
      </w:r>
      <w:proofErr w:type="spellStart"/>
      <w:r w:rsidRPr="009D28C4">
        <w:rPr>
          <w:rFonts w:ascii="Arial" w:hAnsi="Arial" w:cs="Arial"/>
          <w:color w:val="222222"/>
          <w:sz w:val="20"/>
          <w:szCs w:val="20"/>
          <w:highlight w:val="yellow"/>
          <w:shd w:val="clear" w:color="auto" w:fill="FFFFFF"/>
        </w:rPr>
        <w:t>Guddimalli</w:t>
      </w:r>
      <w:proofErr w:type="spellEnd"/>
      <w:r w:rsidRPr="009D28C4">
        <w:rPr>
          <w:rFonts w:ascii="Arial" w:hAnsi="Arial" w:cs="Arial"/>
          <w:color w:val="222222"/>
          <w:sz w:val="20"/>
          <w:szCs w:val="20"/>
          <w:highlight w:val="yellow"/>
          <w:shd w:val="clear" w:color="auto" w:fill="FFFFFF"/>
        </w:rPr>
        <w:t xml:space="preserve">, R., </w:t>
      </w:r>
      <w:proofErr w:type="spellStart"/>
      <w:r w:rsidRPr="009D28C4">
        <w:rPr>
          <w:rFonts w:ascii="Arial" w:hAnsi="Arial" w:cs="Arial"/>
          <w:color w:val="222222"/>
          <w:sz w:val="20"/>
          <w:szCs w:val="20"/>
          <w:highlight w:val="yellow"/>
          <w:shd w:val="clear" w:color="auto" w:fill="FFFFFF"/>
        </w:rPr>
        <w:t>Parveda</w:t>
      </w:r>
      <w:proofErr w:type="spellEnd"/>
      <w:r w:rsidRPr="009D28C4">
        <w:rPr>
          <w:rFonts w:ascii="Arial" w:hAnsi="Arial" w:cs="Arial"/>
          <w:color w:val="222222"/>
          <w:sz w:val="20"/>
          <w:szCs w:val="20"/>
          <w:highlight w:val="yellow"/>
          <w:shd w:val="clear" w:color="auto" w:fill="FFFFFF"/>
        </w:rPr>
        <w:t xml:space="preserve">, M., </w:t>
      </w:r>
      <w:proofErr w:type="spellStart"/>
      <w:r w:rsidRPr="009D28C4">
        <w:rPr>
          <w:rFonts w:ascii="Arial" w:hAnsi="Arial" w:cs="Arial"/>
          <w:color w:val="222222"/>
          <w:sz w:val="20"/>
          <w:szCs w:val="20"/>
          <w:highlight w:val="yellow"/>
          <w:shd w:val="clear" w:color="auto" w:fill="FFFFFF"/>
        </w:rPr>
        <w:t>Solymosi</w:t>
      </w:r>
      <w:proofErr w:type="spellEnd"/>
      <w:r w:rsidRPr="009D28C4">
        <w:rPr>
          <w:rFonts w:ascii="Arial" w:hAnsi="Arial" w:cs="Arial"/>
          <w:color w:val="222222"/>
          <w:sz w:val="20"/>
          <w:szCs w:val="20"/>
          <w:highlight w:val="yellow"/>
          <w:shd w:val="clear" w:color="auto" w:fill="FFFFFF"/>
        </w:rPr>
        <w:t>, K., ... &amp; Kavi Kishor, P. B. (2020). Engineering salinity tolerance in plants: progress and prospects. </w:t>
      </w:r>
      <w:r w:rsidRPr="009D28C4">
        <w:rPr>
          <w:rFonts w:ascii="Arial" w:hAnsi="Arial" w:cs="Arial"/>
          <w:i/>
          <w:iCs/>
          <w:color w:val="222222"/>
          <w:sz w:val="20"/>
          <w:szCs w:val="20"/>
          <w:highlight w:val="yellow"/>
          <w:shd w:val="clear" w:color="auto" w:fill="FFFFFF"/>
        </w:rPr>
        <w:t>Planta</w:t>
      </w:r>
      <w:r w:rsidRPr="009D28C4">
        <w:rPr>
          <w:rFonts w:ascii="Arial" w:hAnsi="Arial" w:cs="Arial"/>
          <w:color w:val="222222"/>
          <w:sz w:val="20"/>
          <w:szCs w:val="20"/>
          <w:highlight w:val="yellow"/>
          <w:shd w:val="clear" w:color="auto" w:fill="FFFFFF"/>
        </w:rPr>
        <w:t>, </w:t>
      </w:r>
      <w:r w:rsidRPr="009D28C4">
        <w:rPr>
          <w:rFonts w:ascii="Arial" w:hAnsi="Arial" w:cs="Arial"/>
          <w:i/>
          <w:iCs/>
          <w:color w:val="222222"/>
          <w:sz w:val="20"/>
          <w:szCs w:val="20"/>
          <w:highlight w:val="yellow"/>
          <w:shd w:val="clear" w:color="auto" w:fill="FFFFFF"/>
        </w:rPr>
        <w:t>251</w:t>
      </w:r>
      <w:r w:rsidRPr="009D28C4">
        <w:rPr>
          <w:rFonts w:ascii="Arial" w:hAnsi="Arial" w:cs="Arial"/>
          <w:color w:val="222222"/>
          <w:sz w:val="20"/>
          <w:szCs w:val="20"/>
          <w:highlight w:val="yellow"/>
          <w:shd w:val="clear" w:color="auto" w:fill="FFFFFF"/>
        </w:rPr>
        <w:t>(4), 76.</w:t>
      </w:r>
    </w:p>
    <w:p w14:paraId="1E2614A3" w14:textId="77777777" w:rsidR="009D28C4" w:rsidRPr="009D28C4" w:rsidRDefault="009D28C4" w:rsidP="009D28C4">
      <w:pPr>
        <w:pStyle w:val="NormalWeb"/>
        <w:spacing w:line="240" w:lineRule="auto"/>
        <w:ind w:left="720" w:hanging="720"/>
        <w:jc w:val="both"/>
        <w:rPr>
          <w:rFonts w:ascii="Arial" w:eastAsia="Times New Roman" w:hAnsi="Arial" w:cs="Arial"/>
          <w:sz w:val="20"/>
          <w:szCs w:val="20"/>
          <w:highlight w:val="yellow"/>
        </w:rPr>
      </w:pPr>
      <w:r w:rsidRPr="009D28C4">
        <w:rPr>
          <w:rFonts w:ascii="Arial" w:hAnsi="Arial" w:cs="Arial"/>
          <w:color w:val="222222"/>
          <w:sz w:val="20"/>
          <w:szCs w:val="20"/>
          <w:highlight w:val="yellow"/>
          <w:shd w:val="clear" w:color="auto" w:fill="FFFFFF"/>
        </w:rPr>
        <w:t xml:space="preserve">Zhang, G., Bai, J., </w:t>
      </w:r>
      <w:proofErr w:type="spellStart"/>
      <w:r w:rsidRPr="009D28C4">
        <w:rPr>
          <w:rFonts w:ascii="Arial" w:hAnsi="Arial" w:cs="Arial"/>
          <w:color w:val="222222"/>
          <w:sz w:val="20"/>
          <w:szCs w:val="20"/>
          <w:highlight w:val="yellow"/>
          <w:shd w:val="clear" w:color="auto" w:fill="FFFFFF"/>
        </w:rPr>
        <w:t>Zhai</w:t>
      </w:r>
      <w:proofErr w:type="spellEnd"/>
      <w:r w:rsidRPr="009D28C4">
        <w:rPr>
          <w:rFonts w:ascii="Arial" w:hAnsi="Arial" w:cs="Arial"/>
          <w:color w:val="222222"/>
          <w:sz w:val="20"/>
          <w:szCs w:val="20"/>
          <w:highlight w:val="yellow"/>
          <w:shd w:val="clear" w:color="auto" w:fill="FFFFFF"/>
        </w:rPr>
        <w:t>, Y., Jia, J., Zhao, Q., Wang, W., &amp; Hu, X. (2024). Microbial diversity and functions in saline soils: A review from a biogeochemical perspective. </w:t>
      </w:r>
      <w:r w:rsidRPr="009D28C4">
        <w:rPr>
          <w:rFonts w:ascii="Arial" w:hAnsi="Arial" w:cs="Arial"/>
          <w:i/>
          <w:iCs/>
          <w:color w:val="222222"/>
          <w:sz w:val="20"/>
          <w:szCs w:val="20"/>
          <w:highlight w:val="yellow"/>
          <w:shd w:val="clear" w:color="auto" w:fill="FFFFFF"/>
        </w:rPr>
        <w:t>Journal of advanced research</w:t>
      </w:r>
      <w:r w:rsidRPr="009D28C4">
        <w:rPr>
          <w:rFonts w:ascii="Arial" w:hAnsi="Arial" w:cs="Arial"/>
          <w:color w:val="222222"/>
          <w:sz w:val="20"/>
          <w:szCs w:val="20"/>
          <w:highlight w:val="yellow"/>
          <w:shd w:val="clear" w:color="auto" w:fill="FFFFFF"/>
        </w:rPr>
        <w:t>, </w:t>
      </w:r>
      <w:r w:rsidRPr="009D28C4">
        <w:rPr>
          <w:rFonts w:ascii="Arial" w:hAnsi="Arial" w:cs="Arial"/>
          <w:i/>
          <w:iCs/>
          <w:color w:val="222222"/>
          <w:sz w:val="20"/>
          <w:szCs w:val="20"/>
          <w:highlight w:val="yellow"/>
          <w:shd w:val="clear" w:color="auto" w:fill="FFFFFF"/>
        </w:rPr>
        <w:t>59</w:t>
      </w:r>
      <w:r w:rsidRPr="009D28C4">
        <w:rPr>
          <w:rFonts w:ascii="Arial" w:hAnsi="Arial" w:cs="Arial"/>
          <w:color w:val="222222"/>
          <w:sz w:val="20"/>
          <w:szCs w:val="20"/>
          <w:highlight w:val="yellow"/>
          <w:shd w:val="clear" w:color="auto" w:fill="FFFFFF"/>
        </w:rPr>
        <w:t>, 129-140.</w:t>
      </w:r>
    </w:p>
    <w:p w14:paraId="35F27AB8" w14:textId="77777777" w:rsidR="009D28C4" w:rsidRPr="009D28C4" w:rsidRDefault="009D28C4" w:rsidP="009D28C4">
      <w:pPr>
        <w:pStyle w:val="NormalWeb"/>
        <w:spacing w:line="240" w:lineRule="auto"/>
        <w:ind w:left="720" w:hanging="720"/>
        <w:jc w:val="both"/>
        <w:rPr>
          <w:rFonts w:ascii="Arial" w:eastAsia="Times New Roman" w:hAnsi="Arial" w:cs="Arial"/>
          <w:sz w:val="20"/>
          <w:szCs w:val="20"/>
        </w:rPr>
      </w:pPr>
      <w:r w:rsidRPr="009D28C4">
        <w:rPr>
          <w:rFonts w:ascii="Arial" w:hAnsi="Arial" w:cs="Arial"/>
          <w:color w:val="222222"/>
          <w:sz w:val="20"/>
          <w:szCs w:val="20"/>
          <w:highlight w:val="yellow"/>
          <w:shd w:val="clear" w:color="auto" w:fill="FFFFFF"/>
        </w:rPr>
        <w:t>Zhu, Y., Guo, B., Liu, C., Lin, Y., Fu, Q., Li, N., &amp; Li, H. (2021). Soil fertility, enzyme activity, and microbial community structure diversity among different soil textures under different land use types in coastal saline soil. </w:t>
      </w:r>
      <w:r w:rsidRPr="009D28C4">
        <w:rPr>
          <w:rFonts w:ascii="Arial" w:hAnsi="Arial" w:cs="Arial"/>
          <w:i/>
          <w:iCs/>
          <w:color w:val="222222"/>
          <w:sz w:val="20"/>
          <w:szCs w:val="20"/>
          <w:highlight w:val="yellow"/>
          <w:shd w:val="clear" w:color="auto" w:fill="FFFFFF"/>
        </w:rPr>
        <w:t>Journal of Soils and Sediments</w:t>
      </w:r>
      <w:r w:rsidRPr="009D28C4">
        <w:rPr>
          <w:rFonts w:ascii="Arial" w:hAnsi="Arial" w:cs="Arial"/>
          <w:color w:val="222222"/>
          <w:sz w:val="20"/>
          <w:szCs w:val="20"/>
          <w:highlight w:val="yellow"/>
          <w:shd w:val="clear" w:color="auto" w:fill="FFFFFF"/>
        </w:rPr>
        <w:t>, </w:t>
      </w:r>
      <w:r w:rsidRPr="009D28C4">
        <w:rPr>
          <w:rFonts w:ascii="Arial" w:hAnsi="Arial" w:cs="Arial"/>
          <w:i/>
          <w:iCs/>
          <w:color w:val="222222"/>
          <w:sz w:val="20"/>
          <w:szCs w:val="20"/>
          <w:highlight w:val="yellow"/>
          <w:shd w:val="clear" w:color="auto" w:fill="FFFFFF"/>
        </w:rPr>
        <w:t>21</w:t>
      </w:r>
      <w:r w:rsidRPr="009D28C4">
        <w:rPr>
          <w:rFonts w:ascii="Arial" w:hAnsi="Arial" w:cs="Arial"/>
          <w:color w:val="222222"/>
          <w:sz w:val="20"/>
          <w:szCs w:val="20"/>
          <w:highlight w:val="yellow"/>
          <w:shd w:val="clear" w:color="auto" w:fill="FFFFFF"/>
        </w:rPr>
        <w:t>, 2240-2252.</w:t>
      </w:r>
    </w:p>
    <w:p w14:paraId="08F0E306" w14:textId="77777777" w:rsidR="00010AF5" w:rsidRPr="009D28C4" w:rsidRDefault="00010AF5" w:rsidP="009D28C4">
      <w:pPr>
        <w:pStyle w:val="NormalWeb"/>
        <w:spacing w:line="240" w:lineRule="auto"/>
        <w:ind w:left="360"/>
        <w:jc w:val="both"/>
        <w:rPr>
          <w:rFonts w:ascii="Arial" w:hAnsi="Arial" w:cs="Arial"/>
          <w:color w:val="222222"/>
          <w:sz w:val="20"/>
          <w:szCs w:val="20"/>
          <w:shd w:val="clear" w:color="auto" w:fill="FFFFFF"/>
        </w:rPr>
        <w:sectPr w:rsidR="00010AF5" w:rsidRPr="009D28C4" w:rsidSect="0077637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9" w:footer="709" w:gutter="0"/>
          <w:cols w:space="720"/>
        </w:sectPr>
      </w:pPr>
    </w:p>
    <w:p w14:paraId="1C422171" w14:textId="77777777" w:rsidR="00B7249A" w:rsidRPr="009D28C4" w:rsidRDefault="00F74C19" w:rsidP="009D28C4">
      <w:pPr>
        <w:spacing w:line="240" w:lineRule="auto"/>
        <w:rPr>
          <w:rFonts w:ascii="Arial" w:hAnsi="Arial" w:cs="Arial"/>
          <w:b/>
          <w:sz w:val="20"/>
          <w:szCs w:val="20"/>
        </w:rPr>
      </w:pPr>
      <w:r w:rsidRPr="009D28C4">
        <w:rPr>
          <w:rFonts w:ascii="Arial" w:eastAsia="Times New Roman" w:hAnsi="Arial" w:cs="Arial"/>
          <w:b/>
          <w:sz w:val="20"/>
          <w:szCs w:val="20"/>
          <w:lang w:val="en-IN" w:eastAsia="en-IN"/>
        </w:rPr>
        <w:lastRenderedPageBreak/>
        <w:t xml:space="preserve">Table </w:t>
      </w:r>
      <w:r w:rsidR="00275DFF" w:rsidRPr="009D28C4">
        <w:rPr>
          <w:rFonts w:ascii="Arial" w:eastAsia="Times New Roman" w:hAnsi="Arial" w:cs="Arial"/>
          <w:b/>
          <w:sz w:val="20"/>
          <w:szCs w:val="20"/>
          <w:lang w:val="en-IN" w:eastAsia="en-IN"/>
        </w:rPr>
        <w:t>2</w:t>
      </w:r>
      <w:r w:rsidR="00B7249A" w:rsidRPr="009D28C4">
        <w:rPr>
          <w:rFonts w:ascii="Arial" w:eastAsia="Times New Roman" w:hAnsi="Arial" w:cs="Arial"/>
          <w:b/>
          <w:sz w:val="20"/>
          <w:szCs w:val="20"/>
          <w:lang w:val="en-IN" w:eastAsia="en-IN"/>
        </w:rPr>
        <w:t xml:space="preserve">. </w:t>
      </w:r>
      <w:r w:rsidR="00275DFF" w:rsidRPr="009D28C4">
        <w:rPr>
          <w:rFonts w:ascii="Arial" w:eastAsia="Times New Roman" w:hAnsi="Arial" w:cs="Arial"/>
          <w:b/>
          <w:sz w:val="20"/>
          <w:szCs w:val="20"/>
          <w:lang w:val="en-IN" w:eastAsia="en-IN"/>
        </w:rPr>
        <w:t>E</w:t>
      </w:r>
      <w:r w:rsidR="00B7249A" w:rsidRPr="009D28C4">
        <w:rPr>
          <w:rFonts w:ascii="Arial" w:eastAsia="Times New Roman" w:hAnsi="Arial" w:cs="Arial"/>
          <w:b/>
          <w:sz w:val="20"/>
          <w:szCs w:val="20"/>
          <w:lang w:val="en-IN" w:eastAsia="en-IN"/>
        </w:rPr>
        <w:t xml:space="preserve">ffect of </w:t>
      </w:r>
      <w:r w:rsidR="00275DFF" w:rsidRPr="009D28C4">
        <w:rPr>
          <w:rFonts w:ascii="Arial" w:eastAsia="Times New Roman" w:hAnsi="Arial" w:cs="Arial"/>
          <w:b/>
          <w:sz w:val="20"/>
          <w:szCs w:val="20"/>
          <w:lang w:val="en-IN" w:eastAsia="en-IN"/>
        </w:rPr>
        <w:t xml:space="preserve">microbial </w:t>
      </w:r>
      <w:r w:rsidR="00B7249A" w:rsidRPr="009D28C4">
        <w:rPr>
          <w:rFonts w:ascii="Arial" w:eastAsia="Times New Roman" w:hAnsi="Arial" w:cs="Arial"/>
          <w:b/>
          <w:sz w:val="20"/>
          <w:szCs w:val="20"/>
          <w:lang w:val="en-IN" w:eastAsia="en-IN"/>
        </w:rPr>
        <w:t>inoculant on</w:t>
      </w:r>
      <w:r w:rsidR="00BC3932" w:rsidRPr="009D28C4">
        <w:rPr>
          <w:rFonts w:ascii="Arial" w:eastAsia="Times New Roman" w:hAnsi="Arial" w:cs="Arial"/>
          <w:b/>
          <w:sz w:val="20"/>
          <w:szCs w:val="20"/>
          <w:lang w:val="en-IN" w:eastAsia="en-IN"/>
        </w:rPr>
        <w:t xml:space="preserve"> </w:t>
      </w:r>
      <w:r w:rsidR="00275DFF" w:rsidRPr="009D28C4">
        <w:rPr>
          <w:rFonts w:ascii="Arial" w:hAnsi="Arial" w:cs="Arial"/>
          <w:b/>
          <w:sz w:val="20"/>
          <w:szCs w:val="20"/>
        </w:rPr>
        <w:t>H</w:t>
      </w:r>
      <w:r w:rsidR="00275DFF" w:rsidRPr="009D28C4">
        <w:rPr>
          <w:rFonts w:ascii="Arial" w:eastAsia="Times New Roman" w:hAnsi="Arial" w:cs="Arial"/>
          <w:b/>
          <w:bCs/>
          <w:sz w:val="20"/>
          <w:szCs w:val="20"/>
        </w:rPr>
        <w:t>CO</w:t>
      </w:r>
      <w:r w:rsidR="00010AF5" w:rsidRPr="009D28C4">
        <w:rPr>
          <w:rFonts w:ascii="Arial" w:eastAsia="Times New Roman" w:hAnsi="Arial" w:cs="Arial"/>
          <w:b/>
          <w:bCs/>
          <w:sz w:val="20"/>
          <w:szCs w:val="20"/>
          <w:vertAlign w:val="subscript"/>
        </w:rPr>
        <w:t>3</w:t>
      </w:r>
      <w:r w:rsidR="00275DFF" w:rsidRPr="009D28C4">
        <w:rPr>
          <w:rFonts w:ascii="Cambria Math" w:eastAsia="Times New Roman" w:hAnsi="Cambria Math" w:cs="Cambria Math"/>
          <w:b/>
          <w:bCs/>
          <w:sz w:val="20"/>
          <w:szCs w:val="20"/>
        </w:rPr>
        <w:t>⁻</w:t>
      </w:r>
      <w:r w:rsidR="00275DFF" w:rsidRPr="009D28C4">
        <w:rPr>
          <w:rFonts w:ascii="Arial" w:hAnsi="Arial" w:cs="Arial"/>
          <w:b/>
          <w:sz w:val="20"/>
          <w:szCs w:val="20"/>
        </w:rPr>
        <w:t xml:space="preserve"> </w:t>
      </w:r>
      <w:r w:rsidR="00275DFF" w:rsidRPr="009D28C4">
        <w:rPr>
          <w:rFonts w:ascii="Arial" w:eastAsia="Times New Roman" w:hAnsi="Arial" w:cs="Arial"/>
          <w:b/>
          <w:sz w:val="20"/>
          <w:szCs w:val="20"/>
          <w:lang w:val="en-IN" w:eastAsia="en-IN"/>
        </w:rPr>
        <w:t xml:space="preserve">concentration </w:t>
      </w:r>
      <w:r w:rsidR="00275DFF" w:rsidRPr="009D28C4">
        <w:rPr>
          <w:rFonts w:ascii="Arial" w:hAnsi="Arial" w:cs="Arial"/>
          <w:b/>
          <w:sz w:val="20"/>
          <w:szCs w:val="20"/>
        </w:rPr>
        <w:t>(meq kg</w:t>
      </w:r>
      <w:r w:rsidR="00275DFF" w:rsidRPr="009D28C4">
        <w:rPr>
          <w:rFonts w:ascii="Arial" w:hAnsi="Arial" w:cs="Arial"/>
          <w:b/>
          <w:sz w:val="20"/>
          <w:szCs w:val="20"/>
          <w:vertAlign w:val="superscript"/>
        </w:rPr>
        <w:t>-1</w:t>
      </w:r>
      <w:r w:rsidR="00010AF5" w:rsidRPr="009D28C4">
        <w:rPr>
          <w:rFonts w:ascii="Arial" w:hAnsi="Arial" w:cs="Arial"/>
          <w:b/>
          <w:sz w:val="20"/>
          <w:szCs w:val="20"/>
        </w:rPr>
        <w:t xml:space="preserve">) </w:t>
      </w:r>
      <w:r w:rsidR="00FA7376" w:rsidRPr="009D28C4">
        <w:rPr>
          <w:rFonts w:ascii="Arial" w:hAnsi="Arial" w:cs="Arial"/>
          <w:b/>
          <w:sz w:val="20"/>
          <w:szCs w:val="20"/>
        </w:rPr>
        <w:t>under varying soil salinity levels</w:t>
      </w:r>
    </w:p>
    <w:tbl>
      <w:tblPr>
        <w:tblpPr w:leftFromText="180" w:rightFromText="180" w:bottomFromText="160" w:vertAnchor="text" w:horzAnchor="margin" w:tblpXSpec="center" w:tblpY="39"/>
        <w:tblW w:w="14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1239"/>
        <w:gridCol w:w="1250"/>
        <w:gridCol w:w="839"/>
        <w:gridCol w:w="728"/>
        <w:gridCol w:w="1239"/>
        <w:gridCol w:w="1250"/>
        <w:gridCol w:w="839"/>
        <w:gridCol w:w="728"/>
        <w:gridCol w:w="1239"/>
        <w:gridCol w:w="1250"/>
        <w:gridCol w:w="839"/>
        <w:gridCol w:w="728"/>
      </w:tblGrid>
      <w:tr w:rsidR="00B7249A" w:rsidRPr="009D28C4" w14:paraId="5E6B4BA7" w14:textId="77777777" w:rsidTr="00C16A82">
        <w:trPr>
          <w:trHeight w:val="14"/>
        </w:trPr>
        <w:tc>
          <w:tcPr>
            <w:tcW w:w="0" w:type="auto"/>
            <w:vMerge w:val="restart"/>
            <w:noWrap/>
            <w:vAlign w:val="center"/>
            <w:hideMark/>
          </w:tcPr>
          <w:p w14:paraId="3009B1BC" w14:textId="77777777" w:rsidR="00B7249A" w:rsidRPr="009D28C4" w:rsidRDefault="00B7249A" w:rsidP="009D28C4">
            <w:pPr>
              <w:spacing w:after="0" w:line="240" w:lineRule="auto"/>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Treatments</w:t>
            </w:r>
          </w:p>
        </w:tc>
        <w:tc>
          <w:tcPr>
            <w:tcW w:w="0" w:type="auto"/>
            <w:gridSpan w:val="4"/>
            <w:noWrap/>
            <w:vAlign w:val="center"/>
            <w:hideMark/>
          </w:tcPr>
          <w:p w14:paraId="7EF45049" w14:textId="77777777" w:rsidR="00B7249A" w:rsidRPr="009D28C4" w:rsidRDefault="00B7249A" w:rsidP="009D28C4">
            <w:pPr>
              <w:spacing w:after="0" w:line="240" w:lineRule="auto"/>
              <w:jc w:val="center"/>
              <w:rPr>
                <w:rFonts w:ascii="Arial" w:eastAsia="Times New Roman" w:hAnsi="Arial" w:cs="Arial"/>
                <w:b/>
                <w:sz w:val="20"/>
                <w:szCs w:val="20"/>
                <w:lang w:val="en-IN" w:eastAsia="en-IN"/>
              </w:rPr>
            </w:pPr>
            <w:r w:rsidRPr="009D28C4">
              <w:rPr>
                <w:rFonts w:ascii="Arial" w:eastAsia="Times New Roman" w:hAnsi="Arial" w:cs="Arial"/>
                <w:b/>
                <w:sz w:val="20"/>
                <w:szCs w:val="20"/>
                <w:lang w:val="en-IN" w:eastAsia="en-IN"/>
              </w:rPr>
              <w:t>4.03 dS m</w:t>
            </w:r>
            <w:r w:rsidRPr="009D28C4">
              <w:rPr>
                <w:rFonts w:ascii="Arial" w:eastAsia="Times New Roman" w:hAnsi="Arial" w:cs="Arial"/>
                <w:b/>
                <w:sz w:val="20"/>
                <w:szCs w:val="20"/>
                <w:vertAlign w:val="superscript"/>
                <w:lang w:val="en-IN" w:eastAsia="en-IN"/>
              </w:rPr>
              <w:t>-1</w:t>
            </w:r>
          </w:p>
        </w:tc>
        <w:tc>
          <w:tcPr>
            <w:tcW w:w="0" w:type="auto"/>
            <w:gridSpan w:val="4"/>
            <w:noWrap/>
            <w:vAlign w:val="center"/>
            <w:hideMark/>
          </w:tcPr>
          <w:p w14:paraId="7DB8FC4C" w14:textId="77777777" w:rsidR="00B7249A" w:rsidRPr="009D28C4" w:rsidRDefault="00B7249A" w:rsidP="009D28C4">
            <w:pPr>
              <w:spacing w:after="0" w:line="240" w:lineRule="auto"/>
              <w:jc w:val="center"/>
              <w:rPr>
                <w:rFonts w:ascii="Arial" w:eastAsia="Times New Roman" w:hAnsi="Arial" w:cs="Arial"/>
                <w:b/>
                <w:sz w:val="20"/>
                <w:szCs w:val="20"/>
                <w:lang w:val="en-IN" w:eastAsia="en-IN"/>
              </w:rPr>
            </w:pPr>
            <w:r w:rsidRPr="009D28C4">
              <w:rPr>
                <w:rFonts w:ascii="Arial" w:eastAsia="Times New Roman" w:hAnsi="Arial" w:cs="Arial"/>
                <w:b/>
                <w:sz w:val="20"/>
                <w:szCs w:val="20"/>
                <w:lang w:val="en-IN" w:eastAsia="en-IN"/>
              </w:rPr>
              <w:t>5.01 dS m</w:t>
            </w:r>
            <w:r w:rsidRPr="009D28C4">
              <w:rPr>
                <w:rFonts w:ascii="Arial" w:eastAsia="Times New Roman" w:hAnsi="Arial" w:cs="Arial"/>
                <w:b/>
                <w:sz w:val="20"/>
                <w:szCs w:val="20"/>
                <w:vertAlign w:val="superscript"/>
                <w:lang w:val="en-IN" w:eastAsia="en-IN"/>
              </w:rPr>
              <w:t>-1</w:t>
            </w:r>
          </w:p>
        </w:tc>
        <w:tc>
          <w:tcPr>
            <w:tcW w:w="0" w:type="auto"/>
            <w:gridSpan w:val="4"/>
            <w:noWrap/>
            <w:vAlign w:val="center"/>
            <w:hideMark/>
          </w:tcPr>
          <w:p w14:paraId="3CB3F282" w14:textId="77777777" w:rsidR="00B7249A" w:rsidRPr="009D28C4" w:rsidRDefault="00B7249A" w:rsidP="009D28C4">
            <w:pPr>
              <w:spacing w:after="0" w:line="240" w:lineRule="auto"/>
              <w:jc w:val="center"/>
              <w:rPr>
                <w:rFonts w:ascii="Arial" w:eastAsia="Times New Roman" w:hAnsi="Arial" w:cs="Arial"/>
                <w:b/>
                <w:sz w:val="20"/>
                <w:szCs w:val="20"/>
                <w:lang w:val="en-IN" w:eastAsia="en-IN"/>
              </w:rPr>
            </w:pPr>
            <w:r w:rsidRPr="009D28C4">
              <w:rPr>
                <w:rFonts w:ascii="Arial" w:eastAsia="Times New Roman" w:hAnsi="Arial" w:cs="Arial"/>
                <w:b/>
                <w:sz w:val="20"/>
                <w:szCs w:val="20"/>
                <w:lang w:val="en-IN" w:eastAsia="en-IN"/>
              </w:rPr>
              <w:t>6.03 dS m</w:t>
            </w:r>
            <w:r w:rsidRPr="009D28C4">
              <w:rPr>
                <w:rFonts w:ascii="Arial" w:eastAsia="Times New Roman" w:hAnsi="Arial" w:cs="Arial"/>
                <w:b/>
                <w:sz w:val="20"/>
                <w:szCs w:val="20"/>
                <w:vertAlign w:val="superscript"/>
                <w:lang w:val="en-IN" w:eastAsia="en-IN"/>
              </w:rPr>
              <w:t>-1</w:t>
            </w:r>
          </w:p>
        </w:tc>
      </w:tr>
      <w:tr w:rsidR="00B7249A" w:rsidRPr="009D28C4" w14:paraId="4BED2769" w14:textId="77777777" w:rsidTr="00C16A82">
        <w:trPr>
          <w:trHeight w:val="14"/>
        </w:trPr>
        <w:tc>
          <w:tcPr>
            <w:tcW w:w="0" w:type="auto"/>
            <w:vMerge/>
            <w:noWrap/>
            <w:vAlign w:val="center"/>
            <w:hideMark/>
          </w:tcPr>
          <w:p w14:paraId="55422B1F" w14:textId="77777777" w:rsidR="00B7249A" w:rsidRPr="009D28C4" w:rsidRDefault="00B7249A" w:rsidP="009D28C4">
            <w:pPr>
              <w:spacing w:after="0" w:line="240" w:lineRule="auto"/>
              <w:rPr>
                <w:rFonts w:ascii="Arial" w:eastAsia="Times New Roman" w:hAnsi="Arial" w:cs="Arial"/>
                <w:sz w:val="20"/>
                <w:szCs w:val="20"/>
                <w:lang w:val="en-IN" w:eastAsia="en-IN"/>
              </w:rPr>
            </w:pPr>
          </w:p>
        </w:tc>
        <w:tc>
          <w:tcPr>
            <w:tcW w:w="0" w:type="auto"/>
            <w:noWrap/>
            <w:vAlign w:val="center"/>
            <w:hideMark/>
          </w:tcPr>
          <w:p w14:paraId="667D1BDA" w14:textId="77777777" w:rsidR="00B7249A" w:rsidRPr="009D28C4" w:rsidRDefault="00B7249A" w:rsidP="009D28C4">
            <w:pPr>
              <w:spacing w:after="0" w:line="240" w:lineRule="auto"/>
              <w:jc w:val="center"/>
              <w:rPr>
                <w:rFonts w:ascii="Arial" w:eastAsia="Times New Roman" w:hAnsi="Arial" w:cs="Arial"/>
                <w:b/>
                <w:sz w:val="20"/>
                <w:szCs w:val="20"/>
                <w:lang w:val="en-IN" w:eastAsia="en-IN"/>
              </w:rPr>
            </w:pPr>
            <w:r w:rsidRPr="009D28C4">
              <w:rPr>
                <w:rFonts w:ascii="Arial" w:eastAsia="Times New Roman" w:hAnsi="Arial" w:cs="Arial"/>
                <w:b/>
                <w:sz w:val="20"/>
                <w:szCs w:val="20"/>
                <w:lang w:val="en-IN" w:eastAsia="en-IN"/>
              </w:rPr>
              <w:t>30 DAI</w:t>
            </w:r>
          </w:p>
        </w:tc>
        <w:tc>
          <w:tcPr>
            <w:tcW w:w="0" w:type="auto"/>
            <w:noWrap/>
            <w:vAlign w:val="center"/>
            <w:hideMark/>
          </w:tcPr>
          <w:p w14:paraId="68A260FF" w14:textId="77777777" w:rsidR="00B7249A" w:rsidRPr="009D28C4" w:rsidRDefault="00B7249A" w:rsidP="009D28C4">
            <w:pPr>
              <w:spacing w:after="0" w:line="240" w:lineRule="auto"/>
              <w:jc w:val="center"/>
              <w:rPr>
                <w:rFonts w:ascii="Arial" w:eastAsia="Times New Roman" w:hAnsi="Arial" w:cs="Arial"/>
                <w:b/>
                <w:sz w:val="20"/>
                <w:szCs w:val="20"/>
                <w:lang w:val="en-IN" w:eastAsia="en-IN"/>
              </w:rPr>
            </w:pPr>
            <w:r w:rsidRPr="009D28C4">
              <w:rPr>
                <w:rFonts w:ascii="Arial" w:eastAsia="Times New Roman" w:hAnsi="Arial" w:cs="Arial"/>
                <w:b/>
                <w:sz w:val="20"/>
                <w:szCs w:val="20"/>
                <w:lang w:val="en-IN" w:eastAsia="en-IN"/>
              </w:rPr>
              <w:t>60 DAI</w:t>
            </w:r>
          </w:p>
        </w:tc>
        <w:tc>
          <w:tcPr>
            <w:tcW w:w="0" w:type="auto"/>
            <w:noWrap/>
            <w:vAlign w:val="center"/>
            <w:hideMark/>
          </w:tcPr>
          <w:p w14:paraId="386FF892" w14:textId="77777777" w:rsidR="00B7249A" w:rsidRPr="009D28C4" w:rsidRDefault="00B7249A" w:rsidP="009D28C4">
            <w:pPr>
              <w:spacing w:after="0" w:line="240" w:lineRule="auto"/>
              <w:jc w:val="center"/>
              <w:rPr>
                <w:rFonts w:ascii="Arial" w:eastAsia="Times New Roman" w:hAnsi="Arial" w:cs="Arial"/>
                <w:b/>
                <w:sz w:val="20"/>
                <w:szCs w:val="20"/>
                <w:lang w:val="en-IN" w:eastAsia="en-IN"/>
              </w:rPr>
            </w:pPr>
            <w:r w:rsidRPr="009D28C4">
              <w:rPr>
                <w:rFonts w:ascii="Arial" w:eastAsia="Times New Roman" w:hAnsi="Arial" w:cs="Arial"/>
                <w:b/>
                <w:sz w:val="20"/>
                <w:szCs w:val="20"/>
                <w:lang w:val="en-IN" w:eastAsia="en-IN"/>
              </w:rPr>
              <w:t>90 DAI</w:t>
            </w:r>
          </w:p>
        </w:tc>
        <w:tc>
          <w:tcPr>
            <w:tcW w:w="0" w:type="auto"/>
            <w:noWrap/>
            <w:vAlign w:val="center"/>
            <w:hideMark/>
          </w:tcPr>
          <w:p w14:paraId="3A9FBC07" w14:textId="77777777" w:rsidR="00B7249A" w:rsidRPr="009D28C4" w:rsidRDefault="00B7249A" w:rsidP="009D28C4">
            <w:pPr>
              <w:spacing w:after="0" w:line="240" w:lineRule="auto"/>
              <w:jc w:val="center"/>
              <w:rPr>
                <w:rFonts w:ascii="Arial" w:eastAsia="Times New Roman" w:hAnsi="Arial" w:cs="Arial"/>
                <w:b/>
                <w:sz w:val="20"/>
                <w:szCs w:val="20"/>
                <w:lang w:val="en-IN" w:eastAsia="en-IN"/>
              </w:rPr>
            </w:pPr>
            <w:r w:rsidRPr="009D28C4">
              <w:rPr>
                <w:rFonts w:ascii="Arial" w:eastAsia="Times New Roman" w:hAnsi="Arial" w:cs="Arial"/>
                <w:b/>
                <w:sz w:val="20"/>
                <w:szCs w:val="20"/>
                <w:lang w:val="en-IN" w:eastAsia="en-IN"/>
              </w:rPr>
              <w:t>Mean</w:t>
            </w:r>
          </w:p>
        </w:tc>
        <w:tc>
          <w:tcPr>
            <w:tcW w:w="0" w:type="auto"/>
            <w:noWrap/>
            <w:vAlign w:val="center"/>
            <w:hideMark/>
          </w:tcPr>
          <w:p w14:paraId="1CFD1ADB" w14:textId="77777777" w:rsidR="00B7249A" w:rsidRPr="009D28C4" w:rsidRDefault="00B7249A" w:rsidP="009D28C4">
            <w:pPr>
              <w:spacing w:after="0" w:line="240" w:lineRule="auto"/>
              <w:jc w:val="center"/>
              <w:rPr>
                <w:rFonts w:ascii="Arial" w:eastAsia="Times New Roman" w:hAnsi="Arial" w:cs="Arial"/>
                <w:b/>
                <w:sz w:val="20"/>
                <w:szCs w:val="20"/>
                <w:lang w:val="en-IN" w:eastAsia="en-IN"/>
              </w:rPr>
            </w:pPr>
            <w:r w:rsidRPr="009D28C4">
              <w:rPr>
                <w:rFonts w:ascii="Arial" w:eastAsia="Times New Roman" w:hAnsi="Arial" w:cs="Arial"/>
                <w:b/>
                <w:sz w:val="20"/>
                <w:szCs w:val="20"/>
                <w:lang w:val="en-IN" w:eastAsia="en-IN"/>
              </w:rPr>
              <w:t>30 DAI</w:t>
            </w:r>
          </w:p>
        </w:tc>
        <w:tc>
          <w:tcPr>
            <w:tcW w:w="0" w:type="auto"/>
            <w:noWrap/>
            <w:vAlign w:val="center"/>
            <w:hideMark/>
          </w:tcPr>
          <w:p w14:paraId="34FC13E2" w14:textId="77777777" w:rsidR="00B7249A" w:rsidRPr="009D28C4" w:rsidRDefault="00B7249A" w:rsidP="009D28C4">
            <w:pPr>
              <w:spacing w:after="0" w:line="240" w:lineRule="auto"/>
              <w:jc w:val="center"/>
              <w:rPr>
                <w:rFonts w:ascii="Arial" w:eastAsia="Times New Roman" w:hAnsi="Arial" w:cs="Arial"/>
                <w:b/>
                <w:sz w:val="20"/>
                <w:szCs w:val="20"/>
                <w:lang w:val="en-IN" w:eastAsia="en-IN"/>
              </w:rPr>
            </w:pPr>
            <w:r w:rsidRPr="009D28C4">
              <w:rPr>
                <w:rFonts w:ascii="Arial" w:eastAsia="Times New Roman" w:hAnsi="Arial" w:cs="Arial"/>
                <w:b/>
                <w:sz w:val="20"/>
                <w:szCs w:val="20"/>
                <w:lang w:val="en-IN" w:eastAsia="en-IN"/>
              </w:rPr>
              <w:t>60 DAI</w:t>
            </w:r>
          </w:p>
        </w:tc>
        <w:tc>
          <w:tcPr>
            <w:tcW w:w="0" w:type="auto"/>
            <w:noWrap/>
            <w:vAlign w:val="center"/>
            <w:hideMark/>
          </w:tcPr>
          <w:p w14:paraId="45939427" w14:textId="77777777" w:rsidR="00B7249A" w:rsidRPr="009D28C4" w:rsidRDefault="00B7249A" w:rsidP="009D28C4">
            <w:pPr>
              <w:spacing w:after="0" w:line="240" w:lineRule="auto"/>
              <w:jc w:val="center"/>
              <w:rPr>
                <w:rFonts w:ascii="Arial" w:eastAsia="Times New Roman" w:hAnsi="Arial" w:cs="Arial"/>
                <w:b/>
                <w:sz w:val="20"/>
                <w:szCs w:val="20"/>
                <w:lang w:val="en-IN" w:eastAsia="en-IN"/>
              </w:rPr>
            </w:pPr>
            <w:r w:rsidRPr="009D28C4">
              <w:rPr>
                <w:rFonts w:ascii="Arial" w:eastAsia="Times New Roman" w:hAnsi="Arial" w:cs="Arial"/>
                <w:b/>
                <w:sz w:val="20"/>
                <w:szCs w:val="20"/>
                <w:lang w:val="en-IN" w:eastAsia="en-IN"/>
              </w:rPr>
              <w:t>90 DAI</w:t>
            </w:r>
          </w:p>
        </w:tc>
        <w:tc>
          <w:tcPr>
            <w:tcW w:w="0" w:type="auto"/>
            <w:noWrap/>
            <w:vAlign w:val="center"/>
            <w:hideMark/>
          </w:tcPr>
          <w:p w14:paraId="49A767D8" w14:textId="77777777" w:rsidR="00B7249A" w:rsidRPr="009D28C4" w:rsidRDefault="00B7249A" w:rsidP="009D28C4">
            <w:pPr>
              <w:spacing w:after="0" w:line="240" w:lineRule="auto"/>
              <w:jc w:val="center"/>
              <w:rPr>
                <w:rFonts w:ascii="Arial" w:eastAsia="Times New Roman" w:hAnsi="Arial" w:cs="Arial"/>
                <w:b/>
                <w:sz w:val="20"/>
                <w:szCs w:val="20"/>
                <w:lang w:val="en-IN" w:eastAsia="en-IN"/>
              </w:rPr>
            </w:pPr>
            <w:r w:rsidRPr="009D28C4">
              <w:rPr>
                <w:rFonts w:ascii="Arial" w:eastAsia="Times New Roman" w:hAnsi="Arial" w:cs="Arial"/>
                <w:b/>
                <w:sz w:val="20"/>
                <w:szCs w:val="20"/>
                <w:lang w:val="en-IN" w:eastAsia="en-IN"/>
              </w:rPr>
              <w:t>Mean</w:t>
            </w:r>
          </w:p>
        </w:tc>
        <w:tc>
          <w:tcPr>
            <w:tcW w:w="0" w:type="auto"/>
            <w:noWrap/>
            <w:vAlign w:val="center"/>
            <w:hideMark/>
          </w:tcPr>
          <w:p w14:paraId="3647B4D8" w14:textId="77777777" w:rsidR="00B7249A" w:rsidRPr="009D28C4" w:rsidRDefault="00B7249A" w:rsidP="009D28C4">
            <w:pPr>
              <w:spacing w:after="0" w:line="240" w:lineRule="auto"/>
              <w:jc w:val="center"/>
              <w:rPr>
                <w:rFonts w:ascii="Arial" w:eastAsia="Times New Roman" w:hAnsi="Arial" w:cs="Arial"/>
                <w:b/>
                <w:sz w:val="20"/>
                <w:szCs w:val="20"/>
                <w:lang w:val="en-IN" w:eastAsia="en-IN"/>
              </w:rPr>
            </w:pPr>
            <w:r w:rsidRPr="009D28C4">
              <w:rPr>
                <w:rFonts w:ascii="Arial" w:eastAsia="Times New Roman" w:hAnsi="Arial" w:cs="Arial"/>
                <w:b/>
                <w:sz w:val="20"/>
                <w:szCs w:val="20"/>
                <w:lang w:val="en-IN" w:eastAsia="en-IN"/>
              </w:rPr>
              <w:t>30 DAI</w:t>
            </w:r>
          </w:p>
        </w:tc>
        <w:tc>
          <w:tcPr>
            <w:tcW w:w="0" w:type="auto"/>
            <w:noWrap/>
            <w:vAlign w:val="center"/>
            <w:hideMark/>
          </w:tcPr>
          <w:p w14:paraId="77F1811B" w14:textId="77777777" w:rsidR="00B7249A" w:rsidRPr="009D28C4" w:rsidRDefault="00B7249A" w:rsidP="009D28C4">
            <w:pPr>
              <w:spacing w:after="0" w:line="240" w:lineRule="auto"/>
              <w:jc w:val="center"/>
              <w:rPr>
                <w:rFonts w:ascii="Arial" w:eastAsia="Times New Roman" w:hAnsi="Arial" w:cs="Arial"/>
                <w:b/>
                <w:sz w:val="20"/>
                <w:szCs w:val="20"/>
                <w:lang w:val="en-IN" w:eastAsia="en-IN"/>
              </w:rPr>
            </w:pPr>
            <w:r w:rsidRPr="009D28C4">
              <w:rPr>
                <w:rFonts w:ascii="Arial" w:eastAsia="Times New Roman" w:hAnsi="Arial" w:cs="Arial"/>
                <w:b/>
                <w:sz w:val="20"/>
                <w:szCs w:val="20"/>
                <w:lang w:val="en-IN" w:eastAsia="en-IN"/>
              </w:rPr>
              <w:t>60 DAI</w:t>
            </w:r>
          </w:p>
        </w:tc>
        <w:tc>
          <w:tcPr>
            <w:tcW w:w="0" w:type="auto"/>
            <w:noWrap/>
            <w:vAlign w:val="center"/>
            <w:hideMark/>
          </w:tcPr>
          <w:p w14:paraId="06F2E352" w14:textId="77777777" w:rsidR="00B7249A" w:rsidRPr="009D28C4" w:rsidRDefault="00B7249A" w:rsidP="009D28C4">
            <w:pPr>
              <w:spacing w:after="0" w:line="240" w:lineRule="auto"/>
              <w:jc w:val="center"/>
              <w:rPr>
                <w:rFonts w:ascii="Arial" w:eastAsia="Times New Roman" w:hAnsi="Arial" w:cs="Arial"/>
                <w:b/>
                <w:sz w:val="20"/>
                <w:szCs w:val="20"/>
                <w:lang w:val="en-IN" w:eastAsia="en-IN"/>
              </w:rPr>
            </w:pPr>
            <w:r w:rsidRPr="009D28C4">
              <w:rPr>
                <w:rFonts w:ascii="Arial" w:eastAsia="Times New Roman" w:hAnsi="Arial" w:cs="Arial"/>
                <w:b/>
                <w:sz w:val="20"/>
                <w:szCs w:val="20"/>
                <w:lang w:val="en-IN" w:eastAsia="en-IN"/>
              </w:rPr>
              <w:t>90 DAI</w:t>
            </w:r>
          </w:p>
        </w:tc>
        <w:tc>
          <w:tcPr>
            <w:tcW w:w="0" w:type="auto"/>
            <w:noWrap/>
            <w:vAlign w:val="center"/>
            <w:hideMark/>
          </w:tcPr>
          <w:p w14:paraId="2F0773AB" w14:textId="77777777" w:rsidR="00B7249A" w:rsidRPr="009D28C4" w:rsidRDefault="00B7249A" w:rsidP="009D28C4">
            <w:pPr>
              <w:spacing w:after="0" w:line="240" w:lineRule="auto"/>
              <w:jc w:val="center"/>
              <w:rPr>
                <w:rFonts w:ascii="Arial" w:eastAsia="Times New Roman" w:hAnsi="Arial" w:cs="Arial"/>
                <w:b/>
                <w:sz w:val="20"/>
                <w:szCs w:val="20"/>
                <w:lang w:val="en-IN" w:eastAsia="en-IN"/>
              </w:rPr>
            </w:pPr>
            <w:r w:rsidRPr="009D28C4">
              <w:rPr>
                <w:rFonts w:ascii="Arial" w:eastAsia="Times New Roman" w:hAnsi="Arial" w:cs="Arial"/>
                <w:b/>
                <w:sz w:val="20"/>
                <w:szCs w:val="20"/>
                <w:lang w:val="en-IN" w:eastAsia="en-IN"/>
              </w:rPr>
              <w:t>Mean</w:t>
            </w:r>
          </w:p>
        </w:tc>
      </w:tr>
      <w:tr w:rsidR="00275DFF" w:rsidRPr="009D28C4" w14:paraId="0F1262B7" w14:textId="77777777" w:rsidTr="00C16A82">
        <w:trPr>
          <w:trHeight w:val="14"/>
        </w:trPr>
        <w:tc>
          <w:tcPr>
            <w:tcW w:w="0" w:type="auto"/>
            <w:noWrap/>
            <w:vAlign w:val="center"/>
            <w:hideMark/>
          </w:tcPr>
          <w:p w14:paraId="640DBB23" w14:textId="77777777" w:rsidR="00275DFF" w:rsidRPr="009D28C4" w:rsidRDefault="00275DFF" w:rsidP="009D28C4">
            <w:pPr>
              <w:spacing w:after="0" w:line="240" w:lineRule="auto"/>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T</w:t>
            </w:r>
            <w:r w:rsidRPr="009D28C4">
              <w:rPr>
                <w:rFonts w:ascii="Arial" w:eastAsia="Times New Roman" w:hAnsi="Arial" w:cs="Arial"/>
                <w:sz w:val="20"/>
                <w:szCs w:val="20"/>
                <w:vertAlign w:val="subscript"/>
                <w:lang w:val="en-IN" w:eastAsia="en-IN"/>
              </w:rPr>
              <w:t>1</w:t>
            </w:r>
            <w:r w:rsidRPr="009D28C4">
              <w:rPr>
                <w:rFonts w:ascii="Arial" w:eastAsia="Times New Roman" w:hAnsi="Arial" w:cs="Arial"/>
                <w:sz w:val="20"/>
                <w:szCs w:val="20"/>
                <w:lang w:val="en-IN" w:eastAsia="en-IN"/>
              </w:rPr>
              <w:t xml:space="preserve"> - Control</w:t>
            </w:r>
          </w:p>
        </w:tc>
        <w:tc>
          <w:tcPr>
            <w:tcW w:w="0" w:type="auto"/>
            <w:noWrap/>
            <w:vAlign w:val="center"/>
            <w:hideMark/>
          </w:tcPr>
          <w:p w14:paraId="7DD11F4D"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3.42</w:t>
            </w:r>
          </w:p>
        </w:tc>
        <w:tc>
          <w:tcPr>
            <w:tcW w:w="0" w:type="auto"/>
            <w:noWrap/>
            <w:vAlign w:val="center"/>
            <w:hideMark/>
          </w:tcPr>
          <w:p w14:paraId="5AAADB43"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3.43</w:t>
            </w:r>
          </w:p>
        </w:tc>
        <w:tc>
          <w:tcPr>
            <w:tcW w:w="0" w:type="auto"/>
            <w:noWrap/>
            <w:vAlign w:val="center"/>
            <w:hideMark/>
          </w:tcPr>
          <w:p w14:paraId="67AA70C7"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3.43</w:t>
            </w:r>
          </w:p>
        </w:tc>
        <w:tc>
          <w:tcPr>
            <w:tcW w:w="0" w:type="auto"/>
            <w:noWrap/>
            <w:vAlign w:val="center"/>
            <w:hideMark/>
          </w:tcPr>
          <w:p w14:paraId="10B58186"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3.43</w:t>
            </w:r>
          </w:p>
        </w:tc>
        <w:tc>
          <w:tcPr>
            <w:tcW w:w="0" w:type="auto"/>
            <w:noWrap/>
            <w:vAlign w:val="center"/>
            <w:hideMark/>
          </w:tcPr>
          <w:p w14:paraId="1E36B57E"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3.75</w:t>
            </w:r>
          </w:p>
        </w:tc>
        <w:tc>
          <w:tcPr>
            <w:tcW w:w="0" w:type="auto"/>
            <w:noWrap/>
            <w:vAlign w:val="center"/>
            <w:hideMark/>
          </w:tcPr>
          <w:p w14:paraId="33DD6503"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3.77</w:t>
            </w:r>
          </w:p>
        </w:tc>
        <w:tc>
          <w:tcPr>
            <w:tcW w:w="0" w:type="auto"/>
            <w:shd w:val="clear" w:color="auto" w:fill="FFFFFF"/>
            <w:noWrap/>
            <w:vAlign w:val="center"/>
            <w:hideMark/>
          </w:tcPr>
          <w:p w14:paraId="4F78ED72"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3.77</w:t>
            </w:r>
          </w:p>
        </w:tc>
        <w:tc>
          <w:tcPr>
            <w:tcW w:w="0" w:type="auto"/>
            <w:noWrap/>
            <w:vAlign w:val="center"/>
            <w:hideMark/>
          </w:tcPr>
          <w:p w14:paraId="6D3A0195"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3.76</w:t>
            </w:r>
          </w:p>
        </w:tc>
        <w:tc>
          <w:tcPr>
            <w:tcW w:w="0" w:type="auto"/>
            <w:noWrap/>
            <w:vAlign w:val="center"/>
            <w:hideMark/>
          </w:tcPr>
          <w:p w14:paraId="655BA2CB"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3.98</w:t>
            </w:r>
          </w:p>
        </w:tc>
        <w:tc>
          <w:tcPr>
            <w:tcW w:w="0" w:type="auto"/>
            <w:noWrap/>
            <w:vAlign w:val="center"/>
            <w:hideMark/>
          </w:tcPr>
          <w:p w14:paraId="078134B8"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3.99</w:t>
            </w:r>
          </w:p>
        </w:tc>
        <w:tc>
          <w:tcPr>
            <w:tcW w:w="0" w:type="auto"/>
            <w:noWrap/>
            <w:vAlign w:val="center"/>
            <w:hideMark/>
          </w:tcPr>
          <w:p w14:paraId="02D02AB3"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3.99</w:t>
            </w:r>
          </w:p>
        </w:tc>
        <w:tc>
          <w:tcPr>
            <w:tcW w:w="0" w:type="auto"/>
            <w:noWrap/>
            <w:vAlign w:val="center"/>
            <w:hideMark/>
          </w:tcPr>
          <w:p w14:paraId="0702BCD1"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3.98</w:t>
            </w:r>
          </w:p>
        </w:tc>
      </w:tr>
      <w:tr w:rsidR="00275DFF" w:rsidRPr="009D28C4" w14:paraId="62115B47" w14:textId="77777777" w:rsidTr="00C16A82">
        <w:trPr>
          <w:trHeight w:val="14"/>
        </w:trPr>
        <w:tc>
          <w:tcPr>
            <w:tcW w:w="0" w:type="auto"/>
            <w:noWrap/>
            <w:vAlign w:val="center"/>
            <w:hideMark/>
          </w:tcPr>
          <w:p w14:paraId="4F61C735" w14:textId="77777777" w:rsidR="00275DFF" w:rsidRPr="009D28C4" w:rsidRDefault="00275DFF" w:rsidP="009D28C4">
            <w:pPr>
              <w:spacing w:after="0" w:line="240" w:lineRule="auto"/>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T</w:t>
            </w:r>
            <w:r w:rsidRPr="009D28C4">
              <w:rPr>
                <w:rFonts w:ascii="Arial" w:eastAsia="Times New Roman" w:hAnsi="Arial" w:cs="Arial"/>
                <w:sz w:val="20"/>
                <w:szCs w:val="20"/>
                <w:vertAlign w:val="subscript"/>
                <w:lang w:val="en-IN" w:eastAsia="en-IN"/>
              </w:rPr>
              <w:t>2</w:t>
            </w:r>
            <w:r w:rsidRPr="009D28C4">
              <w:rPr>
                <w:rFonts w:ascii="Arial" w:eastAsia="Times New Roman" w:hAnsi="Arial" w:cs="Arial"/>
                <w:sz w:val="20"/>
                <w:szCs w:val="20"/>
                <w:lang w:val="en-IN" w:eastAsia="en-IN"/>
              </w:rPr>
              <w:t xml:space="preserve"> -TNAU Culture @ 1 L ha</w:t>
            </w:r>
            <w:r w:rsidRPr="009D28C4">
              <w:rPr>
                <w:rFonts w:ascii="Arial" w:eastAsia="Times New Roman" w:hAnsi="Arial" w:cs="Arial"/>
                <w:sz w:val="20"/>
                <w:szCs w:val="20"/>
                <w:vertAlign w:val="superscript"/>
                <w:lang w:val="en-IN" w:eastAsia="en-IN"/>
              </w:rPr>
              <w:t>-1</w:t>
            </w:r>
          </w:p>
        </w:tc>
        <w:tc>
          <w:tcPr>
            <w:tcW w:w="0" w:type="auto"/>
            <w:noWrap/>
            <w:vAlign w:val="center"/>
            <w:hideMark/>
          </w:tcPr>
          <w:p w14:paraId="75242ACF"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3.29</w:t>
            </w:r>
          </w:p>
        </w:tc>
        <w:tc>
          <w:tcPr>
            <w:tcW w:w="0" w:type="auto"/>
            <w:noWrap/>
            <w:vAlign w:val="center"/>
            <w:hideMark/>
          </w:tcPr>
          <w:p w14:paraId="078B3499"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3.19</w:t>
            </w:r>
          </w:p>
        </w:tc>
        <w:tc>
          <w:tcPr>
            <w:tcW w:w="0" w:type="auto"/>
            <w:noWrap/>
            <w:vAlign w:val="center"/>
            <w:hideMark/>
          </w:tcPr>
          <w:p w14:paraId="026D8C8E"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3.12</w:t>
            </w:r>
          </w:p>
        </w:tc>
        <w:tc>
          <w:tcPr>
            <w:tcW w:w="0" w:type="auto"/>
            <w:noWrap/>
            <w:vAlign w:val="center"/>
            <w:hideMark/>
          </w:tcPr>
          <w:p w14:paraId="3FB5D530"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3.20</w:t>
            </w:r>
          </w:p>
        </w:tc>
        <w:tc>
          <w:tcPr>
            <w:tcW w:w="0" w:type="auto"/>
            <w:noWrap/>
            <w:vAlign w:val="center"/>
            <w:hideMark/>
          </w:tcPr>
          <w:p w14:paraId="3DC075B8"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3.65</w:t>
            </w:r>
          </w:p>
        </w:tc>
        <w:tc>
          <w:tcPr>
            <w:tcW w:w="0" w:type="auto"/>
            <w:noWrap/>
            <w:vAlign w:val="center"/>
            <w:hideMark/>
          </w:tcPr>
          <w:p w14:paraId="1B70F82D"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3.56</w:t>
            </w:r>
          </w:p>
        </w:tc>
        <w:tc>
          <w:tcPr>
            <w:tcW w:w="0" w:type="auto"/>
            <w:noWrap/>
            <w:vAlign w:val="center"/>
            <w:hideMark/>
          </w:tcPr>
          <w:p w14:paraId="57ED9224"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3.50</w:t>
            </w:r>
          </w:p>
        </w:tc>
        <w:tc>
          <w:tcPr>
            <w:tcW w:w="0" w:type="auto"/>
            <w:noWrap/>
            <w:vAlign w:val="center"/>
            <w:hideMark/>
          </w:tcPr>
          <w:p w14:paraId="500C46F8"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3.57</w:t>
            </w:r>
          </w:p>
        </w:tc>
        <w:tc>
          <w:tcPr>
            <w:tcW w:w="0" w:type="auto"/>
            <w:noWrap/>
            <w:vAlign w:val="center"/>
            <w:hideMark/>
          </w:tcPr>
          <w:p w14:paraId="020B7469"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3.83</w:t>
            </w:r>
          </w:p>
        </w:tc>
        <w:tc>
          <w:tcPr>
            <w:tcW w:w="0" w:type="auto"/>
            <w:noWrap/>
            <w:vAlign w:val="center"/>
            <w:hideMark/>
          </w:tcPr>
          <w:p w14:paraId="0C7D8B3B"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3.67</w:t>
            </w:r>
          </w:p>
        </w:tc>
        <w:tc>
          <w:tcPr>
            <w:tcW w:w="0" w:type="auto"/>
            <w:shd w:val="clear" w:color="auto" w:fill="FFFFFF"/>
            <w:noWrap/>
            <w:vAlign w:val="center"/>
            <w:hideMark/>
          </w:tcPr>
          <w:p w14:paraId="47531AEC"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3.56</w:t>
            </w:r>
          </w:p>
        </w:tc>
        <w:tc>
          <w:tcPr>
            <w:tcW w:w="0" w:type="auto"/>
            <w:noWrap/>
            <w:vAlign w:val="center"/>
            <w:hideMark/>
          </w:tcPr>
          <w:p w14:paraId="5A3C9AF4"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3.69</w:t>
            </w:r>
          </w:p>
        </w:tc>
      </w:tr>
      <w:tr w:rsidR="00275DFF" w:rsidRPr="009D28C4" w14:paraId="3EA7BD8A" w14:textId="77777777" w:rsidTr="00C16A82">
        <w:trPr>
          <w:trHeight w:val="14"/>
        </w:trPr>
        <w:tc>
          <w:tcPr>
            <w:tcW w:w="0" w:type="auto"/>
            <w:noWrap/>
            <w:vAlign w:val="center"/>
            <w:hideMark/>
          </w:tcPr>
          <w:p w14:paraId="4EE7AE6D" w14:textId="77777777" w:rsidR="00275DFF" w:rsidRPr="009D28C4" w:rsidRDefault="00275DFF" w:rsidP="009D28C4">
            <w:pPr>
              <w:spacing w:after="0" w:line="240" w:lineRule="auto"/>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T</w:t>
            </w:r>
            <w:r w:rsidRPr="009D28C4">
              <w:rPr>
                <w:rFonts w:ascii="Arial" w:eastAsia="Times New Roman" w:hAnsi="Arial" w:cs="Arial"/>
                <w:sz w:val="20"/>
                <w:szCs w:val="20"/>
                <w:vertAlign w:val="subscript"/>
                <w:lang w:val="en-IN" w:eastAsia="en-IN"/>
              </w:rPr>
              <w:t>3</w:t>
            </w:r>
            <w:r w:rsidRPr="009D28C4">
              <w:rPr>
                <w:rFonts w:ascii="Arial" w:eastAsia="Times New Roman" w:hAnsi="Arial" w:cs="Arial"/>
                <w:sz w:val="20"/>
                <w:szCs w:val="20"/>
                <w:lang w:val="en-IN" w:eastAsia="en-IN"/>
              </w:rPr>
              <w:t xml:space="preserve"> - TNAU Culture @ 2 L ha</w:t>
            </w:r>
            <w:r w:rsidRPr="009D28C4">
              <w:rPr>
                <w:rFonts w:ascii="Arial" w:eastAsia="Times New Roman" w:hAnsi="Arial" w:cs="Arial"/>
                <w:sz w:val="20"/>
                <w:szCs w:val="20"/>
                <w:vertAlign w:val="superscript"/>
                <w:lang w:val="en-IN" w:eastAsia="en-IN"/>
              </w:rPr>
              <w:t>-1</w:t>
            </w:r>
          </w:p>
        </w:tc>
        <w:tc>
          <w:tcPr>
            <w:tcW w:w="0" w:type="auto"/>
            <w:noWrap/>
            <w:vAlign w:val="center"/>
            <w:hideMark/>
          </w:tcPr>
          <w:p w14:paraId="291B5A33"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3.28</w:t>
            </w:r>
          </w:p>
        </w:tc>
        <w:tc>
          <w:tcPr>
            <w:tcW w:w="0" w:type="auto"/>
            <w:noWrap/>
            <w:vAlign w:val="center"/>
            <w:hideMark/>
          </w:tcPr>
          <w:p w14:paraId="19601EC3"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3.18</w:t>
            </w:r>
          </w:p>
        </w:tc>
        <w:tc>
          <w:tcPr>
            <w:tcW w:w="0" w:type="auto"/>
            <w:noWrap/>
            <w:vAlign w:val="center"/>
            <w:hideMark/>
          </w:tcPr>
          <w:p w14:paraId="1788D637"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3.11</w:t>
            </w:r>
          </w:p>
        </w:tc>
        <w:tc>
          <w:tcPr>
            <w:tcW w:w="0" w:type="auto"/>
            <w:noWrap/>
            <w:vAlign w:val="center"/>
            <w:hideMark/>
          </w:tcPr>
          <w:p w14:paraId="778EB85F"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3.19</w:t>
            </w:r>
          </w:p>
        </w:tc>
        <w:tc>
          <w:tcPr>
            <w:tcW w:w="0" w:type="auto"/>
            <w:noWrap/>
            <w:vAlign w:val="center"/>
            <w:hideMark/>
          </w:tcPr>
          <w:p w14:paraId="3943FDC9"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3.64</w:t>
            </w:r>
          </w:p>
        </w:tc>
        <w:tc>
          <w:tcPr>
            <w:tcW w:w="0" w:type="auto"/>
            <w:noWrap/>
            <w:vAlign w:val="center"/>
            <w:hideMark/>
          </w:tcPr>
          <w:p w14:paraId="006BE9CE"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3.55</w:t>
            </w:r>
          </w:p>
        </w:tc>
        <w:tc>
          <w:tcPr>
            <w:tcW w:w="0" w:type="auto"/>
            <w:noWrap/>
            <w:vAlign w:val="center"/>
            <w:hideMark/>
          </w:tcPr>
          <w:p w14:paraId="46F538E3"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3.49</w:t>
            </w:r>
          </w:p>
        </w:tc>
        <w:tc>
          <w:tcPr>
            <w:tcW w:w="0" w:type="auto"/>
            <w:noWrap/>
            <w:vAlign w:val="center"/>
            <w:hideMark/>
          </w:tcPr>
          <w:p w14:paraId="48942705"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3.56</w:t>
            </w:r>
          </w:p>
        </w:tc>
        <w:tc>
          <w:tcPr>
            <w:tcW w:w="0" w:type="auto"/>
            <w:noWrap/>
            <w:vAlign w:val="center"/>
            <w:hideMark/>
          </w:tcPr>
          <w:p w14:paraId="76A9C5DA"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3.82</w:t>
            </w:r>
          </w:p>
        </w:tc>
        <w:tc>
          <w:tcPr>
            <w:tcW w:w="0" w:type="auto"/>
            <w:noWrap/>
            <w:vAlign w:val="center"/>
            <w:hideMark/>
          </w:tcPr>
          <w:p w14:paraId="6A1830A2"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3.66</w:t>
            </w:r>
          </w:p>
        </w:tc>
        <w:tc>
          <w:tcPr>
            <w:tcW w:w="0" w:type="auto"/>
            <w:shd w:val="clear" w:color="auto" w:fill="FFFFFF"/>
            <w:noWrap/>
            <w:vAlign w:val="center"/>
            <w:hideMark/>
          </w:tcPr>
          <w:p w14:paraId="3D0E9B2E"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3.55</w:t>
            </w:r>
          </w:p>
        </w:tc>
        <w:tc>
          <w:tcPr>
            <w:tcW w:w="0" w:type="auto"/>
            <w:noWrap/>
            <w:vAlign w:val="center"/>
            <w:hideMark/>
          </w:tcPr>
          <w:p w14:paraId="746415DD"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3.68</w:t>
            </w:r>
          </w:p>
        </w:tc>
      </w:tr>
      <w:tr w:rsidR="00275DFF" w:rsidRPr="009D28C4" w14:paraId="33938C2D" w14:textId="77777777" w:rsidTr="00C16A82">
        <w:trPr>
          <w:trHeight w:val="40"/>
        </w:trPr>
        <w:tc>
          <w:tcPr>
            <w:tcW w:w="0" w:type="auto"/>
            <w:noWrap/>
            <w:vAlign w:val="center"/>
            <w:hideMark/>
          </w:tcPr>
          <w:p w14:paraId="441F3385" w14:textId="77777777" w:rsidR="00275DFF" w:rsidRPr="009D28C4" w:rsidRDefault="00275DFF" w:rsidP="009D28C4">
            <w:pPr>
              <w:spacing w:after="0" w:line="240" w:lineRule="auto"/>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T</w:t>
            </w:r>
            <w:r w:rsidRPr="009D28C4">
              <w:rPr>
                <w:rFonts w:ascii="Arial" w:eastAsia="Times New Roman" w:hAnsi="Arial" w:cs="Arial"/>
                <w:sz w:val="20"/>
                <w:szCs w:val="20"/>
                <w:vertAlign w:val="subscript"/>
                <w:lang w:val="en-IN" w:eastAsia="en-IN"/>
              </w:rPr>
              <w:t>4</w:t>
            </w:r>
            <w:r w:rsidRPr="009D28C4">
              <w:rPr>
                <w:rFonts w:ascii="Arial" w:eastAsia="Times New Roman" w:hAnsi="Arial" w:cs="Arial"/>
                <w:sz w:val="20"/>
                <w:szCs w:val="20"/>
                <w:lang w:val="en-IN" w:eastAsia="en-IN"/>
              </w:rPr>
              <w:t xml:space="preserve"> - TNAU Culture @ 3 L ha</w:t>
            </w:r>
            <w:r w:rsidRPr="009D28C4">
              <w:rPr>
                <w:rFonts w:ascii="Arial" w:eastAsia="Times New Roman" w:hAnsi="Arial" w:cs="Arial"/>
                <w:sz w:val="20"/>
                <w:szCs w:val="20"/>
                <w:vertAlign w:val="superscript"/>
                <w:lang w:val="en-IN" w:eastAsia="en-IN"/>
              </w:rPr>
              <w:t>-1</w:t>
            </w:r>
          </w:p>
        </w:tc>
        <w:tc>
          <w:tcPr>
            <w:tcW w:w="0" w:type="auto"/>
            <w:noWrap/>
            <w:vAlign w:val="center"/>
            <w:hideMark/>
          </w:tcPr>
          <w:p w14:paraId="7C084DBA"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3.27</w:t>
            </w:r>
          </w:p>
        </w:tc>
        <w:tc>
          <w:tcPr>
            <w:tcW w:w="0" w:type="auto"/>
            <w:noWrap/>
            <w:vAlign w:val="center"/>
            <w:hideMark/>
          </w:tcPr>
          <w:p w14:paraId="659AE5A9"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3.17</w:t>
            </w:r>
          </w:p>
        </w:tc>
        <w:tc>
          <w:tcPr>
            <w:tcW w:w="0" w:type="auto"/>
            <w:noWrap/>
            <w:vAlign w:val="center"/>
            <w:hideMark/>
          </w:tcPr>
          <w:p w14:paraId="02695F70"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3.10</w:t>
            </w:r>
          </w:p>
        </w:tc>
        <w:tc>
          <w:tcPr>
            <w:tcW w:w="0" w:type="auto"/>
            <w:noWrap/>
            <w:vAlign w:val="center"/>
            <w:hideMark/>
          </w:tcPr>
          <w:p w14:paraId="1F7EF367"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3.18</w:t>
            </w:r>
          </w:p>
        </w:tc>
        <w:tc>
          <w:tcPr>
            <w:tcW w:w="0" w:type="auto"/>
            <w:noWrap/>
            <w:vAlign w:val="center"/>
            <w:hideMark/>
          </w:tcPr>
          <w:p w14:paraId="644C743C"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3.63</w:t>
            </w:r>
          </w:p>
        </w:tc>
        <w:tc>
          <w:tcPr>
            <w:tcW w:w="0" w:type="auto"/>
            <w:noWrap/>
            <w:vAlign w:val="center"/>
            <w:hideMark/>
          </w:tcPr>
          <w:p w14:paraId="64140D04"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3.54</w:t>
            </w:r>
          </w:p>
        </w:tc>
        <w:tc>
          <w:tcPr>
            <w:tcW w:w="0" w:type="auto"/>
            <w:noWrap/>
            <w:vAlign w:val="center"/>
            <w:hideMark/>
          </w:tcPr>
          <w:p w14:paraId="70444FE1"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3.48</w:t>
            </w:r>
          </w:p>
        </w:tc>
        <w:tc>
          <w:tcPr>
            <w:tcW w:w="0" w:type="auto"/>
            <w:noWrap/>
            <w:vAlign w:val="center"/>
            <w:hideMark/>
          </w:tcPr>
          <w:p w14:paraId="07B96D7E"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3.55</w:t>
            </w:r>
          </w:p>
        </w:tc>
        <w:tc>
          <w:tcPr>
            <w:tcW w:w="0" w:type="auto"/>
            <w:noWrap/>
            <w:vAlign w:val="center"/>
            <w:hideMark/>
          </w:tcPr>
          <w:p w14:paraId="6FAA2CE6"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3.81</w:t>
            </w:r>
          </w:p>
        </w:tc>
        <w:tc>
          <w:tcPr>
            <w:tcW w:w="0" w:type="auto"/>
            <w:noWrap/>
            <w:vAlign w:val="center"/>
            <w:hideMark/>
          </w:tcPr>
          <w:p w14:paraId="6E89613F"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3.65</w:t>
            </w:r>
          </w:p>
        </w:tc>
        <w:tc>
          <w:tcPr>
            <w:tcW w:w="0" w:type="auto"/>
            <w:shd w:val="clear" w:color="auto" w:fill="FFFFFF"/>
            <w:noWrap/>
            <w:vAlign w:val="center"/>
            <w:hideMark/>
          </w:tcPr>
          <w:p w14:paraId="2764AB18"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3.54</w:t>
            </w:r>
          </w:p>
        </w:tc>
        <w:tc>
          <w:tcPr>
            <w:tcW w:w="0" w:type="auto"/>
            <w:noWrap/>
            <w:vAlign w:val="center"/>
            <w:hideMark/>
          </w:tcPr>
          <w:p w14:paraId="5C047F46"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3.67</w:t>
            </w:r>
          </w:p>
        </w:tc>
      </w:tr>
      <w:tr w:rsidR="00275DFF" w:rsidRPr="009D28C4" w14:paraId="0CF01064" w14:textId="77777777" w:rsidTr="00C16A82">
        <w:trPr>
          <w:trHeight w:val="14"/>
        </w:trPr>
        <w:tc>
          <w:tcPr>
            <w:tcW w:w="0" w:type="auto"/>
            <w:noWrap/>
            <w:vAlign w:val="center"/>
            <w:hideMark/>
          </w:tcPr>
          <w:p w14:paraId="3E757BD4" w14:textId="77777777" w:rsidR="00275DFF" w:rsidRPr="009D28C4" w:rsidRDefault="00275DFF" w:rsidP="009D28C4">
            <w:pPr>
              <w:spacing w:after="0" w:line="240" w:lineRule="auto"/>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T</w:t>
            </w:r>
            <w:r w:rsidRPr="009D28C4">
              <w:rPr>
                <w:rFonts w:ascii="Arial" w:eastAsia="Times New Roman" w:hAnsi="Arial" w:cs="Arial"/>
                <w:sz w:val="20"/>
                <w:szCs w:val="20"/>
                <w:vertAlign w:val="subscript"/>
                <w:lang w:val="en-IN" w:eastAsia="en-IN"/>
              </w:rPr>
              <w:t>5</w:t>
            </w:r>
            <w:r w:rsidRPr="009D28C4">
              <w:rPr>
                <w:rFonts w:ascii="Arial" w:eastAsia="Times New Roman" w:hAnsi="Arial" w:cs="Arial"/>
                <w:sz w:val="20"/>
                <w:szCs w:val="20"/>
                <w:lang w:val="en-IN" w:eastAsia="en-IN"/>
              </w:rPr>
              <w:t xml:space="preserve"> - CSR-GROW-SURE @ 1 L ha</w:t>
            </w:r>
            <w:r w:rsidRPr="009D28C4">
              <w:rPr>
                <w:rFonts w:ascii="Arial" w:eastAsia="Times New Roman" w:hAnsi="Arial" w:cs="Arial"/>
                <w:sz w:val="20"/>
                <w:szCs w:val="20"/>
                <w:vertAlign w:val="superscript"/>
                <w:lang w:val="en-IN" w:eastAsia="en-IN"/>
              </w:rPr>
              <w:t>-1</w:t>
            </w:r>
          </w:p>
        </w:tc>
        <w:tc>
          <w:tcPr>
            <w:tcW w:w="0" w:type="auto"/>
            <w:noWrap/>
            <w:vAlign w:val="center"/>
            <w:hideMark/>
          </w:tcPr>
          <w:p w14:paraId="3C1C59EB"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3.28</w:t>
            </w:r>
          </w:p>
        </w:tc>
        <w:tc>
          <w:tcPr>
            <w:tcW w:w="0" w:type="auto"/>
            <w:noWrap/>
            <w:vAlign w:val="center"/>
            <w:hideMark/>
          </w:tcPr>
          <w:p w14:paraId="26B26769"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3.18</w:t>
            </w:r>
          </w:p>
        </w:tc>
        <w:tc>
          <w:tcPr>
            <w:tcW w:w="0" w:type="auto"/>
            <w:noWrap/>
            <w:vAlign w:val="center"/>
            <w:hideMark/>
          </w:tcPr>
          <w:p w14:paraId="2535F539"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3.11</w:t>
            </w:r>
          </w:p>
        </w:tc>
        <w:tc>
          <w:tcPr>
            <w:tcW w:w="0" w:type="auto"/>
            <w:noWrap/>
            <w:vAlign w:val="center"/>
            <w:hideMark/>
          </w:tcPr>
          <w:p w14:paraId="220D4986"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3.19</w:t>
            </w:r>
          </w:p>
        </w:tc>
        <w:tc>
          <w:tcPr>
            <w:tcW w:w="0" w:type="auto"/>
            <w:noWrap/>
            <w:vAlign w:val="center"/>
            <w:hideMark/>
          </w:tcPr>
          <w:p w14:paraId="72CA6DE5"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3.64</w:t>
            </w:r>
          </w:p>
        </w:tc>
        <w:tc>
          <w:tcPr>
            <w:tcW w:w="0" w:type="auto"/>
            <w:noWrap/>
            <w:vAlign w:val="center"/>
            <w:hideMark/>
          </w:tcPr>
          <w:p w14:paraId="5AE6F0B0"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3.55</w:t>
            </w:r>
          </w:p>
        </w:tc>
        <w:tc>
          <w:tcPr>
            <w:tcW w:w="0" w:type="auto"/>
            <w:noWrap/>
            <w:vAlign w:val="center"/>
            <w:hideMark/>
          </w:tcPr>
          <w:p w14:paraId="68AC6B93"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3.49</w:t>
            </w:r>
          </w:p>
        </w:tc>
        <w:tc>
          <w:tcPr>
            <w:tcW w:w="0" w:type="auto"/>
            <w:noWrap/>
            <w:vAlign w:val="center"/>
            <w:hideMark/>
          </w:tcPr>
          <w:p w14:paraId="39A7C5DD"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3.56</w:t>
            </w:r>
          </w:p>
        </w:tc>
        <w:tc>
          <w:tcPr>
            <w:tcW w:w="0" w:type="auto"/>
            <w:noWrap/>
            <w:vAlign w:val="center"/>
            <w:hideMark/>
          </w:tcPr>
          <w:p w14:paraId="745E727E"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3.82</w:t>
            </w:r>
          </w:p>
        </w:tc>
        <w:tc>
          <w:tcPr>
            <w:tcW w:w="0" w:type="auto"/>
            <w:noWrap/>
            <w:vAlign w:val="center"/>
            <w:hideMark/>
          </w:tcPr>
          <w:p w14:paraId="665B495A"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3.66</w:t>
            </w:r>
          </w:p>
        </w:tc>
        <w:tc>
          <w:tcPr>
            <w:tcW w:w="0" w:type="auto"/>
            <w:shd w:val="clear" w:color="auto" w:fill="FFFFFF"/>
            <w:noWrap/>
            <w:vAlign w:val="center"/>
            <w:hideMark/>
          </w:tcPr>
          <w:p w14:paraId="5719EC04"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3.55</w:t>
            </w:r>
          </w:p>
        </w:tc>
        <w:tc>
          <w:tcPr>
            <w:tcW w:w="0" w:type="auto"/>
            <w:noWrap/>
            <w:vAlign w:val="center"/>
            <w:hideMark/>
          </w:tcPr>
          <w:p w14:paraId="18804BFE"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3.68</w:t>
            </w:r>
          </w:p>
        </w:tc>
      </w:tr>
      <w:tr w:rsidR="00275DFF" w:rsidRPr="009D28C4" w14:paraId="649EAC4F" w14:textId="77777777" w:rsidTr="00C16A82">
        <w:trPr>
          <w:trHeight w:val="14"/>
        </w:trPr>
        <w:tc>
          <w:tcPr>
            <w:tcW w:w="0" w:type="auto"/>
            <w:noWrap/>
            <w:vAlign w:val="center"/>
            <w:hideMark/>
          </w:tcPr>
          <w:p w14:paraId="70B179E2" w14:textId="77777777" w:rsidR="00275DFF" w:rsidRPr="009D28C4" w:rsidRDefault="00275DFF" w:rsidP="009D28C4">
            <w:pPr>
              <w:spacing w:after="0" w:line="240" w:lineRule="auto"/>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T</w:t>
            </w:r>
            <w:r w:rsidRPr="009D28C4">
              <w:rPr>
                <w:rFonts w:ascii="Arial" w:eastAsia="Times New Roman" w:hAnsi="Arial" w:cs="Arial"/>
                <w:sz w:val="20"/>
                <w:szCs w:val="20"/>
                <w:vertAlign w:val="subscript"/>
                <w:lang w:val="en-IN" w:eastAsia="en-IN"/>
              </w:rPr>
              <w:t>6</w:t>
            </w:r>
            <w:r w:rsidRPr="009D28C4">
              <w:rPr>
                <w:rFonts w:ascii="Arial" w:eastAsia="Times New Roman" w:hAnsi="Arial" w:cs="Arial"/>
                <w:sz w:val="20"/>
                <w:szCs w:val="20"/>
                <w:lang w:val="en-IN" w:eastAsia="en-IN"/>
              </w:rPr>
              <w:t xml:space="preserve"> - CSR-GROW-SURE @ 2 L ha</w:t>
            </w:r>
            <w:r w:rsidRPr="009D28C4">
              <w:rPr>
                <w:rFonts w:ascii="Arial" w:eastAsia="Times New Roman" w:hAnsi="Arial" w:cs="Arial"/>
                <w:sz w:val="20"/>
                <w:szCs w:val="20"/>
                <w:vertAlign w:val="superscript"/>
                <w:lang w:val="en-IN" w:eastAsia="en-IN"/>
              </w:rPr>
              <w:t>-1</w:t>
            </w:r>
          </w:p>
        </w:tc>
        <w:tc>
          <w:tcPr>
            <w:tcW w:w="0" w:type="auto"/>
            <w:noWrap/>
            <w:vAlign w:val="center"/>
            <w:hideMark/>
          </w:tcPr>
          <w:p w14:paraId="639DBDB9"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3.27</w:t>
            </w:r>
          </w:p>
        </w:tc>
        <w:tc>
          <w:tcPr>
            <w:tcW w:w="0" w:type="auto"/>
            <w:noWrap/>
            <w:vAlign w:val="center"/>
            <w:hideMark/>
          </w:tcPr>
          <w:p w14:paraId="35844E54"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3.17</w:t>
            </w:r>
          </w:p>
        </w:tc>
        <w:tc>
          <w:tcPr>
            <w:tcW w:w="0" w:type="auto"/>
            <w:noWrap/>
            <w:vAlign w:val="center"/>
            <w:hideMark/>
          </w:tcPr>
          <w:p w14:paraId="2FBDCA7A"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3.10</w:t>
            </w:r>
          </w:p>
        </w:tc>
        <w:tc>
          <w:tcPr>
            <w:tcW w:w="0" w:type="auto"/>
            <w:noWrap/>
            <w:vAlign w:val="center"/>
            <w:hideMark/>
          </w:tcPr>
          <w:p w14:paraId="1F0D7B9F"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3.18</w:t>
            </w:r>
          </w:p>
        </w:tc>
        <w:tc>
          <w:tcPr>
            <w:tcW w:w="0" w:type="auto"/>
            <w:noWrap/>
            <w:vAlign w:val="center"/>
            <w:hideMark/>
          </w:tcPr>
          <w:p w14:paraId="634C394F"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3.63</w:t>
            </w:r>
          </w:p>
        </w:tc>
        <w:tc>
          <w:tcPr>
            <w:tcW w:w="0" w:type="auto"/>
            <w:noWrap/>
            <w:vAlign w:val="center"/>
            <w:hideMark/>
          </w:tcPr>
          <w:p w14:paraId="7E3F6E87"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3.54</w:t>
            </w:r>
          </w:p>
        </w:tc>
        <w:tc>
          <w:tcPr>
            <w:tcW w:w="0" w:type="auto"/>
            <w:noWrap/>
            <w:vAlign w:val="center"/>
            <w:hideMark/>
          </w:tcPr>
          <w:p w14:paraId="62802149"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3.48</w:t>
            </w:r>
          </w:p>
        </w:tc>
        <w:tc>
          <w:tcPr>
            <w:tcW w:w="0" w:type="auto"/>
            <w:noWrap/>
            <w:vAlign w:val="center"/>
            <w:hideMark/>
          </w:tcPr>
          <w:p w14:paraId="6889CB41"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3.55</w:t>
            </w:r>
          </w:p>
        </w:tc>
        <w:tc>
          <w:tcPr>
            <w:tcW w:w="0" w:type="auto"/>
            <w:noWrap/>
            <w:vAlign w:val="center"/>
            <w:hideMark/>
          </w:tcPr>
          <w:p w14:paraId="09475F5F"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3.81</w:t>
            </w:r>
          </w:p>
        </w:tc>
        <w:tc>
          <w:tcPr>
            <w:tcW w:w="0" w:type="auto"/>
            <w:noWrap/>
            <w:vAlign w:val="center"/>
            <w:hideMark/>
          </w:tcPr>
          <w:p w14:paraId="1222826D"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3.65</w:t>
            </w:r>
          </w:p>
        </w:tc>
        <w:tc>
          <w:tcPr>
            <w:tcW w:w="0" w:type="auto"/>
            <w:shd w:val="clear" w:color="auto" w:fill="FFFFFF"/>
            <w:noWrap/>
            <w:vAlign w:val="center"/>
            <w:hideMark/>
          </w:tcPr>
          <w:p w14:paraId="50F24AF1"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3.54</w:t>
            </w:r>
          </w:p>
        </w:tc>
        <w:tc>
          <w:tcPr>
            <w:tcW w:w="0" w:type="auto"/>
            <w:noWrap/>
            <w:vAlign w:val="center"/>
            <w:hideMark/>
          </w:tcPr>
          <w:p w14:paraId="7A31D3FE"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3.67</w:t>
            </w:r>
          </w:p>
        </w:tc>
      </w:tr>
      <w:tr w:rsidR="00275DFF" w:rsidRPr="009D28C4" w14:paraId="09801498" w14:textId="77777777" w:rsidTr="001726AD">
        <w:trPr>
          <w:trHeight w:val="50"/>
        </w:trPr>
        <w:tc>
          <w:tcPr>
            <w:tcW w:w="0" w:type="auto"/>
            <w:noWrap/>
            <w:vAlign w:val="center"/>
            <w:hideMark/>
          </w:tcPr>
          <w:p w14:paraId="3645486A" w14:textId="77777777" w:rsidR="00275DFF" w:rsidRPr="009D28C4" w:rsidRDefault="00275DFF" w:rsidP="009D28C4">
            <w:pPr>
              <w:spacing w:after="0" w:line="240" w:lineRule="auto"/>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T</w:t>
            </w:r>
            <w:r w:rsidRPr="009D28C4">
              <w:rPr>
                <w:rFonts w:ascii="Arial" w:eastAsia="Times New Roman" w:hAnsi="Arial" w:cs="Arial"/>
                <w:sz w:val="20"/>
                <w:szCs w:val="20"/>
                <w:vertAlign w:val="subscript"/>
                <w:lang w:val="en-IN" w:eastAsia="en-IN"/>
              </w:rPr>
              <w:t>7</w:t>
            </w:r>
            <w:r w:rsidRPr="009D28C4">
              <w:rPr>
                <w:rFonts w:ascii="Arial" w:eastAsia="Times New Roman" w:hAnsi="Arial" w:cs="Arial"/>
                <w:sz w:val="20"/>
                <w:szCs w:val="20"/>
                <w:lang w:val="en-IN" w:eastAsia="en-IN"/>
              </w:rPr>
              <w:t xml:space="preserve"> - CSR-GROW-SURE @ 3 L ha</w:t>
            </w:r>
            <w:r w:rsidRPr="009D28C4">
              <w:rPr>
                <w:rFonts w:ascii="Arial" w:eastAsia="Times New Roman" w:hAnsi="Arial" w:cs="Arial"/>
                <w:sz w:val="20"/>
                <w:szCs w:val="20"/>
                <w:vertAlign w:val="superscript"/>
                <w:lang w:val="en-IN" w:eastAsia="en-IN"/>
              </w:rPr>
              <w:t>-1</w:t>
            </w:r>
          </w:p>
        </w:tc>
        <w:tc>
          <w:tcPr>
            <w:tcW w:w="0" w:type="auto"/>
            <w:noWrap/>
            <w:vAlign w:val="center"/>
            <w:hideMark/>
          </w:tcPr>
          <w:p w14:paraId="1AF7CBB3"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3.26</w:t>
            </w:r>
          </w:p>
        </w:tc>
        <w:tc>
          <w:tcPr>
            <w:tcW w:w="0" w:type="auto"/>
            <w:noWrap/>
            <w:vAlign w:val="center"/>
            <w:hideMark/>
          </w:tcPr>
          <w:p w14:paraId="2F4E468E"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3.16</w:t>
            </w:r>
          </w:p>
        </w:tc>
        <w:tc>
          <w:tcPr>
            <w:tcW w:w="0" w:type="auto"/>
            <w:noWrap/>
            <w:vAlign w:val="center"/>
            <w:hideMark/>
          </w:tcPr>
          <w:p w14:paraId="68F575B9"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3.09</w:t>
            </w:r>
          </w:p>
        </w:tc>
        <w:tc>
          <w:tcPr>
            <w:tcW w:w="0" w:type="auto"/>
            <w:noWrap/>
            <w:vAlign w:val="center"/>
            <w:hideMark/>
          </w:tcPr>
          <w:p w14:paraId="2BB226A1"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3.17</w:t>
            </w:r>
          </w:p>
        </w:tc>
        <w:tc>
          <w:tcPr>
            <w:tcW w:w="0" w:type="auto"/>
            <w:noWrap/>
            <w:vAlign w:val="center"/>
            <w:hideMark/>
          </w:tcPr>
          <w:p w14:paraId="6C80C1F5"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3.63</w:t>
            </w:r>
          </w:p>
        </w:tc>
        <w:tc>
          <w:tcPr>
            <w:tcW w:w="0" w:type="auto"/>
            <w:noWrap/>
            <w:vAlign w:val="center"/>
            <w:hideMark/>
          </w:tcPr>
          <w:p w14:paraId="229DBB2F"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3.54</w:t>
            </w:r>
          </w:p>
        </w:tc>
        <w:tc>
          <w:tcPr>
            <w:tcW w:w="0" w:type="auto"/>
            <w:noWrap/>
            <w:vAlign w:val="center"/>
            <w:hideMark/>
          </w:tcPr>
          <w:p w14:paraId="1822B233"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3.47</w:t>
            </w:r>
          </w:p>
        </w:tc>
        <w:tc>
          <w:tcPr>
            <w:tcW w:w="0" w:type="auto"/>
            <w:noWrap/>
            <w:vAlign w:val="center"/>
            <w:hideMark/>
          </w:tcPr>
          <w:p w14:paraId="061B03E1"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3.55</w:t>
            </w:r>
          </w:p>
        </w:tc>
        <w:tc>
          <w:tcPr>
            <w:tcW w:w="0" w:type="auto"/>
            <w:noWrap/>
            <w:vAlign w:val="center"/>
            <w:hideMark/>
          </w:tcPr>
          <w:p w14:paraId="55708ECD"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3.80</w:t>
            </w:r>
          </w:p>
        </w:tc>
        <w:tc>
          <w:tcPr>
            <w:tcW w:w="0" w:type="auto"/>
            <w:noWrap/>
            <w:vAlign w:val="center"/>
            <w:hideMark/>
          </w:tcPr>
          <w:p w14:paraId="5A2333ED"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3.64</w:t>
            </w:r>
          </w:p>
        </w:tc>
        <w:tc>
          <w:tcPr>
            <w:tcW w:w="0" w:type="auto"/>
            <w:noWrap/>
            <w:vAlign w:val="center"/>
            <w:hideMark/>
          </w:tcPr>
          <w:p w14:paraId="138BE2B1"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3.53</w:t>
            </w:r>
          </w:p>
        </w:tc>
        <w:tc>
          <w:tcPr>
            <w:tcW w:w="0" w:type="auto"/>
            <w:noWrap/>
            <w:vAlign w:val="center"/>
            <w:hideMark/>
          </w:tcPr>
          <w:p w14:paraId="788460BC"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3.66</w:t>
            </w:r>
          </w:p>
        </w:tc>
      </w:tr>
      <w:tr w:rsidR="00275DFF" w:rsidRPr="009D28C4" w14:paraId="1E0C8F9A" w14:textId="77777777" w:rsidTr="00C16A82">
        <w:trPr>
          <w:trHeight w:val="14"/>
        </w:trPr>
        <w:tc>
          <w:tcPr>
            <w:tcW w:w="0" w:type="auto"/>
            <w:noWrap/>
            <w:vAlign w:val="center"/>
            <w:hideMark/>
          </w:tcPr>
          <w:p w14:paraId="11A2CE48" w14:textId="77777777" w:rsidR="00275DFF" w:rsidRPr="009D28C4" w:rsidRDefault="00275DFF" w:rsidP="009D28C4">
            <w:pPr>
              <w:spacing w:after="0" w:line="240" w:lineRule="auto"/>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Mean</w:t>
            </w:r>
          </w:p>
        </w:tc>
        <w:tc>
          <w:tcPr>
            <w:tcW w:w="0" w:type="auto"/>
            <w:noWrap/>
            <w:vAlign w:val="center"/>
            <w:hideMark/>
          </w:tcPr>
          <w:p w14:paraId="2DD06970"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3.29</w:t>
            </w:r>
          </w:p>
        </w:tc>
        <w:tc>
          <w:tcPr>
            <w:tcW w:w="0" w:type="auto"/>
            <w:noWrap/>
            <w:vAlign w:val="center"/>
            <w:hideMark/>
          </w:tcPr>
          <w:p w14:paraId="2F69B9E4"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3.21</w:t>
            </w:r>
          </w:p>
        </w:tc>
        <w:tc>
          <w:tcPr>
            <w:tcW w:w="0" w:type="auto"/>
            <w:noWrap/>
            <w:vAlign w:val="center"/>
            <w:hideMark/>
          </w:tcPr>
          <w:p w14:paraId="060D2F42"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3.15</w:t>
            </w:r>
          </w:p>
        </w:tc>
        <w:tc>
          <w:tcPr>
            <w:tcW w:w="0" w:type="auto"/>
            <w:vMerge w:val="restart"/>
            <w:noWrap/>
            <w:vAlign w:val="center"/>
            <w:hideMark/>
          </w:tcPr>
          <w:p w14:paraId="42DA98C5"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 </w:t>
            </w:r>
          </w:p>
        </w:tc>
        <w:tc>
          <w:tcPr>
            <w:tcW w:w="0" w:type="auto"/>
            <w:noWrap/>
            <w:vAlign w:val="center"/>
            <w:hideMark/>
          </w:tcPr>
          <w:p w14:paraId="57239455"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3.66</w:t>
            </w:r>
          </w:p>
        </w:tc>
        <w:tc>
          <w:tcPr>
            <w:tcW w:w="0" w:type="auto"/>
            <w:noWrap/>
            <w:vAlign w:val="center"/>
            <w:hideMark/>
          </w:tcPr>
          <w:p w14:paraId="0AFE67C2"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3.58</w:t>
            </w:r>
          </w:p>
        </w:tc>
        <w:tc>
          <w:tcPr>
            <w:tcW w:w="0" w:type="auto"/>
            <w:noWrap/>
            <w:vAlign w:val="center"/>
            <w:hideMark/>
          </w:tcPr>
          <w:p w14:paraId="5CDF4003"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3.53</w:t>
            </w:r>
          </w:p>
        </w:tc>
        <w:tc>
          <w:tcPr>
            <w:tcW w:w="0" w:type="auto"/>
            <w:vMerge w:val="restart"/>
            <w:noWrap/>
            <w:vAlign w:val="center"/>
            <w:hideMark/>
          </w:tcPr>
          <w:p w14:paraId="7BA79851"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 </w:t>
            </w:r>
          </w:p>
        </w:tc>
        <w:tc>
          <w:tcPr>
            <w:tcW w:w="0" w:type="auto"/>
            <w:noWrap/>
            <w:vAlign w:val="center"/>
            <w:hideMark/>
          </w:tcPr>
          <w:p w14:paraId="678B4479"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3.84</w:t>
            </w:r>
          </w:p>
        </w:tc>
        <w:tc>
          <w:tcPr>
            <w:tcW w:w="0" w:type="auto"/>
            <w:noWrap/>
            <w:vAlign w:val="center"/>
            <w:hideMark/>
          </w:tcPr>
          <w:p w14:paraId="64CEC945"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3.70</w:t>
            </w:r>
          </w:p>
        </w:tc>
        <w:tc>
          <w:tcPr>
            <w:tcW w:w="0" w:type="auto"/>
            <w:noWrap/>
            <w:vAlign w:val="center"/>
            <w:hideMark/>
          </w:tcPr>
          <w:p w14:paraId="6C0C4ACF"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3.61</w:t>
            </w:r>
          </w:p>
        </w:tc>
        <w:tc>
          <w:tcPr>
            <w:tcW w:w="0" w:type="auto"/>
            <w:vMerge w:val="restart"/>
            <w:noWrap/>
            <w:vAlign w:val="center"/>
            <w:hideMark/>
          </w:tcPr>
          <w:p w14:paraId="2E9ED2DF"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 </w:t>
            </w:r>
          </w:p>
        </w:tc>
      </w:tr>
      <w:tr w:rsidR="00275DFF" w:rsidRPr="009D28C4" w14:paraId="73B00D34" w14:textId="77777777" w:rsidTr="00C16A82">
        <w:trPr>
          <w:trHeight w:val="14"/>
        </w:trPr>
        <w:tc>
          <w:tcPr>
            <w:tcW w:w="0" w:type="auto"/>
            <w:noWrap/>
            <w:vAlign w:val="center"/>
            <w:hideMark/>
          </w:tcPr>
          <w:p w14:paraId="62EDD192" w14:textId="77777777" w:rsidR="00275DFF" w:rsidRPr="009D28C4" w:rsidRDefault="00275DFF" w:rsidP="009D28C4">
            <w:pPr>
              <w:spacing w:after="0" w:line="240" w:lineRule="auto"/>
              <w:rPr>
                <w:rFonts w:ascii="Arial" w:eastAsia="Times New Roman" w:hAnsi="Arial" w:cs="Arial"/>
                <w:sz w:val="20"/>
                <w:szCs w:val="20"/>
                <w:lang w:val="en-IN" w:eastAsia="en-IN"/>
              </w:rPr>
            </w:pPr>
          </w:p>
        </w:tc>
        <w:tc>
          <w:tcPr>
            <w:tcW w:w="0" w:type="auto"/>
            <w:noWrap/>
            <w:vAlign w:val="center"/>
            <w:hideMark/>
          </w:tcPr>
          <w:p w14:paraId="588DCAF1"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Cultures(C)</w:t>
            </w:r>
          </w:p>
        </w:tc>
        <w:tc>
          <w:tcPr>
            <w:tcW w:w="0" w:type="auto"/>
            <w:noWrap/>
            <w:vAlign w:val="center"/>
            <w:hideMark/>
          </w:tcPr>
          <w:p w14:paraId="52AF77E3"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Duration(D)</w:t>
            </w:r>
          </w:p>
        </w:tc>
        <w:tc>
          <w:tcPr>
            <w:tcW w:w="0" w:type="auto"/>
            <w:noWrap/>
            <w:vAlign w:val="center"/>
            <w:hideMark/>
          </w:tcPr>
          <w:p w14:paraId="30970E5E"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C × D</w:t>
            </w:r>
          </w:p>
        </w:tc>
        <w:tc>
          <w:tcPr>
            <w:tcW w:w="0" w:type="auto"/>
            <w:vMerge/>
            <w:vAlign w:val="center"/>
            <w:hideMark/>
          </w:tcPr>
          <w:p w14:paraId="2E0EE9E4" w14:textId="77777777" w:rsidR="00275DFF" w:rsidRPr="009D28C4" w:rsidRDefault="00275DFF" w:rsidP="009D28C4">
            <w:pPr>
              <w:spacing w:after="0" w:line="240" w:lineRule="auto"/>
              <w:rPr>
                <w:rFonts w:ascii="Arial" w:eastAsia="Times New Roman" w:hAnsi="Arial" w:cs="Arial"/>
                <w:sz w:val="20"/>
                <w:szCs w:val="20"/>
                <w:lang w:val="en-IN" w:eastAsia="en-IN"/>
              </w:rPr>
            </w:pPr>
          </w:p>
        </w:tc>
        <w:tc>
          <w:tcPr>
            <w:tcW w:w="0" w:type="auto"/>
            <w:noWrap/>
            <w:vAlign w:val="center"/>
            <w:hideMark/>
          </w:tcPr>
          <w:p w14:paraId="0D2F9D15"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Cultures(C)</w:t>
            </w:r>
          </w:p>
        </w:tc>
        <w:tc>
          <w:tcPr>
            <w:tcW w:w="0" w:type="auto"/>
            <w:noWrap/>
            <w:vAlign w:val="center"/>
            <w:hideMark/>
          </w:tcPr>
          <w:p w14:paraId="76A9EC84"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Duration(D)</w:t>
            </w:r>
          </w:p>
        </w:tc>
        <w:tc>
          <w:tcPr>
            <w:tcW w:w="0" w:type="auto"/>
            <w:noWrap/>
            <w:vAlign w:val="center"/>
            <w:hideMark/>
          </w:tcPr>
          <w:p w14:paraId="6FE38580"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C × D</w:t>
            </w:r>
          </w:p>
        </w:tc>
        <w:tc>
          <w:tcPr>
            <w:tcW w:w="0" w:type="auto"/>
            <w:vMerge/>
            <w:vAlign w:val="center"/>
            <w:hideMark/>
          </w:tcPr>
          <w:p w14:paraId="068581F4" w14:textId="77777777" w:rsidR="00275DFF" w:rsidRPr="009D28C4" w:rsidRDefault="00275DFF" w:rsidP="009D28C4">
            <w:pPr>
              <w:spacing w:after="0" w:line="240" w:lineRule="auto"/>
              <w:rPr>
                <w:rFonts w:ascii="Arial" w:eastAsia="Times New Roman" w:hAnsi="Arial" w:cs="Arial"/>
                <w:sz w:val="20"/>
                <w:szCs w:val="20"/>
                <w:lang w:val="en-IN" w:eastAsia="en-IN"/>
              </w:rPr>
            </w:pPr>
          </w:p>
        </w:tc>
        <w:tc>
          <w:tcPr>
            <w:tcW w:w="0" w:type="auto"/>
            <w:noWrap/>
            <w:vAlign w:val="center"/>
            <w:hideMark/>
          </w:tcPr>
          <w:p w14:paraId="4AD72A42"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Cultures(C)</w:t>
            </w:r>
          </w:p>
        </w:tc>
        <w:tc>
          <w:tcPr>
            <w:tcW w:w="0" w:type="auto"/>
            <w:noWrap/>
            <w:vAlign w:val="center"/>
            <w:hideMark/>
          </w:tcPr>
          <w:p w14:paraId="3B7CFDCB"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Duration(D)</w:t>
            </w:r>
          </w:p>
        </w:tc>
        <w:tc>
          <w:tcPr>
            <w:tcW w:w="0" w:type="auto"/>
            <w:noWrap/>
            <w:vAlign w:val="center"/>
            <w:hideMark/>
          </w:tcPr>
          <w:p w14:paraId="45212A17"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C × D</w:t>
            </w:r>
          </w:p>
        </w:tc>
        <w:tc>
          <w:tcPr>
            <w:tcW w:w="0" w:type="auto"/>
            <w:vMerge/>
            <w:vAlign w:val="center"/>
            <w:hideMark/>
          </w:tcPr>
          <w:p w14:paraId="245889ED" w14:textId="77777777" w:rsidR="00275DFF" w:rsidRPr="009D28C4" w:rsidRDefault="00275DFF" w:rsidP="009D28C4">
            <w:pPr>
              <w:spacing w:after="0" w:line="240" w:lineRule="auto"/>
              <w:rPr>
                <w:rFonts w:ascii="Arial" w:eastAsia="Times New Roman" w:hAnsi="Arial" w:cs="Arial"/>
                <w:sz w:val="20"/>
                <w:szCs w:val="20"/>
                <w:lang w:val="en-IN" w:eastAsia="en-IN"/>
              </w:rPr>
            </w:pPr>
          </w:p>
        </w:tc>
      </w:tr>
      <w:tr w:rsidR="00275DFF" w:rsidRPr="009D28C4" w14:paraId="5F0B0A98" w14:textId="77777777" w:rsidTr="00C16A82">
        <w:trPr>
          <w:trHeight w:val="14"/>
        </w:trPr>
        <w:tc>
          <w:tcPr>
            <w:tcW w:w="0" w:type="auto"/>
            <w:noWrap/>
            <w:vAlign w:val="center"/>
            <w:hideMark/>
          </w:tcPr>
          <w:p w14:paraId="43F7885D" w14:textId="77777777" w:rsidR="00275DFF" w:rsidRPr="009D28C4" w:rsidRDefault="00275DFF" w:rsidP="009D28C4">
            <w:pPr>
              <w:spacing w:after="0" w:line="240" w:lineRule="auto"/>
              <w:rPr>
                <w:rFonts w:ascii="Arial" w:eastAsia="Times New Roman" w:hAnsi="Arial" w:cs="Arial"/>
                <w:sz w:val="20"/>
                <w:szCs w:val="20"/>
                <w:lang w:val="en-IN" w:eastAsia="en-IN"/>
              </w:rPr>
            </w:pPr>
            <w:proofErr w:type="spellStart"/>
            <w:r w:rsidRPr="009D28C4">
              <w:rPr>
                <w:rFonts w:ascii="Arial" w:eastAsia="Times New Roman" w:hAnsi="Arial" w:cs="Arial"/>
                <w:sz w:val="20"/>
                <w:szCs w:val="20"/>
                <w:lang w:val="en-IN" w:eastAsia="en-IN"/>
              </w:rPr>
              <w:t>SEd</w:t>
            </w:r>
            <w:proofErr w:type="spellEnd"/>
          </w:p>
        </w:tc>
        <w:tc>
          <w:tcPr>
            <w:tcW w:w="0" w:type="auto"/>
            <w:noWrap/>
            <w:vAlign w:val="center"/>
            <w:hideMark/>
          </w:tcPr>
          <w:p w14:paraId="0A373706"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 0.01</w:t>
            </w:r>
          </w:p>
        </w:tc>
        <w:tc>
          <w:tcPr>
            <w:tcW w:w="0" w:type="auto"/>
            <w:noWrap/>
            <w:vAlign w:val="center"/>
            <w:hideMark/>
          </w:tcPr>
          <w:p w14:paraId="03468F7D"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 0.02</w:t>
            </w:r>
          </w:p>
        </w:tc>
        <w:tc>
          <w:tcPr>
            <w:tcW w:w="0" w:type="auto"/>
            <w:noWrap/>
            <w:vAlign w:val="center"/>
            <w:hideMark/>
          </w:tcPr>
          <w:p w14:paraId="44FB6BA0"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 0.03</w:t>
            </w:r>
          </w:p>
        </w:tc>
        <w:tc>
          <w:tcPr>
            <w:tcW w:w="0" w:type="auto"/>
            <w:vMerge/>
            <w:vAlign w:val="center"/>
            <w:hideMark/>
          </w:tcPr>
          <w:p w14:paraId="7C5CC253" w14:textId="77777777" w:rsidR="00275DFF" w:rsidRPr="009D28C4" w:rsidRDefault="00275DFF" w:rsidP="009D28C4">
            <w:pPr>
              <w:spacing w:after="0" w:line="240" w:lineRule="auto"/>
              <w:rPr>
                <w:rFonts w:ascii="Arial" w:eastAsia="Times New Roman" w:hAnsi="Arial" w:cs="Arial"/>
                <w:sz w:val="20"/>
                <w:szCs w:val="20"/>
                <w:lang w:val="en-IN" w:eastAsia="en-IN"/>
              </w:rPr>
            </w:pPr>
          </w:p>
        </w:tc>
        <w:tc>
          <w:tcPr>
            <w:tcW w:w="0" w:type="auto"/>
            <w:noWrap/>
            <w:vAlign w:val="center"/>
            <w:hideMark/>
          </w:tcPr>
          <w:p w14:paraId="0D97DBE6"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 0.01</w:t>
            </w:r>
          </w:p>
        </w:tc>
        <w:tc>
          <w:tcPr>
            <w:tcW w:w="0" w:type="auto"/>
            <w:noWrap/>
            <w:vAlign w:val="center"/>
            <w:hideMark/>
          </w:tcPr>
          <w:p w14:paraId="15DBAFD8"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 0.02</w:t>
            </w:r>
          </w:p>
        </w:tc>
        <w:tc>
          <w:tcPr>
            <w:tcW w:w="0" w:type="auto"/>
            <w:noWrap/>
            <w:vAlign w:val="center"/>
            <w:hideMark/>
          </w:tcPr>
          <w:p w14:paraId="27F5A82B"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 0.03</w:t>
            </w:r>
          </w:p>
        </w:tc>
        <w:tc>
          <w:tcPr>
            <w:tcW w:w="0" w:type="auto"/>
            <w:vMerge/>
            <w:vAlign w:val="center"/>
            <w:hideMark/>
          </w:tcPr>
          <w:p w14:paraId="16414407" w14:textId="77777777" w:rsidR="00275DFF" w:rsidRPr="009D28C4" w:rsidRDefault="00275DFF" w:rsidP="009D28C4">
            <w:pPr>
              <w:spacing w:after="0" w:line="240" w:lineRule="auto"/>
              <w:rPr>
                <w:rFonts w:ascii="Arial" w:eastAsia="Times New Roman" w:hAnsi="Arial" w:cs="Arial"/>
                <w:sz w:val="20"/>
                <w:szCs w:val="20"/>
                <w:lang w:val="en-IN" w:eastAsia="en-IN"/>
              </w:rPr>
            </w:pPr>
          </w:p>
        </w:tc>
        <w:tc>
          <w:tcPr>
            <w:tcW w:w="0" w:type="auto"/>
            <w:noWrap/>
            <w:vAlign w:val="center"/>
            <w:hideMark/>
          </w:tcPr>
          <w:p w14:paraId="60DB822E"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 0.01</w:t>
            </w:r>
          </w:p>
        </w:tc>
        <w:tc>
          <w:tcPr>
            <w:tcW w:w="0" w:type="auto"/>
            <w:noWrap/>
            <w:vAlign w:val="center"/>
            <w:hideMark/>
          </w:tcPr>
          <w:p w14:paraId="601DFD0B" w14:textId="77777777" w:rsidR="00275DFF" w:rsidRPr="009D28C4" w:rsidRDefault="00275DFF" w:rsidP="009D28C4">
            <w:pPr>
              <w:spacing w:after="0" w:line="240" w:lineRule="auto"/>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0.04</w:t>
            </w:r>
          </w:p>
        </w:tc>
        <w:tc>
          <w:tcPr>
            <w:tcW w:w="0" w:type="auto"/>
            <w:noWrap/>
            <w:vAlign w:val="center"/>
            <w:hideMark/>
          </w:tcPr>
          <w:p w14:paraId="79818322" w14:textId="77777777" w:rsidR="00275DFF" w:rsidRPr="009D28C4" w:rsidRDefault="00275DFF" w:rsidP="009D28C4">
            <w:pPr>
              <w:spacing w:after="0" w:line="240" w:lineRule="auto"/>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 0.05</w:t>
            </w:r>
          </w:p>
        </w:tc>
        <w:tc>
          <w:tcPr>
            <w:tcW w:w="0" w:type="auto"/>
            <w:vMerge/>
            <w:vAlign w:val="center"/>
            <w:hideMark/>
          </w:tcPr>
          <w:p w14:paraId="78909E04" w14:textId="77777777" w:rsidR="00275DFF" w:rsidRPr="009D28C4" w:rsidRDefault="00275DFF" w:rsidP="009D28C4">
            <w:pPr>
              <w:spacing w:after="0" w:line="240" w:lineRule="auto"/>
              <w:rPr>
                <w:rFonts w:ascii="Arial" w:eastAsia="Times New Roman" w:hAnsi="Arial" w:cs="Arial"/>
                <w:sz w:val="20"/>
                <w:szCs w:val="20"/>
                <w:lang w:val="en-IN" w:eastAsia="en-IN"/>
              </w:rPr>
            </w:pPr>
          </w:p>
        </w:tc>
      </w:tr>
      <w:tr w:rsidR="00275DFF" w:rsidRPr="009D28C4" w14:paraId="722494B5" w14:textId="77777777" w:rsidTr="00C16A82">
        <w:trPr>
          <w:trHeight w:val="14"/>
        </w:trPr>
        <w:tc>
          <w:tcPr>
            <w:tcW w:w="0" w:type="auto"/>
            <w:noWrap/>
            <w:vAlign w:val="center"/>
            <w:hideMark/>
          </w:tcPr>
          <w:p w14:paraId="45A24EE5" w14:textId="77777777" w:rsidR="00275DFF" w:rsidRPr="009D28C4" w:rsidRDefault="00275DFF" w:rsidP="009D28C4">
            <w:pPr>
              <w:spacing w:after="0" w:line="240" w:lineRule="auto"/>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CD @ 5 %</w:t>
            </w:r>
          </w:p>
        </w:tc>
        <w:tc>
          <w:tcPr>
            <w:tcW w:w="0" w:type="auto"/>
            <w:noWrap/>
            <w:vAlign w:val="center"/>
            <w:hideMark/>
          </w:tcPr>
          <w:p w14:paraId="7EB993AF"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0.02 </w:t>
            </w:r>
          </w:p>
        </w:tc>
        <w:tc>
          <w:tcPr>
            <w:tcW w:w="0" w:type="auto"/>
            <w:noWrap/>
            <w:vAlign w:val="center"/>
            <w:hideMark/>
          </w:tcPr>
          <w:p w14:paraId="3063A161"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 xml:space="preserve"> 0.04 </w:t>
            </w:r>
          </w:p>
        </w:tc>
        <w:tc>
          <w:tcPr>
            <w:tcW w:w="0" w:type="auto"/>
            <w:noWrap/>
            <w:vAlign w:val="center"/>
            <w:hideMark/>
          </w:tcPr>
          <w:p w14:paraId="7932C301"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0.06 </w:t>
            </w:r>
          </w:p>
        </w:tc>
        <w:tc>
          <w:tcPr>
            <w:tcW w:w="0" w:type="auto"/>
            <w:vMerge/>
            <w:vAlign w:val="center"/>
            <w:hideMark/>
          </w:tcPr>
          <w:p w14:paraId="2B6FE31E" w14:textId="77777777" w:rsidR="00275DFF" w:rsidRPr="009D28C4" w:rsidRDefault="00275DFF" w:rsidP="009D28C4">
            <w:pPr>
              <w:spacing w:after="0" w:line="240" w:lineRule="auto"/>
              <w:rPr>
                <w:rFonts w:ascii="Arial" w:eastAsia="Times New Roman" w:hAnsi="Arial" w:cs="Arial"/>
                <w:sz w:val="20"/>
                <w:szCs w:val="20"/>
                <w:lang w:val="en-IN" w:eastAsia="en-IN"/>
              </w:rPr>
            </w:pPr>
          </w:p>
        </w:tc>
        <w:tc>
          <w:tcPr>
            <w:tcW w:w="0" w:type="auto"/>
            <w:noWrap/>
            <w:vAlign w:val="center"/>
            <w:hideMark/>
          </w:tcPr>
          <w:p w14:paraId="7E68C325"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 0.02</w:t>
            </w:r>
          </w:p>
        </w:tc>
        <w:tc>
          <w:tcPr>
            <w:tcW w:w="0" w:type="auto"/>
            <w:noWrap/>
            <w:vAlign w:val="center"/>
            <w:hideMark/>
          </w:tcPr>
          <w:p w14:paraId="14136D10"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0.03 </w:t>
            </w:r>
          </w:p>
        </w:tc>
        <w:tc>
          <w:tcPr>
            <w:tcW w:w="0" w:type="auto"/>
            <w:noWrap/>
            <w:vAlign w:val="center"/>
            <w:hideMark/>
          </w:tcPr>
          <w:p w14:paraId="484BB3C9"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0.05 </w:t>
            </w:r>
          </w:p>
        </w:tc>
        <w:tc>
          <w:tcPr>
            <w:tcW w:w="0" w:type="auto"/>
            <w:vMerge/>
            <w:vAlign w:val="center"/>
            <w:hideMark/>
          </w:tcPr>
          <w:p w14:paraId="1B3D0FF9" w14:textId="77777777" w:rsidR="00275DFF" w:rsidRPr="009D28C4" w:rsidRDefault="00275DFF" w:rsidP="009D28C4">
            <w:pPr>
              <w:spacing w:after="0" w:line="240" w:lineRule="auto"/>
              <w:rPr>
                <w:rFonts w:ascii="Arial" w:eastAsia="Times New Roman" w:hAnsi="Arial" w:cs="Arial"/>
                <w:sz w:val="20"/>
                <w:szCs w:val="20"/>
                <w:lang w:val="en-IN" w:eastAsia="en-IN"/>
              </w:rPr>
            </w:pPr>
          </w:p>
        </w:tc>
        <w:tc>
          <w:tcPr>
            <w:tcW w:w="0" w:type="auto"/>
            <w:noWrap/>
            <w:vAlign w:val="center"/>
            <w:hideMark/>
          </w:tcPr>
          <w:p w14:paraId="109A70CB"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0.03 </w:t>
            </w:r>
          </w:p>
        </w:tc>
        <w:tc>
          <w:tcPr>
            <w:tcW w:w="0" w:type="auto"/>
            <w:noWrap/>
            <w:vAlign w:val="center"/>
            <w:hideMark/>
          </w:tcPr>
          <w:p w14:paraId="0FE5CB1B"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0.07 </w:t>
            </w:r>
          </w:p>
        </w:tc>
        <w:tc>
          <w:tcPr>
            <w:tcW w:w="0" w:type="auto"/>
            <w:noWrap/>
            <w:vAlign w:val="center"/>
            <w:hideMark/>
          </w:tcPr>
          <w:p w14:paraId="7DAD767D"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0.10</w:t>
            </w:r>
          </w:p>
        </w:tc>
        <w:tc>
          <w:tcPr>
            <w:tcW w:w="0" w:type="auto"/>
            <w:vMerge/>
            <w:vAlign w:val="center"/>
            <w:hideMark/>
          </w:tcPr>
          <w:p w14:paraId="02A795A5" w14:textId="77777777" w:rsidR="00275DFF" w:rsidRPr="009D28C4" w:rsidRDefault="00275DFF" w:rsidP="009D28C4">
            <w:pPr>
              <w:spacing w:after="0" w:line="240" w:lineRule="auto"/>
              <w:rPr>
                <w:rFonts w:ascii="Arial" w:eastAsia="Times New Roman" w:hAnsi="Arial" w:cs="Arial"/>
                <w:sz w:val="20"/>
                <w:szCs w:val="20"/>
                <w:lang w:val="en-IN" w:eastAsia="en-IN"/>
              </w:rPr>
            </w:pPr>
          </w:p>
        </w:tc>
      </w:tr>
    </w:tbl>
    <w:p w14:paraId="0069E5B0" w14:textId="77777777" w:rsidR="00B7249A" w:rsidRPr="009D28C4" w:rsidRDefault="00F74C19" w:rsidP="009D28C4">
      <w:pPr>
        <w:spacing w:line="240" w:lineRule="auto"/>
        <w:jc w:val="both"/>
        <w:rPr>
          <w:rFonts w:ascii="Arial" w:eastAsia="Times New Roman" w:hAnsi="Arial" w:cs="Arial"/>
          <w:b/>
          <w:sz w:val="20"/>
          <w:szCs w:val="20"/>
          <w:lang w:val="en-IN" w:eastAsia="en-IN"/>
        </w:rPr>
      </w:pPr>
      <w:r w:rsidRPr="009D28C4">
        <w:rPr>
          <w:rFonts w:ascii="Arial" w:eastAsia="Times New Roman" w:hAnsi="Arial" w:cs="Arial"/>
          <w:b/>
          <w:sz w:val="20"/>
          <w:szCs w:val="20"/>
          <w:lang w:val="en-IN" w:eastAsia="en-IN"/>
        </w:rPr>
        <w:t xml:space="preserve">Table </w:t>
      </w:r>
      <w:r w:rsidR="00275DFF" w:rsidRPr="009D28C4">
        <w:rPr>
          <w:rFonts w:ascii="Arial" w:eastAsia="Times New Roman" w:hAnsi="Arial" w:cs="Arial"/>
          <w:b/>
          <w:sz w:val="20"/>
          <w:szCs w:val="20"/>
          <w:lang w:val="en-IN" w:eastAsia="en-IN"/>
        </w:rPr>
        <w:t>3</w:t>
      </w:r>
      <w:r w:rsidRPr="009D28C4">
        <w:rPr>
          <w:rFonts w:ascii="Arial" w:eastAsia="Times New Roman" w:hAnsi="Arial" w:cs="Arial"/>
          <w:b/>
          <w:sz w:val="20"/>
          <w:szCs w:val="20"/>
          <w:lang w:val="en-IN" w:eastAsia="en-IN"/>
        </w:rPr>
        <w:t xml:space="preserve">. </w:t>
      </w:r>
      <w:r w:rsidR="00275DFF" w:rsidRPr="009D28C4">
        <w:rPr>
          <w:rFonts w:ascii="Arial" w:hAnsi="Arial" w:cs="Arial"/>
          <w:b/>
          <w:bCs/>
          <w:sz w:val="20"/>
          <w:szCs w:val="20"/>
        </w:rPr>
        <w:t xml:space="preserve">Effect of microbial cultures on </w:t>
      </w:r>
      <w:r w:rsidR="00275DFF" w:rsidRPr="009D28C4">
        <w:rPr>
          <w:rFonts w:ascii="Arial" w:eastAsia="Times New Roman" w:hAnsi="Arial" w:cs="Arial"/>
          <w:b/>
          <w:sz w:val="20"/>
          <w:szCs w:val="20"/>
        </w:rPr>
        <w:t>Cl</w:t>
      </w:r>
      <w:r w:rsidR="00275DFF" w:rsidRPr="009D28C4">
        <w:rPr>
          <w:rFonts w:ascii="Arial" w:eastAsia="Times New Roman" w:hAnsi="Arial" w:cs="Arial"/>
          <w:b/>
          <w:sz w:val="20"/>
          <w:szCs w:val="20"/>
          <w:vertAlign w:val="superscript"/>
        </w:rPr>
        <w:t>-1</w:t>
      </w:r>
      <w:r w:rsidR="00275DFF" w:rsidRPr="009D28C4">
        <w:rPr>
          <w:rFonts w:ascii="Arial" w:eastAsia="Times New Roman" w:hAnsi="Arial" w:cs="Arial"/>
          <w:b/>
          <w:sz w:val="20"/>
          <w:szCs w:val="20"/>
        </w:rPr>
        <w:t xml:space="preserve"> (meq kg</w:t>
      </w:r>
      <w:r w:rsidR="00275DFF" w:rsidRPr="009D28C4">
        <w:rPr>
          <w:rFonts w:ascii="Arial" w:eastAsia="Times New Roman" w:hAnsi="Arial" w:cs="Arial"/>
          <w:b/>
          <w:sz w:val="20"/>
          <w:szCs w:val="20"/>
          <w:vertAlign w:val="superscript"/>
        </w:rPr>
        <w:t>-1</w:t>
      </w:r>
      <w:r w:rsidR="00275DFF" w:rsidRPr="009D28C4">
        <w:rPr>
          <w:rFonts w:ascii="Arial" w:eastAsia="Times New Roman" w:hAnsi="Arial" w:cs="Arial"/>
          <w:b/>
          <w:sz w:val="20"/>
          <w:szCs w:val="20"/>
        </w:rPr>
        <w:t xml:space="preserve">) </w:t>
      </w:r>
      <w:r w:rsidR="00FA7376" w:rsidRPr="009D28C4">
        <w:rPr>
          <w:rFonts w:ascii="Arial" w:eastAsia="Times New Roman" w:hAnsi="Arial" w:cs="Arial"/>
          <w:b/>
          <w:sz w:val="20"/>
          <w:szCs w:val="20"/>
        </w:rPr>
        <w:t>under varying soil salinity levels</w:t>
      </w:r>
    </w:p>
    <w:tbl>
      <w:tblPr>
        <w:tblpPr w:leftFromText="180" w:rightFromText="180" w:bottomFromText="160" w:vertAnchor="text" w:horzAnchor="margin" w:tblpXSpec="center" w:tblpY="373"/>
        <w:tblW w:w="13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1239"/>
        <w:gridCol w:w="1250"/>
        <w:gridCol w:w="917"/>
        <w:gridCol w:w="728"/>
        <w:gridCol w:w="1239"/>
        <w:gridCol w:w="1250"/>
        <w:gridCol w:w="917"/>
        <w:gridCol w:w="728"/>
        <w:gridCol w:w="1239"/>
        <w:gridCol w:w="1250"/>
        <w:gridCol w:w="917"/>
        <w:gridCol w:w="1172"/>
      </w:tblGrid>
      <w:tr w:rsidR="00B7249A" w:rsidRPr="009D28C4" w14:paraId="57D47653" w14:textId="77777777" w:rsidTr="007021DE">
        <w:trPr>
          <w:trHeight w:val="20"/>
        </w:trPr>
        <w:tc>
          <w:tcPr>
            <w:tcW w:w="0" w:type="auto"/>
            <w:vMerge w:val="restart"/>
            <w:noWrap/>
            <w:vAlign w:val="center"/>
            <w:hideMark/>
          </w:tcPr>
          <w:p w14:paraId="799D33C7" w14:textId="77777777" w:rsidR="00B7249A" w:rsidRPr="009D28C4" w:rsidRDefault="00B7249A" w:rsidP="009D28C4">
            <w:pPr>
              <w:spacing w:after="0" w:line="240" w:lineRule="auto"/>
              <w:rPr>
                <w:rFonts w:ascii="Arial" w:eastAsia="Times New Roman" w:hAnsi="Arial" w:cs="Arial"/>
                <w:sz w:val="20"/>
                <w:szCs w:val="20"/>
                <w:lang w:eastAsia="en-IN"/>
              </w:rPr>
            </w:pPr>
            <w:r w:rsidRPr="009D28C4">
              <w:rPr>
                <w:rFonts w:ascii="Arial" w:eastAsia="Times New Roman" w:hAnsi="Arial" w:cs="Arial"/>
                <w:sz w:val="20"/>
                <w:szCs w:val="20"/>
                <w:lang w:eastAsia="en-IN"/>
              </w:rPr>
              <w:t xml:space="preserve">Treatments </w:t>
            </w:r>
          </w:p>
        </w:tc>
        <w:tc>
          <w:tcPr>
            <w:tcW w:w="0" w:type="auto"/>
            <w:gridSpan w:val="4"/>
            <w:noWrap/>
            <w:vAlign w:val="center"/>
            <w:hideMark/>
          </w:tcPr>
          <w:p w14:paraId="1ED844E5" w14:textId="77777777" w:rsidR="00B7249A" w:rsidRPr="009D28C4" w:rsidRDefault="00B7249A" w:rsidP="009D28C4">
            <w:pPr>
              <w:spacing w:after="0" w:line="240" w:lineRule="auto"/>
              <w:jc w:val="center"/>
              <w:rPr>
                <w:rFonts w:ascii="Arial" w:eastAsia="Times New Roman" w:hAnsi="Arial" w:cs="Arial"/>
                <w:b/>
                <w:sz w:val="20"/>
                <w:szCs w:val="20"/>
                <w:lang w:eastAsia="en-IN"/>
              </w:rPr>
            </w:pPr>
            <w:r w:rsidRPr="009D28C4">
              <w:rPr>
                <w:rFonts w:ascii="Arial" w:eastAsia="Times New Roman" w:hAnsi="Arial" w:cs="Arial"/>
                <w:b/>
                <w:sz w:val="20"/>
                <w:szCs w:val="20"/>
                <w:lang w:eastAsia="en-IN"/>
              </w:rPr>
              <w:t>4.03 dS m</w:t>
            </w:r>
            <w:r w:rsidRPr="009D28C4">
              <w:rPr>
                <w:rFonts w:ascii="Arial" w:eastAsia="Times New Roman" w:hAnsi="Arial" w:cs="Arial"/>
                <w:b/>
                <w:sz w:val="20"/>
                <w:szCs w:val="20"/>
                <w:vertAlign w:val="superscript"/>
                <w:lang w:eastAsia="en-IN"/>
              </w:rPr>
              <w:t>-1</w:t>
            </w:r>
          </w:p>
        </w:tc>
        <w:tc>
          <w:tcPr>
            <w:tcW w:w="0" w:type="auto"/>
            <w:gridSpan w:val="4"/>
            <w:noWrap/>
            <w:vAlign w:val="center"/>
            <w:hideMark/>
          </w:tcPr>
          <w:p w14:paraId="69D7C0C2" w14:textId="77777777" w:rsidR="00B7249A" w:rsidRPr="009D28C4" w:rsidRDefault="00B7249A" w:rsidP="009D28C4">
            <w:pPr>
              <w:spacing w:after="0" w:line="240" w:lineRule="auto"/>
              <w:jc w:val="center"/>
              <w:rPr>
                <w:rFonts w:ascii="Arial" w:eastAsia="Times New Roman" w:hAnsi="Arial" w:cs="Arial"/>
                <w:b/>
                <w:sz w:val="20"/>
                <w:szCs w:val="20"/>
                <w:lang w:eastAsia="en-IN"/>
              </w:rPr>
            </w:pPr>
            <w:r w:rsidRPr="009D28C4">
              <w:rPr>
                <w:rFonts w:ascii="Arial" w:eastAsia="Times New Roman" w:hAnsi="Arial" w:cs="Arial"/>
                <w:b/>
                <w:sz w:val="20"/>
                <w:szCs w:val="20"/>
                <w:lang w:eastAsia="en-IN"/>
              </w:rPr>
              <w:t>5.01 dS m</w:t>
            </w:r>
            <w:r w:rsidRPr="009D28C4">
              <w:rPr>
                <w:rFonts w:ascii="Arial" w:eastAsia="Times New Roman" w:hAnsi="Arial" w:cs="Arial"/>
                <w:b/>
                <w:sz w:val="20"/>
                <w:szCs w:val="20"/>
                <w:vertAlign w:val="superscript"/>
                <w:lang w:eastAsia="en-IN"/>
              </w:rPr>
              <w:t>-1</w:t>
            </w:r>
          </w:p>
        </w:tc>
        <w:tc>
          <w:tcPr>
            <w:tcW w:w="0" w:type="auto"/>
            <w:gridSpan w:val="4"/>
            <w:noWrap/>
            <w:vAlign w:val="center"/>
            <w:hideMark/>
          </w:tcPr>
          <w:p w14:paraId="150ABBD4" w14:textId="77777777" w:rsidR="00B7249A" w:rsidRPr="009D28C4" w:rsidRDefault="00B7249A" w:rsidP="009D28C4">
            <w:pPr>
              <w:spacing w:after="0" w:line="240" w:lineRule="auto"/>
              <w:jc w:val="center"/>
              <w:rPr>
                <w:rFonts w:ascii="Arial" w:eastAsia="Times New Roman" w:hAnsi="Arial" w:cs="Arial"/>
                <w:b/>
                <w:sz w:val="20"/>
                <w:szCs w:val="20"/>
                <w:lang w:eastAsia="en-IN"/>
              </w:rPr>
            </w:pPr>
            <w:r w:rsidRPr="009D28C4">
              <w:rPr>
                <w:rFonts w:ascii="Arial" w:eastAsia="Times New Roman" w:hAnsi="Arial" w:cs="Arial"/>
                <w:b/>
                <w:sz w:val="20"/>
                <w:szCs w:val="20"/>
                <w:lang w:eastAsia="en-IN"/>
              </w:rPr>
              <w:t>6.03 dS m</w:t>
            </w:r>
            <w:r w:rsidRPr="009D28C4">
              <w:rPr>
                <w:rFonts w:ascii="Arial" w:eastAsia="Times New Roman" w:hAnsi="Arial" w:cs="Arial"/>
                <w:b/>
                <w:sz w:val="20"/>
                <w:szCs w:val="20"/>
                <w:vertAlign w:val="superscript"/>
                <w:lang w:eastAsia="en-IN"/>
              </w:rPr>
              <w:t>-1</w:t>
            </w:r>
          </w:p>
        </w:tc>
      </w:tr>
      <w:tr w:rsidR="00B7249A" w:rsidRPr="009D28C4" w14:paraId="2A454C9D" w14:textId="77777777" w:rsidTr="007021DE">
        <w:trPr>
          <w:trHeight w:val="20"/>
        </w:trPr>
        <w:tc>
          <w:tcPr>
            <w:tcW w:w="0" w:type="auto"/>
            <w:vMerge/>
            <w:vAlign w:val="center"/>
            <w:hideMark/>
          </w:tcPr>
          <w:p w14:paraId="0CCC44D8" w14:textId="77777777" w:rsidR="00B7249A" w:rsidRPr="009D28C4" w:rsidRDefault="00B7249A" w:rsidP="009D28C4">
            <w:pPr>
              <w:spacing w:after="0" w:line="240" w:lineRule="auto"/>
              <w:rPr>
                <w:rFonts w:ascii="Arial" w:eastAsia="Times New Roman" w:hAnsi="Arial" w:cs="Arial"/>
                <w:sz w:val="20"/>
                <w:szCs w:val="20"/>
                <w:lang w:eastAsia="en-IN"/>
              </w:rPr>
            </w:pPr>
          </w:p>
        </w:tc>
        <w:tc>
          <w:tcPr>
            <w:tcW w:w="1047" w:type="dxa"/>
            <w:noWrap/>
            <w:vAlign w:val="center"/>
            <w:hideMark/>
          </w:tcPr>
          <w:p w14:paraId="1379BB28" w14:textId="77777777" w:rsidR="00B7249A" w:rsidRPr="009D28C4" w:rsidRDefault="00B7249A"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30 DAS</w:t>
            </w:r>
          </w:p>
        </w:tc>
        <w:tc>
          <w:tcPr>
            <w:tcW w:w="1056" w:type="dxa"/>
            <w:noWrap/>
            <w:vAlign w:val="center"/>
            <w:hideMark/>
          </w:tcPr>
          <w:p w14:paraId="400DB936" w14:textId="77777777" w:rsidR="00B7249A" w:rsidRPr="009D28C4" w:rsidRDefault="00B7249A" w:rsidP="009D28C4">
            <w:pPr>
              <w:spacing w:after="0" w:line="240" w:lineRule="auto"/>
              <w:jc w:val="center"/>
              <w:rPr>
                <w:rFonts w:ascii="Arial" w:eastAsia="Times New Roman" w:hAnsi="Arial" w:cs="Arial"/>
                <w:b/>
                <w:sz w:val="20"/>
                <w:szCs w:val="20"/>
                <w:lang w:eastAsia="en-IN"/>
              </w:rPr>
            </w:pPr>
            <w:r w:rsidRPr="009D28C4">
              <w:rPr>
                <w:rFonts w:ascii="Arial" w:eastAsia="Times New Roman" w:hAnsi="Arial" w:cs="Arial"/>
                <w:b/>
                <w:sz w:val="20"/>
                <w:szCs w:val="20"/>
                <w:lang w:eastAsia="en-IN"/>
              </w:rPr>
              <w:t>60 DAS</w:t>
            </w:r>
          </w:p>
        </w:tc>
        <w:tc>
          <w:tcPr>
            <w:tcW w:w="0" w:type="auto"/>
            <w:noWrap/>
            <w:vAlign w:val="center"/>
            <w:hideMark/>
          </w:tcPr>
          <w:p w14:paraId="698711A0" w14:textId="77777777" w:rsidR="00B7249A" w:rsidRPr="009D28C4" w:rsidRDefault="00B7249A" w:rsidP="009D28C4">
            <w:pPr>
              <w:spacing w:after="0" w:line="240" w:lineRule="auto"/>
              <w:jc w:val="center"/>
              <w:rPr>
                <w:rFonts w:ascii="Arial" w:eastAsia="Times New Roman" w:hAnsi="Arial" w:cs="Arial"/>
                <w:b/>
                <w:sz w:val="20"/>
                <w:szCs w:val="20"/>
                <w:lang w:eastAsia="en-IN"/>
              </w:rPr>
            </w:pPr>
            <w:r w:rsidRPr="009D28C4">
              <w:rPr>
                <w:rFonts w:ascii="Arial" w:eastAsia="Times New Roman" w:hAnsi="Arial" w:cs="Arial"/>
                <w:b/>
                <w:sz w:val="20"/>
                <w:szCs w:val="20"/>
                <w:lang w:eastAsia="en-IN"/>
              </w:rPr>
              <w:t>90 DAS</w:t>
            </w:r>
          </w:p>
        </w:tc>
        <w:tc>
          <w:tcPr>
            <w:tcW w:w="0" w:type="auto"/>
            <w:noWrap/>
            <w:vAlign w:val="center"/>
            <w:hideMark/>
          </w:tcPr>
          <w:p w14:paraId="7DBC0C20" w14:textId="77777777" w:rsidR="00B7249A" w:rsidRPr="009D28C4" w:rsidRDefault="00B7249A" w:rsidP="009D28C4">
            <w:pPr>
              <w:spacing w:after="0" w:line="240" w:lineRule="auto"/>
              <w:jc w:val="center"/>
              <w:rPr>
                <w:rFonts w:ascii="Arial" w:eastAsia="Times New Roman" w:hAnsi="Arial" w:cs="Arial"/>
                <w:b/>
                <w:sz w:val="20"/>
                <w:szCs w:val="20"/>
                <w:lang w:eastAsia="en-IN"/>
              </w:rPr>
            </w:pPr>
            <w:r w:rsidRPr="009D28C4">
              <w:rPr>
                <w:rFonts w:ascii="Arial" w:eastAsia="Times New Roman" w:hAnsi="Arial" w:cs="Arial"/>
                <w:b/>
                <w:sz w:val="20"/>
                <w:szCs w:val="20"/>
                <w:lang w:eastAsia="en-IN"/>
              </w:rPr>
              <w:t>Mean</w:t>
            </w:r>
          </w:p>
        </w:tc>
        <w:tc>
          <w:tcPr>
            <w:tcW w:w="0" w:type="auto"/>
            <w:noWrap/>
            <w:vAlign w:val="center"/>
            <w:hideMark/>
          </w:tcPr>
          <w:p w14:paraId="322A2222" w14:textId="77777777" w:rsidR="00B7249A" w:rsidRPr="009D28C4" w:rsidRDefault="00B7249A" w:rsidP="009D28C4">
            <w:pPr>
              <w:spacing w:after="0" w:line="240" w:lineRule="auto"/>
              <w:jc w:val="center"/>
              <w:rPr>
                <w:rFonts w:ascii="Arial" w:eastAsia="Times New Roman" w:hAnsi="Arial" w:cs="Arial"/>
                <w:b/>
                <w:sz w:val="20"/>
                <w:szCs w:val="20"/>
                <w:lang w:eastAsia="en-IN"/>
              </w:rPr>
            </w:pPr>
            <w:r w:rsidRPr="009D28C4">
              <w:rPr>
                <w:rFonts w:ascii="Arial" w:eastAsia="Times New Roman" w:hAnsi="Arial" w:cs="Arial"/>
                <w:b/>
                <w:sz w:val="20"/>
                <w:szCs w:val="20"/>
                <w:lang w:eastAsia="en-IN"/>
              </w:rPr>
              <w:t>30 DAS</w:t>
            </w:r>
          </w:p>
        </w:tc>
        <w:tc>
          <w:tcPr>
            <w:tcW w:w="0" w:type="auto"/>
            <w:noWrap/>
            <w:vAlign w:val="center"/>
            <w:hideMark/>
          </w:tcPr>
          <w:p w14:paraId="156C4B98" w14:textId="77777777" w:rsidR="00B7249A" w:rsidRPr="009D28C4" w:rsidRDefault="00B7249A" w:rsidP="009D28C4">
            <w:pPr>
              <w:spacing w:after="0" w:line="240" w:lineRule="auto"/>
              <w:jc w:val="center"/>
              <w:rPr>
                <w:rFonts w:ascii="Arial" w:eastAsia="Times New Roman" w:hAnsi="Arial" w:cs="Arial"/>
                <w:b/>
                <w:sz w:val="20"/>
                <w:szCs w:val="20"/>
                <w:lang w:eastAsia="en-IN"/>
              </w:rPr>
            </w:pPr>
            <w:r w:rsidRPr="009D28C4">
              <w:rPr>
                <w:rFonts w:ascii="Arial" w:eastAsia="Times New Roman" w:hAnsi="Arial" w:cs="Arial"/>
                <w:b/>
                <w:sz w:val="20"/>
                <w:szCs w:val="20"/>
                <w:lang w:eastAsia="en-IN"/>
              </w:rPr>
              <w:t>60 DAS</w:t>
            </w:r>
          </w:p>
        </w:tc>
        <w:tc>
          <w:tcPr>
            <w:tcW w:w="0" w:type="auto"/>
            <w:noWrap/>
            <w:vAlign w:val="center"/>
            <w:hideMark/>
          </w:tcPr>
          <w:p w14:paraId="769CC681" w14:textId="77777777" w:rsidR="00B7249A" w:rsidRPr="009D28C4" w:rsidRDefault="00B7249A" w:rsidP="009D28C4">
            <w:pPr>
              <w:spacing w:after="0" w:line="240" w:lineRule="auto"/>
              <w:jc w:val="center"/>
              <w:rPr>
                <w:rFonts w:ascii="Arial" w:eastAsia="Times New Roman" w:hAnsi="Arial" w:cs="Arial"/>
                <w:b/>
                <w:sz w:val="20"/>
                <w:szCs w:val="20"/>
                <w:lang w:eastAsia="en-IN"/>
              </w:rPr>
            </w:pPr>
            <w:r w:rsidRPr="009D28C4">
              <w:rPr>
                <w:rFonts w:ascii="Arial" w:eastAsia="Times New Roman" w:hAnsi="Arial" w:cs="Arial"/>
                <w:b/>
                <w:sz w:val="20"/>
                <w:szCs w:val="20"/>
                <w:lang w:eastAsia="en-IN"/>
              </w:rPr>
              <w:t>90 DAS</w:t>
            </w:r>
          </w:p>
        </w:tc>
        <w:tc>
          <w:tcPr>
            <w:tcW w:w="0" w:type="auto"/>
            <w:noWrap/>
            <w:vAlign w:val="center"/>
            <w:hideMark/>
          </w:tcPr>
          <w:p w14:paraId="77783D38" w14:textId="77777777" w:rsidR="00B7249A" w:rsidRPr="009D28C4" w:rsidRDefault="00B7249A" w:rsidP="009D28C4">
            <w:pPr>
              <w:spacing w:after="0" w:line="240" w:lineRule="auto"/>
              <w:jc w:val="center"/>
              <w:rPr>
                <w:rFonts w:ascii="Arial" w:eastAsia="Times New Roman" w:hAnsi="Arial" w:cs="Arial"/>
                <w:b/>
                <w:sz w:val="20"/>
                <w:szCs w:val="20"/>
                <w:lang w:eastAsia="en-IN"/>
              </w:rPr>
            </w:pPr>
            <w:r w:rsidRPr="009D28C4">
              <w:rPr>
                <w:rFonts w:ascii="Arial" w:eastAsia="Times New Roman" w:hAnsi="Arial" w:cs="Arial"/>
                <w:b/>
                <w:sz w:val="20"/>
                <w:szCs w:val="20"/>
                <w:lang w:eastAsia="en-IN"/>
              </w:rPr>
              <w:t>Mean</w:t>
            </w:r>
          </w:p>
        </w:tc>
        <w:tc>
          <w:tcPr>
            <w:tcW w:w="0" w:type="auto"/>
            <w:noWrap/>
            <w:vAlign w:val="center"/>
            <w:hideMark/>
          </w:tcPr>
          <w:p w14:paraId="5AD17F02" w14:textId="77777777" w:rsidR="00B7249A" w:rsidRPr="009D28C4" w:rsidRDefault="00B7249A" w:rsidP="009D28C4">
            <w:pPr>
              <w:spacing w:after="0" w:line="240" w:lineRule="auto"/>
              <w:jc w:val="center"/>
              <w:rPr>
                <w:rFonts w:ascii="Arial" w:eastAsia="Times New Roman" w:hAnsi="Arial" w:cs="Arial"/>
                <w:b/>
                <w:sz w:val="20"/>
                <w:szCs w:val="20"/>
                <w:lang w:eastAsia="en-IN"/>
              </w:rPr>
            </w:pPr>
            <w:r w:rsidRPr="009D28C4">
              <w:rPr>
                <w:rFonts w:ascii="Arial" w:eastAsia="Times New Roman" w:hAnsi="Arial" w:cs="Arial"/>
                <w:b/>
                <w:sz w:val="20"/>
                <w:szCs w:val="20"/>
                <w:lang w:eastAsia="en-IN"/>
              </w:rPr>
              <w:t>30 DAS</w:t>
            </w:r>
          </w:p>
        </w:tc>
        <w:tc>
          <w:tcPr>
            <w:tcW w:w="0" w:type="auto"/>
            <w:noWrap/>
            <w:vAlign w:val="center"/>
            <w:hideMark/>
          </w:tcPr>
          <w:p w14:paraId="32025EB2" w14:textId="77777777" w:rsidR="00B7249A" w:rsidRPr="009D28C4" w:rsidRDefault="00B7249A" w:rsidP="009D28C4">
            <w:pPr>
              <w:spacing w:after="0" w:line="240" w:lineRule="auto"/>
              <w:jc w:val="center"/>
              <w:rPr>
                <w:rFonts w:ascii="Arial" w:eastAsia="Times New Roman" w:hAnsi="Arial" w:cs="Arial"/>
                <w:b/>
                <w:sz w:val="20"/>
                <w:szCs w:val="20"/>
                <w:lang w:eastAsia="en-IN"/>
              </w:rPr>
            </w:pPr>
            <w:r w:rsidRPr="009D28C4">
              <w:rPr>
                <w:rFonts w:ascii="Arial" w:eastAsia="Times New Roman" w:hAnsi="Arial" w:cs="Arial"/>
                <w:b/>
                <w:sz w:val="20"/>
                <w:szCs w:val="20"/>
                <w:lang w:eastAsia="en-IN"/>
              </w:rPr>
              <w:t>60 DAS</w:t>
            </w:r>
          </w:p>
        </w:tc>
        <w:tc>
          <w:tcPr>
            <w:tcW w:w="0" w:type="auto"/>
            <w:noWrap/>
            <w:vAlign w:val="center"/>
            <w:hideMark/>
          </w:tcPr>
          <w:p w14:paraId="1FF7ACE1" w14:textId="77777777" w:rsidR="00B7249A" w:rsidRPr="009D28C4" w:rsidRDefault="00B7249A" w:rsidP="009D28C4">
            <w:pPr>
              <w:spacing w:after="0" w:line="240" w:lineRule="auto"/>
              <w:jc w:val="center"/>
              <w:rPr>
                <w:rFonts w:ascii="Arial" w:eastAsia="Times New Roman" w:hAnsi="Arial" w:cs="Arial"/>
                <w:b/>
                <w:sz w:val="20"/>
                <w:szCs w:val="20"/>
                <w:lang w:eastAsia="en-IN"/>
              </w:rPr>
            </w:pPr>
            <w:r w:rsidRPr="009D28C4">
              <w:rPr>
                <w:rFonts w:ascii="Arial" w:eastAsia="Times New Roman" w:hAnsi="Arial" w:cs="Arial"/>
                <w:b/>
                <w:sz w:val="20"/>
                <w:szCs w:val="20"/>
                <w:lang w:eastAsia="en-IN"/>
              </w:rPr>
              <w:t>90 DAS</w:t>
            </w:r>
          </w:p>
        </w:tc>
        <w:tc>
          <w:tcPr>
            <w:tcW w:w="0" w:type="auto"/>
            <w:noWrap/>
            <w:vAlign w:val="center"/>
            <w:hideMark/>
          </w:tcPr>
          <w:p w14:paraId="7BB001E3" w14:textId="77777777" w:rsidR="00B7249A" w:rsidRPr="009D28C4" w:rsidRDefault="00B7249A" w:rsidP="009D28C4">
            <w:pPr>
              <w:spacing w:after="0" w:line="240" w:lineRule="auto"/>
              <w:rPr>
                <w:rFonts w:ascii="Arial" w:eastAsia="Times New Roman" w:hAnsi="Arial" w:cs="Arial"/>
                <w:b/>
                <w:sz w:val="20"/>
                <w:szCs w:val="20"/>
                <w:lang w:eastAsia="en-IN"/>
              </w:rPr>
            </w:pPr>
            <w:r w:rsidRPr="009D28C4">
              <w:rPr>
                <w:rFonts w:ascii="Arial" w:eastAsia="Times New Roman" w:hAnsi="Arial" w:cs="Arial"/>
                <w:b/>
                <w:sz w:val="20"/>
                <w:szCs w:val="20"/>
                <w:lang w:eastAsia="en-IN"/>
              </w:rPr>
              <w:t xml:space="preserve">        Mean</w:t>
            </w:r>
          </w:p>
        </w:tc>
      </w:tr>
      <w:tr w:rsidR="00275DFF" w:rsidRPr="009D28C4" w14:paraId="63B50AE3" w14:textId="77777777" w:rsidTr="007021DE">
        <w:trPr>
          <w:trHeight w:val="20"/>
        </w:trPr>
        <w:tc>
          <w:tcPr>
            <w:tcW w:w="0" w:type="auto"/>
            <w:noWrap/>
            <w:vAlign w:val="center"/>
            <w:hideMark/>
          </w:tcPr>
          <w:p w14:paraId="3F98F349" w14:textId="77777777" w:rsidR="00275DFF" w:rsidRPr="009D28C4" w:rsidRDefault="00275DFF" w:rsidP="009D28C4">
            <w:pPr>
              <w:spacing w:after="0" w:line="240" w:lineRule="auto"/>
              <w:rPr>
                <w:rFonts w:ascii="Arial" w:eastAsia="Times New Roman" w:hAnsi="Arial" w:cs="Arial"/>
                <w:sz w:val="20"/>
                <w:szCs w:val="20"/>
                <w:lang w:eastAsia="en-IN"/>
              </w:rPr>
            </w:pPr>
            <w:r w:rsidRPr="009D28C4">
              <w:rPr>
                <w:rFonts w:ascii="Arial" w:eastAsia="Times New Roman" w:hAnsi="Arial" w:cs="Arial"/>
                <w:sz w:val="20"/>
                <w:szCs w:val="20"/>
                <w:lang w:eastAsia="en-IN"/>
              </w:rPr>
              <w:t>T</w:t>
            </w:r>
            <w:r w:rsidRPr="009D28C4">
              <w:rPr>
                <w:rFonts w:ascii="Arial" w:eastAsia="Times New Roman" w:hAnsi="Arial" w:cs="Arial"/>
                <w:sz w:val="20"/>
                <w:szCs w:val="20"/>
                <w:vertAlign w:val="subscript"/>
                <w:lang w:eastAsia="en-IN"/>
              </w:rPr>
              <w:t>1</w:t>
            </w:r>
            <w:r w:rsidRPr="009D28C4">
              <w:rPr>
                <w:rFonts w:ascii="Arial" w:eastAsia="Times New Roman" w:hAnsi="Arial" w:cs="Arial"/>
                <w:sz w:val="20"/>
                <w:szCs w:val="20"/>
                <w:lang w:eastAsia="en-IN"/>
              </w:rPr>
              <w:t xml:space="preserve"> - Control</w:t>
            </w:r>
          </w:p>
        </w:tc>
        <w:tc>
          <w:tcPr>
            <w:tcW w:w="0" w:type="auto"/>
            <w:noWrap/>
            <w:vAlign w:val="center"/>
            <w:hideMark/>
          </w:tcPr>
          <w:p w14:paraId="69B9FF99"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22.10</w:t>
            </w:r>
          </w:p>
        </w:tc>
        <w:tc>
          <w:tcPr>
            <w:tcW w:w="0" w:type="auto"/>
            <w:noWrap/>
            <w:vAlign w:val="center"/>
            <w:hideMark/>
          </w:tcPr>
          <w:p w14:paraId="1F8F86BF"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22.15</w:t>
            </w:r>
          </w:p>
        </w:tc>
        <w:tc>
          <w:tcPr>
            <w:tcW w:w="0" w:type="auto"/>
            <w:noWrap/>
            <w:vAlign w:val="center"/>
            <w:hideMark/>
          </w:tcPr>
          <w:p w14:paraId="60311205"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22.15</w:t>
            </w:r>
          </w:p>
        </w:tc>
        <w:tc>
          <w:tcPr>
            <w:tcW w:w="0" w:type="auto"/>
            <w:noWrap/>
            <w:vAlign w:val="center"/>
            <w:hideMark/>
          </w:tcPr>
          <w:p w14:paraId="558D3257"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22.13</w:t>
            </w:r>
          </w:p>
        </w:tc>
        <w:tc>
          <w:tcPr>
            <w:tcW w:w="0" w:type="auto"/>
            <w:noWrap/>
            <w:vAlign w:val="center"/>
            <w:hideMark/>
          </w:tcPr>
          <w:p w14:paraId="24D11C5B"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27.00</w:t>
            </w:r>
          </w:p>
        </w:tc>
        <w:tc>
          <w:tcPr>
            <w:tcW w:w="0" w:type="auto"/>
            <w:noWrap/>
            <w:vAlign w:val="center"/>
            <w:hideMark/>
          </w:tcPr>
          <w:p w14:paraId="0539A65B"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27.07</w:t>
            </w:r>
          </w:p>
        </w:tc>
        <w:tc>
          <w:tcPr>
            <w:tcW w:w="0" w:type="auto"/>
            <w:shd w:val="clear" w:color="auto" w:fill="FFFFFF"/>
            <w:noWrap/>
            <w:vAlign w:val="center"/>
            <w:hideMark/>
          </w:tcPr>
          <w:p w14:paraId="0FAF95A0"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27.07</w:t>
            </w:r>
          </w:p>
        </w:tc>
        <w:tc>
          <w:tcPr>
            <w:tcW w:w="0" w:type="auto"/>
            <w:noWrap/>
            <w:vAlign w:val="center"/>
            <w:hideMark/>
          </w:tcPr>
          <w:p w14:paraId="5E0BE72D"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27.05</w:t>
            </w:r>
          </w:p>
        </w:tc>
        <w:tc>
          <w:tcPr>
            <w:tcW w:w="0" w:type="auto"/>
            <w:shd w:val="clear" w:color="auto" w:fill="FFFFFF"/>
            <w:noWrap/>
            <w:vAlign w:val="center"/>
            <w:hideMark/>
          </w:tcPr>
          <w:p w14:paraId="09B09134"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35.15</w:t>
            </w:r>
          </w:p>
        </w:tc>
        <w:tc>
          <w:tcPr>
            <w:tcW w:w="0" w:type="auto"/>
            <w:shd w:val="clear" w:color="auto" w:fill="FFFFFF"/>
            <w:noWrap/>
            <w:vAlign w:val="center"/>
            <w:hideMark/>
          </w:tcPr>
          <w:p w14:paraId="55BF21ED"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35.23</w:t>
            </w:r>
          </w:p>
        </w:tc>
        <w:tc>
          <w:tcPr>
            <w:tcW w:w="0" w:type="auto"/>
            <w:noWrap/>
            <w:vAlign w:val="center"/>
            <w:hideMark/>
          </w:tcPr>
          <w:p w14:paraId="2085571E"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35.23</w:t>
            </w:r>
          </w:p>
        </w:tc>
        <w:tc>
          <w:tcPr>
            <w:tcW w:w="0" w:type="auto"/>
            <w:noWrap/>
            <w:vAlign w:val="center"/>
            <w:hideMark/>
          </w:tcPr>
          <w:p w14:paraId="366BE175"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35.20</w:t>
            </w:r>
          </w:p>
        </w:tc>
      </w:tr>
      <w:tr w:rsidR="00275DFF" w:rsidRPr="009D28C4" w14:paraId="58CF7BC1" w14:textId="77777777" w:rsidTr="007021DE">
        <w:trPr>
          <w:trHeight w:val="20"/>
        </w:trPr>
        <w:tc>
          <w:tcPr>
            <w:tcW w:w="0" w:type="auto"/>
            <w:noWrap/>
            <w:vAlign w:val="center"/>
            <w:hideMark/>
          </w:tcPr>
          <w:p w14:paraId="336F87F3" w14:textId="77777777" w:rsidR="00275DFF" w:rsidRPr="009D28C4" w:rsidRDefault="00275DFF" w:rsidP="009D28C4">
            <w:pPr>
              <w:spacing w:after="0" w:line="240" w:lineRule="auto"/>
              <w:rPr>
                <w:rFonts w:ascii="Arial" w:eastAsia="Times New Roman" w:hAnsi="Arial" w:cs="Arial"/>
                <w:sz w:val="20"/>
                <w:szCs w:val="20"/>
                <w:lang w:eastAsia="en-IN"/>
              </w:rPr>
            </w:pPr>
            <w:r w:rsidRPr="009D28C4">
              <w:rPr>
                <w:rFonts w:ascii="Arial" w:eastAsia="Times New Roman" w:hAnsi="Arial" w:cs="Arial"/>
                <w:sz w:val="20"/>
                <w:szCs w:val="20"/>
                <w:lang w:eastAsia="en-IN"/>
              </w:rPr>
              <w:t>T</w:t>
            </w:r>
            <w:r w:rsidRPr="009D28C4">
              <w:rPr>
                <w:rFonts w:ascii="Arial" w:eastAsia="Times New Roman" w:hAnsi="Arial" w:cs="Arial"/>
                <w:sz w:val="20"/>
                <w:szCs w:val="20"/>
                <w:vertAlign w:val="subscript"/>
                <w:lang w:eastAsia="en-IN"/>
              </w:rPr>
              <w:t>2</w:t>
            </w:r>
            <w:r w:rsidRPr="009D28C4">
              <w:rPr>
                <w:rFonts w:ascii="Arial" w:eastAsia="Times New Roman" w:hAnsi="Arial" w:cs="Arial"/>
                <w:sz w:val="20"/>
                <w:szCs w:val="20"/>
                <w:lang w:eastAsia="en-IN"/>
              </w:rPr>
              <w:t xml:space="preserve"> -TNAU Culture @ 1 L ha</w:t>
            </w:r>
            <w:r w:rsidRPr="009D28C4">
              <w:rPr>
                <w:rFonts w:ascii="Arial" w:eastAsia="Times New Roman" w:hAnsi="Arial" w:cs="Arial"/>
                <w:sz w:val="20"/>
                <w:szCs w:val="20"/>
                <w:vertAlign w:val="superscript"/>
                <w:lang w:eastAsia="en-IN"/>
              </w:rPr>
              <w:t>-1</w:t>
            </w:r>
          </w:p>
        </w:tc>
        <w:tc>
          <w:tcPr>
            <w:tcW w:w="0" w:type="auto"/>
            <w:noWrap/>
            <w:vAlign w:val="center"/>
            <w:hideMark/>
          </w:tcPr>
          <w:p w14:paraId="58BF34D1"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21.25</w:t>
            </w:r>
          </w:p>
        </w:tc>
        <w:tc>
          <w:tcPr>
            <w:tcW w:w="0" w:type="auto"/>
            <w:noWrap/>
            <w:vAlign w:val="center"/>
            <w:hideMark/>
          </w:tcPr>
          <w:p w14:paraId="3A5A10F7"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20.60</w:t>
            </w:r>
          </w:p>
        </w:tc>
        <w:tc>
          <w:tcPr>
            <w:tcW w:w="0" w:type="auto"/>
            <w:noWrap/>
            <w:vAlign w:val="center"/>
            <w:hideMark/>
          </w:tcPr>
          <w:p w14:paraId="2C49A1CF"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20.14</w:t>
            </w:r>
          </w:p>
        </w:tc>
        <w:tc>
          <w:tcPr>
            <w:tcW w:w="0" w:type="auto"/>
            <w:noWrap/>
            <w:vAlign w:val="center"/>
            <w:hideMark/>
          </w:tcPr>
          <w:p w14:paraId="1FD14004"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20.66</w:t>
            </w:r>
          </w:p>
        </w:tc>
        <w:tc>
          <w:tcPr>
            <w:tcW w:w="0" w:type="auto"/>
            <w:noWrap/>
            <w:vAlign w:val="center"/>
            <w:hideMark/>
          </w:tcPr>
          <w:p w14:paraId="3991ADAC"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26.24</w:t>
            </w:r>
          </w:p>
        </w:tc>
        <w:tc>
          <w:tcPr>
            <w:tcW w:w="0" w:type="auto"/>
            <w:noWrap/>
            <w:vAlign w:val="center"/>
            <w:hideMark/>
          </w:tcPr>
          <w:p w14:paraId="24C07F9F"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25.60</w:t>
            </w:r>
          </w:p>
        </w:tc>
        <w:tc>
          <w:tcPr>
            <w:tcW w:w="0" w:type="auto"/>
            <w:noWrap/>
            <w:vAlign w:val="center"/>
            <w:hideMark/>
          </w:tcPr>
          <w:p w14:paraId="07ECABF7"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25.13</w:t>
            </w:r>
          </w:p>
        </w:tc>
        <w:tc>
          <w:tcPr>
            <w:tcW w:w="0" w:type="auto"/>
            <w:noWrap/>
            <w:vAlign w:val="center"/>
            <w:hideMark/>
          </w:tcPr>
          <w:p w14:paraId="1D8DD4DC"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25.66</w:t>
            </w:r>
          </w:p>
        </w:tc>
        <w:tc>
          <w:tcPr>
            <w:tcW w:w="0" w:type="auto"/>
            <w:noWrap/>
            <w:vAlign w:val="center"/>
            <w:hideMark/>
          </w:tcPr>
          <w:p w14:paraId="652BC340"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33.93</w:t>
            </w:r>
          </w:p>
        </w:tc>
        <w:tc>
          <w:tcPr>
            <w:tcW w:w="0" w:type="auto"/>
            <w:noWrap/>
            <w:vAlign w:val="center"/>
            <w:hideMark/>
          </w:tcPr>
          <w:p w14:paraId="5AEE6B74"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32.69</w:t>
            </w:r>
          </w:p>
        </w:tc>
        <w:tc>
          <w:tcPr>
            <w:tcW w:w="0" w:type="auto"/>
            <w:shd w:val="clear" w:color="auto" w:fill="FFFFFF"/>
            <w:noWrap/>
            <w:vAlign w:val="center"/>
            <w:hideMark/>
          </w:tcPr>
          <w:p w14:paraId="079D2EFD"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31.82</w:t>
            </w:r>
          </w:p>
        </w:tc>
        <w:tc>
          <w:tcPr>
            <w:tcW w:w="0" w:type="auto"/>
            <w:noWrap/>
            <w:vAlign w:val="center"/>
            <w:hideMark/>
          </w:tcPr>
          <w:p w14:paraId="34205E54"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32.81</w:t>
            </w:r>
          </w:p>
        </w:tc>
      </w:tr>
      <w:tr w:rsidR="00275DFF" w:rsidRPr="009D28C4" w14:paraId="76B226B1" w14:textId="77777777" w:rsidTr="007021DE">
        <w:trPr>
          <w:trHeight w:val="20"/>
        </w:trPr>
        <w:tc>
          <w:tcPr>
            <w:tcW w:w="0" w:type="auto"/>
            <w:noWrap/>
            <w:vAlign w:val="center"/>
            <w:hideMark/>
          </w:tcPr>
          <w:p w14:paraId="2ACB80A5" w14:textId="77777777" w:rsidR="00275DFF" w:rsidRPr="009D28C4" w:rsidRDefault="00275DFF" w:rsidP="009D28C4">
            <w:pPr>
              <w:spacing w:after="0" w:line="240" w:lineRule="auto"/>
              <w:rPr>
                <w:rFonts w:ascii="Arial" w:eastAsia="Times New Roman" w:hAnsi="Arial" w:cs="Arial"/>
                <w:sz w:val="20"/>
                <w:szCs w:val="20"/>
                <w:lang w:eastAsia="en-IN"/>
              </w:rPr>
            </w:pPr>
            <w:r w:rsidRPr="009D28C4">
              <w:rPr>
                <w:rFonts w:ascii="Arial" w:eastAsia="Times New Roman" w:hAnsi="Arial" w:cs="Arial"/>
                <w:sz w:val="20"/>
                <w:szCs w:val="20"/>
                <w:lang w:eastAsia="en-IN"/>
              </w:rPr>
              <w:t>T</w:t>
            </w:r>
            <w:r w:rsidRPr="009D28C4">
              <w:rPr>
                <w:rFonts w:ascii="Arial" w:eastAsia="Times New Roman" w:hAnsi="Arial" w:cs="Arial"/>
                <w:sz w:val="20"/>
                <w:szCs w:val="20"/>
                <w:vertAlign w:val="subscript"/>
                <w:lang w:eastAsia="en-IN"/>
              </w:rPr>
              <w:t>3</w:t>
            </w:r>
            <w:r w:rsidRPr="009D28C4">
              <w:rPr>
                <w:rFonts w:ascii="Arial" w:eastAsia="Times New Roman" w:hAnsi="Arial" w:cs="Arial"/>
                <w:sz w:val="20"/>
                <w:szCs w:val="20"/>
                <w:lang w:eastAsia="en-IN"/>
              </w:rPr>
              <w:t xml:space="preserve"> - TNAU Culture @ 2 L ha</w:t>
            </w:r>
            <w:r w:rsidRPr="009D28C4">
              <w:rPr>
                <w:rFonts w:ascii="Arial" w:eastAsia="Times New Roman" w:hAnsi="Arial" w:cs="Arial"/>
                <w:sz w:val="20"/>
                <w:szCs w:val="20"/>
                <w:vertAlign w:val="superscript"/>
                <w:lang w:eastAsia="en-IN"/>
              </w:rPr>
              <w:t>-1</w:t>
            </w:r>
          </w:p>
        </w:tc>
        <w:tc>
          <w:tcPr>
            <w:tcW w:w="0" w:type="auto"/>
            <w:noWrap/>
            <w:vAlign w:val="center"/>
            <w:hideMark/>
          </w:tcPr>
          <w:p w14:paraId="5C12F223"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21.18</w:t>
            </w:r>
          </w:p>
        </w:tc>
        <w:tc>
          <w:tcPr>
            <w:tcW w:w="0" w:type="auto"/>
            <w:noWrap/>
            <w:vAlign w:val="center"/>
            <w:hideMark/>
          </w:tcPr>
          <w:p w14:paraId="5DE00B65"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20.53</w:t>
            </w:r>
          </w:p>
        </w:tc>
        <w:tc>
          <w:tcPr>
            <w:tcW w:w="0" w:type="auto"/>
            <w:noWrap/>
            <w:vAlign w:val="center"/>
            <w:hideMark/>
          </w:tcPr>
          <w:p w14:paraId="772203FF"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20.08</w:t>
            </w:r>
          </w:p>
        </w:tc>
        <w:tc>
          <w:tcPr>
            <w:tcW w:w="0" w:type="auto"/>
            <w:noWrap/>
            <w:vAlign w:val="center"/>
            <w:hideMark/>
          </w:tcPr>
          <w:p w14:paraId="6F003376"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20.60</w:t>
            </w:r>
          </w:p>
        </w:tc>
        <w:tc>
          <w:tcPr>
            <w:tcW w:w="0" w:type="auto"/>
            <w:noWrap/>
            <w:vAlign w:val="center"/>
            <w:hideMark/>
          </w:tcPr>
          <w:p w14:paraId="75C3305F"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26.18</w:t>
            </w:r>
          </w:p>
        </w:tc>
        <w:tc>
          <w:tcPr>
            <w:tcW w:w="0" w:type="auto"/>
            <w:noWrap/>
            <w:vAlign w:val="center"/>
            <w:hideMark/>
          </w:tcPr>
          <w:p w14:paraId="5C23AC1D"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25.53</w:t>
            </w:r>
          </w:p>
        </w:tc>
        <w:tc>
          <w:tcPr>
            <w:tcW w:w="0" w:type="auto"/>
            <w:noWrap/>
            <w:vAlign w:val="center"/>
            <w:hideMark/>
          </w:tcPr>
          <w:p w14:paraId="5F8EBB43"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25.07</w:t>
            </w:r>
          </w:p>
        </w:tc>
        <w:tc>
          <w:tcPr>
            <w:tcW w:w="0" w:type="auto"/>
            <w:noWrap/>
            <w:vAlign w:val="center"/>
            <w:hideMark/>
          </w:tcPr>
          <w:p w14:paraId="01B2D44F"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25.59</w:t>
            </w:r>
          </w:p>
        </w:tc>
        <w:tc>
          <w:tcPr>
            <w:tcW w:w="0" w:type="auto"/>
            <w:noWrap/>
            <w:vAlign w:val="center"/>
            <w:hideMark/>
          </w:tcPr>
          <w:p w14:paraId="44877B71"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33.86</w:t>
            </w:r>
          </w:p>
        </w:tc>
        <w:tc>
          <w:tcPr>
            <w:tcW w:w="0" w:type="auto"/>
            <w:noWrap/>
            <w:vAlign w:val="center"/>
            <w:hideMark/>
          </w:tcPr>
          <w:p w14:paraId="1C97865B"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32.61</w:t>
            </w:r>
          </w:p>
        </w:tc>
        <w:tc>
          <w:tcPr>
            <w:tcW w:w="0" w:type="auto"/>
            <w:shd w:val="clear" w:color="auto" w:fill="FFFFFF"/>
            <w:noWrap/>
            <w:vAlign w:val="center"/>
            <w:hideMark/>
          </w:tcPr>
          <w:p w14:paraId="7C0A158A"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31.75</w:t>
            </w:r>
          </w:p>
        </w:tc>
        <w:tc>
          <w:tcPr>
            <w:tcW w:w="0" w:type="auto"/>
            <w:noWrap/>
            <w:vAlign w:val="center"/>
            <w:hideMark/>
          </w:tcPr>
          <w:p w14:paraId="29E95016"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32.74</w:t>
            </w:r>
          </w:p>
        </w:tc>
      </w:tr>
      <w:tr w:rsidR="00275DFF" w:rsidRPr="009D28C4" w14:paraId="46C83EFC" w14:textId="77777777" w:rsidTr="007021DE">
        <w:trPr>
          <w:trHeight w:val="20"/>
        </w:trPr>
        <w:tc>
          <w:tcPr>
            <w:tcW w:w="0" w:type="auto"/>
            <w:noWrap/>
            <w:vAlign w:val="center"/>
            <w:hideMark/>
          </w:tcPr>
          <w:p w14:paraId="2B83582D" w14:textId="77777777" w:rsidR="00275DFF" w:rsidRPr="009D28C4" w:rsidRDefault="00275DFF" w:rsidP="009D28C4">
            <w:pPr>
              <w:spacing w:after="0" w:line="240" w:lineRule="auto"/>
              <w:rPr>
                <w:rFonts w:ascii="Arial" w:eastAsia="Times New Roman" w:hAnsi="Arial" w:cs="Arial"/>
                <w:sz w:val="20"/>
                <w:szCs w:val="20"/>
                <w:lang w:eastAsia="en-IN"/>
              </w:rPr>
            </w:pPr>
            <w:r w:rsidRPr="009D28C4">
              <w:rPr>
                <w:rFonts w:ascii="Arial" w:eastAsia="Times New Roman" w:hAnsi="Arial" w:cs="Arial"/>
                <w:sz w:val="20"/>
                <w:szCs w:val="20"/>
                <w:lang w:eastAsia="en-IN"/>
              </w:rPr>
              <w:t>T</w:t>
            </w:r>
            <w:r w:rsidRPr="009D28C4">
              <w:rPr>
                <w:rFonts w:ascii="Arial" w:eastAsia="Times New Roman" w:hAnsi="Arial" w:cs="Arial"/>
                <w:sz w:val="20"/>
                <w:szCs w:val="20"/>
                <w:vertAlign w:val="subscript"/>
                <w:lang w:eastAsia="en-IN"/>
              </w:rPr>
              <w:t>4</w:t>
            </w:r>
            <w:r w:rsidRPr="009D28C4">
              <w:rPr>
                <w:rFonts w:ascii="Arial" w:eastAsia="Times New Roman" w:hAnsi="Arial" w:cs="Arial"/>
                <w:sz w:val="20"/>
                <w:szCs w:val="20"/>
                <w:lang w:eastAsia="en-IN"/>
              </w:rPr>
              <w:t xml:space="preserve"> - TNAU Culture @ 3 L ha</w:t>
            </w:r>
            <w:r w:rsidRPr="009D28C4">
              <w:rPr>
                <w:rFonts w:ascii="Arial" w:eastAsia="Times New Roman" w:hAnsi="Arial" w:cs="Arial"/>
                <w:sz w:val="20"/>
                <w:szCs w:val="20"/>
                <w:vertAlign w:val="superscript"/>
                <w:lang w:eastAsia="en-IN"/>
              </w:rPr>
              <w:t>-1</w:t>
            </w:r>
          </w:p>
        </w:tc>
        <w:tc>
          <w:tcPr>
            <w:tcW w:w="0" w:type="auto"/>
            <w:noWrap/>
            <w:vAlign w:val="center"/>
            <w:hideMark/>
          </w:tcPr>
          <w:p w14:paraId="68DA8432"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21.12</w:t>
            </w:r>
          </w:p>
        </w:tc>
        <w:tc>
          <w:tcPr>
            <w:tcW w:w="0" w:type="auto"/>
            <w:noWrap/>
            <w:vAlign w:val="center"/>
            <w:hideMark/>
          </w:tcPr>
          <w:p w14:paraId="220E67CE"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20.46</w:t>
            </w:r>
          </w:p>
        </w:tc>
        <w:tc>
          <w:tcPr>
            <w:tcW w:w="0" w:type="auto"/>
            <w:noWrap/>
            <w:vAlign w:val="center"/>
            <w:hideMark/>
          </w:tcPr>
          <w:p w14:paraId="1DB1040F"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20.01</w:t>
            </w:r>
          </w:p>
        </w:tc>
        <w:tc>
          <w:tcPr>
            <w:tcW w:w="0" w:type="auto"/>
            <w:noWrap/>
            <w:vAlign w:val="center"/>
            <w:hideMark/>
          </w:tcPr>
          <w:p w14:paraId="2AF56C19"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20.53</w:t>
            </w:r>
          </w:p>
        </w:tc>
        <w:tc>
          <w:tcPr>
            <w:tcW w:w="0" w:type="auto"/>
            <w:noWrap/>
            <w:vAlign w:val="center"/>
            <w:hideMark/>
          </w:tcPr>
          <w:p w14:paraId="2440BAD9"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26.11</w:t>
            </w:r>
          </w:p>
        </w:tc>
        <w:tc>
          <w:tcPr>
            <w:tcW w:w="0" w:type="auto"/>
            <w:noWrap/>
            <w:vAlign w:val="center"/>
            <w:hideMark/>
          </w:tcPr>
          <w:p w14:paraId="624CE069"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25.47</w:t>
            </w:r>
          </w:p>
        </w:tc>
        <w:tc>
          <w:tcPr>
            <w:tcW w:w="0" w:type="auto"/>
            <w:noWrap/>
            <w:vAlign w:val="center"/>
            <w:hideMark/>
          </w:tcPr>
          <w:p w14:paraId="3A4A0438"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25.01</w:t>
            </w:r>
          </w:p>
        </w:tc>
        <w:tc>
          <w:tcPr>
            <w:tcW w:w="0" w:type="auto"/>
            <w:noWrap/>
            <w:vAlign w:val="center"/>
            <w:hideMark/>
          </w:tcPr>
          <w:p w14:paraId="4490BDA6"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25.53</w:t>
            </w:r>
          </w:p>
        </w:tc>
        <w:tc>
          <w:tcPr>
            <w:tcW w:w="0" w:type="auto"/>
            <w:noWrap/>
            <w:vAlign w:val="center"/>
            <w:hideMark/>
          </w:tcPr>
          <w:p w14:paraId="7FC852F5"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33.76</w:t>
            </w:r>
          </w:p>
        </w:tc>
        <w:tc>
          <w:tcPr>
            <w:tcW w:w="0" w:type="auto"/>
            <w:noWrap/>
            <w:vAlign w:val="center"/>
            <w:hideMark/>
          </w:tcPr>
          <w:p w14:paraId="4323700C"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32.55</w:t>
            </w:r>
          </w:p>
        </w:tc>
        <w:tc>
          <w:tcPr>
            <w:tcW w:w="0" w:type="auto"/>
            <w:shd w:val="clear" w:color="auto" w:fill="FFFFFF"/>
            <w:noWrap/>
            <w:vAlign w:val="center"/>
            <w:hideMark/>
          </w:tcPr>
          <w:p w14:paraId="418E5DB1"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31.67</w:t>
            </w:r>
          </w:p>
        </w:tc>
        <w:tc>
          <w:tcPr>
            <w:tcW w:w="0" w:type="auto"/>
            <w:noWrap/>
            <w:vAlign w:val="center"/>
            <w:hideMark/>
          </w:tcPr>
          <w:p w14:paraId="0DAD2745"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32.66</w:t>
            </w:r>
          </w:p>
        </w:tc>
      </w:tr>
      <w:tr w:rsidR="00275DFF" w:rsidRPr="009D28C4" w14:paraId="0BE83D15" w14:textId="77777777" w:rsidTr="007021DE">
        <w:trPr>
          <w:trHeight w:val="20"/>
        </w:trPr>
        <w:tc>
          <w:tcPr>
            <w:tcW w:w="0" w:type="auto"/>
            <w:noWrap/>
            <w:vAlign w:val="center"/>
            <w:hideMark/>
          </w:tcPr>
          <w:p w14:paraId="0B2516E0" w14:textId="77777777" w:rsidR="00275DFF" w:rsidRPr="009D28C4" w:rsidRDefault="00275DFF" w:rsidP="009D28C4">
            <w:pPr>
              <w:spacing w:after="0" w:line="240" w:lineRule="auto"/>
              <w:rPr>
                <w:rFonts w:ascii="Arial" w:eastAsia="Times New Roman" w:hAnsi="Arial" w:cs="Arial"/>
                <w:sz w:val="20"/>
                <w:szCs w:val="20"/>
                <w:lang w:eastAsia="en-IN"/>
              </w:rPr>
            </w:pPr>
            <w:r w:rsidRPr="009D28C4">
              <w:rPr>
                <w:rFonts w:ascii="Arial" w:eastAsia="Times New Roman" w:hAnsi="Arial" w:cs="Arial"/>
                <w:sz w:val="20"/>
                <w:szCs w:val="20"/>
                <w:lang w:eastAsia="en-IN"/>
              </w:rPr>
              <w:t>T</w:t>
            </w:r>
            <w:r w:rsidRPr="009D28C4">
              <w:rPr>
                <w:rFonts w:ascii="Arial" w:eastAsia="Times New Roman" w:hAnsi="Arial" w:cs="Arial"/>
                <w:sz w:val="20"/>
                <w:szCs w:val="20"/>
                <w:vertAlign w:val="subscript"/>
                <w:lang w:eastAsia="en-IN"/>
              </w:rPr>
              <w:t>5</w:t>
            </w:r>
            <w:r w:rsidRPr="009D28C4">
              <w:rPr>
                <w:rFonts w:ascii="Arial" w:eastAsia="Times New Roman" w:hAnsi="Arial" w:cs="Arial"/>
                <w:sz w:val="20"/>
                <w:szCs w:val="20"/>
                <w:lang w:eastAsia="en-IN"/>
              </w:rPr>
              <w:t xml:space="preserve"> - CSR-GROW-SURE @ 1 L ha</w:t>
            </w:r>
            <w:r w:rsidRPr="009D28C4">
              <w:rPr>
                <w:rFonts w:ascii="Arial" w:eastAsia="Times New Roman" w:hAnsi="Arial" w:cs="Arial"/>
                <w:sz w:val="20"/>
                <w:szCs w:val="20"/>
                <w:vertAlign w:val="superscript"/>
                <w:lang w:eastAsia="en-IN"/>
              </w:rPr>
              <w:t>-1</w:t>
            </w:r>
          </w:p>
        </w:tc>
        <w:tc>
          <w:tcPr>
            <w:tcW w:w="0" w:type="auto"/>
            <w:noWrap/>
            <w:vAlign w:val="center"/>
            <w:hideMark/>
          </w:tcPr>
          <w:p w14:paraId="28EB543C"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21.18</w:t>
            </w:r>
          </w:p>
        </w:tc>
        <w:tc>
          <w:tcPr>
            <w:tcW w:w="0" w:type="auto"/>
            <w:noWrap/>
            <w:vAlign w:val="center"/>
            <w:hideMark/>
          </w:tcPr>
          <w:p w14:paraId="670B58DD"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20.53</w:t>
            </w:r>
          </w:p>
        </w:tc>
        <w:tc>
          <w:tcPr>
            <w:tcW w:w="0" w:type="auto"/>
            <w:noWrap/>
            <w:vAlign w:val="center"/>
            <w:hideMark/>
          </w:tcPr>
          <w:p w14:paraId="395CF2AC"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20.08</w:t>
            </w:r>
          </w:p>
        </w:tc>
        <w:tc>
          <w:tcPr>
            <w:tcW w:w="0" w:type="auto"/>
            <w:noWrap/>
            <w:vAlign w:val="center"/>
            <w:hideMark/>
          </w:tcPr>
          <w:p w14:paraId="3DD688E6"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20.60</w:t>
            </w:r>
          </w:p>
        </w:tc>
        <w:tc>
          <w:tcPr>
            <w:tcW w:w="0" w:type="auto"/>
            <w:noWrap/>
            <w:vAlign w:val="center"/>
            <w:hideMark/>
          </w:tcPr>
          <w:p w14:paraId="6A4EC647"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26.18</w:t>
            </w:r>
          </w:p>
        </w:tc>
        <w:tc>
          <w:tcPr>
            <w:tcW w:w="0" w:type="auto"/>
            <w:noWrap/>
            <w:vAlign w:val="center"/>
            <w:hideMark/>
          </w:tcPr>
          <w:p w14:paraId="6B19931E"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25.53</w:t>
            </w:r>
          </w:p>
        </w:tc>
        <w:tc>
          <w:tcPr>
            <w:tcW w:w="0" w:type="auto"/>
            <w:noWrap/>
            <w:vAlign w:val="center"/>
            <w:hideMark/>
          </w:tcPr>
          <w:p w14:paraId="4F2DD35E"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25.07</w:t>
            </w:r>
          </w:p>
        </w:tc>
        <w:tc>
          <w:tcPr>
            <w:tcW w:w="0" w:type="auto"/>
            <w:noWrap/>
            <w:vAlign w:val="center"/>
            <w:hideMark/>
          </w:tcPr>
          <w:p w14:paraId="2C12A586"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25.59</w:t>
            </w:r>
          </w:p>
        </w:tc>
        <w:tc>
          <w:tcPr>
            <w:tcW w:w="0" w:type="auto"/>
            <w:noWrap/>
            <w:vAlign w:val="center"/>
            <w:hideMark/>
          </w:tcPr>
          <w:p w14:paraId="6264E07E"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33.86</w:t>
            </w:r>
          </w:p>
        </w:tc>
        <w:tc>
          <w:tcPr>
            <w:tcW w:w="0" w:type="auto"/>
            <w:noWrap/>
            <w:vAlign w:val="center"/>
            <w:hideMark/>
          </w:tcPr>
          <w:p w14:paraId="5305214E"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32.61</w:t>
            </w:r>
          </w:p>
        </w:tc>
        <w:tc>
          <w:tcPr>
            <w:tcW w:w="0" w:type="auto"/>
            <w:shd w:val="clear" w:color="auto" w:fill="FFFFFF"/>
            <w:noWrap/>
            <w:vAlign w:val="center"/>
            <w:hideMark/>
          </w:tcPr>
          <w:p w14:paraId="06DB9DE2"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31.75</w:t>
            </w:r>
          </w:p>
        </w:tc>
        <w:tc>
          <w:tcPr>
            <w:tcW w:w="0" w:type="auto"/>
            <w:noWrap/>
            <w:vAlign w:val="center"/>
            <w:hideMark/>
          </w:tcPr>
          <w:p w14:paraId="324493D6"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32.74</w:t>
            </w:r>
          </w:p>
        </w:tc>
      </w:tr>
      <w:tr w:rsidR="00275DFF" w:rsidRPr="009D28C4" w14:paraId="06CD3876" w14:textId="77777777" w:rsidTr="007021DE">
        <w:trPr>
          <w:trHeight w:val="20"/>
        </w:trPr>
        <w:tc>
          <w:tcPr>
            <w:tcW w:w="0" w:type="auto"/>
            <w:noWrap/>
            <w:vAlign w:val="center"/>
            <w:hideMark/>
          </w:tcPr>
          <w:p w14:paraId="677BF4EA" w14:textId="77777777" w:rsidR="00275DFF" w:rsidRPr="009D28C4" w:rsidRDefault="00275DFF" w:rsidP="009D28C4">
            <w:pPr>
              <w:spacing w:after="0" w:line="240" w:lineRule="auto"/>
              <w:rPr>
                <w:rFonts w:ascii="Arial" w:eastAsia="Times New Roman" w:hAnsi="Arial" w:cs="Arial"/>
                <w:sz w:val="20"/>
                <w:szCs w:val="20"/>
                <w:lang w:eastAsia="en-IN"/>
              </w:rPr>
            </w:pPr>
            <w:r w:rsidRPr="009D28C4">
              <w:rPr>
                <w:rFonts w:ascii="Arial" w:eastAsia="Times New Roman" w:hAnsi="Arial" w:cs="Arial"/>
                <w:sz w:val="20"/>
                <w:szCs w:val="20"/>
                <w:lang w:eastAsia="en-IN"/>
              </w:rPr>
              <w:t>T</w:t>
            </w:r>
            <w:r w:rsidRPr="009D28C4">
              <w:rPr>
                <w:rFonts w:ascii="Arial" w:eastAsia="Times New Roman" w:hAnsi="Arial" w:cs="Arial"/>
                <w:sz w:val="20"/>
                <w:szCs w:val="20"/>
                <w:vertAlign w:val="subscript"/>
                <w:lang w:eastAsia="en-IN"/>
              </w:rPr>
              <w:t>6</w:t>
            </w:r>
            <w:r w:rsidRPr="009D28C4">
              <w:rPr>
                <w:rFonts w:ascii="Arial" w:eastAsia="Times New Roman" w:hAnsi="Arial" w:cs="Arial"/>
                <w:sz w:val="20"/>
                <w:szCs w:val="20"/>
                <w:lang w:eastAsia="en-IN"/>
              </w:rPr>
              <w:t xml:space="preserve"> - CSR-GROW-SURE @ 2 L ha</w:t>
            </w:r>
            <w:r w:rsidRPr="009D28C4">
              <w:rPr>
                <w:rFonts w:ascii="Arial" w:eastAsia="Times New Roman" w:hAnsi="Arial" w:cs="Arial"/>
                <w:sz w:val="20"/>
                <w:szCs w:val="20"/>
                <w:vertAlign w:val="superscript"/>
                <w:lang w:eastAsia="en-IN"/>
              </w:rPr>
              <w:t>-1</w:t>
            </w:r>
          </w:p>
        </w:tc>
        <w:tc>
          <w:tcPr>
            <w:tcW w:w="0" w:type="auto"/>
            <w:noWrap/>
            <w:vAlign w:val="center"/>
            <w:hideMark/>
          </w:tcPr>
          <w:p w14:paraId="196FAE3F"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21.12</w:t>
            </w:r>
          </w:p>
        </w:tc>
        <w:tc>
          <w:tcPr>
            <w:tcW w:w="0" w:type="auto"/>
            <w:noWrap/>
            <w:vAlign w:val="center"/>
            <w:hideMark/>
          </w:tcPr>
          <w:p w14:paraId="6C7C5650"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20.46</w:t>
            </w:r>
          </w:p>
        </w:tc>
        <w:tc>
          <w:tcPr>
            <w:tcW w:w="0" w:type="auto"/>
            <w:noWrap/>
            <w:vAlign w:val="center"/>
            <w:hideMark/>
          </w:tcPr>
          <w:p w14:paraId="79083A70"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20.01</w:t>
            </w:r>
          </w:p>
        </w:tc>
        <w:tc>
          <w:tcPr>
            <w:tcW w:w="0" w:type="auto"/>
            <w:noWrap/>
            <w:vAlign w:val="center"/>
            <w:hideMark/>
          </w:tcPr>
          <w:p w14:paraId="4BB6D2CC"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20.53</w:t>
            </w:r>
          </w:p>
        </w:tc>
        <w:tc>
          <w:tcPr>
            <w:tcW w:w="0" w:type="auto"/>
            <w:noWrap/>
            <w:vAlign w:val="center"/>
            <w:hideMark/>
          </w:tcPr>
          <w:p w14:paraId="3FC1BC8B"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26.11</w:t>
            </w:r>
          </w:p>
        </w:tc>
        <w:tc>
          <w:tcPr>
            <w:tcW w:w="0" w:type="auto"/>
            <w:noWrap/>
            <w:vAlign w:val="center"/>
            <w:hideMark/>
          </w:tcPr>
          <w:p w14:paraId="066AF193"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25.47</w:t>
            </w:r>
          </w:p>
        </w:tc>
        <w:tc>
          <w:tcPr>
            <w:tcW w:w="0" w:type="auto"/>
            <w:noWrap/>
            <w:vAlign w:val="center"/>
            <w:hideMark/>
          </w:tcPr>
          <w:p w14:paraId="4FC2360B"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25.01</w:t>
            </w:r>
          </w:p>
        </w:tc>
        <w:tc>
          <w:tcPr>
            <w:tcW w:w="0" w:type="auto"/>
            <w:noWrap/>
            <w:vAlign w:val="center"/>
            <w:hideMark/>
          </w:tcPr>
          <w:p w14:paraId="68A03330"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25.53</w:t>
            </w:r>
          </w:p>
        </w:tc>
        <w:tc>
          <w:tcPr>
            <w:tcW w:w="0" w:type="auto"/>
            <w:noWrap/>
            <w:vAlign w:val="center"/>
            <w:hideMark/>
          </w:tcPr>
          <w:p w14:paraId="64D8A78E"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33.76</w:t>
            </w:r>
          </w:p>
        </w:tc>
        <w:tc>
          <w:tcPr>
            <w:tcW w:w="0" w:type="auto"/>
            <w:noWrap/>
            <w:vAlign w:val="center"/>
            <w:hideMark/>
          </w:tcPr>
          <w:p w14:paraId="66A0DABC"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32.55</w:t>
            </w:r>
          </w:p>
        </w:tc>
        <w:tc>
          <w:tcPr>
            <w:tcW w:w="0" w:type="auto"/>
            <w:shd w:val="clear" w:color="auto" w:fill="FFFFFF"/>
            <w:noWrap/>
            <w:vAlign w:val="center"/>
            <w:hideMark/>
          </w:tcPr>
          <w:p w14:paraId="43F44A91"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31.67</w:t>
            </w:r>
          </w:p>
        </w:tc>
        <w:tc>
          <w:tcPr>
            <w:tcW w:w="0" w:type="auto"/>
            <w:noWrap/>
            <w:vAlign w:val="center"/>
            <w:hideMark/>
          </w:tcPr>
          <w:p w14:paraId="0DDD8893"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32.66</w:t>
            </w:r>
          </w:p>
        </w:tc>
      </w:tr>
      <w:tr w:rsidR="00275DFF" w:rsidRPr="009D28C4" w14:paraId="30DCD417" w14:textId="77777777" w:rsidTr="007021DE">
        <w:trPr>
          <w:trHeight w:val="20"/>
        </w:trPr>
        <w:tc>
          <w:tcPr>
            <w:tcW w:w="0" w:type="auto"/>
            <w:noWrap/>
            <w:vAlign w:val="center"/>
            <w:hideMark/>
          </w:tcPr>
          <w:p w14:paraId="09FBBE2B" w14:textId="77777777" w:rsidR="00275DFF" w:rsidRPr="009D28C4" w:rsidRDefault="00275DFF" w:rsidP="009D28C4">
            <w:pPr>
              <w:spacing w:after="0" w:line="240" w:lineRule="auto"/>
              <w:rPr>
                <w:rFonts w:ascii="Arial" w:eastAsia="Times New Roman" w:hAnsi="Arial" w:cs="Arial"/>
                <w:sz w:val="20"/>
                <w:szCs w:val="20"/>
                <w:lang w:eastAsia="en-IN"/>
              </w:rPr>
            </w:pPr>
            <w:r w:rsidRPr="009D28C4">
              <w:rPr>
                <w:rFonts w:ascii="Arial" w:eastAsia="Times New Roman" w:hAnsi="Arial" w:cs="Arial"/>
                <w:sz w:val="20"/>
                <w:szCs w:val="20"/>
                <w:lang w:eastAsia="en-IN"/>
              </w:rPr>
              <w:t>T</w:t>
            </w:r>
            <w:r w:rsidRPr="009D28C4">
              <w:rPr>
                <w:rFonts w:ascii="Arial" w:eastAsia="Times New Roman" w:hAnsi="Arial" w:cs="Arial"/>
                <w:sz w:val="20"/>
                <w:szCs w:val="20"/>
                <w:vertAlign w:val="subscript"/>
                <w:lang w:eastAsia="en-IN"/>
              </w:rPr>
              <w:t>7</w:t>
            </w:r>
            <w:r w:rsidRPr="009D28C4">
              <w:rPr>
                <w:rFonts w:ascii="Arial" w:eastAsia="Times New Roman" w:hAnsi="Arial" w:cs="Arial"/>
                <w:sz w:val="20"/>
                <w:szCs w:val="20"/>
                <w:lang w:eastAsia="en-IN"/>
              </w:rPr>
              <w:t xml:space="preserve"> - CSR-GROW-SURE @ 3 L ha</w:t>
            </w:r>
            <w:r w:rsidRPr="009D28C4">
              <w:rPr>
                <w:rFonts w:ascii="Arial" w:eastAsia="Times New Roman" w:hAnsi="Arial" w:cs="Arial"/>
                <w:sz w:val="20"/>
                <w:szCs w:val="20"/>
                <w:vertAlign w:val="superscript"/>
                <w:lang w:eastAsia="en-IN"/>
              </w:rPr>
              <w:t>-1</w:t>
            </w:r>
          </w:p>
        </w:tc>
        <w:tc>
          <w:tcPr>
            <w:tcW w:w="0" w:type="auto"/>
            <w:noWrap/>
            <w:vAlign w:val="center"/>
            <w:hideMark/>
          </w:tcPr>
          <w:p w14:paraId="19BB2D0C"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21.06</w:t>
            </w:r>
          </w:p>
        </w:tc>
        <w:tc>
          <w:tcPr>
            <w:tcW w:w="0" w:type="auto"/>
            <w:noWrap/>
            <w:vAlign w:val="center"/>
            <w:hideMark/>
          </w:tcPr>
          <w:p w14:paraId="3CBBEC64"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20.41</w:t>
            </w:r>
          </w:p>
        </w:tc>
        <w:tc>
          <w:tcPr>
            <w:tcW w:w="0" w:type="auto"/>
            <w:noWrap/>
            <w:vAlign w:val="center"/>
            <w:hideMark/>
          </w:tcPr>
          <w:p w14:paraId="106899AA"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19.94</w:t>
            </w:r>
          </w:p>
        </w:tc>
        <w:tc>
          <w:tcPr>
            <w:tcW w:w="0" w:type="auto"/>
            <w:noWrap/>
            <w:vAlign w:val="center"/>
            <w:hideMark/>
          </w:tcPr>
          <w:p w14:paraId="17DBC05D"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20.47</w:t>
            </w:r>
          </w:p>
        </w:tc>
        <w:tc>
          <w:tcPr>
            <w:tcW w:w="0" w:type="auto"/>
            <w:noWrap/>
            <w:vAlign w:val="center"/>
            <w:hideMark/>
          </w:tcPr>
          <w:p w14:paraId="646F6CB3"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26.05</w:t>
            </w:r>
          </w:p>
        </w:tc>
        <w:tc>
          <w:tcPr>
            <w:tcW w:w="0" w:type="auto"/>
            <w:noWrap/>
            <w:vAlign w:val="center"/>
            <w:hideMark/>
          </w:tcPr>
          <w:p w14:paraId="21AA02B8"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25.40</w:t>
            </w:r>
          </w:p>
        </w:tc>
        <w:tc>
          <w:tcPr>
            <w:tcW w:w="0" w:type="auto"/>
            <w:noWrap/>
            <w:vAlign w:val="center"/>
            <w:hideMark/>
          </w:tcPr>
          <w:p w14:paraId="123711B5"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24.94</w:t>
            </w:r>
          </w:p>
        </w:tc>
        <w:tc>
          <w:tcPr>
            <w:tcW w:w="0" w:type="auto"/>
            <w:noWrap/>
            <w:vAlign w:val="center"/>
            <w:hideMark/>
          </w:tcPr>
          <w:p w14:paraId="65AEFD75"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25.46</w:t>
            </w:r>
          </w:p>
        </w:tc>
        <w:tc>
          <w:tcPr>
            <w:tcW w:w="0" w:type="auto"/>
            <w:noWrap/>
            <w:vAlign w:val="center"/>
            <w:hideMark/>
          </w:tcPr>
          <w:p w14:paraId="053E4DE5"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33.69</w:t>
            </w:r>
          </w:p>
        </w:tc>
        <w:tc>
          <w:tcPr>
            <w:tcW w:w="0" w:type="auto"/>
            <w:noWrap/>
            <w:vAlign w:val="center"/>
            <w:hideMark/>
          </w:tcPr>
          <w:p w14:paraId="423EFC3E"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32.45</w:t>
            </w:r>
          </w:p>
        </w:tc>
        <w:tc>
          <w:tcPr>
            <w:tcW w:w="0" w:type="auto"/>
            <w:noWrap/>
            <w:vAlign w:val="center"/>
            <w:hideMark/>
          </w:tcPr>
          <w:p w14:paraId="055FBD41"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31.59</w:t>
            </w:r>
          </w:p>
        </w:tc>
        <w:tc>
          <w:tcPr>
            <w:tcW w:w="0" w:type="auto"/>
            <w:noWrap/>
            <w:vAlign w:val="center"/>
            <w:hideMark/>
          </w:tcPr>
          <w:p w14:paraId="44EC1B37"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32.58</w:t>
            </w:r>
          </w:p>
        </w:tc>
      </w:tr>
      <w:tr w:rsidR="00275DFF" w:rsidRPr="009D28C4" w14:paraId="2FC0A164" w14:textId="77777777" w:rsidTr="007021DE">
        <w:trPr>
          <w:trHeight w:val="20"/>
        </w:trPr>
        <w:tc>
          <w:tcPr>
            <w:tcW w:w="0" w:type="auto"/>
            <w:noWrap/>
            <w:vAlign w:val="center"/>
            <w:hideMark/>
          </w:tcPr>
          <w:p w14:paraId="22C1384B" w14:textId="77777777" w:rsidR="00275DFF" w:rsidRPr="009D28C4" w:rsidRDefault="00275DFF" w:rsidP="009D28C4">
            <w:pPr>
              <w:spacing w:after="0" w:line="240" w:lineRule="auto"/>
              <w:rPr>
                <w:rFonts w:ascii="Arial" w:eastAsia="Times New Roman" w:hAnsi="Arial" w:cs="Arial"/>
                <w:sz w:val="20"/>
                <w:szCs w:val="20"/>
                <w:lang w:eastAsia="en-IN"/>
              </w:rPr>
            </w:pPr>
            <w:r w:rsidRPr="009D28C4">
              <w:rPr>
                <w:rFonts w:ascii="Arial" w:eastAsia="Times New Roman" w:hAnsi="Arial" w:cs="Arial"/>
                <w:sz w:val="20"/>
                <w:szCs w:val="20"/>
                <w:lang w:eastAsia="en-IN"/>
              </w:rPr>
              <w:t>Mean</w:t>
            </w:r>
          </w:p>
        </w:tc>
        <w:tc>
          <w:tcPr>
            <w:tcW w:w="0" w:type="auto"/>
            <w:noWrap/>
            <w:vAlign w:val="center"/>
            <w:hideMark/>
          </w:tcPr>
          <w:p w14:paraId="69996917"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21.29</w:t>
            </w:r>
          </w:p>
        </w:tc>
        <w:tc>
          <w:tcPr>
            <w:tcW w:w="0" w:type="auto"/>
            <w:noWrap/>
            <w:vAlign w:val="center"/>
            <w:hideMark/>
          </w:tcPr>
          <w:p w14:paraId="3D617B03"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20.73</w:t>
            </w:r>
          </w:p>
        </w:tc>
        <w:tc>
          <w:tcPr>
            <w:tcW w:w="0" w:type="auto"/>
            <w:noWrap/>
            <w:vAlign w:val="center"/>
            <w:hideMark/>
          </w:tcPr>
          <w:p w14:paraId="5FB8EBE5"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20.35</w:t>
            </w:r>
          </w:p>
        </w:tc>
        <w:tc>
          <w:tcPr>
            <w:tcW w:w="0" w:type="auto"/>
            <w:vMerge w:val="restart"/>
            <w:noWrap/>
            <w:vAlign w:val="center"/>
            <w:hideMark/>
          </w:tcPr>
          <w:p w14:paraId="543E86CF"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 </w:t>
            </w:r>
          </w:p>
        </w:tc>
        <w:tc>
          <w:tcPr>
            <w:tcW w:w="0" w:type="auto"/>
            <w:noWrap/>
            <w:vAlign w:val="center"/>
            <w:hideMark/>
          </w:tcPr>
          <w:p w14:paraId="7DC68C23"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26.27</w:t>
            </w:r>
          </w:p>
        </w:tc>
        <w:tc>
          <w:tcPr>
            <w:tcW w:w="0" w:type="auto"/>
            <w:noWrap/>
            <w:vAlign w:val="center"/>
            <w:hideMark/>
          </w:tcPr>
          <w:p w14:paraId="44FB0BDB"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25.72</w:t>
            </w:r>
          </w:p>
        </w:tc>
        <w:tc>
          <w:tcPr>
            <w:tcW w:w="0" w:type="auto"/>
            <w:noWrap/>
            <w:vAlign w:val="center"/>
            <w:hideMark/>
          </w:tcPr>
          <w:p w14:paraId="6E02B52F"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25.33</w:t>
            </w:r>
          </w:p>
        </w:tc>
        <w:tc>
          <w:tcPr>
            <w:tcW w:w="0" w:type="auto"/>
            <w:vMerge w:val="restart"/>
            <w:noWrap/>
            <w:vAlign w:val="center"/>
            <w:hideMark/>
          </w:tcPr>
          <w:p w14:paraId="78EDCA1A"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 </w:t>
            </w:r>
          </w:p>
        </w:tc>
        <w:tc>
          <w:tcPr>
            <w:tcW w:w="0" w:type="auto"/>
            <w:noWrap/>
            <w:vAlign w:val="center"/>
            <w:hideMark/>
          </w:tcPr>
          <w:p w14:paraId="556F355D"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34.00</w:t>
            </w:r>
          </w:p>
        </w:tc>
        <w:tc>
          <w:tcPr>
            <w:tcW w:w="0" w:type="auto"/>
            <w:noWrap/>
            <w:vAlign w:val="center"/>
            <w:hideMark/>
          </w:tcPr>
          <w:p w14:paraId="265F1C9C"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32.96</w:t>
            </w:r>
          </w:p>
        </w:tc>
        <w:tc>
          <w:tcPr>
            <w:tcW w:w="0" w:type="auto"/>
            <w:noWrap/>
            <w:vAlign w:val="center"/>
            <w:hideMark/>
          </w:tcPr>
          <w:p w14:paraId="29D94EC3"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32.21</w:t>
            </w:r>
          </w:p>
        </w:tc>
        <w:tc>
          <w:tcPr>
            <w:tcW w:w="0" w:type="auto"/>
            <w:vMerge w:val="restart"/>
            <w:noWrap/>
            <w:vAlign w:val="center"/>
            <w:hideMark/>
          </w:tcPr>
          <w:p w14:paraId="10AF4A43"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 </w:t>
            </w:r>
          </w:p>
        </w:tc>
      </w:tr>
      <w:tr w:rsidR="00275DFF" w:rsidRPr="009D28C4" w14:paraId="0601FCEE" w14:textId="77777777" w:rsidTr="007021DE">
        <w:trPr>
          <w:trHeight w:val="20"/>
        </w:trPr>
        <w:tc>
          <w:tcPr>
            <w:tcW w:w="0" w:type="auto"/>
            <w:noWrap/>
            <w:vAlign w:val="center"/>
            <w:hideMark/>
          </w:tcPr>
          <w:p w14:paraId="0BFC43E3" w14:textId="77777777" w:rsidR="00275DFF" w:rsidRPr="009D28C4" w:rsidRDefault="00275DFF" w:rsidP="009D28C4">
            <w:pPr>
              <w:spacing w:after="0" w:line="240" w:lineRule="auto"/>
              <w:rPr>
                <w:rFonts w:ascii="Arial" w:eastAsia="Times New Roman" w:hAnsi="Arial" w:cs="Arial"/>
                <w:sz w:val="20"/>
                <w:szCs w:val="20"/>
                <w:lang w:eastAsia="en-IN"/>
              </w:rPr>
            </w:pPr>
            <w:r w:rsidRPr="009D28C4">
              <w:rPr>
                <w:rFonts w:ascii="Arial" w:eastAsia="Times New Roman" w:hAnsi="Arial" w:cs="Arial"/>
                <w:sz w:val="20"/>
                <w:szCs w:val="20"/>
                <w:lang w:eastAsia="en-IN"/>
              </w:rPr>
              <w:t> </w:t>
            </w:r>
          </w:p>
        </w:tc>
        <w:tc>
          <w:tcPr>
            <w:tcW w:w="0" w:type="auto"/>
            <w:noWrap/>
            <w:vAlign w:val="center"/>
            <w:hideMark/>
          </w:tcPr>
          <w:p w14:paraId="67C504AC"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Cultures(C)</w:t>
            </w:r>
          </w:p>
        </w:tc>
        <w:tc>
          <w:tcPr>
            <w:tcW w:w="0" w:type="auto"/>
            <w:noWrap/>
            <w:vAlign w:val="center"/>
            <w:hideMark/>
          </w:tcPr>
          <w:p w14:paraId="0C5136F2"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Duration(D)</w:t>
            </w:r>
          </w:p>
        </w:tc>
        <w:tc>
          <w:tcPr>
            <w:tcW w:w="0" w:type="auto"/>
            <w:noWrap/>
            <w:vAlign w:val="center"/>
            <w:hideMark/>
          </w:tcPr>
          <w:p w14:paraId="22B58A14"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C × D</w:t>
            </w:r>
          </w:p>
        </w:tc>
        <w:tc>
          <w:tcPr>
            <w:tcW w:w="0" w:type="auto"/>
            <w:vMerge/>
            <w:vAlign w:val="center"/>
            <w:hideMark/>
          </w:tcPr>
          <w:p w14:paraId="297EE288" w14:textId="77777777" w:rsidR="00275DFF" w:rsidRPr="009D28C4" w:rsidRDefault="00275DFF" w:rsidP="009D28C4">
            <w:pPr>
              <w:spacing w:after="0" w:line="240" w:lineRule="auto"/>
              <w:rPr>
                <w:rFonts w:ascii="Arial" w:eastAsia="Times New Roman" w:hAnsi="Arial" w:cs="Arial"/>
                <w:sz w:val="20"/>
                <w:szCs w:val="20"/>
                <w:lang w:eastAsia="en-IN"/>
              </w:rPr>
            </w:pPr>
          </w:p>
        </w:tc>
        <w:tc>
          <w:tcPr>
            <w:tcW w:w="0" w:type="auto"/>
            <w:noWrap/>
            <w:vAlign w:val="center"/>
            <w:hideMark/>
          </w:tcPr>
          <w:p w14:paraId="03C536E7"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Cultures(C)</w:t>
            </w:r>
          </w:p>
        </w:tc>
        <w:tc>
          <w:tcPr>
            <w:tcW w:w="0" w:type="auto"/>
            <w:noWrap/>
            <w:vAlign w:val="center"/>
            <w:hideMark/>
          </w:tcPr>
          <w:p w14:paraId="3FD7F7F0"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Duration(D)</w:t>
            </w:r>
          </w:p>
        </w:tc>
        <w:tc>
          <w:tcPr>
            <w:tcW w:w="0" w:type="auto"/>
            <w:noWrap/>
            <w:vAlign w:val="center"/>
            <w:hideMark/>
          </w:tcPr>
          <w:p w14:paraId="5B4F789E"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C × D</w:t>
            </w:r>
          </w:p>
        </w:tc>
        <w:tc>
          <w:tcPr>
            <w:tcW w:w="0" w:type="auto"/>
            <w:vMerge/>
            <w:vAlign w:val="center"/>
            <w:hideMark/>
          </w:tcPr>
          <w:p w14:paraId="12D33BB7" w14:textId="77777777" w:rsidR="00275DFF" w:rsidRPr="009D28C4" w:rsidRDefault="00275DFF" w:rsidP="009D28C4">
            <w:pPr>
              <w:spacing w:after="0" w:line="240" w:lineRule="auto"/>
              <w:rPr>
                <w:rFonts w:ascii="Arial" w:eastAsia="Times New Roman" w:hAnsi="Arial" w:cs="Arial"/>
                <w:sz w:val="20"/>
                <w:szCs w:val="20"/>
                <w:lang w:eastAsia="en-IN"/>
              </w:rPr>
            </w:pPr>
          </w:p>
        </w:tc>
        <w:tc>
          <w:tcPr>
            <w:tcW w:w="0" w:type="auto"/>
            <w:noWrap/>
            <w:vAlign w:val="center"/>
            <w:hideMark/>
          </w:tcPr>
          <w:p w14:paraId="4CA687B0"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Cultures(C)</w:t>
            </w:r>
          </w:p>
        </w:tc>
        <w:tc>
          <w:tcPr>
            <w:tcW w:w="0" w:type="auto"/>
            <w:noWrap/>
            <w:vAlign w:val="center"/>
            <w:hideMark/>
          </w:tcPr>
          <w:p w14:paraId="2BB04B39"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Duration(D)</w:t>
            </w:r>
          </w:p>
        </w:tc>
        <w:tc>
          <w:tcPr>
            <w:tcW w:w="0" w:type="auto"/>
            <w:noWrap/>
            <w:vAlign w:val="center"/>
            <w:hideMark/>
          </w:tcPr>
          <w:p w14:paraId="25428CD8"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C × D</w:t>
            </w:r>
          </w:p>
        </w:tc>
        <w:tc>
          <w:tcPr>
            <w:tcW w:w="0" w:type="auto"/>
            <w:vMerge/>
            <w:vAlign w:val="center"/>
            <w:hideMark/>
          </w:tcPr>
          <w:p w14:paraId="05220AB9" w14:textId="77777777" w:rsidR="00275DFF" w:rsidRPr="009D28C4" w:rsidRDefault="00275DFF" w:rsidP="009D28C4">
            <w:pPr>
              <w:spacing w:after="0" w:line="240" w:lineRule="auto"/>
              <w:rPr>
                <w:rFonts w:ascii="Arial" w:eastAsia="Times New Roman" w:hAnsi="Arial" w:cs="Arial"/>
                <w:sz w:val="20"/>
                <w:szCs w:val="20"/>
                <w:lang w:eastAsia="en-IN"/>
              </w:rPr>
            </w:pPr>
          </w:p>
        </w:tc>
      </w:tr>
      <w:tr w:rsidR="00275DFF" w:rsidRPr="009D28C4" w14:paraId="7F875ACB" w14:textId="77777777" w:rsidTr="007021DE">
        <w:trPr>
          <w:trHeight w:val="20"/>
        </w:trPr>
        <w:tc>
          <w:tcPr>
            <w:tcW w:w="0" w:type="auto"/>
            <w:noWrap/>
            <w:vAlign w:val="center"/>
            <w:hideMark/>
          </w:tcPr>
          <w:p w14:paraId="1550DFE6" w14:textId="77777777" w:rsidR="00275DFF" w:rsidRPr="009D28C4" w:rsidRDefault="00275DFF" w:rsidP="009D28C4">
            <w:pPr>
              <w:spacing w:after="0" w:line="240" w:lineRule="auto"/>
              <w:rPr>
                <w:rFonts w:ascii="Arial" w:eastAsia="Times New Roman" w:hAnsi="Arial" w:cs="Arial"/>
                <w:sz w:val="20"/>
                <w:szCs w:val="20"/>
                <w:lang w:eastAsia="en-IN"/>
              </w:rPr>
            </w:pPr>
            <w:proofErr w:type="spellStart"/>
            <w:r w:rsidRPr="009D28C4">
              <w:rPr>
                <w:rFonts w:ascii="Arial" w:eastAsia="Times New Roman" w:hAnsi="Arial" w:cs="Arial"/>
                <w:sz w:val="20"/>
                <w:szCs w:val="20"/>
                <w:lang w:eastAsia="en-IN"/>
              </w:rPr>
              <w:t>SEd</w:t>
            </w:r>
            <w:proofErr w:type="spellEnd"/>
          </w:p>
        </w:tc>
        <w:tc>
          <w:tcPr>
            <w:tcW w:w="0" w:type="auto"/>
            <w:noWrap/>
            <w:vAlign w:val="center"/>
            <w:hideMark/>
          </w:tcPr>
          <w:p w14:paraId="5AAA3F30"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 0.04</w:t>
            </w:r>
          </w:p>
        </w:tc>
        <w:tc>
          <w:tcPr>
            <w:tcW w:w="0" w:type="auto"/>
            <w:noWrap/>
            <w:vAlign w:val="center"/>
            <w:hideMark/>
          </w:tcPr>
          <w:p w14:paraId="5046FCF6"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 0.15</w:t>
            </w:r>
          </w:p>
        </w:tc>
        <w:tc>
          <w:tcPr>
            <w:tcW w:w="0" w:type="auto"/>
            <w:noWrap/>
            <w:vAlign w:val="center"/>
            <w:hideMark/>
          </w:tcPr>
          <w:p w14:paraId="4E63521E"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     0.19</w:t>
            </w:r>
          </w:p>
        </w:tc>
        <w:tc>
          <w:tcPr>
            <w:tcW w:w="0" w:type="auto"/>
            <w:vMerge/>
            <w:vAlign w:val="center"/>
            <w:hideMark/>
          </w:tcPr>
          <w:p w14:paraId="53522030" w14:textId="77777777" w:rsidR="00275DFF" w:rsidRPr="009D28C4" w:rsidRDefault="00275DFF" w:rsidP="009D28C4">
            <w:pPr>
              <w:spacing w:after="0" w:line="240" w:lineRule="auto"/>
              <w:rPr>
                <w:rFonts w:ascii="Arial" w:eastAsia="Times New Roman" w:hAnsi="Arial" w:cs="Arial"/>
                <w:sz w:val="20"/>
                <w:szCs w:val="20"/>
                <w:lang w:eastAsia="en-IN"/>
              </w:rPr>
            </w:pPr>
          </w:p>
        </w:tc>
        <w:tc>
          <w:tcPr>
            <w:tcW w:w="0" w:type="auto"/>
            <w:noWrap/>
            <w:vAlign w:val="center"/>
            <w:hideMark/>
          </w:tcPr>
          <w:p w14:paraId="10A9C2BB"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 0.05</w:t>
            </w:r>
          </w:p>
        </w:tc>
        <w:tc>
          <w:tcPr>
            <w:tcW w:w="0" w:type="auto"/>
            <w:noWrap/>
            <w:vAlign w:val="center"/>
            <w:hideMark/>
          </w:tcPr>
          <w:p w14:paraId="5BA04BFC"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 0.17</w:t>
            </w:r>
          </w:p>
        </w:tc>
        <w:tc>
          <w:tcPr>
            <w:tcW w:w="0" w:type="auto"/>
            <w:noWrap/>
            <w:vAlign w:val="center"/>
            <w:hideMark/>
          </w:tcPr>
          <w:p w14:paraId="2F8FEA66"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0.21 </w:t>
            </w:r>
          </w:p>
        </w:tc>
        <w:tc>
          <w:tcPr>
            <w:tcW w:w="0" w:type="auto"/>
            <w:vMerge/>
            <w:vAlign w:val="center"/>
            <w:hideMark/>
          </w:tcPr>
          <w:p w14:paraId="3F201B74" w14:textId="77777777" w:rsidR="00275DFF" w:rsidRPr="009D28C4" w:rsidRDefault="00275DFF" w:rsidP="009D28C4">
            <w:pPr>
              <w:spacing w:after="0" w:line="240" w:lineRule="auto"/>
              <w:rPr>
                <w:rFonts w:ascii="Arial" w:eastAsia="Times New Roman" w:hAnsi="Arial" w:cs="Arial"/>
                <w:sz w:val="20"/>
                <w:szCs w:val="20"/>
                <w:lang w:eastAsia="en-IN"/>
              </w:rPr>
            </w:pPr>
          </w:p>
        </w:tc>
        <w:tc>
          <w:tcPr>
            <w:tcW w:w="0" w:type="auto"/>
            <w:noWrap/>
            <w:vAlign w:val="center"/>
            <w:hideMark/>
          </w:tcPr>
          <w:p w14:paraId="4DCA0728"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 0.05</w:t>
            </w:r>
          </w:p>
        </w:tc>
        <w:tc>
          <w:tcPr>
            <w:tcW w:w="0" w:type="auto"/>
            <w:noWrap/>
            <w:vAlign w:val="center"/>
            <w:hideMark/>
          </w:tcPr>
          <w:p w14:paraId="5A817773"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 0.25</w:t>
            </w:r>
          </w:p>
        </w:tc>
        <w:tc>
          <w:tcPr>
            <w:tcW w:w="0" w:type="auto"/>
            <w:noWrap/>
            <w:vAlign w:val="center"/>
            <w:hideMark/>
          </w:tcPr>
          <w:p w14:paraId="33D06286"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0.30 </w:t>
            </w:r>
          </w:p>
        </w:tc>
        <w:tc>
          <w:tcPr>
            <w:tcW w:w="0" w:type="auto"/>
            <w:vMerge/>
            <w:vAlign w:val="center"/>
            <w:hideMark/>
          </w:tcPr>
          <w:p w14:paraId="5C609029" w14:textId="77777777" w:rsidR="00275DFF" w:rsidRPr="009D28C4" w:rsidRDefault="00275DFF" w:rsidP="009D28C4">
            <w:pPr>
              <w:spacing w:after="0" w:line="240" w:lineRule="auto"/>
              <w:rPr>
                <w:rFonts w:ascii="Arial" w:eastAsia="Times New Roman" w:hAnsi="Arial" w:cs="Arial"/>
                <w:sz w:val="20"/>
                <w:szCs w:val="20"/>
                <w:lang w:eastAsia="en-IN"/>
              </w:rPr>
            </w:pPr>
          </w:p>
        </w:tc>
      </w:tr>
      <w:tr w:rsidR="00275DFF" w:rsidRPr="009D28C4" w14:paraId="39DD2483" w14:textId="77777777" w:rsidTr="007021DE">
        <w:trPr>
          <w:trHeight w:val="20"/>
        </w:trPr>
        <w:tc>
          <w:tcPr>
            <w:tcW w:w="0" w:type="auto"/>
            <w:noWrap/>
            <w:vAlign w:val="center"/>
            <w:hideMark/>
          </w:tcPr>
          <w:p w14:paraId="06B31F27" w14:textId="77777777" w:rsidR="00275DFF" w:rsidRPr="009D28C4" w:rsidRDefault="00275DFF" w:rsidP="009D28C4">
            <w:pPr>
              <w:spacing w:after="0" w:line="240" w:lineRule="auto"/>
              <w:rPr>
                <w:rFonts w:ascii="Arial" w:eastAsia="Times New Roman" w:hAnsi="Arial" w:cs="Arial"/>
                <w:sz w:val="20"/>
                <w:szCs w:val="20"/>
                <w:lang w:eastAsia="en-IN"/>
              </w:rPr>
            </w:pPr>
            <w:r w:rsidRPr="009D28C4">
              <w:rPr>
                <w:rFonts w:ascii="Arial" w:eastAsia="Times New Roman" w:hAnsi="Arial" w:cs="Arial"/>
                <w:sz w:val="20"/>
                <w:szCs w:val="20"/>
                <w:lang w:eastAsia="en-IN"/>
              </w:rPr>
              <w:t>CD @ 5 %</w:t>
            </w:r>
          </w:p>
        </w:tc>
        <w:tc>
          <w:tcPr>
            <w:tcW w:w="0" w:type="auto"/>
            <w:noWrap/>
            <w:vAlign w:val="center"/>
            <w:hideMark/>
          </w:tcPr>
          <w:p w14:paraId="20BEC2F5"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 0.08</w:t>
            </w:r>
          </w:p>
        </w:tc>
        <w:tc>
          <w:tcPr>
            <w:tcW w:w="0" w:type="auto"/>
            <w:noWrap/>
            <w:vAlign w:val="center"/>
            <w:hideMark/>
          </w:tcPr>
          <w:p w14:paraId="5149F5CA"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0.31 </w:t>
            </w:r>
          </w:p>
        </w:tc>
        <w:tc>
          <w:tcPr>
            <w:tcW w:w="0" w:type="auto"/>
            <w:noWrap/>
            <w:vAlign w:val="center"/>
            <w:hideMark/>
          </w:tcPr>
          <w:p w14:paraId="1D67167C"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0.39</w:t>
            </w:r>
          </w:p>
        </w:tc>
        <w:tc>
          <w:tcPr>
            <w:tcW w:w="0" w:type="auto"/>
            <w:vMerge/>
            <w:vAlign w:val="center"/>
            <w:hideMark/>
          </w:tcPr>
          <w:p w14:paraId="16D64D32" w14:textId="77777777" w:rsidR="00275DFF" w:rsidRPr="009D28C4" w:rsidRDefault="00275DFF" w:rsidP="009D28C4">
            <w:pPr>
              <w:spacing w:after="0" w:line="240" w:lineRule="auto"/>
              <w:rPr>
                <w:rFonts w:ascii="Arial" w:eastAsia="Times New Roman" w:hAnsi="Arial" w:cs="Arial"/>
                <w:sz w:val="20"/>
                <w:szCs w:val="20"/>
                <w:lang w:eastAsia="en-IN"/>
              </w:rPr>
            </w:pPr>
          </w:p>
        </w:tc>
        <w:tc>
          <w:tcPr>
            <w:tcW w:w="0" w:type="auto"/>
            <w:noWrap/>
            <w:vAlign w:val="center"/>
            <w:hideMark/>
          </w:tcPr>
          <w:p w14:paraId="365C28D8"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 0.10</w:t>
            </w:r>
          </w:p>
        </w:tc>
        <w:tc>
          <w:tcPr>
            <w:tcW w:w="0" w:type="auto"/>
            <w:noWrap/>
            <w:vAlign w:val="center"/>
            <w:hideMark/>
          </w:tcPr>
          <w:p w14:paraId="0897AA5C"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0.34 </w:t>
            </w:r>
          </w:p>
        </w:tc>
        <w:tc>
          <w:tcPr>
            <w:tcW w:w="0" w:type="auto"/>
            <w:noWrap/>
            <w:vAlign w:val="center"/>
            <w:hideMark/>
          </w:tcPr>
          <w:p w14:paraId="3D6F2E44"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 0.42</w:t>
            </w:r>
          </w:p>
        </w:tc>
        <w:tc>
          <w:tcPr>
            <w:tcW w:w="0" w:type="auto"/>
            <w:vMerge/>
            <w:vAlign w:val="center"/>
            <w:hideMark/>
          </w:tcPr>
          <w:p w14:paraId="6D4EABEF" w14:textId="77777777" w:rsidR="00275DFF" w:rsidRPr="009D28C4" w:rsidRDefault="00275DFF" w:rsidP="009D28C4">
            <w:pPr>
              <w:spacing w:after="0" w:line="240" w:lineRule="auto"/>
              <w:rPr>
                <w:rFonts w:ascii="Arial" w:eastAsia="Times New Roman" w:hAnsi="Arial" w:cs="Arial"/>
                <w:sz w:val="20"/>
                <w:szCs w:val="20"/>
                <w:lang w:eastAsia="en-IN"/>
              </w:rPr>
            </w:pPr>
          </w:p>
        </w:tc>
        <w:tc>
          <w:tcPr>
            <w:tcW w:w="0" w:type="auto"/>
            <w:noWrap/>
            <w:vAlign w:val="center"/>
            <w:hideMark/>
          </w:tcPr>
          <w:p w14:paraId="7E26E9BB"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 xml:space="preserve">  0.10 </w:t>
            </w:r>
          </w:p>
        </w:tc>
        <w:tc>
          <w:tcPr>
            <w:tcW w:w="0" w:type="auto"/>
            <w:noWrap/>
            <w:vAlign w:val="center"/>
            <w:hideMark/>
          </w:tcPr>
          <w:p w14:paraId="35E19927"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0.51 </w:t>
            </w:r>
          </w:p>
        </w:tc>
        <w:tc>
          <w:tcPr>
            <w:tcW w:w="0" w:type="auto"/>
            <w:noWrap/>
            <w:vAlign w:val="center"/>
            <w:hideMark/>
          </w:tcPr>
          <w:p w14:paraId="2ABD4E80"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 0.61</w:t>
            </w:r>
          </w:p>
        </w:tc>
        <w:tc>
          <w:tcPr>
            <w:tcW w:w="0" w:type="auto"/>
            <w:vMerge/>
            <w:vAlign w:val="center"/>
            <w:hideMark/>
          </w:tcPr>
          <w:p w14:paraId="3B795C77" w14:textId="77777777" w:rsidR="00275DFF" w:rsidRPr="009D28C4" w:rsidRDefault="00275DFF" w:rsidP="009D28C4">
            <w:pPr>
              <w:spacing w:after="0" w:line="240" w:lineRule="auto"/>
              <w:rPr>
                <w:rFonts w:ascii="Arial" w:eastAsia="Times New Roman" w:hAnsi="Arial" w:cs="Arial"/>
                <w:sz w:val="20"/>
                <w:szCs w:val="20"/>
                <w:lang w:eastAsia="en-IN"/>
              </w:rPr>
            </w:pPr>
          </w:p>
        </w:tc>
      </w:tr>
    </w:tbl>
    <w:p w14:paraId="73CE82EA" w14:textId="77777777" w:rsidR="00B7249A" w:rsidRPr="009D28C4" w:rsidRDefault="00B7249A" w:rsidP="009D28C4">
      <w:pPr>
        <w:spacing w:line="240" w:lineRule="auto"/>
        <w:jc w:val="both"/>
        <w:rPr>
          <w:rFonts w:ascii="Arial" w:eastAsia="Times New Roman" w:hAnsi="Arial" w:cs="Arial"/>
          <w:b/>
          <w:sz w:val="20"/>
          <w:szCs w:val="20"/>
          <w:lang w:val="en-IN" w:eastAsia="en-IN"/>
        </w:rPr>
      </w:pPr>
    </w:p>
    <w:p w14:paraId="5481363B" w14:textId="77777777" w:rsidR="00010AF5" w:rsidRPr="009D28C4" w:rsidRDefault="00010AF5" w:rsidP="009D28C4">
      <w:pPr>
        <w:spacing w:line="240" w:lineRule="auto"/>
        <w:jc w:val="both"/>
        <w:rPr>
          <w:rFonts w:ascii="Arial" w:eastAsia="Times New Roman" w:hAnsi="Arial" w:cs="Arial"/>
          <w:b/>
          <w:sz w:val="20"/>
          <w:szCs w:val="20"/>
          <w:lang w:val="en-IN" w:eastAsia="en-IN"/>
        </w:rPr>
      </w:pPr>
      <w:r w:rsidRPr="009D28C4">
        <w:rPr>
          <w:rFonts w:ascii="Arial" w:eastAsia="Times New Roman" w:hAnsi="Arial" w:cs="Arial"/>
          <w:b/>
          <w:sz w:val="20"/>
          <w:szCs w:val="20"/>
          <w:lang w:val="en-IN" w:eastAsia="en-IN"/>
        </w:rPr>
        <w:br w:type="page"/>
      </w:r>
    </w:p>
    <w:p w14:paraId="7C0A4C92" w14:textId="77777777" w:rsidR="004D28EF" w:rsidRPr="009D28C4" w:rsidRDefault="00275DFF" w:rsidP="009D28C4">
      <w:pPr>
        <w:spacing w:line="240" w:lineRule="auto"/>
        <w:jc w:val="both"/>
        <w:rPr>
          <w:rFonts w:ascii="Arial" w:hAnsi="Arial" w:cs="Arial"/>
          <w:b/>
          <w:color w:val="000000" w:themeColor="text1"/>
          <w:sz w:val="20"/>
          <w:szCs w:val="20"/>
        </w:rPr>
      </w:pPr>
      <w:r w:rsidRPr="009D28C4">
        <w:rPr>
          <w:rFonts w:ascii="Arial" w:eastAsia="Times New Roman" w:hAnsi="Arial" w:cs="Arial"/>
          <w:b/>
          <w:sz w:val="20"/>
          <w:szCs w:val="20"/>
          <w:lang w:val="en-IN" w:eastAsia="en-IN"/>
        </w:rPr>
        <w:lastRenderedPageBreak/>
        <w:t>Table 4</w:t>
      </w:r>
      <w:r w:rsidR="00F74C19" w:rsidRPr="009D28C4">
        <w:rPr>
          <w:rFonts w:ascii="Arial" w:eastAsia="Times New Roman" w:hAnsi="Arial" w:cs="Arial"/>
          <w:b/>
          <w:sz w:val="20"/>
          <w:szCs w:val="20"/>
          <w:lang w:val="en-IN" w:eastAsia="en-IN"/>
        </w:rPr>
        <w:t xml:space="preserve">. </w:t>
      </w:r>
      <w:r w:rsidRPr="009D28C4">
        <w:rPr>
          <w:rFonts w:ascii="Arial" w:hAnsi="Arial" w:cs="Arial"/>
          <w:b/>
          <w:bCs/>
          <w:sz w:val="20"/>
          <w:szCs w:val="20"/>
        </w:rPr>
        <w:t>Influence of micro</w:t>
      </w:r>
      <w:r w:rsidR="00361935" w:rsidRPr="009D28C4">
        <w:rPr>
          <w:rFonts w:ascii="Arial" w:hAnsi="Arial" w:cs="Arial"/>
          <w:b/>
          <w:bCs/>
          <w:sz w:val="20"/>
          <w:szCs w:val="20"/>
        </w:rPr>
        <w:t>bial inoculants on SO</w:t>
      </w:r>
      <w:r w:rsidR="00361935" w:rsidRPr="009D28C4">
        <w:rPr>
          <w:rFonts w:ascii="Arial" w:hAnsi="Arial" w:cs="Arial"/>
          <w:b/>
          <w:bCs/>
          <w:sz w:val="20"/>
          <w:szCs w:val="20"/>
          <w:vertAlign w:val="subscript"/>
        </w:rPr>
        <w:t>4</w:t>
      </w:r>
      <w:r w:rsidR="00361935" w:rsidRPr="009D28C4">
        <w:rPr>
          <w:rFonts w:ascii="Arial" w:hAnsi="Arial" w:cs="Arial"/>
          <w:b/>
          <w:bCs/>
          <w:sz w:val="20"/>
          <w:szCs w:val="20"/>
          <w:vertAlign w:val="superscript"/>
        </w:rPr>
        <w:t xml:space="preserve">2- </w:t>
      </w:r>
      <w:r w:rsidR="00FA7376" w:rsidRPr="009D28C4">
        <w:rPr>
          <w:rFonts w:ascii="Arial" w:hAnsi="Arial" w:cs="Arial"/>
          <w:b/>
          <w:sz w:val="20"/>
          <w:szCs w:val="20"/>
        </w:rPr>
        <w:t>under varying soil salinity levels</w:t>
      </w:r>
    </w:p>
    <w:tbl>
      <w:tblPr>
        <w:tblW w:w="1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1239"/>
        <w:gridCol w:w="1250"/>
        <w:gridCol w:w="917"/>
        <w:gridCol w:w="728"/>
        <w:gridCol w:w="1239"/>
        <w:gridCol w:w="1250"/>
        <w:gridCol w:w="917"/>
        <w:gridCol w:w="728"/>
        <w:gridCol w:w="1239"/>
        <w:gridCol w:w="1250"/>
        <w:gridCol w:w="917"/>
        <w:gridCol w:w="728"/>
      </w:tblGrid>
      <w:tr w:rsidR="00B7249A" w:rsidRPr="009D28C4" w14:paraId="44E9F8A8" w14:textId="77777777" w:rsidTr="00C16A82">
        <w:trPr>
          <w:trHeight w:val="21"/>
          <w:jc w:val="center"/>
        </w:trPr>
        <w:tc>
          <w:tcPr>
            <w:tcW w:w="0" w:type="auto"/>
            <w:vMerge w:val="restart"/>
            <w:noWrap/>
            <w:vAlign w:val="center"/>
            <w:hideMark/>
          </w:tcPr>
          <w:p w14:paraId="322886C2" w14:textId="77777777" w:rsidR="00B7249A" w:rsidRPr="009D28C4" w:rsidRDefault="00B7249A" w:rsidP="009D28C4">
            <w:pPr>
              <w:spacing w:after="0" w:line="240" w:lineRule="auto"/>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 xml:space="preserve">Treatments </w:t>
            </w:r>
          </w:p>
        </w:tc>
        <w:tc>
          <w:tcPr>
            <w:tcW w:w="0" w:type="auto"/>
            <w:gridSpan w:val="4"/>
            <w:noWrap/>
            <w:vAlign w:val="center"/>
            <w:hideMark/>
          </w:tcPr>
          <w:p w14:paraId="57C694EB" w14:textId="77777777" w:rsidR="00B7249A" w:rsidRPr="009D28C4" w:rsidRDefault="00B7249A" w:rsidP="009D28C4">
            <w:pPr>
              <w:spacing w:after="0" w:line="240" w:lineRule="auto"/>
              <w:jc w:val="center"/>
              <w:rPr>
                <w:rFonts w:ascii="Arial" w:eastAsia="Times New Roman" w:hAnsi="Arial" w:cs="Arial"/>
                <w:b/>
                <w:sz w:val="20"/>
                <w:szCs w:val="20"/>
                <w:lang w:val="en-IN" w:eastAsia="en-IN"/>
              </w:rPr>
            </w:pPr>
            <w:r w:rsidRPr="009D28C4">
              <w:rPr>
                <w:rFonts w:ascii="Arial" w:eastAsia="Times New Roman" w:hAnsi="Arial" w:cs="Arial"/>
                <w:b/>
                <w:sz w:val="20"/>
                <w:szCs w:val="20"/>
                <w:lang w:val="en-IN" w:eastAsia="en-IN"/>
              </w:rPr>
              <w:t>4.03 dS m</w:t>
            </w:r>
            <w:r w:rsidRPr="009D28C4">
              <w:rPr>
                <w:rFonts w:ascii="Arial" w:eastAsia="Times New Roman" w:hAnsi="Arial" w:cs="Arial"/>
                <w:b/>
                <w:sz w:val="20"/>
                <w:szCs w:val="20"/>
                <w:vertAlign w:val="superscript"/>
                <w:lang w:val="en-IN" w:eastAsia="en-IN"/>
              </w:rPr>
              <w:t>-1</w:t>
            </w:r>
          </w:p>
        </w:tc>
        <w:tc>
          <w:tcPr>
            <w:tcW w:w="0" w:type="auto"/>
            <w:gridSpan w:val="4"/>
            <w:noWrap/>
            <w:vAlign w:val="center"/>
            <w:hideMark/>
          </w:tcPr>
          <w:p w14:paraId="784BF068" w14:textId="77777777" w:rsidR="00B7249A" w:rsidRPr="009D28C4" w:rsidRDefault="00B7249A" w:rsidP="009D28C4">
            <w:pPr>
              <w:spacing w:after="0" w:line="240" w:lineRule="auto"/>
              <w:jc w:val="center"/>
              <w:rPr>
                <w:rFonts w:ascii="Arial" w:eastAsia="Times New Roman" w:hAnsi="Arial" w:cs="Arial"/>
                <w:b/>
                <w:sz w:val="20"/>
                <w:szCs w:val="20"/>
                <w:lang w:val="en-IN" w:eastAsia="en-IN"/>
              </w:rPr>
            </w:pPr>
            <w:r w:rsidRPr="009D28C4">
              <w:rPr>
                <w:rFonts w:ascii="Arial" w:eastAsia="Times New Roman" w:hAnsi="Arial" w:cs="Arial"/>
                <w:b/>
                <w:sz w:val="20"/>
                <w:szCs w:val="20"/>
                <w:lang w:val="en-IN" w:eastAsia="en-IN"/>
              </w:rPr>
              <w:t>5.01 dS m</w:t>
            </w:r>
            <w:r w:rsidRPr="009D28C4">
              <w:rPr>
                <w:rFonts w:ascii="Arial" w:eastAsia="Times New Roman" w:hAnsi="Arial" w:cs="Arial"/>
                <w:b/>
                <w:sz w:val="20"/>
                <w:szCs w:val="20"/>
                <w:vertAlign w:val="superscript"/>
                <w:lang w:val="en-IN" w:eastAsia="en-IN"/>
              </w:rPr>
              <w:t>-1</w:t>
            </w:r>
          </w:p>
        </w:tc>
        <w:tc>
          <w:tcPr>
            <w:tcW w:w="0" w:type="auto"/>
            <w:gridSpan w:val="4"/>
            <w:noWrap/>
            <w:vAlign w:val="center"/>
            <w:hideMark/>
          </w:tcPr>
          <w:p w14:paraId="1452BB59" w14:textId="77777777" w:rsidR="00B7249A" w:rsidRPr="009D28C4" w:rsidRDefault="00B7249A" w:rsidP="009D28C4">
            <w:pPr>
              <w:spacing w:after="0" w:line="240" w:lineRule="auto"/>
              <w:jc w:val="center"/>
              <w:rPr>
                <w:rFonts w:ascii="Arial" w:eastAsia="Times New Roman" w:hAnsi="Arial" w:cs="Arial"/>
                <w:b/>
                <w:sz w:val="20"/>
                <w:szCs w:val="20"/>
                <w:lang w:val="en-IN" w:eastAsia="en-IN"/>
              </w:rPr>
            </w:pPr>
            <w:r w:rsidRPr="009D28C4">
              <w:rPr>
                <w:rFonts w:ascii="Arial" w:eastAsia="Times New Roman" w:hAnsi="Arial" w:cs="Arial"/>
                <w:b/>
                <w:sz w:val="20"/>
                <w:szCs w:val="20"/>
                <w:lang w:val="en-IN" w:eastAsia="en-IN"/>
              </w:rPr>
              <w:t>6.03 dS m</w:t>
            </w:r>
            <w:r w:rsidRPr="009D28C4">
              <w:rPr>
                <w:rFonts w:ascii="Arial" w:eastAsia="Times New Roman" w:hAnsi="Arial" w:cs="Arial"/>
                <w:b/>
                <w:sz w:val="20"/>
                <w:szCs w:val="20"/>
                <w:vertAlign w:val="superscript"/>
                <w:lang w:val="en-IN" w:eastAsia="en-IN"/>
              </w:rPr>
              <w:t>-1</w:t>
            </w:r>
          </w:p>
        </w:tc>
      </w:tr>
      <w:tr w:rsidR="00B7249A" w:rsidRPr="009D28C4" w14:paraId="75879779" w14:textId="77777777" w:rsidTr="00C16A82">
        <w:trPr>
          <w:trHeight w:val="21"/>
          <w:jc w:val="center"/>
        </w:trPr>
        <w:tc>
          <w:tcPr>
            <w:tcW w:w="0" w:type="auto"/>
            <w:vMerge/>
            <w:noWrap/>
            <w:vAlign w:val="center"/>
            <w:hideMark/>
          </w:tcPr>
          <w:p w14:paraId="5EF52F21" w14:textId="77777777" w:rsidR="00B7249A" w:rsidRPr="009D28C4" w:rsidRDefault="00B7249A" w:rsidP="009D28C4">
            <w:pPr>
              <w:spacing w:after="0" w:line="240" w:lineRule="auto"/>
              <w:rPr>
                <w:rFonts w:ascii="Arial" w:eastAsia="Times New Roman" w:hAnsi="Arial" w:cs="Arial"/>
                <w:sz w:val="20"/>
                <w:szCs w:val="20"/>
                <w:lang w:val="en-IN" w:eastAsia="en-IN"/>
              </w:rPr>
            </w:pPr>
          </w:p>
        </w:tc>
        <w:tc>
          <w:tcPr>
            <w:tcW w:w="0" w:type="auto"/>
            <w:noWrap/>
            <w:vAlign w:val="center"/>
            <w:hideMark/>
          </w:tcPr>
          <w:p w14:paraId="7F1DE69E" w14:textId="77777777" w:rsidR="00B7249A" w:rsidRPr="009D28C4" w:rsidRDefault="00B7249A" w:rsidP="009D28C4">
            <w:pPr>
              <w:spacing w:after="0" w:line="240" w:lineRule="auto"/>
              <w:jc w:val="center"/>
              <w:rPr>
                <w:rFonts w:ascii="Arial" w:eastAsia="Times New Roman" w:hAnsi="Arial" w:cs="Arial"/>
                <w:b/>
                <w:sz w:val="20"/>
                <w:szCs w:val="20"/>
                <w:lang w:val="en-IN" w:eastAsia="en-IN"/>
              </w:rPr>
            </w:pPr>
            <w:r w:rsidRPr="009D28C4">
              <w:rPr>
                <w:rFonts w:ascii="Arial" w:eastAsia="Times New Roman" w:hAnsi="Arial" w:cs="Arial"/>
                <w:b/>
                <w:sz w:val="20"/>
                <w:szCs w:val="20"/>
                <w:lang w:val="en-IN" w:eastAsia="en-IN"/>
              </w:rPr>
              <w:t>30 DAS</w:t>
            </w:r>
          </w:p>
        </w:tc>
        <w:tc>
          <w:tcPr>
            <w:tcW w:w="0" w:type="auto"/>
            <w:noWrap/>
            <w:vAlign w:val="center"/>
            <w:hideMark/>
          </w:tcPr>
          <w:p w14:paraId="39252F3D" w14:textId="77777777" w:rsidR="00B7249A" w:rsidRPr="009D28C4" w:rsidRDefault="00B7249A" w:rsidP="009D28C4">
            <w:pPr>
              <w:spacing w:after="0" w:line="240" w:lineRule="auto"/>
              <w:jc w:val="center"/>
              <w:rPr>
                <w:rFonts w:ascii="Arial" w:eastAsia="Times New Roman" w:hAnsi="Arial" w:cs="Arial"/>
                <w:b/>
                <w:sz w:val="20"/>
                <w:szCs w:val="20"/>
                <w:lang w:val="en-IN" w:eastAsia="en-IN"/>
              </w:rPr>
            </w:pPr>
            <w:r w:rsidRPr="009D28C4">
              <w:rPr>
                <w:rFonts w:ascii="Arial" w:eastAsia="Times New Roman" w:hAnsi="Arial" w:cs="Arial"/>
                <w:b/>
                <w:sz w:val="20"/>
                <w:szCs w:val="20"/>
                <w:lang w:val="en-IN" w:eastAsia="en-IN"/>
              </w:rPr>
              <w:t>60 DAS</w:t>
            </w:r>
          </w:p>
        </w:tc>
        <w:tc>
          <w:tcPr>
            <w:tcW w:w="0" w:type="auto"/>
            <w:noWrap/>
            <w:vAlign w:val="center"/>
            <w:hideMark/>
          </w:tcPr>
          <w:p w14:paraId="62920A1B" w14:textId="77777777" w:rsidR="00B7249A" w:rsidRPr="009D28C4" w:rsidRDefault="00B7249A" w:rsidP="009D28C4">
            <w:pPr>
              <w:spacing w:after="0" w:line="240" w:lineRule="auto"/>
              <w:jc w:val="center"/>
              <w:rPr>
                <w:rFonts w:ascii="Arial" w:eastAsia="Times New Roman" w:hAnsi="Arial" w:cs="Arial"/>
                <w:b/>
                <w:sz w:val="20"/>
                <w:szCs w:val="20"/>
                <w:lang w:val="en-IN" w:eastAsia="en-IN"/>
              </w:rPr>
            </w:pPr>
            <w:r w:rsidRPr="009D28C4">
              <w:rPr>
                <w:rFonts w:ascii="Arial" w:eastAsia="Times New Roman" w:hAnsi="Arial" w:cs="Arial"/>
                <w:b/>
                <w:sz w:val="20"/>
                <w:szCs w:val="20"/>
                <w:lang w:val="en-IN" w:eastAsia="en-IN"/>
              </w:rPr>
              <w:t>90 DAS</w:t>
            </w:r>
          </w:p>
        </w:tc>
        <w:tc>
          <w:tcPr>
            <w:tcW w:w="0" w:type="auto"/>
            <w:noWrap/>
            <w:vAlign w:val="center"/>
            <w:hideMark/>
          </w:tcPr>
          <w:p w14:paraId="179A8A93" w14:textId="77777777" w:rsidR="00B7249A" w:rsidRPr="009D28C4" w:rsidRDefault="00B7249A" w:rsidP="009D28C4">
            <w:pPr>
              <w:spacing w:after="0" w:line="240" w:lineRule="auto"/>
              <w:jc w:val="center"/>
              <w:rPr>
                <w:rFonts w:ascii="Arial" w:eastAsia="Times New Roman" w:hAnsi="Arial" w:cs="Arial"/>
                <w:b/>
                <w:sz w:val="20"/>
                <w:szCs w:val="20"/>
                <w:lang w:val="en-IN" w:eastAsia="en-IN"/>
              </w:rPr>
            </w:pPr>
            <w:r w:rsidRPr="009D28C4">
              <w:rPr>
                <w:rFonts w:ascii="Arial" w:eastAsia="Times New Roman" w:hAnsi="Arial" w:cs="Arial"/>
                <w:b/>
                <w:sz w:val="20"/>
                <w:szCs w:val="20"/>
                <w:lang w:val="en-IN" w:eastAsia="en-IN"/>
              </w:rPr>
              <w:t>Mean</w:t>
            </w:r>
          </w:p>
        </w:tc>
        <w:tc>
          <w:tcPr>
            <w:tcW w:w="0" w:type="auto"/>
            <w:noWrap/>
            <w:vAlign w:val="center"/>
            <w:hideMark/>
          </w:tcPr>
          <w:p w14:paraId="1EC2D7EF" w14:textId="77777777" w:rsidR="00B7249A" w:rsidRPr="009D28C4" w:rsidRDefault="00B7249A" w:rsidP="009D28C4">
            <w:pPr>
              <w:spacing w:after="0" w:line="240" w:lineRule="auto"/>
              <w:jc w:val="center"/>
              <w:rPr>
                <w:rFonts w:ascii="Arial" w:eastAsia="Times New Roman" w:hAnsi="Arial" w:cs="Arial"/>
                <w:b/>
                <w:sz w:val="20"/>
                <w:szCs w:val="20"/>
                <w:lang w:val="en-IN" w:eastAsia="en-IN"/>
              </w:rPr>
            </w:pPr>
            <w:r w:rsidRPr="009D28C4">
              <w:rPr>
                <w:rFonts w:ascii="Arial" w:eastAsia="Times New Roman" w:hAnsi="Arial" w:cs="Arial"/>
                <w:b/>
                <w:sz w:val="20"/>
                <w:szCs w:val="20"/>
                <w:lang w:val="en-IN" w:eastAsia="en-IN"/>
              </w:rPr>
              <w:t>30 DAS</w:t>
            </w:r>
          </w:p>
        </w:tc>
        <w:tc>
          <w:tcPr>
            <w:tcW w:w="0" w:type="auto"/>
            <w:noWrap/>
            <w:vAlign w:val="center"/>
            <w:hideMark/>
          </w:tcPr>
          <w:p w14:paraId="33E2BDF2" w14:textId="77777777" w:rsidR="00B7249A" w:rsidRPr="009D28C4" w:rsidRDefault="00B7249A" w:rsidP="009D28C4">
            <w:pPr>
              <w:spacing w:after="0" w:line="240" w:lineRule="auto"/>
              <w:jc w:val="center"/>
              <w:rPr>
                <w:rFonts w:ascii="Arial" w:eastAsia="Times New Roman" w:hAnsi="Arial" w:cs="Arial"/>
                <w:b/>
                <w:sz w:val="20"/>
                <w:szCs w:val="20"/>
                <w:lang w:val="en-IN" w:eastAsia="en-IN"/>
              </w:rPr>
            </w:pPr>
            <w:r w:rsidRPr="009D28C4">
              <w:rPr>
                <w:rFonts w:ascii="Arial" w:eastAsia="Times New Roman" w:hAnsi="Arial" w:cs="Arial"/>
                <w:b/>
                <w:sz w:val="20"/>
                <w:szCs w:val="20"/>
                <w:lang w:val="en-IN" w:eastAsia="en-IN"/>
              </w:rPr>
              <w:t>60 DAS</w:t>
            </w:r>
          </w:p>
        </w:tc>
        <w:tc>
          <w:tcPr>
            <w:tcW w:w="0" w:type="auto"/>
            <w:noWrap/>
            <w:vAlign w:val="center"/>
            <w:hideMark/>
          </w:tcPr>
          <w:p w14:paraId="1C9DC9C1" w14:textId="77777777" w:rsidR="00B7249A" w:rsidRPr="009D28C4" w:rsidRDefault="00B7249A" w:rsidP="009D28C4">
            <w:pPr>
              <w:spacing w:after="0" w:line="240" w:lineRule="auto"/>
              <w:jc w:val="center"/>
              <w:rPr>
                <w:rFonts w:ascii="Arial" w:eastAsia="Times New Roman" w:hAnsi="Arial" w:cs="Arial"/>
                <w:b/>
                <w:sz w:val="20"/>
                <w:szCs w:val="20"/>
                <w:lang w:val="en-IN" w:eastAsia="en-IN"/>
              </w:rPr>
            </w:pPr>
            <w:r w:rsidRPr="009D28C4">
              <w:rPr>
                <w:rFonts w:ascii="Arial" w:eastAsia="Times New Roman" w:hAnsi="Arial" w:cs="Arial"/>
                <w:b/>
                <w:sz w:val="20"/>
                <w:szCs w:val="20"/>
                <w:lang w:val="en-IN" w:eastAsia="en-IN"/>
              </w:rPr>
              <w:t>90 DAS</w:t>
            </w:r>
          </w:p>
        </w:tc>
        <w:tc>
          <w:tcPr>
            <w:tcW w:w="0" w:type="auto"/>
            <w:noWrap/>
            <w:vAlign w:val="center"/>
            <w:hideMark/>
          </w:tcPr>
          <w:p w14:paraId="6C51A69C" w14:textId="77777777" w:rsidR="00B7249A" w:rsidRPr="009D28C4" w:rsidRDefault="00B7249A" w:rsidP="009D28C4">
            <w:pPr>
              <w:spacing w:after="0" w:line="240" w:lineRule="auto"/>
              <w:jc w:val="center"/>
              <w:rPr>
                <w:rFonts w:ascii="Arial" w:eastAsia="Times New Roman" w:hAnsi="Arial" w:cs="Arial"/>
                <w:b/>
                <w:sz w:val="20"/>
                <w:szCs w:val="20"/>
                <w:lang w:val="en-IN" w:eastAsia="en-IN"/>
              </w:rPr>
            </w:pPr>
            <w:r w:rsidRPr="009D28C4">
              <w:rPr>
                <w:rFonts w:ascii="Arial" w:eastAsia="Times New Roman" w:hAnsi="Arial" w:cs="Arial"/>
                <w:b/>
                <w:sz w:val="20"/>
                <w:szCs w:val="20"/>
                <w:lang w:val="en-IN" w:eastAsia="en-IN"/>
              </w:rPr>
              <w:t>Mean</w:t>
            </w:r>
          </w:p>
        </w:tc>
        <w:tc>
          <w:tcPr>
            <w:tcW w:w="0" w:type="auto"/>
            <w:noWrap/>
            <w:vAlign w:val="center"/>
            <w:hideMark/>
          </w:tcPr>
          <w:p w14:paraId="1371A30A" w14:textId="77777777" w:rsidR="00B7249A" w:rsidRPr="009D28C4" w:rsidRDefault="00B7249A" w:rsidP="009D28C4">
            <w:pPr>
              <w:spacing w:after="0" w:line="240" w:lineRule="auto"/>
              <w:jc w:val="center"/>
              <w:rPr>
                <w:rFonts w:ascii="Arial" w:eastAsia="Times New Roman" w:hAnsi="Arial" w:cs="Arial"/>
                <w:b/>
                <w:sz w:val="20"/>
                <w:szCs w:val="20"/>
                <w:lang w:val="en-IN" w:eastAsia="en-IN"/>
              </w:rPr>
            </w:pPr>
            <w:r w:rsidRPr="009D28C4">
              <w:rPr>
                <w:rFonts w:ascii="Arial" w:eastAsia="Times New Roman" w:hAnsi="Arial" w:cs="Arial"/>
                <w:b/>
                <w:sz w:val="20"/>
                <w:szCs w:val="20"/>
                <w:lang w:val="en-IN" w:eastAsia="en-IN"/>
              </w:rPr>
              <w:t>30 DAS</w:t>
            </w:r>
          </w:p>
        </w:tc>
        <w:tc>
          <w:tcPr>
            <w:tcW w:w="0" w:type="auto"/>
            <w:noWrap/>
            <w:vAlign w:val="center"/>
            <w:hideMark/>
          </w:tcPr>
          <w:p w14:paraId="09886D8F" w14:textId="77777777" w:rsidR="00B7249A" w:rsidRPr="009D28C4" w:rsidRDefault="00B7249A" w:rsidP="009D28C4">
            <w:pPr>
              <w:spacing w:after="0" w:line="240" w:lineRule="auto"/>
              <w:jc w:val="center"/>
              <w:rPr>
                <w:rFonts w:ascii="Arial" w:eastAsia="Times New Roman" w:hAnsi="Arial" w:cs="Arial"/>
                <w:b/>
                <w:sz w:val="20"/>
                <w:szCs w:val="20"/>
                <w:lang w:val="en-IN" w:eastAsia="en-IN"/>
              </w:rPr>
            </w:pPr>
            <w:r w:rsidRPr="009D28C4">
              <w:rPr>
                <w:rFonts w:ascii="Arial" w:eastAsia="Times New Roman" w:hAnsi="Arial" w:cs="Arial"/>
                <w:b/>
                <w:sz w:val="20"/>
                <w:szCs w:val="20"/>
                <w:lang w:val="en-IN" w:eastAsia="en-IN"/>
              </w:rPr>
              <w:t>60 DAS</w:t>
            </w:r>
          </w:p>
        </w:tc>
        <w:tc>
          <w:tcPr>
            <w:tcW w:w="0" w:type="auto"/>
            <w:noWrap/>
            <w:vAlign w:val="center"/>
            <w:hideMark/>
          </w:tcPr>
          <w:p w14:paraId="51DFBFE5" w14:textId="77777777" w:rsidR="00B7249A" w:rsidRPr="009D28C4" w:rsidRDefault="00B7249A" w:rsidP="009D28C4">
            <w:pPr>
              <w:spacing w:after="0" w:line="240" w:lineRule="auto"/>
              <w:jc w:val="center"/>
              <w:rPr>
                <w:rFonts w:ascii="Arial" w:eastAsia="Times New Roman" w:hAnsi="Arial" w:cs="Arial"/>
                <w:b/>
                <w:sz w:val="20"/>
                <w:szCs w:val="20"/>
                <w:lang w:val="en-IN" w:eastAsia="en-IN"/>
              </w:rPr>
            </w:pPr>
            <w:r w:rsidRPr="009D28C4">
              <w:rPr>
                <w:rFonts w:ascii="Arial" w:eastAsia="Times New Roman" w:hAnsi="Arial" w:cs="Arial"/>
                <w:b/>
                <w:sz w:val="20"/>
                <w:szCs w:val="20"/>
                <w:lang w:val="en-IN" w:eastAsia="en-IN"/>
              </w:rPr>
              <w:t>90 DAS</w:t>
            </w:r>
          </w:p>
        </w:tc>
        <w:tc>
          <w:tcPr>
            <w:tcW w:w="0" w:type="auto"/>
            <w:noWrap/>
            <w:vAlign w:val="center"/>
            <w:hideMark/>
          </w:tcPr>
          <w:p w14:paraId="0FD18FD5" w14:textId="77777777" w:rsidR="00B7249A" w:rsidRPr="009D28C4" w:rsidRDefault="00B7249A" w:rsidP="009D28C4">
            <w:pPr>
              <w:spacing w:after="0" w:line="240" w:lineRule="auto"/>
              <w:jc w:val="center"/>
              <w:rPr>
                <w:rFonts w:ascii="Arial" w:eastAsia="Times New Roman" w:hAnsi="Arial" w:cs="Arial"/>
                <w:b/>
                <w:sz w:val="20"/>
                <w:szCs w:val="20"/>
                <w:lang w:val="en-IN" w:eastAsia="en-IN"/>
              </w:rPr>
            </w:pPr>
            <w:r w:rsidRPr="009D28C4">
              <w:rPr>
                <w:rFonts w:ascii="Arial" w:eastAsia="Times New Roman" w:hAnsi="Arial" w:cs="Arial"/>
                <w:b/>
                <w:sz w:val="20"/>
                <w:szCs w:val="20"/>
                <w:lang w:val="en-IN" w:eastAsia="en-IN"/>
              </w:rPr>
              <w:t>Mean</w:t>
            </w:r>
          </w:p>
        </w:tc>
      </w:tr>
      <w:tr w:rsidR="00275DFF" w:rsidRPr="009D28C4" w14:paraId="0D386A9F" w14:textId="77777777" w:rsidTr="00C16A82">
        <w:trPr>
          <w:trHeight w:val="21"/>
          <w:jc w:val="center"/>
        </w:trPr>
        <w:tc>
          <w:tcPr>
            <w:tcW w:w="0" w:type="auto"/>
            <w:noWrap/>
            <w:vAlign w:val="center"/>
            <w:hideMark/>
          </w:tcPr>
          <w:p w14:paraId="6DCAE687" w14:textId="77777777" w:rsidR="00275DFF" w:rsidRPr="009D28C4" w:rsidRDefault="00275DFF" w:rsidP="009D28C4">
            <w:pPr>
              <w:spacing w:after="0" w:line="240" w:lineRule="auto"/>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T</w:t>
            </w:r>
            <w:r w:rsidRPr="009D28C4">
              <w:rPr>
                <w:rFonts w:ascii="Arial" w:eastAsia="Times New Roman" w:hAnsi="Arial" w:cs="Arial"/>
                <w:sz w:val="20"/>
                <w:szCs w:val="20"/>
                <w:vertAlign w:val="subscript"/>
                <w:lang w:val="en-IN" w:eastAsia="en-IN"/>
              </w:rPr>
              <w:t>1</w:t>
            </w:r>
            <w:r w:rsidRPr="009D28C4">
              <w:rPr>
                <w:rFonts w:ascii="Arial" w:eastAsia="Times New Roman" w:hAnsi="Arial" w:cs="Arial"/>
                <w:sz w:val="20"/>
                <w:szCs w:val="20"/>
                <w:lang w:val="en-IN" w:eastAsia="en-IN"/>
              </w:rPr>
              <w:t xml:space="preserve"> - Control</w:t>
            </w:r>
          </w:p>
        </w:tc>
        <w:tc>
          <w:tcPr>
            <w:tcW w:w="0" w:type="auto"/>
            <w:noWrap/>
            <w:vAlign w:val="center"/>
            <w:hideMark/>
          </w:tcPr>
          <w:p w14:paraId="1BFAC6B3"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13.56</w:t>
            </w:r>
          </w:p>
        </w:tc>
        <w:tc>
          <w:tcPr>
            <w:tcW w:w="0" w:type="auto"/>
            <w:noWrap/>
            <w:vAlign w:val="center"/>
            <w:hideMark/>
          </w:tcPr>
          <w:p w14:paraId="7EA58C07"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13.60</w:t>
            </w:r>
          </w:p>
        </w:tc>
        <w:tc>
          <w:tcPr>
            <w:tcW w:w="0" w:type="auto"/>
            <w:noWrap/>
            <w:vAlign w:val="center"/>
            <w:hideMark/>
          </w:tcPr>
          <w:p w14:paraId="2FF9E1EE"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13.60</w:t>
            </w:r>
          </w:p>
        </w:tc>
        <w:tc>
          <w:tcPr>
            <w:tcW w:w="0" w:type="auto"/>
            <w:noWrap/>
            <w:vAlign w:val="center"/>
            <w:hideMark/>
          </w:tcPr>
          <w:p w14:paraId="205D24D4"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13.59</w:t>
            </w:r>
          </w:p>
        </w:tc>
        <w:tc>
          <w:tcPr>
            <w:tcW w:w="0" w:type="auto"/>
            <w:noWrap/>
            <w:vAlign w:val="center"/>
            <w:hideMark/>
          </w:tcPr>
          <w:p w14:paraId="305AA9CA"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17.85</w:t>
            </w:r>
          </w:p>
        </w:tc>
        <w:tc>
          <w:tcPr>
            <w:tcW w:w="0" w:type="auto"/>
            <w:noWrap/>
            <w:vAlign w:val="center"/>
            <w:hideMark/>
          </w:tcPr>
          <w:p w14:paraId="21307CE2"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17.880</w:t>
            </w:r>
          </w:p>
        </w:tc>
        <w:tc>
          <w:tcPr>
            <w:tcW w:w="0" w:type="auto"/>
            <w:shd w:val="clear" w:color="auto" w:fill="FFFFFF"/>
            <w:noWrap/>
            <w:vAlign w:val="center"/>
            <w:hideMark/>
          </w:tcPr>
          <w:p w14:paraId="5C339D0D"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17.880</w:t>
            </w:r>
          </w:p>
        </w:tc>
        <w:tc>
          <w:tcPr>
            <w:tcW w:w="0" w:type="auto"/>
            <w:noWrap/>
            <w:vAlign w:val="center"/>
            <w:hideMark/>
          </w:tcPr>
          <w:p w14:paraId="431CE958"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17.87</w:t>
            </w:r>
          </w:p>
        </w:tc>
        <w:tc>
          <w:tcPr>
            <w:tcW w:w="0" w:type="auto"/>
            <w:shd w:val="clear" w:color="auto" w:fill="FFFFFF"/>
            <w:noWrap/>
            <w:vAlign w:val="center"/>
            <w:hideMark/>
          </w:tcPr>
          <w:p w14:paraId="4730A4D8"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19.83</w:t>
            </w:r>
          </w:p>
        </w:tc>
        <w:tc>
          <w:tcPr>
            <w:tcW w:w="0" w:type="auto"/>
            <w:shd w:val="clear" w:color="auto" w:fill="FFFFFF"/>
            <w:noWrap/>
            <w:vAlign w:val="center"/>
            <w:hideMark/>
          </w:tcPr>
          <w:p w14:paraId="3030BE13"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19.86</w:t>
            </w:r>
          </w:p>
        </w:tc>
        <w:tc>
          <w:tcPr>
            <w:tcW w:w="0" w:type="auto"/>
            <w:noWrap/>
            <w:vAlign w:val="center"/>
            <w:hideMark/>
          </w:tcPr>
          <w:p w14:paraId="58F89CF1"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19.86</w:t>
            </w:r>
          </w:p>
        </w:tc>
        <w:tc>
          <w:tcPr>
            <w:tcW w:w="0" w:type="auto"/>
            <w:noWrap/>
            <w:vAlign w:val="center"/>
            <w:hideMark/>
          </w:tcPr>
          <w:p w14:paraId="54A9B2AD"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19.85</w:t>
            </w:r>
          </w:p>
        </w:tc>
      </w:tr>
      <w:tr w:rsidR="00275DFF" w:rsidRPr="009D28C4" w14:paraId="110854DA" w14:textId="77777777" w:rsidTr="00C16A82">
        <w:trPr>
          <w:trHeight w:val="21"/>
          <w:jc w:val="center"/>
        </w:trPr>
        <w:tc>
          <w:tcPr>
            <w:tcW w:w="0" w:type="auto"/>
            <w:noWrap/>
            <w:vAlign w:val="center"/>
            <w:hideMark/>
          </w:tcPr>
          <w:p w14:paraId="485F0C16" w14:textId="77777777" w:rsidR="00275DFF" w:rsidRPr="009D28C4" w:rsidRDefault="00275DFF" w:rsidP="009D28C4">
            <w:pPr>
              <w:spacing w:after="0" w:line="240" w:lineRule="auto"/>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T</w:t>
            </w:r>
            <w:r w:rsidRPr="009D28C4">
              <w:rPr>
                <w:rFonts w:ascii="Arial" w:eastAsia="Times New Roman" w:hAnsi="Arial" w:cs="Arial"/>
                <w:sz w:val="20"/>
                <w:szCs w:val="20"/>
                <w:vertAlign w:val="subscript"/>
                <w:lang w:val="en-IN" w:eastAsia="en-IN"/>
              </w:rPr>
              <w:t>2</w:t>
            </w:r>
            <w:r w:rsidRPr="009D28C4">
              <w:rPr>
                <w:rFonts w:ascii="Arial" w:eastAsia="Times New Roman" w:hAnsi="Arial" w:cs="Arial"/>
                <w:sz w:val="20"/>
                <w:szCs w:val="20"/>
                <w:lang w:val="en-IN" w:eastAsia="en-IN"/>
              </w:rPr>
              <w:t xml:space="preserve"> -TNAU Culture @ 1 L ha</w:t>
            </w:r>
            <w:r w:rsidRPr="009D28C4">
              <w:rPr>
                <w:rFonts w:ascii="Arial" w:eastAsia="Times New Roman" w:hAnsi="Arial" w:cs="Arial"/>
                <w:sz w:val="20"/>
                <w:szCs w:val="20"/>
                <w:vertAlign w:val="superscript"/>
                <w:lang w:val="en-IN" w:eastAsia="en-IN"/>
              </w:rPr>
              <w:t>-1</w:t>
            </w:r>
          </w:p>
        </w:tc>
        <w:tc>
          <w:tcPr>
            <w:tcW w:w="0" w:type="auto"/>
            <w:noWrap/>
            <w:vAlign w:val="center"/>
            <w:hideMark/>
          </w:tcPr>
          <w:p w14:paraId="015F75EC"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13.04</w:t>
            </w:r>
          </w:p>
        </w:tc>
        <w:tc>
          <w:tcPr>
            <w:tcW w:w="0" w:type="auto"/>
            <w:noWrap/>
            <w:vAlign w:val="center"/>
            <w:hideMark/>
          </w:tcPr>
          <w:p w14:paraId="463B8E9D"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12.64</w:t>
            </w:r>
          </w:p>
        </w:tc>
        <w:tc>
          <w:tcPr>
            <w:tcW w:w="0" w:type="auto"/>
            <w:noWrap/>
            <w:vAlign w:val="center"/>
            <w:hideMark/>
          </w:tcPr>
          <w:p w14:paraId="75DAF97F"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12.36</w:t>
            </w:r>
          </w:p>
        </w:tc>
        <w:tc>
          <w:tcPr>
            <w:tcW w:w="0" w:type="auto"/>
            <w:noWrap/>
            <w:vAlign w:val="center"/>
            <w:hideMark/>
          </w:tcPr>
          <w:p w14:paraId="6CA267FB"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12.68</w:t>
            </w:r>
          </w:p>
        </w:tc>
        <w:tc>
          <w:tcPr>
            <w:tcW w:w="0" w:type="auto"/>
            <w:noWrap/>
            <w:vAlign w:val="center"/>
            <w:hideMark/>
          </w:tcPr>
          <w:p w14:paraId="2D7C0949"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17.35</w:t>
            </w:r>
          </w:p>
        </w:tc>
        <w:tc>
          <w:tcPr>
            <w:tcW w:w="0" w:type="auto"/>
            <w:noWrap/>
            <w:vAlign w:val="center"/>
            <w:hideMark/>
          </w:tcPr>
          <w:p w14:paraId="0A7D0E2A"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16.93</w:t>
            </w:r>
          </w:p>
        </w:tc>
        <w:tc>
          <w:tcPr>
            <w:tcW w:w="0" w:type="auto"/>
            <w:noWrap/>
            <w:vAlign w:val="center"/>
            <w:hideMark/>
          </w:tcPr>
          <w:p w14:paraId="7A951029"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16.62</w:t>
            </w:r>
          </w:p>
        </w:tc>
        <w:tc>
          <w:tcPr>
            <w:tcW w:w="0" w:type="auto"/>
            <w:noWrap/>
            <w:vAlign w:val="center"/>
            <w:hideMark/>
          </w:tcPr>
          <w:p w14:paraId="4399E9DC"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16.97</w:t>
            </w:r>
          </w:p>
        </w:tc>
        <w:tc>
          <w:tcPr>
            <w:tcW w:w="0" w:type="auto"/>
            <w:noWrap/>
            <w:vAlign w:val="center"/>
            <w:hideMark/>
          </w:tcPr>
          <w:p w14:paraId="02AD653B"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19.40</w:t>
            </w:r>
          </w:p>
        </w:tc>
        <w:tc>
          <w:tcPr>
            <w:tcW w:w="0" w:type="auto"/>
            <w:noWrap/>
            <w:vAlign w:val="center"/>
            <w:hideMark/>
          </w:tcPr>
          <w:p w14:paraId="511146C6"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18.96</w:t>
            </w:r>
          </w:p>
        </w:tc>
        <w:tc>
          <w:tcPr>
            <w:tcW w:w="0" w:type="auto"/>
            <w:shd w:val="clear" w:color="auto" w:fill="FFFFFF"/>
            <w:noWrap/>
            <w:vAlign w:val="center"/>
            <w:hideMark/>
          </w:tcPr>
          <w:p w14:paraId="1ED4F892"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18.66</w:t>
            </w:r>
          </w:p>
        </w:tc>
        <w:tc>
          <w:tcPr>
            <w:tcW w:w="0" w:type="auto"/>
            <w:noWrap/>
            <w:vAlign w:val="center"/>
            <w:hideMark/>
          </w:tcPr>
          <w:p w14:paraId="6B50ACF6"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19.01</w:t>
            </w:r>
          </w:p>
        </w:tc>
      </w:tr>
      <w:tr w:rsidR="00275DFF" w:rsidRPr="009D28C4" w14:paraId="02ECF301" w14:textId="77777777" w:rsidTr="00C16A82">
        <w:trPr>
          <w:trHeight w:val="21"/>
          <w:jc w:val="center"/>
        </w:trPr>
        <w:tc>
          <w:tcPr>
            <w:tcW w:w="0" w:type="auto"/>
            <w:noWrap/>
            <w:vAlign w:val="center"/>
            <w:hideMark/>
          </w:tcPr>
          <w:p w14:paraId="07ABEFDD" w14:textId="77777777" w:rsidR="00275DFF" w:rsidRPr="009D28C4" w:rsidRDefault="00275DFF" w:rsidP="009D28C4">
            <w:pPr>
              <w:spacing w:after="0" w:line="240" w:lineRule="auto"/>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T</w:t>
            </w:r>
            <w:r w:rsidRPr="009D28C4">
              <w:rPr>
                <w:rFonts w:ascii="Arial" w:eastAsia="Times New Roman" w:hAnsi="Arial" w:cs="Arial"/>
                <w:sz w:val="20"/>
                <w:szCs w:val="20"/>
                <w:vertAlign w:val="subscript"/>
                <w:lang w:val="en-IN" w:eastAsia="en-IN"/>
              </w:rPr>
              <w:t>3</w:t>
            </w:r>
            <w:r w:rsidRPr="009D28C4">
              <w:rPr>
                <w:rFonts w:ascii="Arial" w:eastAsia="Times New Roman" w:hAnsi="Arial" w:cs="Arial"/>
                <w:sz w:val="20"/>
                <w:szCs w:val="20"/>
                <w:lang w:val="en-IN" w:eastAsia="en-IN"/>
              </w:rPr>
              <w:t xml:space="preserve"> - TNAU Culture @ 2 L ha</w:t>
            </w:r>
            <w:r w:rsidRPr="009D28C4">
              <w:rPr>
                <w:rFonts w:ascii="Arial" w:eastAsia="Times New Roman" w:hAnsi="Arial" w:cs="Arial"/>
                <w:sz w:val="20"/>
                <w:szCs w:val="20"/>
                <w:vertAlign w:val="superscript"/>
                <w:lang w:val="en-IN" w:eastAsia="en-IN"/>
              </w:rPr>
              <w:t>-1</w:t>
            </w:r>
          </w:p>
        </w:tc>
        <w:tc>
          <w:tcPr>
            <w:tcW w:w="0" w:type="auto"/>
            <w:noWrap/>
            <w:vAlign w:val="center"/>
            <w:hideMark/>
          </w:tcPr>
          <w:p w14:paraId="6A1D9B65"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13.00</w:t>
            </w:r>
          </w:p>
        </w:tc>
        <w:tc>
          <w:tcPr>
            <w:tcW w:w="0" w:type="auto"/>
            <w:noWrap/>
            <w:vAlign w:val="center"/>
            <w:hideMark/>
          </w:tcPr>
          <w:p w14:paraId="0CDF4EAE"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12.61</w:t>
            </w:r>
          </w:p>
        </w:tc>
        <w:tc>
          <w:tcPr>
            <w:tcW w:w="0" w:type="auto"/>
            <w:noWrap/>
            <w:vAlign w:val="center"/>
            <w:hideMark/>
          </w:tcPr>
          <w:p w14:paraId="6DDA2CA5"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12.33</w:t>
            </w:r>
          </w:p>
        </w:tc>
        <w:tc>
          <w:tcPr>
            <w:tcW w:w="0" w:type="auto"/>
            <w:noWrap/>
            <w:vAlign w:val="center"/>
            <w:hideMark/>
          </w:tcPr>
          <w:p w14:paraId="65EFA210"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12.65</w:t>
            </w:r>
          </w:p>
        </w:tc>
        <w:tc>
          <w:tcPr>
            <w:tcW w:w="0" w:type="auto"/>
            <w:noWrap/>
            <w:vAlign w:val="center"/>
            <w:hideMark/>
          </w:tcPr>
          <w:p w14:paraId="35291DD9"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17.31</w:t>
            </w:r>
          </w:p>
        </w:tc>
        <w:tc>
          <w:tcPr>
            <w:tcW w:w="0" w:type="auto"/>
            <w:noWrap/>
            <w:vAlign w:val="center"/>
            <w:hideMark/>
          </w:tcPr>
          <w:p w14:paraId="056AE61A"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16.89</w:t>
            </w:r>
          </w:p>
        </w:tc>
        <w:tc>
          <w:tcPr>
            <w:tcW w:w="0" w:type="auto"/>
            <w:noWrap/>
            <w:vAlign w:val="center"/>
            <w:hideMark/>
          </w:tcPr>
          <w:p w14:paraId="710A25DF"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16.58</w:t>
            </w:r>
          </w:p>
        </w:tc>
        <w:tc>
          <w:tcPr>
            <w:tcW w:w="0" w:type="auto"/>
            <w:noWrap/>
            <w:vAlign w:val="center"/>
            <w:hideMark/>
          </w:tcPr>
          <w:p w14:paraId="2D5BBF38"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16.93</w:t>
            </w:r>
          </w:p>
        </w:tc>
        <w:tc>
          <w:tcPr>
            <w:tcW w:w="0" w:type="auto"/>
            <w:noWrap/>
            <w:vAlign w:val="center"/>
            <w:hideMark/>
          </w:tcPr>
          <w:p w14:paraId="33C38DB4"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19.37</w:t>
            </w:r>
          </w:p>
        </w:tc>
        <w:tc>
          <w:tcPr>
            <w:tcW w:w="0" w:type="auto"/>
            <w:noWrap/>
            <w:vAlign w:val="center"/>
            <w:hideMark/>
          </w:tcPr>
          <w:p w14:paraId="701FFB5E"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18.93</w:t>
            </w:r>
          </w:p>
        </w:tc>
        <w:tc>
          <w:tcPr>
            <w:tcW w:w="0" w:type="auto"/>
            <w:shd w:val="clear" w:color="auto" w:fill="FFFFFF"/>
            <w:noWrap/>
            <w:vAlign w:val="center"/>
            <w:hideMark/>
          </w:tcPr>
          <w:p w14:paraId="15FB4235"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18.63</w:t>
            </w:r>
          </w:p>
        </w:tc>
        <w:tc>
          <w:tcPr>
            <w:tcW w:w="0" w:type="auto"/>
            <w:noWrap/>
            <w:vAlign w:val="center"/>
            <w:hideMark/>
          </w:tcPr>
          <w:p w14:paraId="6327A4DF"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18.98</w:t>
            </w:r>
          </w:p>
        </w:tc>
      </w:tr>
      <w:tr w:rsidR="00275DFF" w:rsidRPr="009D28C4" w14:paraId="2081D4F2" w14:textId="77777777" w:rsidTr="00C16A82">
        <w:trPr>
          <w:trHeight w:val="21"/>
          <w:jc w:val="center"/>
        </w:trPr>
        <w:tc>
          <w:tcPr>
            <w:tcW w:w="0" w:type="auto"/>
            <w:noWrap/>
            <w:vAlign w:val="center"/>
            <w:hideMark/>
          </w:tcPr>
          <w:p w14:paraId="573327BB" w14:textId="77777777" w:rsidR="00275DFF" w:rsidRPr="009D28C4" w:rsidRDefault="00275DFF" w:rsidP="009D28C4">
            <w:pPr>
              <w:spacing w:after="0" w:line="240" w:lineRule="auto"/>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T</w:t>
            </w:r>
            <w:r w:rsidRPr="009D28C4">
              <w:rPr>
                <w:rFonts w:ascii="Arial" w:eastAsia="Times New Roman" w:hAnsi="Arial" w:cs="Arial"/>
                <w:sz w:val="20"/>
                <w:szCs w:val="20"/>
                <w:vertAlign w:val="subscript"/>
                <w:lang w:val="en-IN" w:eastAsia="en-IN"/>
              </w:rPr>
              <w:t>4</w:t>
            </w:r>
            <w:r w:rsidRPr="009D28C4">
              <w:rPr>
                <w:rFonts w:ascii="Arial" w:eastAsia="Times New Roman" w:hAnsi="Arial" w:cs="Arial"/>
                <w:sz w:val="20"/>
                <w:szCs w:val="20"/>
                <w:lang w:val="en-IN" w:eastAsia="en-IN"/>
              </w:rPr>
              <w:t xml:space="preserve"> - TNAU Culture @ 3 L ha</w:t>
            </w:r>
            <w:r w:rsidRPr="009D28C4">
              <w:rPr>
                <w:rFonts w:ascii="Arial" w:eastAsia="Times New Roman" w:hAnsi="Arial" w:cs="Arial"/>
                <w:sz w:val="20"/>
                <w:szCs w:val="20"/>
                <w:vertAlign w:val="superscript"/>
                <w:lang w:val="en-IN" w:eastAsia="en-IN"/>
              </w:rPr>
              <w:t>-1</w:t>
            </w:r>
          </w:p>
        </w:tc>
        <w:tc>
          <w:tcPr>
            <w:tcW w:w="0" w:type="auto"/>
            <w:noWrap/>
            <w:vAlign w:val="center"/>
            <w:hideMark/>
          </w:tcPr>
          <w:p w14:paraId="60881DE1"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12.96</w:t>
            </w:r>
          </w:p>
        </w:tc>
        <w:tc>
          <w:tcPr>
            <w:tcW w:w="0" w:type="auto"/>
            <w:noWrap/>
            <w:vAlign w:val="center"/>
            <w:hideMark/>
          </w:tcPr>
          <w:p w14:paraId="60EF35A0"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12.57</w:t>
            </w:r>
          </w:p>
        </w:tc>
        <w:tc>
          <w:tcPr>
            <w:tcW w:w="0" w:type="auto"/>
            <w:noWrap/>
            <w:vAlign w:val="center"/>
            <w:hideMark/>
          </w:tcPr>
          <w:p w14:paraId="53E922C0"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12.28</w:t>
            </w:r>
          </w:p>
        </w:tc>
        <w:tc>
          <w:tcPr>
            <w:tcW w:w="0" w:type="auto"/>
            <w:noWrap/>
            <w:vAlign w:val="center"/>
            <w:hideMark/>
          </w:tcPr>
          <w:p w14:paraId="31E7019C"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12.61</w:t>
            </w:r>
          </w:p>
        </w:tc>
        <w:tc>
          <w:tcPr>
            <w:tcW w:w="0" w:type="auto"/>
            <w:noWrap/>
            <w:vAlign w:val="center"/>
            <w:hideMark/>
          </w:tcPr>
          <w:p w14:paraId="063579B1"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17.27</w:t>
            </w:r>
          </w:p>
        </w:tc>
        <w:tc>
          <w:tcPr>
            <w:tcW w:w="0" w:type="auto"/>
            <w:noWrap/>
            <w:vAlign w:val="center"/>
            <w:hideMark/>
          </w:tcPr>
          <w:p w14:paraId="4C8A41BC"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16.84</w:t>
            </w:r>
          </w:p>
        </w:tc>
        <w:tc>
          <w:tcPr>
            <w:tcW w:w="0" w:type="auto"/>
            <w:noWrap/>
            <w:vAlign w:val="center"/>
            <w:hideMark/>
          </w:tcPr>
          <w:p w14:paraId="6F08993E"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16.54</w:t>
            </w:r>
          </w:p>
        </w:tc>
        <w:tc>
          <w:tcPr>
            <w:tcW w:w="0" w:type="auto"/>
            <w:noWrap/>
            <w:vAlign w:val="center"/>
            <w:hideMark/>
          </w:tcPr>
          <w:p w14:paraId="37EBD875"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16.88</w:t>
            </w:r>
          </w:p>
        </w:tc>
        <w:tc>
          <w:tcPr>
            <w:tcW w:w="0" w:type="auto"/>
            <w:noWrap/>
            <w:vAlign w:val="center"/>
            <w:hideMark/>
          </w:tcPr>
          <w:p w14:paraId="6DDBE0EF"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19.35</w:t>
            </w:r>
          </w:p>
        </w:tc>
        <w:tc>
          <w:tcPr>
            <w:tcW w:w="0" w:type="auto"/>
            <w:noWrap/>
            <w:vAlign w:val="center"/>
            <w:hideMark/>
          </w:tcPr>
          <w:p w14:paraId="27512843"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18.89</w:t>
            </w:r>
          </w:p>
        </w:tc>
        <w:tc>
          <w:tcPr>
            <w:tcW w:w="0" w:type="auto"/>
            <w:shd w:val="clear" w:color="auto" w:fill="FFFFFF"/>
            <w:noWrap/>
            <w:vAlign w:val="center"/>
            <w:hideMark/>
          </w:tcPr>
          <w:p w14:paraId="6F825A7E"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18.60</w:t>
            </w:r>
          </w:p>
        </w:tc>
        <w:tc>
          <w:tcPr>
            <w:tcW w:w="0" w:type="auto"/>
            <w:noWrap/>
            <w:vAlign w:val="center"/>
            <w:hideMark/>
          </w:tcPr>
          <w:p w14:paraId="76D690E7"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18.95</w:t>
            </w:r>
          </w:p>
        </w:tc>
      </w:tr>
      <w:tr w:rsidR="00275DFF" w:rsidRPr="009D28C4" w14:paraId="17A6A541" w14:textId="77777777" w:rsidTr="00C16A82">
        <w:trPr>
          <w:trHeight w:val="21"/>
          <w:jc w:val="center"/>
        </w:trPr>
        <w:tc>
          <w:tcPr>
            <w:tcW w:w="0" w:type="auto"/>
            <w:noWrap/>
            <w:vAlign w:val="center"/>
            <w:hideMark/>
          </w:tcPr>
          <w:p w14:paraId="2FD31877" w14:textId="77777777" w:rsidR="00275DFF" w:rsidRPr="009D28C4" w:rsidRDefault="00275DFF" w:rsidP="009D28C4">
            <w:pPr>
              <w:spacing w:after="0" w:line="240" w:lineRule="auto"/>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T</w:t>
            </w:r>
            <w:r w:rsidRPr="009D28C4">
              <w:rPr>
                <w:rFonts w:ascii="Arial" w:eastAsia="Times New Roman" w:hAnsi="Arial" w:cs="Arial"/>
                <w:sz w:val="20"/>
                <w:szCs w:val="20"/>
                <w:vertAlign w:val="subscript"/>
                <w:lang w:val="en-IN" w:eastAsia="en-IN"/>
              </w:rPr>
              <w:t>5</w:t>
            </w:r>
            <w:r w:rsidRPr="009D28C4">
              <w:rPr>
                <w:rFonts w:ascii="Arial" w:eastAsia="Times New Roman" w:hAnsi="Arial" w:cs="Arial"/>
                <w:sz w:val="20"/>
                <w:szCs w:val="20"/>
                <w:lang w:val="en-IN" w:eastAsia="en-IN"/>
              </w:rPr>
              <w:t xml:space="preserve"> - CSR-GROW-SURE @ 1 L ha</w:t>
            </w:r>
            <w:r w:rsidRPr="009D28C4">
              <w:rPr>
                <w:rFonts w:ascii="Arial" w:eastAsia="Times New Roman" w:hAnsi="Arial" w:cs="Arial"/>
                <w:sz w:val="20"/>
                <w:szCs w:val="20"/>
                <w:vertAlign w:val="superscript"/>
                <w:lang w:val="en-IN" w:eastAsia="en-IN"/>
              </w:rPr>
              <w:t>-1</w:t>
            </w:r>
          </w:p>
        </w:tc>
        <w:tc>
          <w:tcPr>
            <w:tcW w:w="0" w:type="auto"/>
            <w:noWrap/>
            <w:vAlign w:val="center"/>
            <w:hideMark/>
          </w:tcPr>
          <w:p w14:paraId="505E4AD2"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13.00</w:t>
            </w:r>
          </w:p>
        </w:tc>
        <w:tc>
          <w:tcPr>
            <w:tcW w:w="0" w:type="auto"/>
            <w:noWrap/>
            <w:vAlign w:val="center"/>
            <w:hideMark/>
          </w:tcPr>
          <w:p w14:paraId="4C693FF7"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12.61</w:t>
            </w:r>
          </w:p>
        </w:tc>
        <w:tc>
          <w:tcPr>
            <w:tcW w:w="0" w:type="auto"/>
            <w:noWrap/>
            <w:vAlign w:val="center"/>
            <w:hideMark/>
          </w:tcPr>
          <w:p w14:paraId="7CC7D339"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12.33</w:t>
            </w:r>
          </w:p>
        </w:tc>
        <w:tc>
          <w:tcPr>
            <w:tcW w:w="0" w:type="auto"/>
            <w:noWrap/>
            <w:vAlign w:val="center"/>
            <w:hideMark/>
          </w:tcPr>
          <w:p w14:paraId="18FF3283"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12.65</w:t>
            </w:r>
          </w:p>
        </w:tc>
        <w:tc>
          <w:tcPr>
            <w:tcW w:w="0" w:type="auto"/>
            <w:noWrap/>
            <w:vAlign w:val="center"/>
            <w:hideMark/>
          </w:tcPr>
          <w:p w14:paraId="1141885C"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17.31</w:t>
            </w:r>
          </w:p>
        </w:tc>
        <w:tc>
          <w:tcPr>
            <w:tcW w:w="0" w:type="auto"/>
            <w:noWrap/>
            <w:vAlign w:val="center"/>
            <w:hideMark/>
          </w:tcPr>
          <w:p w14:paraId="1A18F0D0"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16.89</w:t>
            </w:r>
          </w:p>
        </w:tc>
        <w:tc>
          <w:tcPr>
            <w:tcW w:w="0" w:type="auto"/>
            <w:noWrap/>
            <w:vAlign w:val="center"/>
            <w:hideMark/>
          </w:tcPr>
          <w:p w14:paraId="49DB28AA"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16.58</w:t>
            </w:r>
          </w:p>
        </w:tc>
        <w:tc>
          <w:tcPr>
            <w:tcW w:w="0" w:type="auto"/>
            <w:noWrap/>
            <w:vAlign w:val="center"/>
            <w:hideMark/>
          </w:tcPr>
          <w:p w14:paraId="77B3D812"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16.93</w:t>
            </w:r>
          </w:p>
        </w:tc>
        <w:tc>
          <w:tcPr>
            <w:tcW w:w="0" w:type="auto"/>
            <w:noWrap/>
            <w:vAlign w:val="center"/>
            <w:hideMark/>
          </w:tcPr>
          <w:p w14:paraId="49753455"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19.37</w:t>
            </w:r>
          </w:p>
        </w:tc>
        <w:tc>
          <w:tcPr>
            <w:tcW w:w="0" w:type="auto"/>
            <w:noWrap/>
            <w:vAlign w:val="center"/>
            <w:hideMark/>
          </w:tcPr>
          <w:p w14:paraId="30657C38"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18.93</w:t>
            </w:r>
          </w:p>
        </w:tc>
        <w:tc>
          <w:tcPr>
            <w:tcW w:w="0" w:type="auto"/>
            <w:shd w:val="clear" w:color="auto" w:fill="FFFFFF"/>
            <w:noWrap/>
            <w:vAlign w:val="center"/>
            <w:hideMark/>
          </w:tcPr>
          <w:p w14:paraId="405B33EE"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18.63</w:t>
            </w:r>
          </w:p>
        </w:tc>
        <w:tc>
          <w:tcPr>
            <w:tcW w:w="0" w:type="auto"/>
            <w:noWrap/>
            <w:vAlign w:val="center"/>
            <w:hideMark/>
          </w:tcPr>
          <w:p w14:paraId="05E40529"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18.98</w:t>
            </w:r>
          </w:p>
        </w:tc>
      </w:tr>
      <w:tr w:rsidR="00275DFF" w:rsidRPr="009D28C4" w14:paraId="0DC20116" w14:textId="77777777" w:rsidTr="00C16A82">
        <w:trPr>
          <w:trHeight w:val="21"/>
          <w:jc w:val="center"/>
        </w:trPr>
        <w:tc>
          <w:tcPr>
            <w:tcW w:w="0" w:type="auto"/>
            <w:noWrap/>
            <w:vAlign w:val="center"/>
            <w:hideMark/>
          </w:tcPr>
          <w:p w14:paraId="6F1E5A4B" w14:textId="77777777" w:rsidR="00275DFF" w:rsidRPr="009D28C4" w:rsidRDefault="00275DFF" w:rsidP="009D28C4">
            <w:pPr>
              <w:spacing w:after="0" w:line="240" w:lineRule="auto"/>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T</w:t>
            </w:r>
            <w:r w:rsidRPr="009D28C4">
              <w:rPr>
                <w:rFonts w:ascii="Arial" w:eastAsia="Times New Roman" w:hAnsi="Arial" w:cs="Arial"/>
                <w:sz w:val="20"/>
                <w:szCs w:val="20"/>
                <w:vertAlign w:val="subscript"/>
                <w:lang w:val="en-IN" w:eastAsia="en-IN"/>
              </w:rPr>
              <w:t>6</w:t>
            </w:r>
            <w:r w:rsidRPr="009D28C4">
              <w:rPr>
                <w:rFonts w:ascii="Arial" w:eastAsia="Times New Roman" w:hAnsi="Arial" w:cs="Arial"/>
                <w:sz w:val="20"/>
                <w:szCs w:val="20"/>
                <w:lang w:val="en-IN" w:eastAsia="en-IN"/>
              </w:rPr>
              <w:t xml:space="preserve"> - CSR-GROW-SURE @ 2 L ha</w:t>
            </w:r>
            <w:r w:rsidRPr="009D28C4">
              <w:rPr>
                <w:rFonts w:ascii="Arial" w:eastAsia="Times New Roman" w:hAnsi="Arial" w:cs="Arial"/>
                <w:sz w:val="20"/>
                <w:szCs w:val="20"/>
                <w:vertAlign w:val="superscript"/>
                <w:lang w:val="en-IN" w:eastAsia="en-IN"/>
              </w:rPr>
              <w:t>-1</w:t>
            </w:r>
          </w:p>
        </w:tc>
        <w:tc>
          <w:tcPr>
            <w:tcW w:w="0" w:type="auto"/>
            <w:noWrap/>
            <w:vAlign w:val="center"/>
            <w:hideMark/>
          </w:tcPr>
          <w:p w14:paraId="7A7AEB79"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12.96</w:t>
            </w:r>
          </w:p>
        </w:tc>
        <w:tc>
          <w:tcPr>
            <w:tcW w:w="0" w:type="auto"/>
            <w:noWrap/>
            <w:vAlign w:val="center"/>
            <w:hideMark/>
          </w:tcPr>
          <w:p w14:paraId="58A88774"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12.57</w:t>
            </w:r>
          </w:p>
        </w:tc>
        <w:tc>
          <w:tcPr>
            <w:tcW w:w="0" w:type="auto"/>
            <w:noWrap/>
            <w:vAlign w:val="center"/>
            <w:hideMark/>
          </w:tcPr>
          <w:p w14:paraId="546148C7"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12.28</w:t>
            </w:r>
          </w:p>
        </w:tc>
        <w:tc>
          <w:tcPr>
            <w:tcW w:w="0" w:type="auto"/>
            <w:noWrap/>
            <w:vAlign w:val="center"/>
            <w:hideMark/>
          </w:tcPr>
          <w:p w14:paraId="3331D9C1"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12.61</w:t>
            </w:r>
          </w:p>
        </w:tc>
        <w:tc>
          <w:tcPr>
            <w:tcW w:w="0" w:type="auto"/>
            <w:noWrap/>
            <w:vAlign w:val="center"/>
            <w:hideMark/>
          </w:tcPr>
          <w:p w14:paraId="1A7B8454"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17.27</w:t>
            </w:r>
          </w:p>
        </w:tc>
        <w:tc>
          <w:tcPr>
            <w:tcW w:w="0" w:type="auto"/>
            <w:noWrap/>
            <w:vAlign w:val="center"/>
            <w:hideMark/>
          </w:tcPr>
          <w:p w14:paraId="0F903B5F"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16.84</w:t>
            </w:r>
          </w:p>
        </w:tc>
        <w:tc>
          <w:tcPr>
            <w:tcW w:w="0" w:type="auto"/>
            <w:noWrap/>
            <w:vAlign w:val="center"/>
            <w:hideMark/>
          </w:tcPr>
          <w:p w14:paraId="2B426F79"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16.54</w:t>
            </w:r>
          </w:p>
        </w:tc>
        <w:tc>
          <w:tcPr>
            <w:tcW w:w="0" w:type="auto"/>
            <w:noWrap/>
            <w:vAlign w:val="center"/>
            <w:hideMark/>
          </w:tcPr>
          <w:p w14:paraId="2EBB4522"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16.88</w:t>
            </w:r>
          </w:p>
        </w:tc>
        <w:tc>
          <w:tcPr>
            <w:tcW w:w="0" w:type="auto"/>
            <w:noWrap/>
            <w:vAlign w:val="center"/>
            <w:hideMark/>
          </w:tcPr>
          <w:p w14:paraId="6157EA76"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19.35</w:t>
            </w:r>
          </w:p>
        </w:tc>
        <w:tc>
          <w:tcPr>
            <w:tcW w:w="0" w:type="auto"/>
            <w:noWrap/>
            <w:vAlign w:val="center"/>
            <w:hideMark/>
          </w:tcPr>
          <w:p w14:paraId="04CAAB27"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18.89</w:t>
            </w:r>
          </w:p>
        </w:tc>
        <w:tc>
          <w:tcPr>
            <w:tcW w:w="0" w:type="auto"/>
            <w:shd w:val="clear" w:color="auto" w:fill="FFFFFF"/>
            <w:noWrap/>
            <w:vAlign w:val="center"/>
            <w:hideMark/>
          </w:tcPr>
          <w:p w14:paraId="6E14BB6D"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18.60</w:t>
            </w:r>
          </w:p>
        </w:tc>
        <w:tc>
          <w:tcPr>
            <w:tcW w:w="0" w:type="auto"/>
            <w:noWrap/>
            <w:vAlign w:val="center"/>
            <w:hideMark/>
          </w:tcPr>
          <w:p w14:paraId="2C6730A5"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18.95</w:t>
            </w:r>
          </w:p>
        </w:tc>
      </w:tr>
      <w:tr w:rsidR="00275DFF" w:rsidRPr="009D28C4" w14:paraId="2DCE827C" w14:textId="77777777" w:rsidTr="00C16A82">
        <w:trPr>
          <w:trHeight w:val="21"/>
          <w:jc w:val="center"/>
        </w:trPr>
        <w:tc>
          <w:tcPr>
            <w:tcW w:w="0" w:type="auto"/>
            <w:noWrap/>
            <w:vAlign w:val="center"/>
            <w:hideMark/>
          </w:tcPr>
          <w:p w14:paraId="66B065FB" w14:textId="77777777" w:rsidR="00275DFF" w:rsidRPr="009D28C4" w:rsidRDefault="00275DFF" w:rsidP="009D28C4">
            <w:pPr>
              <w:spacing w:after="0" w:line="240" w:lineRule="auto"/>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T</w:t>
            </w:r>
            <w:r w:rsidRPr="009D28C4">
              <w:rPr>
                <w:rFonts w:ascii="Arial" w:eastAsia="Times New Roman" w:hAnsi="Arial" w:cs="Arial"/>
                <w:sz w:val="20"/>
                <w:szCs w:val="20"/>
                <w:vertAlign w:val="subscript"/>
                <w:lang w:val="en-IN" w:eastAsia="en-IN"/>
              </w:rPr>
              <w:t>7</w:t>
            </w:r>
            <w:r w:rsidRPr="009D28C4">
              <w:rPr>
                <w:rFonts w:ascii="Arial" w:eastAsia="Times New Roman" w:hAnsi="Arial" w:cs="Arial"/>
                <w:sz w:val="20"/>
                <w:szCs w:val="20"/>
                <w:lang w:val="en-IN" w:eastAsia="en-IN"/>
              </w:rPr>
              <w:t xml:space="preserve"> - CSR-GROW-SURE @ 3 L ha</w:t>
            </w:r>
            <w:r w:rsidRPr="009D28C4">
              <w:rPr>
                <w:rFonts w:ascii="Arial" w:eastAsia="Times New Roman" w:hAnsi="Arial" w:cs="Arial"/>
                <w:sz w:val="20"/>
                <w:szCs w:val="20"/>
                <w:vertAlign w:val="superscript"/>
                <w:lang w:val="en-IN" w:eastAsia="en-IN"/>
              </w:rPr>
              <w:t>-1</w:t>
            </w:r>
          </w:p>
        </w:tc>
        <w:tc>
          <w:tcPr>
            <w:tcW w:w="0" w:type="auto"/>
            <w:noWrap/>
            <w:vAlign w:val="center"/>
            <w:hideMark/>
          </w:tcPr>
          <w:p w14:paraId="184548D8"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12.92</w:t>
            </w:r>
          </w:p>
        </w:tc>
        <w:tc>
          <w:tcPr>
            <w:tcW w:w="0" w:type="auto"/>
            <w:noWrap/>
            <w:vAlign w:val="center"/>
            <w:hideMark/>
          </w:tcPr>
          <w:p w14:paraId="35084735"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12.53</w:t>
            </w:r>
          </w:p>
        </w:tc>
        <w:tc>
          <w:tcPr>
            <w:tcW w:w="0" w:type="auto"/>
            <w:noWrap/>
            <w:vAlign w:val="center"/>
            <w:hideMark/>
          </w:tcPr>
          <w:p w14:paraId="19A093B3"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12.24</w:t>
            </w:r>
          </w:p>
        </w:tc>
        <w:tc>
          <w:tcPr>
            <w:tcW w:w="0" w:type="auto"/>
            <w:noWrap/>
            <w:vAlign w:val="center"/>
            <w:hideMark/>
          </w:tcPr>
          <w:p w14:paraId="404EEC88"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12.56</w:t>
            </w:r>
          </w:p>
        </w:tc>
        <w:tc>
          <w:tcPr>
            <w:tcW w:w="0" w:type="auto"/>
            <w:noWrap/>
            <w:vAlign w:val="center"/>
            <w:hideMark/>
          </w:tcPr>
          <w:p w14:paraId="2ED4E138"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17.22</w:t>
            </w:r>
          </w:p>
        </w:tc>
        <w:tc>
          <w:tcPr>
            <w:tcW w:w="0" w:type="auto"/>
            <w:noWrap/>
            <w:vAlign w:val="center"/>
            <w:hideMark/>
          </w:tcPr>
          <w:p w14:paraId="37D0E395"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16.79</w:t>
            </w:r>
          </w:p>
        </w:tc>
        <w:tc>
          <w:tcPr>
            <w:tcW w:w="0" w:type="auto"/>
            <w:noWrap/>
            <w:vAlign w:val="center"/>
            <w:hideMark/>
          </w:tcPr>
          <w:p w14:paraId="63B7947B"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16.50</w:t>
            </w:r>
          </w:p>
        </w:tc>
        <w:tc>
          <w:tcPr>
            <w:tcW w:w="0" w:type="auto"/>
            <w:noWrap/>
            <w:vAlign w:val="center"/>
            <w:hideMark/>
          </w:tcPr>
          <w:p w14:paraId="14C82C38"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16.84</w:t>
            </w:r>
          </w:p>
        </w:tc>
        <w:tc>
          <w:tcPr>
            <w:tcW w:w="0" w:type="auto"/>
            <w:noWrap/>
            <w:vAlign w:val="center"/>
            <w:hideMark/>
          </w:tcPr>
          <w:p w14:paraId="5E552BA5"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19.32</w:t>
            </w:r>
          </w:p>
        </w:tc>
        <w:tc>
          <w:tcPr>
            <w:tcW w:w="0" w:type="auto"/>
            <w:noWrap/>
            <w:vAlign w:val="center"/>
            <w:hideMark/>
          </w:tcPr>
          <w:p w14:paraId="047847D7"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18.87</w:t>
            </w:r>
          </w:p>
        </w:tc>
        <w:tc>
          <w:tcPr>
            <w:tcW w:w="0" w:type="auto"/>
            <w:noWrap/>
            <w:vAlign w:val="center"/>
            <w:hideMark/>
          </w:tcPr>
          <w:p w14:paraId="1568AFFE"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18.58</w:t>
            </w:r>
          </w:p>
        </w:tc>
        <w:tc>
          <w:tcPr>
            <w:tcW w:w="0" w:type="auto"/>
            <w:noWrap/>
            <w:vAlign w:val="center"/>
            <w:hideMark/>
          </w:tcPr>
          <w:p w14:paraId="6C344F2E"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18.92</w:t>
            </w:r>
          </w:p>
        </w:tc>
      </w:tr>
      <w:tr w:rsidR="00275DFF" w:rsidRPr="009D28C4" w14:paraId="0C61891D" w14:textId="77777777" w:rsidTr="00C16A82">
        <w:trPr>
          <w:trHeight w:val="21"/>
          <w:jc w:val="center"/>
        </w:trPr>
        <w:tc>
          <w:tcPr>
            <w:tcW w:w="0" w:type="auto"/>
            <w:noWrap/>
            <w:vAlign w:val="center"/>
            <w:hideMark/>
          </w:tcPr>
          <w:p w14:paraId="6670A2BD" w14:textId="77777777" w:rsidR="00275DFF" w:rsidRPr="009D28C4" w:rsidRDefault="00275DFF" w:rsidP="009D28C4">
            <w:pPr>
              <w:spacing w:after="0" w:line="240" w:lineRule="auto"/>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Mean</w:t>
            </w:r>
          </w:p>
        </w:tc>
        <w:tc>
          <w:tcPr>
            <w:tcW w:w="0" w:type="auto"/>
            <w:noWrap/>
            <w:vAlign w:val="center"/>
            <w:hideMark/>
          </w:tcPr>
          <w:p w14:paraId="0A2028BF"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13.06</w:t>
            </w:r>
          </w:p>
        </w:tc>
        <w:tc>
          <w:tcPr>
            <w:tcW w:w="0" w:type="auto"/>
            <w:noWrap/>
            <w:vAlign w:val="center"/>
            <w:hideMark/>
          </w:tcPr>
          <w:p w14:paraId="0EC7D313"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12.73</w:t>
            </w:r>
          </w:p>
        </w:tc>
        <w:tc>
          <w:tcPr>
            <w:tcW w:w="0" w:type="auto"/>
            <w:noWrap/>
            <w:vAlign w:val="center"/>
            <w:hideMark/>
          </w:tcPr>
          <w:p w14:paraId="22F92F69"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12.49</w:t>
            </w:r>
          </w:p>
        </w:tc>
        <w:tc>
          <w:tcPr>
            <w:tcW w:w="0" w:type="auto"/>
            <w:vMerge w:val="restart"/>
            <w:noWrap/>
            <w:vAlign w:val="center"/>
            <w:hideMark/>
          </w:tcPr>
          <w:p w14:paraId="4C9C88C4"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 </w:t>
            </w:r>
          </w:p>
        </w:tc>
        <w:tc>
          <w:tcPr>
            <w:tcW w:w="0" w:type="auto"/>
            <w:noWrap/>
            <w:vAlign w:val="center"/>
            <w:hideMark/>
          </w:tcPr>
          <w:p w14:paraId="2C3794D5"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17.37</w:t>
            </w:r>
          </w:p>
        </w:tc>
        <w:tc>
          <w:tcPr>
            <w:tcW w:w="0" w:type="auto"/>
            <w:noWrap/>
            <w:vAlign w:val="center"/>
            <w:hideMark/>
          </w:tcPr>
          <w:p w14:paraId="6B5569BF"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17.01</w:t>
            </w:r>
          </w:p>
        </w:tc>
        <w:tc>
          <w:tcPr>
            <w:tcW w:w="0" w:type="auto"/>
            <w:noWrap/>
            <w:vAlign w:val="center"/>
            <w:hideMark/>
          </w:tcPr>
          <w:p w14:paraId="46C6B155"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16.75</w:t>
            </w:r>
          </w:p>
        </w:tc>
        <w:tc>
          <w:tcPr>
            <w:tcW w:w="0" w:type="auto"/>
            <w:vMerge w:val="restart"/>
            <w:noWrap/>
            <w:vAlign w:val="center"/>
            <w:hideMark/>
          </w:tcPr>
          <w:p w14:paraId="4F8DE7EA"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 </w:t>
            </w:r>
          </w:p>
        </w:tc>
        <w:tc>
          <w:tcPr>
            <w:tcW w:w="0" w:type="auto"/>
            <w:noWrap/>
            <w:vAlign w:val="center"/>
            <w:hideMark/>
          </w:tcPr>
          <w:p w14:paraId="1206D447"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19.43</w:t>
            </w:r>
          </w:p>
        </w:tc>
        <w:tc>
          <w:tcPr>
            <w:tcW w:w="0" w:type="auto"/>
            <w:noWrap/>
            <w:vAlign w:val="center"/>
            <w:hideMark/>
          </w:tcPr>
          <w:p w14:paraId="2B0A5A39"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19.05</w:t>
            </w:r>
          </w:p>
        </w:tc>
        <w:tc>
          <w:tcPr>
            <w:tcW w:w="0" w:type="auto"/>
            <w:noWrap/>
            <w:vAlign w:val="center"/>
            <w:hideMark/>
          </w:tcPr>
          <w:p w14:paraId="4733F98C" w14:textId="77777777" w:rsidR="00275DFF" w:rsidRPr="009D28C4" w:rsidRDefault="00275DFF" w:rsidP="009D28C4">
            <w:pPr>
              <w:spacing w:after="0" w:line="240" w:lineRule="auto"/>
              <w:jc w:val="center"/>
              <w:rPr>
                <w:rFonts w:ascii="Arial" w:eastAsia="Times New Roman" w:hAnsi="Arial" w:cs="Arial"/>
                <w:sz w:val="20"/>
                <w:szCs w:val="20"/>
                <w:lang w:eastAsia="en-IN"/>
              </w:rPr>
            </w:pPr>
            <w:r w:rsidRPr="009D28C4">
              <w:rPr>
                <w:rFonts w:ascii="Arial" w:eastAsia="Times New Roman" w:hAnsi="Arial" w:cs="Arial"/>
                <w:sz w:val="20"/>
                <w:szCs w:val="20"/>
                <w:lang w:eastAsia="en-IN"/>
              </w:rPr>
              <w:t>18.79</w:t>
            </w:r>
          </w:p>
        </w:tc>
        <w:tc>
          <w:tcPr>
            <w:tcW w:w="0" w:type="auto"/>
            <w:vMerge w:val="restart"/>
            <w:noWrap/>
            <w:vAlign w:val="center"/>
            <w:hideMark/>
          </w:tcPr>
          <w:p w14:paraId="2FF95C95"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 </w:t>
            </w:r>
          </w:p>
        </w:tc>
      </w:tr>
      <w:tr w:rsidR="00275DFF" w:rsidRPr="009D28C4" w14:paraId="2B8B211D" w14:textId="77777777" w:rsidTr="00C16A82">
        <w:trPr>
          <w:trHeight w:val="21"/>
          <w:jc w:val="center"/>
        </w:trPr>
        <w:tc>
          <w:tcPr>
            <w:tcW w:w="0" w:type="auto"/>
            <w:noWrap/>
            <w:vAlign w:val="center"/>
            <w:hideMark/>
          </w:tcPr>
          <w:p w14:paraId="14D5CDDE" w14:textId="77777777" w:rsidR="00275DFF" w:rsidRPr="009D28C4" w:rsidRDefault="00275DFF" w:rsidP="009D28C4">
            <w:pPr>
              <w:spacing w:after="0" w:line="240" w:lineRule="auto"/>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 </w:t>
            </w:r>
          </w:p>
        </w:tc>
        <w:tc>
          <w:tcPr>
            <w:tcW w:w="0" w:type="auto"/>
            <w:noWrap/>
            <w:vAlign w:val="center"/>
            <w:hideMark/>
          </w:tcPr>
          <w:p w14:paraId="69477731"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eastAsia="en-IN"/>
              </w:rPr>
              <w:t>Cultures(C)</w:t>
            </w:r>
          </w:p>
        </w:tc>
        <w:tc>
          <w:tcPr>
            <w:tcW w:w="0" w:type="auto"/>
            <w:noWrap/>
            <w:vAlign w:val="center"/>
            <w:hideMark/>
          </w:tcPr>
          <w:p w14:paraId="75B47FD2"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eastAsia="en-IN"/>
              </w:rPr>
              <w:t>Duration(D)</w:t>
            </w:r>
          </w:p>
        </w:tc>
        <w:tc>
          <w:tcPr>
            <w:tcW w:w="0" w:type="auto"/>
            <w:noWrap/>
            <w:vAlign w:val="center"/>
            <w:hideMark/>
          </w:tcPr>
          <w:p w14:paraId="28988025"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eastAsia="en-IN"/>
              </w:rPr>
              <w:t>C × D</w:t>
            </w:r>
          </w:p>
        </w:tc>
        <w:tc>
          <w:tcPr>
            <w:tcW w:w="0" w:type="auto"/>
            <w:vMerge/>
            <w:vAlign w:val="center"/>
            <w:hideMark/>
          </w:tcPr>
          <w:p w14:paraId="7D78D1CC" w14:textId="77777777" w:rsidR="00275DFF" w:rsidRPr="009D28C4" w:rsidRDefault="00275DFF" w:rsidP="009D28C4">
            <w:pPr>
              <w:spacing w:after="0" w:line="240" w:lineRule="auto"/>
              <w:rPr>
                <w:rFonts w:ascii="Arial" w:eastAsia="Times New Roman" w:hAnsi="Arial" w:cs="Arial"/>
                <w:sz w:val="20"/>
                <w:szCs w:val="20"/>
                <w:lang w:val="en-IN" w:eastAsia="en-IN"/>
              </w:rPr>
            </w:pPr>
          </w:p>
        </w:tc>
        <w:tc>
          <w:tcPr>
            <w:tcW w:w="0" w:type="auto"/>
            <w:noWrap/>
            <w:vAlign w:val="center"/>
            <w:hideMark/>
          </w:tcPr>
          <w:p w14:paraId="1F156E75"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eastAsia="en-IN"/>
              </w:rPr>
              <w:t>Cultures(C)</w:t>
            </w:r>
          </w:p>
        </w:tc>
        <w:tc>
          <w:tcPr>
            <w:tcW w:w="0" w:type="auto"/>
            <w:noWrap/>
            <w:vAlign w:val="center"/>
            <w:hideMark/>
          </w:tcPr>
          <w:p w14:paraId="143B2EFC"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eastAsia="en-IN"/>
              </w:rPr>
              <w:t>Duration(D)</w:t>
            </w:r>
          </w:p>
        </w:tc>
        <w:tc>
          <w:tcPr>
            <w:tcW w:w="0" w:type="auto"/>
            <w:noWrap/>
            <w:vAlign w:val="center"/>
            <w:hideMark/>
          </w:tcPr>
          <w:p w14:paraId="3D864107"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eastAsia="en-IN"/>
              </w:rPr>
              <w:t>C × D</w:t>
            </w:r>
          </w:p>
        </w:tc>
        <w:tc>
          <w:tcPr>
            <w:tcW w:w="0" w:type="auto"/>
            <w:vMerge/>
            <w:vAlign w:val="center"/>
            <w:hideMark/>
          </w:tcPr>
          <w:p w14:paraId="62798E52" w14:textId="77777777" w:rsidR="00275DFF" w:rsidRPr="009D28C4" w:rsidRDefault="00275DFF" w:rsidP="009D28C4">
            <w:pPr>
              <w:spacing w:after="0" w:line="240" w:lineRule="auto"/>
              <w:rPr>
                <w:rFonts w:ascii="Arial" w:eastAsia="Times New Roman" w:hAnsi="Arial" w:cs="Arial"/>
                <w:sz w:val="20"/>
                <w:szCs w:val="20"/>
                <w:lang w:val="en-IN" w:eastAsia="en-IN"/>
              </w:rPr>
            </w:pPr>
          </w:p>
        </w:tc>
        <w:tc>
          <w:tcPr>
            <w:tcW w:w="0" w:type="auto"/>
            <w:noWrap/>
            <w:vAlign w:val="center"/>
            <w:hideMark/>
          </w:tcPr>
          <w:p w14:paraId="6C55C564"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eastAsia="en-IN"/>
              </w:rPr>
              <w:t>Cultures(C)</w:t>
            </w:r>
          </w:p>
        </w:tc>
        <w:tc>
          <w:tcPr>
            <w:tcW w:w="0" w:type="auto"/>
            <w:noWrap/>
            <w:vAlign w:val="center"/>
            <w:hideMark/>
          </w:tcPr>
          <w:p w14:paraId="318272DB"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eastAsia="en-IN"/>
              </w:rPr>
              <w:t>Duration(D)</w:t>
            </w:r>
          </w:p>
        </w:tc>
        <w:tc>
          <w:tcPr>
            <w:tcW w:w="0" w:type="auto"/>
            <w:noWrap/>
            <w:vAlign w:val="center"/>
            <w:hideMark/>
          </w:tcPr>
          <w:p w14:paraId="747D1A31"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eastAsia="en-IN"/>
              </w:rPr>
              <w:t>C × D</w:t>
            </w:r>
          </w:p>
        </w:tc>
        <w:tc>
          <w:tcPr>
            <w:tcW w:w="0" w:type="auto"/>
            <w:vMerge/>
            <w:vAlign w:val="center"/>
            <w:hideMark/>
          </w:tcPr>
          <w:p w14:paraId="7E62B372" w14:textId="77777777" w:rsidR="00275DFF" w:rsidRPr="009D28C4" w:rsidRDefault="00275DFF" w:rsidP="009D28C4">
            <w:pPr>
              <w:spacing w:after="0" w:line="240" w:lineRule="auto"/>
              <w:rPr>
                <w:rFonts w:ascii="Arial" w:eastAsia="Times New Roman" w:hAnsi="Arial" w:cs="Arial"/>
                <w:sz w:val="20"/>
                <w:szCs w:val="20"/>
                <w:lang w:val="en-IN" w:eastAsia="en-IN"/>
              </w:rPr>
            </w:pPr>
          </w:p>
        </w:tc>
      </w:tr>
      <w:tr w:rsidR="00275DFF" w:rsidRPr="009D28C4" w14:paraId="2BD271DC" w14:textId="77777777" w:rsidTr="00C16A82">
        <w:trPr>
          <w:trHeight w:val="21"/>
          <w:jc w:val="center"/>
        </w:trPr>
        <w:tc>
          <w:tcPr>
            <w:tcW w:w="0" w:type="auto"/>
            <w:noWrap/>
            <w:vAlign w:val="center"/>
            <w:hideMark/>
          </w:tcPr>
          <w:p w14:paraId="13822364" w14:textId="77777777" w:rsidR="00275DFF" w:rsidRPr="009D28C4" w:rsidRDefault="00275DFF" w:rsidP="009D28C4">
            <w:pPr>
              <w:spacing w:after="0" w:line="240" w:lineRule="auto"/>
              <w:rPr>
                <w:rFonts w:ascii="Arial" w:eastAsia="Times New Roman" w:hAnsi="Arial" w:cs="Arial"/>
                <w:sz w:val="20"/>
                <w:szCs w:val="20"/>
                <w:lang w:val="en-IN" w:eastAsia="en-IN"/>
              </w:rPr>
            </w:pPr>
            <w:proofErr w:type="spellStart"/>
            <w:r w:rsidRPr="009D28C4">
              <w:rPr>
                <w:rFonts w:ascii="Arial" w:eastAsia="Times New Roman" w:hAnsi="Arial" w:cs="Arial"/>
                <w:sz w:val="20"/>
                <w:szCs w:val="20"/>
                <w:lang w:val="en-IN" w:eastAsia="en-IN"/>
              </w:rPr>
              <w:t>SEd</w:t>
            </w:r>
            <w:proofErr w:type="spellEnd"/>
          </w:p>
        </w:tc>
        <w:tc>
          <w:tcPr>
            <w:tcW w:w="0" w:type="auto"/>
            <w:noWrap/>
            <w:vAlign w:val="center"/>
            <w:hideMark/>
          </w:tcPr>
          <w:p w14:paraId="02945C3E"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eastAsia="en-IN"/>
              </w:rPr>
              <w:t> 0.03</w:t>
            </w:r>
          </w:p>
        </w:tc>
        <w:tc>
          <w:tcPr>
            <w:tcW w:w="0" w:type="auto"/>
            <w:noWrap/>
            <w:vAlign w:val="center"/>
            <w:hideMark/>
          </w:tcPr>
          <w:p w14:paraId="10A370BF"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eastAsia="en-IN"/>
              </w:rPr>
              <w:t> 0.09</w:t>
            </w:r>
          </w:p>
        </w:tc>
        <w:tc>
          <w:tcPr>
            <w:tcW w:w="0" w:type="auto"/>
            <w:noWrap/>
            <w:vAlign w:val="center"/>
            <w:hideMark/>
          </w:tcPr>
          <w:p w14:paraId="69290808"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eastAsia="en-IN"/>
              </w:rPr>
              <w:t> 0.12</w:t>
            </w:r>
          </w:p>
        </w:tc>
        <w:tc>
          <w:tcPr>
            <w:tcW w:w="0" w:type="auto"/>
            <w:vMerge/>
            <w:vAlign w:val="center"/>
            <w:hideMark/>
          </w:tcPr>
          <w:p w14:paraId="66261809" w14:textId="77777777" w:rsidR="00275DFF" w:rsidRPr="009D28C4" w:rsidRDefault="00275DFF" w:rsidP="009D28C4">
            <w:pPr>
              <w:spacing w:after="0" w:line="240" w:lineRule="auto"/>
              <w:rPr>
                <w:rFonts w:ascii="Arial" w:eastAsia="Times New Roman" w:hAnsi="Arial" w:cs="Arial"/>
                <w:sz w:val="20"/>
                <w:szCs w:val="20"/>
                <w:lang w:val="en-IN" w:eastAsia="en-IN"/>
              </w:rPr>
            </w:pPr>
          </w:p>
        </w:tc>
        <w:tc>
          <w:tcPr>
            <w:tcW w:w="0" w:type="auto"/>
            <w:noWrap/>
            <w:vAlign w:val="center"/>
            <w:hideMark/>
          </w:tcPr>
          <w:p w14:paraId="5E74F825"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eastAsia="en-IN"/>
              </w:rPr>
              <w:t> 0.04</w:t>
            </w:r>
          </w:p>
        </w:tc>
        <w:tc>
          <w:tcPr>
            <w:tcW w:w="0" w:type="auto"/>
            <w:noWrap/>
            <w:vAlign w:val="center"/>
            <w:hideMark/>
          </w:tcPr>
          <w:p w14:paraId="48608C57"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eastAsia="en-IN"/>
              </w:rPr>
              <w:t> 0.11</w:t>
            </w:r>
          </w:p>
        </w:tc>
        <w:tc>
          <w:tcPr>
            <w:tcW w:w="0" w:type="auto"/>
            <w:noWrap/>
            <w:vAlign w:val="center"/>
            <w:hideMark/>
          </w:tcPr>
          <w:p w14:paraId="3AF4CAD6"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eastAsia="en-IN"/>
              </w:rPr>
              <w:t> 0.14</w:t>
            </w:r>
          </w:p>
        </w:tc>
        <w:tc>
          <w:tcPr>
            <w:tcW w:w="0" w:type="auto"/>
            <w:vMerge/>
            <w:vAlign w:val="center"/>
            <w:hideMark/>
          </w:tcPr>
          <w:p w14:paraId="5C16366D" w14:textId="77777777" w:rsidR="00275DFF" w:rsidRPr="009D28C4" w:rsidRDefault="00275DFF" w:rsidP="009D28C4">
            <w:pPr>
              <w:spacing w:after="0" w:line="240" w:lineRule="auto"/>
              <w:rPr>
                <w:rFonts w:ascii="Arial" w:eastAsia="Times New Roman" w:hAnsi="Arial" w:cs="Arial"/>
                <w:sz w:val="20"/>
                <w:szCs w:val="20"/>
                <w:lang w:val="en-IN" w:eastAsia="en-IN"/>
              </w:rPr>
            </w:pPr>
          </w:p>
        </w:tc>
        <w:tc>
          <w:tcPr>
            <w:tcW w:w="0" w:type="auto"/>
            <w:noWrap/>
            <w:vAlign w:val="center"/>
            <w:hideMark/>
          </w:tcPr>
          <w:p w14:paraId="5B32E6C3"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eastAsia="en-IN"/>
              </w:rPr>
              <w:t> 0.02</w:t>
            </w:r>
          </w:p>
        </w:tc>
        <w:tc>
          <w:tcPr>
            <w:tcW w:w="0" w:type="auto"/>
            <w:noWrap/>
            <w:vAlign w:val="center"/>
            <w:hideMark/>
          </w:tcPr>
          <w:p w14:paraId="4ACBA7A6"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eastAsia="en-IN"/>
              </w:rPr>
              <w:t> 0.10</w:t>
            </w:r>
          </w:p>
        </w:tc>
        <w:tc>
          <w:tcPr>
            <w:tcW w:w="0" w:type="auto"/>
            <w:noWrap/>
            <w:vAlign w:val="center"/>
            <w:hideMark/>
          </w:tcPr>
          <w:p w14:paraId="01EB58DC"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eastAsia="en-IN"/>
              </w:rPr>
              <w:t> 0.12</w:t>
            </w:r>
          </w:p>
        </w:tc>
        <w:tc>
          <w:tcPr>
            <w:tcW w:w="0" w:type="auto"/>
            <w:vMerge/>
            <w:vAlign w:val="center"/>
            <w:hideMark/>
          </w:tcPr>
          <w:p w14:paraId="3CBCA353" w14:textId="77777777" w:rsidR="00275DFF" w:rsidRPr="009D28C4" w:rsidRDefault="00275DFF" w:rsidP="009D28C4">
            <w:pPr>
              <w:spacing w:after="0" w:line="240" w:lineRule="auto"/>
              <w:rPr>
                <w:rFonts w:ascii="Arial" w:eastAsia="Times New Roman" w:hAnsi="Arial" w:cs="Arial"/>
                <w:sz w:val="20"/>
                <w:szCs w:val="20"/>
                <w:lang w:val="en-IN" w:eastAsia="en-IN"/>
              </w:rPr>
            </w:pPr>
          </w:p>
        </w:tc>
      </w:tr>
      <w:tr w:rsidR="00275DFF" w:rsidRPr="009D28C4" w14:paraId="50B94490" w14:textId="77777777" w:rsidTr="00C16A82">
        <w:trPr>
          <w:trHeight w:val="21"/>
          <w:jc w:val="center"/>
        </w:trPr>
        <w:tc>
          <w:tcPr>
            <w:tcW w:w="0" w:type="auto"/>
            <w:noWrap/>
            <w:vAlign w:val="center"/>
            <w:hideMark/>
          </w:tcPr>
          <w:p w14:paraId="4366D312" w14:textId="77777777" w:rsidR="00275DFF" w:rsidRPr="009D28C4" w:rsidRDefault="00275DFF" w:rsidP="009D28C4">
            <w:pPr>
              <w:spacing w:after="0" w:line="240" w:lineRule="auto"/>
              <w:rPr>
                <w:rFonts w:ascii="Arial" w:eastAsia="Times New Roman" w:hAnsi="Arial" w:cs="Arial"/>
                <w:sz w:val="20"/>
                <w:szCs w:val="20"/>
                <w:lang w:val="en-IN" w:eastAsia="en-IN"/>
              </w:rPr>
            </w:pPr>
            <w:r w:rsidRPr="009D28C4">
              <w:rPr>
                <w:rFonts w:ascii="Arial" w:eastAsia="Times New Roman" w:hAnsi="Arial" w:cs="Arial"/>
                <w:sz w:val="20"/>
                <w:szCs w:val="20"/>
                <w:lang w:val="en-IN" w:eastAsia="en-IN"/>
              </w:rPr>
              <w:t>CD @ 5 %</w:t>
            </w:r>
          </w:p>
        </w:tc>
        <w:tc>
          <w:tcPr>
            <w:tcW w:w="0" w:type="auto"/>
            <w:noWrap/>
            <w:vAlign w:val="center"/>
            <w:hideMark/>
          </w:tcPr>
          <w:p w14:paraId="5ABC44AF"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eastAsia="en-IN"/>
              </w:rPr>
              <w:t> 0.06</w:t>
            </w:r>
          </w:p>
        </w:tc>
        <w:tc>
          <w:tcPr>
            <w:tcW w:w="0" w:type="auto"/>
            <w:noWrap/>
            <w:vAlign w:val="center"/>
            <w:hideMark/>
          </w:tcPr>
          <w:p w14:paraId="03A3E40A"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eastAsia="en-IN"/>
              </w:rPr>
              <w:t>0.18 </w:t>
            </w:r>
          </w:p>
        </w:tc>
        <w:tc>
          <w:tcPr>
            <w:tcW w:w="0" w:type="auto"/>
            <w:noWrap/>
            <w:vAlign w:val="center"/>
            <w:hideMark/>
          </w:tcPr>
          <w:p w14:paraId="41700DC7"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eastAsia="en-IN"/>
              </w:rPr>
              <w:t xml:space="preserve">   0.24 </w:t>
            </w:r>
          </w:p>
        </w:tc>
        <w:tc>
          <w:tcPr>
            <w:tcW w:w="0" w:type="auto"/>
            <w:vMerge/>
            <w:vAlign w:val="center"/>
            <w:hideMark/>
          </w:tcPr>
          <w:p w14:paraId="02CD6356" w14:textId="77777777" w:rsidR="00275DFF" w:rsidRPr="009D28C4" w:rsidRDefault="00275DFF" w:rsidP="009D28C4">
            <w:pPr>
              <w:spacing w:after="0" w:line="240" w:lineRule="auto"/>
              <w:rPr>
                <w:rFonts w:ascii="Arial" w:eastAsia="Times New Roman" w:hAnsi="Arial" w:cs="Arial"/>
                <w:sz w:val="20"/>
                <w:szCs w:val="20"/>
                <w:lang w:val="en-IN" w:eastAsia="en-IN"/>
              </w:rPr>
            </w:pPr>
          </w:p>
        </w:tc>
        <w:tc>
          <w:tcPr>
            <w:tcW w:w="0" w:type="auto"/>
            <w:noWrap/>
            <w:vAlign w:val="center"/>
            <w:hideMark/>
          </w:tcPr>
          <w:p w14:paraId="1C689E21"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eastAsia="en-IN"/>
              </w:rPr>
              <w:t> 0.07</w:t>
            </w:r>
          </w:p>
        </w:tc>
        <w:tc>
          <w:tcPr>
            <w:tcW w:w="0" w:type="auto"/>
            <w:noWrap/>
            <w:vAlign w:val="center"/>
            <w:hideMark/>
          </w:tcPr>
          <w:p w14:paraId="74872131"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eastAsia="en-IN"/>
              </w:rPr>
              <w:t>0.22 </w:t>
            </w:r>
          </w:p>
        </w:tc>
        <w:tc>
          <w:tcPr>
            <w:tcW w:w="0" w:type="auto"/>
            <w:noWrap/>
            <w:vAlign w:val="center"/>
            <w:hideMark/>
          </w:tcPr>
          <w:p w14:paraId="7F115766"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eastAsia="en-IN"/>
              </w:rPr>
              <w:t>0.28</w:t>
            </w:r>
          </w:p>
        </w:tc>
        <w:tc>
          <w:tcPr>
            <w:tcW w:w="0" w:type="auto"/>
            <w:vMerge/>
            <w:vAlign w:val="center"/>
            <w:hideMark/>
          </w:tcPr>
          <w:p w14:paraId="5752D4F8" w14:textId="77777777" w:rsidR="00275DFF" w:rsidRPr="009D28C4" w:rsidRDefault="00275DFF" w:rsidP="009D28C4">
            <w:pPr>
              <w:spacing w:after="0" w:line="240" w:lineRule="auto"/>
              <w:rPr>
                <w:rFonts w:ascii="Arial" w:eastAsia="Times New Roman" w:hAnsi="Arial" w:cs="Arial"/>
                <w:sz w:val="20"/>
                <w:szCs w:val="20"/>
                <w:lang w:val="en-IN" w:eastAsia="en-IN"/>
              </w:rPr>
            </w:pPr>
          </w:p>
        </w:tc>
        <w:tc>
          <w:tcPr>
            <w:tcW w:w="0" w:type="auto"/>
            <w:noWrap/>
            <w:vAlign w:val="center"/>
            <w:hideMark/>
          </w:tcPr>
          <w:p w14:paraId="1FC1241C"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eastAsia="en-IN"/>
              </w:rPr>
              <w:t xml:space="preserve">  0.04 </w:t>
            </w:r>
          </w:p>
        </w:tc>
        <w:tc>
          <w:tcPr>
            <w:tcW w:w="0" w:type="auto"/>
            <w:noWrap/>
            <w:vAlign w:val="center"/>
            <w:hideMark/>
          </w:tcPr>
          <w:p w14:paraId="4F92FCDE"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eastAsia="en-IN"/>
              </w:rPr>
              <w:t xml:space="preserve">  0.20 </w:t>
            </w:r>
          </w:p>
        </w:tc>
        <w:tc>
          <w:tcPr>
            <w:tcW w:w="0" w:type="auto"/>
            <w:noWrap/>
            <w:vAlign w:val="center"/>
            <w:hideMark/>
          </w:tcPr>
          <w:p w14:paraId="54FBC16A" w14:textId="77777777" w:rsidR="00275DFF" w:rsidRPr="009D28C4" w:rsidRDefault="00275DFF" w:rsidP="009D28C4">
            <w:pPr>
              <w:spacing w:after="0" w:line="240" w:lineRule="auto"/>
              <w:jc w:val="center"/>
              <w:rPr>
                <w:rFonts w:ascii="Arial" w:eastAsia="Times New Roman" w:hAnsi="Arial" w:cs="Arial"/>
                <w:sz w:val="20"/>
                <w:szCs w:val="20"/>
                <w:lang w:val="en-IN" w:eastAsia="en-IN"/>
              </w:rPr>
            </w:pPr>
            <w:r w:rsidRPr="009D28C4">
              <w:rPr>
                <w:rFonts w:ascii="Arial" w:eastAsia="Times New Roman" w:hAnsi="Arial" w:cs="Arial"/>
                <w:sz w:val="20"/>
                <w:szCs w:val="20"/>
                <w:lang w:eastAsia="en-IN"/>
              </w:rPr>
              <w:t>0.24 </w:t>
            </w:r>
          </w:p>
        </w:tc>
        <w:tc>
          <w:tcPr>
            <w:tcW w:w="0" w:type="auto"/>
            <w:vMerge/>
            <w:vAlign w:val="center"/>
            <w:hideMark/>
          </w:tcPr>
          <w:p w14:paraId="5937E782" w14:textId="77777777" w:rsidR="00275DFF" w:rsidRPr="009D28C4" w:rsidRDefault="00275DFF" w:rsidP="009D28C4">
            <w:pPr>
              <w:spacing w:after="0" w:line="240" w:lineRule="auto"/>
              <w:rPr>
                <w:rFonts w:ascii="Arial" w:eastAsia="Times New Roman" w:hAnsi="Arial" w:cs="Arial"/>
                <w:sz w:val="20"/>
                <w:szCs w:val="20"/>
                <w:lang w:val="en-IN" w:eastAsia="en-IN"/>
              </w:rPr>
            </w:pPr>
          </w:p>
        </w:tc>
      </w:tr>
    </w:tbl>
    <w:p w14:paraId="6E881616" w14:textId="77777777" w:rsidR="00B7249A" w:rsidRPr="009D28C4" w:rsidRDefault="00B7249A" w:rsidP="009D28C4">
      <w:pPr>
        <w:spacing w:line="240" w:lineRule="auto"/>
        <w:jc w:val="both"/>
        <w:rPr>
          <w:rFonts w:ascii="Arial" w:hAnsi="Arial" w:cs="Arial"/>
          <w:b/>
          <w:color w:val="000000" w:themeColor="text1"/>
          <w:sz w:val="20"/>
          <w:szCs w:val="20"/>
        </w:rPr>
      </w:pPr>
    </w:p>
    <w:sectPr w:rsidR="00B7249A" w:rsidRPr="009D28C4" w:rsidSect="00010AF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6F9B1" w14:textId="77777777" w:rsidR="00B010C0" w:rsidRDefault="00B010C0">
      <w:pPr>
        <w:spacing w:after="0" w:line="240" w:lineRule="auto"/>
      </w:pPr>
      <w:r>
        <w:separator/>
      </w:r>
    </w:p>
  </w:endnote>
  <w:endnote w:type="continuationSeparator" w:id="0">
    <w:p w14:paraId="2AEBC86F" w14:textId="77777777" w:rsidR="00B010C0" w:rsidRDefault="00B01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C993C" w14:textId="77777777" w:rsidR="00232A4E" w:rsidRDefault="00232A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C05F5" w14:textId="77777777" w:rsidR="00232A4E" w:rsidRDefault="00232A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38465" w14:textId="77777777" w:rsidR="00232A4E" w:rsidRDefault="00232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3757F" w14:textId="77777777" w:rsidR="00B010C0" w:rsidRDefault="00B010C0">
      <w:pPr>
        <w:spacing w:after="0" w:line="240" w:lineRule="auto"/>
      </w:pPr>
      <w:r>
        <w:separator/>
      </w:r>
    </w:p>
  </w:footnote>
  <w:footnote w:type="continuationSeparator" w:id="0">
    <w:p w14:paraId="0AEC78CC" w14:textId="77777777" w:rsidR="00B010C0" w:rsidRDefault="00B01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6DE69" w14:textId="5FBF1CD7" w:rsidR="00232A4E" w:rsidRDefault="00B010C0">
    <w:pPr>
      <w:pStyle w:val="Header"/>
    </w:pPr>
    <w:r>
      <w:rPr>
        <w:noProof/>
      </w:rPr>
      <w:pict w14:anchorId="0C66D3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354856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4605A" w14:textId="5CCE5EC4" w:rsidR="00232A4E" w:rsidRDefault="00B010C0">
    <w:pPr>
      <w:pStyle w:val="Header"/>
    </w:pPr>
    <w:r>
      <w:rPr>
        <w:noProof/>
      </w:rPr>
      <w:pict w14:anchorId="21EEAF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354856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979E" w14:textId="06F764BF" w:rsidR="00232A4E" w:rsidRDefault="00B010C0">
    <w:pPr>
      <w:pStyle w:val="Header"/>
    </w:pPr>
    <w:r>
      <w:rPr>
        <w:noProof/>
      </w:rPr>
      <w:pict w14:anchorId="5E914B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354856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E5A23"/>
    <w:multiLevelType w:val="hybridMultilevel"/>
    <w:tmpl w:val="76949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AE5F6F"/>
    <w:multiLevelType w:val="hybridMultilevel"/>
    <w:tmpl w:val="5552A2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4A07BDE"/>
    <w:multiLevelType w:val="hybridMultilevel"/>
    <w:tmpl w:val="4544C7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6321DF6"/>
    <w:multiLevelType w:val="hybridMultilevel"/>
    <w:tmpl w:val="76949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C9B"/>
    <w:rsid w:val="00010AF5"/>
    <w:rsid w:val="00045634"/>
    <w:rsid w:val="00091455"/>
    <w:rsid w:val="000C48BF"/>
    <w:rsid w:val="000D7410"/>
    <w:rsid w:val="000E210B"/>
    <w:rsid w:val="000E2184"/>
    <w:rsid w:val="001011C8"/>
    <w:rsid w:val="00101B9F"/>
    <w:rsid w:val="001361CD"/>
    <w:rsid w:val="00163EC6"/>
    <w:rsid w:val="001726AD"/>
    <w:rsid w:val="00191578"/>
    <w:rsid w:val="0019728C"/>
    <w:rsid w:val="001D1CF6"/>
    <w:rsid w:val="00213BF4"/>
    <w:rsid w:val="0022730B"/>
    <w:rsid w:val="00232A4E"/>
    <w:rsid w:val="00252441"/>
    <w:rsid w:val="00267FC8"/>
    <w:rsid w:val="00275DFF"/>
    <w:rsid w:val="00277364"/>
    <w:rsid w:val="002E5203"/>
    <w:rsid w:val="002E5F53"/>
    <w:rsid w:val="00303CE1"/>
    <w:rsid w:val="0031501A"/>
    <w:rsid w:val="00325B21"/>
    <w:rsid w:val="0035124A"/>
    <w:rsid w:val="00352801"/>
    <w:rsid w:val="00361935"/>
    <w:rsid w:val="003804EC"/>
    <w:rsid w:val="003B0077"/>
    <w:rsid w:val="003B2433"/>
    <w:rsid w:val="003C7FF1"/>
    <w:rsid w:val="00423D82"/>
    <w:rsid w:val="00426302"/>
    <w:rsid w:val="0043287A"/>
    <w:rsid w:val="00467F53"/>
    <w:rsid w:val="004B44FF"/>
    <w:rsid w:val="004B5341"/>
    <w:rsid w:val="004B5CF7"/>
    <w:rsid w:val="004D0AB4"/>
    <w:rsid w:val="004D28EF"/>
    <w:rsid w:val="004E6AE7"/>
    <w:rsid w:val="004F12F0"/>
    <w:rsid w:val="00500748"/>
    <w:rsid w:val="0051301E"/>
    <w:rsid w:val="005166F0"/>
    <w:rsid w:val="0053725C"/>
    <w:rsid w:val="00553DA4"/>
    <w:rsid w:val="00562AB3"/>
    <w:rsid w:val="00586B8D"/>
    <w:rsid w:val="005C215E"/>
    <w:rsid w:val="005F5FA5"/>
    <w:rsid w:val="006017FF"/>
    <w:rsid w:val="006020DA"/>
    <w:rsid w:val="00610E97"/>
    <w:rsid w:val="00637EC3"/>
    <w:rsid w:val="00653A35"/>
    <w:rsid w:val="00664781"/>
    <w:rsid w:val="00682EF8"/>
    <w:rsid w:val="0068339C"/>
    <w:rsid w:val="006A3AC9"/>
    <w:rsid w:val="006E699D"/>
    <w:rsid w:val="006E6F8D"/>
    <w:rsid w:val="00700842"/>
    <w:rsid w:val="007021DE"/>
    <w:rsid w:val="00703B11"/>
    <w:rsid w:val="007049A1"/>
    <w:rsid w:val="007143EC"/>
    <w:rsid w:val="00725B6E"/>
    <w:rsid w:val="00740F91"/>
    <w:rsid w:val="0075051F"/>
    <w:rsid w:val="00774BDC"/>
    <w:rsid w:val="0077637C"/>
    <w:rsid w:val="007B2FFB"/>
    <w:rsid w:val="007C2DC8"/>
    <w:rsid w:val="007E2EE0"/>
    <w:rsid w:val="00840313"/>
    <w:rsid w:val="00854669"/>
    <w:rsid w:val="008708EF"/>
    <w:rsid w:val="008718B3"/>
    <w:rsid w:val="008A26E1"/>
    <w:rsid w:val="008C01D6"/>
    <w:rsid w:val="008C5A7C"/>
    <w:rsid w:val="008D6EDB"/>
    <w:rsid w:val="008F6776"/>
    <w:rsid w:val="009225A7"/>
    <w:rsid w:val="0097068C"/>
    <w:rsid w:val="0097478B"/>
    <w:rsid w:val="00995B9D"/>
    <w:rsid w:val="009A5EB7"/>
    <w:rsid w:val="009B7EB7"/>
    <w:rsid w:val="009D28C4"/>
    <w:rsid w:val="009E11B6"/>
    <w:rsid w:val="00A066B2"/>
    <w:rsid w:val="00A24C84"/>
    <w:rsid w:val="00A36CDE"/>
    <w:rsid w:val="00A51DF0"/>
    <w:rsid w:val="00A56FE6"/>
    <w:rsid w:val="00A77DD0"/>
    <w:rsid w:val="00A825A5"/>
    <w:rsid w:val="00A873B9"/>
    <w:rsid w:val="00AA1DDC"/>
    <w:rsid w:val="00AA799D"/>
    <w:rsid w:val="00AB2FEC"/>
    <w:rsid w:val="00AE290A"/>
    <w:rsid w:val="00B010C0"/>
    <w:rsid w:val="00B1589A"/>
    <w:rsid w:val="00B214D5"/>
    <w:rsid w:val="00B32561"/>
    <w:rsid w:val="00B37DA2"/>
    <w:rsid w:val="00B61E0E"/>
    <w:rsid w:val="00B702AE"/>
    <w:rsid w:val="00B7249A"/>
    <w:rsid w:val="00B72F5E"/>
    <w:rsid w:val="00B96A6B"/>
    <w:rsid w:val="00BC3932"/>
    <w:rsid w:val="00BD60A5"/>
    <w:rsid w:val="00BE0296"/>
    <w:rsid w:val="00C15DE1"/>
    <w:rsid w:val="00C16A82"/>
    <w:rsid w:val="00C26FA3"/>
    <w:rsid w:val="00C31B5F"/>
    <w:rsid w:val="00C32AE8"/>
    <w:rsid w:val="00C43E35"/>
    <w:rsid w:val="00C702FC"/>
    <w:rsid w:val="00C93711"/>
    <w:rsid w:val="00C95C4F"/>
    <w:rsid w:val="00CA6866"/>
    <w:rsid w:val="00CE251B"/>
    <w:rsid w:val="00D02CC1"/>
    <w:rsid w:val="00D10EFD"/>
    <w:rsid w:val="00D263BF"/>
    <w:rsid w:val="00D43B6D"/>
    <w:rsid w:val="00D86444"/>
    <w:rsid w:val="00DD0557"/>
    <w:rsid w:val="00DF1F93"/>
    <w:rsid w:val="00DF49A8"/>
    <w:rsid w:val="00E160CB"/>
    <w:rsid w:val="00E379D8"/>
    <w:rsid w:val="00E6139B"/>
    <w:rsid w:val="00EB754A"/>
    <w:rsid w:val="00ED5C9B"/>
    <w:rsid w:val="00EE0697"/>
    <w:rsid w:val="00EE40B6"/>
    <w:rsid w:val="00F0391F"/>
    <w:rsid w:val="00F114D8"/>
    <w:rsid w:val="00F461DA"/>
    <w:rsid w:val="00F601AC"/>
    <w:rsid w:val="00F74C19"/>
    <w:rsid w:val="00F82531"/>
    <w:rsid w:val="00F83FEC"/>
    <w:rsid w:val="00F96C81"/>
    <w:rsid w:val="00FA7376"/>
    <w:rsid w:val="00FA7439"/>
    <w:rsid w:val="00FB43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0A338F"/>
  <w15:chartTrackingRefBased/>
  <w15:docId w15:val="{7D0C36F3-8E76-4653-A2D4-2AEC9B08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37C"/>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02FC"/>
    <w:pPr>
      <w:spacing w:after="160" w:line="259"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C702FC"/>
    <w:rPr>
      <w:b/>
      <w:bCs/>
    </w:rPr>
  </w:style>
  <w:style w:type="character" w:styleId="Hyperlink">
    <w:name w:val="Hyperlink"/>
    <w:basedOn w:val="DefaultParagraphFont"/>
    <w:uiPriority w:val="99"/>
    <w:unhideWhenUsed/>
    <w:rsid w:val="00C702FC"/>
    <w:rPr>
      <w:color w:val="0563C1" w:themeColor="hyperlink"/>
      <w:u w:val="single"/>
    </w:rPr>
  </w:style>
  <w:style w:type="character" w:styleId="Emphasis">
    <w:name w:val="Emphasis"/>
    <w:basedOn w:val="DefaultParagraphFont"/>
    <w:uiPriority w:val="20"/>
    <w:qFormat/>
    <w:rsid w:val="00352801"/>
    <w:rPr>
      <w:i/>
      <w:iCs/>
    </w:rPr>
  </w:style>
  <w:style w:type="table" w:styleId="TableGrid">
    <w:name w:val="Table Grid"/>
    <w:basedOn w:val="TableNormal"/>
    <w:uiPriority w:val="39"/>
    <w:rsid w:val="008D6ED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6EDB"/>
    <w:pPr>
      <w:ind w:left="720"/>
      <w:contextualSpacing/>
    </w:pPr>
    <w:rPr>
      <w:rFonts w:eastAsiaTheme="minorHAnsi"/>
    </w:rPr>
  </w:style>
  <w:style w:type="character" w:customStyle="1" w:styleId="EndNoteBibliographyChar">
    <w:name w:val="EndNote Bibliography Char"/>
    <w:basedOn w:val="DefaultParagraphFont"/>
    <w:link w:val="EndNoteBibliography"/>
    <w:locked/>
    <w:rsid w:val="00D02CC1"/>
    <w:rPr>
      <w:rFonts w:ascii="Calibri" w:eastAsia="Times New Roman" w:hAnsi="Calibri" w:cs="Calibri"/>
      <w:noProof/>
      <w:szCs w:val="24"/>
    </w:rPr>
  </w:style>
  <w:style w:type="paragraph" w:customStyle="1" w:styleId="EndNoteBibliography">
    <w:name w:val="EndNote Bibliography"/>
    <w:basedOn w:val="Normal"/>
    <w:link w:val="EndNoteBibliographyChar"/>
    <w:rsid w:val="00D02CC1"/>
    <w:pPr>
      <w:spacing w:after="0" w:line="240" w:lineRule="auto"/>
      <w:jc w:val="both"/>
    </w:pPr>
    <w:rPr>
      <w:rFonts w:ascii="Calibri" w:eastAsia="Times New Roman" w:hAnsi="Calibri" w:cs="Calibri"/>
      <w:noProof/>
      <w:szCs w:val="24"/>
      <w:lang w:val="en-IN"/>
    </w:rPr>
  </w:style>
  <w:style w:type="paragraph" w:styleId="Header">
    <w:name w:val="header"/>
    <w:basedOn w:val="Normal"/>
    <w:link w:val="HeaderChar"/>
    <w:uiPriority w:val="99"/>
    <w:unhideWhenUsed/>
    <w:rsid w:val="00213B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BF4"/>
    <w:rPr>
      <w:rFonts w:eastAsiaTheme="minorEastAsia"/>
      <w:lang w:val="en-US"/>
    </w:rPr>
  </w:style>
  <w:style w:type="paragraph" w:styleId="Footer">
    <w:name w:val="footer"/>
    <w:basedOn w:val="Normal"/>
    <w:link w:val="FooterChar"/>
    <w:uiPriority w:val="99"/>
    <w:unhideWhenUsed/>
    <w:rsid w:val="00213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BF4"/>
    <w:rPr>
      <w:rFonts w:eastAsiaTheme="minorEastAsia"/>
      <w:lang w:val="en-US"/>
    </w:rPr>
  </w:style>
  <w:style w:type="paragraph" w:customStyle="1" w:styleId="Affiliation">
    <w:name w:val="Affiliation"/>
    <w:basedOn w:val="Normal"/>
    <w:rsid w:val="00275DFF"/>
    <w:pPr>
      <w:spacing w:after="240" w:line="240" w:lineRule="exact"/>
      <w:jc w:val="right"/>
    </w:pPr>
    <w:rPr>
      <w:rFonts w:ascii="Helvetica" w:eastAsia="Times New Roman" w:hAnsi="Helvetica" w:cs="Times New Roman"/>
      <w:sz w:val="20"/>
      <w:szCs w:val="20"/>
    </w:rPr>
  </w:style>
  <w:style w:type="character" w:customStyle="1" w:styleId="UnresolvedMention1">
    <w:name w:val="Unresolved Mention1"/>
    <w:basedOn w:val="DefaultParagraphFont"/>
    <w:uiPriority w:val="99"/>
    <w:semiHidden/>
    <w:unhideWhenUsed/>
    <w:rsid w:val="002E5203"/>
    <w:rPr>
      <w:color w:val="605E5C"/>
      <w:shd w:val="clear" w:color="auto" w:fill="E1DFDD"/>
    </w:rPr>
  </w:style>
  <w:style w:type="paragraph" w:styleId="NoSpacing">
    <w:name w:val="No Spacing"/>
    <w:uiPriority w:val="1"/>
    <w:qFormat/>
    <w:rsid w:val="009D28C4"/>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74967">
      <w:bodyDiv w:val="1"/>
      <w:marLeft w:val="0"/>
      <w:marRight w:val="0"/>
      <w:marTop w:val="0"/>
      <w:marBottom w:val="0"/>
      <w:divBdr>
        <w:top w:val="none" w:sz="0" w:space="0" w:color="auto"/>
        <w:left w:val="none" w:sz="0" w:space="0" w:color="auto"/>
        <w:bottom w:val="none" w:sz="0" w:space="0" w:color="auto"/>
        <w:right w:val="none" w:sz="0" w:space="0" w:color="auto"/>
      </w:divBdr>
      <w:divsChild>
        <w:div w:id="1962491255">
          <w:marLeft w:val="0"/>
          <w:marRight w:val="0"/>
          <w:marTop w:val="0"/>
          <w:marBottom w:val="0"/>
          <w:divBdr>
            <w:top w:val="none" w:sz="0" w:space="0" w:color="auto"/>
            <w:left w:val="none" w:sz="0" w:space="0" w:color="auto"/>
            <w:bottom w:val="none" w:sz="0" w:space="0" w:color="auto"/>
            <w:right w:val="none" w:sz="0" w:space="0" w:color="auto"/>
          </w:divBdr>
          <w:divsChild>
            <w:div w:id="1728455629">
              <w:marLeft w:val="0"/>
              <w:marRight w:val="0"/>
              <w:marTop w:val="0"/>
              <w:marBottom w:val="0"/>
              <w:divBdr>
                <w:top w:val="none" w:sz="0" w:space="0" w:color="auto"/>
                <w:left w:val="none" w:sz="0" w:space="0" w:color="auto"/>
                <w:bottom w:val="none" w:sz="0" w:space="0" w:color="auto"/>
                <w:right w:val="none" w:sz="0" w:space="0" w:color="auto"/>
              </w:divBdr>
              <w:divsChild>
                <w:div w:id="1207252581">
                  <w:marLeft w:val="0"/>
                  <w:marRight w:val="0"/>
                  <w:marTop w:val="0"/>
                  <w:marBottom w:val="0"/>
                  <w:divBdr>
                    <w:top w:val="none" w:sz="0" w:space="0" w:color="auto"/>
                    <w:left w:val="none" w:sz="0" w:space="0" w:color="auto"/>
                    <w:bottom w:val="none" w:sz="0" w:space="0" w:color="auto"/>
                    <w:right w:val="none" w:sz="0" w:space="0" w:color="auto"/>
                  </w:divBdr>
                  <w:divsChild>
                    <w:div w:id="106629696">
                      <w:marLeft w:val="0"/>
                      <w:marRight w:val="0"/>
                      <w:marTop w:val="0"/>
                      <w:marBottom w:val="0"/>
                      <w:divBdr>
                        <w:top w:val="none" w:sz="0" w:space="0" w:color="auto"/>
                        <w:left w:val="none" w:sz="0" w:space="0" w:color="auto"/>
                        <w:bottom w:val="none" w:sz="0" w:space="0" w:color="auto"/>
                        <w:right w:val="none" w:sz="0" w:space="0" w:color="auto"/>
                      </w:divBdr>
                      <w:divsChild>
                        <w:div w:id="988941086">
                          <w:marLeft w:val="0"/>
                          <w:marRight w:val="0"/>
                          <w:marTop w:val="0"/>
                          <w:marBottom w:val="0"/>
                          <w:divBdr>
                            <w:top w:val="none" w:sz="0" w:space="0" w:color="auto"/>
                            <w:left w:val="none" w:sz="0" w:space="0" w:color="auto"/>
                            <w:bottom w:val="none" w:sz="0" w:space="0" w:color="auto"/>
                            <w:right w:val="none" w:sz="0" w:space="0" w:color="auto"/>
                          </w:divBdr>
                          <w:divsChild>
                            <w:div w:id="570963746">
                              <w:marLeft w:val="0"/>
                              <w:marRight w:val="0"/>
                              <w:marTop w:val="0"/>
                              <w:marBottom w:val="0"/>
                              <w:divBdr>
                                <w:top w:val="none" w:sz="0" w:space="0" w:color="auto"/>
                                <w:left w:val="none" w:sz="0" w:space="0" w:color="auto"/>
                                <w:bottom w:val="none" w:sz="0" w:space="0" w:color="auto"/>
                                <w:right w:val="none" w:sz="0" w:space="0" w:color="auto"/>
                              </w:divBdr>
                              <w:divsChild>
                                <w:div w:id="1211771521">
                                  <w:marLeft w:val="0"/>
                                  <w:marRight w:val="0"/>
                                  <w:marTop w:val="0"/>
                                  <w:marBottom w:val="0"/>
                                  <w:divBdr>
                                    <w:top w:val="none" w:sz="0" w:space="0" w:color="auto"/>
                                    <w:left w:val="none" w:sz="0" w:space="0" w:color="auto"/>
                                    <w:bottom w:val="none" w:sz="0" w:space="0" w:color="auto"/>
                                    <w:right w:val="none" w:sz="0" w:space="0" w:color="auto"/>
                                  </w:divBdr>
                                  <w:divsChild>
                                    <w:div w:id="15382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096789">
                      <w:marLeft w:val="0"/>
                      <w:marRight w:val="0"/>
                      <w:marTop w:val="0"/>
                      <w:marBottom w:val="0"/>
                      <w:divBdr>
                        <w:top w:val="none" w:sz="0" w:space="0" w:color="auto"/>
                        <w:left w:val="none" w:sz="0" w:space="0" w:color="auto"/>
                        <w:bottom w:val="none" w:sz="0" w:space="0" w:color="auto"/>
                        <w:right w:val="none" w:sz="0" w:space="0" w:color="auto"/>
                      </w:divBdr>
                      <w:divsChild>
                        <w:div w:id="14107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989928">
      <w:bodyDiv w:val="1"/>
      <w:marLeft w:val="0"/>
      <w:marRight w:val="0"/>
      <w:marTop w:val="0"/>
      <w:marBottom w:val="0"/>
      <w:divBdr>
        <w:top w:val="none" w:sz="0" w:space="0" w:color="auto"/>
        <w:left w:val="none" w:sz="0" w:space="0" w:color="auto"/>
        <w:bottom w:val="none" w:sz="0" w:space="0" w:color="auto"/>
        <w:right w:val="none" w:sz="0" w:space="0" w:color="auto"/>
      </w:divBdr>
    </w:div>
    <w:div w:id="281806302">
      <w:bodyDiv w:val="1"/>
      <w:marLeft w:val="0"/>
      <w:marRight w:val="0"/>
      <w:marTop w:val="0"/>
      <w:marBottom w:val="0"/>
      <w:divBdr>
        <w:top w:val="none" w:sz="0" w:space="0" w:color="auto"/>
        <w:left w:val="none" w:sz="0" w:space="0" w:color="auto"/>
        <w:bottom w:val="none" w:sz="0" w:space="0" w:color="auto"/>
        <w:right w:val="none" w:sz="0" w:space="0" w:color="auto"/>
      </w:divBdr>
    </w:div>
    <w:div w:id="303197616">
      <w:bodyDiv w:val="1"/>
      <w:marLeft w:val="0"/>
      <w:marRight w:val="0"/>
      <w:marTop w:val="0"/>
      <w:marBottom w:val="0"/>
      <w:divBdr>
        <w:top w:val="none" w:sz="0" w:space="0" w:color="auto"/>
        <w:left w:val="none" w:sz="0" w:space="0" w:color="auto"/>
        <w:bottom w:val="none" w:sz="0" w:space="0" w:color="auto"/>
        <w:right w:val="none" w:sz="0" w:space="0" w:color="auto"/>
      </w:divBdr>
    </w:div>
    <w:div w:id="374085239">
      <w:bodyDiv w:val="1"/>
      <w:marLeft w:val="0"/>
      <w:marRight w:val="0"/>
      <w:marTop w:val="0"/>
      <w:marBottom w:val="0"/>
      <w:divBdr>
        <w:top w:val="none" w:sz="0" w:space="0" w:color="auto"/>
        <w:left w:val="none" w:sz="0" w:space="0" w:color="auto"/>
        <w:bottom w:val="none" w:sz="0" w:space="0" w:color="auto"/>
        <w:right w:val="none" w:sz="0" w:space="0" w:color="auto"/>
      </w:divBdr>
    </w:div>
    <w:div w:id="527765504">
      <w:bodyDiv w:val="1"/>
      <w:marLeft w:val="0"/>
      <w:marRight w:val="0"/>
      <w:marTop w:val="0"/>
      <w:marBottom w:val="0"/>
      <w:divBdr>
        <w:top w:val="none" w:sz="0" w:space="0" w:color="auto"/>
        <w:left w:val="none" w:sz="0" w:space="0" w:color="auto"/>
        <w:bottom w:val="none" w:sz="0" w:space="0" w:color="auto"/>
        <w:right w:val="none" w:sz="0" w:space="0" w:color="auto"/>
      </w:divBdr>
    </w:div>
    <w:div w:id="608004279">
      <w:bodyDiv w:val="1"/>
      <w:marLeft w:val="0"/>
      <w:marRight w:val="0"/>
      <w:marTop w:val="0"/>
      <w:marBottom w:val="0"/>
      <w:divBdr>
        <w:top w:val="none" w:sz="0" w:space="0" w:color="auto"/>
        <w:left w:val="none" w:sz="0" w:space="0" w:color="auto"/>
        <w:bottom w:val="none" w:sz="0" w:space="0" w:color="auto"/>
        <w:right w:val="none" w:sz="0" w:space="0" w:color="auto"/>
      </w:divBdr>
    </w:div>
    <w:div w:id="749549309">
      <w:bodyDiv w:val="1"/>
      <w:marLeft w:val="0"/>
      <w:marRight w:val="0"/>
      <w:marTop w:val="0"/>
      <w:marBottom w:val="0"/>
      <w:divBdr>
        <w:top w:val="none" w:sz="0" w:space="0" w:color="auto"/>
        <w:left w:val="none" w:sz="0" w:space="0" w:color="auto"/>
        <w:bottom w:val="none" w:sz="0" w:space="0" w:color="auto"/>
        <w:right w:val="none" w:sz="0" w:space="0" w:color="auto"/>
      </w:divBdr>
    </w:div>
    <w:div w:id="919676956">
      <w:bodyDiv w:val="1"/>
      <w:marLeft w:val="0"/>
      <w:marRight w:val="0"/>
      <w:marTop w:val="0"/>
      <w:marBottom w:val="0"/>
      <w:divBdr>
        <w:top w:val="none" w:sz="0" w:space="0" w:color="auto"/>
        <w:left w:val="none" w:sz="0" w:space="0" w:color="auto"/>
        <w:bottom w:val="none" w:sz="0" w:space="0" w:color="auto"/>
        <w:right w:val="none" w:sz="0" w:space="0" w:color="auto"/>
      </w:divBdr>
    </w:div>
    <w:div w:id="962925142">
      <w:bodyDiv w:val="1"/>
      <w:marLeft w:val="0"/>
      <w:marRight w:val="0"/>
      <w:marTop w:val="0"/>
      <w:marBottom w:val="0"/>
      <w:divBdr>
        <w:top w:val="none" w:sz="0" w:space="0" w:color="auto"/>
        <w:left w:val="none" w:sz="0" w:space="0" w:color="auto"/>
        <w:bottom w:val="none" w:sz="0" w:space="0" w:color="auto"/>
        <w:right w:val="none" w:sz="0" w:space="0" w:color="auto"/>
      </w:divBdr>
      <w:divsChild>
        <w:div w:id="2039502899">
          <w:marLeft w:val="0"/>
          <w:marRight w:val="0"/>
          <w:marTop w:val="0"/>
          <w:marBottom w:val="0"/>
          <w:divBdr>
            <w:top w:val="none" w:sz="0" w:space="0" w:color="auto"/>
            <w:left w:val="none" w:sz="0" w:space="0" w:color="auto"/>
            <w:bottom w:val="none" w:sz="0" w:space="0" w:color="auto"/>
            <w:right w:val="none" w:sz="0" w:space="0" w:color="auto"/>
          </w:divBdr>
          <w:divsChild>
            <w:div w:id="305742562">
              <w:marLeft w:val="0"/>
              <w:marRight w:val="0"/>
              <w:marTop w:val="0"/>
              <w:marBottom w:val="0"/>
              <w:divBdr>
                <w:top w:val="none" w:sz="0" w:space="0" w:color="auto"/>
                <w:left w:val="none" w:sz="0" w:space="0" w:color="auto"/>
                <w:bottom w:val="none" w:sz="0" w:space="0" w:color="auto"/>
                <w:right w:val="none" w:sz="0" w:space="0" w:color="auto"/>
              </w:divBdr>
              <w:divsChild>
                <w:div w:id="878739389">
                  <w:marLeft w:val="0"/>
                  <w:marRight w:val="0"/>
                  <w:marTop w:val="0"/>
                  <w:marBottom w:val="0"/>
                  <w:divBdr>
                    <w:top w:val="none" w:sz="0" w:space="0" w:color="auto"/>
                    <w:left w:val="none" w:sz="0" w:space="0" w:color="auto"/>
                    <w:bottom w:val="none" w:sz="0" w:space="0" w:color="auto"/>
                    <w:right w:val="none" w:sz="0" w:space="0" w:color="auto"/>
                  </w:divBdr>
                  <w:divsChild>
                    <w:div w:id="1910768215">
                      <w:marLeft w:val="0"/>
                      <w:marRight w:val="0"/>
                      <w:marTop w:val="0"/>
                      <w:marBottom w:val="0"/>
                      <w:divBdr>
                        <w:top w:val="none" w:sz="0" w:space="0" w:color="auto"/>
                        <w:left w:val="none" w:sz="0" w:space="0" w:color="auto"/>
                        <w:bottom w:val="none" w:sz="0" w:space="0" w:color="auto"/>
                        <w:right w:val="none" w:sz="0" w:space="0" w:color="auto"/>
                      </w:divBdr>
                      <w:divsChild>
                        <w:div w:id="116484446">
                          <w:marLeft w:val="0"/>
                          <w:marRight w:val="0"/>
                          <w:marTop w:val="0"/>
                          <w:marBottom w:val="0"/>
                          <w:divBdr>
                            <w:top w:val="none" w:sz="0" w:space="0" w:color="auto"/>
                            <w:left w:val="none" w:sz="0" w:space="0" w:color="auto"/>
                            <w:bottom w:val="none" w:sz="0" w:space="0" w:color="auto"/>
                            <w:right w:val="none" w:sz="0" w:space="0" w:color="auto"/>
                          </w:divBdr>
                          <w:divsChild>
                            <w:div w:id="658970142">
                              <w:marLeft w:val="0"/>
                              <w:marRight w:val="0"/>
                              <w:marTop w:val="0"/>
                              <w:marBottom w:val="0"/>
                              <w:divBdr>
                                <w:top w:val="none" w:sz="0" w:space="0" w:color="auto"/>
                                <w:left w:val="none" w:sz="0" w:space="0" w:color="auto"/>
                                <w:bottom w:val="none" w:sz="0" w:space="0" w:color="auto"/>
                                <w:right w:val="none" w:sz="0" w:space="0" w:color="auto"/>
                              </w:divBdr>
                              <w:divsChild>
                                <w:div w:id="1509632331">
                                  <w:marLeft w:val="0"/>
                                  <w:marRight w:val="0"/>
                                  <w:marTop w:val="0"/>
                                  <w:marBottom w:val="0"/>
                                  <w:divBdr>
                                    <w:top w:val="none" w:sz="0" w:space="0" w:color="auto"/>
                                    <w:left w:val="none" w:sz="0" w:space="0" w:color="auto"/>
                                    <w:bottom w:val="none" w:sz="0" w:space="0" w:color="auto"/>
                                    <w:right w:val="none" w:sz="0" w:space="0" w:color="auto"/>
                                  </w:divBdr>
                                  <w:divsChild>
                                    <w:div w:id="97583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34334">
                      <w:marLeft w:val="0"/>
                      <w:marRight w:val="0"/>
                      <w:marTop w:val="0"/>
                      <w:marBottom w:val="0"/>
                      <w:divBdr>
                        <w:top w:val="none" w:sz="0" w:space="0" w:color="auto"/>
                        <w:left w:val="none" w:sz="0" w:space="0" w:color="auto"/>
                        <w:bottom w:val="none" w:sz="0" w:space="0" w:color="auto"/>
                        <w:right w:val="none" w:sz="0" w:space="0" w:color="auto"/>
                      </w:divBdr>
                      <w:divsChild>
                        <w:div w:id="152155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243921">
      <w:bodyDiv w:val="1"/>
      <w:marLeft w:val="0"/>
      <w:marRight w:val="0"/>
      <w:marTop w:val="0"/>
      <w:marBottom w:val="0"/>
      <w:divBdr>
        <w:top w:val="none" w:sz="0" w:space="0" w:color="auto"/>
        <w:left w:val="none" w:sz="0" w:space="0" w:color="auto"/>
        <w:bottom w:val="none" w:sz="0" w:space="0" w:color="auto"/>
        <w:right w:val="none" w:sz="0" w:space="0" w:color="auto"/>
      </w:divBdr>
      <w:divsChild>
        <w:div w:id="1333991230">
          <w:marLeft w:val="0"/>
          <w:marRight w:val="0"/>
          <w:marTop w:val="0"/>
          <w:marBottom w:val="0"/>
          <w:divBdr>
            <w:top w:val="none" w:sz="0" w:space="0" w:color="auto"/>
            <w:left w:val="none" w:sz="0" w:space="0" w:color="auto"/>
            <w:bottom w:val="none" w:sz="0" w:space="0" w:color="auto"/>
            <w:right w:val="none" w:sz="0" w:space="0" w:color="auto"/>
          </w:divBdr>
          <w:divsChild>
            <w:div w:id="1014379265">
              <w:marLeft w:val="0"/>
              <w:marRight w:val="0"/>
              <w:marTop w:val="0"/>
              <w:marBottom w:val="0"/>
              <w:divBdr>
                <w:top w:val="none" w:sz="0" w:space="0" w:color="auto"/>
                <w:left w:val="none" w:sz="0" w:space="0" w:color="auto"/>
                <w:bottom w:val="none" w:sz="0" w:space="0" w:color="auto"/>
                <w:right w:val="none" w:sz="0" w:space="0" w:color="auto"/>
              </w:divBdr>
              <w:divsChild>
                <w:div w:id="573470673">
                  <w:marLeft w:val="0"/>
                  <w:marRight w:val="0"/>
                  <w:marTop w:val="0"/>
                  <w:marBottom w:val="0"/>
                  <w:divBdr>
                    <w:top w:val="none" w:sz="0" w:space="0" w:color="auto"/>
                    <w:left w:val="none" w:sz="0" w:space="0" w:color="auto"/>
                    <w:bottom w:val="none" w:sz="0" w:space="0" w:color="auto"/>
                    <w:right w:val="none" w:sz="0" w:space="0" w:color="auto"/>
                  </w:divBdr>
                  <w:divsChild>
                    <w:div w:id="1788545423">
                      <w:marLeft w:val="0"/>
                      <w:marRight w:val="0"/>
                      <w:marTop w:val="0"/>
                      <w:marBottom w:val="0"/>
                      <w:divBdr>
                        <w:top w:val="none" w:sz="0" w:space="0" w:color="auto"/>
                        <w:left w:val="none" w:sz="0" w:space="0" w:color="auto"/>
                        <w:bottom w:val="none" w:sz="0" w:space="0" w:color="auto"/>
                        <w:right w:val="none" w:sz="0" w:space="0" w:color="auto"/>
                      </w:divBdr>
                      <w:divsChild>
                        <w:div w:id="430587848">
                          <w:marLeft w:val="0"/>
                          <w:marRight w:val="0"/>
                          <w:marTop w:val="0"/>
                          <w:marBottom w:val="0"/>
                          <w:divBdr>
                            <w:top w:val="none" w:sz="0" w:space="0" w:color="auto"/>
                            <w:left w:val="none" w:sz="0" w:space="0" w:color="auto"/>
                            <w:bottom w:val="none" w:sz="0" w:space="0" w:color="auto"/>
                            <w:right w:val="none" w:sz="0" w:space="0" w:color="auto"/>
                          </w:divBdr>
                          <w:divsChild>
                            <w:div w:id="2043432682">
                              <w:marLeft w:val="0"/>
                              <w:marRight w:val="0"/>
                              <w:marTop w:val="0"/>
                              <w:marBottom w:val="0"/>
                              <w:divBdr>
                                <w:top w:val="none" w:sz="0" w:space="0" w:color="auto"/>
                                <w:left w:val="none" w:sz="0" w:space="0" w:color="auto"/>
                                <w:bottom w:val="none" w:sz="0" w:space="0" w:color="auto"/>
                                <w:right w:val="none" w:sz="0" w:space="0" w:color="auto"/>
                              </w:divBdr>
                              <w:divsChild>
                                <w:div w:id="469446272">
                                  <w:marLeft w:val="0"/>
                                  <w:marRight w:val="0"/>
                                  <w:marTop w:val="0"/>
                                  <w:marBottom w:val="0"/>
                                  <w:divBdr>
                                    <w:top w:val="none" w:sz="0" w:space="0" w:color="auto"/>
                                    <w:left w:val="none" w:sz="0" w:space="0" w:color="auto"/>
                                    <w:bottom w:val="none" w:sz="0" w:space="0" w:color="auto"/>
                                    <w:right w:val="none" w:sz="0" w:space="0" w:color="auto"/>
                                  </w:divBdr>
                                  <w:divsChild>
                                    <w:div w:id="1051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517891">
                      <w:marLeft w:val="0"/>
                      <w:marRight w:val="0"/>
                      <w:marTop w:val="0"/>
                      <w:marBottom w:val="0"/>
                      <w:divBdr>
                        <w:top w:val="none" w:sz="0" w:space="0" w:color="auto"/>
                        <w:left w:val="none" w:sz="0" w:space="0" w:color="auto"/>
                        <w:bottom w:val="none" w:sz="0" w:space="0" w:color="auto"/>
                        <w:right w:val="none" w:sz="0" w:space="0" w:color="auto"/>
                      </w:divBdr>
                      <w:divsChild>
                        <w:div w:id="97900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490882">
      <w:bodyDiv w:val="1"/>
      <w:marLeft w:val="0"/>
      <w:marRight w:val="0"/>
      <w:marTop w:val="0"/>
      <w:marBottom w:val="0"/>
      <w:divBdr>
        <w:top w:val="none" w:sz="0" w:space="0" w:color="auto"/>
        <w:left w:val="none" w:sz="0" w:space="0" w:color="auto"/>
        <w:bottom w:val="none" w:sz="0" w:space="0" w:color="auto"/>
        <w:right w:val="none" w:sz="0" w:space="0" w:color="auto"/>
      </w:divBdr>
      <w:divsChild>
        <w:div w:id="1073431478">
          <w:marLeft w:val="0"/>
          <w:marRight w:val="0"/>
          <w:marTop w:val="0"/>
          <w:marBottom w:val="0"/>
          <w:divBdr>
            <w:top w:val="none" w:sz="0" w:space="0" w:color="auto"/>
            <w:left w:val="none" w:sz="0" w:space="0" w:color="auto"/>
            <w:bottom w:val="none" w:sz="0" w:space="0" w:color="auto"/>
            <w:right w:val="none" w:sz="0" w:space="0" w:color="auto"/>
          </w:divBdr>
          <w:divsChild>
            <w:div w:id="1320841172">
              <w:marLeft w:val="0"/>
              <w:marRight w:val="0"/>
              <w:marTop w:val="0"/>
              <w:marBottom w:val="0"/>
              <w:divBdr>
                <w:top w:val="none" w:sz="0" w:space="0" w:color="auto"/>
                <w:left w:val="none" w:sz="0" w:space="0" w:color="auto"/>
                <w:bottom w:val="none" w:sz="0" w:space="0" w:color="auto"/>
                <w:right w:val="none" w:sz="0" w:space="0" w:color="auto"/>
              </w:divBdr>
              <w:divsChild>
                <w:div w:id="1622885239">
                  <w:marLeft w:val="0"/>
                  <w:marRight w:val="0"/>
                  <w:marTop w:val="0"/>
                  <w:marBottom w:val="0"/>
                  <w:divBdr>
                    <w:top w:val="none" w:sz="0" w:space="0" w:color="auto"/>
                    <w:left w:val="none" w:sz="0" w:space="0" w:color="auto"/>
                    <w:bottom w:val="none" w:sz="0" w:space="0" w:color="auto"/>
                    <w:right w:val="none" w:sz="0" w:space="0" w:color="auto"/>
                  </w:divBdr>
                  <w:divsChild>
                    <w:div w:id="18623867">
                      <w:marLeft w:val="0"/>
                      <w:marRight w:val="0"/>
                      <w:marTop w:val="0"/>
                      <w:marBottom w:val="0"/>
                      <w:divBdr>
                        <w:top w:val="none" w:sz="0" w:space="0" w:color="auto"/>
                        <w:left w:val="none" w:sz="0" w:space="0" w:color="auto"/>
                        <w:bottom w:val="none" w:sz="0" w:space="0" w:color="auto"/>
                        <w:right w:val="none" w:sz="0" w:space="0" w:color="auto"/>
                      </w:divBdr>
                      <w:divsChild>
                        <w:div w:id="999844071">
                          <w:marLeft w:val="0"/>
                          <w:marRight w:val="0"/>
                          <w:marTop w:val="0"/>
                          <w:marBottom w:val="0"/>
                          <w:divBdr>
                            <w:top w:val="none" w:sz="0" w:space="0" w:color="auto"/>
                            <w:left w:val="none" w:sz="0" w:space="0" w:color="auto"/>
                            <w:bottom w:val="none" w:sz="0" w:space="0" w:color="auto"/>
                            <w:right w:val="none" w:sz="0" w:space="0" w:color="auto"/>
                          </w:divBdr>
                          <w:divsChild>
                            <w:div w:id="1300914488">
                              <w:marLeft w:val="0"/>
                              <w:marRight w:val="0"/>
                              <w:marTop w:val="0"/>
                              <w:marBottom w:val="0"/>
                              <w:divBdr>
                                <w:top w:val="none" w:sz="0" w:space="0" w:color="auto"/>
                                <w:left w:val="none" w:sz="0" w:space="0" w:color="auto"/>
                                <w:bottom w:val="none" w:sz="0" w:space="0" w:color="auto"/>
                                <w:right w:val="none" w:sz="0" w:space="0" w:color="auto"/>
                              </w:divBdr>
                              <w:divsChild>
                                <w:div w:id="690187530">
                                  <w:marLeft w:val="0"/>
                                  <w:marRight w:val="0"/>
                                  <w:marTop w:val="0"/>
                                  <w:marBottom w:val="0"/>
                                  <w:divBdr>
                                    <w:top w:val="none" w:sz="0" w:space="0" w:color="auto"/>
                                    <w:left w:val="none" w:sz="0" w:space="0" w:color="auto"/>
                                    <w:bottom w:val="none" w:sz="0" w:space="0" w:color="auto"/>
                                    <w:right w:val="none" w:sz="0" w:space="0" w:color="auto"/>
                                  </w:divBdr>
                                  <w:divsChild>
                                    <w:div w:id="63035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62247">
                      <w:marLeft w:val="0"/>
                      <w:marRight w:val="0"/>
                      <w:marTop w:val="0"/>
                      <w:marBottom w:val="0"/>
                      <w:divBdr>
                        <w:top w:val="none" w:sz="0" w:space="0" w:color="auto"/>
                        <w:left w:val="none" w:sz="0" w:space="0" w:color="auto"/>
                        <w:bottom w:val="none" w:sz="0" w:space="0" w:color="auto"/>
                        <w:right w:val="none" w:sz="0" w:space="0" w:color="auto"/>
                      </w:divBdr>
                      <w:divsChild>
                        <w:div w:id="14668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867173">
      <w:bodyDiv w:val="1"/>
      <w:marLeft w:val="0"/>
      <w:marRight w:val="0"/>
      <w:marTop w:val="0"/>
      <w:marBottom w:val="0"/>
      <w:divBdr>
        <w:top w:val="none" w:sz="0" w:space="0" w:color="auto"/>
        <w:left w:val="none" w:sz="0" w:space="0" w:color="auto"/>
        <w:bottom w:val="none" w:sz="0" w:space="0" w:color="auto"/>
        <w:right w:val="none" w:sz="0" w:space="0" w:color="auto"/>
      </w:divBdr>
    </w:div>
    <w:div w:id="1453599587">
      <w:bodyDiv w:val="1"/>
      <w:marLeft w:val="0"/>
      <w:marRight w:val="0"/>
      <w:marTop w:val="0"/>
      <w:marBottom w:val="0"/>
      <w:divBdr>
        <w:top w:val="none" w:sz="0" w:space="0" w:color="auto"/>
        <w:left w:val="none" w:sz="0" w:space="0" w:color="auto"/>
        <w:bottom w:val="none" w:sz="0" w:space="0" w:color="auto"/>
        <w:right w:val="none" w:sz="0" w:space="0" w:color="auto"/>
      </w:divBdr>
    </w:div>
    <w:div w:id="1641501131">
      <w:bodyDiv w:val="1"/>
      <w:marLeft w:val="0"/>
      <w:marRight w:val="0"/>
      <w:marTop w:val="0"/>
      <w:marBottom w:val="0"/>
      <w:divBdr>
        <w:top w:val="none" w:sz="0" w:space="0" w:color="auto"/>
        <w:left w:val="none" w:sz="0" w:space="0" w:color="auto"/>
        <w:bottom w:val="none" w:sz="0" w:space="0" w:color="auto"/>
        <w:right w:val="none" w:sz="0" w:space="0" w:color="auto"/>
      </w:divBdr>
    </w:div>
    <w:div w:id="190771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ao.org/soilsportal/data-hub/soil-maps-and-databases/global-map-of-salt%20affected-soil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10</Pages>
  <Words>5006</Words>
  <Characters>28535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1186</cp:lastModifiedBy>
  <cp:revision>52</cp:revision>
  <dcterms:created xsi:type="dcterms:W3CDTF">2025-07-08T10:37:00Z</dcterms:created>
  <dcterms:modified xsi:type="dcterms:W3CDTF">2025-07-14T04:41:00Z</dcterms:modified>
</cp:coreProperties>
</file>