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65C7B" w14:textId="0641E57E" w:rsidR="0034292F" w:rsidRDefault="00B026F2" w:rsidP="00F568B5">
      <w:pPr>
        <w:spacing w:line="360" w:lineRule="auto"/>
        <w:jc w:val="center"/>
        <w:rPr>
          <w:rFonts w:ascii="Times New Roman" w:hAnsi="Times New Roman" w:cs="Times New Roman"/>
          <w:b/>
          <w:color w:val="000000" w:themeColor="text1"/>
          <w:sz w:val="28"/>
          <w:szCs w:val="28"/>
          <w:lang w:val="en-US"/>
        </w:rPr>
      </w:pPr>
      <w:r w:rsidRPr="00A33933">
        <w:rPr>
          <w:rFonts w:ascii="Times New Roman" w:hAnsi="Times New Roman" w:cs="Times New Roman"/>
          <w:b/>
          <w:color w:val="000000" w:themeColor="text1"/>
          <w:sz w:val="28"/>
          <w:szCs w:val="28"/>
          <w:lang w:val="en-US"/>
        </w:rPr>
        <w:t xml:space="preserve">Study of the microbiological quality of cowpea dishes sold at the Abdou </w:t>
      </w:r>
      <w:proofErr w:type="spellStart"/>
      <w:r w:rsidRPr="00A33933">
        <w:rPr>
          <w:rFonts w:ascii="Times New Roman" w:hAnsi="Times New Roman" w:cs="Times New Roman"/>
          <w:b/>
          <w:color w:val="000000" w:themeColor="text1"/>
          <w:sz w:val="28"/>
          <w:szCs w:val="28"/>
          <w:lang w:val="en-US"/>
        </w:rPr>
        <w:t>Moumouni</w:t>
      </w:r>
      <w:proofErr w:type="spellEnd"/>
      <w:r w:rsidRPr="00A33933">
        <w:rPr>
          <w:rFonts w:ascii="Times New Roman" w:hAnsi="Times New Roman" w:cs="Times New Roman"/>
          <w:b/>
          <w:color w:val="000000" w:themeColor="text1"/>
          <w:sz w:val="28"/>
          <w:szCs w:val="28"/>
          <w:lang w:val="en-US"/>
        </w:rPr>
        <w:t xml:space="preserve"> University (UAM), Niamey, Niger</w:t>
      </w:r>
    </w:p>
    <w:p w14:paraId="2E2DD07D" w14:textId="77777777" w:rsidR="00600B22" w:rsidRPr="005417E9" w:rsidRDefault="00600B22" w:rsidP="00F568B5">
      <w:pPr>
        <w:spacing w:line="360" w:lineRule="auto"/>
        <w:jc w:val="center"/>
        <w:rPr>
          <w:rFonts w:ascii="Times New Roman" w:hAnsi="Times New Roman" w:cs="Times New Roman"/>
          <w:b/>
          <w:color w:val="000000" w:themeColor="text1"/>
          <w:sz w:val="24"/>
          <w:szCs w:val="24"/>
          <w:lang w:val="en-US"/>
          <w14:textOutline w14:w="9525" w14:cap="rnd" w14:cmpd="sng" w14:algn="ctr">
            <w14:solidFill>
              <w14:srgbClr w14:val="000000"/>
            </w14:solidFill>
            <w14:prstDash w14:val="solid"/>
            <w14:bevel/>
          </w14:textOutline>
        </w:rPr>
      </w:pPr>
    </w:p>
    <w:p w14:paraId="68584C74" w14:textId="77777777" w:rsidR="007054DB" w:rsidRDefault="007054DB" w:rsidP="00F568B5">
      <w:pPr>
        <w:spacing w:line="360" w:lineRule="auto"/>
        <w:jc w:val="both"/>
        <w:rPr>
          <w:rFonts w:ascii="Times New Roman" w:hAnsi="Times New Roman" w:cs="Times New Roman"/>
          <w:b/>
          <w:sz w:val="24"/>
          <w:szCs w:val="24"/>
          <w:lang w:val="en-US"/>
        </w:rPr>
      </w:pPr>
      <w:bookmarkStart w:id="0" w:name="_Toc170510895"/>
      <w:r w:rsidRPr="007054DB">
        <w:rPr>
          <w:rFonts w:ascii="Times New Roman" w:hAnsi="Times New Roman" w:cs="Times New Roman"/>
          <w:b/>
          <w:sz w:val="24"/>
          <w:szCs w:val="24"/>
          <w:lang w:val="en-US"/>
        </w:rPr>
        <w:t>ABSTRACT</w:t>
      </w:r>
    </w:p>
    <w:p w14:paraId="15725F1A" w14:textId="0D81A007" w:rsidR="00E835AE" w:rsidRDefault="00102398" w:rsidP="00F568B5">
      <w:pPr>
        <w:spacing w:line="360" w:lineRule="auto"/>
        <w:jc w:val="both"/>
        <w:rPr>
          <w:rFonts w:ascii="Times New Roman" w:eastAsia="Calibri" w:hAnsi="Times New Roman" w:cs="Times New Roman"/>
          <w:sz w:val="24"/>
          <w:szCs w:val="24"/>
          <w:lang w:val="en-US"/>
        </w:rPr>
      </w:pPr>
      <w:r w:rsidRPr="00DF5137">
        <w:rPr>
          <w:rFonts w:ascii="Times New Roman" w:hAnsi="Times New Roman" w:cs="Times New Roman"/>
          <w:sz w:val="24"/>
          <w:szCs w:val="24"/>
          <w:highlight w:val="yellow"/>
          <w:lang w:val="en-US"/>
        </w:rPr>
        <w:t xml:space="preserve">Cowpea consumption habits mean that some forms predominate over others, with notable differences between rural and urban areas. </w:t>
      </w:r>
      <w:r w:rsidR="00E835AE" w:rsidRPr="00DF5137">
        <w:rPr>
          <w:rFonts w:ascii="Times New Roman" w:hAnsi="Times New Roman" w:cs="Times New Roman"/>
          <w:sz w:val="24"/>
          <w:szCs w:val="24"/>
          <w:highlight w:val="yellow"/>
          <w:lang w:val="en-US"/>
        </w:rPr>
        <w:t>In</w:t>
      </w:r>
      <w:r w:rsidR="00E835AE" w:rsidRPr="005417E9">
        <w:rPr>
          <w:rFonts w:ascii="Times New Roman" w:hAnsi="Times New Roman" w:cs="Times New Roman"/>
          <w:sz w:val="24"/>
          <w:szCs w:val="24"/>
          <w:lang w:val="en-US"/>
        </w:rPr>
        <w:t xml:space="preserve"> urban areas, cowpea artisanal processing is mainly focused on cowpea fritters (</w:t>
      </w:r>
      <w:proofErr w:type="spellStart"/>
      <w:r w:rsidR="00E835AE" w:rsidRPr="005417E9">
        <w:rPr>
          <w:rFonts w:ascii="Times New Roman" w:hAnsi="Times New Roman" w:cs="Times New Roman"/>
          <w:sz w:val="24"/>
          <w:szCs w:val="24"/>
          <w:lang w:val="en-US"/>
        </w:rPr>
        <w:t>Kossay</w:t>
      </w:r>
      <w:proofErr w:type="spellEnd"/>
      <w:r w:rsidR="00E835AE" w:rsidRPr="005417E9">
        <w:rPr>
          <w:rFonts w:ascii="Times New Roman" w:hAnsi="Times New Roman" w:cs="Times New Roman"/>
          <w:sz w:val="24"/>
          <w:szCs w:val="24"/>
          <w:lang w:val="en-US"/>
        </w:rPr>
        <w:t xml:space="preserve"> in Hausa and </w:t>
      </w:r>
      <w:proofErr w:type="spellStart"/>
      <w:r w:rsidR="00E835AE" w:rsidRPr="00DF2B15">
        <w:rPr>
          <w:rFonts w:ascii="Times New Roman" w:hAnsi="Times New Roman" w:cs="Times New Roman"/>
          <w:sz w:val="24"/>
          <w:szCs w:val="24"/>
          <w:highlight w:val="yellow"/>
          <w:lang w:val="en-US"/>
        </w:rPr>
        <w:t>kaikaina</w:t>
      </w:r>
      <w:proofErr w:type="spellEnd"/>
      <w:r w:rsidR="00E835AE" w:rsidRPr="00DF2B15">
        <w:rPr>
          <w:rFonts w:ascii="Times New Roman" w:hAnsi="Times New Roman" w:cs="Times New Roman"/>
          <w:sz w:val="24"/>
          <w:szCs w:val="24"/>
          <w:highlight w:val="yellow"/>
          <w:lang w:val="en-US"/>
        </w:rPr>
        <w:t xml:space="preserve"> in </w:t>
      </w:r>
      <w:proofErr w:type="spellStart"/>
      <w:r w:rsidR="00E835AE" w:rsidRPr="00DF2B15">
        <w:rPr>
          <w:rFonts w:ascii="Times New Roman" w:hAnsi="Times New Roman" w:cs="Times New Roman"/>
          <w:sz w:val="24"/>
          <w:szCs w:val="24"/>
          <w:highlight w:val="yellow"/>
          <w:lang w:val="en-US"/>
        </w:rPr>
        <w:t>zarma</w:t>
      </w:r>
      <w:proofErr w:type="spellEnd"/>
      <w:r w:rsidR="00E835AE" w:rsidRPr="00DF2B15">
        <w:rPr>
          <w:rFonts w:ascii="Times New Roman" w:hAnsi="Times New Roman" w:cs="Times New Roman"/>
          <w:sz w:val="24"/>
          <w:szCs w:val="24"/>
          <w:highlight w:val="yellow"/>
          <w:lang w:val="en-US"/>
        </w:rPr>
        <w:t xml:space="preserve">) and cowpea-based soup, also known as </w:t>
      </w:r>
      <w:proofErr w:type="spellStart"/>
      <w:r w:rsidR="00E835AE" w:rsidRPr="00DF2B15">
        <w:rPr>
          <w:rFonts w:ascii="Times New Roman" w:hAnsi="Times New Roman" w:cs="Times New Roman"/>
          <w:sz w:val="24"/>
          <w:szCs w:val="24"/>
          <w:highlight w:val="yellow"/>
          <w:lang w:val="en-US"/>
        </w:rPr>
        <w:t>Doungouri</w:t>
      </w:r>
      <w:proofErr w:type="spellEnd"/>
      <w:r w:rsidR="00E835AE" w:rsidRPr="00DF2B15">
        <w:rPr>
          <w:rFonts w:ascii="Times New Roman" w:hAnsi="Times New Roman" w:cs="Times New Roman"/>
          <w:sz w:val="24"/>
          <w:szCs w:val="24"/>
          <w:highlight w:val="yellow"/>
          <w:lang w:val="en-US"/>
        </w:rPr>
        <w:t xml:space="preserve"> </w:t>
      </w:r>
      <w:proofErr w:type="spellStart"/>
      <w:r w:rsidR="00E835AE" w:rsidRPr="00DF2B15">
        <w:rPr>
          <w:rFonts w:ascii="Times New Roman" w:hAnsi="Times New Roman" w:cs="Times New Roman"/>
          <w:sz w:val="24"/>
          <w:szCs w:val="24"/>
          <w:highlight w:val="yellow"/>
          <w:lang w:val="en-US"/>
        </w:rPr>
        <w:t>Harri</w:t>
      </w:r>
      <w:proofErr w:type="spellEnd"/>
      <w:r w:rsidR="00E835AE" w:rsidRPr="00DF2B15">
        <w:rPr>
          <w:rFonts w:ascii="Times New Roman" w:hAnsi="Times New Roman" w:cs="Times New Roman"/>
          <w:sz w:val="24"/>
          <w:szCs w:val="24"/>
          <w:highlight w:val="yellow"/>
          <w:lang w:val="en-US"/>
        </w:rPr>
        <w:t xml:space="preserve"> </w:t>
      </w:r>
      <w:proofErr w:type="spellStart"/>
      <w:r w:rsidR="00E835AE" w:rsidRPr="00DF2B15">
        <w:rPr>
          <w:rFonts w:ascii="Times New Roman" w:hAnsi="Times New Roman" w:cs="Times New Roman"/>
          <w:sz w:val="24"/>
          <w:szCs w:val="24"/>
          <w:highlight w:val="yellow"/>
          <w:lang w:val="en-US"/>
        </w:rPr>
        <w:t>Harri</w:t>
      </w:r>
      <w:proofErr w:type="spellEnd"/>
      <w:r w:rsidR="00E835AE" w:rsidRPr="00DF2B15">
        <w:rPr>
          <w:rFonts w:ascii="Times New Roman" w:hAnsi="Times New Roman" w:cs="Times New Roman"/>
          <w:sz w:val="24"/>
          <w:szCs w:val="24"/>
          <w:highlight w:val="yellow"/>
          <w:lang w:val="en-US"/>
        </w:rPr>
        <w:t xml:space="preserve"> (DHH). The </w:t>
      </w:r>
      <w:r w:rsidR="002E500B" w:rsidRPr="00DF2B15">
        <w:rPr>
          <w:rFonts w:ascii="Times New Roman" w:hAnsi="Times New Roman" w:cs="Times New Roman"/>
          <w:sz w:val="24"/>
          <w:szCs w:val="24"/>
          <w:highlight w:val="yellow"/>
          <w:lang w:val="en-US"/>
        </w:rPr>
        <w:t>present study aimed</w:t>
      </w:r>
      <w:r w:rsidR="00E835AE" w:rsidRPr="00DF2B15">
        <w:rPr>
          <w:rFonts w:ascii="Times New Roman" w:hAnsi="Times New Roman" w:cs="Times New Roman"/>
          <w:sz w:val="24"/>
          <w:szCs w:val="24"/>
          <w:highlight w:val="yellow"/>
          <w:lang w:val="en-US"/>
        </w:rPr>
        <w:t xml:space="preserve"> to contribute to the improvement of the hygienic quality of cowpea-based products. To </w:t>
      </w:r>
      <w:r w:rsidR="00E835AE" w:rsidRPr="00DF5137">
        <w:rPr>
          <w:rFonts w:ascii="Times New Roman" w:hAnsi="Times New Roman" w:cs="Times New Roman"/>
          <w:sz w:val="24"/>
          <w:szCs w:val="24"/>
          <w:highlight w:val="yellow"/>
          <w:lang w:val="en-US"/>
        </w:rPr>
        <w:t xml:space="preserve">do this, six contamination indicators were </w:t>
      </w:r>
      <w:r w:rsidR="00741F65" w:rsidRPr="00DF5137">
        <w:rPr>
          <w:rFonts w:ascii="Times New Roman" w:hAnsi="Times New Roman" w:cs="Times New Roman"/>
          <w:sz w:val="24"/>
          <w:szCs w:val="24"/>
          <w:highlight w:val="yellow"/>
          <w:lang w:val="en-US"/>
        </w:rPr>
        <w:t xml:space="preserve">selected </w:t>
      </w:r>
      <w:r w:rsidR="00E835AE" w:rsidRPr="00DF5137">
        <w:rPr>
          <w:rFonts w:ascii="Times New Roman" w:hAnsi="Times New Roman" w:cs="Times New Roman"/>
          <w:sz w:val="24"/>
          <w:szCs w:val="24"/>
          <w:highlight w:val="yellow"/>
          <w:lang w:val="en-US"/>
        </w:rPr>
        <w:t>(Total</w:t>
      </w:r>
      <w:r w:rsidR="00E835AE" w:rsidRPr="005417E9">
        <w:rPr>
          <w:rFonts w:ascii="Times New Roman" w:hAnsi="Times New Roman" w:cs="Times New Roman"/>
          <w:sz w:val="24"/>
          <w:szCs w:val="24"/>
          <w:lang w:val="en-US"/>
        </w:rPr>
        <w:t xml:space="preserve"> Mesophilic Aerobic Flora (T</w:t>
      </w:r>
      <w:r w:rsidR="00BD28FD">
        <w:rPr>
          <w:rFonts w:ascii="Times New Roman" w:hAnsi="Times New Roman" w:cs="Times New Roman"/>
          <w:sz w:val="24"/>
          <w:szCs w:val="24"/>
          <w:lang w:val="en-US"/>
        </w:rPr>
        <w:t>MAF</w:t>
      </w:r>
      <w:r w:rsidR="00E835AE" w:rsidRPr="00DF5137">
        <w:rPr>
          <w:rFonts w:ascii="Times New Roman" w:hAnsi="Times New Roman" w:cs="Times New Roman"/>
          <w:sz w:val="24"/>
          <w:szCs w:val="24"/>
          <w:highlight w:val="yellow"/>
          <w:lang w:val="en-US"/>
        </w:rPr>
        <w:t>), total coliforms (TC), fecal coliforms (F</w:t>
      </w:r>
      <w:r w:rsidR="00BD28FD" w:rsidRPr="00DF5137">
        <w:rPr>
          <w:rFonts w:ascii="Times New Roman" w:hAnsi="Times New Roman" w:cs="Times New Roman"/>
          <w:sz w:val="24"/>
          <w:szCs w:val="24"/>
          <w:highlight w:val="yellow"/>
          <w:lang w:val="en-US"/>
        </w:rPr>
        <w:t>C</w:t>
      </w:r>
      <w:r w:rsidR="00E835AE" w:rsidRPr="00DF5137">
        <w:rPr>
          <w:rFonts w:ascii="Times New Roman" w:hAnsi="Times New Roman" w:cs="Times New Roman"/>
          <w:sz w:val="24"/>
          <w:szCs w:val="24"/>
          <w:highlight w:val="yellow"/>
          <w:lang w:val="en-US"/>
        </w:rPr>
        <w:t xml:space="preserve">), </w:t>
      </w:r>
      <w:r w:rsidR="00E835AE" w:rsidRPr="00DF5137">
        <w:rPr>
          <w:rFonts w:ascii="Times New Roman" w:hAnsi="Times New Roman" w:cs="Times New Roman"/>
          <w:i/>
          <w:iCs/>
          <w:sz w:val="24"/>
          <w:szCs w:val="24"/>
          <w:highlight w:val="yellow"/>
          <w:lang w:val="en-US"/>
        </w:rPr>
        <w:t>Escherichia coli</w:t>
      </w:r>
      <w:r w:rsidR="00E835AE" w:rsidRPr="00DF5137">
        <w:rPr>
          <w:rFonts w:ascii="Times New Roman" w:hAnsi="Times New Roman" w:cs="Times New Roman"/>
          <w:sz w:val="24"/>
          <w:szCs w:val="24"/>
          <w:highlight w:val="yellow"/>
          <w:lang w:val="en-US"/>
        </w:rPr>
        <w:t xml:space="preserve">, yeasts and molds (LM) and </w:t>
      </w:r>
      <w:r w:rsidR="00E835AE" w:rsidRPr="00DF5137">
        <w:rPr>
          <w:rFonts w:ascii="Times New Roman" w:hAnsi="Times New Roman" w:cs="Times New Roman"/>
          <w:i/>
          <w:iCs/>
          <w:sz w:val="24"/>
          <w:szCs w:val="24"/>
          <w:highlight w:val="yellow"/>
          <w:lang w:val="en-US"/>
        </w:rPr>
        <w:t>Salmonella</w:t>
      </w:r>
      <w:r w:rsidR="00E835AE" w:rsidRPr="00DF5137">
        <w:rPr>
          <w:rFonts w:ascii="Times New Roman" w:hAnsi="Times New Roman" w:cs="Times New Roman"/>
          <w:sz w:val="24"/>
          <w:szCs w:val="24"/>
          <w:highlight w:val="yellow"/>
          <w:lang w:val="en-US"/>
        </w:rPr>
        <w:t xml:space="preserve">) </w:t>
      </w:r>
      <w:r w:rsidR="00045B06" w:rsidRPr="00DF5137">
        <w:rPr>
          <w:rFonts w:ascii="Times New Roman" w:hAnsi="Times New Roman" w:cs="Times New Roman"/>
          <w:sz w:val="24"/>
          <w:szCs w:val="24"/>
          <w:highlight w:val="yellow"/>
          <w:lang w:val="en-US"/>
        </w:rPr>
        <w:t xml:space="preserve">and investigated </w:t>
      </w:r>
      <w:r w:rsidR="00E835AE" w:rsidRPr="00DF5137">
        <w:rPr>
          <w:rFonts w:ascii="Times New Roman" w:hAnsi="Times New Roman" w:cs="Times New Roman"/>
          <w:sz w:val="24"/>
          <w:szCs w:val="24"/>
          <w:highlight w:val="yellow"/>
          <w:lang w:val="en-US"/>
        </w:rPr>
        <w:t>according to the ISO methods appropriate to each contamination indicator</w:t>
      </w:r>
      <w:r w:rsidR="00E835AE" w:rsidRPr="005417E9">
        <w:rPr>
          <w:rFonts w:ascii="Times New Roman" w:hAnsi="Times New Roman" w:cs="Times New Roman"/>
          <w:sz w:val="24"/>
          <w:szCs w:val="24"/>
          <w:lang w:val="en-US"/>
        </w:rPr>
        <w:t>. The</w:t>
      </w:r>
      <w:r w:rsidR="00045B06">
        <w:rPr>
          <w:rFonts w:ascii="Times New Roman" w:hAnsi="Times New Roman" w:cs="Times New Roman"/>
          <w:sz w:val="24"/>
          <w:szCs w:val="24"/>
          <w:lang w:val="en-US"/>
        </w:rPr>
        <w:t xml:space="preserve"> </w:t>
      </w:r>
      <w:r w:rsidR="00E835AE" w:rsidRPr="005417E9">
        <w:rPr>
          <w:rFonts w:ascii="Times New Roman" w:hAnsi="Times New Roman" w:cs="Times New Roman"/>
          <w:sz w:val="24"/>
          <w:szCs w:val="24"/>
          <w:lang w:val="en-US"/>
        </w:rPr>
        <w:t xml:space="preserve">results show high levels of contamination in FAMT, CT, </w:t>
      </w:r>
      <w:r w:rsidR="00BD28FD">
        <w:rPr>
          <w:rFonts w:ascii="Times New Roman" w:hAnsi="Times New Roman" w:cs="Times New Roman"/>
          <w:sz w:val="24"/>
          <w:szCs w:val="24"/>
          <w:lang w:val="en-US"/>
        </w:rPr>
        <w:t>F</w:t>
      </w:r>
      <w:r w:rsidR="00E835AE" w:rsidRPr="005417E9">
        <w:rPr>
          <w:rFonts w:ascii="Times New Roman" w:hAnsi="Times New Roman" w:cs="Times New Roman"/>
          <w:sz w:val="24"/>
          <w:szCs w:val="24"/>
          <w:lang w:val="en-US"/>
        </w:rPr>
        <w:t>C and LM</w:t>
      </w:r>
      <w:r w:rsidR="00045B06">
        <w:rPr>
          <w:rFonts w:ascii="Times New Roman" w:hAnsi="Times New Roman" w:cs="Times New Roman"/>
          <w:sz w:val="24"/>
          <w:szCs w:val="24"/>
          <w:lang w:val="en-US"/>
        </w:rPr>
        <w:t>,</w:t>
      </w:r>
      <w:r w:rsidR="00E835AE" w:rsidRPr="005417E9">
        <w:rPr>
          <w:rFonts w:ascii="Times New Roman" w:hAnsi="Times New Roman" w:cs="Times New Roman"/>
          <w:sz w:val="24"/>
          <w:szCs w:val="24"/>
          <w:lang w:val="en-US"/>
        </w:rPr>
        <w:t xml:space="preserve"> </w:t>
      </w:r>
      <w:r w:rsidR="00E835AE" w:rsidRPr="00DF5137">
        <w:rPr>
          <w:rFonts w:ascii="Times New Roman" w:hAnsi="Times New Roman" w:cs="Times New Roman"/>
          <w:sz w:val="24"/>
          <w:szCs w:val="24"/>
          <w:highlight w:val="yellow"/>
          <w:lang w:val="en-US"/>
        </w:rPr>
        <w:t xml:space="preserve">respectively </w:t>
      </w:r>
      <w:r w:rsidR="00045B06" w:rsidRPr="00DF5137">
        <w:rPr>
          <w:rFonts w:ascii="Times New Roman" w:hAnsi="Times New Roman" w:cs="Times New Roman"/>
          <w:sz w:val="24"/>
          <w:szCs w:val="24"/>
          <w:highlight w:val="yellow"/>
          <w:lang w:val="en-US"/>
        </w:rPr>
        <w:t xml:space="preserve">as </w:t>
      </w:r>
      <w:r w:rsidR="00DE5BB1" w:rsidRPr="00DF5137">
        <w:rPr>
          <w:rFonts w:ascii="Times New Roman" w:eastAsia="Calibri" w:hAnsi="Times New Roman" w:cs="Times New Roman"/>
          <w:sz w:val="24"/>
          <w:szCs w:val="24"/>
          <w:highlight w:val="yellow"/>
          <w:lang w:val="en-US"/>
        </w:rPr>
        <w:t>1.40</w:t>
      </w:r>
      <w:r w:rsidR="00DE5BB1" w:rsidRPr="005417E9">
        <w:rPr>
          <w:rFonts w:ascii="Times New Roman" w:eastAsia="Calibri" w:hAnsi="Times New Roman" w:cs="Times New Roman"/>
          <w:sz w:val="24"/>
          <w:szCs w:val="24"/>
          <w:lang w:val="en-US"/>
        </w:rPr>
        <w:t xml:space="preserve"> ± 1.37.107, 2.12 ± 2.54.106, </w:t>
      </w:r>
      <w:r w:rsidR="00DE5BB1" w:rsidRPr="005417E9">
        <w:rPr>
          <w:rFonts w:ascii="Times New Roman" w:hAnsi="Times New Roman" w:cs="Times New Roman"/>
          <w:sz w:val="24"/>
          <w:szCs w:val="24"/>
          <w:lang w:val="en-US"/>
        </w:rPr>
        <w:t xml:space="preserve">2.18 ± 2.46.106, </w:t>
      </w:r>
      <w:r w:rsidR="00DE5BB1" w:rsidRPr="005417E9">
        <w:rPr>
          <w:rFonts w:ascii="Times New Roman" w:eastAsia="Calibri" w:hAnsi="Times New Roman" w:cs="Times New Roman"/>
          <w:sz w:val="24"/>
          <w:szCs w:val="24"/>
          <w:lang w:val="en-US"/>
        </w:rPr>
        <w:t xml:space="preserve">2.50 ± 3.54.103 CFU/g of product. Samples of cowpea soup with ingredients are more contaminated than samples of soup without ingredients and doughnut samples. Only three (3) samples were contaminated with E. coli. Three (3) significant differences were recorded between the indicators of contamination and </w:t>
      </w:r>
      <w:r w:rsidR="002032D6">
        <w:rPr>
          <w:rFonts w:ascii="Times New Roman" w:eastAsia="Calibri" w:hAnsi="Times New Roman" w:cs="Times New Roman"/>
          <w:sz w:val="24"/>
          <w:szCs w:val="24"/>
          <w:lang w:val="en-US"/>
        </w:rPr>
        <w:t xml:space="preserve">the </w:t>
      </w:r>
      <w:r w:rsidR="00DE5BB1" w:rsidRPr="005417E9">
        <w:rPr>
          <w:rFonts w:ascii="Times New Roman" w:eastAsia="Calibri" w:hAnsi="Times New Roman" w:cs="Times New Roman"/>
          <w:sz w:val="24"/>
          <w:szCs w:val="24"/>
          <w:lang w:val="en-US"/>
        </w:rPr>
        <w:t xml:space="preserve">type of products. One </w:t>
      </w:r>
      <w:r w:rsidR="00DE5BB1" w:rsidRPr="005417E9">
        <w:rPr>
          <w:rFonts w:ascii="Times New Roman" w:hAnsi="Times New Roman" w:cs="Times New Roman"/>
          <w:sz w:val="24"/>
          <w:szCs w:val="24"/>
          <w:lang w:val="en-US"/>
        </w:rPr>
        <w:t xml:space="preserve">concerns the </w:t>
      </w:r>
      <w:r w:rsidR="00BD28FD" w:rsidRPr="005417E9">
        <w:rPr>
          <w:rFonts w:ascii="Times New Roman" w:hAnsi="Times New Roman" w:cs="Times New Roman"/>
          <w:sz w:val="24"/>
          <w:szCs w:val="24"/>
          <w:lang w:val="en-US"/>
        </w:rPr>
        <w:t>T</w:t>
      </w:r>
      <w:r w:rsidR="00BD28FD">
        <w:rPr>
          <w:rFonts w:ascii="Times New Roman" w:hAnsi="Times New Roman" w:cs="Times New Roman"/>
          <w:sz w:val="24"/>
          <w:szCs w:val="24"/>
          <w:lang w:val="en-US"/>
        </w:rPr>
        <w:t>MAF</w:t>
      </w:r>
      <w:r w:rsidR="00BD28FD" w:rsidRPr="005417E9">
        <w:rPr>
          <w:rFonts w:ascii="Times New Roman" w:hAnsi="Times New Roman" w:cs="Times New Roman"/>
          <w:sz w:val="24"/>
          <w:szCs w:val="24"/>
          <w:lang w:val="en-US"/>
        </w:rPr>
        <w:t xml:space="preserve"> </w:t>
      </w:r>
      <w:r w:rsidR="00DE5BB1" w:rsidRPr="005417E9">
        <w:rPr>
          <w:rFonts w:ascii="Times New Roman" w:hAnsi="Times New Roman" w:cs="Times New Roman"/>
          <w:sz w:val="24"/>
          <w:szCs w:val="24"/>
          <w:lang w:val="en-US"/>
        </w:rPr>
        <w:t xml:space="preserve">(P-value = 0.047) and the other total coliforms (TC) (P-value = 0.029) and fecal coliforms (CF) (P-value = 0.048). </w:t>
      </w:r>
      <w:r w:rsidR="00AB5528" w:rsidRPr="00DF5137">
        <w:rPr>
          <w:rFonts w:ascii="Times New Roman" w:hAnsi="Times New Roman" w:cs="Times New Roman"/>
          <w:sz w:val="24"/>
          <w:szCs w:val="24"/>
          <w:highlight w:val="yellow"/>
          <w:lang w:val="en-US"/>
        </w:rPr>
        <w:t>The high level of microorganisms recorded in this survey may be related to inadequate hygiene measures taken during production. In addition, street food is often prepared in a traditional and manual way with household equipment. Materials used in direct contact with these foods can contaminate them. Contamination can also come from the environment in which the food is handled.</w:t>
      </w:r>
      <w:r w:rsidR="00AB5528">
        <w:rPr>
          <w:rFonts w:ascii="Times New Roman" w:hAnsi="Times New Roman" w:cs="Times New Roman"/>
          <w:sz w:val="24"/>
          <w:szCs w:val="24"/>
          <w:lang w:val="en-US"/>
        </w:rPr>
        <w:t xml:space="preserve"> </w:t>
      </w:r>
      <w:r w:rsidR="00F568B5" w:rsidRPr="005417E9">
        <w:rPr>
          <w:rFonts w:ascii="Times New Roman" w:eastAsia="Calibri" w:hAnsi="Times New Roman" w:cs="Times New Roman"/>
          <w:sz w:val="24"/>
          <w:szCs w:val="24"/>
          <w:lang w:val="en-US"/>
        </w:rPr>
        <w:t xml:space="preserve">Indeed, the </w:t>
      </w:r>
      <w:r w:rsidR="00F568B5" w:rsidRPr="00DF5137">
        <w:rPr>
          <w:rFonts w:ascii="Times New Roman" w:eastAsia="Calibri" w:hAnsi="Times New Roman" w:cs="Times New Roman"/>
          <w:sz w:val="24"/>
          <w:szCs w:val="24"/>
          <w:highlight w:val="yellow"/>
          <w:lang w:val="en-US"/>
        </w:rPr>
        <w:t xml:space="preserve">contamination indicator loads recorded are mostly higher than the standards. </w:t>
      </w:r>
      <w:r w:rsidR="00045B06" w:rsidRPr="00DF5137">
        <w:rPr>
          <w:rFonts w:ascii="Times New Roman" w:eastAsia="Calibri" w:hAnsi="Times New Roman" w:cs="Times New Roman"/>
          <w:sz w:val="24"/>
          <w:szCs w:val="24"/>
          <w:highlight w:val="yellow"/>
          <w:lang w:val="en-US"/>
        </w:rPr>
        <w:t>This in turn showed that</w:t>
      </w:r>
      <w:r w:rsidR="00F568B5" w:rsidRPr="00DF5137">
        <w:rPr>
          <w:rFonts w:ascii="Times New Roman" w:eastAsia="Calibri" w:hAnsi="Times New Roman" w:cs="Times New Roman"/>
          <w:sz w:val="24"/>
          <w:szCs w:val="24"/>
          <w:highlight w:val="yellow"/>
          <w:lang w:val="en-US"/>
        </w:rPr>
        <w:t xml:space="preserve"> the</w:t>
      </w:r>
      <w:r w:rsidR="00F568B5" w:rsidRPr="005417E9">
        <w:rPr>
          <w:rFonts w:ascii="Times New Roman" w:eastAsia="Calibri" w:hAnsi="Times New Roman" w:cs="Times New Roman"/>
          <w:sz w:val="24"/>
          <w:szCs w:val="24"/>
          <w:lang w:val="en-US"/>
        </w:rPr>
        <w:t xml:space="preserve"> sanitary quality of these products is low. It is</w:t>
      </w:r>
      <w:r w:rsidR="00045B06">
        <w:rPr>
          <w:rFonts w:ascii="Times New Roman" w:eastAsia="Calibri" w:hAnsi="Times New Roman" w:cs="Times New Roman"/>
          <w:sz w:val="24"/>
          <w:szCs w:val="24"/>
          <w:lang w:val="en-US"/>
        </w:rPr>
        <w:t>,</w:t>
      </w:r>
      <w:r w:rsidR="00F568B5" w:rsidRPr="005417E9">
        <w:rPr>
          <w:rFonts w:ascii="Times New Roman" w:eastAsia="Calibri" w:hAnsi="Times New Roman" w:cs="Times New Roman"/>
          <w:sz w:val="24"/>
          <w:szCs w:val="24"/>
          <w:lang w:val="en-US"/>
        </w:rPr>
        <w:t xml:space="preserve"> therefore</w:t>
      </w:r>
      <w:r w:rsidR="00045B06">
        <w:rPr>
          <w:rFonts w:ascii="Times New Roman" w:eastAsia="Calibri" w:hAnsi="Times New Roman" w:cs="Times New Roman"/>
          <w:sz w:val="24"/>
          <w:szCs w:val="24"/>
          <w:lang w:val="en-US"/>
        </w:rPr>
        <w:t>,</w:t>
      </w:r>
      <w:r w:rsidR="00F568B5" w:rsidRPr="005417E9">
        <w:rPr>
          <w:rFonts w:ascii="Times New Roman" w:eastAsia="Calibri" w:hAnsi="Times New Roman" w:cs="Times New Roman"/>
          <w:sz w:val="24"/>
          <w:szCs w:val="24"/>
          <w:lang w:val="en-US"/>
        </w:rPr>
        <w:t xml:space="preserve"> necessary to make sellers aware of the strict compliance with good hygiene practices for a healthy product, as well as the risks and diseases to which they expose consumers in the event of non-compliance with these rules of good practice.</w:t>
      </w:r>
    </w:p>
    <w:p w14:paraId="06158109" w14:textId="4493AE65" w:rsidR="0076309C" w:rsidRPr="005417E9" w:rsidRDefault="0076309C" w:rsidP="00F568B5">
      <w:pPr>
        <w:spacing w:line="360" w:lineRule="auto"/>
        <w:jc w:val="both"/>
        <w:rPr>
          <w:rFonts w:ascii="Times New Roman" w:hAnsi="Times New Roman" w:cs="Times New Roman"/>
          <w:b/>
          <w:sz w:val="24"/>
          <w:szCs w:val="24"/>
          <w:lang w:val="en-US"/>
        </w:rPr>
      </w:pPr>
      <w:r w:rsidRPr="0076309C">
        <w:rPr>
          <w:rFonts w:ascii="Times New Roman" w:hAnsi="Times New Roman" w:cs="Times New Roman"/>
          <w:b/>
          <w:sz w:val="24"/>
          <w:szCs w:val="24"/>
          <w:lang w:val="en-US"/>
        </w:rPr>
        <w:t>Keywords:</w:t>
      </w:r>
      <w:r w:rsidR="00352D64">
        <w:rPr>
          <w:rFonts w:ascii="Times New Roman" w:hAnsi="Times New Roman" w:cs="Times New Roman"/>
          <w:b/>
          <w:sz w:val="24"/>
          <w:szCs w:val="24"/>
          <w:lang w:val="en-US"/>
        </w:rPr>
        <w:t xml:space="preserve"> </w:t>
      </w:r>
      <w:r w:rsidR="00352D64" w:rsidRPr="00452B68">
        <w:rPr>
          <w:rFonts w:ascii="Times New Roman" w:hAnsi="Times New Roman" w:cs="Times New Roman"/>
          <w:bCs/>
          <w:sz w:val="24"/>
          <w:szCs w:val="24"/>
          <w:lang w:val="en-US"/>
        </w:rPr>
        <w:t>cowpea dishes, microbiological quality, contamination,</w:t>
      </w:r>
      <w:r w:rsidR="00452B68" w:rsidRPr="00151853">
        <w:rPr>
          <w:bCs/>
          <w:lang w:val="en-US"/>
        </w:rPr>
        <w:t xml:space="preserve"> </w:t>
      </w:r>
      <w:r w:rsidR="00452B68" w:rsidRPr="00452B68">
        <w:rPr>
          <w:rFonts w:ascii="Times New Roman" w:hAnsi="Times New Roman" w:cs="Times New Roman"/>
          <w:bCs/>
          <w:sz w:val="24"/>
          <w:szCs w:val="24"/>
          <w:lang w:val="en-US"/>
        </w:rPr>
        <w:t>risks.</w:t>
      </w:r>
      <w:r w:rsidR="00352D64">
        <w:rPr>
          <w:rFonts w:ascii="Times New Roman" w:hAnsi="Times New Roman" w:cs="Times New Roman"/>
          <w:b/>
          <w:sz w:val="24"/>
          <w:szCs w:val="24"/>
          <w:lang w:val="en-US"/>
        </w:rPr>
        <w:t xml:space="preserve"> </w:t>
      </w:r>
    </w:p>
    <w:p w14:paraId="5FB734A5" w14:textId="77777777" w:rsidR="00736748" w:rsidRDefault="00736748" w:rsidP="00F568B5">
      <w:pPr>
        <w:spacing w:line="360" w:lineRule="auto"/>
        <w:rPr>
          <w:rFonts w:ascii="Times New Roman" w:hAnsi="Times New Roman" w:cs="Times New Roman"/>
          <w:b/>
          <w:sz w:val="24"/>
          <w:szCs w:val="24"/>
          <w:lang w:val="en-US"/>
        </w:rPr>
      </w:pPr>
    </w:p>
    <w:p w14:paraId="0B2153F6" w14:textId="77777777" w:rsidR="00600B22" w:rsidRPr="005417E9" w:rsidRDefault="00600B22" w:rsidP="00F568B5">
      <w:pPr>
        <w:spacing w:line="360" w:lineRule="auto"/>
        <w:rPr>
          <w:rFonts w:ascii="Times New Roman" w:hAnsi="Times New Roman" w:cs="Times New Roman"/>
          <w:b/>
          <w:sz w:val="24"/>
          <w:szCs w:val="24"/>
          <w:lang w:val="en-US"/>
        </w:rPr>
      </w:pPr>
    </w:p>
    <w:p w14:paraId="126B93BB" w14:textId="77777777" w:rsidR="00B026F2" w:rsidRPr="005417E9" w:rsidRDefault="00B026F2"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t>INTRODUCTION</w:t>
      </w:r>
      <w:bookmarkEnd w:id="0"/>
    </w:p>
    <w:p w14:paraId="3418A70A" w14:textId="37DFAC7D" w:rsidR="00600B22" w:rsidRPr="005417E9" w:rsidRDefault="00E92180" w:rsidP="00746FD3">
      <w:pPr>
        <w:tabs>
          <w:tab w:val="left" w:pos="3330"/>
          <w:tab w:val="center" w:pos="4536"/>
        </w:tabs>
        <w:spacing w:line="360" w:lineRule="auto"/>
        <w:jc w:val="both"/>
        <w:rPr>
          <w:rFonts w:ascii="Times New Roman" w:hAnsi="Times New Roman" w:cs="Times New Roman"/>
          <w:sz w:val="24"/>
          <w:szCs w:val="24"/>
          <w:lang w:val="en-US"/>
        </w:rPr>
      </w:pPr>
      <w:r w:rsidRPr="00DF5137">
        <w:rPr>
          <w:rFonts w:ascii="Times New Roman" w:hAnsi="Times New Roman" w:cs="Times New Roman"/>
          <w:sz w:val="24"/>
          <w:szCs w:val="24"/>
          <w:highlight w:val="yellow"/>
          <w:lang w:val="en-US"/>
        </w:rPr>
        <w:lastRenderedPageBreak/>
        <w:t xml:space="preserve">The </w:t>
      </w:r>
      <w:proofErr w:type="gramStart"/>
      <w:r w:rsidRPr="00DF5137">
        <w:rPr>
          <w:rFonts w:ascii="Times New Roman" w:hAnsi="Times New Roman" w:cs="Times New Roman"/>
          <w:sz w:val="24"/>
          <w:szCs w:val="24"/>
          <w:highlight w:val="yellow"/>
          <w:lang w:val="en-US"/>
        </w:rPr>
        <w:t>risk  of</w:t>
      </w:r>
      <w:proofErr w:type="gramEnd"/>
      <w:r w:rsidRPr="00DF5137">
        <w:rPr>
          <w:rFonts w:ascii="Times New Roman" w:hAnsi="Times New Roman" w:cs="Times New Roman"/>
          <w:sz w:val="24"/>
          <w:szCs w:val="24"/>
          <w:highlight w:val="yellow"/>
          <w:lang w:val="en-US"/>
        </w:rPr>
        <w:t xml:space="preserve"> food poisoning  associated  with  food sold  in University  remains  a  threat  in  many parts of the world; microbiological contamination is  one  of  the  major  problems.  Foodborne pathogens </w:t>
      </w:r>
      <w:r w:rsidR="00DD4BF7" w:rsidRPr="00DD4BF7">
        <w:rPr>
          <w:rFonts w:ascii="Times New Roman" w:hAnsi="Times New Roman" w:cs="Times New Roman"/>
          <w:sz w:val="24"/>
          <w:szCs w:val="24"/>
          <w:highlight w:val="yellow"/>
          <w:lang w:val="en-US"/>
        </w:rPr>
        <w:t xml:space="preserve">are </w:t>
      </w:r>
      <w:r w:rsidR="00DF1DE4" w:rsidRPr="00DD4BF7">
        <w:rPr>
          <w:rFonts w:ascii="Times New Roman" w:hAnsi="Times New Roman" w:cs="Times New Roman"/>
          <w:sz w:val="24"/>
          <w:szCs w:val="24"/>
          <w:highlight w:val="yellow"/>
          <w:lang w:val="en-US"/>
        </w:rPr>
        <w:t>recognized</w:t>
      </w:r>
      <w:r w:rsidR="00DF1DE4" w:rsidRPr="00DF1DE4">
        <w:rPr>
          <w:rFonts w:ascii="Times New Roman" w:hAnsi="Times New Roman" w:cs="Times New Roman"/>
          <w:sz w:val="24"/>
          <w:szCs w:val="24"/>
          <w:highlight w:val="yellow"/>
          <w:lang w:val="en-US"/>
        </w:rPr>
        <w:t xml:space="preserve"> </w:t>
      </w:r>
      <w:r w:rsidR="006B3D40" w:rsidRPr="00DF1DE4">
        <w:rPr>
          <w:rFonts w:ascii="Times New Roman" w:hAnsi="Times New Roman" w:cs="Times New Roman"/>
          <w:sz w:val="24"/>
          <w:szCs w:val="24"/>
          <w:highlight w:val="yellow"/>
          <w:lang w:val="en-US"/>
        </w:rPr>
        <w:t>as</w:t>
      </w:r>
      <w:r w:rsidR="006B3D40" w:rsidRPr="006B3D40">
        <w:rPr>
          <w:rFonts w:ascii="Times New Roman" w:hAnsi="Times New Roman" w:cs="Times New Roman"/>
          <w:sz w:val="24"/>
          <w:szCs w:val="24"/>
          <w:highlight w:val="yellow"/>
          <w:lang w:val="en-US"/>
        </w:rPr>
        <w:t xml:space="preserve"> a</w:t>
      </w:r>
      <w:r w:rsidR="00151853">
        <w:rPr>
          <w:rFonts w:ascii="Times New Roman" w:hAnsi="Times New Roman" w:cs="Times New Roman"/>
          <w:sz w:val="24"/>
          <w:szCs w:val="24"/>
          <w:highlight w:val="yellow"/>
          <w:lang w:val="en-US"/>
        </w:rPr>
        <w:t xml:space="preserve"> serious</w:t>
      </w:r>
      <w:r w:rsidRPr="00DF5137">
        <w:rPr>
          <w:rFonts w:ascii="Times New Roman" w:hAnsi="Times New Roman" w:cs="Times New Roman"/>
          <w:sz w:val="24"/>
          <w:szCs w:val="24"/>
          <w:highlight w:val="yellow"/>
          <w:lang w:val="en-US"/>
        </w:rPr>
        <w:t xml:space="preserve"> health hazard, wit</w:t>
      </w:r>
      <w:r w:rsidR="00A815B4">
        <w:rPr>
          <w:rFonts w:ascii="Times New Roman" w:hAnsi="Times New Roman" w:cs="Times New Roman"/>
          <w:sz w:val="24"/>
          <w:szCs w:val="24"/>
          <w:highlight w:val="yellow"/>
          <w:lang w:val="en-US"/>
        </w:rPr>
        <w:t>h</w:t>
      </w:r>
      <w:r w:rsidRPr="00DF5137">
        <w:rPr>
          <w:rFonts w:ascii="Times New Roman" w:hAnsi="Times New Roman" w:cs="Times New Roman"/>
          <w:sz w:val="24"/>
          <w:szCs w:val="24"/>
          <w:highlight w:val="yellow"/>
          <w:lang w:val="en-US"/>
        </w:rPr>
        <w:t xml:space="preserve"> the risk depending primarily on the type of food and the method of </w:t>
      </w:r>
      <w:proofErr w:type="gramStart"/>
      <w:r w:rsidRPr="00DF5137">
        <w:rPr>
          <w:rFonts w:ascii="Times New Roman" w:hAnsi="Times New Roman" w:cs="Times New Roman"/>
          <w:sz w:val="24"/>
          <w:szCs w:val="24"/>
          <w:highlight w:val="yellow"/>
          <w:lang w:val="en-US"/>
        </w:rPr>
        <w:t>preparation  and</w:t>
      </w:r>
      <w:proofErr w:type="gramEnd"/>
      <w:r w:rsidRPr="00DF5137">
        <w:rPr>
          <w:rFonts w:ascii="Times New Roman" w:hAnsi="Times New Roman" w:cs="Times New Roman"/>
          <w:sz w:val="24"/>
          <w:szCs w:val="24"/>
          <w:highlight w:val="yellow"/>
          <w:lang w:val="en-US"/>
        </w:rPr>
        <w:t xml:space="preserve"> storage.  </w:t>
      </w:r>
      <w:r w:rsidR="00B630B6" w:rsidRPr="00B630B6">
        <w:rPr>
          <w:rFonts w:ascii="Times New Roman" w:hAnsi="Times New Roman" w:cs="Times New Roman"/>
          <w:sz w:val="24"/>
          <w:szCs w:val="24"/>
          <w:highlight w:val="yellow"/>
          <w:lang w:val="en-US"/>
        </w:rPr>
        <w:t xml:space="preserve">Lack </w:t>
      </w:r>
      <w:proofErr w:type="gramStart"/>
      <w:r w:rsidR="00B630B6" w:rsidRPr="00B630B6">
        <w:rPr>
          <w:rFonts w:ascii="Times New Roman" w:hAnsi="Times New Roman" w:cs="Times New Roman"/>
          <w:sz w:val="24"/>
          <w:szCs w:val="24"/>
          <w:highlight w:val="yellow"/>
          <w:lang w:val="en-US"/>
        </w:rPr>
        <w:t>of</w:t>
      </w:r>
      <w:r w:rsidR="00232F10" w:rsidRPr="00DF5137">
        <w:rPr>
          <w:rFonts w:ascii="Times New Roman" w:hAnsi="Times New Roman" w:cs="Times New Roman"/>
          <w:sz w:val="24"/>
          <w:szCs w:val="24"/>
          <w:highlight w:val="yellow"/>
          <w:lang w:val="en-US"/>
        </w:rPr>
        <w:t xml:space="preserve">  hygiene</w:t>
      </w:r>
      <w:proofErr w:type="gramEnd"/>
      <w:r w:rsidR="00232F10" w:rsidRPr="00DF5137">
        <w:rPr>
          <w:rFonts w:ascii="Times New Roman" w:hAnsi="Times New Roman" w:cs="Times New Roman"/>
          <w:sz w:val="24"/>
          <w:szCs w:val="24"/>
          <w:highlight w:val="yellow"/>
          <w:lang w:val="en-US"/>
        </w:rPr>
        <w:t>,  inadequate  access to drinking  water  and  waste  disposal,  and unsanitary  environments  (such  as  proximity  to sewage and landfill sites) further increase public health risks</w:t>
      </w:r>
      <w:r w:rsidR="00232F10" w:rsidRPr="00DD4BF7">
        <w:rPr>
          <w:rFonts w:ascii="Times New Roman" w:hAnsi="Times New Roman" w:cs="Times New Roman"/>
          <w:sz w:val="24"/>
          <w:szCs w:val="24"/>
          <w:highlight w:val="yellow"/>
          <w:lang w:val="en-US"/>
        </w:rPr>
        <w:t xml:space="preserve"> (</w:t>
      </w:r>
      <w:r w:rsidR="00232F10" w:rsidRPr="00DF5137">
        <w:rPr>
          <w:rFonts w:ascii="Times New Roman" w:hAnsi="Times New Roman" w:cs="Times New Roman"/>
          <w:sz w:val="24"/>
          <w:szCs w:val="24"/>
          <w:highlight w:val="yellow"/>
          <w:lang w:val="en-US"/>
        </w:rPr>
        <w:t>Abdel-Kader et al., 2025</w:t>
      </w:r>
      <w:r w:rsidR="00232F10" w:rsidRPr="00DD4BF7">
        <w:rPr>
          <w:rFonts w:ascii="Times New Roman" w:hAnsi="Times New Roman" w:cs="Times New Roman"/>
          <w:sz w:val="24"/>
          <w:szCs w:val="24"/>
          <w:highlight w:val="yellow"/>
          <w:lang w:val="en-US"/>
        </w:rPr>
        <w:t>)</w:t>
      </w:r>
      <w:r w:rsidR="00232F10" w:rsidRPr="00DF5137">
        <w:rPr>
          <w:rFonts w:ascii="Times New Roman" w:hAnsi="Times New Roman" w:cs="Times New Roman"/>
          <w:sz w:val="24"/>
          <w:szCs w:val="24"/>
          <w:highlight w:val="yellow"/>
          <w:lang w:val="en-US"/>
        </w:rPr>
        <w:t>.</w:t>
      </w:r>
      <w:r w:rsidR="00232F10">
        <w:rPr>
          <w:rFonts w:ascii="Times New Roman" w:hAnsi="Times New Roman" w:cs="Times New Roman"/>
          <w:sz w:val="24"/>
          <w:szCs w:val="24"/>
          <w:lang w:val="en-US"/>
        </w:rPr>
        <w:t xml:space="preserve"> </w:t>
      </w:r>
      <w:r w:rsidR="006C0F11" w:rsidRPr="009A7201">
        <w:rPr>
          <w:rFonts w:ascii="Times New Roman" w:hAnsi="Times New Roman" w:cs="Times New Roman"/>
          <w:sz w:val="24"/>
          <w:szCs w:val="24"/>
          <w:highlight w:val="yellow"/>
          <w:lang w:val="en-US"/>
        </w:rPr>
        <w:t>Cowpea (</w:t>
      </w:r>
      <w:r w:rsidR="006C0F11" w:rsidRPr="009A7201">
        <w:rPr>
          <w:rFonts w:ascii="Times New Roman" w:hAnsi="Times New Roman" w:cs="Times New Roman"/>
          <w:i/>
          <w:sz w:val="24"/>
          <w:szCs w:val="24"/>
          <w:highlight w:val="yellow"/>
          <w:lang w:val="en-US"/>
        </w:rPr>
        <w:t xml:space="preserve">Vigna </w:t>
      </w:r>
      <w:proofErr w:type="spellStart"/>
      <w:r w:rsidR="006C0F11" w:rsidRPr="009A7201">
        <w:rPr>
          <w:rFonts w:ascii="Times New Roman" w:hAnsi="Times New Roman" w:cs="Times New Roman"/>
          <w:i/>
          <w:sz w:val="24"/>
          <w:szCs w:val="24"/>
          <w:highlight w:val="yellow"/>
          <w:lang w:val="en-US"/>
        </w:rPr>
        <w:t>unguiculata</w:t>
      </w:r>
      <w:proofErr w:type="spellEnd"/>
      <w:r w:rsidR="006C0F11" w:rsidRPr="009A7201">
        <w:rPr>
          <w:rFonts w:ascii="Times New Roman" w:hAnsi="Times New Roman" w:cs="Times New Roman"/>
          <w:sz w:val="24"/>
          <w:szCs w:val="24"/>
          <w:highlight w:val="yellow"/>
          <w:lang w:val="en-US"/>
        </w:rPr>
        <w:t>), an emblematic legume of West Africa, presents an important nutritional potential due to its high protein and micronutrient content, which is generally recognized as insufficient in the diets of populations in the South (</w:t>
      </w:r>
      <w:proofErr w:type="spellStart"/>
      <w:r w:rsidR="006C0F11" w:rsidRPr="009A7201">
        <w:rPr>
          <w:rFonts w:ascii="Times New Roman" w:hAnsi="Times New Roman" w:cs="Times New Roman"/>
          <w:sz w:val="24"/>
          <w:szCs w:val="24"/>
          <w:highlight w:val="yellow"/>
          <w:lang w:val="en-US"/>
        </w:rPr>
        <w:t>Akissoe</w:t>
      </w:r>
      <w:proofErr w:type="spellEnd"/>
      <w:r w:rsidR="009A7201">
        <w:rPr>
          <w:rFonts w:ascii="Times New Roman" w:hAnsi="Times New Roman" w:cs="Times New Roman"/>
          <w:sz w:val="24"/>
          <w:szCs w:val="24"/>
          <w:highlight w:val="yellow"/>
          <w:lang w:val="en-US"/>
        </w:rPr>
        <w:t xml:space="preserve"> et al., 2022</w:t>
      </w:r>
      <w:r w:rsidR="006C0F11" w:rsidRPr="009A7201">
        <w:rPr>
          <w:rFonts w:ascii="Times New Roman" w:hAnsi="Times New Roman" w:cs="Times New Roman"/>
          <w:sz w:val="24"/>
          <w:szCs w:val="24"/>
          <w:highlight w:val="yellow"/>
          <w:lang w:val="en-US"/>
        </w:rPr>
        <w:t>)</w:t>
      </w:r>
      <w:r w:rsidR="006C0F11" w:rsidRPr="006C0F11">
        <w:rPr>
          <w:rFonts w:ascii="Times New Roman" w:hAnsi="Times New Roman" w:cs="Times New Roman"/>
          <w:sz w:val="24"/>
          <w:szCs w:val="24"/>
          <w:lang w:val="en-US"/>
        </w:rPr>
        <w:t>.</w:t>
      </w:r>
      <w:r w:rsidR="009A7201">
        <w:rPr>
          <w:rFonts w:ascii="Times New Roman" w:hAnsi="Times New Roman" w:cs="Times New Roman"/>
          <w:sz w:val="24"/>
          <w:szCs w:val="24"/>
          <w:lang w:val="en-US"/>
        </w:rPr>
        <w:t xml:space="preserve"> </w:t>
      </w:r>
      <w:r w:rsidR="00B026F2" w:rsidRPr="005417E9">
        <w:rPr>
          <w:rFonts w:ascii="Times New Roman" w:hAnsi="Times New Roman" w:cs="Times New Roman"/>
          <w:sz w:val="24"/>
          <w:szCs w:val="24"/>
          <w:lang w:val="en-US"/>
        </w:rPr>
        <w:t xml:space="preserve">Cowpea, also known as the "black-eyed bean", is a plant in the </w:t>
      </w:r>
      <w:r w:rsidR="00B026F2" w:rsidRPr="005417E9">
        <w:rPr>
          <w:rFonts w:ascii="Times New Roman" w:hAnsi="Times New Roman" w:cs="Times New Roman"/>
          <w:i/>
          <w:iCs/>
          <w:sz w:val="24"/>
          <w:szCs w:val="24"/>
          <w:lang w:val="en-US"/>
        </w:rPr>
        <w:t>Fabaceae</w:t>
      </w:r>
      <w:r w:rsidR="00B026F2" w:rsidRPr="005417E9">
        <w:rPr>
          <w:rFonts w:ascii="Times New Roman" w:hAnsi="Times New Roman" w:cs="Times New Roman"/>
          <w:sz w:val="24"/>
          <w:szCs w:val="24"/>
          <w:lang w:val="en-US"/>
        </w:rPr>
        <w:t xml:space="preserve"> and gender </w:t>
      </w:r>
      <w:r w:rsidR="00B026F2" w:rsidRPr="005417E9">
        <w:rPr>
          <w:rFonts w:ascii="Times New Roman" w:hAnsi="Times New Roman" w:cs="Times New Roman"/>
          <w:i/>
          <w:iCs/>
          <w:sz w:val="24"/>
          <w:szCs w:val="24"/>
          <w:lang w:val="en-US"/>
        </w:rPr>
        <w:t>Vigna</w:t>
      </w:r>
      <w:r w:rsidR="00B026F2" w:rsidRPr="005417E9">
        <w:rPr>
          <w:rFonts w:ascii="Times New Roman" w:hAnsi="Times New Roman" w:cs="Times New Roman"/>
          <w:sz w:val="24"/>
          <w:szCs w:val="24"/>
          <w:lang w:val="en-US"/>
        </w:rPr>
        <w:t xml:space="preserve"> (</w:t>
      </w:r>
      <w:r w:rsidR="00B026F2" w:rsidRPr="005417E9">
        <w:rPr>
          <w:rFonts w:ascii="Times New Roman" w:hAnsi="Times New Roman" w:cs="Times New Roman"/>
          <w:i/>
          <w:iCs/>
          <w:sz w:val="24"/>
          <w:szCs w:val="24"/>
          <w:lang w:val="en-US"/>
        </w:rPr>
        <w:t xml:space="preserve">Vigna </w:t>
      </w:r>
      <w:proofErr w:type="spellStart"/>
      <w:r w:rsidR="00B026F2" w:rsidRPr="005417E9">
        <w:rPr>
          <w:rFonts w:ascii="Times New Roman" w:hAnsi="Times New Roman" w:cs="Times New Roman"/>
          <w:i/>
          <w:iCs/>
          <w:sz w:val="24"/>
          <w:szCs w:val="24"/>
          <w:lang w:val="en-US"/>
        </w:rPr>
        <w:t>unguiculata</w:t>
      </w:r>
      <w:proofErr w:type="spellEnd"/>
      <w:r w:rsidR="00B026F2" w:rsidRPr="005417E9">
        <w:rPr>
          <w:rFonts w:ascii="Times New Roman" w:hAnsi="Times New Roman" w:cs="Times New Roman"/>
          <w:i/>
          <w:iCs/>
          <w:sz w:val="24"/>
          <w:szCs w:val="24"/>
          <w:lang w:val="en-US"/>
        </w:rPr>
        <w:t xml:space="preserve"> </w:t>
      </w:r>
      <w:r w:rsidR="00B026F2" w:rsidRPr="005417E9">
        <w:rPr>
          <w:rFonts w:ascii="Times New Roman" w:hAnsi="Times New Roman" w:cs="Times New Roman"/>
          <w:sz w:val="24"/>
          <w:szCs w:val="24"/>
          <w:lang w:val="en-US"/>
        </w:rPr>
        <w:t xml:space="preserve">L. </w:t>
      </w:r>
      <w:proofErr w:type="spellStart"/>
      <w:r w:rsidR="00B026F2" w:rsidRPr="005417E9">
        <w:rPr>
          <w:rFonts w:ascii="Times New Roman" w:hAnsi="Times New Roman" w:cs="Times New Roman"/>
          <w:sz w:val="24"/>
          <w:szCs w:val="24"/>
          <w:lang w:val="en-US"/>
        </w:rPr>
        <w:t>Walp</w:t>
      </w:r>
      <w:proofErr w:type="spellEnd"/>
      <w:r w:rsidR="00B026F2" w:rsidRPr="005417E9">
        <w:rPr>
          <w:rFonts w:ascii="Times New Roman" w:hAnsi="Times New Roman" w:cs="Times New Roman"/>
          <w:sz w:val="24"/>
          <w:szCs w:val="24"/>
          <w:lang w:val="en-US"/>
        </w:rPr>
        <w:t>.) native to tropical Africa, several subspecies of which are grown as food plants that offer, as a legume, a valuable source of high-quality vegetable protein. It is grown for its seeds, pods, and leaves for food and livestock (HCI3N</w:t>
      </w:r>
      <w:r w:rsidR="00A613CE">
        <w:rPr>
          <w:rFonts w:ascii="Times New Roman" w:hAnsi="Times New Roman" w:cs="Times New Roman"/>
          <w:sz w:val="24"/>
          <w:szCs w:val="24"/>
          <w:lang w:val="en-US"/>
        </w:rPr>
        <w:t>,</w:t>
      </w:r>
      <w:r w:rsidR="00B026F2" w:rsidRPr="005417E9">
        <w:rPr>
          <w:rFonts w:ascii="Times New Roman" w:hAnsi="Times New Roman" w:cs="Times New Roman"/>
          <w:sz w:val="24"/>
          <w:szCs w:val="24"/>
          <w:lang w:val="en-US"/>
        </w:rPr>
        <w:t xml:space="preserve"> 2022). </w:t>
      </w:r>
      <w:r w:rsidR="00A4285A" w:rsidRPr="00DF5137">
        <w:rPr>
          <w:rFonts w:ascii="Times New Roman" w:hAnsi="Times New Roman" w:cs="Times New Roman"/>
          <w:sz w:val="24"/>
          <w:szCs w:val="24"/>
          <w:highlight w:val="yellow"/>
          <w:lang w:val="en-US"/>
        </w:rPr>
        <w:t>Cowpea is a water deficiency tolerant crop that could be used as food for humans and feed for livestock with the bulk of their macro and micronutrients. It also contains anti-nutritional elements that could be inconvenient to human and non-ruminant animal nutrition. However, various processing methods are employed to diminish or eliminate the negative effects of anti-nutritional components</w:t>
      </w:r>
      <w:r w:rsidR="00A4285A">
        <w:rPr>
          <w:rFonts w:ascii="Times New Roman" w:hAnsi="Times New Roman" w:cs="Times New Roman"/>
          <w:sz w:val="24"/>
          <w:szCs w:val="24"/>
          <w:highlight w:val="yellow"/>
          <w:lang w:val="en-US"/>
        </w:rPr>
        <w:t xml:space="preserve"> </w:t>
      </w:r>
      <w:r w:rsidR="00A4285A" w:rsidRPr="00A4285A">
        <w:rPr>
          <w:rFonts w:ascii="Times New Roman" w:hAnsi="Times New Roman" w:cs="Times New Roman"/>
          <w:sz w:val="24"/>
          <w:szCs w:val="24"/>
          <w:highlight w:val="yellow"/>
          <w:lang w:val="en-US"/>
        </w:rPr>
        <w:t>(</w:t>
      </w:r>
      <w:r w:rsidR="00A4285A" w:rsidRPr="00DF5137">
        <w:rPr>
          <w:rFonts w:ascii="Times New Roman" w:hAnsi="Times New Roman" w:cs="Times New Roman"/>
          <w:sz w:val="24"/>
          <w:szCs w:val="24"/>
          <w:highlight w:val="yellow"/>
          <w:lang w:val="en-US"/>
        </w:rPr>
        <w:t>Abebe &amp; Alemayehu, 2022</w:t>
      </w:r>
      <w:r w:rsidR="00A4285A">
        <w:rPr>
          <w:rFonts w:ascii="Times New Roman" w:hAnsi="Times New Roman" w:cs="Times New Roman"/>
          <w:sz w:val="24"/>
          <w:szCs w:val="24"/>
          <w:highlight w:val="yellow"/>
          <w:lang w:val="en-US"/>
        </w:rPr>
        <w:t>)</w:t>
      </w:r>
      <w:r w:rsidR="00A4285A" w:rsidRPr="00DF5137">
        <w:rPr>
          <w:rFonts w:ascii="Times New Roman" w:hAnsi="Times New Roman" w:cs="Times New Roman"/>
          <w:sz w:val="24"/>
          <w:szCs w:val="24"/>
          <w:highlight w:val="yellow"/>
          <w:lang w:val="en-US"/>
        </w:rPr>
        <w:t>.</w:t>
      </w:r>
      <w:r w:rsidR="00A4285A" w:rsidRPr="00A4285A">
        <w:rPr>
          <w:rFonts w:ascii="Times New Roman" w:hAnsi="Times New Roman" w:cs="Times New Roman"/>
          <w:sz w:val="24"/>
          <w:szCs w:val="24"/>
          <w:lang w:val="en-US"/>
        </w:rPr>
        <w:t xml:space="preserve"> </w:t>
      </w:r>
      <w:r w:rsidR="00B026F2" w:rsidRPr="005417E9">
        <w:rPr>
          <w:rFonts w:ascii="Times New Roman" w:hAnsi="Times New Roman" w:cs="Times New Roman"/>
          <w:sz w:val="24"/>
          <w:szCs w:val="24"/>
          <w:lang w:val="en-US"/>
        </w:rPr>
        <w:t>It plays an important role in human nutrition, food security, and income generation for farmers and food vendors in the region (IITA, 2017). Niger is one of the major producers of cowpeas in West Africa. Its production is second only to that of Nigeria, which produces 75%</w:t>
      </w:r>
      <w:r w:rsidR="009A7201">
        <w:rPr>
          <w:rFonts w:ascii="Times New Roman" w:hAnsi="Times New Roman" w:cs="Times New Roman"/>
          <w:sz w:val="24"/>
          <w:szCs w:val="24"/>
          <w:lang w:val="en-US"/>
        </w:rPr>
        <w:t xml:space="preserve"> of the total in West Africa (</w:t>
      </w:r>
      <w:r w:rsidR="00B026F2" w:rsidRPr="005417E9">
        <w:rPr>
          <w:rFonts w:ascii="Times New Roman" w:hAnsi="Times New Roman" w:cs="Times New Roman"/>
          <w:sz w:val="24"/>
          <w:szCs w:val="24"/>
          <w:lang w:val="en-US"/>
        </w:rPr>
        <w:t>PN</w:t>
      </w:r>
      <w:r w:rsidR="009A7201">
        <w:rPr>
          <w:rFonts w:ascii="Times New Roman" w:hAnsi="Times New Roman" w:cs="Times New Roman"/>
          <w:sz w:val="24"/>
          <w:szCs w:val="24"/>
          <w:lang w:val="en-US"/>
        </w:rPr>
        <w:t>IN</w:t>
      </w:r>
      <w:r w:rsidR="00B026F2" w:rsidRPr="005417E9">
        <w:rPr>
          <w:rFonts w:ascii="Times New Roman" w:hAnsi="Times New Roman" w:cs="Times New Roman"/>
          <w:sz w:val="24"/>
          <w:szCs w:val="24"/>
          <w:lang w:val="en-US"/>
        </w:rPr>
        <w:t xml:space="preserve">, 2021). According to data from the Directorate of Agricultural Statistics, the production of grain cowpea in Niger during the 2020 season is about 2.6 million tons. From 2010 to 2020, production grew at an average annual rate of 7% </w:t>
      </w:r>
      <w:r w:rsidR="00746FD3" w:rsidRPr="005417E9">
        <w:rPr>
          <w:rFonts w:ascii="Times New Roman" w:hAnsi="Times New Roman" w:cs="Times New Roman"/>
          <w:sz w:val="24"/>
          <w:szCs w:val="24"/>
          <w:lang w:val="en-US"/>
        </w:rPr>
        <w:t xml:space="preserve">(RECA, 2022). Cowpea has become one of the main agricultural export products after the decline of groundnuts. It is an alternative crop on which producers base their </w:t>
      </w:r>
      <w:r w:rsidR="001B05BF" w:rsidRPr="00DF5137">
        <w:rPr>
          <w:rFonts w:ascii="Times New Roman" w:hAnsi="Times New Roman" w:cs="Times New Roman"/>
          <w:sz w:val="24"/>
          <w:szCs w:val="24"/>
          <w:highlight w:val="yellow"/>
          <w:lang w:val="en-US"/>
        </w:rPr>
        <w:t xml:space="preserve">futurity </w:t>
      </w:r>
      <w:r w:rsidR="00746FD3" w:rsidRPr="00DF5137">
        <w:rPr>
          <w:rFonts w:ascii="Times New Roman" w:hAnsi="Times New Roman" w:cs="Times New Roman"/>
          <w:sz w:val="24"/>
          <w:szCs w:val="24"/>
          <w:highlight w:val="yellow"/>
          <w:lang w:val="en-US"/>
        </w:rPr>
        <w:t>even</w:t>
      </w:r>
      <w:r w:rsidR="00746FD3" w:rsidRPr="005417E9">
        <w:rPr>
          <w:rFonts w:ascii="Times New Roman" w:hAnsi="Times New Roman" w:cs="Times New Roman"/>
          <w:sz w:val="24"/>
          <w:szCs w:val="24"/>
          <w:lang w:val="en-US"/>
        </w:rPr>
        <w:t xml:space="preserve"> in the event of poor rainfall or a late agricultural season, as it generally manages to complete the production cycle, which is rarely the case for cereals (SNV, 2013). Under these conditions, it offers producers the opportunity to obtain income, food products and livestock feed through the use of haulms (SNV, 2013). </w:t>
      </w:r>
      <w:proofErr w:type="spellStart"/>
      <w:proofErr w:type="gramStart"/>
      <w:r w:rsidR="00E01E18" w:rsidRPr="00DF5137">
        <w:rPr>
          <w:rFonts w:ascii="Times New Roman" w:hAnsi="Times New Roman" w:cs="Times New Roman"/>
          <w:sz w:val="24"/>
          <w:szCs w:val="24"/>
          <w:highlight w:val="yellow"/>
          <w:lang w:val="en-US"/>
        </w:rPr>
        <w:t>Eventhough,t</w:t>
      </w:r>
      <w:r w:rsidR="00746FD3" w:rsidRPr="00DF5137">
        <w:rPr>
          <w:rFonts w:ascii="Times New Roman" w:hAnsi="Times New Roman" w:cs="Times New Roman"/>
          <w:sz w:val="24"/>
          <w:szCs w:val="24"/>
          <w:highlight w:val="yellow"/>
          <w:lang w:val="en-US"/>
        </w:rPr>
        <w:t>he</w:t>
      </w:r>
      <w:proofErr w:type="spellEnd"/>
      <w:proofErr w:type="gramEnd"/>
      <w:r w:rsidR="00746FD3" w:rsidRPr="00DF5137">
        <w:rPr>
          <w:rFonts w:ascii="Times New Roman" w:hAnsi="Times New Roman" w:cs="Times New Roman"/>
          <w:sz w:val="24"/>
          <w:szCs w:val="24"/>
          <w:highlight w:val="yellow"/>
          <w:lang w:val="en-US"/>
        </w:rPr>
        <w:t xml:space="preserve"> quantity</w:t>
      </w:r>
      <w:r w:rsidR="00746FD3" w:rsidRPr="005417E9">
        <w:rPr>
          <w:rFonts w:ascii="Times New Roman" w:hAnsi="Times New Roman" w:cs="Times New Roman"/>
          <w:sz w:val="24"/>
          <w:szCs w:val="24"/>
          <w:lang w:val="en-US"/>
        </w:rPr>
        <w:t xml:space="preserve"> of cowpea consumed per capita is traditionally quite low in </w:t>
      </w:r>
      <w:proofErr w:type="spellStart"/>
      <w:r w:rsidR="00746FD3" w:rsidRPr="005417E9">
        <w:rPr>
          <w:rFonts w:ascii="Times New Roman" w:hAnsi="Times New Roman" w:cs="Times New Roman"/>
          <w:sz w:val="24"/>
          <w:szCs w:val="24"/>
          <w:lang w:val="en-US"/>
        </w:rPr>
        <w:t>Nigerit</w:t>
      </w:r>
      <w:proofErr w:type="spellEnd"/>
      <w:r w:rsidR="00746FD3" w:rsidRPr="005417E9">
        <w:rPr>
          <w:rFonts w:ascii="Times New Roman" w:hAnsi="Times New Roman" w:cs="Times New Roman"/>
          <w:sz w:val="24"/>
          <w:szCs w:val="24"/>
          <w:lang w:val="en-US"/>
        </w:rPr>
        <w:t xml:space="preserve"> is estimated that 50% to 75% of Niger's cowpea production i</w:t>
      </w:r>
      <w:r w:rsidR="009A7201">
        <w:rPr>
          <w:rFonts w:ascii="Times New Roman" w:hAnsi="Times New Roman" w:cs="Times New Roman"/>
          <w:sz w:val="24"/>
          <w:szCs w:val="24"/>
          <w:lang w:val="en-US"/>
        </w:rPr>
        <w:t>s exported mostly informally (</w:t>
      </w:r>
      <w:r w:rsidR="00746FD3" w:rsidRPr="005417E9">
        <w:rPr>
          <w:rFonts w:ascii="Times New Roman" w:hAnsi="Times New Roman" w:cs="Times New Roman"/>
          <w:sz w:val="24"/>
          <w:szCs w:val="24"/>
          <w:lang w:val="en-US"/>
        </w:rPr>
        <w:t>PN</w:t>
      </w:r>
      <w:r w:rsidR="009A7201">
        <w:rPr>
          <w:rFonts w:ascii="Times New Roman" w:hAnsi="Times New Roman" w:cs="Times New Roman"/>
          <w:sz w:val="24"/>
          <w:szCs w:val="24"/>
          <w:lang w:val="en-US"/>
        </w:rPr>
        <w:t>IN</w:t>
      </w:r>
      <w:r w:rsidR="00746FD3" w:rsidRPr="005417E9">
        <w:rPr>
          <w:rFonts w:ascii="Times New Roman" w:hAnsi="Times New Roman" w:cs="Times New Roman"/>
          <w:sz w:val="24"/>
          <w:szCs w:val="24"/>
          <w:lang w:val="en-US"/>
        </w:rPr>
        <w:t xml:space="preserve">, 2021). In Niger, most cowpea products are consumed, but the forms of consumption vary according to the region and the </w:t>
      </w:r>
      <w:r w:rsidR="00E01E18" w:rsidRPr="00DF5137">
        <w:rPr>
          <w:rFonts w:ascii="Times New Roman" w:hAnsi="Times New Roman" w:cs="Times New Roman"/>
          <w:sz w:val="24"/>
          <w:szCs w:val="24"/>
          <w:highlight w:val="yellow"/>
          <w:lang w:val="en-US"/>
        </w:rPr>
        <w:t xml:space="preserve">seasons </w:t>
      </w:r>
      <w:r w:rsidR="00746FD3" w:rsidRPr="00DF5137">
        <w:rPr>
          <w:rFonts w:ascii="Times New Roman" w:hAnsi="Times New Roman" w:cs="Times New Roman"/>
          <w:sz w:val="24"/>
          <w:szCs w:val="24"/>
          <w:highlight w:val="yellow"/>
          <w:lang w:val="en-US"/>
        </w:rPr>
        <w:t xml:space="preserve">of </w:t>
      </w:r>
      <w:r w:rsidR="00E01E18" w:rsidRPr="00DF5137">
        <w:rPr>
          <w:rFonts w:ascii="Times New Roman" w:hAnsi="Times New Roman" w:cs="Times New Roman"/>
          <w:sz w:val="24"/>
          <w:szCs w:val="24"/>
          <w:highlight w:val="yellow"/>
          <w:lang w:val="en-US"/>
        </w:rPr>
        <w:t xml:space="preserve">the </w:t>
      </w:r>
      <w:r w:rsidR="00746FD3" w:rsidRPr="00DF5137">
        <w:rPr>
          <w:rFonts w:ascii="Times New Roman" w:hAnsi="Times New Roman" w:cs="Times New Roman"/>
          <w:sz w:val="24"/>
          <w:szCs w:val="24"/>
          <w:highlight w:val="yellow"/>
          <w:lang w:val="en-US"/>
        </w:rPr>
        <w:t>year</w:t>
      </w:r>
      <w:r w:rsidR="00746FD3" w:rsidRPr="005417E9">
        <w:rPr>
          <w:rFonts w:ascii="Times New Roman" w:hAnsi="Times New Roman" w:cs="Times New Roman"/>
          <w:sz w:val="24"/>
          <w:szCs w:val="24"/>
          <w:lang w:val="en-US"/>
        </w:rPr>
        <w:t xml:space="preserve">. Cowpea consumption habits mean that some forms predominate over others, with notable differences between rural and urban areas (HCI3N, 2022). Raw products (grains, leaves, young </w:t>
      </w:r>
      <w:r w:rsidR="00746FD3" w:rsidRPr="005417E9">
        <w:rPr>
          <w:rFonts w:ascii="Times New Roman" w:hAnsi="Times New Roman" w:cs="Times New Roman"/>
          <w:sz w:val="24"/>
          <w:szCs w:val="24"/>
          <w:lang w:val="en-US"/>
        </w:rPr>
        <w:lastRenderedPageBreak/>
        <w:t xml:space="preserve">pods) and those of primary processing (flour, semolina, broken pieces, dough) are more the prerogative of rural families, while urban households are fond of snacks (doughnuts, pancakes) and cooked or uncooked novelties (cowpea macaroni, </w:t>
      </w:r>
      <w:proofErr w:type="spellStart"/>
      <w:r w:rsidR="00746FD3" w:rsidRPr="005417E9">
        <w:rPr>
          <w:rFonts w:ascii="Times New Roman" w:hAnsi="Times New Roman" w:cs="Times New Roman"/>
          <w:sz w:val="24"/>
          <w:szCs w:val="24"/>
          <w:lang w:val="en-US"/>
        </w:rPr>
        <w:t>Béroua</w:t>
      </w:r>
      <w:proofErr w:type="spellEnd"/>
      <w:r w:rsidR="00746FD3" w:rsidRPr="005417E9">
        <w:rPr>
          <w:rFonts w:ascii="Times New Roman" w:hAnsi="Times New Roman" w:cs="Times New Roman"/>
          <w:sz w:val="24"/>
          <w:szCs w:val="24"/>
          <w:lang w:val="en-US"/>
        </w:rPr>
        <w:t xml:space="preserve">, couscous, etc.).  </w:t>
      </w:r>
      <w:r w:rsidR="009A7201" w:rsidRPr="00EB7FA3">
        <w:rPr>
          <w:rFonts w:ascii="Times New Roman" w:hAnsi="Times New Roman" w:cs="Times New Roman"/>
          <w:sz w:val="24"/>
          <w:szCs w:val="24"/>
          <w:highlight w:val="yellow"/>
          <w:lang w:val="en-US"/>
        </w:rPr>
        <w:t>However, the processing method used is traditional (micro-processing). There are numerous shortcomings in hygiene and sanitation related to the preparation and sale of these products. Most of the processors are not educated and have no basic training in good hygiene practices.</w:t>
      </w:r>
      <w:r w:rsidR="009A7201">
        <w:rPr>
          <w:rFonts w:ascii="Times New Roman" w:hAnsi="Times New Roman" w:cs="Times New Roman"/>
          <w:sz w:val="24"/>
          <w:szCs w:val="24"/>
          <w:lang w:val="en-US"/>
        </w:rPr>
        <w:t xml:space="preserve"> </w:t>
      </w:r>
      <w:r w:rsidR="00746FD3" w:rsidRPr="005417E9">
        <w:rPr>
          <w:rFonts w:ascii="Times New Roman" w:hAnsi="Times New Roman" w:cs="Times New Roman"/>
          <w:sz w:val="24"/>
          <w:szCs w:val="24"/>
          <w:lang w:val="en-US"/>
        </w:rPr>
        <w:t>The present study concerns two cowpea products: cowpea fritter and cowpea soup. The cowpea fritter (</w:t>
      </w:r>
      <w:proofErr w:type="spellStart"/>
      <w:r w:rsidR="00746FD3" w:rsidRPr="005417E9">
        <w:rPr>
          <w:rFonts w:ascii="Times New Roman" w:hAnsi="Times New Roman" w:cs="Times New Roman"/>
          <w:sz w:val="24"/>
          <w:szCs w:val="24"/>
          <w:lang w:val="en-US"/>
        </w:rPr>
        <w:t>Kossay</w:t>
      </w:r>
      <w:proofErr w:type="spellEnd"/>
      <w:r w:rsidR="00746FD3" w:rsidRPr="005417E9">
        <w:rPr>
          <w:rFonts w:ascii="Times New Roman" w:hAnsi="Times New Roman" w:cs="Times New Roman"/>
          <w:sz w:val="24"/>
          <w:szCs w:val="24"/>
          <w:lang w:val="en-US"/>
        </w:rPr>
        <w:t xml:space="preserve"> in Hausa and </w:t>
      </w:r>
      <w:proofErr w:type="spellStart"/>
      <w:r w:rsidR="00746FD3" w:rsidRPr="005417E9">
        <w:rPr>
          <w:rFonts w:ascii="Times New Roman" w:hAnsi="Times New Roman" w:cs="Times New Roman"/>
          <w:sz w:val="24"/>
          <w:szCs w:val="24"/>
          <w:lang w:val="en-US"/>
        </w:rPr>
        <w:t>kaikaina</w:t>
      </w:r>
      <w:proofErr w:type="spellEnd"/>
      <w:r w:rsidR="00746FD3" w:rsidRPr="005417E9">
        <w:rPr>
          <w:rFonts w:ascii="Times New Roman" w:hAnsi="Times New Roman" w:cs="Times New Roman"/>
          <w:sz w:val="24"/>
          <w:szCs w:val="24"/>
          <w:lang w:val="en-US"/>
        </w:rPr>
        <w:t xml:space="preserve"> in Zarma) and the cowpea-based soup commonly known as </w:t>
      </w:r>
      <w:proofErr w:type="spellStart"/>
      <w:r w:rsidR="00746FD3" w:rsidRPr="005417E9">
        <w:rPr>
          <w:rFonts w:ascii="Times New Roman" w:hAnsi="Times New Roman" w:cs="Times New Roman"/>
          <w:sz w:val="24"/>
          <w:szCs w:val="24"/>
          <w:lang w:val="en-US"/>
        </w:rPr>
        <w:t>Doungourri</w:t>
      </w:r>
      <w:proofErr w:type="spellEnd"/>
      <w:r w:rsidR="00746FD3" w:rsidRPr="005417E9">
        <w:rPr>
          <w:rFonts w:ascii="Times New Roman" w:hAnsi="Times New Roman" w:cs="Times New Roman"/>
          <w:sz w:val="24"/>
          <w:szCs w:val="24"/>
          <w:lang w:val="en-US"/>
        </w:rPr>
        <w:t xml:space="preserve"> </w:t>
      </w:r>
      <w:proofErr w:type="spellStart"/>
      <w:r w:rsidR="00746FD3" w:rsidRPr="005417E9">
        <w:rPr>
          <w:rFonts w:ascii="Times New Roman" w:hAnsi="Times New Roman" w:cs="Times New Roman"/>
          <w:sz w:val="24"/>
          <w:szCs w:val="24"/>
          <w:lang w:val="en-US"/>
        </w:rPr>
        <w:t>Harri</w:t>
      </w:r>
      <w:proofErr w:type="spellEnd"/>
      <w:r w:rsidR="00746FD3" w:rsidRPr="005417E9">
        <w:rPr>
          <w:rFonts w:ascii="Times New Roman" w:hAnsi="Times New Roman" w:cs="Times New Roman"/>
          <w:sz w:val="24"/>
          <w:szCs w:val="24"/>
          <w:lang w:val="en-US"/>
        </w:rPr>
        <w:t xml:space="preserve"> </w:t>
      </w:r>
      <w:proofErr w:type="spellStart"/>
      <w:r w:rsidR="00746FD3" w:rsidRPr="005417E9">
        <w:rPr>
          <w:rFonts w:ascii="Times New Roman" w:hAnsi="Times New Roman" w:cs="Times New Roman"/>
          <w:sz w:val="24"/>
          <w:szCs w:val="24"/>
          <w:lang w:val="en-US"/>
        </w:rPr>
        <w:t>Harri</w:t>
      </w:r>
      <w:proofErr w:type="spellEnd"/>
      <w:r w:rsidR="00746FD3" w:rsidRPr="005417E9">
        <w:rPr>
          <w:rFonts w:ascii="Times New Roman" w:hAnsi="Times New Roman" w:cs="Times New Roman"/>
          <w:sz w:val="24"/>
          <w:szCs w:val="24"/>
          <w:lang w:val="en-US"/>
        </w:rPr>
        <w:t xml:space="preserve"> (DHH) are flagship products in the artisanal processing of cowpeas in urban areas. The overall objective of this </w:t>
      </w:r>
      <w:r w:rsidR="00B256B8">
        <w:rPr>
          <w:rFonts w:ascii="Times New Roman" w:hAnsi="Times New Roman" w:cs="Times New Roman"/>
          <w:sz w:val="24"/>
          <w:szCs w:val="24"/>
          <w:lang w:val="en-US"/>
        </w:rPr>
        <w:t>study</w:t>
      </w:r>
      <w:r w:rsidR="00B026F2" w:rsidRPr="005417E9">
        <w:rPr>
          <w:rFonts w:ascii="Times New Roman" w:hAnsi="Times New Roman" w:cs="Times New Roman"/>
          <w:bCs/>
          <w:sz w:val="24"/>
          <w:szCs w:val="24"/>
          <w:lang w:val="en-US"/>
        </w:rPr>
        <w:t xml:space="preserve"> is to contribute to the improvement of the microbiological quality of cowpea-based doughnuts and soups sold at Abdou </w:t>
      </w:r>
      <w:proofErr w:type="spellStart"/>
      <w:r w:rsidR="00B026F2" w:rsidRPr="005417E9">
        <w:rPr>
          <w:rFonts w:ascii="Times New Roman" w:hAnsi="Times New Roman" w:cs="Times New Roman"/>
          <w:bCs/>
          <w:sz w:val="24"/>
          <w:szCs w:val="24"/>
          <w:lang w:val="en-US"/>
        </w:rPr>
        <w:t>Moumouni</w:t>
      </w:r>
      <w:proofErr w:type="spellEnd"/>
      <w:r w:rsidR="00B026F2" w:rsidRPr="005417E9">
        <w:rPr>
          <w:rFonts w:ascii="Times New Roman" w:hAnsi="Times New Roman" w:cs="Times New Roman"/>
          <w:bCs/>
          <w:sz w:val="24"/>
          <w:szCs w:val="24"/>
          <w:lang w:val="en-US"/>
        </w:rPr>
        <w:t xml:space="preserve"> University in Niamey</w:t>
      </w:r>
      <w:r w:rsidR="00B026F2" w:rsidRPr="005417E9">
        <w:rPr>
          <w:rFonts w:ascii="Times New Roman" w:hAnsi="Times New Roman" w:cs="Times New Roman"/>
          <w:sz w:val="24"/>
          <w:szCs w:val="24"/>
          <w:lang w:val="en-US"/>
        </w:rPr>
        <w:t>.</w:t>
      </w:r>
    </w:p>
    <w:p w14:paraId="16748A20" w14:textId="77777777" w:rsidR="007C79A3" w:rsidRPr="005417E9" w:rsidRDefault="006F1944"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MATERIALS AND METHODS </w:t>
      </w:r>
    </w:p>
    <w:p w14:paraId="0FE3AE24" w14:textId="77777777" w:rsidR="00B026F2" w:rsidRPr="005417E9" w:rsidRDefault="00B026F2"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Study area </w:t>
      </w:r>
    </w:p>
    <w:p w14:paraId="2C9C5D9E" w14:textId="003F245D" w:rsidR="00B026F2" w:rsidRPr="005417E9" w:rsidRDefault="00B026F2" w:rsidP="00F568B5">
      <w:p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Our study was carried out at the Abdou </w:t>
      </w:r>
      <w:proofErr w:type="spellStart"/>
      <w:r w:rsidRPr="005417E9">
        <w:rPr>
          <w:rFonts w:ascii="Times New Roman" w:hAnsi="Times New Roman" w:cs="Times New Roman"/>
          <w:sz w:val="24"/>
          <w:szCs w:val="24"/>
          <w:lang w:val="en-US"/>
        </w:rPr>
        <w:t>Moumouni</w:t>
      </w:r>
      <w:proofErr w:type="spellEnd"/>
      <w:r w:rsidRPr="005417E9">
        <w:rPr>
          <w:rFonts w:ascii="Times New Roman" w:hAnsi="Times New Roman" w:cs="Times New Roman"/>
          <w:sz w:val="24"/>
          <w:szCs w:val="24"/>
          <w:lang w:val="en-US"/>
        </w:rPr>
        <w:t xml:space="preserve"> University of Niamey (UAM), located on the right bank of the Niger River in the communal district of Niamey. Sampling was carried out by the simple random method in the university areas and the samples were taken from the university halls of residence, the front of the faculties and the CHU.</w:t>
      </w:r>
    </w:p>
    <w:p w14:paraId="05C03544"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r w:rsidRPr="00F568B5">
        <w:rPr>
          <w:rFonts w:ascii="Times New Roman" w:eastAsia="Calibri" w:hAnsi="Times New Roman" w:cs="Times New Roman"/>
          <w:noProof/>
          <w:sz w:val="24"/>
          <w:szCs w:val="24"/>
          <w:lang w:val="en-US"/>
        </w:rPr>
        <w:lastRenderedPageBreak/>
        <w:drawing>
          <wp:anchor distT="0" distB="0" distL="114300" distR="114300" simplePos="0" relativeHeight="251659264" behindDoc="0" locked="0" layoutInCell="1" allowOverlap="1" wp14:anchorId="45455853" wp14:editId="105A4212">
            <wp:simplePos x="0" y="0"/>
            <wp:positionH relativeFrom="margin">
              <wp:align>left</wp:align>
            </wp:positionH>
            <wp:positionV relativeFrom="paragraph">
              <wp:posOffset>188595</wp:posOffset>
            </wp:positionV>
            <wp:extent cx="6057900" cy="3933825"/>
            <wp:effectExtent l="19050" t="19050" r="19050" b="28575"/>
            <wp:wrapNone/>
            <wp:docPr id="29" name="Picture 4702"/>
            <wp:cNvGraphicFramePr/>
            <a:graphic xmlns:a="http://schemas.openxmlformats.org/drawingml/2006/main">
              <a:graphicData uri="http://schemas.openxmlformats.org/drawingml/2006/picture">
                <pic:pic xmlns:pic="http://schemas.openxmlformats.org/drawingml/2006/picture">
                  <pic:nvPicPr>
                    <pic:cNvPr id="4702" name="Picture 4702"/>
                    <pic:cNvPicPr/>
                  </pic:nvPicPr>
                  <pic:blipFill>
                    <a:blip r:embed="rId7">
                      <a:extLst>
                        <a:ext uri="{28A0092B-C50C-407E-A947-70E740481C1C}">
                          <a14:useLocalDpi xmlns:a14="http://schemas.microsoft.com/office/drawing/2010/main" val="0"/>
                        </a:ext>
                      </a:extLst>
                    </a:blip>
                    <a:stretch>
                      <a:fillRect/>
                    </a:stretch>
                  </pic:blipFill>
                  <pic:spPr>
                    <a:xfrm>
                      <a:off x="0" y="0"/>
                      <a:ext cx="6057900" cy="393382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14:paraId="39C83464"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508EAD21"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0C94ABCD"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3E8F7EA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r w:rsidRPr="00F568B5">
        <w:rPr>
          <w:rFonts w:ascii="Times New Roman" w:eastAsia="Calibri"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1A55ED0" wp14:editId="70334D31">
                <wp:simplePos x="0" y="0"/>
                <wp:positionH relativeFrom="column">
                  <wp:posOffset>2116601</wp:posOffset>
                </wp:positionH>
                <wp:positionV relativeFrom="paragraph">
                  <wp:posOffset>41422</wp:posOffset>
                </wp:positionV>
                <wp:extent cx="667385" cy="373380"/>
                <wp:effectExtent l="0" t="0" r="0" b="0"/>
                <wp:wrapNone/>
                <wp:docPr id="70" name="Organigramme : Alternative 70"/>
                <wp:cNvGraphicFramePr/>
                <a:graphic xmlns:a="http://schemas.openxmlformats.org/drawingml/2006/main">
                  <a:graphicData uri="http://schemas.microsoft.com/office/word/2010/wordprocessingShape">
                    <wps:wsp>
                      <wps:cNvSpPr/>
                      <wps:spPr>
                        <a:xfrm>
                          <a:off x="0" y="0"/>
                          <a:ext cx="667385" cy="373380"/>
                        </a:xfrm>
                        <a:prstGeom prst="flowChartAlternateProcess">
                          <a:avLst/>
                        </a:prstGeom>
                        <a:noFill/>
                        <a:ln w="3175">
                          <a:noFill/>
                        </a:ln>
                      </wps:spPr>
                      <wps:style>
                        <a:lnRef idx="2">
                          <a:schemeClr val="dk1"/>
                        </a:lnRef>
                        <a:fillRef idx="1">
                          <a:schemeClr val="lt1"/>
                        </a:fillRef>
                        <a:effectRef idx="0">
                          <a:schemeClr val="dk1"/>
                        </a:effectRef>
                        <a:fontRef idx="minor">
                          <a:schemeClr val="dk1"/>
                        </a:fontRef>
                      </wps:style>
                      <wps:txbx>
                        <w:txbxContent>
                          <w:p w14:paraId="0DA708B6" w14:textId="77777777" w:rsidR="00CE2DB0" w:rsidRPr="0021285E" w:rsidRDefault="00CE2DB0" w:rsidP="00B026F2">
                            <w:pPr>
                              <w:pStyle w:val="ListParagraph"/>
                              <w:numPr>
                                <w:ilvl w:val="0"/>
                                <w:numId w:val="2"/>
                              </w:numPr>
                              <w:ind w:left="0" w:hanging="284"/>
                              <w:jc w:val="center"/>
                              <w:rPr>
                                <w:rFonts w:ascii="Times New Roman" w:hAnsi="Times New Roman" w:cs="Times New Roman"/>
                                <w:sz w:val="16"/>
                                <w:szCs w:val="16"/>
                              </w:rPr>
                            </w:pPr>
                            <w:r w:rsidRPr="0021285E">
                              <w:rPr>
                                <w:rFonts w:ascii="Times New Roman" w:hAnsi="Times New Roman" w:cs="Times New Roman"/>
                                <w:sz w:val="16"/>
                                <w:szCs w:val="16"/>
                              </w:rPr>
                              <w:t>UAM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55E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70" o:spid="_x0000_s1026" type="#_x0000_t176" style="position:absolute;left:0;text-align:left;margin-left:166.65pt;margin-top:3.25pt;width:52.5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" filled="f" stroked="f" strokeweight=".25pt">
                <v:textbox>
                  <w:txbxContent>
                    <w:p w14:paraId="0DA708B6" w14:textId="77777777" w:rsidR="00CE2DB0" w:rsidRPr="0021285E" w:rsidRDefault="00CE2DB0" w:rsidP="00B026F2">
                      <w:pPr>
                        <w:pStyle w:val="ListParagraph"/>
                        <w:numPr>
                          <w:ilvl w:val="0"/>
                          <w:numId w:val="2"/>
                        </w:numPr>
                        <w:ind w:left="0" w:hanging="284"/>
                        <w:jc w:val="center"/>
                        <w:rPr>
                          <w:rFonts w:ascii="Times New Roman" w:hAnsi="Times New Roman" w:cs="Times New Roman"/>
                          <w:sz w:val="16"/>
                          <w:szCs w:val="16"/>
                        </w:rPr>
                      </w:pPr>
                      <w:r w:rsidRPr="0021285E">
                        <w:rPr>
                          <w:rFonts w:ascii="Times New Roman" w:hAnsi="Times New Roman" w:cs="Times New Roman"/>
                          <w:sz w:val="16"/>
                          <w:szCs w:val="16"/>
                        </w:rPr>
                        <w:t>UAM</w:t>
                      </w:r>
                    </w:p>
                  </w:txbxContent>
                </v:textbox>
              </v:shape>
            </w:pict>
          </mc:Fallback>
        </mc:AlternateContent>
      </w:r>
    </w:p>
    <w:p w14:paraId="21FAF32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334F369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00EE6919"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55428B91"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74F12F50" w14:textId="77777777" w:rsidR="00B026F2" w:rsidRPr="005417E9" w:rsidRDefault="00B026F2" w:rsidP="00F568B5">
      <w:pPr>
        <w:keepNext/>
        <w:spacing w:after="161" w:line="360" w:lineRule="auto"/>
        <w:jc w:val="both"/>
        <w:rPr>
          <w:rFonts w:ascii="Times New Roman" w:hAnsi="Times New Roman" w:cs="Times New Roman"/>
          <w:sz w:val="24"/>
          <w:szCs w:val="24"/>
          <w:lang w:val="en-US"/>
        </w:rPr>
      </w:pPr>
    </w:p>
    <w:p w14:paraId="63B0FC1B" w14:textId="77777777" w:rsidR="00B026F2" w:rsidRPr="005417E9" w:rsidRDefault="00B026F2" w:rsidP="00F568B5">
      <w:pPr>
        <w:spacing w:line="360" w:lineRule="auto"/>
        <w:jc w:val="both"/>
        <w:rPr>
          <w:rFonts w:ascii="Times New Roman" w:hAnsi="Times New Roman" w:cs="Times New Roman"/>
          <w:sz w:val="24"/>
          <w:szCs w:val="24"/>
          <w:lang w:val="en-US"/>
        </w:rPr>
      </w:pPr>
    </w:p>
    <w:p w14:paraId="17C49551" w14:textId="77777777" w:rsidR="00605C9D" w:rsidRPr="005417E9" w:rsidRDefault="00605C9D" w:rsidP="00F568B5">
      <w:pPr>
        <w:spacing w:line="360" w:lineRule="auto"/>
        <w:jc w:val="both"/>
        <w:rPr>
          <w:rFonts w:ascii="Times New Roman" w:eastAsia="Calibri" w:hAnsi="Times New Roman" w:cs="Times New Roman"/>
          <w:sz w:val="24"/>
          <w:szCs w:val="24"/>
          <w:lang w:val="en-US"/>
        </w:rPr>
      </w:pPr>
    </w:p>
    <w:p w14:paraId="6BA1016A" w14:textId="77777777" w:rsidR="00552B39" w:rsidRPr="005417E9" w:rsidRDefault="00552B39"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Figure 1. Mapping the study area </w:t>
      </w:r>
    </w:p>
    <w:p w14:paraId="1AC03A2B" w14:textId="77777777" w:rsidR="007C79A3" w:rsidRPr="005417E9" w:rsidRDefault="007C79A3" w:rsidP="00F568B5">
      <w:pPr>
        <w:spacing w:line="360" w:lineRule="auto"/>
        <w:rPr>
          <w:rFonts w:ascii="Times New Roman" w:hAnsi="Times New Roman" w:cs="Times New Roman"/>
          <w:b/>
          <w:sz w:val="24"/>
          <w:szCs w:val="24"/>
          <w:lang w:val="en-US"/>
        </w:rPr>
      </w:pPr>
      <w:bookmarkStart w:id="1" w:name="_Toc164068010"/>
      <w:bookmarkStart w:id="2" w:name="_Toc170510958"/>
      <w:bookmarkStart w:id="3" w:name="_Hlk160963649"/>
    </w:p>
    <w:p w14:paraId="5B84446F" w14:textId="77777777" w:rsidR="00552B39" w:rsidRPr="005417E9" w:rsidRDefault="00552B39"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br w:type="page"/>
      </w:r>
    </w:p>
    <w:p w14:paraId="7C4234BB" w14:textId="77777777" w:rsidR="007C79A3" w:rsidRPr="005417E9" w:rsidRDefault="007C79A3" w:rsidP="00F568B5">
      <w:pPr>
        <w:spacing w:line="360" w:lineRule="auto"/>
        <w:rPr>
          <w:rFonts w:ascii="Times New Roman" w:hAnsi="Times New Roman" w:cs="Times New Roman"/>
          <w:b/>
          <w:sz w:val="24"/>
          <w:szCs w:val="24"/>
          <w:lang w:val="en-US"/>
        </w:rPr>
      </w:pPr>
      <w:r w:rsidRPr="005417E9">
        <w:rPr>
          <w:rFonts w:ascii="Times New Roman" w:hAnsi="Times New Roman" w:cs="Times New Roman"/>
          <w:b/>
          <w:sz w:val="24"/>
          <w:szCs w:val="24"/>
          <w:lang w:val="en-US"/>
        </w:rPr>
        <w:lastRenderedPageBreak/>
        <w:t xml:space="preserve">Bacteriological analysis </w:t>
      </w:r>
    </w:p>
    <w:p w14:paraId="12EDE50B" w14:textId="77777777" w:rsidR="00605C9D" w:rsidRPr="005417E9" w:rsidRDefault="00605C9D" w:rsidP="00F568B5">
      <w:pPr>
        <w:spacing w:line="360" w:lineRule="auto"/>
        <w:rPr>
          <w:rFonts w:ascii="Times New Roman" w:hAnsi="Times New Roman" w:cs="Times New Roman"/>
          <w:b/>
          <w:i/>
          <w:sz w:val="24"/>
          <w:szCs w:val="24"/>
          <w:lang w:val="en-US"/>
        </w:rPr>
      </w:pPr>
      <w:r w:rsidRPr="005417E9">
        <w:rPr>
          <w:rFonts w:ascii="Times New Roman" w:hAnsi="Times New Roman" w:cs="Times New Roman"/>
          <w:b/>
          <w:i/>
          <w:sz w:val="24"/>
          <w:szCs w:val="24"/>
          <w:lang w:val="en-US"/>
        </w:rPr>
        <w:t xml:space="preserve">Preparation of culture media </w:t>
      </w:r>
      <w:bookmarkEnd w:id="1"/>
      <w:bookmarkEnd w:id="2"/>
    </w:p>
    <w:bookmarkEnd w:id="3"/>
    <w:p w14:paraId="3D0F3064" w14:textId="3099C221" w:rsidR="00076060" w:rsidRPr="005417E9" w:rsidRDefault="00605C9D"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The preparation of </w:t>
      </w:r>
      <w:r w:rsidRPr="00DF5137">
        <w:rPr>
          <w:rFonts w:ascii="Times New Roman" w:eastAsia="Calibri" w:hAnsi="Times New Roman" w:cs="Times New Roman"/>
          <w:sz w:val="24"/>
          <w:szCs w:val="24"/>
          <w:highlight w:val="yellow"/>
          <w:lang w:val="en-US"/>
        </w:rPr>
        <w:t>culture media</w:t>
      </w:r>
      <w:r w:rsidR="00A852CC" w:rsidRPr="00DF5137">
        <w:rPr>
          <w:rFonts w:ascii="Times New Roman" w:eastAsia="Calibri" w:hAnsi="Times New Roman" w:cs="Times New Roman"/>
          <w:sz w:val="24"/>
          <w:szCs w:val="24"/>
          <w:highlight w:val="yellow"/>
          <w:lang w:val="en-US"/>
        </w:rPr>
        <w:t xml:space="preserve"> follows manufacturers’ instruction</w:t>
      </w:r>
      <w:r w:rsidRPr="00DF5137">
        <w:rPr>
          <w:rFonts w:ascii="Times New Roman" w:eastAsia="Calibri" w:hAnsi="Times New Roman" w:cs="Times New Roman"/>
          <w:sz w:val="24"/>
          <w:szCs w:val="24"/>
          <w:highlight w:val="yellow"/>
          <w:lang w:val="en-US"/>
        </w:rPr>
        <w:t xml:space="preserve"> </w:t>
      </w:r>
      <w:r w:rsidR="00A852CC" w:rsidRPr="00DF5137">
        <w:rPr>
          <w:rFonts w:ascii="Times New Roman" w:eastAsia="Calibri" w:hAnsi="Times New Roman" w:cs="Times New Roman"/>
          <w:sz w:val="24"/>
          <w:szCs w:val="24"/>
          <w:highlight w:val="yellow"/>
          <w:lang w:val="en-US"/>
        </w:rPr>
        <w:t xml:space="preserve">and </w:t>
      </w:r>
      <w:r w:rsidRPr="00DF5137">
        <w:rPr>
          <w:rFonts w:ascii="Times New Roman" w:eastAsia="Calibri" w:hAnsi="Times New Roman" w:cs="Times New Roman"/>
          <w:sz w:val="24"/>
          <w:szCs w:val="24"/>
          <w:highlight w:val="yellow"/>
          <w:lang w:val="en-US"/>
        </w:rPr>
        <w:t>consists of diluting</w:t>
      </w:r>
      <w:r w:rsidRPr="005417E9">
        <w:rPr>
          <w:rFonts w:ascii="Times New Roman" w:eastAsia="Calibri" w:hAnsi="Times New Roman" w:cs="Times New Roman"/>
          <w:sz w:val="24"/>
          <w:szCs w:val="24"/>
          <w:lang w:val="en-US"/>
        </w:rPr>
        <w:t xml:space="preserve"> the appropriate amount of each lyophilized medium in 1 L of distilled water, then placing these solutions on a hot plate until boiling. Subsequently, the solutions are sterilized in an autoclave at 121°C for a period of 15 minutes.</w:t>
      </w:r>
    </w:p>
    <w:p w14:paraId="6CE8F8A8" w14:textId="0FFF8E6C" w:rsidR="00677460" w:rsidRPr="005417E9" w:rsidRDefault="00677460" w:rsidP="00F568B5">
      <w:pPr>
        <w:spacing w:line="360" w:lineRule="auto"/>
        <w:jc w:val="both"/>
        <w:rPr>
          <w:rFonts w:ascii="Times New Roman" w:hAnsi="Times New Roman" w:cs="Times New Roman"/>
          <w:sz w:val="24"/>
          <w:szCs w:val="24"/>
          <w:lang w:val="en-US"/>
        </w:rPr>
      </w:pPr>
      <w:r w:rsidRPr="005417E9">
        <w:rPr>
          <w:rFonts w:ascii="Times New Roman" w:hAnsi="Times New Roman" w:cs="Times New Roman"/>
          <w:b/>
          <w:i/>
          <w:sz w:val="24"/>
          <w:szCs w:val="24"/>
          <w:lang w:val="en-US"/>
        </w:rPr>
        <w:t>Preparation of stock solutions</w:t>
      </w:r>
      <w:r w:rsidRPr="005417E9">
        <w:rPr>
          <w:rFonts w:ascii="Times New Roman" w:hAnsi="Times New Roman" w:cs="Times New Roman"/>
          <w:sz w:val="24"/>
          <w:szCs w:val="24"/>
          <w:lang w:val="en-US"/>
        </w:rPr>
        <w:t>: ISO 6887-V08-010-6 (</w:t>
      </w:r>
      <w:r w:rsidRPr="005417E9">
        <w:rPr>
          <w:rFonts w:ascii="Times New Roman" w:hAnsi="Times New Roman" w:cs="Times New Roman"/>
          <w:b/>
          <w:sz w:val="24"/>
          <w:szCs w:val="24"/>
          <w:lang w:val="en-US"/>
        </w:rPr>
        <w:t>2013</w:t>
      </w:r>
      <w:r w:rsidRPr="005417E9">
        <w:rPr>
          <w:rFonts w:ascii="Times New Roman" w:hAnsi="Times New Roman" w:cs="Times New Roman"/>
          <w:sz w:val="24"/>
          <w:szCs w:val="24"/>
          <w:lang w:val="en-US"/>
        </w:rPr>
        <w:t>) was used for the preparation of stock solutions. Thus, 10 g of each cowpea fritter sample or soup was weighed and poured into a vial containing 90 ml of buffered peptone water (</w:t>
      </w:r>
      <w:r w:rsidRPr="005417E9">
        <w:rPr>
          <w:rFonts w:ascii="Times New Roman" w:eastAsia="Times New Roman" w:hAnsi="Times New Roman" w:cs="Times New Roman"/>
          <w:sz w:val="24"/>
          <w:szCs w:val="24"/>
          <w:lang w:val="en-US"/>
        </w:rPr>
        <w:t>BPW)</w:t>
      </w:r>
      <w:r w:rsidRPr="005417E9">
        <w:rPr>
          <w:rFonts w:ascii="Times New Roman" w:hAnsi="Times New Roman" w:cs="Times New Roman"/>
          <w:sz w:val="24"/>
          <w:szCs w:val="24"/>
          <w:lang w:val="en-US"/>
        </w:rPr>
        <w:t xml:space="preserve"> after grinding. The filtrate obtained is homogenized for 45 minutes under magnetic agitation. This stock suspension solution was used to achieve a series of decimal dilutions. For this purpose, 1 mL of the stock suspension was introduced into a test tube containing 9 mL of sterile buffered peptone water, using a sterile graduated pipette to obtain a 10</w:t>
      </w:r>
      <w:r w:rsidRPr="00314C6E">
        <w:rPr>
          <w:rFonts w:ascii="Times New Roman" w:hAnsi="Times New Roman" w:cs="Times New Roman"/>
          <w:sz w:val="24"/>
          <w:szCs w:val="24"/>
          <w:vertAlign w:val="superscript"/>
          <w:lang w:val="en-US"/>
        </w:rPr>
        <w:t>-2</w:t>
      </w:r>
      <w:r w:rsidRPr="005417E9">
        <w:rPr>
          <w:rFonts w:ascii="Times New Roman" w:hAnsi="Times New Roman" w:cs="Times New Roman"/>
          <w:sz w:val="24"/>
          <w:szCs w:val="24"/>
          <w:lang w:val="en-US"/>
        </w:rPr>
        <w:t xml:space="preserve"> solution. Then, 1 mL of this test tube was introduced into another test tube containing 9 mL of the diluent, and so on until a 10</w:t>
      </w:r>
      <w:r w:rsidRPr="00314C6E">
        <w:rPr>
          <w:rFonts w:ascii="Times New Roman" w:hAnsi="Times New Roman" w:cs="Times New Roman"/>
          <w:sz w:val="24"/>
          <w:szCs w:val="24"/>
          <w:vertAlign w:val="superscript"/>
          <w:lang w:val="en-US"/>
        </w:rPr>
        <w:t>-4</w:t>
      </w:r>
      <w:r w:rsidRPr="005417E9">
        <w:rPr>
          <w:rFonts w:ascii="Times New Roman" w:hAnsi="Times New Roman" w:cs="Times New Roman"/>
          <w:sz w:val="24"/>
          <w:szCs w:val="24"/>
          <w:lang w:val="en-US"/>
        </w:rPr>
        <w:t xml:space="preserve"> solution was obtained.</w:t>
      </w:r>
    </w:p>
    <w:p w14:paraId="40984263" w14:textId="33D66C26" w:rsidR="00677460" w:rsidRPr="005417E9" w:rsidRDefault="00677460" w:rsidP="00F568B5">
      <w:pPr>
        <w:pStyle w:val="ListParagraph"/>
        <w:numPr>
          <w:ilvl w:val="0"/>
          <w:numId w:val="6"/>
        </w:num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The </w:t>
      </w:r>
      <w:r w:rsidR="00314C6E" w:rsidRPr="005417E9">
        <w:rPr>
          <w:rFonts w:ascii="Times New Roman" w:hAnsi="Times New Roman" w:cs="Times New Roman"/>
          <w:sz w:val="24"/>
          <w:szCs w:val="24"/>
          <w:lang w:val="en-US"/>
        </w:rPr>
        <w:t>T</w:t>
      </w:r>
      <w:r w:rsidR="00314C6E">
        <w:rPr>
          <w:rFonts w:ascii="Times New Roman" w:hAnsi="Times New Roman" w:cs="Times New Roman"/>
          <w:sz w:val="24"/>
          <w:szCs w:val="24"/>
          <w:lang w:val="en-US"/>
        </w:rPr>
        <w:t>MAF</w:t>
      </w:r>
      <w:r w:rsidRPr="005417E9">
        <w:rPr>
          <w:rFonts w:ascii="Times New Roman" w:hAnsi="Times New Roman" w:cs="Times New Roman"/>
          <w:sz w:val="24"/>
          <w:szCs w:val="24"/>
          <w:lang w:val="en-US"/>
        </w:rPr>
        <w:t xml:space="preserve"> enumeration was carried out according to the ISO V08-051(1992) / ISO 4833 standard on PCA (Plat Count Agar) agar. Incubation was done at 37° C for 24 hours in the oven. All colonies that have grown on the surface have been counted.</w:t>
      </w:r>
    </w:p>
    <w:p w14:paraId="2C37A576" w14:textId="43FFC000" w:rsidR="00677460" w:rsidRPr="00F568B5" w:rsidRDefault="00677460" w:rsidP="00F568B5">
      <w:pPr>
        <w:pStyle w:val="ListParagraph"/>
        <w:numPr>
          <w:ilvl w:val="0"/>
          <w:numId w:val="6"/>
        </w:numPr>
        <w:spacing w:line="360" w:lineRule="auto"/>
        <w:jc w:val="both"/>
        <w:rPr>
          <w:rFonts w:ascii="Times New Roman" w:hAnsi="Times New Roman" w:cs="Times New Roman"/>
          <w:sz w:val="24"/>
          <w:szCs w:val="24"/>
        </w:rPr>
      </w:pPr>
      <w:r w:rsidRPr="005417E9">
        <w:rPr>
          <w:rFonts w:ascii="Times New Roman" w:hAnsi="Times New Roman" w:cs="Times New Roman"/>
          <w:sz w:val="24"/>
          <w:szCs w:val="24"/>
          <w:lang w:val="en-US"/>
        </w:rPr>
        <w:t xml:space="preserve">Total and </w:t>
      </w:r>
      <w:proofErr w:type="spellStart"/>
      <w:r w:rsidRPr="005417E9">
        <w:rPr>
          <w:rFonts w:ascii="Times New Roman" w:hAnsi="Times New Roman" w:cs="Times New Roman"/>
          <w:sz w:val="24"/>
          <w:szCs w:val="24"/>
          <w:lang w:val="en-US"/>
        </w:rPr>
        <w:t>faecal</w:t>
      </w:r>
      <w:proofErr w:type="spellEnd"/>
      <w:r w:rsidRPr="005417E9">
        <w:rPr>
          <w:rFonts w:ascii="Times New Roman" w:hAnsi="Times New Roman" w:cs="Times New Roman"/>
          <w:sz w:val="24"/>
          <w:szCs w:val="24"/>
          <w:lang w:val="en-US"/>
        </w:rPr>
        <w:t xml:space="preserve"> coliform counts were performed according to the standard (ISO V 08-015 (1991) / ISO 4832 and ISO V 08-017 (</w:t>
      </w:r>
      <w:r w:rsidRPr="005417E9">
        <w:rPr>
          <w:rFonts w:ascii="Times New Roman" w:hAnsi="Times New Roman" w:cs="Times New Roman"/>
          <w:b/>
          <w:sz w:val="24"/>
          <w:szCs w:val="24"/>
          <w:lang w:val="en-US"/>
        </w:rPr>
        <w:t>1996</w:t>
      </w:r>
      <w:r w:rsidRPr="005417E9">
        <w:rPr>
          <w:rFonts w:ascii="Times New Roman" w:hAnsi="Times New Roman" w:cs="Times New Roman"/>
          <w:sz w:val="24"/>
          <w:szCs w:val="24"/>
          <w:lang w:val="en-US"/>
        </w:rPr>
        <w:t xml:space="preserve">)) on Mac </w:t>
      </w:r>
      <w:proofErr w:type="spellStart"/>
      <w:r w:rsidRPr="005417E9">
        <w:rPr>
          <w:rFonts w:ascii="Times New Roman" w:hAnsi="Times New Roman" w:cs="Times New Roman"/>
          <w:sz w:val="24"/>
          <w:szCs w:val="24"/>
          <w:lang w:val="en-US"/>
        </w:rPr>
        <w:t>Conkey</w:t>
      </w:r>
      <w:proofErr w:type="spellEnd"/>
      <w:r w:rsidRPr="005417E9">
        <w:rPr>
          <w:rFonts w:ascii="Times New Roman" w:hAnsi="Times New Roman" w:cs="Times New Roman"/>
          <w:sz w:val="24"/>
          <w:szCs w:val="24"/>
          <w:lang w:val="en-US"/>
        </w:rPr>
        <w:t xml:space="preserve"> agar. The boxes were incubated at 37 °C (total coliforms) and 44°C (</w:t>
      </w:r>
      <w:proofErr w:type="spellStart"/>
      <w:r w:rsidRPr="005417E9">
        <w:rPr>
          <w:rFonts w:ascii="Times New Roman" w:hAnsi="Times New Roman" w:cs="Times New Roman"/>
          <w:sz w:val="24"/>
          <w:szCs w:val="24"/>
          <w:lang w:val="en-US"/>
        </w:rPr>
        <w:t>faeces</w:t>
      </w:r>
      <w:proofErr w:type="spellEnd"/>
      <w:r w:rsidRPr="005417E9">
        <w:rPr>
          <w:rFonts w:ascii="Times New Roman" w:hAnsi="Times New Roman" w:cs="Times New Roman"/>
          <w:sz w:val="24"/>
          <w:szCs w:val="24"/>
          <w:lang w:val="en-US"/>
        </w:rPr>
        <w:t xml:space="preserve">) for 24 hours. </w:t>
      </w:r>
      <w:r w:rsidRPr="00F568B5">
        <w:rPr>
          <w:rFonts w:ascii="Times New Roman" w:hAnsi="Times New Roman" w:cs="Times New Roman"/>
          <w:sz w:val="24"/>
          <w:szCs w:val="24"/>
        </w:rPr>
        <w:t xml:space="preserve">Bright </w:t>
      </w:r>
      <w:proofErr w:type="spellStart"/>
      <w:r w:rsidRPr="00F568B5">
        <w:rPr>
          <w:rFonts w:ascii="Times New Roman" w:hAnsi="Times New Roman" w:cs="Times New Roman"/>
          <w:sz w:val="24"/>
          <w:szCs w:val="24"/>
        </w:rPr>
        <w:t>red</w:t>
      </w:r>
      <w:proofErr w:type="spellEnd"/>
      <w:r w:rsidRPr="00F568B5">
        <w:rPr>
          <w:rFonts w:ascii="Times New Roman" w:hAnsi="Times New Roman" w:cs="Times New Roman"/>
          <w:sz w:val="24"/>
          <w:szCs w:val="24"/>
        </w:rPr>
        <w:t xml:space="preserve"> to </w:t>
      </w:r>
      <w:proofErr w:type="spellStart"/>
      <w:r w:rsidRPr="00F568B5">
        <w:rPr>
          <w:rFonts w:ascii="Times New Roman" w:hAnsi="Times New Roman" w:cs="Times New Roman"/>
          <w:sz w:val="24"/>
          <w:szCs w:val="24"/>
        </w:rPr>
        <w:t>pinkish</w:t>
      </w:r>
      <w:proofErr w:type="spellEnd"/>
      <w:r w:rsidRPr="00F568B5">
        <w:rPr>
          <w:rFonts w:ascii="Times New Roman" w:hAnsi="Times New Roman" w:cs="Times New Roman"/>
          <w:sz w:val="24"/>
          <w:szCs w:val="24"/>
        </w:rPr>
        <w:t xml:space="preserve"> colonies </w:t>
      </w:r>
      <w:proofErr w:type="spellStart"/>
      <w:r w:rsidRPr="00F568B5">
        <w:rPr>
          <w:rFonts w:ascii="Times New Roman" w:hAnsi="Times New Roman" w:cs="Times New Roman"/>
          <w:sz w:val="24"/>
          <w:szCs w:val="24"/>
        </w:rPr>
        <w:t>were</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counted</w:t>
      </w:r>
      <w:proofErr w:type="spellEnd"/>
      <w:r w:rsidRPr="00F568B5">
        <w:rPr>
          <w:rFonts w:ascii="Times New Roman" w:hAnsi="Times New Roman" w:cs="Times New Roman"/>
          <w:sz w:val="24"/>
          <w:szCs w:val="24"/>
        </w:rPr>
        <w:t>.</w:t>
      </w:r>
      <w:r w:rsidR="00314C6E">
        <w:rPr>
          <w:rFonts w:ascii="Times New Roman" w:hAnsi="Times New Roman" w:cs="Times New Roman"/>
          <w:sz w:val="24"/>
          <w:szCs w:val="24"/>
        </w:rPr>
        <w:t xml:space="preserve"> </w:t>
      </w:r>
    </w:p>
    <w:p w14:paraId="6DD35D02" w14:textId="39DCAC77" w:rsidR="00677460" w:rsidRPr="00F568B5" w:rsidRDefault="00677460" w:rsidP="00F568B5">
      <w:pPr>
        <w:pStyle w:val="ListParagraph"/>
        <w:numPr>
          <w:ilvl w:val="0"/>
          <w:numId w:val="6"/>
        </w:numPr>
        <w:spacing w:line="360" w:lineRule="auto"/>
        <w:jc w:val="both"/>
        <w:rPr>
          <w:rFonts w:ascii="Times New Roman" w:hAnsi="Times New Roman" w:cs="Times New Roman"/>
          <w:sz w:val="24"/>
          <w:szCs w:val="24"/>
        </w:rPr>
      </w:pPr>
      <w:r w:rsidRPr="00DF5137">
        <w:rPr>
          <w:rFonts w:ascii="Times New Roman" w:hAnsi="Times New Roman" w:cs="Times New Roman"/>
          <w:i/>
          <w:iCs/>
          <w:sz w:val="24"/>
          <w:szCs w:val="24"/>
          <w:highlight w:val="yellow"/>
          <w:lang w:val="en-US"/>
        </w:rPr>
        <w:t xml:space="preserve">Escherichia coli </w:t>
      </w:r>
      <w:r w:rsidRPr="00DF5137">
        <w:rPr>
          <w:rFonts w:ascii="Times New Roman" w:hAnsi="Times New Roman" w:cs="Times New Roman"/>
          <w:sz w:val="24"/>
          <w:szCs w:val="24"/>
          <w:highlight w:val="yellow"/>
          <w:lang w:val="en-US"/>
        </w:rPr>
        <w:t xml:space="preserve">is a member of the </w:t>
      </w:r>
      <w:r w:rsidRPr="00DF5137">
        <w:rPr>
          <w:rFonts w:ascii="Times New Roman" w:hAnsi="Times New Roman" w:cs="Times New Roman"/>
          <w:i/>
          <w:sz w:val="24"/>
          <w:szCs w:val="24"/>
          <w:highlight w:val="yellow"/>
          <w:lang w:val="en-US"/>
        </w:rPr>
        <w:t>Enterobacteriaceae family</w:t>
      </w:r>
      <w:r w:rsidRPr="00DF5137">
        <w:rPr>
          <w:rFonts w:ascii="Times New Roman" w:hAnsi="Times New Roman" w:cs="Times New Roman"/>
          <w:sz w:val="24"/>
          <w:szCs w:val="24"/>
          <w:highlight w:val="yellow"/>
          <w:lang w:val="en-US"/>
        </w:rPr>
        <w:t xml:space="preserve">. </w:t>
      </w:r>
      <w:r w:rsidRPr="00DF5137">
        <w:rPr>
          <w:rFonts w:ascii="Times New Roman" w:hAnsi="Times New Roman" w:cs="Times New Roman"/>
          <w:iCs/>
          <w:sz w:val="24"/>
          <w:szCs w:val="24"/>
          <w:highlight w:val="yellow"/>
          <w:lang w:val="en-US"/>
        </w:rPr>
        <w:t xml:space="preserve">It </w:t>
      </w:r>
      <w:r w:rsidRPr="00DF5137">
        <w:rPr>
          <w:rFonts w:ascii="Times New Roman" w:hAnsi="Times New Roman" w:cs="Times New Roman"/>
          <w:sz w:val="24"/>
          <w:szCs w:val="24"/>
          <w:highlight w:val="yellow"/>
          <w:lang w:val="en-US"/>
        </w:rPr>
        <w:t xml:space="preserve">is considered a </w:t>
      </w:r>
      <w:r w:rsidR="00DD4FDB" w:rsidRPr="00DF5137">
        <w:rPr>
          <w:rFonts w:ascii="Times New Roman" w:hAnsi="Times New Roman" w:cs="Times New Roman"/>
          <w:sz w:val="24"/>
          <w:szCs w:val="24"/>
          <w:highlight w:val="yellow"/>
          <w:lang w:val="en-US"/>
        </w:rPr>
        <w:t xml:space="preserve">proxy </w:t>
      </w:r>
      <w:r w:rsidRPr="00DF5137">
        <w:rPr>
          <w:rFonts w:ascii="Times New Roman" w:hAnsi="Times New Roman" w:cs="Times New Roman"/>
          <w:sz w:val="24"/>
          <w:szCs w:val="24"/>
          <w:highlight w:val="yellow"/>
          <w:lang w:val="en-US"/>
        </w:rPr>
        <w:t xml:space="preserve">indicator of </w:t>
      </w:r>
      <w:proofErr w:type="spellStart"/>
      <w:r w:rsidRPr="00DF5137">
        <w:rPr>
          <w:rFonts w:ascii="Times New Roman" w:hAnsi="Times New Roman" w:cs="Times New Roman"/>
          <w:sz w:val="24"/>
          <w:szCs w:val="24"/>
          <w:highlight w:val="yellow"/>
          <w:lang w:val="en-US"/>
        </w:rPr>
        <w:t>f</w:t>
      </w:r>
      <w:r w:rsidR="002032D6">
        <w:rPr>
          <w:rFonts w:ascii="Times New Roman" w:hAnsi="Times New Roman" w:cs="Times New Roman"/>
          <w:sz w:val="24"/>
          <w:szCs w:val="24"/>
          <w:highlight w:val="yellow"/>
          <w:lang w:val="en-US"/>
        </w:rPr>
        <w:t>a</w:t>
      </w:r>
      <w:r w:rsidRPr="00DF5137">
        <w:rPr>
          <w:rFonts w:ascii="Times New Roman" w:hAnsi="Times New Roman" w:cs="Times New Roman"/>
          <w:sz w:val="24"/>
          <w:szCs w:val="24"/>
          <w:highlight w:val="yellow"/>
          <w:lang w:val="en-US"/>
        </w:rPr>
        <w:t>ecal</w:t>
      </w:r>
      <w:proofErr w:type="spellEnd"/>
      <w:r w:rsidRPr="00DF5137">
        <w:rPr>
          <w:rFonts w:ascii="Times New Roman" w:hAnsi="Times New Roman" w:cs="Times New Roman"/>
          <w:sz w:val="24"/>
          <w:szCs w:val="24"/>
          <w:highlight w:val="yellow"/>
          <w:lang w:val="en-US"/>
        </w:rPr>
        <w:t xml:space="preserve"> contamination. The search for </w:t>
      </w:r>
      <w:proofErr w:type="gramStart"/>
      <w:r w:rsidRPr="00DF5137">
        <w:rPr>
          <w:rFonts w:ascii="Times New Roman" w:hAnsi="Times New Roman" w:cs="Times New Roman"/>
          <w:i/>
          <w:iCs/>
          <w:sz w:val="24"/>
          <w:szCs w:val="24"/>
          <w:highlight w:val="yellow"/>
          <w:lang w:val="en-US"/>
        </w:rPr>
        <w:t>E.coli</w:t>
      </w:r>
      <w:proofErr w:type="gramEnd"/>
      <w:r w:rsidRPr="00DF5137">
        <w:rPr>
          <w:rFonts w:ascii="Times New Roman" w:hAnsi="Times New Roman" w:cs="Times New Roman"/>
          <w:i/>
          <w:iCs/>
          <w:sz w:val="24"/>
          <w:szCs w:val="24"/>
          <w:highlight w:val="yellow"/>
          <w:lang w:val="en-US"/>
        </w:rPr>
        <w:t xml:space="preserve"> </w:t>
      </w:r>
      <w:r w:rsidRPr="00DF5137">
        <w:rPr>
          <w:rFonts w:ascii="Times New Roman" w:hAnsi="Times New Roman" w:cs="Times New Roman"/>
          <w:sz w:val="24"/>
          <w:szCs w:val="24"/>
          <w:highlight w:val="yellow"/>
          <w:lang w:val="en-US"/>
        </w:rPr>
        <w:t>was carried out on EMB (</w:t>
      </w:r>
      <w:proofErr w:type="spellStart"/>
      <w:r w:rsidRPr="00DF5137">
        <w:rPr>
          <w:rFonts w:ascii="Times New Roman" w:hAnsi="Times New Roman" w:cs="Times New Roman"/>
          <w:sz w:val="24"/>
          <w:szCs w:val="24"/>
          <w:highlight w:val="yellow"/>
          <w:lang w:val="en-US"/>
        </w:rPr>
        <w:t>Eosine</w:t>
      </w:r>
      <w:proofErr w:type="spellEnd"/>
      <w:r w:rsidRPr="005417E9">
        <w:rPr>
          <w:rFonts w:ascii="Times New Roman" w:hAnsi="Times New Roman" w:cs="Times New Roman"/>
          <w:sz w:val="24"/>
          <w:szCs w:val="24"/>
          <w:lang w:val="en-US"/>
        </w:rPr>
        <w:t xml:space="preserve"> Methylene Blue) medium according to the ISO 3811 method. The incubation of the petri dishes was done at 37°C for 24 hours. </w:t>
      </w:r>
      <w:r w:rsidRPr="00F568B5">
        <w:rPr>
          <w:rFonts w:ascii="Times New Roman" w:hAnsi="Times New Roman" w:cs="Times New Roman"/>
          <w:sz w:val="24"/>
          <w:szCs w:val="24"/>
        </w:rPr>
        <w:t xml:space="preserve">Blue colonies </w:t>
      </w:r>
      <w:proofErr w:type="spellStart"/>
      <w:r w:rsidRPr="00F568B5">
        <w:rPr>
          <w:rFonts w:ascii="Times New Roman" w:hAnsi="Times New Roman" w:cs="Times New Roman"/>
          <w:sz w:val="24"/>
          <w:szCs w:val="24"/>
        </w:rPr>
        <w:t>with</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metallic</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reflections</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were</w:t>
      </w:r>
      <w:proofErr w:type="spellEnd"/>
      <w:r w:rsidRPr="00F568B5">
        <w:rPr>
          <w:rFonts w:ascii="Times New Roman" w:hAnsi="Times New Roman" w:cs="Times New Roman"/>
          <w:sz w:val="24"/>
          <w:szCs w:val="24"/>
        </w:rPr>
        <w:t xml:space="preserve"> </w:t>
      </w:r>
      <w:proofErr w:type="spellStart"/>
      <w:r w:rsidRPr="00F568B5">
        <w:rPr>
          <w:rFonts w:ascii="Times New Roman" w:hAnsi="Times New Roman" w:cs="Times New Roman"/>
          <w:sz w:val="24"/>
          <w:szCs w:val="24"/>
        </w:rPr>
        <w:t>counted</w:t>
      </w:r>
      <w:proofErr w:type="spellEnd"/>
      <w:r w:rsidRPr="00F568B5">
        <w:rPr>
          <w:rFonts w:ascii="Times New Roman" w:hAnsi="Times New Roman" w:cs="Times New Roman"/>
          <w:sz w:val="24"/>
          <w:szCs w:val="24"/>
        </w:rPr>
        <w:t>.</w:t>
      </w:r>
    </w:p>
    <w:p w14:paraId="60A3F7F5" w14:textId="4BAC1B38" w:rsidR="00677460" w:rsidRPr="005417E9" w:rsidRDefault="00B730A2" w:rsidP="00F568B5">
      <w:pPr>
        <w:pStyle w:val="ListParagraph"/>
        <w:numPr>
          <w:ilvl w:val="0"/>
          <w:numId w:val="6"/>
        </w:num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Yeasts and </w:t>
      </w:r>
      <w:proofErr w:type="spellStart"/>
      <w:r w:rsidRPr="005417E9">
        <w:rPr>
          <w:rFonts w:ascii="Times New Roman" w:hAnsi="Times New Roman" w:cs="Times New Roman"/>
          <w:sz w:val="24"/>
          <w:szCs w:val="24"/>
          <w:lang w:val="en-US"/>
        </w:rPr>
        <w:t>moulds</w:t>
      </w:r>
      <w:proofErr w:type="spellEnd"/>
      <w:r w:rsidRPr="005417E9">
        <w:rPr>
          <w:rFonts w:ascii="Times New Roman" w:hAnsi="Times New Roman" w:cs="Times New Roman"/>
          <w:sz w:val="24"/>
          <w:szCs w:val="24"/>
          <w:lang w:val="en-US"/>
        </w:rPr>
        <w:t xml:space="preserve"> have been counted according to the NF </w:t>
      </w:r>
      <w:r w:rsidR="009A6742" w:rsidRPr="005417E9">
        <w:rPr>
          <w:rFonts w:ascii="Times New Roman" w:hAnsi="Times New Roman" w:cs="Times New Roman"/>
          <w:b/>
          <w:bCs/>
          <w:sz w:val="24"/>
          <w:szCs w:val="24"/>
          <w:lang w:val="en-US"/>
        </w:rPr>
        <w:t xml:space="preserve">V08 059: (2002) standard on </w:t>
      </w:r>
      <w:proofErr w:type="spellStart"/>
      <w:r w:rsidR="009A6742" w:rsidRPr="005417E9">
        <w:rPr>
          <w:rFonts w:ascii="Times New Roman" w:hAnsi="Times New Roman" w:cs="Times New Roman"/>
          <w:b/>
          <w:bCs/>
          <w:sz w:val="24"/>
          <w:szCs w:val="24"/>
          <w:lang w:val="en-US"/>
        </w:rPr>
        <w:t>Sabouraud</w:t>
      </w:r>
      <w:proofErr w:type="spellEnd"/>
      <w:r w:rsidR="009A6742" w:rsidRPr="005417E9">
        <w:rPr>
          <w:rFonts w:ascii="Times New Roman" w:hAnsi="Times New Roman" w:cs="Times New Roman"/>
          <w:b/>
          <w:bCs/>
          <w:sz w:val="24"/>
          <w:szCs w:val="24"/>
          <w:lang w:val="en-US"/>
        </w:rPr>
        <w:t xml:space="preserve"> chloramphenicol agar. </w:t>
      </w:r>
      <w:r w:rsidRPr="005417E9">
        <w:rPr>
          <w:rFonts w:ascii="Times New Roman" w:hAnsi="Times New Roman" w:cs="Times New Roman"/>
          <w:sz w:val="24"/>
          <w:szCs w:val="24"/>
          <w:lang w:val="en-US"/>
        </w:rPr>
        <w:t xml:space="preserve">The seeded dishes were incubated at 37°C for 72 hours. The colonies (lenticular, round, deep in the </w:t>
      </w:r>
      <w:r w:rsidRPr="00DF5137">
        <w:rPr>
          <w:rFonts w:ascii="Times New Roman" w:hAnsi="Times New Roman" w:cs="Times New Roman"/>
          <w:sz w:val="24"/>
          <w:szCs w:val="24"/>
          <w:highlight w:val="yellow"/>
          <w:lang w:val="en-US"/>
        </w:rPr>
        <w:t>agar, generally white</w:t>
      </w:r>
      <w:r w:rsidR="00705DDE" w:rsidRPr="00DF5137">
        <w:rPr>
          <w:rFonts w:ascii="Times New Roman" w:hAnsi="Times New Roman" w:cs="Times New Roman"/>
          <w:sz w:val="24"/>
          <w:szCs w:val="24"/>
          <w:highlight w:val="yellow"/>
          <w:lang w:val="en-US"/>
        </w:rPr>
        <w:t xml:space="preserve"> and creamy</w:t>
      </w:r>
      <w:r w:rsidRPr="00DF5137">
        <w:rPr>
          <w:rFonts w:ascii="Times New Roman" w:hAnsi="Times New Roman" w:cs="Times New Roman"/>
          <w:sz w:val="24"/>
          <w:szCs w:val="24"/>
          <w:highlight w:val="yellow"/>
          <w:lang w:val="en-US"/>
        </w:rPr>
        <w:t xml:space="preserve"> for yeasts and filamentous colonies</w:t>
      </w:r>
      <w:r w:rsidR="00F97DF2" w:rsidRPr="00DF5137">
        <w:rPr>
          <w:rFonts w:ascii="Times New Roman" w:hAnsi="Times New Roman" w:cs="Times New Roman"/>
          <w:sz w:val="24"/>
          <w:szCs w:val="24"/>
          <w:highlight w:val="yellow"/>
          <w:lang w:val="en-US"/>
        </w:rPr>
        <w:t xml:space="preserve"> with different </w:t>
      </w:r>
      <w:proofErr w:type="spellStart"/>
      <w:r w:rsidR="00F97DF2" w:rsidRPr="00DF5137">
        <w:rPr>
          <w:rFonts w:ascii="Times New Roman" w:hAnsi="Times New Roman" w:cs="Times New Roman"/>
          <w:sz w:val="24"/>
          <w:szCs w:val="24"/>
          <w:highlight w:val="yellow"/>
          <w:lang w:val="en-US"/>
        </w:rPr>
        <w:t>colours</w:t>
      </w:r>
      <w:proofErr w:type="spellEnd"/>
      <w:r w:rsidRPr="00DF5137">
        <w:rPr>
          <w:rFonts w:ascii="Times New Roman" w:hAnsi="Times New Roman" w:cs="Times New Roman"/>
          <w:sz w:val="24"/>
          <w:szCs w:val="24"/>
          <w:highlight w:val="yellow"/>
          <w:lang w:val="en-US"/>
        </w:rPr>
        <w:t>, d</w:t>
      </w:r>
      <w:r w:rsidRPr="005417E9">
        <w:rPr>
          <w:rFonts w:ascii="Times New Roman" w:hAnsi="Times New Roman" w:cs="Times New Roman"/>
          <w:sz w:val="24"/>
          <w:szCs w:val="24"/>
          <w:lang w:val="en-US"/>
        </w:rPr>
        <w:t xml:space="preserve">owny on the surface for </w:t>
      </w:r>
      <w:proofErr w:type="spellStart"/>
      <w:r w:rsidRPr="005417E9">
        <w:rPr>
          <w:rFonts w:ascii="Times New Roman" w:hAnsi="Times New Roman" w:cs="Times New Roman"/>
          <w:sz w:val="24"/>
          <w:szCs w:val="24"/>
          <w:lang w:val="en-US"/>
        </w:rPr>
        <w:t>moulds</w:t>
      </w:r>
      <w:proofErr w:type="spellEnd"/>
      <w:r w:rsidRPr="005417E9">
        <w:rPr>
          <w:rFonts w:ascii="Times New Roman" w:hAnsi="Times New Roman" w:cs="Times New Roman"/>
          <w:sz w:val="24"/>
          <w:szCs w:val="24"/>
          <w:lang w:val="en-US"/>
        </w:rPr>
        <w:t>) were observed and counted.</w:t>
      </w:r>
    </w:p>
    <w:p w14:paraId="0D6C50F1" w14:textId="519838CA" w:rsidR="00677460" w:rsidRPr="005417E9" w:rsidRDefault="00677460" w:rsidP="00F568B5">
      <w:pPr>
        <w:pStyle w:val="Default"/>
        <w:spacing w:line="360" w:lineRule="auto"/>
        <w:jc w:val="both"/>
        <w:rPr>
          <w:lang w:val="en-US"/>
        </w:rPr>
      </w:pPr>
      <w:r w:rsidRPr="005417E9">
        <w:rPr>
          <w:lang w:val="en-US"/>
        </w:rPr>
        <w:lastRenderedPageBreak/>
        <w:t xml:space="preserve">The search for </w:t>
      </w:r>
      <w:r w:rsidRPr="005417E9">
        <w:rPr>
          <w:i/>
          <w:iCs/>
          <w:lang w:val="en-US"/>
        </w:rPr>
        <w:t xml:space="preserve">Salmonella </w:t>
      </w:r>
      <w:r w:rsidRPr="005417E9">
        <w:rPr>
          <w:lang w:val="en-US"/>
        </w:rPr>
        <w:t>was carried out in two stages: enrichment on liquid selective medium (</w:t>
      </w:r>
      <w:r w:rsidRPr="00DF5137">
        <w:rPr>
          <w:highlight w:val="yellow"/>
          <w:lang w:val="en-US"/>
        </w:rPr>
        <w:t>Rappaport Vassiliadis), and isolation on SS solid selective medium (Salmonella-Shigella</w:t>
      </w:r>
      <w:r w:rsidR="00817755" w:rsidRPr="00DF5137">
        <w:rPr>
          <w:highlight w:val="yellow"/>
          <w:lang w:val="en-US"/>
        </w:rPr>
        <w:t xml:space="preserve"> agar</w:t>
      </w:r>
      <w:r w:rsidRPr="005417E9">
        <w:rPr>
          <w:lang w:val="en-US"/>
        </w:rPr>
        <w:t xml:space="preserve">). </w:t>
      </w:r>
    </w:p>
    <w:p w14:paraId="0F69E65A" w14:textId="77777777" w:rsidR="00677460" w:rsidRPr="005417E9" w:rsidRDefault="00677460" w:rsidP="00F568B5">
      <w:pPr>
        <w:pStyle w:val="ListParagraph"/>
        <w:numPr>
          <w:ilvl w:val="0"/>
          <w:numId w:val="7"/>
        </w:numPr>
        <w:autoSpaceDN w:val="0"/>
        <w:spacing w:after="0"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Enrichment: 0.1 mL of the sample already pre-enriched in peptone water was introduced into a sterile test tube containing 10 mL of Rappaport Vassiliadis. The mixture was homogenized and incubated for 24 hours at 42°C. </w:t>
      </w:r>
    </w:p>
    <w:p w14:paraId="6CB6B208" w14:textId="77777777" w:rsidR="00677460" w:rsidRPr="005417E9" w:rsidRDefault="00677460" w:rsidP="00F568B5">
      <w:pPr>
        <w:pStyle w:val="ListParagraph"/>
        <w:numPr>
          <w:ilvl w:val="0"/>
          <w:numId w:val="7"/>
        </w:numPr>
        <w:autoSpaceDN w:val="0"/>
        <w:spacing w:after="0"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Isolation: Cultures in Rappaport Vassiliadis medium were inoculated on the surface of SS (Salmonella-Shigella) solid selective medium using a platinum loop. The boxes were turned over and incubated for 18 to 24 hours at 37°C.</w:t>
      </w:r>
      <w:bookmarkStart w:id="4" w:name="_Toc164173103"/>
    </w:p>
    <w:p w14:paraId="37D8C49C" w14:textId="77777777" w:rsidR="00677460" w:rsidRPr="005417E9" w:rsidRDefault="00677460" w:rsidP="00F568B5">
      <w:pPr>
        <w:spacing w:after="0" w:line="360" w:lineRule="auto"/>
        <w:jc w:val="both"/>
        <w:rPr>
          <w:rFonts w:ascii="Times New Roman" w:hAnsi="Times New Roman" w:cs="Times New Roman"/>
          <w:b/>
          <w:i/>
          <w:sz w:val="24"/>
          <w:szCs w:val="24"/>
          <w:lang w:val="en-US"/>
        </w:rPr>
      </w:pPr>
    </w:p>
    <w:p w14:paraId="11FB5723" w14:textId="77777777" w:rsidR="00677460" w:rsidRPr="005417E9" w:rsidRDefault="00677460" w:rsidP="00F568B5">
      <w:pPr>
        <w:spacing w:after="0" w:line="360" w:lineRule="auto"/>
        <w:jc w:val="both"/>
        <w:rPr>
          <w:rFonts w:ascii="Times New Roman" w:hAnsi="Times New Roman" w:cs="Times New Roman"/>
          <w:b/>
          <w:i/>
          <w:sz w:val="24"/>
          <w:szCs w:val="24"/>
          <w:lang w:val="en-US"/>
        </w:rPr>
      </w:pPr>
      <w:r w:rsidRPr="005417E9">
        <w:rPr>
          <w:rFonts w:ascii="Times New Roman" w:hAnsi="Times New Roman" w:cs="Times New Roman"/>
          <w:b/>
          <w:i/>
          <w:sz w:val="24"/>
          <w:szCs w:val="24"/>
          <w:lang w:val="en-US"/>
        </w:rPr>
        <w:t xml:space="preserve">Reading and Interpretation </w:t>
      </w:r>
      <w:bookmarkEnd w:id="4"/>
    </w:p>
    <w:p w14:paraId="724A919C" w14:textId="61D130EA" w:rsidR="00677460" w:rsidRPr="005417E9" w:rsidRDefault="00677460" w:rsidP="00F568B5">
      <w:pPr>
        <w:pStyle w:val="Title"/>
        <w:spacing w:before="0" w:line="360" w:lineRule="auto"/>
        <w:ind w:left="0"/>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 xml:space="preserve">According to the French standard V 08-011, each box retained must contain a maximum of 300 colonies and at least </w:t>
      </w:r>
      <w:r w:rsidR="00074A07" w:rsidRPr="00DF5137">
        <w:rPr>
          <w:rFonts w:ascii="Times New Roman" w:hAnsi="Times New Roman" w:cs="Times New Roman"/>
          <w:sz w:val="24"/>
          <w:szCs w:val="24"/>
          <w:highlight w:val="yellow"/>
          <w:lang w:val="en-US"/>
        </w:rPr>
        <w:t xml:space="preserve">30 </w:t>
      </w:r>
      <w:r w:rsidRPr="00DF5137">
        <w:rPr>
          <w:rFonts w:ascii="Times New Roman" w:hAnsi="Times New Roman" w:cs="Times New Roman"/>
          <w:sz w:val="24"/>
          <w:szCs w:val="24"/>
          <w:highlight w:val="yellow"/>
          <w:lang w:val="en-US"/>
        </w:rPr>
        <w:t>colonies</w:t>
      </w:r>
      <w:r w:rsidRPr="005417E9">
        <w:rPr>
          <w:rFonts w:ascii="Times New Roman" w:hAnsi="Times New Roman" w:cs="Times New Roman"/>
          <w:sz w:val="24"/>
          <w:szCs w:val="24"/>
          <w:lang w:val="en-US"/>
        </w:rPr>
        <w:t>. The number of microorganisms per gram of the sample was calculated from the boxes retained at the level of two successive dilutions by applying the formula below:</w:t>
      </w:r>
    </w:p>
    <w:p w14:paraId="31C0FAD8" w14:textId="77777777" w:rsidR="00736748" w:rsidRPr="005417E9" w:rsidRDefault="00736748" w:rsidP="00F568B5">
      <w:pPr>
        <w:pStyle w:val="Title"/>
        <w:spacing w:before="0" w:line="360" w:lineRule="auto"/>
        <w:ind w:left="0"/>
        <w:jc w:val="both"/>
        <w:rPr>
          <w:rFonts w:ascii="Times New Roman" w:hAnsi="Times New Roman" w:cs="Times New Roman"/>
          <w:sz w:val="24"/>
          <w:szCs w:val="24"/>
          <w:lang w:val="en-US"/>
        </w:rPr>
      </w:pPr>
      <w:r w:rsidRPr="00F568B5">
        <w:rPr>
          <w:rFonts w:ascii="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allowOverlap="1" wp14:anchorId="7B2545E9" wp14:editId="5FF7F840">
                <wp:simplePos x="0" y="0"/>
                <wp:positionH relativeFrom="column">
                  <wp:posOffset>1638300</wp:posOffset>
                </wp:positionH>
                <wp:positionV relativeFrom="paragraph">
                  <wp:posOffset>150495</wp:posOffset>
                </wp:positionV>
                <wp:extent cx="1886585" cy="524510"/>
                <wp:effectExtent l="0" t="0" r="18415" b="27940"/>
                <wp:wrapNone/>
                <wp:docPr id="43" name="Zone de texte 43"/>
                <wp:cNvGraphicFramePr/>
                <a:graphic xmlns:a="http://schemas.openxmlformats.org/drawingml/2006/main">
                  <a:graphicData uri="http://schemas.microsoft.com/office/word/2010/wordprocessingShape">
                    <wps:wsp>
                      <wps:cNvSpPr txBox="1"/>
                      <wps:spPr>
                        <a:xfrm>
                          <a:off x="0" y="0"/>
                          <a:ext cx="1886585" cy="524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FBC8A" w14:textId="77777777" w:rsidR="00CE2DB0" w:rsidRPr="003C2546" w:rsidRDefault="00CE2DB0" w:rsidP="00677460">
                            <w:pPr>
                              <w:jc w:val="center"/>
                              <w:rPr>
                                <w:rFonts w:asciiTheme="majorHAnsi" w:hAnsiTheme="majorHAnsi" w:cstheme="majorHAnsi"/>
                              </w:rPr>
                            </w:pPr>
                            <w:r w:rsidRPr="003C2546">
                              <w:rPr>
                                <w:rFonts w:asciiTheme="majorHAnsi" w:hAnsiTheme="majorHAnsi" w:cstheme="majorHAnsi"/>
                              </w:rPr>
                              <w:t xml:space="preserve">N = </w:t>
                            </w:r>
                            <m:oMath>
                              <m:f>
                                <m:fPr>
                                  <m:ctrlPr>
                                    <w:rPr>
                                      <w:rFonts w:ascii="Cambria Math" w:hAnsi="Cambria Math" w:cstheme="majorHAnsi"/>
                                      <w:i/>
                                      <w:sz w:val="32"/>
                                    </w:rPr>
                                  </m:ctrlPr>
                                </m:fPr>
                                <m:num>
                                  <m:nary>
                                    <m:naryPr>
                                      <m:chr m:val="∑"/>
                                      <m:limLoc m:val="undOvr"/>
                                      <m:subHide m:val="1"/>
                                      <m:supHide m:val="1"/>
                                      <m:ctrlPr>
                                        <w:rPr>
                                          <w:rFonts w:ascii="Cambria Math" w:hAnsi="Cambria Math" w:cstheme="majorHAnsi"/>
                                          <w:i/>
                                          <w:sz w:val="32"/>
                                        </w:rPr>
                                      </m:ctrlPr>
                                    </m:naryPr>
                                    <m:sub/>
                                    <m:sup/>
                                    <m:e>
                                      <m:r>
                                        <w:rPr>
                                          <w:rFonts w:ascii="Cambria Math" w:hAnsi="Cambria Math" w:cstheme="majorHAnsi"/>
                                          <w:sz w:val="32"/>
                                        </w:rPr>
                                        <m:t>C</m:t>
                                      </m:r>
                                    </m:e>
                                  </m:nary>
                                </m:num>
                                <m:den>
                                  <m:r>
                                    <w:rPr>
                                      <w:rFonts w:ascii="Cambria Math" w:hAnsi="Cambria Math" w:cstheme="majorHAnsi"/>
                                      <w:sz w:val="32"/>
                                    </w:rPr>
                                    <m:t>v(n1+n2*0,1)d</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545E9" id="_x0000_t202" coordsize="21600,21600" o:spt="202" path="m,l,21600r21600,l21600,xe">
                <v:stroke joinstyle="miter"/>
                <v:path gradientshapeok="t" o:connecttype="rect"/>
              </v:shapetype>
              <v:shape id="Zone de texte 43" o:spid="_x0000_s1027" type="#_x0000_t202" style="position:absolute;left:0;text-align:left;margin-left:129pt;margin-top:11.85pt;width:148.55pt;height:4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" fillcolor="white [3201]" strokeweight=".5pt">
                <v:textbox>
                  <w:txbxContent>
                    <w:p w14:paraId="6ADFBC8A" w14:textId="77777777" w:rsidR="00CE2DB0" w:rsidRPr="003C2546" w:rsidRDefault="00CE2DB0" w:rsidP="00677460">
                      <w:pPr>
                        <w:jc w:val="center"/>
                        <w:rPr>
                          <w:rFonts w:asciiTheme="majorHAnsi" w:hAnsiTheme="majorHAnsi" w:cstheme="majorHAnsi"/>
                        </w:rPr>
                      </w:pPr>
                      <w:r w:rsidRPr="003C2546">
                        <w:rPr>
                          <w:rFonts w:asciiTheme="majorHAnsi" w:hAnsiTheme="majorHAnsi" w:cstheme="majorHAnsi"/>
                        </w:rPr>
                        <w:t xml:space="preserve">N = </w:t>
                      </w:r>
                      <m:oMath>
                        <m:f>
                          <m:fPr>
                            <m:ctrlPr>
                              <w:rPr>
                                <w:rFonts w:ascii="Cambria Math" w:hAnsi="Cambria Math" w:cstheme="majorHAnsi"/>
                                <w:i/>
                                <w:sz w:val="32"/>
                              </w:rPr>
                            </m:ctrlPr>
                          </m:fPr>
                          <m:num>
                            <m:nary>
                              <m:naryPr>
                                <m:chr m:val="∑"/>
                                <m:limLoc m:val="undOvr"/>
                                <m:subHide m:val="1"/>
                                <m:supHide m:val="1"/>
                                <m:ctrlPr>
                                  <w:rPr>
                                    <w:rFonts w:ascii="Cambria Math" w:hAnsi="Cambria Math" w:cstheme="majorHAnsi"/>
                                    <w:i/>
                                    <w:sz w:val="32"/>
                                  </w:rPr>
                                </m:ctrlPr>
                              </m:naryPr>
                              <m:sub/>
                              <m:sup/>
                              <m:e>
                                <m:r>
                                  <w:rPr>
                                    <w:rFonts w:ascii="Cambria Math" w:hAnsi="Cambria Math" w:cstheme="majorHAnsi"/>
                                    <w:sz w:val="32"/>
                                  </w:rPr>
                                  <m:t>C</m:t>
                                </m:r>
                              </m:e>
                            </m:nary>
                          </m:num>
                          <m:den>
                            <m:r>
                              <w:rPr>
                                <w:rFonts w:ascii="Cambria Math" w:hAnsi="Cambria Math" w:cstheme="majorHAnsi"/>
                                <w:sz w:val="32"/>
                              </w:rPr>
                              <m:t>v(n1+n2*0,1)d</m:t>
                            </m:r>
                          </m:den>
                        </m:f>
                      </m:oMath>
                    </w:p>
                  </w:txbxContent>
                </v:textbox>
              </v:shape>
            </w:pict>
          </mc:Fallback>
        </mc:AlternateContent>
      </w:r>
    </w:p>
    <w:p w14:paraId="5363FCF8" w14:textId="77777777" w:rsidR="00677460" w:rsidRPr="005417E9" w:rsidRDefault="00677460" w:rsidP="00F568B5">
      <w:pPr>
        <w:pStyle w:val="Title"/>
        <w:spacing w:before="0" w:line="360" w:lineRule="auto"/>
        <w:ind w:left="0"/>
        <w:jc w:val="both"/>
        <w:rPr>
          <w:rFonts w:ascii="Times New Roman" w:hAnsi="Times New Roman" w:cs="Times New Roman"/>
          <w:bCs/>
          <w:color w:val="000000"/>
          <w:sz w:val="24"/>
          <w:szCs w:val="24"/>
          <w:lang w:val="en-US"/>
        </w:rPr>
      </w:pPr>
    </w:p>
    <w:p w14:paraId="3DECA164" w14:textId="77777777" w:rsidR="00677460" w:rsidRPr="005417E9" w:rsidRDefault="00677460" w:rsidP="00F568B5">
      <w:pPr>
        <w:autoSpaceDE w:val="0"/>
        <w:adjustRightInd w:val="0"/>
        <w:spacing w:line="360" w:lineRule="auto"/>
        <w:jc w:val="both"/>
        <w:rPr>
          <w:rFonts w:ascii="Times New Roman" w:hAnsi="Times New Roman" w:cs="Times New Roman"/>
          <w:color w:val="000000"/>
          <w:sz w:val="24"/>
          <w:szCs w:val="24"/>
          <w:lang w:val="en-US"/>
        </w:rPr>
      </w:pPr>
    </w:p>
    <w:p w14:paraId="39F8575D" w14:textId="77777777" w:rsidR="00677460" w:rsidRPr="005417E9" w:rsidRDefault="00677460" w:rsidP="00F568B5">
      <w:pPr>
        <w:pStyle w:val="Default"/>
        <w:numPr>
          <w:ilvl w:val="0"/>
          <w:numId w:val="5"/>
        </w:numPr>
        <w:spacing w:line="360" w:lineRule="auto"/>
        <w:jc w:val="both"/>
        <w:rPr>
          <w:lang w:val="en-US"/>
        </w:rPr>
      </w:pPr>
      <w:r w:rsidRPr="00F568B5">
        <w:t>Σ</w:t>
      </w:r>
      <w:r w:rsidRPr="005417E9">
        <w:rPr>
          <w:lang w:val="en-US"/>
        </w:rPr>
        <w:t xml:space="preserve">c = Total number of colonies counted in the boxes with a number of colonies between 15 and 300. </w:t>
      </w:r>
    </w:p>
    <w:p w14:paraId="073C630E" w14:textId="77777777" w:rsidR="00677460" w:rsidRPr="005417E9" w:rsidRDefault="00677460" w:rsidP="00F568B5">
      <w:pPr>
        <w:pStyle w:val="Default"/>
        <w:numPr>
          <w:ilvl w:val="0"/>
          <w:numId w:val="5"/>
        </w:numPr>
        <w:spacing w:line="360" w:lineRule="auto"/>
        <w:jc w:val="both"/>
        <w:rPr>
          <w:lang w:val="en-US"/>
        </w:rPr>
      </w:pPr>
      <w:r w:rsidRPr="005417E9">
        <w:rPr>
          <w:lang w:val="en-US"/>
        </w:rPr>
        <w:t xml:space="preserve">n1 = number of boxes counted from the first dilution; </w:t>
      </w:r>
    </w:p>
    <w:p w14:paraId="32B0C284" w14:textId="77777777" w:rsidR="00677460" w:rsidRPr="005417E9" w:rsidRDefault="00677460" w:rsidP="00F568B5">
      <w:pPr>
        <w:pStyle w:val="Default"/>
        <w:numPr>
          <w:ilvl w:val="0"/>
          <w:numId w:val="5"/>
        </w:numPr>
        <w:spacing w:line="360" w:lineRule="auto"/>
        <w:jc w:val="both"/>
        <w:rPr>
          <w:lang w:val="en-US"/>
        </w:rPr>
      </w:pPr>
      <w:r w:rsidRPr="005417E9">
        <w:rPr>
          <w:lang w:val="en-US"/>
        </w:rPr>
        <w:t xml:space="preserve">n2 = number of boxes counted from the second dilution; </w:t>
      </w:r>
    </w:p>
    <w:p w14:paraId="4222FECC" w14:textId="77777777" w:rsidR="00677460" w:rsidRPr="005417E9" w:rsidRDefault="00677460" w:rsidP="00F568B5">
      <w:pPr>
        <w:pStyle w:val="Default"/>
        <w:numPr>
          <w:ilvl w:val="0"/>
          <w:numId w:val="5"/>
        </w:numPr>
        <w:spacing w:line="360" w:lineRule="auto"/>
        <w:jc w:val="both"/>
        <w:rPr>
          <w:lang w:val="en-US"/>
        </w:rPr>
      </w:pPr>
      <w:r w:rsidRPr="005417E9">
        <w:rPr>
          <w:lang w:val="en-US"/>
        </w:rPr>
        <w:t>v = volume inoculated, generally 0.1ml;</w:t>
      </w:r>
    </w:p>
    <w:p w14:paraId="7A89E9CC" w14:textId="3F775449" w:rsidR="00074A07" w:rsidRDefault="00677460" w:rsidP="00074A07">
      <w:pPr>
        <w:pStyle w:val="ListParagraph"/>
        <w:numPr>
          <w:ilvl w:val="0"/>
          <w:numId w:val="5"/>
        </w:numPr>
        <w:spacing w:line="360" w:lineRule="auto"/>
        <w:jc w:val="both"/>
        <w:rPr>
          <w:rFonts w:ascii="Times New Roman" w:hAnsi="Times New Roman" w:cs="Times New Roman"/>
          <w:sz w:val="24"/>
          <w:szCs w:val="24"/>
          <w:lang w:val="en-US"/>
        </w:rPr>
      </w:pPr>
      <w:r w:rsidRPr="005417E9">
        <w:rPr>
          <w:rFonts w:ascii="Times New Roman" w:hAnsi="Times New Roman" w:cs="Times New Roman"/>
          <w:sz w:val="24"/>
          <w:szCs w:val="24"/>
          <w:lang w:val="en-US"/>
        </w:rPr>
        <w:t>D = dilution factor from which the 1</w:t>
      </w:r>
      <w:r w:rsidRPr="00AF145E">
        <w:rPr>
          <w:rFonts w:ascii="Times New Roman" w:hAnsi="Times New Roman" w:cs="Times New Roman"/>
          <w:sz w:val="24"/>
          <w:szCs w:val="24"/>
          <w:vertAlign w:val="superscript"/>
          <w:lang w:val="en-US"/>
        </w:rPr>
        <w:t>st</w:t>
      </w:r>
      <w:r w:rsidRPr="005417E9">
        <w:rPr>
          <w:rFonts w:ascii="Times New Roman" w:hAnsi="Times New Roman" w:cs="Times New Roman"/>
          <w:sz w:val="24"/>
          <w:szCs w:val="24"/>
          <w:lang w:val="en-US"/>
        </w:rPr>
        <w:t xml:space="preserve"> counts were made.</w:t>
      </w:r>
    </w:p>
    <w:p w14:paraId="18468A47" w14:textId="77777777" w:rsidR="00074A07" w:rsidRPr="00074A07" w:rsidRDefault="00074A07" w:rsidP="00074A07">
      <w:pPr>
        <w:pStyle w:val="ListParagraph"/>
        <w:numPr>
          <w:ilvl w:val="0"/>
          <w:numId w:val="5"/>
        </w:numPr>
        <w:spacing w:line="360" w:lineRule="auto"/>
        <w:jc w:val="both"/>
        <w:rPr>
          <w:rFonts w:ascii="Times New Roman" w:hAnsi="Times New Roman" w:cs="Times New Roman"/>
          <w:sz w:val="24"/>
          <w:szCs w:val="24"/>
          <w:lang w:val="en-US"/>
        </w:rPr>
      </w:pPr>
    </w:p>
    <w:p w14:paraId="2DED2A93" w14:textId="77777777" w:rsidR="007C79A3" w:rsidRPr="005417E9" w:rsidRDefault="007C79A3" w:rsidP="00F568B5">
      <w:pPr>
        <w:spacing w:line="360" w:lineRule="auto"/>
        <w:jc w:val="both"/>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Statistical analysis </w:t>
      </w:r>
    </w:p>
    <w:p w14:paraId="7E872017" w14:textId="1FA13BD8" w:rsidR="00552B39" w:rsidRDefault="00CE5C1E"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The data were subjected to frequency, mean and standard deviation calculations using </w:t>
      </w:r>
      <w:r w:rsidRPr="005417E9">
        <w:rPr>
          <w:rFonts w:ascii="Times New Roman" w:hAnsi="Times New Roman" w:cs="Times New Roman"/>
          <w:sz w:val="24"/>
          <w:szCs w:val="24"/>
          <w:lang w:val="en-US"/>
        </w:rPr>
        <w:t xml:space="preserve">IBM </w:t>
      </w:r>
      <w:r w:rsidRPr="005417E9">
        <w:rPr>
          <w:rStyle w:val="Emphasis"/>
          <w:rFonts w:ascii="Times New Roman" w:hAnsi="Times New Roman" w:cs="Times New Roman"/>
          <w:sz w:val="24"/>
          <w:szCs w:val="24"/>
          <w:lang w:val="en-US"/>
        </w:rPr>
        <w:t xml:space="preserve">SPSS </w:t>
      </w:r>
      <w:r w:rsidRPr="005417E9">
        <w:rPr>
          <w:rFonts w:ascii="Times New Roman" w:hAnsi="Times New Roman" w:cs="Times New Roman"/>
          <w:sz w:val="24"/>
          <w:szCs w:val="24"/>
          <w:lang w:val="en-US"/>
        </w:rPr>
        <w:t xml:space="preserve">Statistics </w:t>
      </w:r>
      <w:r w:rsidRPr="005417E9">
        <w:rPr>
          <w:rStyle w:val="Emphasis"/>
          <w:rFonts w:ascii="Times New Roman" w:hAnsi="Times New Roman" w:cs="Times New Roman"/>
          <w:sz w:val="24"/>
          <w:szCs w:val="24"/>
          <w:lang w:val="en-US"/>
        </w:rPr>
        <w:t>23</w:t>
      </w:r>
      <w:r w:rsidRPr="005417E9">
        <w:rPr>
          <w:rFonts w:ascii="Times New Roman" w:eastAsia="Calibri" w:hAnsi="Times New Roman" w:cs="Times New Roman"/>
          <w:sz w:val="24"/>
          <w:szCs w:val="24"/>
          <w:lang w:val="en-US"/>
        </w:rPr>
        <w:t xml:space="preserve"> software. Then, the non-parametric Kruskal-</w:t>
      </w:r>
      <w:proofErr w:type="spellStart"/>
      <w:r w:rsidRPr="005417E9">
        <w:rPr>
          <w:rFonts w:ascii="Times New Roman" w:eastAsia="Calibri" w:hAnsi="Times New Roman" w:cs="Times New Roman"/>
          <w:sz w:val="24"/>
          <w:szCs w:val="24"/>
          <w:lang w:val="en-US"/>
        </w:rPr>
        <w:t>Walis</w:t>
      </w:r>
      <w:proofErr w:type="spellEnd"/>
      <w:r w:rsidRPr="005417E9">
        <w:rPr>
          <w:rFonts w:ascii="Times New Roman" w:eastAsia="Calibri" w:hAnsi="Times New Roman" w:cs="Times New Roman"/>
          <w:sz w:val="24"/>
          <w:szCs w:val="24"/>
          <w:lang w:val="en-US"/>
        </w:rPr>
        <w:t xml:space="preserve"> tests were performed to test not only the variability between the different samples. The differences are considered significant for </w:t>
      </w:r>
      <w:r w:rsidRPr="005417E9">
        <w:rPr>
          <w:rFonts w:ascii="Times New Roman" w:eastAsia="Calibri" w:hAnsi="Times New Roman" w:cs="Times New Roman"/>
          <w:i/>
          <w:sz w:val="24"/>
          <w:szCs w:val="24"/>
          <w:lang w:val="en-US"/>
        </w:rPr>
        <w:t>P-value&lt;0.05 values</w:t>
      </w:r>
      <w:r w:rsidRPr="005417E9">
        <w:rPr>
          <w:rFonts w:ascii="Times New Roman" w:hAnsi="Times New Roman" w:cs="Times New Roman"/>
          <w:sz w:val="24"/>
          <w:szCs w:val="24"/>
          <w:lang w:val="en-US"/>
        </w:rPr>
        <w:t xml:space="preserve">. </w:t>
      </w:r>
      <w:r w:rsidRPr="005417E9">
        <w:rPr>
          <w:rFonts w:ascii="Times New Roman" w:eastAsia="Calibri" w:hAnsi="Times New Roman" w:cs="Times New Roman"/>
          <w:sz w:val="24"/>
          <w:szCs w:val="24"/>
          <w:lang w:val="en-US"/>
        </w:rPr>
        <w:t xml:space="preserve">Finally, Microsoft Excel software was used to generate the tables and graphs. The document was developed on Microsoft Word and the arc </w:t>
      </w:r>
      <w:proofErr w:type="spellStart"/>
      <w:r w:rsidRPr="005417E9">
        <w:rPr>
          <w:rFonts w:ascii="Times New Roman" w:eastAsia="Calibri" w:hAnsi="Times New Roman" w:cs="Times New Roman"/>
          <w:sz w:val="24"/>
          <w:szCs w:val="24"/>
          <w:lang w:val="en-US"/>
        </w:rPr>
        <w:t>Gis</w:t>
      </w:r>
      <w:proofErr w:type="spellEnd"/>
      <w:r w:rsidRPr="005417E9">
        <w:rPr>
          <w:rFonts w:ascii="Times New Roman" w:eastAsia="Calibri" w:hAnsi="Times New Roman" w:cs="Times New Roman"/>
          <w:sz w:val="24"/>
          <w:szCs w:val="24"/>
          <w:lang w:val="en-US"/>
        </w:rPr>
        <w:t xml:space="preserve"> software was used for the design of the geographical map of the study area</w:t>
      </w:r>
      <w:r w:rsidR="00C93FAD">
        <w:rPr>
          <w:rFonts w:ascii="Times New Roman" w:eastAsia="Calibri" w:hAnsi="Times New Roman" w:cs="Times New Roman"/>
          <w:sz w:val="24"/>
          <w:szCs w:val="24"/>
          <w:lang w:val="en-US"/>
        </w:rPr>
        <w:t>.</w:t>
      </w:r>
    </w:p>
    <w:p w14:paraId="7EC7DD2D" w14:textId="26F32931" w:rsidR="007054DB" w:rsidRDefault="00FD1C9F" w:rsidP="00FD1C9F">
      <w:pPr>
        <w:tabs>
          <w:tab w:val="left" w:pos="989"/>
        </w:tabs>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ab/>
      </w:r>
    </w:p>
    <w:p w14:paraId="20E718A1" w14:textId="77777777" w:rsidR="00B730A2" w:rsidRPr="005417E9" w:rsidRDefault="00552B39" w:rsidP="00F568B5">
      <w:pPr>
        <w:spacing w:line="360" w:lineRule="auto"/>
        <w:jc w:val="both"/>
        <w:rPr>
          <w:rFonts w:ascii="Times New Roman" w:hAnsi="Times New Roman" w:cs="Times New Roman"/>
          <w:b/>
          <w:sz w:val="24"/>
          <w:szCs w:val="24"/>
          <w:lang w:val="en-US"/>
        </w:rPr>
      </w:pPr>
      <w:r w:rsidRPr="005417E9">
        <w:rPr>
          <w:rFonts w:ascii="Times New Roman" w:hAnsi="Times New Roman" w:cs="Times New Roman"/>
          <w:b/>
          <w:sz w:val="24"/>
          <w:szCs w:val="24"/>
          <w:lang w:val="en-US"/>
        </w:rPr>
        <w:t xml:space="preserve">RESULTS </w:t>
      </w:r>
    </w:p>
    <w:p w14:paraId="5CA89F25" w14:textId="64EB800D" w:rsidR="00F568B5" w:rsidRPr="005417E9" w:rsidRDefault="00AA7FEB" w:rsidP="00F568B5">
      <w:pPr>
        <w:spacing w:after="135"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Table </w:t>
      </w:r>
      <w:r w:rsidRPr="005417E9">
        <w:rPr>
          <w:rFonts w:ascii="Times New Roman" w:eastAsia="Calibri" w:hAnsi="Times New Roman" w:cs="Times New Roman"/>
          <w:b/>
          <w:sz w:val="24"/>
          <w:szCs w:val="24"/>
          <w:lang w:val="en-US"/>
        </w:rPr>
        <w:t>I</w:t>
      </w:r>
      <w:r w:rsidRPr="005417E9">
        <w:rPr>
          <w:rFonts w:ascii="Times New Roman" w:eastAsia="Calibri" w:hAnsi="Times New Roman" w:cs="Times New Roman"/>
          <w:sz w:val="24"/>
          <w:szCs w:val="24"/>
          <w:lang w:val="en-US"/>
        </w:rPr>
        <w:t xml:space="preserve"> shows the average loads of </w:t>
      </w:r>
      <w:r w:rsidR="00C93FAD" w:rsidRPr="005417E9">
        <w:rPr>
          <w:rFonts w:ascii="Times New Roman" w:hAnsi="Times New Roman" w:cs="Times New Roman"/>
          <w:sz w:val="24"/>
          <w:szCs w:val="24"/>
          <w:lang w:val="en-US"/>
        </w:rPr>
        <w:t>T</w:t>
      </w:r>
      <w:r w:rsidR="00C93FAD">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and </w:t>
      </w:r>
      <w:r w:rsidR="005A7B15" w:rsidRPr="005417E9">
        <w:rPr>
          <w:rFonts w:ascii="Times New Roman" w:eastAsia="Calibri" w:hAnsi="Times New Roman" w:cs="Times New Roman"/>
          <w:i/>
          <w:sz w:val="24"/>
          <w:szCs w:val="24"/>
          <w:lang w:val="en-US"/>
        </w:rPr>
        <w:t>E. coli</w:t>
      </w:r>
      <w:r w:rsidR="005A7B15" w:rsidRPr="005417E9">
        <w:rPr>
          <w:rFonts w:ascii="Times New Roman" w:eastAsia="Calibri" w:hAnsi="Times New Roman" w:cs="Times New Roman"/>
          <w:sz w:val="24"/>
          <w:szCs w:val="24"/>
          <w:lang w:val="en-US"/>
        </w:rPr>
        <w:t xml:space="preserve"> from the doughnut samples and cowpea soup (locally referred to as DHH). The results show that the loads in </w:t>
      </w:r>
      <w:r w:rsidR="00C93FAD" w:rsidRPr="005417E9">
        <w:rPr>
          <w:rFonts w:ascii="Times New Roman" w:hAnsi="Times New Roman" w:cs="Times New Roman"/>
          <w:sz w:val="24"/>
          <w:szCs w:val="24"/>
          <w:lang w:val="en-US"/>
        </w:rPr>
        <w:t>T</w:t>
      </w:r>
      <w:r w:rsidR="00C93FAD">
        <w:rPr>
          <w:rFonts w:ascii="Times New Roman" w:hAnsi="Times New Roman" w:cs="Times New Roman"/>
          <w:sz w:val="24"/>
          <w:szCs w:val="24"/>
          <w:lang w:val="en-US"/>
        </w:rPr>
        <w:t>MAF</w:t>
      </w:r>
      <w:r w:rsidR="005A7B15" w:rsidRPr="005417E9">
        <w:rPr>
          <w:rFonts w:ascii="Times New Roman" w:eastAsia="Calibri" w:hAnsi="Times New Roman" w:cs="Times New Roman"/>
          <w:sz w:val="24"/>
          <w:szCs w:val="24"/>
          <w:lang w:val="en-US"/>
        </w:rPr>
        <w:t xml:space="preserve"> range from 1.08 ± 1.31.10</w:t>
      </w:r>
      <w:r w:rsidR="005A7B15" w:rsidRPr="00292D14">
        <w:rPr>
          <w:rFonts w:ascii="Times New Roman" w:eastAsia="Calibri" w:hAnsi="Times New Roman" w:cs="Times New Roman"/>
          <w:sz w:val="24"/>
          <w:szCs w:val="24"/>
          <w:vertAlign w:val="superscript"/>
          <w:lang w:val="en-US"/>
        </w:rPr>
        <w:t xml:space="preserve">5 </w:t>
      </w:r>
      <w:r w:rsidR="005A7B15" w:rsidRPr="005417E9">
        <w:rPr>
          <w:rFonts w:ascii="Times New Roman" w:eastAsia="Calibri" w:hAnsi="Times New Roman" w:cs="Times New Roman"/>
          <w:sz w:val="24"/>
          <w:szCs w:val="24"/>
          <w:lang w:val="en-US"/>
        </w:rPr>
        <w:t>to 1.26 ± 0.97.10</w:t>
      </w:r>
      <w:r w:rsidR="008203DB" w:rsidRPr="005417E9">
        <w:rPr>
          <w:rFonts w:ascii="Times New Roman" w:eastAsia="Calibri" w:hAnsi="Times New Roman" w:cs="Times New Roman"/>
          <w:sz w:val="24"/>
          <w:szCs w:val="24"/>
          <w:vertAlign w:val="superscript"/>
          <w:lang w:val="en-US"/>
        </w:rPr>
        <w:t>7</w:t>
      </w:r>
      <w:r w:rsidR="008203DB" w:rsidRPr="005417E9">
        <w:rPr>
          <w:rFonts w:ascii="Times New Roman" w:eastAsia="Calibri" w:hAnsi="Times New Roman" w:cs="Times New Roman"/>
          <w:sz w:val="24"/>
          <w:szCs w:val="24"/>
          <w:lang w:val="en-US"/>
        </w:rPr>
        <w:t xml:space="preserve"> CFU/g of doughnuts and those of soup from 6.50 ± 4.95.10</w:t>
      </w:r>
      <w:r w:rsidR="008203DB" w:rsidRPr="00292D14">
        <w:rPr>
          <w:rFonts w:ascii="Times New Roman" w:eastAsia="Calibri" w:hAnsi="Times New Roman" w:cs="Times New Roman"/>
          <w:sz w:val="24"/>
          <w:szCs w:val="24"/>
          <w:vertAlign w:val="superscript"/>
          <w:lang w:val="en-US"/>
        </w:rPr>
        <w:t xml:space="preserve">4 </w:t>
      </w:r>
      <w:r w:rsidR="008203DB" w:rsidRPr="005417E9">
        <w:rPr>
          <w:rFonts w:ascii="Times New Roman" w:eastAsia="Calibri" w:hAnsi="Times New Roman" w:cs="Times New Roman"/>
          <w:sz w:val="24"/>
          <w:szCs w:val="24"/>
          <w:lang w:val="en-US"/>
        </w:rPr>
        <w:t>to 1.40 ± 1.37.10</w:t>
      </w:r>
      <w:r w:rsidR="008203DB" w:rsidRPr="001264D2">
        <w:rPr>
          <w:rFonts w:ascii="Times New Roman" w:eastAsia="Calibri" w:hAnsi="Times New Roman" w:cs="Times New Roman"/>
          <w:sz w:val="24"/>
          <w:szCs w:val="24"/>
          <w:vertAlign w:val="superscript"/>
          <w:lang w:val="en-US"/>
        </w:rPr>
        <w:t>7</w:t>
      </w:r>
      <w:r w:rsidR="008203DB" w:rsidRPr="005417E9">
        <w:rPr>
          <w:rFonts w:ascii="Times New Roman" w:eastAsia="Calibri" w:hAnsi="Times New Roman" w:cs="Times New Roman"/>
          <w:sz w:val="24"/>
          <w:szCs w:val="24"/>
          <w:lang w:val="en-US"/>
        </w:rPr>
        <w:t xml:space="preserve"> </w:t>
      </w:r>
      <w:r w:rsidR="008203DB" w:rsidRPr="00DF5137">
        <w:rPr>
          <w:rFonts w:ascii="Times New Roman" w:eastAsia="Calibri" w:hAnsi="Times New Roman" w:cs="Times New Roman"/>
          <w:sz w:val="24"/>
          <w:szCs w:val="24"/>
          <w:highlight w:val="yellow"/>
          <w:lang w:val="en-US"/>
        </w:rPr>
        <w:t xml:space="preserve">CFU/g of soup. The recorded loads are high and above the reference criteria </w:t>
      </w:r>
      <w:r w:rsidR="002032D6" w:rsidRPr="00DF5137">
        <w:rPr>
          <w:rFonts w:ascii="Times New Roman" w:eastAsia="Calibri" w:hAnsi="Times New Roman" w:cs="Times New Roman"/>
          <w:sz w:val="24"/>
          <w:szCs w:val="24"/>
          <w:highlight w:val="yellow"/>
          <w:lang w:val="en-US"/>
        </w:rPr>
        <w:t>except</w:t>
      </w:r>
      <w:r w:rsidR="008203DB" w:rsidRPr="00DF5137">
        <w:rPr>
          <w:rFonts w:ascii="Times New Roman" w:eastAsia="Calibri" w:hAnsi="Times New Roman" w:cs="Times New Roman"/>
          <w:sz w:val="24"/>
          <w:szCs w:val="24"/>
          <w:highlight w:val="yellow"/>
          <w:lang w:val="en-US"/>
        </w:rPr>
        <w:t xml:space="preserve"> the samples</w:t>
      </w:r>
      <w:r w:rsidR="008203DB" w:rsidRPr="005417E9">
        <w:rPr>
          <w:rFonts w:ascii="Times New Roman" w:eastAsia="Calibri" w:hAnsi="Times New Roman" w:cs="Times New Roman"/>
          <w:sz w:val="24"/>
          <w:szCs w:val="24"/>
          <w:lang w:val="en-US"/>
        </w:rPr>
        <w:t xml:space="preserve"> (Ev1b1, Ev3b1, Ev1H1 and Ev2H1). The one-way analysis of variance (ANOVA) divides the samples into three (3) distinct groups. The difference is significant between the expenses (P-value = 0.047). For </w:t>
      </w:r>
      <w:r w:rsidR="002E0F3C" w:rsidRPr="005417E9">
        <w:rPr>
          <w:rFonts w:ascii="Times New Roman" w:eastAsia="Calibri" w:hAnsi="Times New Roman" w:cs="Times New Roman"/>
          <w:i/>
          <w:sz w:val="24"/>
          <w:szCs w:val="24"/>
          <w:lang w:val="en-US"/>
        </w:rPr>
        <w:t>E. coli</w:t>
      </w:r>
      <w:r w:rsidR="002E0F3C" w:rsidRPr="005417E9">
        <w:rPr>
          <w:rFonts w:ascii="Times New Roman" w:eastAsia="Calibri" w:hAnsi="Times New Roman" w:cs="Times New Roman"/>
          <w:sz w:val="24"/>
          <w:szCs w:val="24"/>
          <w:lang w:val="en-US"/>
        </w:rPr>
        <w:t xml:space="preserve"> loads, only three (3) samples are loaded (Ev2b1, Ev1b2 and Ev2H2 respectively 1.25 ± 1.77.10</w:t>
      </w:r>
      <w:r w:rsidR="002E0F3C" w:rsidRPr="001264D2">
        <w:rPr>
          <w:rFonts w:ascii="Times New Roman" w:eastAsia="Calibri" w:hAnsi="Times New Roman" w:cs="Times New Roman"/>
          <w:sz w:val="24"/>
          <w:szCs w:val="24"/>
          <w:vertAlign w:val="superscript"/>
          <w:lang w:val="en-US"/>
        </w:rPr>
        <w:t>4</w:t>
      </w:r>
      <w:r w:rsidR="002E0F3C" w:rsidRPr="005417E9">
        <w:rPr>
          <w:rFonts w:ascii="Times New Roman" w:eastAsia="Calibri" w:hAnsi="Times New Roman" w:cs="Times New Roman"/>
          <w:sz w:val="24"/>
          <w:szCs w:val="24"/>
          <w:lang w:val="en-US"/>
        </w:rPr>
        <w:t>; 1.15 ± 1.20.10</w:t>
      </w:r>
      <w:r w:rsidR="002E0F3C" w:rsidRPr="001264D2">
        <w:rPr>
          <w:rFonts w:ascii="Times New Roman" w:eastAsia="Calibri" w:hAnsi="Times New Roman" w:cs="Times New Roman"/>
          <w:sz w:val="24"/>
          <w:szCs w:val="24"/>
          <w:vertAlign w:val="superscript"/>
          <w:lang w:val="en-US"/>
        </w:rPr>
        <w:t>4</w:t>
      </w:r>
      <w:r w:rsidR="002E0F3C" w:rsidRPr="005417E9">
        <w:rPr>
          <w:rFonts w:ascii="Times New Roman" w:eastAsia="Calibri" w:hAnsi="Times New Roman" w:cs="Times New Roman"/>
          <w:sz w:val="24"/>
          <w:szCs w:val="24"/>
          <w:lang w:val="en-US"/>
        </w:rPr>
        <w:t xml:space="preserve"> and 2.50 ± 3.54.10</w:t>
      </w:r>
      <w:r w:rsidR="002E0F3C" w:rsidRPr="001264D2">
        <w:rPr>
          <w:rFonts w:ascii="Times New Roman" w:eastAsia="Calibri" w:hAnsi="Times New Roman" w:cs="Times New Roman"/>
          <w:sz w:val="24"/>
          <w:szCs w:val="24"/>
          <w:vertAlign w:val="superscript"/>
          <w:lang w:val="en-US"/>
        </w:rPr>
        <w:t>2</w:t>
      </w:r>
      <w:r w:rsidR="002E0F3C" w:rsidRPr="005417E9">
        <w:rPr>
          <w:rFonts w:ascii="Times New Roman" w:eastAsia="Calibri" w:hAnsi="Times New Roman" w:cs="Times New Roman"/>
          <w:sz w:val="24"/>
          <w:szCs w:val="24"/>
          <w:lang w:val="en-US"/>
        </w:rPr>
        <w:t xml:space="preserve"> CFU/g of product). All these charges are above the standards. The difference is not significant between these expenses (P-value = 0.120).</w:t>
      </w:r>
    </w:p>
    <w:p w14:paraId="4BEE334B" w14:textId="77777777" w:rsidR="00F568B5" w:rsidRPr="005417E9" w:rsidRDefault="00F568B5">
      <w:pPr>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br w:type="page"/>
      </w:r>
    </w:p>
    <w:p w14:paraId="0C32B0D2" w14:textId="77777777" w:rsidR="0006638A" w:rsidRPr="005417E9" w:rsidRDefault="00552B39" w:rsidP="00F568B5">
      <w:pPr>
        <w:spacing w:line="360" w:lineRule="auto"/>
        <w:jc w:val="both"/>
        <w:rPr>
          <w:rFonts w:ascii="Times New Roman" w:hAnsi="Times New Roman" w:cs="Times New Roman"/>
          <w:b/>
          <w:sz w:val="24"/>
          <w:szCs w:val="24"/>
          <w:lang w:val="en-US"/>
        </w:rPr>
      </w:pPr>
      <w:r w:rsidRPr="005417E9">
        <w:rPr>
          <w:rFonts w:ascii="Times New Roman" w:hAnsi="Times New Roman" w:cs="Times New Roman"/>
          <w:b/>
          <w:sz w:val="24"/>
          <w:szCs w:val="24"/>
          <w:lang w:val="en-US"/>
        </w:rPr>
        <w:lastRenderedPageBreak/>
        <w:t xml:space="preserve">Table I. Contamination levels of cowpea doughnut and cowpea soup samples in FAMT and </w:t>
      </w:r>
      <w:r w:rsidRPr="005417E9">
        <w:rPr>
          <w:rFonts w:ascii="Times New Roman" w:hAnsi="Times New Roman" w:cs="Times New Roman"/>
          <w:b/>
          <w:i/>
          <w:sz w:val="24"/>
          <w:szCs w:val="24"/>
          <w:lang w:val="en-US"/>
        </w:rPr>
        <w:t xml:space="preserve">E. coli </w:t>
      </w:r>
    </w:p>
    <w:tbl>
      <w:tblPr>
        <w:tblW w:w="9277" w:type="dxa"/>
        <w:tblBorders>
          <w:top w:val="single" w:sz="12" w:space="0" w:color="auto"/>
          <w:bottom w:val="single" w:sz="12" w:space="0" w:color="auto"/>
        </w:tblBorders>
        <w:tblLook w:val="04A0" w:firstRow="1" w:lastRow="0" w:firstColumn="1" w:lastColumn="0" w:noHBand="0" w:noVBand="1"/>
      </w:tblPr>
      <w:tblGrid>
        <w:gridCol w:w="3272"/>
        <w:gridCol w:w="3242"/>
        <w:gridCol w:w="2763"/>
      </w:tblGrid>
      <w:tr w:rsidR="008C2489" w:rsidRPr="00F568B5" w14:paraId="2B53D4B9" w14:textId="77777777" w:rsidTr="00151853">
        <w:trPr>
          <w:trHeight w:val="562"/>
        </w:trPr>
        <w:tc>
          <w:tcPr>
            <w:tcW w:w="3272" w:type="dxa"/>
            <w:vMerge w:val="restart"/>
            <w:tcBorders>
              <w:top w:val="single" w:sz="12" w:space="0" w:color="auto"/>
              <w:bottom w:val="single" w:sz="12" w:space="0" w:color="auto"/>
            </w:tcBorders>
            <w:vAlign w:val="bottom"/>
          </w:tcPr>
          <w:p w14:paraId="0FB62356" w14:textId="77777777" w:rsidR="008C2489" w:rsidRPr="005417E9" w:rsidRDefault="008C2489" w:rsidP="00F568B5">
            <w:pPr>
              <w:spacing w:after="0" w:line="360" w:lineRule="auto"/>
              <w:ind w:left="10" w:hanging="10"/>
              <w:jc w:val="center"/>
              <w:rPr>
                <w:rFonts w:ascii="Times New Roman" w:eastAsia="Calibri" w:hAnsi="Times New Roman" w:cs="Times New Roman"/>
                <w:b/>
                <w:bCs/>
                <w:sz w:val="24"/>
                <w:szCs w:val="24"/>
                <w:lang w:val="en-US"/>
              </w:rPr>
            </w:pPr>
          </w:p>
        </w:tc>
        <w:tc>
          <w:tcPr>
            <w:tcW w:w="6005" w:type="dxa"/>
            <w:gridSpan w:val="2"/>
            <w:tcBorders>
              <w:top w:val="single" w:sz="12" w:space="0" w:color="auto"/>
              <w:bottom w:val="single" w:sz="12" w:space="0" w:color="auto"/>
            </w:tcBorders>
            <w:vAlign w:val="bottom"/>
          </w:tcPr>
          <w:p w14:paraId="597652D0" w14:textId="77777777" w:rsidR="008C2489" w:rsidRPr="00F568B5" w:rsidRDefault="008C2489" w:rsidP="00F568B5">
            <w:pPr>
              <w:spacing w:after="0" w:line="360" w:lineRule="auto"/>
              <w:jc w:val="center"/>
              <w:rPr>
                <w:rFonts w:ascii="Times New Roman" w:eastAsia="Calibri" w:hAnsi="Times New Roman" w:cs="Times New Roman"/>
                <w:b/>
                <w:bCs/>
                <w:sz w:val="24"/>
                <w:szCs w:val="24"/>
              </w:rPr>
            </w:pPr>
            <w:proofErr w:type="spellStart"/>
            <w:r w:rsidRPr="00F568B5">
              <w:rPr>
                <w:rFonts w:ascii="Times New Roman" w:eastAsia="Calibri" w:hAnsi="Times New Roman" w:cs="Times New Roman"/>
                <w:b/>
                <w:bCs/>
                <w:sz w:val="24"/>
                <w:szCs w:val="24"/>
              </w:rPr>
              <w:t>Mean</w:t>
            </w:r>
            <w:proofErr w:type="spellEnd"/>
            <w:r w:rsidRPr="00F568B5">
              <w:rPr>
                <w:rFonts w:ascii="Times New Roman" w:eastAsia="Calibri" w:hAnsi="Times New Roman" w:cs="Times New Roman"/>
                <w:b/>
                <w:bCs/>
                <w:sz w:val="24"/>
                <w:szCs w:val="24"/>
              </w:rPr>
              <w:t xml:space="preserve"> ± standard </w:t>
            </w:r>
            <w:proofErr w:type="spellStart"/>
            <w:r w:rsidRPr="00F568B5">
              <w:rPr>
                <w:rFonts w:ascii="Times New Roman" w:eastAsia="Calibri" w:hAnsi="Times New Roman" w:cs="Times New Roman"/>
                <w:b/>
                <w:bCs/>
                <w:sz w:val="24"/>
                <w:szCs w:val="24"/>
              </w:rPr>
              <w:t>deviation</w:t>
            </w:r>
            <w:proofErr w:type="spellEnd"/>
          </w:p>
        </w:tc>
      </w:tr>
      <w:tr w:rsidR="008C2489" w:rsidRPr="00F568B5" w14:paraId="572ECDFC" w14:textId="77777777" w:rsidTr="00151853">
        <w:trPr>
          <w:trHeight w:val="562"/>
        </w:trPr>
        <w:tc>
          <w:tcPr>
            <w:tcW w:w="3272" w:type="dxa"/>
            <w:vMerge/>
            <w:tcBorders>
              <w:top w:val="single" w:sz="12" w:space="0" w:color="auto"/>
              <w:bottom w:val="single" w:sz="12" w:space="0" w:color="auto"/>
            </w:tcBorders>
            <w:vAlign w:val="bottom"/>
          </w:tcPr>
          <w:p w14:paraId="4A148AE8" w14:textId="77777777" w:rsidR="008C2489" w:rsidRPr="00F568B5" w:rsidRDefault="008C2489" w:rsidP="00F568B5">
            <w:pPr>
              <w:spacing w:after="0" w:line="360" w:lineRule="auto"/>
              <w:ind w:left="10" w:hanging="10"/>
              <w:jc w:val="center"/>
              <w:rPr>
                <w:rFonts w:ascii="Times New Roman" w:eastAsia="Calibri" w:hAnsi="Times New Roman" w:cs="Times New Roman"/>
                <w:b/>
                <w:bCs/>
                <w:sz w:val="24"/>
                <w:szCs w:val="24"/>
              </w:rPr>
            </w:pPr>
          </w:p>
        </w:tc>
        <w:tc>
          <w:tcPr>
            <w:tcW w:w="3242" w:type="dxa"/>
            <w:tcBorders>
              <w:top w:val="single" w:sz="12" w:space="0" w:color="auto"/>
              <w:bottom w:val="single" w:sz="12" w:space="0" w:color="auto"/>
            </w:tcBorders>
            <w:vAlign w:val="bottom"/>
          </w:tcPr>
          <w:p w14:paraId="1121CDFC" w14:textId="77777777" w:rsidR="008C2489" w:rsidRPr="00F568B5" w:rsidRDefault="008C2489" w:rsidP="00F568B5">
            <w:pPr>
              <w:spacing w:after="0" w:line="360" w:lineRule="auto"/>
              <w:jc w:val="center"/>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FAMT</w:t>
            </w:r>
          </w:p>
        </w:tc>
        <w:tc>
          <w:tcPr>
            <w:tcW w:w="2763" w:type="dxa"/>
            <w:tcBorders>
              <w:top w:val="single" w:sz="12" w:space="0" w:color="auto"/>
              <w:bottom w:val="single" w:sz="12" w:space="0" w:color="auto"/>
            </w:tcBorders>
          </w:tcPr>
          <w:p w14:paraId="58E7FF02" w14:textId="77777777" w:rsidR="008C2489" w:rsidRPr="00F568B5" w:rsidRDefault="008C2489" w:rsidP="00F568B5">
            <w:pPr>
              <w:spacing w:after="0" w:line="360" w:lineRule="auto"/>
              <w:jc w:val="center"/>
              <w:rPr>
                <w:rFonts w:ascii="Times New Roman" w:eastAsia="Calibri" w:hAnsi="Times New Roman" w:cs="Times New Roman"/>
                <w:b/>
                <w:bCs/>
                <w:i/>
                <w:sz w:val="24"/>
                <w:szCs w:val="24"/>
                <w:lang w:val="en-US"/>
              </w:rPr>
            </w:pPr>
            <w:r w:rsidRPr="00F568B5">
              <w:rPr>
                <w:rFonts w:ascii="Times New Roman" w:eastAsia="Calibri" w:hAnsi="Times New Roman" w:cs="Times New Roman"/>
                <w:b/>
                <w:bCs/>
                <w:i/>
                <w:sz w:val="24"/>
                <w:szCs w:val="24"/>
              </w:rPr>
              <w:t>E. coli</w:t>
            </w:r>
          </w:p>
        </w:tc>
      </w:tr>
      <w:tr w:rsidR="008C2489" w:rsidRPr="00F568B5" w14:paraId="3A51D7EC" w14:textId="77777777" w:rsidTr="00151853">
        <w:trPr>
          <w:trHeight w:val="533"/>
        </w:trPr>
        <w:tc>
          <w:tcPr>
            <w:tcW w:w="3272" w:type="dxa"/>
            <w:tcBorders>
              <w:top w:val="single" w:sz="12" w:space="0" w:color="auto"/>
            </w:tcBorders>
          </w:tcPr>
          <w:p w14:paraId="39A129B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Ev1b1</w:t>
            </w:r>
          </w:p>
        </w:tc>
        <w:tc>
          <w:tcPr>
            <w:tcW w:w="3242" w:type="dxa"/>
            <w:tcBorders>
              <w:top w:val="single" w:sz="12" w:space="0" w:color="auto"/>
            </w:tcBorders>
          </w:tcPr>
          <w:p w14:paraId="76CA4445" w14:textId="46147DC2"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1.20 ± 1.13.10</w:t>
            </w:r>
            <w:r w:rsidRPr="00F568B5">
              <w:rPr>
                <w:rFonts w:ascii="Times New Roman" w:eastAsia="Calibri" w:hAnsi="Times New Roman" w:cs="Times New Roman"/>
                <w:sz w:val="24"/>
                <w:szCs w:val="24"/>
                <w:vertAlign w:val="superscript"/>
              </w:rPr>
              <w:t>5</w:t>
            </w:r>
            <w:r w:rsidR="001264D2" w:rsidRPr="0051679F">
              <w:rPr>
                <w:rFonts w:ascii="Times New Roman" w:eastAsia="Calibri" w:hAnsi="Times New Roman" w:cs="Times New Roman"/>
                <w:sz w:val="24"/>
                <w:szCs w:val="24"/>
              </w:rPr>
              <w:t>c</w:t>
            </w:r>
          </w:p>
        </w:tc>
        <w:tc>
          <w:tcPr>
            <w:tcW w:w="2763" w:type="dxa"/>
            <w:tcBorders>
              <w:top w:val="single" w:sz="12" w:space="0" w:color="auto"/>
            </w:tcBorders>
          </w:tcPr>
          <w:p w14:paraId="48A9EF65"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0</w:t>
            </w:r>
          </w:p>
        </w:tc>
      </w:tr>
      <w:tr w:rsidR="008C2489" w:rsidRPr="00F568B5" w14:paraId="02FF8DEE" w14:textId="77777777" w:rsidTr="00151853">
        <w:trPr>
          <w:trHeight w:val="547"/>
        </w:trPr>
        <w:tc>
          <w:tcPr>
            <w:tcW w:w="3272" w:type="dxa"/>
            <w:vAlign w:val="center"/>
          </w:tcPr>
          <w:p w14:paraId="70D55797" w14:textId="77777777" w:rsidR="008C2489" w:rsidRPr="00F568B5" w:rsidRDefault="005A7B15"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Ev2b1</w:t>
            </w:r>
          </w:p>
        </w:tc>
        <w:tc>
          <w:tcPr>
            <w:tcW w:w="3242" w:type="dxa"/>
          </w:tcPr>
          <w:p w14:paraId="438E3A69"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3.98 ± 0.67.10</w:t>
            </w:r>
            <w:r w:rsidRPr="001264D2">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bc</w:t>
            </w:r>
          </w:p>
        </w:tc>
        <w:tc>
          <w:tcPr>
            <w:tcW w:w="2763" w:type="dxa"/>
            <w:vAlign w:val="center"/>
          </w:tcPr>
          <w:p w14:paraId="4263A00B"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1.25 ± 1.77.10</w:t>
            </w:r>
            <w:r w:rsidRPr="001264D2">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r>
      <w:tr w:rsidR="008C2489" w:rsidRPr="00F568B5" w14:paraId="355E4D84" w14:textId="77777777" w:rsidTr="00151853">
        <w:trPr>
          <w:trHeight w:val="547"/>
        </w:trPr>
        <w:tc>
          <w:tcPr>
            <w:tcW w:w="3272" w:type="dxa"/>
          </w:tcPr>
          <w:p w14:paraId="20F4A55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Ev3b1</w:t>
            </w:r>
          </w:p>
        </w:tc>
        <w:tc>
          <w:tcPr>
            <w:tcW w:w="3242" w:type="dxa"/>
          </w:tcPr>
          <w:p w14:paraId="64772E07"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1.08 ± 1.31.10</w:t>
            </w:r>
            <w:r w:rsidRPr="001264D2">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c</w:t>
            </w:r>
          </w:p>
        </w:tc>
        <w:tc>
          <w:tcPr>
            <w:tcW w:w="2763" w:type="dxa"/>
          </w:tcPr>
          <w:p w14:paraId="4B2DC152"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0</w:t>
            </w:r>
          </w:p>
        </w:tc>
      </w:tr>
      <w:tr w:rsidR="008C2489" w:rsidRPr="00F568B5" w14:paraId="0EFB6C7B" w14:textId="77777777" w:rsidTr="00151853">
        <w:trPr>
          <w:trHeight w:val="533"/>
        </w:trPr>
        <w:tc>
          <w:tcPr>
            <w:tcW w:w="3272" w:type="dxa"/>
          </w:tcPr>
          <w:p w14:paraId="7DD09BE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Ev1b2</w:t>
            </w:r>
          </w:p>
        </w:tc>
        <w:tc>
          <w:tcPr>
            <w:tcW w:w="3242" w:type="dxa"/>
          </w:tcPr>
          <w:p w14:paraId="46FA4D7A" w14:textId="7BFAC616" w:rsidR="008C2489" w:rsidRPr="00F568B5" w:rsidRDefault="008C2489" w:rsidP="00F568B5">
            <w:pPr>
              <w:spacing w:after="0" w:line="360" w:lineRule="auto"/>
              <w:ind w:left="10" w:hanging="10"/>
              <w:jc w:val="center"/>
              <w:rPr>
                <w:rFonts w:ascii="Times New Roman" w:eastAsia="Calibri" w:hAnsi="Times New Roman" w:cs="Times New Roman"/>
                <w:sz w:val="24"/>
                <w:szCs w:val="24"/>
                <w:lang w:val="en-US"/>
              </w:rPr>
            </w:pPr>
            <w:r w:rsidRPr="00F568B5">
              <w:rPr>
                <w:rFonts w:ascii="Times New Roman" w:eastAsia="Calibri" w:hAnsi="Times New Roman" w:cs="Times New Roman"/>
                <w:sz w:val="24"/>
                <w:szCs w:val="24"/>
              </w:rPr>
              <w:t>4.07 ± 2.80.10</w:t>
            </w:r>
            <w:r w:rsidRPr="00F568B5">
              <w:rPr>
                <w:rFonts w:ascii="Times New Roman" w:eastAsia="Calibri" w:hAnsi="Times New Roman" w:cs="Times New Roman"/>
                <w:sz w:val="24"/>
                <w:szCs w:val="24"/>
                <w:vertAlign w:val="superscript"/>
              </w:rPr>
              <w:t>6</w:t>
            </w:r>
            <w:r w:rsidR="0051679F" w:rsidRPr="0051679F">
              <w:rPr>
                <w:rFonts w:ascii="Times New Roman" w:eastAsia="Calibri" w:hAnsi="Times New Roman" w:cs="Times New Roman"/>
                <w:sz w:val="24"/>
                <w:szCs w:val="24"/>
              </w:rPr>
              <w:t>ab</w:t>
            </w:r>
          </w:p>
        </w:tc>
        <w:tc>
          <w:tcPr>
            <w:tcW w:w="2763" w:type="dxa"/>
          </w:tcPr>
          <w:p w14:paraId="0B7B29B3"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1.15 ± 1.20.10</w:t>
            </w:r>
            <w:r w:rsidRPr="001264D2">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r>
      <w:tr w:rsidR="008C2489" w:rsidRPr="00F568B5" w14:paraId="22A2E9D0" w14:textId="77777777" w:rsidTr="00151853">
        <w:trPr>
          <w:trHeight w:val="547"/>
        </w:trPr>
        <w:tc>
          <w:tcPr>
            <w:tcW w:w="3272" w:type="dxa"/>
          </w:tcPr>
          <w:p w14:paraId="5E7D63D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Ev2b2</w:t>
            </w:r>
          </w:p>
        </w:tc>
        <w:tc>
          <w:tcPr>
            <w:tcW w:w="3242" w:type="dxa"/>
          </w:tcPr>
          <w:p w14:paraId="0B6C92BE"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1.26 ± 0.97.10</w:t>
            </w:r>
            <w:r w:rsidRPr="0051679F">
              <w:rPr>
                <w:rFonts w:ascii="Times New Roman" w:eastAsia="Calibri" w:hAnsi="Times New Roman" w:cs="Times New Roman"/>
                <w:sz w:val="24"/>
                <w:szCs w:val="24"/>
              </w:rPr>
              <w:t>7a</w:t>
            </w:r>
          </w:p>
        </w:tc>
        <w:tc>
          <w:tcPr>
            <w:tcW w:w="2763" w:type="dxa"/>
          </w:tcPr>
          <w:p w14:paraId="5F462FC1"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386EE3ED" w14:textId="77777777" w:rsidTr="00151853">
        <w:trPr>
          <w:trHeight w:val="533"/>
        </w:trPr>
        <w:tc>
          <w:tcPr>
            <w:tcW w:w="3272" w:type="dxa"/>
          </w:tcPr>
          <w:p w14:paraId="5EF09D36"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Ev3b2</w:t>
            </w:r>
          </w:p>
        </w:tc>
        <w:tc>
          <w:tcPr>
            <w:tcW w:w="3242" w:type="dxa"/>
          </w:tcPr>
          <w:p w14:paraId="4FCC19DA"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3.24 ± 1.44.10</w:t>
            </w:r>
            <w:r w:rsidRPr="001264D2">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ab</w:t>
            </w:r>
          </w:p>
        </w:tc>
        <w:tc>
          <w:tcPr>
            <w:tcW w:w="2763" w:type="dxa"/>
          </w:tcPr>
          <w:p w14:paraId="640895FD"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7FFD0E63" w14:textId="77777777" w:rsidTr="00151853">
        <w:trPr>
          <w:trHeight w:val="547"/>
        </w:trPr>
        <w:tc>
          <w:tcPr>
            <w:tcW w:w="3272" w:type="dxa"/>
          </w:tcPr>
          <w:p w14:paraId="112ACCD9"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Ev1H1</w:t>
            </w:r>
          </w:p>
        </w:tc>
        <w:tc>
          <w:tcPr>
            <w:tcW w:w="3242" w:type="dxa"/>
            <w:vAlign w:val="center"/>
          </w:tcPr>
          <w:p w14:paraId="32015AD4" w14:textId="101C5032"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6.50 ± 4.95.10</w:t>
            </w:r>
            <w:r w:rsidRPr="001264D2">
              <w:rPr>
                <w:rFonts w:ascii="Times New Roman" w:eastAsia="Calibri" w:hAnsi="Times New Roman" w:cs="Times New Roman"/>
                <w:sz w:val="24"/>
                <w:szCs w:val="24"/>
                <w:vertAlign w:val="superscript"/>
              </w:rPr>
              <w:t>4</w:t>
            </w:r>
            <w:r w:rsidR="0051679F" w:rsidRPr="00F568B5">
              <w:rPr>
                <w:rFonts w:ascii="Times New Roman" w:eastAsia="Calibri" w:hAnsi="Times New Roman" w:cs="Times New Roman"/>
                <w:sz w:val="24"/>
                <w:szCs w:val="24"/>
              </w:rPr>
              <w:t>c</w:t>
            </w:r>
          </w:p>
        </w:tc>
        <w:tc>
          <w:tcPr>
            <w:tcW w:w="2763" w:type="dxa"/>
          </w:tcPr>
          <w:p w14:paraId="7906411E"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25D32B4A" w14:textId="77777777" w:rsidTr="00151853">
        <w:trPr>
          <w:trHeight w:val="547"/>
        </w:trPr>
        <w:tc>
          <w:tcPr>
            <w:tcW w:w="3272" w:type="dxa"/>
          </w:tcPr>
          <w:p w14:paraId="2A1DDAC9"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Ev2H1</w:t>
            </w:r>
          </w:p>
        </w:tc>
        <w:tc>
          <w:tcPr>
            <w:tcW w:w="3242" w:type="dxa"/>
          </w:tcPr>
          <w:p w14:paraId="565F1D5F"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2.15 ±1.91.10</w:t>
            </w:r>
            <w:r w:rsidRPr="001264D2">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c</w:t>
            </w:r>
          </w:p>
        </w:tc>
        <w:tc>
          <w:tcPr>
            <w:tcW w:w="2763" w:type="dxa"/>
          </w:tcPr>
          <w:p w14:paraId="19F6A2E0"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77A5DBED" w14:textId="77777777" w:rsidTr="00151853">
        <w:trPr>
          <w:trHeight w:val="533"/>
        </w:trPr>
        <w:tc>
          <w:tcPr>
            <w:tcW w:w="3272" w:type="dxa"/>
          </w:tcPr>
          <w:p w14:paraId="31308D66"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Ev1H2</w:t>
            </w:r>
          </w:p>
        </w:tc>
        <w:tc>
          <w:tcPr>
            <w:tcW w:w="3242" w:type="dxa"/>
          </w:tcPr>
          <w:p w14:paraId="2EAD61E4"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1.40 ± 1.37.10</w:t>
            </w:r>
            <w:r w:rsidRPr="001264D2">
              <w:rPr>
                <w:rFonts w:ascii="Times New Roman" w:eastAsia="Calibri" w:hAnsi="Times New Roman" w:cs="Times New Roman"/>
                <w:sz w:val="24"/>
                <w:szCs w:val="24"/>
                <w:vertAlign w:val="superscript"/>
              </w:rPr>
              <w:t>7</w:t>
            </w:r>
            <w:r w:rsidRPr="00F568B5">
              <w:rPr>
                <w:rFonts w:ascii="Times New Roman" w:eastAsia="Calibri" w:hAnsi="Times New Roman" w:cs="Times New Roman"/>
                <w:sz w:val="24"/>
                <w:szCs w:val="24"/>
              </w:rPr>
              <w:t>a</w:t>
            </w:r>
          </w:p>
        </w:tc>
        <w:tc>
          <w:tcPr>
            <w:tcW w:w="2763" w:type="dxa"/>
          </w:tcPr>
          <w:p w14:paraId="4C912784"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r>
      <w:tr w:rsidR="008C2489" w:rsidRPr="00F568B5" w14:paraId="45E01E1D" w14:textId="77777777" w:rsidTr="00151853">
        <w:trPr>
          <w:trHeight w:val="547"/>
        </w:trPr>
        <w:tc>
          <w:tcPr>
            <w:tcW w:w="3272" w:type="dxa"/>
          </w:tcPr>
          <w:p w14:paraId="30F2FF4C"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Ev2H2</w:t>
            </w:r>
          </w:p>
        </w:tc>
        <w:tc>
          <w:tcPr>
            <w:tcW w:w="3242" w:type="dxa"/>
          </w:tcPr>
          <w:p w14:paraId="7538C52C"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6.19 ± 4.40.10</w:t>
            </w:r>
            <w:r w:rsidRPr="001264D2">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2763" w:type="dxa"/>
          </w:tcPr>
          <w:p w14:paraId="1DF11C87" w14:textId="77777777" w:rsidR="008C2489" w:rsidRPr="00F568B5" w:rsidRDefault="008C2489"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2.50 ± 3.54.10</w:t>
            </w:r>
            <w:r w:rsidRPr="00F568B5">
              <w:rPr>
                <w:rFonts w:ascii="Times New Roman" w:eastAsia="Calibri" w:hAnsi="Times New Roman" w:cs="Times New Roman"/>
                <w:sz w:val="24"/>
                <w:szCs w:val="24"/>
                <w:vertAlign w:val="superscript"/>
              </w:rPr>
              <w:t>2</w:t>
            </w:r>
            <w:r w:rsidRPr="0051679F">
              <w:rPr>
                <w:rFonts w:ascii="Times New Roman" w:eastAsia="Calibri" w:hAnsi="Times New Roman" w:cs="Times New Roman"/>
                <w:sz w:val="24"/>
                <w:szCs w:val="24"/>
              </w:rPr>
              <w:t>a</w:t>
            </w:r>
          </w:p>
        </w:tc>
      </w:tr>
      <w:tr w:rsidR="008C2489" w:rsidRPr="00F568B5" w14:paraId="203DD9FE" w14:textId="77777777" w:rsidTr="00151853">
        <w:trPr>
          <w:trHeight w:val="547"/>
        </w:trPr>
        <w:tc>
          <w:tcPr>
            <w:tcW w:w="3272" w:type="dxa"/>
          </w:tcPr>
          <w:p w14:paraId="41F02BC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proofErr w:type="spellStart"/>
            <w:r w:rsidRPr="00F568B5">
              <w:rPr>
                <w:rFonts w:ascii="Times New Roman" w:eastAsia="Calibri" w:hAnsi="Times New Roman" w:cs="Times New Roman"/>
                <w:sz w:val="24"/>
                <w:szCs w:val="24"/>
              </w:rPr>
              <w:t>Norm</w:t>
            </w:r>
            <w:proofErr w:type="spellEnd"/>
            <w:r w:rsidRPr="00F568B5">
              <w:rPr>
                <w:rFonts w:ascii="Times New Roman" w:eastAsia="Calibri" w:hAnsi="Times New Roman" w:cs="Times New Roman"/>
                <w:sz w:val="24"/>
                <w:szCs w:val="24"/>
              </w:rPr>
              <w:t xml:space="preserve"> </w:t>
            </w:r>
          </w:p>
        </w:tc>
        <w:tc>
          <w:tcPr>
            <w:tcW w:w="3242" w:type="dxa"/>
          </w:tcPr>
          <w:p w14:paraId="35CC6B0D" w14:textId="77777777" w:rsidR="008C2489" w:rsidRPr="00F568B5" w:rsidRDefault="00CE5C1E"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hAnsi="Times New Roman" w:cs="Times New Roman"/>
                <w:sz w:val="24"/>
                <w:szCs w:val="24"/>
              </w:rPr>
              <w:t>1.0. 10</w:t>
            </w:r>
            <w:r w:rsidRPr="001264D2">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c>
          <w:tcPr>
            <w:tcW w:w="2763" w:type="dxa"/>
          </w:tcPr>
          <w:p w14:paraId="7E33B1ED" w14:textId="026AD1A2" w:rsidR="008C2489" w:rsidRPr="00F568B5" w:rsidRDefault="00CE5C1E"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Times New Roman" w:hAnsi="Times New Roman" w:cs="Times New Roman"/>
                <w:color w:val="000000"/>
                <w:sz w:val="24"/>
                <w:szCs w:val="24"/>
              </w:rPr>
              <w:t>1.0. 10a</w:t>
            </w:r>
          </w:p>
        </w:tc>
      </w:tr>
      <w:tr w:rsidR="008C2489" w:rsidRPr="00F568B5" w14:paraId="5E55D062" w14:textId="77777777" w:rsidTr="00151853">
        <w:trPr>
          <w:trHeight w:val="533"/>
        </w:trPr>
        <w:tc>
          <w:tcPr>
            <w:tcW w:w="3272" w:type="dxa"/>
          </w:tcPr>
          <w:p w14:paraId="7FE0B9B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P-value </w:t>
            </w:r>
          </w:p>
        </w:tc>
        <w:tc>
          <w:tcPr>
            <w:tcW w:w="3242" w:type="dxa"/>
          </w:tcPr>
          <w:p w14:paraId="6B419684" w14:textId="77777777" w:rsidR="008C2489" w:rsidRPr="00F568B5" w:rsidRDefault="00425B26"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0,047</w:t>
            </w:r>
          </w:p>
        </w:tc>
        <w:tc>
          <w:tcPr>
            <w:tcW w:w="2763" w:type="dxa"/>
          </w:tcPr>
          <w:p w14:paraId="4E383BAA" w14:textId="77777777" w:rsidR="008C2489" w:rsidRPr="00F568B5" w:rsidRDefault="00CE5C1E" w:rsidP="00F568B5">
            <w:pPr>
              <w:spacing w:after="0" w:line="360" w:lineRule="auto"/>
              <w:ind w:left="10" w:hanging="10"/>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0,120</w:t>
            </w:r>
          </w:p>
        </w:tc>
      </w:tr>
    </w:tbl>
    <w:p w14:paraId="1D282176" w14:textId="77777777" w:rsidR="00B730A2" w:rsidRPr="00F568B5" w:rsidRDefault="00B730A2" w:rsidP="00F568B5">
      <w:pPr>
        <w:spacing w:line="360" w:lineRule="auto"/>
        <w:jc w:val="both"/>
        <w:rPr>
          <w:rFonts w:ascii="Times New Roman" w:eastAsia="Calibri" w:hAnsi="Times New Roman" w:cs="Times New Roman"/>
          <w:sz w:val="24"/>
          <w:szCs w:val="24"/>
        </w:rPr>
      </w:pPr>
    </w:p>
    <w:p w14:paraId="279867E3" w14:textId="604BC769" w:rsidR="0006638A" w:rsidRPr="005417E9" w:rsidRDefault="00F3485C" w:rsidP="00F568B5">
      <w:pPr>
        <w:spacing w:line="360" w:lineRule="auto"/>
        <w:jc w:val="both"/>
        <w:rPr>
          <w:rFonts w:ascii="Times New Roman" w:eastAsia="Calibri" w:hAnsi="Times New Roman" w:cs="Times New Roman"/>
          <w:sz w:val="24"/>
          <w:szCs w:val="24"/>
          <w:lang w:val="en-US"/>
        </w:rPr>
      </w:pPr>
      <w:bookmarkStart w:id="5" w:name="_Hlk167723043"/>
      <w:bookmarkStart w:id="6" w:name="_Hlk167723344"/>
      <w:r w:rsidRPr="005417E9">
        <w:rPr>
          <w:rFonts w:ascii="Times New Roman" w:eastAsia="Calibri" w:hAnsi="Times New Roman" w:cs="Times New Roman"/>
          <w:sz w:val="24"/>
          <w:szCs w:val="24"/>
          <w:lang w:val="en-US"/>
        </w:rPr>
        <w:t xml:space="preserve">Table </w:t>
      </w:r>
      <w:r w:rsidRPr="005417E9">
        <w:rPr>
          <w:rFonts w:ascii="Times New Roman" w:eastAsia="Calibri" w:hAnsi="Times New Roman" w:cs="Times New Roman"/>
          <w:b/>
          <w:sz w:val="24"/>
          <w:szCs w:val="24"/>
          <w:lang w:val="en-US"/>
        </w:rPr>
        <w:t>II</w:t>
      </w:r>
      <w:r w:rsidRPr="005417E9">
        <w:rPr>
          <w:rFonts w:ascii="Times New Roman" w:eastAsia="Calibri" w:hAnsi="Times New Roman" w:cs="Times New Roman"/>
          <w:sz w:val="24"/>
          <w:szCs w:val="24"/>
          <w:lang w:val="en-US"/>
        </w:rPr>
        <w:t xml:space="preserve"> shows the levels of contamination of cowpea doughnut and cowpea soup samples in total and </w:t>
      </w:r>
      <w:proofErr w:type="spellStart"/>
      <w:r w:rsidRPr="005417E9">
        <w:rPr>
          <w:rFonts w:ascii="Times New Roman" w:eastAsia="Calibri" w:hAnsi="Times New Roman" w:cs="Times New Roman"/>
          <w:sz w:val="24"/>
          <w:szCs w:val="24"/>
          <w:lang w:val="en-US"/>
        </w:rPr>
        <w:t>faecal</w:t>
      </w:r>
      <w:proofErr w:type="spellEnd"/>
      <w:r w:rsidRPr="005417E9">
        <w:rPr>
          <w:rFonts w:ascii="Times New Roman" w:eastAsia="Calibri" w:hAnsi="Times New Roman" w:cs="Times New Roman"/>
          <w:sz w:val="24"/>
          <w:szCs w:val="24"/>
          <w:lang w:val="en-US"/>
        </w:rPr>
        <w:t xml:space="preserve"> coliforms. No total and fecal coliform germs were detected in sample Ev3b1. All the loads obtained are higher than the standards defined by AFNOR. Loads range from 7.00 ± 2.83.10</w:t>
      </w:r>
      <w:r w:rsidRPr="001264D2">
        <w:rPr>
          <w:rFonts w:ascii="Times New Roman" w:eastAsia="Calibri" w:hAnsi="Times New Roman" w:cs="Times New Roman"/>
          <w:sz w:val="24"/>
          <w:szCs w:val="24"/>
          <w:vertAlign w:val="superscript"/>
          <w:lang w:val="en-US"/>
        </w:rPr>
        <w:t>3</w:t>
      </w:r>
      <w:r w:rsidR="00D81CF9">
        <w:rPr>
          <w:rFonts w:ascii="Times New Roman" w:eastAsia="Calibri" w:hAnsi="Times New Roman" w:cs="Times New Roman"/>
          <w:sz w:val="24"/>
          <w:szCs w:val="24"/>
          <w:lang w:val="en-US"/>
        </w:rPr>
        <w:t xml:space="preserve"> </w:t>
      </w:r>
      <w:r w:rsidRPr="005417E9">
        <w:rPr>
          <w:rFonts w:ascii="Times New Roman" w:eastAsia="Calibri" w:hAnsi="Times New Roman" w:cs="Times New Roman"/>
          <w:sz w:val="24"/>
          <w:szCs w:val="24"/>
          <w:lang w:val="en-US"/>
        </w:rPr>
        <w:t>to 2.12 ±2.54.10</w:t>
      </w:r>
      <w:r w:rsidRPr="001264D2">
        <w:rPr>
          <w:rFonts w:ascii="Times New Roman" w:eastAsia="Calibri" w:hAnsi="Times New Roman" w:cs="Times New Roman"/>
          <w:sz w:val="24"/>
          <w:szCs w:val="24"/>
          <w:vertAlign w:val="superscript"/>
          <w:lang w:val="en-US"/>
        </w:rPr>
        <w:t>6</w:t>
      </w:r>
      <w:r w:rsidR="00D81CF9">
        <w:rPr>
          <w:rFonts w:ascii="Times New Roman" w:eastAsia="Calibri" w:hAnsi="Times New Roman" w:cs="Times New Roman"/>
          <w:sz w:val="24"/>
          <w:szCs w:val="24"/>
          <w:lang w:val="en-US"/>
        </w:rPr>
        <w:t>a</w:t>
      </w:r>
      <w:r w:rsidRPr="005417E9">
        <w:rPr>
          <w:rFonts w:ascii="Times New Roman" w:eastAsia="Calibri" w:hAnsi="Times New Roman" w:cs="Times New Roman"/>
          <w:sz w:val="24"/>
          <w:szCs w:val="24"/>
          <w:lang w:val="en-US"/>
        </w:rPr>
        <w:t xml:space="preserve"> CFU/g for total coliforms and </w:t>
      </w:r>
      <w:r w:rsidR="00403699" w:rsidRPr="005417E9">
        <w:rPr>
          <w:rFonts w:ascii="Times New Roman" w:hAnsi="Times New Roman" w:cs="Times New Roman"/>
          <w:sz w:val="24"/>
          <w:szCs w:val="24"/>
          <w:lang w:val="en-US"/>
        </w:rPr>
        <w:t>1.00 ± 1.41.10</w:t>
      </w:r>
      <w:r w:rsidR="00403699" w:rsidRPr="001264D2">
        <w:rPr>
          <w:rFonts w:ascii="Times New Roman" w:hAnsi="Times New Roman" w:cs="Times New Roman"/>
          <w:sz w:val="24"/>
          <w:szCs w:val="24"/>
          <w:vertAlign w:val="superscript"/>
          <w:lang w:val="en-US"/>
        </w:rPr>
        <w:t>3</w:t>
      </w:r>
      <w:r w:rsidR="00403699" w:rsidRPr="005417E9">
        <w:rPr>
          <w:rFonts w:ascii="Times New Roman" w:hAnsi="Times New Roman" w:cs="Times New Roman"/>
          <w:sz w:val="24"/>
          <w:szCs w:val="24"/>
          <w:lang w:val="en-US"/>
        </w:rPr>
        <w:t>cd</w:t>
      </w:r>
      <w:r w:rsidR="00403699" w:rsidRPr="005417E9">
        <w:rPr>
          <w:rFonts w:ascii="Times New Roman" w:eastAsia="Calibri" w:hAnsi="Times New Roman" w:cs="Times New Roman"/>
          <w:sz w:val="24"/>
          <w:szCs w:val="24"/>
          <w:lang w:val="en-US"/>
        </w:rPr>
        <w:t xml:space="preserve"> to </w:t>
      </w:r>
      <w:r w:rsidR="00403699" w:rsidRPr="005417E9">
        <w:rPr>
          <w:rFonts w:ascii="Times New Roman" w:hAnsi="Times New Roman" w:cs="Times New Roman"/>
          <w:sz w:val="24"/>
          <w:szCs w:val="24"/>
          <w:lang w:val="en-US"/>
        </w:rPr>
        <w:t>2.18 ±2.46.10</w:t>
      </w:r>
      <w:r w:rsidR="00403699" w:rsidRPr="001264D2">
        <w:rPr>
          <w:rFonts w:ascii="Times New Roman" w:hAnsi="Times New Roman" w:cs="Times New Roman"/>
          <w:sz w:val="24"/>
          <w:szCs w:val="24"/>
          <w:vertAlign w:val="superscript"/>
          <w:lang w:val="en-US"/>
        </w:rPr>
        <w:t>6</w:t>
      </w:r>
      <w:r w:rsidR="00403699" w:rsidRPr="005417E9">
        <w:rPr>
          <w:rFonts w:ascii="Times New Roman" w:hAnsi="Times New Roman" w:cs="Times New Roman"/>
          <w:sz w:val="24"/>
          <w:szCs w:val="24"/>
          <w:lang w:val="en-US"/>
        </w:rPr>
        <w:t>a</w:t>
      </w:r>
      <w:r w:rsidR="00403699" w:rsidRPr="005417E9">
        <w:rPr>
          <w:rFonts w:ascii="Times New Roman" w:eastAsia="Calibri" w:hAnsi="Times New Roman" w:cs="Times New Roman"/>
          <w:sz w:val="24"/>
          <w:szCs w:val="24"/>
          <w:lang w:val="en-US"/>
        </w:rPr>
        <w:t xml:space="preserve"> CFU/g for fecal coliforms. It was found that E2V1DHH (2.12±2.54.10</w:t>
      </w:r>
      <w:r w:rsidR="00403699" w:rsidRPr="001264D2">
        <w:rPr>
          <w:rFonts w:ascii="Times New Roman" w:eastAsia="Calibri" w:hAnsi="Times New Roman" w:cs="Times New Roman"/>
          <w:sz w:val="24"/>
          <w:szCs w:val="24"/>
          <w:vertAlign w:val="superscript"/>
          <w:lang w:val="en-US"/>
        </w:rPr>
        <w:t>6</w:t>
      </w:r>
      <w:r w:rsidR="00403699" w:rsidRPr="005417E9">
        <w:rPr>
          <w:rFonts w:ascii="Times New Roman" w:eastAsia="Calibri" w:hAnsi="Times New Roman" w:cs="Times New Roman"/>
          <w:sz w:val="24"/>
          <w:szCs w:val="24"/>
          <w:lang w:val="en-US"/>
        </w:rPr>
        <w:t xml:space="preserve"> CFU/g), with ingredients (</w:t>
      </w:r>
      <w:proofErr w:type="spellStart"/>
      <w:r w:rsidR="00403699" w:rsidRPr="005417E9">
        <w:rPr>
          <w:rFonts w:ascii="Times New Roman" w:eastAsia="Calibri" w:hAnsi="Times New Roman" w:cs="Times New Roman"/>
          <w:sz w:val="24"/>
          <w:szCs w:val="24"/>
          <w:lang w:val="en-US"/>
        </w:rPr>
        <w:t>maggi</w:t>
      </w:r>
      <w:proofErr w:type="spellEnd"/>
      <w:r w:rsidR="00403699" w:rsidRPr="005417E9">
        <w:rPr>
          <w:rFonts w:ascii="Times New Roman" w:eastAsia="Calibri" w:hAnsi="Times New Roman" w:cs="Times New Roman"/>
          <w:sz w:val="24"/>
          <w:szCs w:val="24"/>
          <w:lang w:val="en-US"/>
        </w:rPr>
        <w:t>, mayonnaise, oil and chili), were more contaminated than samples without E1V2DHH ingredients (7.00±2.83.10</w:t>
      </w:r>
      <w:r w:rsidR="0006638A" w:rsidRPr="005417E9">
        <w:rPr>
          <w:rFonts w:ascii="Times New Roman" w:eastAsia="Calibri" w:hAnsi="Times New Roman" w:cs="Times New Roman"/>
          <w:sz w:val="24"/>
          <w:szCs w:val="24"/>
          <w:vertAlign w:val="superscript"/>
          <w:lang w:val="en-US"/>
        </w:rPr>
        <w:t>3</w:t>
      </w:r>
      <w:r w:rsidR="0006638A" w:rsidRPr="005417E9">
        <w:rPr>
          <w:rFonts w:ascii="Times New Roman" w:eastAsia="Calibri" w:hAnsi="Times New Roman" w:cs="Times New Roman"/>
          <w:sz w:val="24"/>
          <w:szCs w:val="24"/>
          <w:lang w:val="en-US"/>
        </w:rPr>
        <w:t xml:space="preserve"> CFU/g). The differences are significant differences between total and fecal coliform loads (P-value = 0.029 and P-value = 0.048 respectively).</w:t>
      </w:r>
      <w:bookmarkEnd w:id="5"/>
      <w:bookmarkEnd w:id="6"/>
    </w:p>
    <w:p w14:paraId="7BA82131" w14:textId="77777777" w:rsidR="0092092D" w:rsidRPr="005417E9" w:rsidRDefault="0092092D" w:rsidP="00F568B5">
      <w:pPr>
        <w:spacing w:line="360" w:lineRule="auto"/>
        <w:jc w:val="both"/>
        <w:rPr>
          <w:rFonts w:ascii="Times New Roman" w:eastAsia="Calibri" w:hAnsi="Times New Roman" w:cs="Times New Roman"/>
          <w:sz w:val="24"/>
          <w:szCs w:val="24"/>
          <w:lang w:val="en-US"/>
        </w:rPr>
      </w:pPr>
    </w:p>
    <w:p w14:paraId="1CD635E6" w14:textId="77777777" w:rsidR="0006638A" w:rsidRPr="005417E9" w:rsidRDefault="00552B39" w:rsidP="00F568B5">
      <w:pPr>
        <w:spacing w:line="360" w:lineRule="auto"/>
        <w:jc w:val="both"/>
        <w:rPr>
          <w:rFonts w:ascii="Times New Roman" w:eastAsia="Calibri" w:hAnsi="Times New Roman" w:cs="Times New Roman"/>
          <w:sz w:val="24"/>
          <w:szCs w:val="24"/>
          <w:lang w:val="en-US"/>
        </w:rPr>
      </w:pPr>
      <w:r w:rsidRPr="005417E9">
        <w:rPr>
          <w:rFonts w:ascii="Times New Roman" w:hAnsi="Times New Roman" w:cs="Times New Roman"/>
          <w:b/>
          <w:sz w:val="24"/>
          <w:szCs w:val="24"/>
          <w:lang w:val="en-US"/>
        </w:rPr>
        <w:lastRenderedPageBreak/>
        <w:t>Table II. Contamination levels of cowpea doughnut and soup samples in Total Coliforms (TC) and Feces (FA)</w:t>
      </w:r>
    </w:p>
    <w:tbl>
      <w:tblPr>
        <w:tblW w:w="9457" w:type="dxa"/>
        <w:tblLook w:val="04A0" w:firstRow="1" w:lastRow="0" w:firstColumn="1" w:lastColumn="0" w:noHBand="0" w:noVBand="1"/>
      </w:tblPr>
      <w:tblGrid>
        <w:gridCol w:w="2336"/>
        <w:gridCol w:w="3669"/>
        <w:gridCol w:w="3452"/>
      </w:tblGrid>
      <w:tr w:rsidR="008C2489" w:rsidRPr="00F568B5" w14:paraId="0CB6759C" w14:textId="77777777" w:rsidTr="00F47DFC">
        <w:trPr>
          <w:trHeight w:val="441"/>
        </w:trPr>
        <w:tc>
          <w:tcPr>
            <w:tcW w:w="0" w:type="auto"/>
            <w:vMerge w:val="restart"/>
            <w:tcBorders>
              <w:top w:val="single" w:sz="12" w:space="0" w:color="auto"/>
            </w:tcBorders>
          </w:tcPr>
          <w:p w14:paraId="60DE8880"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Name</w:t>
            </w:r>
          </w:p>
        </w:tc>
        <w:tc>
          <w:tcPr>
            <w:tcW w:w="0" w:type="auto"/>
            <w:gridSpan w:val="2"/>
            <w:tcBorders>
              <w:top w:val="single" w:sz="12" w:space="0" w:color="auto"/>
              <w:bottom w:val="single" w:sz="12" w:space="0" w:color="auto"/>
            </w:tcBorders>
          </w:tcPr>
          <w:p w14:paraId="54278F6F" w14:textId="77777777" w:rsidR="008C2489" w:rsidRPr="00F568B5" w:rsidRDefault="008C2489" w:rsidP="00F568B5">
            <w:pPr>
              <w:spacing w:after="0" w:line="360" w:lineRule="auto"/>
              <w:jc w:val="center"/>
              <w:rPr>
                <w:rFonts w:ascii="Times New Roman" w:eastAsia="Calibri" w:hAnsi="Times New Roman" w:cs="Times New Roman"/>
                <w:b/>
                <w:bCs/>
                <w:sz w:val="24"/>
                <w:szCs w:val="24"/>
              </w:rPr>
            </w:pPr>
            <w:proofErr w:type="spellStart"/>
            <w:r w:rsidRPr="00F568B5">
              <w:rPr>
                <w:rFonts w:ascii="Times New Roman" w:eastAsia="Calibri" w:hAnsi="Times New Roman" w:cs="Times New Roman"/>
                <w:b/>
                <w:bCs/>
                <w:sz w:val="24"/>
                <w:szCs w:val="24"/>
              </w:rPr>
              <w:t>Mean</w:t>
            </w:r>
            <w:proofErr w:type="spellEnd"/>
            <w:r w:rsidRPr="00F568B5">
              <w:rPr>
                <w:rFonts w:ascii="Times New Roman" w:eastAsia="Calibri" w:hAnsi="Times New Roman" w:cs="Times New Roman"/>
                <w:b/>
                <w:bCs/>
                <w:sz w:val="24"/>
                <w:szCs w:val="24"/>
              </w:rPr>
              <w:t xml:space="preserve"> ± standard </w:t>
            </w:r>
            <w:proofErr w:type="spellStart"/>
            <w:r w:rsidRPr="00F568B5">
              <w:rPr>
                <w:rFonts w:ascii="Times New Roman" w:eastAsia="Calibri" w:hAnsi="Times New Roman" w:cs="Times New Roman"/>
                <w:b/>
                <w:bCs/>
                <w:sz w:val="24"/>
                <w:szCs w:val="24"/>
              </w:rPr>
              <w:t>deviation</w:t>
            </w:r>
            <w:proofErr w:type="spellEnd"/>
          </w:p>
        </w:tc>
      </w:tr>
      <w:tr w:rsidR="008C2489" w:rsidRPr="00F568B5" w14:paraId="0C474FB9" w14:textId="77777777" w:rsidTr="00F47DFC">
        <w:trPr>
          <w:trHeight w:val="441"/>
        </w:trPr>
        <w:tc>
          <w:tcPr>
            <w:tcW w:w="0" w:type="auto"/>
            <w:vMerge/>
            <w:tcBorders>
              <w:bottom w:val="single" w:sz="12" w:space="0" w:color="auto"/>
            </w:tcBorders>
          </w:tcPr>
          <w:p w14:paraId="4ECAA4CF"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p>
        </w:tc>
        <w:tc>
          <w:tcPr>
            <w:tcW w:w="0" w:type="auto"/>
            <w:tcBorders>
              <w:top w:val="single" w:sz="12" w:space="0" w:color="auto"/>
              <w:bottom w:val="single" w:sz="12" w:space="0" w:color="auto"/>
            </w:tcBorders>
          </w:tcPr>
          <w:p w14:paraId="4F216972"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CT</w:t>
            </w:r>
          </w:p>
        </w:tc>
        <w:tc>
          <w:tcPr>
            <w:tcW w:w="0" w:type="auto"/>
            <w:tcBorders>
              <w:top w:val="single" w:sz="12" w:space="0" w:color="auto"/>
              <w:bottom w:val="single" w:sz="12" w:space="0" w:color="auto"/>
            </w:tcBorders>
          </w:tcPr>
          <w:p w14:paraId="4FD728DC" w14:textId="77777777" w:rsidR="008C2489" w:rsidRPr="00F568B5" w:rsidRDefault="008C2489" w:rsidP="00F568B5">
            <w:pPr>
              <w:spacing w:after="0" w:line="360" w:lineRule="auto"/>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CF</w:t>
            </w:r>
          </w:p>
        </w:tc>
      </w:tr>
      <w:tr w:rsidR="008C2489" w:rsidRPr="00F568B5" w14:paraId="45615074" w14:textId="77777777" w:rsidTr="00F47DFC">
        <w:trPr>
          <w:trHeight w:val="452"/>
        </w:trPr>
        <w:tc>
          <w:tcPr>
            <w:tcW w:w="0" w:type="auto"/>
            <w:tcBorders>
              <w:top w:val="single" w:sz="12" w:space="0" w:color="auto"/>
            </w:tcBorders>
          </w:tcPr>
          <w:p w14:paraId="26CA30D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E1V1B</w:t>
            </w:r>
          </w:p>
        </w:tc>
        <w:tc>
          <w:tcPr>
            <w:tcW w:w="0" w:type="auto"/>
            <w:tcBorders>
              <w:top w:val="single" w:sz="12" w:space="0" w:color="auto"/>
            </w:tcBorders>
          </w:tcPr>
          <w:p w14:paraId="35C090A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vertAlign w:val="superscript"/>
              </w:rPr>
            </w:pPr>
            <w:r w:rsidRPr="00F568B5">
              <w:rPr>
                <w:rFonts w:ascii="Times New Roman" w:eastAsia="Calibri" w:hAnsi="Times New Roman" w:cs="Times New Roman"/>
                <w:sz w:val="24"/>
                <w:szCs w:val="24"/>
              </w:rPr>
              <w:t>0</w:t>
            </w:r>
          </w:p>
        </w:tc>
        <w:tc>
          <w:tcPr>
            <w:tcW w:w="0" w:type="auto"/>
            <w:tcBorders>
              <w:top w:val="single" w:sz="12" w:space="0" w:color="auto"/>
              <w:bottom w:val="nil"/>
            </w:tcBorders>
          </w:tcPr>
          <w:p w14:paraId="3779593D"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5.00 ± 7.07.10</w:t>
            </w:r>
            <w:r w:rsidRPr="00C948D7">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r>
      <w:tr w:rsidR="008C2489" w:rsidRPr="00F568B5" w14:paraId="6BD1774D" w14:textId="77777777" w:rsidTr="00F47DFC">
        <w:trPr>
          <w:trHeight w:val="441"/>
        </w:trPr>
        <w:tc>
          <w:tcPr>
            <w:tcW w:w="0" w:type="auto"/>
            <w:vAlign w:val="center"/>
          </w:tcPr>
          <w:p w14:paraId="41583D1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E1V2B</w:t>
            </w:r>
          </w:p>
        </w:tc>
        <w:tc>
          <w:tcPr>
            <w:tcW w:w="0" w:type="auto"/>
          </w:tcPr>
          <w:p w14:paraId="712BA79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1.31 ± 0.09.10</w:t>
            </w:r>
            <w:r w:rsidRPr="00F568B5">
              <w:rPr>
                <w:rFonts w:ascii="Times New Roman" w:eastAsia="Calibri" w:hAnsi="Times New Roman" w:cs="Times New Roman"/>
                <w:sz w:val="24"/>
                <w:szCs w:val="24"/>
                <w:vertAlign w:val="superscript"/>
              </w:rPr>
              <w:t>5</w:t>
            </w:r>
            <w:r w:rsidRPr="0051679F">
              <w:rPr>
                <w:rFonts w:ascii="Times New Roman" w:eastAsia="Calibri" w:hAnsi="Times New Roman" w:cs="Times New Roman"/>
                <w:sz w:val="24"/>
                <w:szCs w:val="24"/>
              </w:rPr>
              <w:t>bc</w:t>
            </w:r>
          </w:p>
        </w:tc>
        <w:tc>
          <w:tcPr>
            <w:tcW w:w="0" w:type="auto"/>
            <w:tcBorders>
              <w:top w:val="nil"/>
              <w:bottom w:val="nil"/>
            </w:tcBorders>
          </w:tcPr>
          <w:p w14:paraId="32C933B5"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1.58 ± 0.81.10</w:t>
            </w:r>
            <w:r w:rsidRPr="00C948D7">
              <w:rPr>
                <w:rFonts w:ascii="Times New Roman" w:hAnsi="Times New Roman" w:cs="Times New Roman"/>
                <w:sz w:val="24"/>
                <w:szCs w:val="24"/>
                <w:vertAlign w:val="superscript"/>
              </w:rPr>
              <w:t>4</w:t>
            </w:r>
            <w:r w:rsidRPr="00F568B5">
              <w:rPr>
                <w:rFonts w:ascii="Times New Roman" w:hAnsi="Times New Roman" w:cs="Times New Roman"/>
                <w:sz w:val="24"/>
                <w:szCs w:val="24"/>
              </w:rPr>
              <w:t>bc</w:t>
            </w:r>
          </w:p>
        </w:tc>
      </w:tr>
      <w:tr w:rsidR="008C2489" w:rsidRPr="00F568B5" w14:paraId="36BFF4D1" w14:textId="77777777" w:rsidTr="00F47DFC">
        <w:trPr>
          <w:trHeight w:val="441"/>
        </w:trPr>
        <w:tc>
          <w:tcPr>
            <w:tcW w:w="0" w:type="auto"/>
          </w:tcPr>
          <w:p w14:paraId="5DDAA8E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E1V3B</w:t>
            </w:r>
          </w:p>
        </w:tc>
        <w:tc>
          <w:tcPr>
            <w:tcW w:w="0" w:type="auto"/>
          </w:tcPr>
          <w:p w14:paraId="288F71E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0</w:t>
            </w:r>
          </w:p>
        </w:tc>
        <w:tc>
          <w:tcPr>
            <w:tcW w:w="0" w:type="auto"/>
            <w:tcBorders>
              <w:top w:val="nil"/>
              <w:bottom w:val="nil"/>
            </w:tcBorders>
          </w:tcPr>
          <w:p w14:paraId="2212652B"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0</w:t>
            </w:r>
          </w:p>
        </w:tc>
      </w:tr>
      <w:tr w:rsidR="008C2489" w:rsidRPr="00F568B5" w14:paraId="4751F544" w14:textId="77777777" w:rsidTr="00F47DFC">
        <w:trPr>
          <w:trHeight w:val="452"/>
        </w:trPr>
        <w:tc>
          <w:tcPr>
            <w:tcW w:w="0" w:type="auto"/>
          </w:tcPr>
          <w:p w14:paraId="7D1FD9B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E2V1B</w:t>
            </w:r>
          </w:p>
        </w:tc>
        <w:tc>
          <w:tcPr>
            <w:tcW w:w="0" w:type="auto"/>
          </w:tcPr>
          <w:p w14:paraId="49F0B2A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7.96 ± 3.73.10</w:t>
            </w:r>
            <w:r w:rsidRPr="00C948D7">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a</w:t>
            </w:r>
          </w:p>
        </w:tc>
        <w:tc>
          <w:tcPr>
            <w:tcW w:w="0" w:type="auto"/>
            <w:tcBorders>
              <w:top w:val="nil"/>
              <w:bottom w:val="nil"/>
            </w:tcBorders>
          </w:tcPr>
          <w:p w14:paraId="3203654C"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5.55 ± 0.49.10</w:t>
            </w:r>
            <w:r w:rsidRPr="00C948D7">
              <w:rPr>
                <w:rFonts w:ascii="Times New Roman" w:hAnsi="Times New Roman" w:cs="Times New Roman"/>
                <w:sz w:val="24"/>
                <w:szCs w:val="24"/>
                <w:vertAlign w:val="superscript"/>
              </w:rPr>
              <w:t>5</w:t>
            </w:r>
            <w:r w:rsidRPr="00F568B5">
              <w:rPr>
                <w:rFonts w:ascii="Times New Roman" w:hAnsi="Times New Roman" w:cs="Times New Roman"/>
                <w:sz w:val="24"/>
                <w:szCs w:val="24"/>
              </w:rPr>
              <w:t>ab</w:t>
            </w:r>
          </w:p>
        </w:tc>
      </w:tr>
      <w:tr w:rsidR="008C2489" w:rsidRPr="00F568B5" w14:paraId="7C34CE29" w14:textId="77777777" w:rsidTr="00F47DFC">
        <w:trPr>
          <w:trHeight w:val="441"/>
        </w:trPr>
        <w:tc>
          <w:tcPr>
            <w:tcW w:w="0" w:type="auto"/>
          </w:tcPr>
          <w:p w14:paraId="2E3B17A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E2V2B</w:t>
            </w:r>
          </w:p>
        </w:tc>
        <w:tc>
          <w:tcPr>
            <w:tcW w:w="0" w:type="auto"/>
          </w:tcPr>
          <w:p w14:paraId="2C085038"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1.84 ± 1.93.10</w:t>
            </w:r>
            <w:r w:rsidRPr="00C948D7">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0" w:type="auto"/>
            <w:tcBorders>
              <w:top w:val="nil"/>
              <w:bottom w:val="nil"/>
            </w:tcBorders>
          </w:tcPr>
          <w:p w14:paraId="55FA3E4C"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1.40 ± 0.79.10</w:t>
            </w:r>
            <w:r w:rsidRPr="00C948D7">
              <w:rPr>
                <w:rFonts w:ascii="Times New Roman" w:hAnsi="Times New Roman" w:cs="Times New Roman"/>
                <w:sz w:val="24"/>
                <w:szCs w:val="24"/>
                <w:vertAlign w:val="superscript"/>
              </w:rPr>
              <w:t>6</w:t>
            </w:r>
            <w:r w:rsidRPr="00F568B5">
              <w:rPr>
                <w:rFonts w:ascii="Times New Roman" w:hAnsi="Times New Roman" w:cs="Times New Roman"/>
                <w:sz w:val="24"/>
                <w:szCs w:val="24"/>
              </w:rPr>
              <w:t>a</w:t>
            </w:r>
          </w:p>
        </w:tc>
      </w:tr>
      <w:tr w:rsidR="008C2489" w:rsidRPr="00F568B5" w14:paraId="5409DC3E" w14:textId="77777777" w:rsidTr="00F47DFC">
        <w:trPr>
          <w:trHeight w:val="441"/>
        </w:trPr>
        <w:tc>
          <w:tcPr>
            <w:tcW w:w="0" w:type="auto"/>
          </w:tcPr>
          <w:p w14:paraId="10D5F1F5"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E2V3B</w:t>
            </w:r>
          </w:p>
        </w:tc>
        <w:tc>
          <w:tcPr>
            <w:tcW w:w="0" w:type="auto"/>
          </w:tcPr>
          <w:p w14:paraId="7AB00F9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1.86 ± 1.62.10</w:t>
            </w:r>
            <w:r w:rsidRPr="00C948D7">
              <w:rPr>
                <w:rFonts w:ascii="Times New Roman" w:eastAsia="Calibri" w:hAnsi="Times New Roman" w:cs="Times New Roman"/>
                <w:sz w:val="24"/>
                <w:szCs w:val="24"/>
                <w:vertAlign w:val="superscript"/>
              </w:rPr>
              <w:t>5</w:t>
            </w:r>
            <w:r w:rsidRPr="00F568B5">
              <w:rPr>
                <w:rFonts w:ascii="Times New Roman" w:eastAsia="Calibri" w:hAnsi="Times New Roman" w:cs="Times New Roman"/>
                <w:sz w:val="24"/>
                <w:szCs w:val="24"/>
              </w:rPr>
              <w:t>b</w:t>
            </w:r>
          </w:p>
        </w:tc>
        <w:tc>
          <w:tcPr>
            <w:tcW w:w="0" w:type="auto"/>
            <w:tcBorders>
              <w:top w:val="nil"/>
              <w:bottom w:val="nil"/>
            </w:tcBorders>
          </w:tcPr>
          <w:p w14:paraId="4F5391B6"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2.00 ± 0.00.10</w:t>
            </w:r>
            <w:r w:rsidRPr="00C948D7">
              <w:rPr>
                <w:rFonts w:ascii="Times New Roman" w:hAnsi="Times New Roman" w:cs="Times New Roman"/>
                <w:sz w:val="24"/>
                <w:szCs w:val="24"/>
                <w:vertAlign w:val="superscript"/>
              </w:rPr>
              <w:t>4</w:t>
            </w:r>
            <w:r w:rsidRPr="00F568B5">
              <w:rPr>
                <w:rFonts w:ascii="Times New Roman" w:hAnsi="Times New Roman" w:cs="Times New Roman"/>
                <w:sz w:val="24"/>
                <w:szCs w:val="24"/>
              </w:rPr>
              <w:t>bc</w:t>
            </w:r>
          </w:p>
        </w:tc>
      </w:tr>
      <w:tr w:rsidR="008C2489" w:rsidRPr="00F568B5" w14:paraId="0716D4FF" w14:textId="77777777" w:rsidTr="00F47DFC">
        <w:trPr>
          <w:trHeight w:val="441"/>
        </w:trPr>
        <w:tc>
          <w:tcPr>
            <w:tcW w:w="0" w:type="auto"/>
          </w:tcPr>
          <w:p w14:paraId="19530A4C"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E1V1DHH</w:t>
            </w:r>
          </w:p>
        </w:tc>
        <w:tc>
          <w:tcPr>
            <w:tcW w:w="0" w:type="auto"/>
          </w:tcPr>
          <w:p w14:paraId="21BEBBE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1.63 ± 0.53.10</w:t>
            </w:r>
            <w:r w:rsidRPr="00C948D7">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bcd</w:t>
            </w:r>
          </w:p>
        </w:tc>
        <w:tc>
          <w:tcPr>
            <w:tcW w:w="0" w:type="auto"/>
            <w:tcBorders>
              <w:top w:val="nil"/>
              <w:bottom w:val="nil"/>
            </w:tcBorders>
          </w:tcPr>
          <w:p w14:paraId="2D3C8DC0"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1.55 ± 2.06.10</w:t>
            </w:r>
            <w:r w:rsidRPr="00C948D7">
              <w:rPr>
                <w:rFonts w:ascii="Times New Roman" w:hAnsi="Times New Roman" w:cs="Times New Roman"/>
                <w:sz w:val="24"/>
                <w:szCs w:val="24"/>
                <w:vertAlign w:val="superscript"/>
              </w:rPr>
              <w:t>5</w:t>
            </w:r>
            <w:r w:rsidRPr="00F568B5">
              <w:rPr>
                <w:rFonts w:ascii="Times New Roman" w:hAnsi="Times New Roman" w:cs="Times New Roman"/>
                <w:sz w:val="24"/>
                <w:szCs w:val="24"/>
              </w:rPr>
              <w:t>bc</w:t>
            </w:r>
          </w:p>
        </w:tc>
      </w:tr>
      <w:tr w:rsidR="008C2489" w:rsidRPr="00F568B5" w14:paraId="63578143" w14:textId="77777777" w:rsidTr="00F47DFC">
        <w:trPr>
          <w:trHeight w:val="441"/>
        </w:trPr>
        <w:tc>
          <w:tcPr>
            <w:tcW w:w="0" w:type="auto"/>
          </w:tcPr>
          <w:p w14:paraId="11F5F0B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E1V2DHH</w:t>
            </w:r>
          </w:p>
        </w:tc>
        <w:tc>
          <w:tcPr>
            <w:tcW w:w="0" w:type="auto"/>
          </w:tcPr>
          <w:p w14:paraId="23213BA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7.00 ± 2.83.10</w:t>
            </w:r>
            <w:r w:rsidRPr="00C948D7">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de</w:t>
            </w:r>
          </w:p>
        </w:tc>
        <w:tc>
          <w:tcPr>
            <w:tcW w:w="0" w:type="auto"/>
            <w:tcBorders>
              <w:top w:val="nil"/>
              <w:bottom w:val="nil"/>
            </w:tcBorders>
          </w:tcPr>
          <w:p w14:paraId="4CFB64D1"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1.00 ± 1.41.10</w:t>
            </w:r>
            <w:r w:rsidRPr="00C948D7">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r>
      <w:tr w:rsidR="008C2489" w:rsidRPr="00F568B5" w14:paraId="2E3C4D18" w14:textId="77777777" w:rsidTr="00F47DFC">
        <w:trPr>
          <w:trHeight w:val="441"/>
        </w:trPr>
        <w:tc>
          <w:tcPr>
            <w:tcW w:w="0" w:type="auto"/>
          </w:tcPr>
          <w:p w14:paraId="2F06D14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E2V1DHH</w:t>
            </w:r>
          </w:p>
        </w:tc>
        <w:tc>
          <w:tcPr>
            <w:tcW w:w="0" w:type="auto"/>
          </w:tcPr>
          <w:p w14:paraId="3397D79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2.12 ± 2.54.10</w:t>
            </w:r>
            <w:r w:rsidRPr="00C948D7">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0" w:type="auto"/>
            <w:tcBorders>
              <w:top w:val="nil"/>
              <w:bottom w:val="nil"/>
            </w:tcBorders>
          </w:tcPr>
          <w:p w14:paraId="63361E7B"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2.18 ± 2.46.10</w:t>
            </w:r>
            <w:r w:rsidRPr="00C948D7">
              <w:rPr>
                <w:rFonts w:ascii="Times New Roman" w:hAnsi="Times New Roman" w:cs="Times New Roman"/>
                <w:sz w:val="24"/>
                <w:szCs w:val="24"/>
                <w:vertAlign w:val="superscript"/>
              </w:rPr>
              <w:t>6</w:t>
            </w:r>
            <w:r w:rsidRPr="00F568B5">
              <w:rPr>
                <w:rFonts w:ascii="Times New Roman" w:hAnsi="Times New Roman" w:cs="Times New Roman"/>
                <w:sz w:val="24"/>
                <w:szCs w:val="24"/>
              </w:rPr>
              <w:t>a</w:t>
            </w:r>
          </w:p>
        </w:tc>
      </w:tr>
      <w:tr w:rsidR="008C2489" w:rsidRPr="00F568B5" w14:paraId="4A4572A5" w14:textId="77777777" w:rsidTr="00F47DFC">
        <w:trPr>
          <w:trHeight w:val="441"/>
        </w:trPr>
        <w:tc>
          <w:tcPr>
            <w:tcW w:w="0" w:type="auto"/>
          </w:tcPr>
          <w:p w14:paraId="5A666796"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E2V2DHH</w:t>
            </w:r>
          </w:p>
        </w:tc>
        <w:tc>
          <w:tcPr>
            <w:tcW w:w="0" w:type="auto"/>
          </w:tcPr>
          <w:p w14:paraId="25A0C57A" w14:textId="77777777" w:rsidR="008C2489" w:rsidRPr="00F568B5" w:rsidRDefault="00484734"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1.42 ± 0.67.10</w:t>
            </w:r>
            <w:r w:rsidRPr="00C948D7">
              <w:rPr>
                <w:rFonts w:ascii="Times New Roman" w:eastAsia="Calibri" w:hAnsi="Times New Roman" w:cs="Times New Roman"/>
                <w:sz w:val="24"/>
                <w:szCs w:val="24"/>
                <w:vertAlign w:val="superscript"/>
              </w:rPr>
              <w:t>6</w:t>
            </w:r>
            <w:r w:rsidRPr="00F568B5">
              <w:rPr>
                <w:rFonts w:ascii="Times New Roman" w:eastAsia="Calibri" w:hAnsi="Times New Roman" w:cs="Times New Roman"/>
                <w:sz w:val="24"/>
                <w:szCs w:val="24"/>
              </w:rPr>
              <w:t>a</w:t>
            </w:r>
          </w:p>
        </w:tc>
        <w:tc>
          <w:tcPr>
            <w:tcW w:w="0" w:type="auto"/>
            <w:tcBorders>
              <w:top w:val="nil"/>
              <w:bottom w:val="nil"/>
            </w:tcBorders>
            <w:vAlign w:val="center"/>
          </w:tcPr>
          <w:p w14:paraId="23C4A6F3"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1.88 ± 2.49.10</w:t>
            </w:r>
            <w:r w:rsidRPr="00C948D7">
              <w:rPr>
                <w:rFonts w:ascii="Times New Roman" w:hAnsi="Times New Roman" w:cs="Times New Roman"/>
                <w:sz w:val="24"/>
                <w:szCs w:val="24"/>
                <w:vertAlign w:val="superscript"/>
              </w:rPr>
              <w:t>6</w:t>
            </w:r>
            <w:r w:rsidRPr="00F568B5">
              <w:rPr>
                <w:rFonts w:ascii="Times New Roman" w:hAnsi="Times New Roman" w:cs="Times New Roman"/>
                <w:sz w:val="24"/>
                <w:szCs w:val="24"/>
              </w:rPr>
              <w:t>ab</w:t>
            </w:r>
          </w:p>
        </w:tc>
      </w:tr>
      <w:tr w:rsidR="008C2489" w:rsidRPr="00F568B5" w14:paraId="03C95437" w14:textId="77777777" w:rsidTr="00F47DFC">
        <w:trPr>
          <w:trHeight w:val="441"/>
        </w:trPr>
        <w:tc>
          <w:tcPr>
            <w:tcW w:w="0" w:type="auto"/>
          </w:tcPr>
          <w:p w14:paraId="654C10E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proofErr w:type="spellStart"/>
            <w:r w:rsidRPr="00F568B5">
              <w:rPr>
                <w:rFonts w:ascii="Times New Roman" w:eastAsia="Calibri" w:hAnsi="Times New Roman" w:cs="Times New Roman"/>
                <w:sz w:val="24"/>
                <w:szCs w:val="24"/>
              </w:rPr>
              <w:t>Norm</w:t>
            </w:r>
            <w:proofErr w:type="spellEnd"/>
            <w:r w:rsidRPr="00F568B5">
              <w:rPr>
                <w:rFonts w:ascii="Times New Roman" w:eastAsia="Calibri" w:hAnsi="Times New Roman" w:cs="Times New Roman"/>
                <w:sz w:val="24"/>
                <w:szCs w:val="24"/>
              </w:rPr>
              <w:t xml:space="preserve"> </w:t>
            </w:r>
          </w:p>
        </w:tc>
        <w:tc>
          <w:tcPr>
            <w:tcW w:w="0" w:type="auto"/>
          </w:tcPr>
          <w:p w14:paraId="3230B25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104</w:t>
            </w:r>
          </w:p>
        </w:tc>
        <w:tc>
          <w:tcPr>
            <w:tcW w:w="0" w:type="auto"/>
            <w:tcBorders>
              <w:top w:val="nil"/>
              <w:bottom w:val="nil"/>
            </w:tcBorders>
            <w:vAlign w:val="center"/>
          </w:tcPr>
          <w:p w14:paraId="1136F107"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10</w:t>
            </w:r>
            <w:r w:rsidRPr="005A710A">
              <w:rPr>
                <w:rFonts w:ascii="Times New Roman" w:hAnsi="Times New Roman" w:cs="Times New Roman"/>
                <w:sz w:val="24"/>
                <w:szCs w:val="24"/>
                <w:vertAlign w:val="superscript"/>
              </w:rPr>
              <w:t>3</w:t>
            </w:r>
            <w:r w:rsidRPr="00F568B5">
              <w:rPr>
                <w:rFonts w:ascii="Times New Roman" w:hAnsi="Times New Roman" w:cs="Times New Roman"/>
                <w:sz w:val="24"/>
                <w:szCs w:val="24"/>
              </w:rPr>
              <w:t>cd</w:t>
            </w:r>
          </w:p>
        </w:tc>
      </w:tr>
      <w:tr w:rsidR="008C2489" w:rsidRPr="00F568B5" w14:paraId="4D19F634" w14:textId="77777777" w:rsidTr="00F47DFC">
        <w:trPr>
          <w:trHeight w:val="441"/>
        </w:trPr>
        <w:tc>
          <w:tcPr>
            <w:tcW w:w="0" w:type="auto"/>
            <w:tcBorders>
              <w:bottom w:val="single" w:sz="12" w:space="0" w:color="auto"/>
            </w:tcBorders>
          </w:tcPr>
          <w:p w14:paraId="5DB07E1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 xml:space="preserve">P-value </w:t>
            </w:r>
          </w:p>
        </w:tc>
        <w:tc>
          <w:tcPr>
            <w:tcW w:w="0" w:type="auto"/>
            <w:tcBorders>
              <w:bottom w:val="single" w:sz="12" w:space="0" w:color="auto"/>
            </w:tcBorders>
          </w:tcPr>
          <w:p w14:paraId="56E16C4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0,029</w:t>
            </w:r>
          </w:p>
        </w:tc>
        <w:tc>
          <w:tcPr>
            <w:tcW w:w="0" w:type="auto"/>
            <w:tcBorders>
              <w:top w:val="nil"/>
              <w:bottom w:val="single" w:sz="12" w:space="0" w:color="auto"/>
            </w:tcBorders>
            <w:vAlign w:val="center"/>
          </w:tcPr>
          <w:p w14:paraId="2104B82A" w14:textId="77777777" w:rsidR="008C2489" w:rsidRPr="00F568B5" w:rsidRDefault="008C2489" w:rsidP="00F568B5">
            <w:pPr>
              <w:spacing w:after="0" w:line="360" w:lineRule="auto"/>
              <w:ind w:left="10" w:hanging="10"/>
              <w:jc w:val="both"/>
              <w:rPr>
                <w:rFonts w:ascii="Times New Roman" w:hAnsi="Times New Roman" w:cs="Times New Roman"/>
                <w:sz w:val="24"/>
                <w:szCs w:val="24"/>
              </w:rPr>
            </w:pPr>
            <w:r w:rsidRPr="00F568B5">
              <w:rPr>
                <w:rFonts w:ascii="Times New Roman" w:hAnsi="Times New Roman" w:cs="Times New Roman"/>
                <w:sz w:val="24"/>
                <w:szCs w:val="24"/>
              </w:rPr>
              <w:t>0,048</w:t>
            </w:r>
          </w:p>
        </w:tc>
      </w:tr>
    </w:tbl>
    <w:p w14:paraId="780705A6" w14:textId="77777777" w:rsidR="008C2489" w:rsidRPr="00F568B5" w:rsidRDefault="008C2489" w:rsidP="00F568B5">
      <w:pPr>
        <w:spacing w:line="360" w:lineRule="auto"/>
        <w:jc w:val="both"/>
        <w:rPr>
          <w:rFonts w:ascii="Times New Roman" w:eastAsia="Calibri" w:hAnsi="Times New Roman" w:cs="Times New Roman"/>
          <w:sz w:val="24"/>
          <w:szCs w:val="24"/>
        </w:rPr>
      </w:pPr>
    </w:p>
    <w:p w14:paraId="4070AC90" w14:textId="399C6C55" w:rsidR="008C2489" w:rsidRPr="005417E9" w:rsidRDefault="00FE6B44"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Table III shows the levels of yeast and </w:t>
      </w:r>
      <w:proofErr w:type="spellStart"/>
      <w:r w:rsidRPr="005417E9">
        <w:rPr>
          <w:rFonts w:ascii="Times New Roman" w:eastAsia="Calibri" w:hAnsi="Times New Roman" w:cs="Times New Roman"/>
          <w:sz w:val="24"/>
          <w:szCs w:val="24"/>
          <w:lang w:val="en-US"/>
        </w:rPr>
        <w:t>mould</w:t>
      </w:r>
      <w:proofErr w:type="spellEnd"/>
      <w:r w:rsidRPr="005417E9">
        <w:rPr>
          <w:rFonts w:ascii="Times New Roman" w:eastAsia="Calibri" w:hAnsi="Times New Roman" w:cs="Times New Roman"/>
          <w:sz w:val="24"/>
          <w:szCs w:val="24"/>
          <w:lang w:val="en-US"/>
        </w:rPr>
        <w:t xml:space="preserve"> contamination in cowpea fritter and soup samples. All recorded loads except for sample E2V1B (0.75 ±1.06.10</w:t>
      </w:r>
      <w:r w:rsidRPr="002F2BB5">
        <w:rPr>
          <w:rFonts w:ascii="Times New Roman" w:eastAsia="Calibri" w:hAnsi="Times New Roman" w:cs="Times New Roman"/>
          <w:sz w:val="24"/>
          <w:szCs w:val="24"/>
          <w:vertAlign w:val="superscript"/>
          <w:lang w:val="en-US"/>
        </w:rPr>
        <w:t>3</w:t>
      </w:r>
      <w:r w:rsidRPr="005417E9">
        <w:rPr>
          <w:rFonts w:ascii="Times New Roman" w:eastAsia="Calibri" w:hAnsi="Times New Roman" w:cs="Times New Roman"/>
          <w:sz w:val="24"/>
          <w:szCs w:val="24"/>
          <w:lang w:val="en-US"/>
        </w:rPr>
        <w:t>CFU/g), are above the microbiological reference criterion for cowpea products. The E1V2DHH and E2V2DHH samples were more contaminated with loads of 2.03 to 2.79.10</w:t>
      </w:r>
      <w:r w:rsidRPr="002F2BB5">
        <w:rPr>
          <w:rFonts w:ascii="Times New Roman" w:eastAsia="Calibri" w:hAnsi="Times New Roman" w:cs="Times New Roman"/>
          <w:sz w:val="24"/>
          <w:szCs w:val="24"/>
          <w:vertAlign w:val="superscript"/>
          <w:lang w:val="en-US"/>
        </w:rPr>
        <w:t>4</w:t>
      </w:r>
      <w:r w:rsidRPr="005417E9">
        <w:rPr>
          <w:rFonts w:ascii="Times New Roman" w:eastAsia="Calibri" w:hAnsi="Times New Roman" w:cs="Times New Roman"/>
          <w:sz w:val="24"/>
          <w:szCs w:val="24"/>
          <w:lang w:val="en-US"/>
        </w:rPr>
        <w:t xml:space="preserve"> CFU/g and 1.25 ± 1.77.10</w:t>
      </w:r>
      <w:r w:rsidRPr="002F2BB5">
        <w:rPr>
          <w:rFonts w:ascii="Times New Roman" w:eastAsia="Calibri" w:hAnsi="Times New Roman" w:cs="Times New Roman"/>
          <w:sz w:val="24"/>
          <w:szCs w:val="24"/>
          <w:vertAlign w:val="superscript"/>
          <w:lang w:val="en-US"/>
        </w:rPr>
        <w:t>4</w:t>
      </w:r>
      <w:r w:rsidRPr="005417E9">
        <w:rPr>
          <w:rFonts w:ascii="Times New Roman" w:eastAsia="Calibri" w:hAnsi="Times New Roman" w:cs="Times New Roman"/>
          <w:sz w:val="24"/>
          <w:szCs w:val="24"/>
          <w:lang w:val="en-US"/>
        </w:rPr>
        <w:t xml:space="preserve">a CFU/g respectively. </w:t>
      </w:r>
      <w:r w:rsidRPr="005417E9">
        <w:rPr>
          <w:rFonts w:ascii="Times New Roman" w:eastAsia="Times New Roman" w:hAnsi="Times New Roman" w:cs="Times New Roman"/>
          <w:sz w:val="24"/>
          <w:szCs w:val="24"/>
          <w:lang w:val="en-US" w:eastAsia="fr-FR"/>
        </w:rPr>
        <w:t xml:space="preserve">It has been observed that cowpea soup samples are more contaminated than doughnuts, regardless </w:t>
      </w:r>
      <w:r w:rsidRPr="00DF5137">
        <w:rPr>
          <w:rFonts w:ascii="Times New Roman" w:eastAsia="Times New Roman" w:hAnsi="Times New Roman" w:cs="Times New Roman"/>
          <w:sz w:val="24"/>
          <w:szCs w:val="24"/>
          <w:highlight w:val="yellow"/>
          <w:lang w:val="en-US" w:eastAsia="fr-FR"/>
        </w:rPr>
        <w:t xml:space="preserve">of </w:t>
      </w:r>
      <w:r w:rsidR="00E0380E" w:rsidRPr="00DF5137">
        <w:rPr>
          <w:rFonts w:ascii="Times New Roman" w:eastAsia="Times New Roman" w:hAnsi="Times New Roman" w:cs="Times New Roman"/>
          <w:sz w:val="24"/>
          <w:szCs w:val="24"/>
          <w:highlight w:val="yellow"/>
          <w:lang w:val="en-US" w:eastAsia="fr-FR"/>
        </w:rPr>
        <w:t xml:space="preserve">their </w:t>
      </w:r>
      <w:r w:rsidRPr="00DF5137">
        <w:rPr>
          <w:rFonts w:ascii="Times New Roman" w:eastAsia="Times New Roman" w:hAnsi="Times New Roman" w:cs="Times New Roman"/>
          <w:sz w:val="24"/>
          <w:szCs w:val="24"/>
          <w:highlight w:val="yellow"/>
          <w:lang w:val="en-US" w:eastAsia="fr-FR"/>
        </w:rPr>
        <w:t>condition (</w:t>
      </w:r>
      <w:r w:rsidRPr="005417E9">
        <w:rPr>
          <w:rFonts w:ascii="Times New Roman" w:eastAsia="Times New Roman" w:hAnsi="Times New Roman" w:cs="Times New Roman"/>
          <w:sz w:val="24"/>
          <w:szCs w:val="24"/>
          <w:lang w:val="en-US" w:eastAsia="fr-FR"/>
        </w:rPr>
        <w:t>with or without ingredients). The difference is non-significant (P-value = 0.982).</w:t>
      </w:r>
    </w:p>
    <w:p w14:paraId="3D98E282"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2D367908"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1DCDFFA6"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02D551AF" w14:textId="77777777" w:rsidR="008C2489" w:rsidRPr="005417E9" w:rsidRDefault="008C2489" w:rsidP="00F568B5">
      <w:pPr>
        <w:spacing w:line="360" w:lineRule="auto"/>
        <w:jc w:val="both"/>
        <w:rPr>
          <w:rFonts w:ascii="Times New Roman" w:eastAsia="Calibri" w:hAnsi="Times New Roman" w:cs="Times New Roman"/>
          <w:sz w:val="24"/>
          <w:szCs w:val="24"/>
          <w:lang w:val="en-US"/>
        </w:rPr>
      </w:pPr>
    </w:p>
    <w:p w14:paraId="4CAB59E6" w14:textId="77777777" w:rsidR="00F568B5" w:rsidRPr="005417E9" w:rsidRDefault="00F568B5">
      <w:pPr>
        <w:rPr>
          <w:rFonts w:ascii="Times New Roman" w:hAnsi="Times New Roman" w:cs="Times New Roman"/>
          <w:b/>
          <w:sz w:val="24"/>
          <w:szCs w:val="24"/>
          <w:lang w:val="en-US"/>
        </w:rPr>
      </w:pPr>
      <w:r w:rsidRPr="005417E9">
        <w:rPr>
          <w:rFonts w:ascii="Times New Roman" w:hAnsi="Times New Roman" w:cs="Times New Roman"/>
          <w:b/>
          <w:sz w:val="24"/>
          <w:szCs w:val="24"/>
          <w:lang w:val="en-US"/>
        </w:rPr>
        <w:br w:type="page"/>
      </w:r>
    </w:p>
    <w:p w14:paraId="64A4B6A7" w14:textId="77777777" w:rsidR="008C2489" w:rsidRPr="005417E9" w:rsidRDefault="00552B39" w:rsidP="00F568B5">
      <w:pPr>
        <w:spacing w:line="360" w:lineRule="auto"/>
        <w:rPr>
          <w:rFonts w:ascii="Times New Roman" w:eastAsia="Calibri" w:hAnsi="Times New Roman" w:cs="Times New Roman"/>
          <w:sz w:val="24"/>
          <w:szCs w:val="24"/>
          <w:lang w:val="en-US"/>
        </w:rPr>
      </w:pPr>
      <w:r w:rsidRPr="005417E9">
        <w:rPr>
          <w:rFonts w:ascii="Times New Roman" w:hAnsi="Times New Roman" w:cs="Times New Roman"/>
          <w:b/>
          <w:sz w:val="24"/>
          <w:szCs w:val="24"/>
          <w:lang w:val="en-US"/>
        </w:rPr>
        <w:lastRenderedPageBreak/>
        <w:t>Table III. Contamination levels of cowpea doughnut and soup samples in Yeasts and Molds (LM)</w:t>
      </w:r>
    </w:p>
    <w:tbl>
      <w:tblPr>
        <w:tblW w:w="0" w:type="auto"/>
        <w:tblLook w:val="04A0" w:firstRow="1" w:lastRow="0" w:firstColumn="1" w:lastColumn="0" w:noHBand="0" w:noVBand="1"/>
      </w:tblPr>
      <w:tblGrid>
        <w:gridCol w:w="3020"/>
        <w:gridCol w:w="3021"/>
        <w:gridCol w:w="3021"/>
      </w:tblGrid>
      <w:tr w:rsidR="008C2489" w:rsidRPr="00151853" w14:paraId="0570FDC0" w14:textId="77777777" w:rsidTr="00F47DFC">
        <w:tc>
          <w:tcPr>
            <w:tcW w:w="9062" w:type="dxa"/>
            <w:gridSpan w:val="3"/>
            <w:tcBorders>
              <w:top w:val="single" w:sz="12" w:space="0" w:color="auto"/>
              <w:bottom w:val="single" w:sz="12" w:space="0" w:color="auto"/>
            </w:tcBorders>
          </w:tcPr>
          <w:p w14:paraId="1E001D4E" w14:textId="77777777" w:rsidR="008C2489" w:rsidRPr="005417E9" w:rsidRDefault="008C2489" w:rsidP="00F568B5">
            <w:pPr>
              <w:spacing w:after="0" w:line="360" w:lineRule="auto"/>
              <w:ind w:left="10" w:hanging="10"/>
              <w:jc w:val="center"/>
              <w:rPr>
                <w:rFonts w:ascii="Times New Roman" w:eastAsia="Calibri" w:hAnsi="Times New Roman" w:cs="Times New Roman"/>
                <w:b/>
                <w:bCs/>
                <w:sz w:val="24"/>
                <w:szCs w:val="24"/>
                <w:lang w:val="en-US"/>
              </w:rPr>
            </w:pPr>
            <w:r w:rsidRPr="005417E9">
              <w:rPr>
                <w:rFonts w:ascii="Times New Roman" w:eastAsia="Calibri" w:hAnsi="Times New Roman" w:cs="Times New Roman"/>
                <w:b/>
                <w:bCs/>
                <w:sz w:val="24"/>
                <w:szCs w:val="24"/>
                <w:lang w:val="en-US"/>
              </w:rPr>
              <w:t>Average sample load in LM (CFU/g)</w:t>
            </w:r>
          </w:p>
        </w:tc>
      </w:tr>
      <w:tr w:rsidR="008C2489" w:rsidRPr="00F568B5" w14:paraId="5CCB75E7" w14:textId="77777777" w:rsidTr="00F47DFC">
        <w:tc>
          <w:tcPr>
            <w:tcW w:w="3020" w:type="dxa"/>
            <w:tcBorders>
              <w:top w:val="single" w:sz="12" w:space="0" w:color="auto"/>
              <w:bottom w:val="single" w:sz="12" w:space="0" w:color="auto"/>
            </w:tcBorders>
          </w:tcPr>
          <w:p w14:paraId="5AC35C01"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r w:rsidRPr="00F568B5">
              <w:rPr>
                <w:rFonts w:ascii="Times New Roman" w:eastAsia="Calibri" w:hAnsi="Times New Roman" w:cs="Times New Roman"/>
                <w:b/>
                <w:bCs/>
                <w:sz w:val="24"/>
                <w:szCs w:val="24"/>
              </w:rPr>
              <w:t>NAME</w:t>
            </w:r>
          </w:p>
        </w:tc>
        <w:tc>
          <w:tcPr>
            <w:tcW w:w="3021" w:type="dxa"/>
            <w:tcBorders>
              <w:top w:val="single" w:sz="12" w:space="0" w:color="auto"/>
              <w:bottom w:val="single" w:sz="12" w:space="0" w:color="auto"/>
            </w:tcBorders>
          </w:tcPr>
          <w:p w14:paraId="13AD877B" w14:textId="77777777" w:rsidR="008C2489" w:rsidRPr="00F568B5" w:rsidRDefault="008C2489" w:rsidP="00F568B5">
            <w:pPr>
              <w:spacing w:after="0" w:line="360" w:lineRule="auto"/>
              <w:ind w:left="10" w:hanging="10"/>
              <w:jc w:val="both"/>
              <w:rPr>
                <w:rFonts w:ascii="Times New Roman" w:eastAsia="Calibri" w:hAnsi="Times New Roman" w:cs="Times New Roman"/>
                <w:b/>
                <w:bCs/>
                <w:sz w:val="24"/>
                <w:szCs w:val="24"/>
              </w:rPr>
            </w:pPr>
            <w:proofErr w:type="spellStart"/>
            <w:r w:rsidRPr="00F568B5">
              <w:rPr>
                <w:rFonts w:ascii="Times New Roman" w:eastAsia="Calibri" w:hAnsi="Times New Roman" w:cs="Times New Roman"/>
                <w:b/>
                <w:bCs/>
                <w:sz w:val="24"/>
                <w:szCs w:val="24"/>
              </w:rPr>
              <w:t>Mean</w:t>
            </w:r>
            <w:proofErr w:type="spellEnd"/>
            <w:r w:rsidRPr="00F568B5">
              <w:rPr>
                <w:rFonts w:ascii="Times New Roman" w:eastAsia="Calibri" w:hAnsi="Times New Roman" w:cs="Times New Roman"/>
                <w:b/>
                <w:bCs/>
                <w:sz w:val="24"/>
                <w:szCs w:val="24"/>
              </w:rPr>
              <w:t xml:space="preserve"> ± standard </w:t>
            </w:r>
            <w:proofErr w:type="spellStart"/>
            <w:r w:rsidRPr="00F568B5">
              <w:rPr>
                <w:rFonts w:ascii="Times New Roman" w:eastAsia="Calibri" w:hAnsi="Times New Roman" w:cs="Times New Roman"/>
                <w:b/>
                <w:bCs/>
                <w:sz w:val="24"/>
                <w:szCs w:val="24"/>
              </w:rPr>
              <w:t>deviation</w:t>
            </w:r>
            <w:proofErr w:type="spellEnd"/>
          </w:p>
        </w:tc>
        <w:tc>
          <w:tcPr>
            <w:tcW w:w="3021" w:type="dxa"/>
            <w:tcBorders>
              <w:top w:val="single" w:sz="12" w:space="0" w:color="auto"/>
              <w:bottom w:val="single" w:sz="12" w:space="0" w:color="auto"/>
            </w:tcBorders>
          </w:tcPr>
          <w:p w14:paraId="0333297E" w14:textId="77777777" w:rsidR="008C2489" w:rsidRPr="00F568B5" w:rsidRDefault="008C2489" w:rsidP="00F568B5">
            <w:pPr>
              <w:spacing w:after="0" w:line="360" w:lineRule="auto"/>
              <w:jc w:val="center"/>
              <w:rPr>
                <w:rFonts w:ascii="Times New Roman" w:eastAsia="Calibri" w:hAnsi="Times New Roman" w:cs="Times New Roman"/>
                <w:sz w:val="24"/>
                <w:szCs w:val="24"/>
              </w:rPr>
            </w:pPr>
            <w:r w:rsidRPr="00F568B5">
              <w:rPr>
                <w:rFonts w:ascii="Times New Roman" w:eastAsia="Calibri" w:hAnsi="Times New Roman" w:cs="Times New Roman"/>
                <w:b/>
                <w:bCs/>
                <w:sz w:val="24"/>
                <w:szCs w:val="24"/>
              </w:rPr>
              <w:t>P-value</w:t>
            </w:r>
          </w:p>
        </w:tc>
      </w:tr>
      <w:tr w:rsidR="008C2489" w:rsidRPr="00F568B5" w14:paraId="66A30DFA" w14:textId="77777777" w:rsidTr="00F47DFC">
        <w:tc>
          <w:tcPr>
            <w:tcW w:w="3020" w:type="dxa"/>
            <w:tcBorders>
              <w:top w:val="single" w:sz="12" w:space="0" w:color="auto"/>
            </w:tcBorders>
          </w:tcPr>
          <w:p w14:paraId="0477026E"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E1V1B</w:t>
            </w:r>
          </w:p>
        </w:tc>
        <w:tc>
          <w:tcPr>
            <w:tcW w:w="3021" w:type="dxa"/>
            <w:tcBorders>
              <w:top w:val="single" w:sz="12" w:space="0" w:color="auto"/>
            </w:tcBorders>
            <w:vAlign w:val="center"/>
          </w:tcPr>
          <w:p w14:paraId="64A4E27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vertAlign w:val="superscript"/>
              </w:rPr>
            </w:pPr>
            <w:r w:rsidRPr="00F568B5">
              <w:rPr>
                <w:rFonts w:ascii="Times New Roman" w:eastAsia="Calibri" w:hAnsi="Times New Roman" w:cs="Times New Roman"/>
                <w:sz w:val="24"/>
                <w:szCs w:val="24"/>
              </w:rPr>
              <w:t>5.25 ± 6.72.10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val="restart"/>
            <w:tcBorders>
              <w:top w:val="single" w:sz="12" w:space="0" w:color="auto"/>
            </w:tcBorders>
            <w:vAlign w:val="center"/>
          </w:tcPr>
          <w:p w14:paraId="2490EB63" w14:textId="77777777" w:rsidR="008C2489" w:rsidRPr="00F568B5" w:rsidRDefault="008C2489" w:rsidP="00F568B5">
            <w:pPr>
              <w:spacing w:after="0" w:line="360" w:lineRule="auto"/>
              <w:jc w:val="center"/>
              <w:rPr>
                <w:rFonts w:ascii="Times New Roman" w:eastAsia="Calibri" w:hAnsi="Times New Roman" w:cs="Times New Roman"/>
                <w:sz w:val="24"/>
                <w:szCs w:val="24"/>
              </w:rPr>
            </w:pPr>
            <w:r w:rsidRPr="00F568B5">
              <w:rPr>
                <w:rFonts w:ascii="Times New Roman" w:eastAsia="Calibri" w:hAnsi="Times New Roman" w:cs="Times New Roman"/>
                <w:sz w:val="24"/>
                <w:szCs w:val="24"/>
              </w:rPr>
              <w:t>0,982</w:t>
            </w:r>
          </w:p>
        </w:tc>
      </w:tr>
      <w:tr w:rsidR="008C2489" w:rsidRPr="00F568B5" w14:paraId="4E3F05D1" w14:textId="77777777" w:rsidTr="00F47DFC">
        <w:tc>
          <w:tcPr>
            <w:tcW w:w="3020" w:type="dxa"/>
            <w:vAlign w:val="center"/>
          </w:tcPr>
          <w:p w14:paraId="185C27E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E1V2B</w:t>
            </w:r>
          </w:p>
        </w:tc>
        <w:tc>
          <w:tcPr>
            <w:tcW w:w="3021" w:type="dxa"/>
            <w:vAlign w:val="center"/>
          </w:tcPr>
          <w:p w14:paraId="2274B5D2"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1.75 ±2.47.10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72700364"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AB50435" w14:textId="77777777" w:rsidTr="00F47DFC">
        <w:tc>
          <w:tcPr>
            <w:tcW w:w="3020" w:type="dxa"/>
          </w:tcPr>
          <w:p w14:paraId="62CF11BE"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E1V3B</w:t>
            </w:r>
          </w:p>
        </w:tc>
        <w:tc>
          <w:tcPr>
            <w:tcW w:w="3021" w:type="dxa"/>
            <w:vAlign w:val="center"/>
          </w:tcPr>
          <w:p w14:paraId="3CE898AA"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vertAlign w:val="superscript"/>
              </w:rPr>
            </w:pPr>
            <w:r w:rsidRPr="00F568B5">
              <w:rPr>
                <w:rFonts w:ascii="Times New Roman" w:eastAsia="Calibri" w:hAnsi="Times New Roman" w:cs="Times New Roman"/>
                <w:sz w:val="24"/>
                <w:szCs w:val="24"/>
              </w:rPr>
              <w:t>2.50 ± 3.54.10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42358826"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341087F4" w14:textId="77777777" w:rsidTr="00F47DFC">
        <w:tc>
          <w:tcPr>
            <w:tcW w:w="3020" w:type="dxa"/>
          </w:tcPr>
          <w:p w14:paraId="2D6F1609"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E2V1B</w:t>
            </w:r>
          </w:p>
        </w:tc>
        <w:tc>
          <w:tcPr>
            <w:tcW w:w="3021" w:type="dxa"/>
          </w:tcPr>
          <w:p w14:paraId="19AD144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0.75. ± 1.06.10</w:t>
            </w:r>
            <w:r w:rsidRPr="00F568B5">
              <w:rPr>
                <w:rFonts w:ascii="Times New Roman" w:eastAsia="Calibri" w:hAnsi="Times New Roman" w:cs="Times New Roman"/>
                <w:sz w:val="24"/>
                <w:szCs w:val="24"/>
                <w:vertAlign w:val="superscript"/>
              </w:rPr>
              <w:t>3a</w:t>
            </w:r>
          </w:p>
        </w:tc>
        <w:tc>
          <w:tcPr>
            <w:tcW w:w="3021" w:type="dxa"/>
            <w:vMerge/>
          </w:tcPr>
          <w:p w14:paraId="1FEF22A3"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F005842" w14:textId="77777777" w:rsidTr="00F47DFC">
        <w:tc>
          <w:tcPr>
            <w:tcW w:w="3020" w:type="dxa"/>
          </w:tcPr>
          <w:p w14:paraId="793C731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E2V2B</w:t>
            </w:r>
          </w:p>
        </w:tc>
        <w:tc>
          <w:tcPr>
            <w:tcW w:w="3021" w:type="dxa"/>
            <w:vAlign w:val="center"/>
          </w:tcPr>
          <w:p w14:paraId="1F17C57F"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3.25 ± 2.47.10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6E005D18"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A1C0DEB" w14:textId="77777777" w:rsidTr="00F47DFC">
        <w:tc>
          <w:tcPr>
            <w:tcW w:w="3020" w:type="dxa"/>
          </w:tcPr>
          <w:p w14:paraId="6B469D3D"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E2V3B</w:t>
            </w:r>
          </w:p>
        </w:tc>
        <w:tc>
          <w:tcPr>
            <w:tcW w:w="3021" w:type="dxa"/>
          </w:tcPr>
          <w:p w14:paraId="0F0B0F05"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2.75 ± 3.89.10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364BEEFC"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3F0F8D96" w14:textId="77777777" w:rsidTr="00F47DFC">
        <w:tc>
          <w:tcPr>
            <w:tcW w:w="3020" w:type="dxa"/>
          </w:tcPr>
          <w:p w14:paraId="414EB814"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E1V1DHH</w:t>
            </w:r>
          </w:p>
        </w:tc>
        <w:tc>
          <w:tcPr>
            <w:tcW w:w="3021" w:type="dxa"/>
            <w:vAlign w:val="center"/>
          </w:tcPr>
          <w:p w14:paraId="03F8AA97"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2.50 ± 3.54.10</w:t>
            </w:r>
            <w:r w:rsidRPr="002F2BB5">
              <w:rPr>
                <w:rFonts w:ascii="Times New Roman" w:eastAsia="Calibri" w:hAnsi="Times New Roman" w:cs="Times New Roman"/>
                <w:sz w:val="24"/>
                <w:szCs w:val="24"/>
                <w:vertAlign w:val="superscript"/>
              </w:rPr>
              <w:t>3</w:t>
            </w:r>
            <w:r w:rsidRPr="00F568B5">
              <w:rPr>
                <w:rFonts w:ascii="Times New Roman" w:eastAsia="Calibri" w:hAnsi="Times New Roman" w:cs="Times New Roman"/>
                <w:sz w:val="24"/>
                <w:szCs w:val="24"/>
              </w:rPr>
              <w:t>a</w:t>
            </w:r>
          </w:p>
        </w:tc>
        <w:tc>
          <w:tcPr>
            <w:tcW w:w="3021" w:type="dxa"/>
            <w:vMerge/>
          </w:tcPr>
          <w:p w14:paraId="75B515BB"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589496D9" w14:textId="77777777" w:rsidTr="00F47DFC">
        <w:tc>
          <w:tcPr>
            <w:tcW w:w="3020" w:type="dxa"/>
          </w:tcPr>
          <w:p w14:paraId="52B787A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E1V2DHH</w:t>
            </w:r>
          </w:p>
        </w:tc>
        <w:tc>
          <w:tcPr>
            <w:tcW w:w="3021" w:type="dxa"/>
            <w:vAlign w:val="center"/>
          </w:tcPr>
          <w:p w14:paraId="65DB5161"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2.03 ± 2.79.10</w:t>
            </w:r>
            <w:r w:rsidRPr="002F2BB5">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c>
          <w:tcPr>
            <w:tcW w:w="3021" w:type="dxa"/>
            <w:vMerge/>
          </w:tcPr>
          <w:p w14:paraId="29CDD5EC"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4674AA39" w14:textId="77777777" w:rsidTr="00F47DFC">
        <w:tc>
          <w:tcPr>
            <w:tcW w:w="3020" w:type="dxa"/>
          </w:tcPr>
          <w:p w14:paraId="576BF40C"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E2V1DHH</w:t>
            </w:r>
          </w:p>
        </w:tc>
        <w:tc>
          <w:tcPr>
            <w:tcW w:w="3021" w:type="dxa"/>
          </w:tcPr>
          <w:p w14:paraId="637E5BCE"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2.03 ± 2.79.10</w:t>
            </w:r>
            <w:r w:rsidRPr="002F2BB5">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c>
          <w:tcPr>
            <w:tcW w:w="3021" w:type="dxa"/>
            <w:vMerge/>
          </w:tcPr>
          <w:p w14:paraId="0194D9D0"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141264CC" w14:textId="77777777" w:rsidTr="00F47DFC">
        <w:tc>
          <w:tcPr>
            <w:tcW w:w="3020" w:type="dxa"/>
            <w:tcBorders>
              <w:bottom w:val="single" w:sz="12" w:space="0" w:color="auto"/>
            </w:tcBorders>
          </w:tcPr>
          <w:p w14:paraId="04B32640"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E2V2DHH</w:t>
            </w:r>
          </w:p>
        </w:tc>
        <w:tc>
          <w:tcPr>
            <w:tcW w:w="3021" w:type="dxa"/>
            <w:tcBorders>
              <w:bottom w:val="single" w:sz="12" w:space="0" w:color="auto"/>
            </w:tcBorders>
          </w:tcPr>
          <w:p w14:paraId="67CF2683" w14:textId="77777777" w:rsidR="008C2489" w:rsidRPr="00F568B5" w:rsidRDefault="008C2489" w:rsidP="00F568B5">
            <w:pPr>
              <w:spacing w:after="0" w:line="360" w:lineRule="auto"/>
              <w:ind w:left="10" w:hanging="10"/>
              <w:jc w:val="both"/>
              <w:rPr>
                <w:rFonts w:ascii="Times New Roman" w:eastAsia="Calibri" w:hAnsi="Times New Roman" w:cs="Times New Roman"/>
                <w:sz w:val="24"/>
                <w:szCs w:val="24"/>
              </w:rPr>
            </w:pPr>
            <w:r w:rsidRPr="00F568B5">
              <w:rPr>
                <w:rFonts w:ascii="Times New Roman" w:eastAsia="Calibri" w:hAnsi="Times New Roman" w:cs="Times New Roman"/>
                <w:sz w:val="24"/>
                <w:szCs w:val="24"/>
              </w:rPr>
              <w:t>1.25 ± 1.77.10</w:t>
            </w:r>
            <w:r w:rsidRPr="002F2BB5">
              <w:rPr>
                <w:rFonts w:ascii="Times New Roman" w:eastAsia="Calibri" w:hAnsi="Times New Roman" w:cs="Times New Roman"/>
                <w:sz w:val="24"/>
                <w:szCs w:val="24"/>
                <w:vertAlign w:val="superscript"/>
              </w:rPr>
              <w:t>4</w:t>
            </w:r>
            <w:r w:rsidRPr="00F568B5">
              <w:rPr>
                <w:rFonts w:ascii="Times New Roman" w:eastAsia="Calibri" w:hAnsi="Times New Roman" w:cs="Times New Roman"/>
                <w:sz w:val="24"/>
                <w:szCs w:val="24"/>
              </w:rPr>
              <w:t>a</w:t>
            </w:r>
          </w:p>
        </w:tc>
        <w:tc>
          <w:tcPr>
            <w:tcW w:w="3021" w:type="dxa"/>
            <w:vMerge/>
            <w:tcBorders>
              <w:bottom w:val="single" w:sz="12" w:space="0" w:color="auto"/>
            </w:tcBorders>
          </w:tcPr>
          <w:p w14:paraId="11055173" w14:textId="77777777" w:rsidR="008C2489" w:rsidRPr="00F568B5" w:rsidRDefault="008C2489" w:rsidP="00F568B5">
            <w:pPr>
              <w:spacing w:after="0" w:line="360" w:lineRule="auto"/>
              <w:jc w:val="both"/>
              <w:rPr>
                <w:rFonts w:ascii="Times New Roman" w:eastAsia="Calibri" w:hAnsi="Times New Roman" w:cs="Times New Roman"/>
                <w:sz w:val="24"/>
                <w:szCs w:val="24"/>
              </w:rPr>
            </w:pPr>
          </w:p>
        </w:tc>
      </w:tr>
      <w:tr w:rsidR="008C2489" w:rsidRPr="00F568B5" w14:paraId="202A87FD" w14:textId="77777777" w:rsidTr="00F47DFC">
        <w:tc>
          <w:tcPr>
            <w:tcW w:w="3020" w:type="dxa"/>
            <w:tcBorders>
              <w:top w:val="single" w:sz="12" w:space="0" w:color="auto"/>
              <w:left w:val="nil"/>
              <w:bottom w:val="single" w:sz="12" w:space="0" w:color="auto"/>
              <w:right w:val="nil"/>
            </w:tcBorders>
          </w:tcPr>
          <w:p w14:paraId="20B1AC8B" w14:textId="77777777" w:rsidR="008C2489" w:rsidRPr="00F568B5" w:rsidRDefault="008C2489" w:rsidP="00F568B5">
            <w:pPr>
              <w:spacing w:after="0" w:line="360" w:lineRule="auto"/>
              <w:jc w:val="both"/>
              <w:rPr>
                <w:rFonts w:ascii="Times New Roman" w:eastAsia="Calibri" w:hAnsi="Times New Roman" w:cs="Times New Roman"/>
                <w:sz w:val="24"/>
                <w:szCs w:val="24"/>
              </w:rPr>
            </w:pPr>
            <w:proofErr w:type="spellStart"/>
            <w:r w:rsidRPr="00F568B5">
              <w:rPr>
                <w:rFonts w:ascii="Times New Roman" w:eastAsia="Calibri" w:hAnsi="Times New Roman" w:cs="Times New Roman"/>
                <w:b/>
                <w:bCs/>
                <w:sz w:val="24"/>
                <w:szCs w:val="24"/>
              </w:rPr>
              <w:t>Norm</w:t>
            </w:r>
            <w:proofErr w:type="spellEnd"/>
          </w:p>
        </w:tc>
        <w:tc>
          <w:tcPr>
            <w:tcW w:w="6042" w:type="dxa"/>
            <w:gridSpan w:val="2"/>
            <w:tcBorders>
              <w:top w:val="single" w:sz="12" w:space="0" w:color="auto"/>
              <w:left w:val="nil"/>
              <w:bottom w:val="single" w:sz="12" w:space="0" w:color="auto"/>
              <w:right w:val="nil"/>
            </w:tcBorders>
          </w:tcPr>
          <w:p w14:paraId="5B352071" w14:textId="77777777" w:rsidR="008C2489" w:rsidRPr="00F568B5" w:rsidRDefault="008C2489" w:rsidP="00F568B5">
            <w:pPr>
              <w:spacing w:after="0" w:line="360" w:lineRule="auto"/>
              <w:rPr>
                <w:rFonts w:ascii="Times New Roman" w:eastAsia="Calibri" w:hAnsi="Times New Roman" w:cs="Times New Roman"/>
                <w:sz w:val="24"/>
                <w:szCs w:val="24"/>
              </w:rPr>
            </w:pPr>
            <w:r w:rsidRPr="00F568B5">
              <w:rPr>
                <w:rFonts w:ascii="Times New Roman" w:eastAsia="Times New Roman" w:hAnsi="Times New Roman" w:cs="Times New Roman"/>
                <w:color w:val="000000"/>
                <w:sz w:val="24"/>
                <w:szCs w:val="24"/>
              </w:rPr>
              <w:t>1,0. 103</w:t>
            </w:r>
          </w:p>
        </w:tc>
      </w:tr>
    </w:tbl>
    <w:p w14:paraId="1AAFAED5" w14:textId="77777777" w:rsidR="0006638A" w:rsidRPr="00F568B5" w:rsidRDefault="0006638A" w:rsidP="00F568B5">
      <w:pPr>
        <w:spacing w:line="360" w:lineRule="auto"/>
        <w:jc w:val="both"/>
        <w:rPr>
          <w:rFonts w:ascii="Times New Roman" w:eastAsia="Calibri" w:hAnsi="Times New Roman" w:cs="Times New Roman"/>
          <w:sz w:val="24"/>
          <w:szCs w:val="24"/>
        </w:rPr>
      </w:pPr>
    </w:p>
    <w:p w14:paraId="60D2E483" w14:textId="77777777" w:rsidR="0006638A" w:rsidRPr="005417E9" w:rsidRDefault="0006638A" w:rsidP="00F568B5">
      <w:pPr>
        <w:keepNext/>
        <w:keepLines/>
        <w:numPr>
          <w:ilvl w:val="3"/>
          <w:numId w:val="1"/>
        </w:numPr>
        <w:spacing w:before="40" w:after="0" w:line="360" w:lineRule="auto"/>
        <w:jc w:val="both"/>
        <w:outlineLvl w:val="3"/>
        <w:rPr>
          <w:rFonts w:ascii="Times New Roman" w:eastAsia="Times New Roman" w:hAnsi="Times New Roman" w:cs="Times New Roman"/>
          <w:b/>
          <w:bCs/>
          <w:sz w:val="24"/>
          <w:szCs w:val="24"/>
          <w:lang w:val="en-US"/>
        </w:rPr>
      </w:pPr>
      <w:r w:rsidRPr="005417E9">
        <w:rPr>
          <w:rFonts w:ascii="Times New Roman" w:eastAsia="Times New Roman" w:hAnsi="Times New Roman" w:cs="Times New Roman"/>
          <w:b/>
          <w:bCs/>
          <w:sz w:val="24"/>
          <w:szCs w:val="24"/>
          <w:lang w:val="en-US"/>
        </w:rPr>
        <w:t>Presence of pathogen (</w:t>
      </w:r>
      <w:r w:rsidRPr="005417E9">
        <w:rPr>
          <w:rFonts w:ascii="Times New Roman" w:eastAsia="Times New Roman" w:hAnsi="Times New Roman" w:cs="Times New Roman"/>
          <w:b/>
          <w:bCs/>
          <w:i/>
          <w:iCs/>
          <w:sz w:val="24"/>
          <w:szCs w:val="24"/>
          <w:lang w:val="en-US"/>
        </w:rPr>
        <w:t xml:space="preserve">Salmonella </w:t>
      </w:r>
      <w:proofErr w:type="spellStart"/>
      <w:r w:rsidRPr="005417E9">
        <w:rPr>
          <w:rFonts w:ascii="Times New Roman" w:eastAsia="Times New Roman" w:hAnsi="Times New Roman" w:cs="Times New Roman"/>
          <w:b/>
          <w:bCs/>
          <w:i/>
          <w:iCs/>
          <w:sz w:val="24"/>
          <w:szCs w:val="24"/>
          <w:lang w:val="en-US"/>
        </w:rPr>
        <w:t>spp</w:t>
      </w:r>
      <w:proofErr w:type="spellEnd"/>
      <w:r w:rsidRPr="005417E9">
        <w:rPr>
          <w:rFonts w:ascii="Times New Roman" w:eastAsia="Times New Roman" w:hAnsi="Times New Roman" w:cs="Times New Roman"/>
          <w:b/>
          <w:bCs/>
          <w:sz w:val="24"/>
          <w:szCs w:val="24"/>
          <w:lang w:val="en-US"/>
        </w:rPr>
        <w:t>) in some samples</w:t>
      </w:r>
    </w:p>
    <w:p w14:paraId="15956C34" w14:textId="77777777" w:rsidR="0006638A" w:rsidRPr="005417E9" w:rsidRDefault="002350AF" w:rsidP="00F568B5">
      <w:pPr>
        <w:spacing w:after="135" w:line="360" w:lineRule="auto"/>
        <w:ind w:left="10" w:hanging="10"/>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t xml:space="preserve">Figure 2 shows the level of salmonella contamination of cowpea doughnut and soup samples. It is apparent from this figure that 50% of the doughnut samples are contaminated with Salmonella and 25% of the soup samples. </w:t>
      </w:r>
    </w:p>
    <w:p w14:paraId="2064CEF9" w14:textId="77777777" w:rsidR="0006638A" w:rsidRPr="005417E9" w:rsidRDefault="0006638A" w:rsidP="00F568B5">
      <w:pPr>
        <w:spacing w:line="360" w:lineRule="auto"/>
        <w:jc w:val="both"/>
        <w:rPr>
          <w:rFonts w:ascii="Times New Roman" w:eastAsia="Calibri" w:hAnsi="Times New Roman" w:cs="Times New Roman"/>
          <w:sz w:val="24"/>
          <w:szCs w:val="24"/>
          <w:lang w:val="en-US"/>
        </w:rPr>
      </w:pPr>
    </w:p>
    <w:p w14:paraId="5664F641" w14:textId="77777777" w:rsidR="0006638A" w:rsidRPr="005417E9" w:rsidRDefault="0006638A" w:rsidP="00F568B5">
      <w:pPr>
        <w:spacing w:line="360" w:lineRule="auto"/>
        <w:rPr>
          <w:rFonts w:ascii="Times New Roman" w:eastAsia="Calibri" w:hAnsi="Times New Roman" w:cs="Times New Roman"/>
          <w:sz w:val="24"/>
          <w:szCs w:val="24"/>
          <w:lang w:val="en-US"/>
        </w:rPr>
      </w:pPr>
    </w:p>
    <w:p w14:paraId="7A48069C" w14:textId="77777777" w:rsidR="0006638A" w:rsidRPr="00F568B5" w:rsidRDefault="0006638A" w:rsidP="00F568B5">
      <w:pPr>
        <w:keepNext/>
        <w:spacing w:after="135" w:line="360" w:lineRule="auto"/>
        <w:jc w:val="both"/>
        <w:rPr>
          <w:rFonts w:ascii="Times New Roman" w:eastAsia="Calibri" w:hAnsi="Times New Roman" w:cs="Times New Roman"/>
          <w:i/>
          <w:iCs/>
          <w:sz w:val="24"/>
          <w:szCs w:val="24"/>
        </w:rPr>
      </w:pPr>
      <w:r w:rsidRPr="00F568B5">
        <w:rPr>
          <w:rFonts w:ascii="Times New Roman" w:eastAsia="Calibri" w:hAnsi="Times New Roman" w:cs="Times New Roman"/>
          <w:noProof/>
          <w:sz w:val="24"/>
          <w:szCs w:val="24"/>
          <w:lang w:val="en-US"/>
        </w:rPr>
        <w:lastRenderedPageBreak/>
        <w:drawing>
          <wp:inline distT="0" distB="0" distL="0" distR="0" wp14:anchorId="46FB8BC9" wp14:editId="72908DD6">
            <wp:extent cx="5676900" cy="3185550"/>
            <wp:effectExtent l="0" t="0" r="0" b="15240"/>
            <wp:docPr id="2" name="Graphique 1">
              <a:extLst xmlns:a="http://schemas.openxmlformats.org/drawingml/2006/main">
                <a:ext uri="{FF2B5EF4-FFF2-40B4-BE49-F238E27FC236}">
                  <a16:creationId xmlns:a16="http://schemas.microsoft.com/office/drawing/2014/main" id="{F5B9C306-DB39-A4DA-7AFD-8A39DB3B1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7" w:name="_Toc167869273"/>
      <w:bookmarkStart w:id="8" w:name="_Toc167872259"/>
    </w:p>
    <w:p w14:paraId="38327733" w14:textId="77777777" w:rsidR="0006638A" w:rsidRPr="005417E9" w:rsidRDefault="0006638A" w:rsidP="00F568B5">
      <w:pPr>
        <w:keepNext/>
        <w:spacing w:after="0" w:line="360" w:lineRule="auto"/>
        <w:jc w:val="both"/>
        <w:rPr>
          <w:rFonts w:ascii="Times New Roman" w:eastAsia="Calibri" w:hAnsi="Times New Roman" w:cs="Times New Roman"/>
          <w:b/>
          <w:bCs/>
          <w:sz w:val="24"/>
          <w:szCs w:val="24"/>
          <w:lang w:val="en-US"/>
        </w:rPr>
      </w:pPr>
      <w:r w:rsidRPr="005417E9">
        <w:rPr>
          <w:rFonts w:ascii="Times New Roman" w:eastAsia="Calibri" w:hAnsi="Times New Roman" w:cs="Times New Roman"/>
          <w:b/>
          <w:bCs/>
          <w:sz w:val="24"/>
          <w:szCs w:val="24"/>
          <w:lang w:val="en-US"/>
        </w:rPr>
        <w:t>Figure 2. Results of Pathogen germ (</w:t>
      </w:r>
      <w:r w:rsidRPr="005417E9">
        <w:rPr>
          <w:rFonts w:ascii="Times New Roman" w:eastAsia="Calibri" w:hAnsi="Times New Roman" w:cs="Times New Roman"/>
          <w:b/>
          <w:bCs/>
          <w:i/>
          <w:iCs/>
          <w:sz w:val="24"/>
          <w:szCs w:val="24"/>
          <w:lang w:val="en-US"/>
        </w:rPr>
        <w:t xml:space="preserve">Salmonella </w:t>
      </w:r>
      <w:proofErr w:type="spellStart"/>
      <w:r w:rsidRPr="005417E9">
        <w:rPr>
          <w:rFonts w:ascii="Times New Roman" w:eastAsia="Calibri" w:hAnsi="Times New Roman" w:cs="Times New Roman"/>
          <w:b/>
          <w:bCs/>
          <w:i/>
          <w:iCs/>
          <w:sz w:val="24"/>
          <w:szCs w:val="24"/>
          <w:lang w:val="en-US"/>
        </w:rPr>
        <w:t>spp</w:t>
      </w:r>
      <w:proofErr w:type="spellEnd"/>
      <w:r w:rsidRPr="005417E9">
        <w:rPr>
          <w:rFonts w:ascii="Times New Roman" w:eastAsia="Calibri" w:hAnsi="Times New Roman" w:cs="Times New Roman"/>
          <w:b/>
          <w:bCs/>
          <w:sz w:val="24"/>
          <w:szCs w:val="24"/>
          <w:lang w:val="en-US"/>
        </w:rPr>
        <w:t>)</w:t>
      </w:r>
      <w:bookmarkEnd w:id="7"/>
      <w:bookmarkEnd w:id="8"/>
    </w:p>
    <w:p w14:paraId="0313A1FE" w14:textId="77777777" w:rsidR="002B1466" w:rsidRPr="005417E9" w:rsidRDefault="002B1466" w:rsidP="00F568B5">
      <w:pPr>
        <w:spacing w:line="360" w:lineRule="auto"/>
        <w:jc w:val="both"/>
        <w:rPr>
          <w:rFonts w:ascii="Times New Roman" w:eastAsia="Calibri" w:hAnsi="Times New Roman" w:cs="Times New Roman"/>
          <w:sz w:val="24"/>
          <w:szCs w:val="24"/>
          <w:lang w:val="en-US"/>
        </w:rPr>
      </w:pPr>
    </w:p>
    <w:p w14:paraId="233A452C" w14:textId="77777777" w:rsidR="00F41A11" w:rsidRPr="005417E9" w:rsidRDefault="002B1466" w:rsidP="00F568B5">
      <w:pPr>
        <w:spacing w:line="360" w:lineRule="auto"/>
        <w:jc w:val="both"/>
        <w:rPr>
          <w:rFonts w:ascii="Times New Roman" w:eastAsia="Calibri" w:hAnsi="Times New Roman" w:cs="Times New Roman"/>
          <w:b/>
          <w:sz w:val="24"/>
          <w:szCs w:val="24"/>
          <w:lang w:val="en-US"/>
        </w:rPr>
      </w:pPr>
      <w:r w:rsidRPr="005417E9">
        <w:rPr>
          <w:rFonts w:ascii="Times New Roman" w:eastAsia="Calibri" w:hAnsi="Times New Roman" w:cs="Times New Roman"/>
          <w:b/>
          <w:sz w:val="24"/>
          <w:szCs w:val="24"/>
          <w:lang w:val="en-US"/>
        </w:rPr>
        <w:t xml:space="preserve"> DISCUSSION </w:t>
      </w:r>
    </w:p>
    <w:p w14:paraId="0D7C6FCC" w14:textId="14E7C1BB" w:rsidR="00F41A11" w:rsidRPr="005417E9" w:rsidRDefault="00F41A11" w:rsidP="00F568B5">
      <w:pPr>
        <w:spacing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b/>
          <w:sz w:val="24"/>
          <w:szCs w:val="24"/>
          <w:lang w:val="en-US"/>
        </w:rPr>
        <w:t xml:space="preserve"> </w:t>
      </w:r>
      <w:r w:rsidRPr="005417E9">
        <w:rPr>
          <w:rFonts w:ascii="Times New Roman" w:eastAsia="Calibri" w:hAnsi="Times New Roman" w:cs="Times New Roman"/>
          <w:sz w:val="24"/>
          <w:szCs w:val="24"/>
          <w:lang w:val="en-US"/>
        </w:rPr>
        <w:t xml:space="preserve">The objective of this study is to analyze the quality of cowpea-based products (in particular cowpea fritter and soup) sold at the Abdou </w:t>
      </w:r>
      <w:proofErr w:type="spellStart"/>
      <w:r w:rsidRPr="005417E9">
        <w:rPr>
          <w:rFonts w:ascii="Times New Roman" w:eastAsia="Calibri" w:hAnsi="Times New Roman" w:cs="Times New Roman"/>
          <w:sz w:val="24"/>
          <w:szCs w:val="24"/>
          <w:lang w:val="en-US"/>
        </w:rPr>
        <w:t>Moumouni</w:t>
      </w:r>
      <w:proofErr w:type="spellEnd"/>
      <w:r w:rsidRPr="005417E9">
        <w:rPr>
          <w:rFonts w:ascii="Times New Roman" w:eastAsia="Calibri" w:hAnsi="Times New Roman" w:cs="Times New Roman"/>
          <w:sz w:val="24"/>
          <w:szCs w:val="24"/>
          <w:lang w:val="en-US"/>
        </w:rPr>
        <w:t xml:space="preserve"> University of Niamey. The results highlighted a significant risk to public health associated with the consumption of cowpea products. The high level of contamination by hygienic </w:t>
      </w:r>
      <w:r w:rsidRPr="00DF5137">
        <w:rPr>
          <w:rFonts w:ascii="Times New Roman" w:eastAsia="Calibri" w:hAnsi="Times New Roman" w:cs="Times New Roman"/>
          <w:sz w:val="24"/>
          <w:szCs w:val="24"/>
          <w:highlight w:val="yellow"/>
          <w:lang w:val="en-US"/>
        </w:rPr>
        <w:t>indicator</w:t>
      </w:r>
      <w:r w:rsidR="00E0380E" w:rsidRPr="00DF5137">
        <w:rPr>
          <w:rFonts w:ascii="Times New Roman" w:eastAsia="Calibri" w:hAnsi="Times New Roman" w:cs="Times New Roman"/>
          <w:sz w:val="24"/>
          <w:szCs w:val="24"/>
          <w:highlight w:val="yellow"/>
          <w:lang w:val="en-US"/>
        </w:rPr>
        <w:t>s</w:t>
      </w:r>
      <w:r w:rsidRPr="00DF5137">
        <w:rPr>
          <w:rFonts w:ascii="Times New Roman" w:eastAsia="Calibri" w:hAnsi="Times New Roman" w:cs="Times New Roman"/>
          <w:sz w:val="24"/>
          <w:szCs w:val="24"/>
          <w:highlight w:val="yellow"/>
          <w:lang w:val="en-US"/>
        </w:rPr>
        <w:t xml:space="preserve"> and pathogenic</w:t>
      </w:r>
      <w:r w:rsidRPr="005417E9">
        <w:rPr>
          <w:rFonts w:ascii="Times New Roman" w:eastAsia="Calibri" w:hAnsi="Times New Roman" w:cs="Times New Roman"/>
          <w:sz w:val="24"/>
          <w:szCs w:val="24"/>
          <w:lang w:val="en-US"/>
        </w:rPr>
        <w:t xml:space="preserve"> microorganisms shows a failure in hygiene practices.</w:t>
      </w:r>
    </w:p>
    <w:p w14:paraId="79D9A22C" w14:textId="11BEEE94" w:rsidR="0006638A" w:rsidRPr="005417E9" w:rsidRDefault="00F115CB" w:rsidP="00F568B5">
      <w:pPr>
        <w:spacing w:line="360" w:lineRule="auto"/>
        <w:jc w:val="both"/>
        <w:rPr>
          <w:rFonts w:ascii="Times New Roman" w:eastAsia="Calibri" w:hAnsi="Times New Roman" w:cs="Times New Roman"/>
          <w:b/>
          <w:sz w:val="24"/>
          <w:szCs w:val="24"/>
          <w:lang w:val="en-US"/>
        </w:rPr>
      </w:pPr>
      <w:r w:rsidRPr="005417E9">
        <w:rPr>
          <w:rFonts w:ascii="Times New Roman" w:eastAsia="Calibri" w:hAnsi="Times New Roman" w:cs="Times New Roman"/>
          <w:sz w:val="24"/>
          <w:szCs w:val="24"/>
          <w:lang w:val="en-US"/>
        </w:rPr>
        <w:t xml:space="preserve">The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provides an indication of the degree of general contamination of the food for its acceptability for consumption. It is also called food spoilage flora (</w:t>
      </w:r>
      <w:proofErr w:type="spellStart"/>
      <w:r w:rsidRPr="005417E9">
        <w:rPr>
          <w:rFonts w:ascii="Times New Roman" w:eastAsia="Calibri" w:hAnsi="Times New Roman" w:cs="Times New Roman"/>
          <w:sz w:val="24"/>
          <w:szCs w:val="24"/>
          <w:lang w:val="en-US"/>
        </w:rPr>
        <w:t>Kasse</w:t>
      </w:r>
      <w:proofErr w:type="spellEnd"/>
      <w:r w:rsidRPr="005417E9">
        <w:rPr>
          <w:rFonts w:ascii="Times New Roman" w:eastAsia="Calibri" w:hAnsi="Times New Roman" w:cs="Times New Roman"/>
          <w:sz w:val="24"/>
          <w:szCs w:val="24"/>
          <w:lang w:val="en-US"/>
        </w:rPr>
        <w:t xml:space="preserve"> et </w:t>
      </w:r>
      <w:r w:rsidRPr="005417E9">
        <w:rPr>
          <w:rFonts w:ascii="Times New Roman" w:eastAsia="Calibri" w:hAnsi="Times New Roman" w:cs="Times New Roman"/>
          <w:i/>
          <w:sz w:val="24"/>
          <w:szCs w:val="24"/>
          <w:lang w:val="en-US"/>
        </w:rPr>
        <w:t>al.,</w:t>
      </w:r>
      <w:r w:rsidRPr="005417E9">
        <w:rPr>
          <w:rFonts w:ascii="Times New Roman" w:eastAsia="Calibri" w:hAnsi="Times New Roman" w:cs="Times New Roman"/>
          <w:sz w:val="24"/>
          <w:szCs w:val="24"/>
          <w:lang w:val="en-US"/>
        </w:rPr>
        <w:t xml:space="preserve"> 2014). The study highlighted the presence of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in cowpea doughnut and cowpea soup samples. The recorded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Pr="005417E9">
        <w:rPr>
          <w:rFonts w:ascii="Times New Roman" w:eastAsia="Calibri" w:hAnsi="Times New Roman" w:cs="Times New Roman"/>
          <w:sz w:val="24"/>
          <w:szCs w:val="24"/>
          <w:lang w:val="en-US"/>
        </w:rPr>
        <w:t xml:space="preserve"> loadings range from 6,50,10</w:t>
      </w:r>
      <w:r w:rsidRPr="002F2BB5">
        <w:rPr>
          <w:rFonts w:ascii="Times New Roman" w:eastAsia="Calibri" w:hAnsi="Times New Roman" w:cs="Times New Roman"/>
          <w:sz w:val="24"/>
          <w:szCs w:val="24"/>
          <w:vertAlign w:val="superscript"/>
          <w:lang w:val="en-US"/>
        </w:rPr>
        <w:t>4</w:t>
      </w:r>
      <w:r w:rsidRPr="005417E9">
        <w:rPr>
          <w:rFonts w:ascii="Times New Roman" w:eastAsia="Calibri" w:hAnsi="Times New Roman" w:cs="Times New Roman"/>
          <w:sz w:val="24"/>
          <w:szCs w:val="24"/>
          <w:lang w:val="en-US"/>
        </w:rPr>
        <w:t xml:space="preserve"> to 1,40,10</w:t>
      </w:r>
      <w:r w:rsidRPr="002F2BB5">
        <w:rPr>
          <w:rFonts w:ascii="Times New Roman" w:eastAsia="Calibri" w:hAnsi="Times New Roman" w:cs="Times New Roman"/>
          <w:sz w:val="24"/>
          <w:szCs w:val="24"/>
          <w:vertAlign w:val="superscript"/>
          <w:lang w:val="en-US"/>
        </w:rPr>
        <w:t>7</w:t>
      </w:r>
      <w:r w:rsidRPr="005417E9">
        <w:rPr>
          <w:rFonts w:ascii="Times New Roman" w:eastAsia="Calibri" w:hAnsi="Times New Roman" w:cs="Times New Roman"/>
          <w:sz w:val="24"/>
          <w:szCs w:val="24"/>
          <w:lang w:val="en-US"/>
        </w:rPr>
        <w:t xml:space="preserve"> CFU/g. </w:t>
      </w:r>
      <w:r w:rsidR="002A3EE5">
        <w:rPr>
          <w:rFonts w:ascii="Times New Roman" w:eastAsia="Calibri" w:hAnsi="Times New Roman" w:cs="Times New Roman"/>
          <w:sz w:val="24"/>
          <w:szCs w:val="24"/>
          <w:lang w:val="en-US"/>
        </w:rPr>
        <w:t>Only</w:t>
      </w:r>
      <w:r w:rsidRPr="005417E9">
        <w:rPr>
          <w:rFonts w:ascii="Times New Roman" w:eastAsia="Calibri" w:hAnsi="Times New Roman" w:cs="Times New Roman"/>
          <w:sz w:val="24"/>
          <w:szCs w:val="24"/>
          <w:lang w:val="en-US"/>
        </w:rPr>
        <w:t xml:space="preserve"> three (3) samples (Ev1b1, Ev3b1, Ev1H1 and Ev2H1) have loads below the microbiological standards for cowpea products. In contrast</w:t>
      </w:r>
      <w:r w:rsidR="002A3EE5">
        <w:rPr>
          <w:rFonts w:ascii="Times New Roman" w:eastAsia="Calibri" w:hAnsi="Times New Roman" w:cs="Times New Roman"/>
          <w:sz w:val="24"/>
          <w:szCs w:val="24"/>
          <w:lang w:val="en-US"/>
        </w:rPr>
        <w:t xml:space="preserve"> to</w:t>
      </w:r>
      <w:r w:rsidRPr="005417E9">
        <w:rPr>
          <w:rFonts w:ascii="Times New Roman" w:eastAsia="Calibri" w:hAnsi="Times New Roman" w:cs="Times New Roman"/>
          <w:sz w:val="24"/>
          <w:szCs w:val="24"/>
          <w:lang w:val="en-US"/>
        </w:rPr>
        <w:t xml:space="preserve"> our results</w:t>
      </w:r>
      <w:r w:rsidR="002A3EE5">
        <w:rPr>
          <w:rFonts w:ascii="Times New Roman" w:eastAsia="Calibri" w:hAnsi="Times New Roman" w:cs="Times New Roman"/>
          <w:sz w:val="24"/>
          <w:szCs w:val="24"/>
          <w:lang w:val="en-US"/>
        </w:rPr>
        <w:t>,</w:t>
      </w:r>
      <w:r w:rsidRPr="005417E9">
        <w:rPr>
          <w:rFonts w:ascii="Times New Roman" w:eastAsia="Calibri" w:hAnsi="Times New Roman" w:cs="Times New Roman"/>
          <w:sz w:val="24"/>
          <w:szCs w:val="24"/>
          <w:lang w:val="en-US"/>
        </w:rPr>
        <w:t xml:space="preserve"> </w:t>
      </w:r>
      <w:proofErr w:type="spellStart"/>
      <w:r w:rsidRPr="005417E9">
        <w:rPr>
          <w:rFonts w:ascii="Times New Roman" w:eastAsia="Calibri" w:hAnsi="Times New Roman" w:cs="Times New Roman"/>
          <w:sz w:val="24"/>
          <w:szCs w:val="24"/>
          <w:lang w:val="en-US"/>
        </w:rPr>
        <w:t>Sare</w:t>
      </w:r>
      <w:proofErr w:type="spellEnd"/>
      <w:r w:rsidRPr="005417E9">
        <w:rPr>
          <w:rFonts w:ascii="Times New Roman" w:eastAsia="Calibri" w:hAnsi="Times New Roman" w:cs="Times New Roman"/>
          <w:sz w:val="24"/>
          <w:szCs w:val="24"/>
          <w:lang w:val="en-US"/>
        </w:rPr>
        <w:t xml:space="preserve"> </w:t>
      </w:r>
      <w:r w:rsidR="00794FF8" w:rsidRPr="005417E9">
        <w:rPr>
          <w:rFonts w:ascii="Times New Roman" w:eastAsia="Calibri" w:hAnsi="Times New Roman" w:cs="Times New Roman"/>
          <w:i/>
          <w:sz w:val="24"/>
          <w:szCs w:val="24"/>
          <w:lang w:val="en-US"/>
        </w:rPr>
        <w:t>et al</w:t>
      </w:r>
      <w:r w:rsidR="00794FF8" w:rsidRPr="005417E9">
        <w:rPr>
          <w:rFonts w:ascii="Times New Roman" w:eastAsia="Calibri" w:hAnsi="Times New Roman" w:cs="Times New Roman"/>
          <w:sz w:val="24"/>
          <w:szCs w:val="24"/>
          <w:lang w:val="en-US"/>
        </w:rPr>
        <w:t xml:space="preserve">., (2023) recorded below-standard loads in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00794FF8" w:rsidRPr="005417E9">
        <w:rPr>
          <w:rFonts w:ascii="Times New Roman" w:eastAsia="Calibri" w:hAnsi="Times New Roman" w:cs="Times New Roman"/>
          <w:sz w:val="24"/>
          <w:szCs w:val="24"/>
          <w:lang w:val="en-US"/>
        </w:rPr>
        <w:t xml:space="preserve"> in samples from </w:t>
      </w:r>
      <w:proofErr w:type="spellStart"/>
      <w:r w:rsidR="00794FF8" w:rsidRPr="005417E9">
        <w:rPr>
          <w:rFonts w:ascii="Times New Roman" w:eastAsia="Calibri" w:hAnsi="Times New Roman" w:cs="Times New Roman"/>
          <w:sz w:val="24"/>
          <w:szCs w:val="24"/>
          <w:lang w:val="en-US"/>
        </w:rPr>
        <w:t>Toubani</w:t>
      </w:r>
      <w:proofErr w:type="spellEnd"/>
      <w:r w:rsidR="00794FF8" w:rsidRPr="005417E9">
        <w:rPr>
          <w:rFonts w:ascii="Times New Roman" w:eastAsia="Calibri" w:hAnsi="Times New Roman" w:cs="Times New Roman"/>
          <w:sz w:val="24"/>
          <w:szCs w:val="24"/>
          <w:lang w:val="en-US"/>
        </w:rPr>
        <w:t xml:space="preserve">, a traditional African delicacy made from cowpeas. </w:t>
      </w:r>
      <w:r w:rsidR="009206D9" w:rsidRPr="005417E9">
        <w:rPr>
          <w:rFonts w:ascii="Times New Roman" w:hAnsi="Times New Roman" w:cs="Times New Roman"/>
          <w:sz w:val="24"/>
          <w:szCs w:val="24"/>
          <w:lang w:val="en-US"/>
        </w:rPr>
        <w:t xml:space="preserve">This high load of </w:t>
      </w:r>
      <w:r w:rsidR="002F2BB5" w:rsidRPr="005417E9">
        <w:rPr>
          <w:rFonts w:ascii="Times New Roman" w:hAnsi="Times New Roman" w:cs="Times New Roman"/>
          <w:sz w:val="24"/>
          <w:szCs w:val="24"/>
          <w:lang w:val="en-US"/>
        </w:rPr>
        <w:t>T</w:t>
      </w:r>
      <w:r w:rsidR="002F2BB5">
        <w:rPr>
          <w:rFonts w:ascii="Times New Roman" w:hAnsi="Times New Roman" w:cs="Times New Roman"/>
          <w:sz w:val="24"/>
          <w:szCs w:val="24"/>
          <w:lang w:val="en-US"/>
        </w:rPr>
        <w:t>MAF</w:t>
      </w:r>
      <w:r w:rsidR="009206D9" w:rsidRPr="005417E9">
        <w:rPr>
          <w:rFonts w:ascii="Times New Roman" w:hAnsi="Times New Roman" w:cs="Times New Roman"/>
          <w:sz w:val="24"/>
          <w:szCs w:val="24"/>
          <w:lang w:val="en-US"/>
        </w:rPr>
        <w:t xml:space="preserve"> could be explained on the one hand by the overload of the sales environment with microorganisms and on the other hand by the sick or healthy carrier staff who handle the products. A low-skilled workforce</w:t>
      </w:r>
      <w:r w:rsidR="002A3EE5">
        <w:rPr>
          <w:rFonts w:ascii="Times New Roman" w:hAnsi="Times New Roman" w:cs="Times New Roman"/>
          <w:sz w:val="24"/>
          <w:szCs w:val="24"/>
          <w:lang w:val="en-US"/>
        </w:rPr>
        <w:t xml:space="preserve">, </w:t>
      </w:r>
      <w:r w:rsidR="009206D9" w:rsidRPr="005417E9">
        <w:rPr>
          <w:rFonts w:ascii="Times New Roman" w:hAnsi="Times New Roman" w:cs="Times New Roman"/>
          <w:sz w:val="24"/>
          <w:szCs w:val="24"/>
          <w:lang w:val="en-US"/>
        </w:rPr>
        <w:t>traditional and unsatisfactory processing methods do not allow staff to work in good hygienic conditions (</w:t>
      </w:r>
      <w:proofErr w:type="spellStart"/>
      <w:r w:rsidR="003171D5">
        <w:rPr>
          <w:rFonts w:ascii="Times New Roman" w:hAnsi="Times New Roman" w:cs="Times New Roman"/>
          <w:sz w:val="24"/>
          <w:szCs w:val="24"/>
          <w:lang w:val="en-US"/>
        </w:rPr>
        <w:t>Yaou</w:t>
      </w:r>
      <w:proofErr w:type="spellEnd"/>
      <w:r w:rsidR="009206D9" w:rsidRPr="005417E9">
        <w:rPr>
          <w:rFonts w:ascii="Times New Roman" w:hAnsi="Times New Roman" w:cs="Times New Roman"/>
          <w:sz w:val="24"/>
          <w:szCs w:val="24"/>
          <w:lang w:val="en-US"/>
        </w:rPr>
        <w:t xml:space="preserve"> et </w:t>
      </w:r>
      <w:r w:rsidR="009206D9" w:rsidRPr="005417E9">
        <w:rPr>
          <w:rFonts w:ascii="Times New Roman" w:hAnsi="Times New Roman" w:cs="Times New Roman"/>
          <w:i/>
          <w:sz w:val="24"/>
          <w:szCs w:val="24"/>
          <w:lang w:val="en-US"/>
        </w:rPr>
        <w:t>al.,</w:t>
      </w:r>
      <w:r w:rsidR="003171D5">
        <w:rPr>
          <w:rFonts w:ascii="Times New Roman" w:hAnsi="Times New Roman" w:cs="Times New Roman"/>
          <w:sz w:val="24"/>
          <w:szCs w:val="24"/>
          <w:lang w:val="en-US"/>
        </w:rPr>
        <w:t xml:space="preserve"> 2024</w:t>
      </w:r>
      <w:r w:rsidR="009206D9" w:rsidRPr="005417E9">
        <w:rPr>
          <w:rFonts w:ascii="Times New Roman" w:hAnsi="Times New Roman" w:cs="Times New Roman"/>
          <w:sz w:val="24"/>
          <w:szCs w:val="24"/>
          <w:lang w:val="en-US"/>
        </w:rPr>
        <w:t>).</w:t>
      </w:r>
    </w:p>
    <w:p w14:paraId="2D2F739D" w14:textId="77777777" w:rsidR="00BD7683" w:rsidRPr="005417E9" w:rsidRDefault="00CA63C5" w:rsidP="00F568B5">
      <w:pPr>
        <w:spacing w:after="135" w:line="360" w:lineRule="auto"/>
        <w:jc w:val="both"/>
        <w:rPr>
          <w:rFonts w:ascii="Times New Roman" w:eastAsia="Calibri" w:hAnsi="Times New Roman" w:cs="Times New Roman"/>
          <w:sz w:val="24"/>
          <w:szCs w:val="24"/>
          <w:lang w:val="en-US"/>
        </w:rPr>
      </w:pPr>
      <w:r w:rsidRPr="005417E9">
        <w:rPr>
          <w:rFonts w:ascii="Times New Roman" w:eastAsia="Calibri" w:hAnsi="Times New Roman" w:cs="Times New Roman"/>
          <w:sz w:val="24"/>
          <w:szCs w:val="24"/>
          <w:lang w:val="en-US"/>
        </w:rPr>
        <w:lastRenderedPageBreak/>
        <w:t xml:space="preserve">Total and </w:t>
      </w:r>
      <w:proofErr w:type="spellStart"/>
      <w:r w:rsidRPr="005417E9">
        <w:rPr>
          <w:rFonts w:ascii="Times New Roman" w:eastAsia="Calibri" w:hAnsi="Times New Roman" w:cs="Times New Roman"/>
          <w:sz w:val="24"/>
          <w:szCs w:val="24"/>
          <w:lang w:val="en-US"/>
        </w:rPr>
        <w:t>faecal</w:t>
      </w:r>
      <w:proofErr w:type="spellEnd"/>
      <w:r w:rsidRPr="005417E9">
        <w:rPr>
          <w:rFonts w:ascii="Times New Roman" w:eastAsia="Calibri" w:hAnsi="Times New Roman" w:cs="Times New Roman"/>
          <w:sz w:val="24"/>
          <w:szCs w:val="24"/>
          <w:lang w:val="en-US"/>
        </w:rPr>
        <w:t xml:space="preserve"> coliforms give an idea of the hygienic conditions during the manufacture and storage of the product. They are indicators of the hygiene of the processing and its environment.  All the recorded loads are higher than the standards defined by AFNOR. The high presence of these germs could be explained by their ubiquitous nature. These bacteria, which are widespread in the environment and are saprophytic to humans and warm-blooded animals, are found in meals during processing (</w:t>
      </w:r>
      <w:proofErr w:type="spellStart"/>
      <w:r w:rsidRPr="005417E9">
        <w:rPr>
          <w:rFonts w:ascii="Times New Roman" w:eastAsia="Calibri" w:hAnsi="Times New Roman" w:cs="Times New Roman"/>
          <w:sz w:val="24"/>
          <w:szCs w:val="24"/>
          <w:lang w:val="en-US"/>
        </w:rPr>
        <w:t>N'goran</w:t>
      </w:r>
      <w:proofErr w:type="spellEnd"/>
      <w:r w:rsidRPr="005417E9">
        <w:rPr>
          <w:rFonts w:ascii="Times New Roman" w:eastAsia="Calibri" w:hAnsi="Times New Roman" w:cs="Times New Roman"/>
          <w:sz w:val="24"/>
          <w:szCs w:val="24"/>
          <w:lang w:val="en-US"/>
        </w:rPr>
        <w:t xml:space="preserve">-Aw </w:t>
      </w:r>
      <w:r w:rsidRPr="005417E9">
        <w:rPr>
          <w:rFonts w:ascii="Times New Roman" w:eastAsia="Calibri" w:hAnsi="Times New Roman" w:cs="Times New Roman"/>
          <w:i/>
          <w:sz w:val="24"/>
          <w:szCs w:val="24"/>
          <w:lang w:val="en-US"/>
        </w:rPr>
        <w:t>et al.,</w:t>
      </w:r>
      <w:r w:rsidRPr="005417E9">
        <w:rPr>
          <w:rFonts w:ascii="Times New Roman" w:eastAsia="Calibri" w:hAnsi="Times New Roman" w:cs="Times New Roman"/>
          <w:sz w:val="24"/>
          <w:szCs w:val="24"/>
          <w:lang w:val="en-US"/>
        </w:rPr>
        <w:t xml:space="preserve"> 2018). </w:t>
      </w:r>
    </w:p>
    <w:p w14:paraId="10730ACE" w14:textId="40F4CB27" w:rsidR="00BD7683" w:rsidRPr="005417E9" w:rsidRDefault="00BD7683" w:rsidP="00F568B5">
      <w:pPr>
        <w:spacing w:after="135" w:line="360" w:lineRule="auto"/>
        <w:ind w:left="10" w:hanging="10"/>
        <w:jc w:val="both"/>
        <w:rPr>
          <w:rFonts w:ascii="Times New Roman" w:eastAsia="Calibri" w:hAnsi="Times New Roman" w:cs="Times New Roman"/>
          <w:sz w:val="24"/>
          <w:szCs w:val="24"/>
          <w:lang w:val="en-US"/>
        </w:rPr>
      </w:pPr>
      <w:r w:rsidRPr="005417E9">
        <w:rPr>
          <w:rFonts w:ascii="Times New Roman" w:eastAsia="Calibri" w:hAnsi="Times New Roman" w:cs="Times New Roman"/>
          <w:i/>
          <w:sz w:val="24"/>
          <w:szCs w:val="24"/>
          <w:lang w:val="en-US"/>
        </w:rPr>
        <w:t>Escherichia coli</w:t>
      </w:r>
      <w:r w:rsidRPr="005417E9">
        <w:rPr>
          <w:rFonts w:ascii="Times New Roman" w:eastAsia="Calibri" w:hAnsi="Times New Roman" w:cs="Times New Roman"/>
          <w:sz w:val="24"/>
          <w:szCs w:val="24"/>
          <w:lang w:val="en-US"/>
        </w:rPr>
        <w:t xml:space="preserve"> is a coliform that indicates </w:t>
      </w:r>
      <w:proofErr w:type="spellStart"/>
      <w:r w:rsidRPr="005417E9">
        <w:rPr>
          <w:rFonts w:ascii="Times New Roman" w:eastAsia="Calibri" w:hAnsi="Times New Roman" w:cs="Times New Roman"/>
          <w:sz w:val="24"/>
          <w:szCs w:val="24"/>
          <w:lang w:val="en-US"/>
        </w:rPr>
        <w:t>faecal</w:t>
      </w:r>
      <w:proofErr w:type="spellEnd"/>
      <w:r w:rsidRPr="005417E9">
        <w:rPr>
          <w:rFonts w:ascii="Times New Roman" w:eastAsia="Calibri" w:hAnsi="Times New Roman" w:cs="Times New Roman"/>
          <w:sz w:val="24"/>
          <w:szCs w:val="24"/>
          <w:lang w:val="en-US"/>
        </w:rPr>
        <w:t xml:space="preserve"> contamination of human origin and therefore a sign of the hygiene of the processor. It also </w:t>
      </w:r>
      <w:r w:rsidR="00E0380E" w:rsidRPr="00DF5137">
        <w:rPr>
          <w:rFonts w:ascii="Times New Roman" w:eastAsia="Calibri" w:hAnsi="Times New Roman" w:cs="Times New Roman"/>
          <w:sz w:val="24"/>
          <w:szCs w:val="24"/>
          <w:highlight w:val="yellow"/>
          <w:lang w:val="en-US"/>
        </w:rPr>
        <w:t>indicates</w:t>
      </w:r>
      <w:r w:rsidRPr="00DF5137">
        <w:rPr>
          <w:rFonts w:ascii="Times New Roman" w:eastAsia="Calibri" w:hAnsi="Times New Roman" w:cs="Times New Roman"/>
          <w:sz w:val="24"/>
          <w:szCs w:val="24"/>
          <w:highlight w:val="yellow"/>
          <w:lang w:val="en-US"/>
        </w:rPr>
        <w:t xml:space="preserve"> the presence</w:t>
      </w:r>
      <w:r w:rsidRPr="005417E9">
        <w:rPr>
          <w:rFonts w:ascii="Times New Roman" w:eastAsia="Calibri" w:hAnsi="Times New Roman" w:cs="Times New Roman"/>
          <w:sz w:val="24"/>
          <w:szCs w:val="24"/>
          <w:lang w:val="en-US"/>
        </w:rPr>
        <w:t xml:space="preserve"> of possible enteric pathogenic strains (</w:t>
      </w:r>
      <w:proofErr w:type="spellStart"/>
      <w:r w:rsidRPr="005417E9">
        <w:rPr>
          <w:rFonts w:ascii="Times New Roman" w:eastAsia="Calibri" w:hAnsi="Times New Roman" w:cs="Times New Roman"/>
          <w:sz w:val="24"/>
          <w:szCs w:val="24"/>
          <w:lang w:val="en-US"/>
        </w:rPr>
        <w:t>Kasse</w:t>
      </w:r>
      <w:proofErr w:type="spellEnd"/>
      <w:r w:rsidRPr="005417E9">
        <w:rPr>
          <w:rFonts w:ascii="Times New Roman" w:eastAsia="Calibri" w:hAnsi="Times New Roman" w:cs="Times New Roman"/>
          <w:sz w:val="24"/>
          <w:szCs w:val="24"/>
          <w:lang w:val="en-US"/>
        </w:rPr>
        <w:t xml:space="preserve"> </w:t>
      </w:r>
      <w:r w:rsidRPr="005417E9">
        <w:rPr>
          <w:rFonts w:ascii="Times New Roman" w:eastAsia="Calibri" w:hAnsi="Times New Roman" w:cs="Times New Roman"/>
          <w:i/>
          <w:sz w:val="24"/>
          <w:szCs w:val="24"/>
          <w:lang w:val="en-US"/>
        </w:rPr>
        <w:t>et al</w:t>
      </w:r>
      <w:r w:rsidRPr="005417E9">
        <w:rPr>
          <w:rFonts w:ascii="Times New Roman" w:eastAsia="Calibri" w:hAnsi="Times New Roman" w:cs="Times New Roman"/>
          <w:sz w:val="24"/>
          <w:szCs w:val="24"/>
          <w:lang w:val="en-US"/>
        </w:rPr>
        <w:t xml:space="preserve">. 2014). Some samples of cowpea fritters and soup are free of </w:t>
      </w:r>
      <w:r w:rsidRPr="005417E9">
        <w:rPr>
          <w:rFonts w:ascii="Times New Roman" w:eastAsia="Calibri" w:hAnsi="Times New Roman" w:cs="Times New Roman"/>
          <w:i/>
          <w:sz w:val="24"/>
          <w:szCs w:val="24"/>
          <w:lang w:val="en-US"/>
        </w:rPr>
        <w:t>Escherichia coli</w:t>
      </w:r>
      <w:r w:rsidRPr="005417E9">
        <w:rPr>
          <w:rFonts w:ascii="Times New Roman" w:eastAsia="Calibri" w:hAnsi="Times New Roman" w:cs="Times New Roman"/>
          <w:sz w:val="24"/>
          <w:szCs w:val="24"/>
          <w:lang w:val="en-US"/>
        </w:rPr>
        <w:t xml:space="preserve">. However, the samples Ev2b1, Ev1bé and Ev2H2 are contaminated with </w:t>
      </w:r>
      <w:r w:rsidRPr="005417E9">
        <w:rPr>
          <w:rFonts w:ascii="Times New Roman" w:eastAsia="Calibri" w:hAnsi="Times New Roman" w:cs="Times New Roman"/>
          <w:i/>
          <w:sz w:val="24"/>
          <w:szCs w:val="24"/>
          <w:lang w:val="en-US"/>
        </w:rPr>
        <w:t>Escherichia coli</w:t>
      </w:r>
      <w:r w:rsidRPr="005417E9">
        <w:rPr>
          <w:rFonts w:ascii="Times New Roman" w:eastAsia="Calibri" w:hAnsi="Times New Roman" w:cs="Times New Roman"/>
          <w:sz w:val="24"/>
          <w:szCs w:val="24"/>
          <w:lang w:val="en-US"/>
        </w:rPr>
        <w:t xml:space="preserve"> and all above the standards. </w:t>
      </w:r>
    </w:p>
    <w:p w14:paraId="2872403A" w14:textId="13D494C9" w:rsidR="00CE2DB0" w:rsidRPr="005417E9" w:rsidRDefault="009206D9" w:rsidP="00F568B5">
      <w:pPr>
        <w:spacing w:after="135" w:line="360" w:lineRule="auto"/>
        <w:ind w:left="10" w:hanging="10"/>
        <w:jc w:val="both"/>
        <w:rPr>
          <w:rFonts w:ascii="Times New Roman" w:hAnsi="Times New Roman" w:cs="Times New Roman"/>
          <w:sz w:val="24"/>
          <w:szCs w:val="24"/>
          <w:lang w:val="en-US"/>
        </w:rPr>
      </w:pPr>
      <w:r w:rsidRPr="005417E9">
        <w:rPr>
          <w:rFonts w:ascii="Times New Roman" w:eastAsia="Calibri" w:hAnsi="Times New Roman" w:cs="Times New Roman"/>
          <w:sz w:val="24"/>
          <w:szCs w:val="24"/>
          <w:lang w:val="en-US"/>
        </w:rPr>
        <w:t xml:space="preserve">For all the indicators of contamination sought, the high contaminations are recorded in the cowpea soup samples. In addition, samples with ingredients are more contaminated than samples without ingredients. </w:t>
      </w:r>
      <w:r w:rsidR="003171D5" w:rsidRPr="00151853">
        <w:rPr>
          <w:rFonts w:ascii="Times New Roman" w:hAnsi="Times New Roman" w:cs="Times New Roman"/>
          <w:b/>
          <w:bCs/>
          <w:sz w:val="24"/>
          <w:szCs w:val="24"/>
          <w:highlight w:val="yellow"/>
          <w:lang w:val="en-US"/>
        </w:rPr>
        <w:t xml:space="preserve">Price </w:t>
      </w:r>
      <w:r w:rsidR="003171D5">
        <w:rPr>
          <w:rFonts w:ascii="Times New Roman" w:hAnsi="Times New Roman" w:cs="Times New Roman"/>
          <w:b/>
          <w:bCs/>
          <w:sz w:val="24"/>
          <w:szCs w:val="24"/>
          <w:highlight w:val="yellow"/>
          <w:lang w:val="en-US"/>
        </w:rPr>
        <w:t>and</w:t>
      </w:r>
      <w:r w:rsidR="003171D5" w:rsidRPr="00151853">
        <w:rPr>
          <w:rFonts w:ascii="Times New Roman" w:hAnsi="Times New Roman" w:cs="Times New Roman"/>
          <w:b/>
          <w:bCs/>
          <w:sz w:val="24"/>
          <w:szCs w:val="24"/>
          <w:highlight w:val="yellow"/>
          <w:lang w:val="en-US"/>
        </w:rPr>
        <w:t xml:space="preserve"> </w:t>
      </w:r>
      <w:proofErr w:type="spellStart"/>
      <w:r w:rsidR="003171D5" w:rsidRPr="00151853">
        <w:rPr>
          <w:rFonts w:ascii="Times New Roman" w:hAnsi="Times New Roman" w:cs="Times New Roman"/>
          <w:b/>
          <w:bCs/>
          <w:sz w:val="24"/>
          <w:szCs w:val="24"/>
          <w:highlight w:val="yellow"/>
          <w:lang w:val="en-US"/>
        </w:rPr>
        <w:t>Schweigert</w:t>
      </w:r>
      <w:proofErr w:type="spellEnd"/>
      <w:r w:rsidR="003171D5" w:rsidRPr="00151853">
        <w:rPr>
          <w:rFonts w:ascii="Times New Roman" w:hAnsi="Times New Roman" w:cs="Times New Roman"/>
          <w:b/>
          <w:bCs/>
          <w:sz w:val="24"/>
          <w:szCs w:val="24"/>
          <w:highlight w:val="yellow"/>
          <w:lang w:val="en-US"/>
        </w:rPr>
        <w:t xml:space="preserve"> (1971)</w:t>
      </w:r>
      <w:r w:rsidR="00CE2DB0" w:rsidRPr="005417E9">
        <w:rPr>
          <w:rFonts w:ascii="Times New Roman" w:hAnsi="Times New Roman" w:cs="Times New Roman"/>
          <w:sz w:val="24"/>
          <w:szCs w:val="24"/>
          <w:lang w:val="en-US"/>
        </w:rPr>
        <w:t xml:space="preserve"> noted that unless spices are used to reduce microbial load, they can also be a source of a large number of germs in the product to which they are added</w:t>
      </w:r>
      <w:r w:rsidR="003171D5">
        <w:rPr>
          <w:rFonts w:ascii="Times New Roman" w:hAnsi="Times New Roman" w:cs="Times New Roman"/>
          <w:sz w:val="24"/>
          <w:szCs w:val="24"/>
          <w:lang w:val="en-US"/>
        </w:rPr>
        <w:t xml:space="preserve"> (</w:t>
      </w:r>
      <w:proofErr w:type="spellStart"/>
      <w:r w:rsidR="003171D5">
        <w:rPr>
          <w:rFonts w:ascii="Times New Roman" w:hAnsi="Times New Roman" w:cs="Times New Roman"/>
          <w:sz w:val="24"/>
          <w:szCs w:val="24"/>
          <w:lang w:val="en-US"/>
        </w:rPr>
        <w:t>Alio</w:t>
      </w:r>
      <w:proofErr w:type="spellEnd"/>
      <w:r w:rsidR="003171D5">
        <w:rPr>
          <w:rFonts w:ascii="Times New Roman" w:hAnsi="Times New Roman" w:cs="Times New Roman"/>
          <w:sz w:val="24"/>
          <w:szCs w:val="24"/>
          <w:lang w:val="en-US"/>
        </w:rPr>
        <w:t xml:space="preserve"> </w:t>
      </w:r>
      <w:proofErr w:type="spellStart"/>
      <w:r w:rsidR="003171D5">
        <w:rPr>
          <w:rFonts w:ascii="Times New Roman" w:hAnsi="Times New Roman" w:cs="Times New Roman"/>
          <w:sz w:val="24"/>
          <w:szCs w:val="24"/>
          <w:lang w:val="en-US"/>
        </w:rPr>
        <w:t>Sanda</w:t>
      </w:r>
      <w:proofErr w:type="spellEnd"/>
      <w:r w:rsidR="003171D5">
        <w:rPr>
          <w:rFonts w:ascii="Times New Roman" w:hAnsi="Times New Roman" w:cs="Times New Roman"/>
          <w:sz w:val="24"/>
          <w:szCs w:val="24"/>
          <w:lang w:val="en-US"/>
        </w:rPr>
        <w:t xml:space="preserve"> </w:t>
      </w:r>
      <w:r w:rsidR="003171D5" w:rsidRPr="00FA662A">
        <w:rPr>
          <w:rFonts w:ascii="Times New Roman" w:hAnsi="Times New Roman" w:cs="Times New Roman"/>
          <w:i/>
          <w:sz w:val="24"/>
          <w:szCs w:val="24"/>
          <w:lang w:val="en-US"/>
        </w:rPr>
        <w:t>et al.</w:t>
      </w:r>
      <w:r w:rsidR="003171D5">
        <w:rPr>
          <w:rFonts w:ascii="Times New Roman" w:hAnsi="Times New Roman" w:cs="Times New Roman"/>
          <w:i/>
          <w:sz w:val="24"/>
          <w:szCs w:val="24"/>
          <w:lang w:val="en-US"/>
        </w:rPr>
        <w:t>,</w:t>
      </w:r>
      <w:r w:rsidR="003171D5">
        <w:rPr>
          <w:rFonts w:ascii="Times New Roman" w:hAnsi="Times New Roman" w:cs="Times New Roman"/>
          <w:sz w:val="24"/>
          <w:szCs w:val="24"/>
          <w:lang w:val="en-US"/>
        </w:rPr>
        <w:t xml:space="preserve"> 2025)</w:t>
      </w:r>
      <w:r w:rsidR="00CE2DB0" w:rsidRPr="005417E9">
        <w:rPr>
          <w:rFonts w:ascii="Times New Roman" w:hAnsi="Times New Roman" w:cs="Times New Roman"/>
          <w:sz w:val="24"/>
          <w:szCs w:val="24"/>
          <w:lang w:val="en-US"/>
        </w:rPr>
        <w:t>.</w:t>
      </w:r>
    </w:p>
    <w:p w14:paraId="4216BE2C" w14:textId="4D37B9D0" w:rsidR="0006638A" w:rsidRPr="005417E9" w:rsidRDefault="009206D9" w:rsidP="00F568B5">
      <w:pPr>
        <w:spacing w:before="240" w:after="0" w:line="360" w:lineRule="auto"/>
        <w:jc w:val="both"/>
        <w:rPr>
          <w:rFonts w:ascii="Times New Roman" w:eastAsia="Calibri" w:hAnsi="Times New Roman" w:cs="Times New Roman"/>
          <w:sz w:val="24"/>
          <w:szCs w:val="24"/>
          <w:lang w:val="en-US"/>
        </w:rPr>
      </w:pPr>
      <w:r w:rsidRPr="005417E9">
        <w:rPr>
          <w:rFonts w:ascii="Times New Roman" w:hAnsi="Times New Roman" w:cs="Times New Roman"/>
          <w:sz w:val="24"/>
          <w:szCs w:val="24"/>
          <w:lang w:val="en-US"/>
        </w:rPr>
        <w:t xml:space="preserve">The high level of microorganisms recorded in this survey may be related to inadequate hygiene measures taken during </w:t>
      </w:r>
      <w:r w:rsidRPr="00DF5137">
        <w:rPr>
          <w:rFonts w:ascii="Times New Roman" w:hAnsi="Times New Roman" w:cs="Times New Roman"/>
          <w:sz w:val="24"/>
          <w:szCs w:val="24"/>
          <w:highlight w:val="yellow"/>
          <w:lang w:val="en-US"/>
        </w:rPr>
        <w:t xml:space="preserve">production. In addition, street food is often prepared </w:t>
      </w:r>
      <w:r w:rsidR="00E0380E" w:rsidRPr="00DF5137">
        <w:rPr>
          <w:rFonts w:ascii="Times New Roman" w:hAnsi="Times New Roman" w:cs="Times New Roman"/>
          <w:sz w:val="24"/>
          <w:szCs w:val="24"/>
          <w:highlight w:val="yellow"/>
          <w:lang w:val="en-US"/>
        </w:rPr>
        <w:t>traditionally and manuall</w:t>
      </w:r>
      <w:r w:rsidRPr="00DF5137">
        <w:rPr>
          <w:rFonts w:ascii="Times New Roman" w:hAnsi="Times New Roman" w:cs="Times New Roman"/>
          <w:sz w:val="24"/>
          <w:szCs w:val="24"/>
          <w:highlight w:val="yellow"/>
          <w:lang w:val="en-US"/>
        </w:rPr>
        <w:t xml:space="preserve">y with household equipment. </w:t>
      </w:r>
      <w:r w:rsidR="0063084D" w:rsidRPr="00DF5137">
        <w:rPr>
          <w:rFonts w:ascii="Times New Roman" w:eastAsia="Calibri" w:hAnsi="Times New Roman" w:cs="Times New Roman"/>
          <w:sz w:val="24"/>
          <w:szCs w:val="24"/>
          <w:highlight w:val="yellow"/>
          <w:lang w:val="en-US"/>
        </w:rPr>
        <w:t>Materials used in direct contact with these foods can contaminate</w:t>
      </w:r>
      <w:r w:rsidR="0063084D" w:rsidRPr="005417E9">
        <w:rPr>
          <w:rFonts w:ascii="Times New Roman" w:eastAsia="Calibri" w:hAnsi="Times New Roman" w:cs="Times New Roman"/>
          <w:sz w:val="24"/>
          <w:szCs w:val="24"/>
          <w:lang w:val="en-US"/>
        </w:rPr>
        <w:t xml:space="preserve"> them. Contamination can also come from the environment in which the food is handled. It is possible that the methods of preparing, storing and preserving these foods are the main source of contamination. Indeed, it is crucial to control the relationship between temperature and time when preparing food. It is necessary to respect certain conditions for the preservation of food.</w:t>
      </w:r>
      <w:r w:rsidR="005F6B62" w:rsidRPr="005417E9">
        <w:rPr>
          <w:rFonts w:ascii="Times New Roman" w:hAnsi="Times New Roman" w:cs="Times New Roman"/>
          <w:sz w:val="24"/>
          <w:szCs w:val="24"/>
          <w:lang w:val="en-US"/>
        </w:rPr>
        <w:t xml:space="preserve"> Thus, </w:t>
      </w:r>
      <w:proofErr w:type="spellStart"/>
      <w:r w:rsidR="005F6B62" w:rsidRPr="005417E9">
        <w:rPr>
          <w:rFonts w:ascii="Times New Roman" w:hAnsi="Times New Roman" w:cs="Times New Roman"/>
          <w:sz w:val="24"/>
          <w:szCs w:val="24"/>
          <w:lang w:val="en-US"/>
        </w:rPr>
        <w:t>Igene</w:t>
      </w:r>
      <w:proofErr w:type="spellEnd"/>
      <w:r w:rsidR="005F6B62" w:rsidRPr="005417E9">
        <w:rPr>
          <w:rFonts w:ascii="Times New Roman" w:hAnsi="Times New Roman" w:cs="Times New Roman"/>
          <w:sz w:val="24"/>
          <w:szCs w:val="24"/>
          <w:lang w:val="en-US"/>
        </w:rPr>
        <w:t xml:space="preserve"> et</w:t>
      </w:r>
      <w:r w:rsidR="005F6B62" w:rsidRPr="005417E9">
        <w:rPr>
          <w:rFonts w:ascii="Times New Roman" w:hAnsi="Times New Roman" w:cs="Times New Roman"/>
          <w:i/>
          <w:sz w:val="24"/>
          <w:szCs w:val="24"/>
          <w:lang w:val="en-US"/>
        </w:rPr>
        <w:t xml:space="preserve"> al.</w:t>
      </w:r>
      <w:r w:rsidR="003171D5">
        <w:rPr>
          <w:rFonts w:ascii="Times New Roman" w:hAnsi="Times New Roman" w:cs="Times New Roman"/>
          <w:sz w:val="24"/>
          <w:szCs w:val="24"/>
          <w:lang w:val="en-US"/>
        </w:rPr>
        <w:t xml:space="preserve"> (2017</w:t>
      </w:r>
      <w:r w:rsidR="005F6B62" w:rsidRPr="005417E9">
        <w:rPr>
          <w:rFonts w:ascii="Times New Roman" w:hAnsi="Times New Roman" w:cs="Times New Roman"/>
          <w:sz w:val="24"/>
          <w:szCs w:val="24"/>
          <w:lang w:val="en-US"/>
        </w:rPr>
        <w:t xml:space="preserve">) stated that critical control point analysis significantly improves the microbiological quality, sensory attributes and storage stability of food.  </w:t>
      </w:r>
    </w:p>
    <w:p w14:paraId="7D8A744C" w14:textId="77777777" w:rsidR="00F568B5" w:rsidRPr="005417E9" w:rsidRDefault="00F568B5">
      <w:pPr>
        <w:rPr>
          <w:rFonts w:ascii="Times New Roman" w:eastAsia="Calibri" w:hAnsi="Times New Roman" w:cs="Times New Roman"/>
          <w:b/>
          <w:sz w:val="24"/>
          <w:szCs w:val="24"/>
          <w:lang w:val="en-US"/>
        </w:rPr>
      </w:pPr>
      <w:r w:rsidRPr="005417E9">
        <w:rPr>
          <w:rFonts w:ascii="Times New Roman" w:eastAsia="Calibri" w:hAnsi="Times New Roman" w:cs="Times New Roman"/>
          <w:b/>
          <w:sz w:val="24"/>
          <w:szCs w:val="24"/>
          <w:lang w:val="en-US"/>
        </w:rPr>
        <w:br w:type="page"/>
      </w:r>
    </w:p>
    <w:p w14:paraId="439C9167" w14:textId="77777777" w:rsidR="00F426A1" w:rsidRPr="005417E9" w:rsidRDefault="00552B39" w:rsidP="00F568B5">
      <w:pPr>
        <w:spacing w:before="240" w:after="0" w:line="360" w:lineRule="auto"/>
        <w:jc w:val="both"/>
        <w:rPr>
          <w:rFonts w:ascii="Times New Roman" w:eastAsia="Calibri" w:hAnsi="Times New Roman" w:cs="Times New Roman"/>
          <w:b/>
          <w:sz w:val="24"/>
          <w:szCs w:val="24"/>
          <w:lang w:val="en-US"/>
        </w:rPr>
      </w:pPr>
      <w:r w:rsidRPr="005417E9">
        <w:rPr>
          <w:rFonts w:ascii="Times New Roman" w:eastAsia="Calibri" w:hAnsi="Times New Roman" w:cs="Times New Roman"/>
          <w:b/>
          <w:sz w:val="24"/>
          <w:szCs w:val="24"/>
          <w:lang w:val="en-US"/>
        </w:rPr>
        <w:lastRenderedPageBreak/>
        <w:t xml:space="preserve">CONCLUSION </w:t>
      </w:r>
    </w:p>
    <w:p w14:paraId="0F051D3B" w14:textId="7E8766A5" w:rsidR="00DF5137" w:rsidRDefault="00F426A1" w:rsidP="00F568B5">
      <w:pPr>
        <w:spacing w:line="360" w:lineRule="auto"/>
        <w:jc w:val="both"/>
        <w:rPr>
          <w:rFonts w:ascii="Times New Roman" w:hAnsi="Times New Roman" w:cs="Times New Roman"/>
          <w:sz w:val="24"/>
          <w:szCs w:val="24"/>
          <w:lang w:val="en-US"/>
        </w:rPr>
      </w:pPr>
      <w:r w:rsidRPr="005417E9">
        <w:rPr>
          <w:rFonts w:ascii="Times New Roman" w:eastAsia="Calibri" w:hAnsi="Times New Roman" w:cs="Times New Roman"/>
          <w:sz w:val="24"/>
          <w:szCs w:val="24"/>
          <w:lang w:val="en-US"/>
        </w:rPr>
        <w:t xml:space="preserve">This study evaluated the microbiological quality of cowpea fritter and soup samples produced and sold at Abdou </w:t>
      </w:r>
      <w:proofErr w:type="spellStart"/>
      <w:r w:rsidRPr="005417E9">
        <w:rPr>
          <w:rFonts w:ascii="Times New Roman" w:eastAsia="Calibri" w:hAnsi="Times New Roman" w:cs="Times New Roman"/>
          <w:sz w:val="24"/>
          <w:szCs w:val="24"/>
          <w:lang w:val="en-US"/>
        </w:rPr>
        <w:t>Moumouni</w:t>
      </w:r>
      <w:proofErr w:type="spellEnd"/>
      <w:r w:rsidRPr="005417E9">
        <w:rPr>
          <w:rFonts w:ascii="Times New Roman" w:eastAsia="Calibri" w:hAnsi="Times New Roman" w:cs="Times New Roman"/>
          <w:sz w:val="24"/>
          <w:szCs w:val="24"/>
          <w:lang w:val="en-US"/>
        </w:rPr>
        <w:t xml:space="preserve"> University. </w:t>
      </w:r>
      <w:r w:rsidRPr="005417E9">
        <w:rPr>
          <w:rFonts w:ascii="Times New Roman" w:hAnsi="Times New Roman" w:cs="Times New Roman"/>
          <w:sz w:val="24"/>
          <w:szCs w:val="24"/>
          <w:lang w:val="en-US"/>
        </w:rPr>
        <w:t xml:space="preserve">The results revealed that the people selling these cowpea products are usually uneducated and do not have a sales license or a medical certificate. Hygiene standards are </w:t>
      </w:r>
      <w:r w:rsidRPr="00DF5137">
        <w:rPr>
          <w:rFonts w:ascii="Times New Roman" w:hAnsi="Times New Roman" w:cs="Times New Roman"/>
          <w:sz w:val="24"/>
          <w:szCs w:val="24"/>
          <w:highlight w:val="yellow"/>
          <w:lang w:val="en-US"/>
        </w:rPr>
        <w:t>not respected</w:t>
      </w:r>
      <w:r w:rsidRPr="00DF5137">
        <w:rPr>
          <w:rFonts w:ascii="Times New Roman" w:hAnsi="Times New Roman" w:cs="Times New Roman"/>
          <w:color w:val="000000" w:themeColor="text1"/>
          <w:sz w:val="24"/>
          <w:szCs w:val="24"/>
          <w:highlight w:val="yellow"/>
          <w:lang w:val="en-US"/>
        </w:rPr>
        <w:t xml:space="preserve"> at the time of sale of these foods</w:t>
      </w:r>
      <w:r w:rsidR="00F568B5" w:rsidRPr="00DF5137">
        <w:rPr>
          <w:rFonts w:ascii="Times New Roman" w:hAnsi="Times New Roman" w:cs="Times New Roman"/>
          <w:sz w:val="24"/>
          <w:szCs w:val="24"/>
          <w:highlight w:val="yellow"/>
          <w:lang w:val="en-US"/>
        </w:rPr>
        <w:t xml:space="preserve">. Most of the samples have </w:t>
      </w:r>
      <w:r w:rsidR="002F4A6A" w:rsidRPr="00DF5137">
        <w:rPr>
          <w:rFonts w:ascii="Times New Roman" w:hAnsi="Times New Roman" w:cs="Times New Roman"/>
          <w:sz w:val="24"/>
          <w:szCs w:val="24"/>
          <w:highlight w:val="yellow"/>
          <w:lang w:val="en-US"/>
        </w:rPr>
        <w:t>selected microbial loads</w:t>
      </w:r>
      <w:r w:rsidR="002F4A6A">
        <w:rPr>
          <w:rFonts w:ascii="Times New Roman" w:hAnsi="Times New Roman" w:cs="Times New Roman"/>
          <w:sz w:val="24"/>
          <w:szCs w:val="24"/>
          <w:lang w:val="en-US"/>
        </w:rPr>
        <w:t xml:space="preserve"> </w:t>
      </w:r>
      <w:r w:rsidR="00F568B5" w:rsidRPr="005417E9">
        <w:rPr>
          <w:rFonts w:ascii="Times New Roman" w:hAnsi="Times New Roman" w:cs="Times New Roman"/>
          <w:sz w:val="24"/>
          <w:szCs w:val="24"/>
          <w:lang w:val="en-US"/>
        </w:rPr>
        <w:t xml:space="preserve">above the AFNOR standards for cowpea-based products. The presence of hygienic </w:t>
      </w:r>
      <w:r w:rsidR="00F568B5" w:rsidRPr="00DF5137">
        <w:rPr>
          <w:rFonts w:ascii="Times New Roman" w:hAnsi="Times New Roman" w:cs="Times New Roman"/>
          <w:sz w:val="24"/>
          <w:szCs w:val="24"/>
          <w:highlight w:val="yellow"/>
          <w:lang w:val="en-US"/>
        </w:rPr>
        <w:t>indicator</w:t>
      </w:r>
      <w:r w:rsidR="00E0380E" w:rsidRPr="00DF5137">
        <w:rPr>
          <w:rFonts w:ascii="Times New Roman" w:hAnsi="Times New Roman" w:cs="Times New Roman"/>
          <w:sz w:val="24"/>
          <w:szCs w:val="24"/>
          <w:highlight w:val="yellow"/>
          <w:lang w:val="en-US"/>
        </w:rPr>
        <w:t>s</w:t>
      </w:r>
      <w:r w:rsidR="00F568B5" w:rsidRPr="00DF5137">
        <w:rPr>
          <w:rFonts w:ascii="Times New Roman" w:hAnsi="Times New Roman" w:cs="Times New Roman"/>
          <w:sz w:val="24"/>
          <w:szCs w:val="24"/>
          <w:highlight w:val="yellow"/>
          <w:lang w:val="en-US"/>
        </w:rPr>
        <w:t xml:space="preserve"> and pathogenic</w:t>
      </w:r>
      <w:r w:rsidR="00F568B5" w:rsidRPr="005417E9">
        <w:rPr>
          <w:rFonts w:ascii="Times New Roman" w:hAnsi="Times New Roman" w:cs="Times New Roman"/>
          <w:sz w:val="24"/>
          <w:szCs w:val="24"/>
          <w:lang w:val="en-US"/>
        </w:rPr>
        <w:t xml:space="preserve"> microorganisms, </w:t>
      </w:r>
      <w:r w:rsidR="00E0380E" w:rsidRPr="00DF5137">
        <w:rPr>
          <w:rFonts w:ascii="Times New Roman" w:hAnsi="Times New Roman" w:cs="Times New Roman"/>
          <w:sz w:val="24"/>
          <w:szCs w:val="24"/>
          <w:highlight w:val="yellow"/>
          <w:lang w:val="en-US"/>
        </w:rPr>
        <w:t xml:space="preserve">indicates </w:t>
      </w:r>
      <w:r w:rsidR="00F568B5" w:rsidRPr="00DF5137">
        <w:rPr>
          <w:rFonts w:ascii="Times New Roman" w:hAnsi="Times New Roman" w:cs="Times New Roman"/>
          <w:sz w:val="24"/>
          <w:szCs w:val="24"/>
          <w:highlight w:val="yellow"/>
          <w:lang w:val="en-US"/>
        </w:rPr>
        <w:t>a low level</w:t>
      </w:r>
      <w:r w:rsidR="00F568B5" w:rsidRPr="005417E9">
        <w:rPr>
          <w:rFonts w:ascii="Times New Roman" w:hAnsi="Times New Roman" w:cs="Times New Roman"/>
          <w:sz w:val="24"/>
          <w:szCs w:val="24"/>
          <w:lang w:val="en-US"/>
        </w:rPr>
        <w:t xml:space="preserve"> of hygiene at the time of processing and sale of these products. It would be important to raise awareness and train the actors of the sector on the application of good hygiene practices.</w:t>
      </w:r>
    </w:p>
    <w:p w14:paraId="4CC43F0B" w14:textId="77777777" w:rsidR="00DF5137" w:rsidRPr="00DF5137" w:rsidRDefault="00DF5137" w:rsidP="00DF5137">
      <w:pPr>
        <w:spacing w:line="360" w:lineRule="auto"/>
        <w:jc w:val="both"/>
        <w:rPr>
          <w:rFonts w:ascii="Times New Roman" w:hAnsi="Times New Roman" w:cs="Times New Roman"/>
          <w:b/>
          <w:sz w:val="24"/>
          <w:szCs w:val="24"/>
          <w:highlight w:val="yellow"/>
          <w:lang w:val="en-US"/>
        </w:rPr>
      </w:pPr>
      <w:r w:rsidRPr="00DF5137">
        <w:rPr>
          <w:rFonts w:ascii="Times New Roman" w:hAnsi="Times New Roman" w:cs="Times New Roman"/>
          <w:b/>
          <w:sz w:val="24"/>
          <w:szCs w:val="24"/>
          <w:highlight w:val="yellow"/>
          <w:lang w:val="en-US"/>
        </w:rPr>
        <w:t>Disclaimer (Artificial intelligence)</w:t>
      </w:r>
    </w:p>
    <w:p w14:paraId="1FB358F2" w14:textId="77777777" w:rsidR="00DF5137" w:rsidRPr="00DF5137" w:rsidRDefault="00DF5137" w:rsidP="00DF5137">
      <w:pPr>
        <w:spacing w:line="360" w:lineRule="auto"/>
        <w:jc w:val="both"/>
        <w:rPr>
          <w:rFonts w:ascii="Times New Roman" w:hAnsi="Times New Roman" w:cs="Times New Roman"/>
          <w:sz w:val="24"/>
          <w:szCs w:val="24"/>
          <w:highlight w:val="yellow"/>
          <w:lang w:val="en-US"/>
        </w:rPr>
      </w:pPr>
      <w:r w:rsidRPr="00DF5137">
        <w:rPr>
          <w:rFonts w:ascii="Times New Roman" w:hAnsi="Times New Roman" w:cs="Times New Roman"/>
          <w:sz w:val="24"/>
          <w:szCs w:val="24"/>
          <w:highlight w:val="yellow"/>
          <w:lang w:val="en-US"/>
        </w:rPr>
        <w:t xml:space="preserve">Option 1: </w:t>
      </w:r>
    </w:p>
    <w:p w14:paraId="3E680E7C" w14:textId="77777777" w:rsidR="00DF5137" w:rsidRPr="00DF5137" w:rsidRDefault="00DF5137" w:rsidP="00DF5137">
      <w:pPr>
        <w:spacing w:line="360" w:lineRule="auto"/>
        <w:jc w:val="both"/>
        <w:rPr>
          <w:rFonts w:ascii="Times New Roman" w:hAnsi="Times New Roman" w:cs="Times New Roman"/>
          <w:sz w:val="24"/>
          <w:szCs w:val="24"/>
          <w:highlight w:val="yellow"/>
          <w:lang w:val="en-US"/>
        </w:rPr>
      </w:pPr>
      <w:r w:rsidRPr="00DF5137">
        <w:rPr>
          <w:rFonts w:ascii="Times New Roman" w:hAnsi="Times New Roman" w:cs="Times New Roman"/>
          <w:sz w:val="24"/>
          <w:szCs w:val="24"/>
          <w:highlight w:val="yellow"/>
          <w:lang w:val="en-US"/>
        </w:rPr>
        <w:t>Author(s) hereby declare that NO generative AI technologies such as Large Language Models (</w:t>
      </w:r>
      <w:proofErr w:type="spellStart"/>
      <w:r w:rsidRPr="00DF5137">
        <w:rPr>
          <w:rFonts w:ascii="Times New Roman" w:hAnsi="Times New Roman" w:cs="Times New Roman"/>
          <w:sz w:val="24"/>
          <w:szCs w:val="24"/>
          <w:highlight w:val="yellow"/>
          <w:lang w:val="en-US"/>
        </w:rPr>
        <w:t>ChatGPT</w:t>
      </w:r>
      <w:proofErr w:type="spellEnd"/>
      <w:r w:rsidRPr="00DF5137">
        <w:rPr>
          <w:rFonts w:ascii="Times New Roman" w:hAnsi="Times New Roman" w:cs="Times New Roman"/>
          <w:sz w:val="24"/>
          <w:szCs w:val="24"/>
          <w:highlight w:val="yellow"/>
          <w:lang w:val="en-US"/>
        </w:rPr>
        <w:t xml:space="preserve">, COPILOT, etc.) and text-to-image generators have been used during the writing or editing of this manuscript. </w:t>
      </w:r>
    </w:p>
    <w:p w14:paraId="03679111" w14:textId="6E825EDE" w:rsidR="0079406C" w:rsidRPr="00F568B5" w:rsidRDefault="0079406C" w:rsidP="004B3E69">
      <w:pPr>
        <w:tabs>
          <w:tab w:val="left" w:pos="2300"/>
        </w:tabs>
        <w:spacing w:line="360" w:lineRule="auto"/>
        <w:jc w:val="both"/>
        <w:rPr>
          <w:rFonts w:ascii="Times New Roman" w:hAnsi="Times New Roman" w:cs="Times New Roman"/>
          <w:b/>
          <w:bCs/>
          <w:sz w:val="24"/>
          <w:szCs w:val="24"/>
        </w:rPr>
      </w:pPr>
      <w:proofErr w:type="spellStart"/>
      <w:r w:rsidRPr="00F568B5">
        <w:rPr>
          <w:rFonts w:ascii="Times New Roman" w:hAnsi="Times New Roman" w:cs="Times New Roman"/>
          <w:b/>
          <w:sz w:val="24"/>
          <w:szCs w:val="24"/>
        </w:rPr>
        <w:t>References</w:t>
      </w:r>
      <w:proofErr w:type="spellEnd"/>
      <w:r w:rsidRPr="00F568B5">
        <w:rPr>
          <w:rFonts w:ascii="Times New Roman" w:hAnsi="Times New Roman" w:cs="Times New Roman"/>
          <w:b/>
          <w:sz w:val="24"/>
          <w:szCs w:val="24"/>
        </w:rPr>
        <w:t xml:space="preserve"> </w:t>
      </w:r>
      <w:r w:rsidR="004B3E69">
        <w:rPr>
          <w:rFonts w:ascii="Times New Roman" w:hAnsi="Times New Roman" w:cs="Times New Roman"/>
          <w:b/>
          <w:sz w:val="24"/>
          <w:szCs w:val="24"/>
        </w:rPr>
        <w:tab/>
      </w:r>
    </w:p>
    <w:p w14:paraId="7F6C232A" w14:textId="764A4D49" w:rsidR="00813829" w:rsidRPr="00813829" w:rsidRDefault="00813829" w:rsidP="00813829">
      <w:pPr>
        <w:pStyle w:val="ListParagraph"/>
        <w:autoSpaceDE w:val="0"/>
        <w:autoSpaceDN w:val="0"/>
        <w:adjustRightInd w:val="0"/>
        <w:spacing w:after="0" w:line="360" w:lineRule="auto"/>
        <w:ind w:left="50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813829">
        <w:rPr>
          <w:rFonts w:ascii="Times New Roman" w:hAnsi="Times New Roman" w:cs="Times New Roman"/>
          <w:b/>
          <w:bCs/>
          <w:sz w:val="24"/>
          <w:szCs w:val="24"/>
          <w:lang w:val="en-US"/>
        </w:rPr>
        <w:t>AFNOR (1996) Microbiological Analysis: Horizontal Methods. French Association for Standardization (AFNOR), Paris, 521 p.</w:t>
      </w:r>
    </w:p>
    <w:p w14:paraId="475BF562" w14:textId="728E1052" w:rsidR="00CB1FF2" w:rsidRPr="00B41B07" w:rsidRDefault="00813829" w:rsidP="00813829">
      <w:pPr>
        <w:pStyle w:val="ListParagraph"/>
        <w:autoSpaceDE w:val="0"/>
        <w:autoSpaceDN w:val="0"/>
        <w:adjustRightInd w:val="0"/>
        <w:spacing w:after="0" w:line="360" w:lineRule="auto"/>
        <w:ind w:left="502"/>
        <w:jc w:val="both"/>
        <w:rPr>
          <w:rFonts w:ascii="Times New Roman" w:hAnsi="Times New Roman" w:cs="Times New Roman"/>
          <w:b/>
          <w:bCs/>
          <w:sz w:val="24"/>
          <w:szCs w:val="24"/>
          <w:lang w:val="en-US"/>
        </w:rPr>
      </w:pPr>
      <w:r w:rsidRPr="00813829">
        <w:rPr>
          <w:rFonts w:ascii="Times New Roman" w:hAnsi="Times New Roman" w:cs="Times New Roman"/>
          <w:b/>
          <w:bCs/>
          <w:sz w:val="24"/>
          <w:szCs w:val="24"/>
          <w:lang w:val="en-US"/>
        </w:rPr>
        <w:t xml:space="preserve"> </w:t>
      </w:r>
      <w:r w:rsidR="009A7201" w:rsidRPr="00813829">
        <w:rPr>
          <w:rFonts w:ascii="Times New Roman" w:hAnsi="Times New Roman" w:cs="Times New Roman"/>
          <w:b/>
          <w:bCs/>
          <w:sz w:val="24"/>
          <w:szCs w:val="24"/>
          <w:highlight w:val="yellow"/>
          <w:lang w:val="en-US"/>
        </w:rPr>
        <w:t>2</w:t>
      </w:r>
      <w:r w:rsidR="00CB1FF2" w:rsidRPr="00813829">
        <w:rPr>
          <w:rFonts w:ascii="Times New Roman" w:hAnsi="Times New Roman" w:cs="Times New Roman"/>
          <w:b/>
          <w:bCs/>
          <w:sz w:val="24"/>
          <w:szCs w:val="24"/>
          <w:highlight w:val="yellow"/>
          <w:lang w:val="en-US"/>
        </w:rPr>
        <w:t>. HCI3N (2022): Prospective Analysis of the Cowpea Value Chain in Niger 2021-</w:t>
      </w:r>
      <w:r w:rsidR="00AC4FDB" w:rsidRPr="00813829">
        <w:rPr>
          <w:rFonts w:ascii="Times New Roman" w:hAnsi="Times New Roman" w:cs="Times New Roman"/>
          <w:b/>
          <w:bCs/>
          <w:sz w:val="24"/>
          <w:szCs w:val="24"/>
          <w:highlight w:val="yellow"/>
          <w:lang w:val="en-US"/>
        </w:rPr>
        <w:t xml:space="preserve">2030. SOFRECO-HCI3N. EU. p. 135, </w:t>
      </w:r>
      <w:hyperlink r:id="rId9" w:history="1">
        <w:r w:rsidR="00AC4FDB" w:rsidRPr="00813829">
          <w:rPr>
            <w:rStyle w:val="Hyperlink"/>
            <w:rFonts w:ascii="Times New Roman" w:hAnsi="Times New Roman" w:cs="Times New Roman"/>
            <w:b/>
            <w:bCs/>
            <w:sz w:val="24"/>
            <w:szCs w:val="24"/>
            <w:highlight w:val="yellow"/>
            <w:lang w:val="en-US"/>
          </w:rPr>
          <w:t>http://www.initiative3n.ne</w:t>
        </w:r>
      </w:hyperlink>
      <w:r w:rsidR="00AC4FDB" w:rsidRPr="00B41B07">
        <w:rPr>
          <w:rFonts w:ascii="Times New Roman" w:hAnsi="Times New Roman" w:cs="Times New Roman"/>
          <w:b/>
          <w:bCs/>
          <w:sz w:val="24"/>
          <w:szCs w:val="24"/>
          <w:lang w:val="en-US"/>
        </w:rPr>
        <w:t xml:space="preserve"> </w:t>
      </w:r>
    </w:p>
    <w:p w14:paraId="3FDC6A7C" w14:textId="25F07886" w:rsidR="00CB1FF2" w:rsidRPr="00B41B07" w:rsidRDefault="009A7201" w:rsidP="009A7201">
      <w:pPr>
        <w:pStyle w:val="ListParagraph"/>
        <w:autoSpaceDE w:val="0"/>
        <w:autoSpaceDN w:val="0"/>
        <w:adjustRightInd w:val="0"/>
        <w:spacing w:after="0" w:line="360" w:lineRule="auto"/>
        <w:ind w:left="502"/>
        <w:jc w:val="both"/>
        <w:rPr>
          <w:rFonts w:ascii="Times New Roman" w:hAnsi="Times New Roman" w:cs="Times New Roman"/>
          <w:b/>
          <w:bCs/>
          <w:sz w:val="24"/>
          <w:szCs w:val="24"/>
          <w:lang w:val="en-US"/>
        </w:rPr>
      </w:pPr>
      <w:r w:rsidRPr="00813829">
        <w:rPr>
          <w:rFonts w:ascii="Times New Roman" w:hAnsi="Times New Roman" w:cs="Times New Roman"/>
          <w:b/>
          <w:bCs/>
          <w:sz w:val="24"/>
          <w:szCs w:val="24"/>
          <w:highlight w:val="yellow"/>
          <w:lang w:val="en-US"/>
        </w:rPr>
        <w:t>3</w:t>
      </w:r>
      <w:r w:rsidR="00CB1FF2" w:rsidRPr="00813829">
        <w:rPr>
          <w:rFonts w:ascii="Times New Roman" w:hAnsi="Times New Roman" w:cs="Times New Roman"/>
          <w:b/>
          <w:bCs/>
          <w:sz w:val="24"/>
          <w:szCs w:val="24"/>
          <w:highlight w:val="yellow"/>
          <w:lang w:val="en-US"/>
        </w:rPr>
        <w:t>. IITA / CGIAR (2017): Guide to Cowpea Production in West Africa, p. 61.</w:t>
      </w:r>
      <w:r w:rsidR="00AC4FDB" w:rsidRPr="00813829">
        <w:rPr>
          <w:rFonts w:ascii="Times New Roman" w:hAnsi="Times New Roman" w:cs="Times New Roman"/>
          <w:b/>
          <w:bCs/>
          <w:sz w:val="24"/>
          <w:szCs w:val="24"/>
          <w:highlight w:val="yellow"/>
          <w:lang w:val="en-US"/>
        </w:rPr>
        <w:t xml:space="preserve"> </w:t>
      </w:r>
      <w:hyperlink r:id="rId10" w:history="1">
        <w:r w:rsidR="00AC4FDB" w:rsidRPr="00813829">
          <w:rPr>
            <w:rStyle w:val="Hyperlink"/>
            <w:rFonts w:ascii="Times New Roman" w:hAnsi="Times New Roman" w:cs="Times New Roman"/>
            <w:b/>
            <w:bCs/>
            <w:sz w:val="24"/>
            <w:szCs w:val="24"/>
            <w:highlight w:val="yellow"/>
            <w:lang w:val="en-US"/>
          </w:rPr>
          <w:t>https://www.iita.org</w:t>
        </w:r>
      </w:hyperlink>
      <w:r w:rsidR="00AC4FDB" w:rsidRPr="00B41B07">
        <w:rPr>
          <w:rFonts w:ascii="Times New Roman" w:hAnsi="Times New Roman" w:cs="Times New Roman"/>
          <w:b/>
          <w:bCs/>
          <w:sz w:val="24"/>
          <w:szCs w:val="24"/>
          <w:lang w:val="en-US"/>
        </w:rPr>
        <w:t xml:space="preserve"> </w:t>
      </w:r>
    </w:p>
    <w:p w14:paraId="05EDDB29" w14:textId="7CD3DEDF" w:rsidR="00CB1FF2" w:rsidRPr="00813829" w:rsidRDefault="009A7201"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highlight w:val="yellow"/>
          <w:lang w:val="en-US"/>
        </w:rPr>
      </w:pPr>
      <w:r w:rsidRPr="00813829">
        <w:rPr>
          <w:rFonts w:ascii="Times New Roman" w:hAnsi="Times New Roman" w:cs="Times New Roman"/>
          <w:b/>
          <w:bCs/>
          <w:sz w:val="24"/>
          <w:szCs w:val="24"/>
          <w:highlight w:val="yellow"/>
          <w:lang w:val="en-US"/>
        </w:rPr>
        <w:t>4</w:t>
      </w:r>
      <w:r w:rsidR="00CB1FF2" w:rsidRPr="00813829">
        <w:rPr>
          <w:rFonts w:ascii="Times New Roman" w:hAnsi="Times New Roman" w:cs="Times New Roman"/>
          <w:b/>
          <w:bCs/>
          <w:sz w:val="24"/>
          <w:szCs w:val="24"/>
          <w:highlight w:val="yellow"/>
          <w:lang w:val="en-US"/>
        </w:rPr>
        <w:t>. PNIN (2021). National Nutrition Information Pl</w:t>
      </w:r>
      <w:bookmarkStart w:id="9" w:name="_GoBack"/>
      <w:bookmarkEnd w:id="9"/>
      <w:r w:rsidR="00CB1FF2" w:rsidRPr="00813829">
        <w:rPr>
          <w:rFonts w:ascii="Times New Roman" w:hAnsi="Times New Roman" w:cs="Times New Roman"/>
          <w:b/>
          <w:bCs/>
          <w:sz w:val="24"/>
          <w:szCs w:val="24"/>
          <w:highlight w:val="yellow"/>
          <w:lang w:val="en-US"/>
        </w:rPr>
        <w:t>atform, Volume 2: Identification of Foods for Mass Consumption for Their Micronutrient Fortification, PNIN, Niger, 2021). Available at: https://pnin-niger.org</w:t>
      </w:r>
    </w:p>
    <w:p w14:paraId="10FD6BA5" w14:textId="162BBDA1" w:rsidR="00CB1FF2" w:rsidRPr="00813829" w:rsidRDefault="009A7201"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highlight w:val="yellow"/>
          <w:lang w:val="en-US"/>
        </w:rPr>
      </w:pPr>
      <w:r w:rsidRPr="00813829">
        <w:rPr>
          <w:rFonts w:ascii="Times New Roman" w:hAnsi="Times New Roman" w:cs="Times New Roman"/>
          <w:b/>
          <w:bCs/>
          <w:sz w:val="24"/>
          <w:szCs w:val="24"/>
          <w:highlight w:val="yellow"/>
          <w:lang w:val="en-US"/>
        </w:rPr>
        <w:t>5</w:t>
      </w:r>
      <w:r w:rsidR="00CB1FF2" w:rsidRPr="00813829">
        <w:rPr>
          <w:rFonts w:ascii="Times New Roman" w:hAnsi="Times New Roman" w:cs="Times New Roman"/>
          <w:b/>
          <w:bCs/>
          <w:sz w:val="24"/>
          <w:szCs w:val="24"/>
          <w:highlight w:val="yellow"/>
          <w:lang w:val="en-US"/>
        </w:rPr>
        <w:t>. RECA (2022). Prospective Analysis of the Cowpea Value Chain in Niger 2021-2030. Available at: https://reca-niger.org/IMG/pdf/l4_etude_niebe.pdf</w:t>
      </w:r>
    </w:p>
    <w:p w14:paraId="651751CF" w14:textId="692D345D" w:rsidR="00CB1FF2" w:rsidRPr="00B41B07" w:rsidRDefault="00CB1FF2"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lang w:val="en-US"/>
        </w:rPr>
      </w:pPr>
      <w:r w:rsidRPr="00813829">
        <w:rPr>
          <w:rFonts w:ascii="Times New Roman" w:hAnsi="Times New Roman" w:cs="Times New Roman"/>
          <w:b/>
          <w:bCs/>
          <w:sz w:val="24"/>
          <w:szCs w:val="24"/>
          <w:highlight w:val="yellow"/>
          <w:lang w:val="en-US"/>
        </w:rPr>
        <w:t>9. SNV (2013): Market Stud</w:t>
      </w:r>
      <w:r w:rsidR="00A42755" w:rsidRPr="00813829">
        <w:rPr>
          <w:rFonts w:ascii="Times New Roman" w:hAnsi="Times New Roman" w:cs="Times New Roman"/>
          <w:b/>
          <w:bCs/>
          <w:sz w:val="24"/>
          <w:szCs w:val="24"/>
          <w:highlight w:val="yellow"/>
          <w:lang w:val="en-US"/>
        </w:rPr>
        <w:t>y of Cowpea Processing Products,</w:t>
      </w:r>
      <w:r w:rsidRPr="00813829">
        <w:rPr>
          <w:rFonts w:ascii="Times New Roman" w:hAnsi="Times New Roman" w:cs="Times New Roman"/>
          <w:b/>
          <w:bCs/>
          <w:sz w:val="24"/>
          <w:szCs w:val="24"/>
          <w:highlight w:val="yellow"/>
          <w:lang w:val="en-US"/>
        </w:rPr>
        <w:t xml:space="preserve"> P70</w:t>
      </w:r>
      <w:r w:rsidR="00A42755" w:rsidRPr="00813829">
        <w:rPr>
          <w:rFonts w:ascii="Times New Roman" w:hAnsi="Times New Roman" w:cs="Times New Roman"/>
          <w:b/>
          <w:bCs/>
          <w:sz w:val="24"/>
          <w:szCs w:val="24"/>
          <w:highlight w:val="yellow"/>
          <w:lang w:val="en-US"/>
        </w:rPr>
        <w:t xml:space="preserve">. </w:t>
      </w:r>
      <w:hyperlink r:id="rId11" w:history="1">
        <w:r w:rsidR="00A42755" w:rsidRPr="00813829">
          <w:rPr>
            <w:rStyle w:val="Hyperlink"/>
            <w:rFonts w:ascii="Times New Roman" w:hAnsi="Times New Roman" w:cs="Times New Roman"/>
            <w:b/>
            <w:bCs/>
            <w:sz w:val="24"/>
            <w:szCs w:val="24"/>
            <w:highlight w:val="yellow"/>
            <w:lang w:val="en-US"/>
          </w:rPr>
          <w:t>https://reca-niger.org</w:t>
        </w:r>
      </w:hyperlink>
      <w:r w:rsidR="00A42755" w:rsidRPr="00B41B07">
        <w:rPr>
          <w:rFonts w:ascii="Times New Roman" w:hAnsi="Times New Roman" w:cs="Times New Roman"/>
          <w:b/>
          <w:bCs/>
          <w:sz w:val="24"/>
          <w:szCs w:val="24"/>
          <w:lang w:val="en-US"/>
        </w:rPr>
        <w:t xml:space="preserve"> </w:t>
      </w:r>
    </w:p>
    <w:p w14:paraId="70FCE049" w14:textId="4E75A264" w:rsidR="00CB1FF2" w:rsidRPr="00B41B07" w:rsidRDefault="009A7201"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lang w:val="en-US"/>
        </w:rPr>
      </w:pPr>
      <w:r w:rsidRPr="00B41B07">
        <w:rPr>
          <w:rFonts w:ascii="Times New Roman" w:hAnsi="Times New Roman" w:cs="Times New Roman"/>
          <w:b/>
          <w:bCs/>
          <w:sz w:val="24"/>
          <w:szCs w:val="24"/>
          <w:lang w:val="en-US"/>
        </w:rPr>
        <w:t>6</w:t>
      </w:r>
      <w:r w:rsidR="00CB1FF2" w:rsidRPr="00B41B07">
        <w:rPr>
          <w:rFonts w:ascii="Times New Roman" w:hAnsi="Times New Roman" w:cs="Times New Roman"/>
          <w:b/>
          <w:bCs/>
          <w:sz w:val="24"/>
          <w:szCs w:val="24"/>
          <w:lang w:val="en-US"/>
        </w:rPr>
        <w:t xml:space="preserve">. Price JF., </w:t>
      </w:r>
      <w:proofErr w:type="spellStart"/>
      <w:r w:rsidR="00CB1FF2" w:rsidRPr="00B41B07">
        <w:rPr>
          <w:rFonts w:ascii="Times New Roman" w:hAnsi="Times New Roman" w:cs="Times New Roman"/>
          <w:b/>
          <w:bCs/>
          <w:sz w:val="24"/>
          <w:szCs w:val="24"/>
          <w:lang w:val="en-US"/>
        </w:rPr>
        <w:t>Schweigert</w:t>
      </w:r>
      <w:proofErr w:type="spellEnd"/>
      <w:r w:rsidR="00CB1FF2" w:rsidRPr="00B41B07">
        <w:rPr>
          <w:rFonts w:ascii="Times New Roman" w:hAnsi="Times New Roman" w:cs="Times New Roman"/>
          <w:b/>
          <w:bCs/>
          <w:sz w:val="24"/>
          <w:szCs w:val="24"/>
          <w:lang w:val="en-US"/>
        </w:rPr>
        <w:t xml:space="preserve"> BS. (1971). The Science of Meat and Meat Products. New York: W.H. Freeman and Company.</w:t>
      </w:r>
    </w:p>
    <w:p w14:paraId="3035519F" w14:textId="09C50832" w:rsidR="00CB1FF2" w:rsidRPr="00B41B07" w:rsidRDefault="009A7201" w:rsidP="00CB1FF2">
      <w:pPr>
        <w:pStyle w:val="ListParagraph"/>
        <w:autoSpaceDE w:val="0"/>
        <w:autoSpaceDN w:val="0"/>
        <w:adjustRightInd w:val="0"/>
        <w:spacing w:after="0" w:line="360" w:lineRule="auto"/>
        <w:ind w:left="502"/>
        <w:jc w:val="both"/>
        <w:rPr>
          <w:rFonts w:ascii="Times New Roman" w:hAnsi="Times New Roman" w:cs="Times New Roman"/>
          <w:b/>
          <w:bCs/>
          <w:sz w:val="24"/>
          <w:szCs w:val="24"/>
          <w:lang w:val="en-US"/>
        </w:rPr>
      </w:pPr>
      <w:r w:rsidRPr="00B41B07">
        <w:rPr>
          <w:rFonts w:ascii="Times New Roman" w:hAnsi="Times New Roman" w:cs="Times New Roman"/>
          <w:b/>
          <w:bCs/>
          <w:sz w:val="24"/>
          <w:szCs w:val="24"/>
          <w:lang w:val="en-US"/>
        </w:rPr>
        <w:lastRenderedPageBreak/>
        <w:t>7</w:t>
      </w:r>
      <w:r w:rsidR="00CB1FF2" w:rsidRPr="00B41B07">
        <w:rPr>
          <w:rFonts w:ascii="Times New Roman" w:hAnsi="Times New Roman" w:cs="Times New Roman"/>
          <w:b/>
          <w:bCs/>
          <w:sz w:val="24"/>
          <w:szCs w:val="24"/>
          <w:lang w:val="en-US"/>
        </w:rPr>
        <w:t xml:space="preserve">. </w:t>
      </w:r>
      <w:proofErr w:type="spellStart"/>
      <w:r w:rsidR="00CB1FF2" w:rsidRPr="00B41B07">
        <w:rPr>
          <w:rFonts w:ascii="Times New Roman" w:hAnsi="Times New Roman" w:cs="Times New Roman"/>
          <w:b/>
          <w:bCs/>
          <w:sz w:val="24"/>
          <w:szCs w:val="24"/>
          <w:lang w:val="en-US"/>
        </w:rPr>
        <w:t>N'goran</w:t>
      </w:r>
      <w:proofErr w:type="spellEnd"/>
      <w:r w:rsidR="00CB1FF2" w:rsidRPr="00B41B07">
        <w:rPr>
          <w:rFonts w:ascii="Times New Roman" w:hAnsi="Times New Roman" w:cs="Times New Roman"/>
          <w:b/>
          <w:bCs/>
          <w:sz w:val="24"/>
          <w:szCs w:val="24"/>
          <w:lang w:val="en-US"/>
        </w:rPr>
        <w:t xml:space="preserve">-Aw EBZ., Coulibaly JK., </w:t>
      </w:r>
      <w:proofErr w:type="spellStart"/>
      <w:r w:rsidR="00CB1FF2" w:rsidRPr="00B41B07">
        <w:rPr>
          <w:rFonts w:ascii="Times New Roman" w:hAnsi="Times New Roman" w:cs="Times New Roman"/>
          <w:b/>
          <w:bCs/>
          <w:sz w:val="24"/>
          <w:szCs w:val="24"/>
          <w:lang w:val="en-US"/>
        </w:rPr>
        <w:t>Assidjo</w:t>
      </w:r>
      <w:proofErr w:type="spellEnd"/>
      <w:r w:rsidR="00CB1FF2" w:rsidRPr="00B41B07">
        <w:rPr>
          <w:rFonts w:ascii="Times New Roman" w:hAnsi="Times New Roman" w:cs="Times New Roman"/>
          <w:b/>
          <w:bCs/>
          <w:sz w:val="24"/>
          <w:szCs w:val="24"/>
          <w:lang w:val="en-US"/>
        </w:rPr>
        <w:t xml:space="preserve"> EN., </w:t>
      </w:r>
      <w:proofErr w:type="spellStart"/>
      <w:r w:rsidR="00CB1FF2" w:rsidRPr="00B41B07">
        <w:rPr>
          <w:rFonts w:ascii="Times New Roman" w:hAnsi="Times New Roman" w:cs="Times New Roman"/>
          <w:b/>
          <w:bCs/>
          <w:sz w:val="24"/>
          <w:szCs w:val="24"/>
          <w:lang w:val="en-US"/>
        </w:rPr>
        <w:t>N'gatta</w:t>
      </w:r>
      <w:proofErr w:type="spellEnd"/>
      <w:r w:rsidR="00CB1FF2" w:rsidRPr="00B41B07">
        <w:rPr>
          <w:rFonts w:ascii="Times New Roman" w:hAnsi="Times New Roman" w:cs="Times New Roman"/>
          <w:b/>
          <w:bCs/>
          <w:sz w:val="24"/>
          <w:szCs w:val="24"/>
          <w:lang w:val="en-US"/>
        </w:rPr>
        <w:t xml:space="preserve"> C. (2018). Microbiological Quality of </w:t>
      </w:r>
      <w:r w:rsidR="00812F06" w:rsidRPr="00B41B07">
        <w:rPr>
          <w:rFonts w:ascii="Times New Roman" w:hAnsi="Times New Roman" w:cs="Times New Roman"/>
          <w:b/>
          <w:bCs/>
          <w:sz w:val="24"/>
          <w:szCs w:val="24"/>
          <w:lang w:val="en-US"/>
        </w:rPr>
        <w:t xml:space="preserve">maize </w:t>
      </w:r>
      <w:r w:rsidR="00CB1FF2" w:rsidRPr="00B41B07">
        <w:rPr>
          <w:rFonts w:ascii="Times New Roman" w:hAnsi="Times New Roman" w:cs="Times New Roman"/>
          <w:b/>
          <w:bCs/>
          <w:sz w:val="24"/>
          <w:szCs w:val="24"/>
          <w:lang w:val="en-US"/>
        </w:rPr>
        <w:t>Flour Sold in the Markets of Abidjan (2018). Moroccan Journal of Agronomic and Veterinary Sciences 6(4): 476-482.</w:t>
      </w:r>
    </w:p>
    <w:p w14:paraId="30867ED2" w14:textId="55B3AA29" w:rsidR="0064076A" w:rsidRPr="00B41B07" w:rsidRDefault="009A7201" w:rsidP="009A7201">
      <w:pPr>
        <w:pStyle w:val="ListParagraph"/>
        <w:autoSpaceDE w:val="0"/>
        <w:autoSpaceDN w:val="0"/>
        <w:adjustRightInd w:val="0"/>
        <w:spacing w:after="0" w:line="360" w:lineRule="auto"/>
        <w:ind w:left="502"/>
        <w:jc w:val="both"/>
        <w:rPr>
          <w:rFonts w:ascii="Times New Roman" w:hAnsi="Times New Roman" w:cs="Times New Roman"/>
          <w:b/>
          <w:bCs/>
          <w:sz w:val="24"/>
          <w:szCs w:val="24"/>
          <w:lang w:val="en-US"/>
        </w:rPr>
      </w:pPr>
      <w:r w:rsidRPr="00B41B07">
        <w:rPr>
          <w:rFonts w:ascii="Times New Roman" w:hAnsi="Times New Roman" w:cs="Times New Roman"/>
          <w:b/>
          <w:bCs/>
          <w:sz w:val="24"/>
          <w:szCs w:val="24"/>
        </w:rPr>
        <w:t>8</w:t>
      </w:r>
      <w:r w:rsidR="00CB1FF2" w:rsidRPr="00B41B07">
        <w:rPr>
          <w:rFonts w:ascii="Times New Roman" w:hAnsi="Times New Roman" w:cs="Times New Roman"/>
          <w:b/>
          <w:bCs/>
          <w:sz w:val="24"/>
          <w:szCs w:val="24"/>
        </w:rPr>
        <w:t xml:space="preserve">. </w:t>
      </w:r>
      <w:proofErr w:type="spellStart"/>
      <w:r w:rsidR="00CB1FF2" w:rsidRPr="00B41B07">
        <w:rPr>
          <w:rFonts w:ascii="Times New Roman" w:hAnsi="Times New Roman" w:cs="Times New Roman"/>
          <w:b/>
          <w:bCs/>
          <w:sz w:val="24"/>
          <w:szCs w:val="24"/>
        </w:rPr>
        <w:t>Kasse</w:t>
      </w:r>
      <w:proofErr w:type="spellEnd"/>
      <w:r w:rsidR="00CB1FF2" w:rsidRPr="00B41B07">
        <w:rPr>
          <w:rFonts w:ascii="Times New Roman" w:hAnsi="Times New Roman" w:cs="Times New Roman"/>
          <w:b/>
          <w:bCs/>
          <w:sz w:val="24"/>
          <w:szCs w:val="24"/>
        </w:rPr>
        <w:t xml:space="preserve"> M., Cissé M., Touré A., </w:t>
      </w:r>
      <w:proofErr w:type="spellStart"/>
      <w:r w:rsidR="00CB1FF2" w:rsidRPr="00B41B07">
        <w:rPr>
          <w:rFonts w:ascii="Times New Roman" w:hAnsi="Times New Roman" w:cs="Times New Roman"/>
          <w:b/>
          <w:bCs/>
          <w:sz w:val="24"/>
          <w:szCs w:val="24"/>
        </w:rPr>
        <w:t>Ducamp-Collin</w:t>
      </w:r>
      <w:proofErr w:type="spellEnd"/>
      <w:r w:rsidR="00CB1FF2" w:rsidRPr="00B41B07">
        <w:rPr>
          <w:rFonts w:ascii="Times New Roman" w:hAnsi="Times New Roman" w:cs="Times New Roman"/>
          <w:b/>
          <w:bCs/>
          <w:sz w:val="24"/>
          <w:szCs w:val="24"/>
        </w:rPr>
        <w:t xml:space="preserve"> A., </w:t>
      </w:r>
      <w:proofErr w:type="spellStart"/>
      <w:r w:rsidR="00CB1FF2" w:rsidRPr="00B41B07">
        <w:rPr>
          <w:rFonts w:ascii="Times New Roman" w:hAnsi="Times New Roman" w:cs="Times New Roman"/>
          <w:b/>
          <w:bCs/>
          <w:sz w:val="24"/>
          <w:szCs w:val="24"/>
        </w:rPr>
        <w:t>Guisse</w:t>
      </w:r>
      <w:proofErr w:type="spellEnd"/>
      <w:r w:rsidR="00CB1FF2" w:rsidRPr="00B41B07">
        <w:rPr>
          <w:rFonts w:ascii="Times New Roman" w:hAnsi="Times New Roman" w:cs="Times New Roman"/>
          <w:b/>
          <w:bCs/>
          <w:sz w:val="24"/>
          <w:szCs w:val="24"/>
        </w:rPr>
        <w:t xml:space="preserve"> A., (2014). </w:t>
      </w:r>
      <w:r w:rsidR="00CB1FF2" w:rsidRPr="00B41B07">
        <w:rPr>
          <w:rFonts w:ascii="Times New Roman" w:hAnsi="Times New Roman" w:cs="Times New Roman"/>
          <w:b/>
          <w:bCs/>
          <w:sz w:val="24"/>
          <w:szCs w:val="24"/>
          <w:lang w:val="en-US"/>
        </w:rPr>
        <w:t>Microbiological Quality of Mango Slices (</w:t>
      </w:r>
      <w:proofErr w:type="spellStart"/>
      <w:r w:rsidR="00CB1FF2" w:rsidRPr="00B41B07">
        <w:rPr>
          <w:rFonts w:ascii="Times New Roman" w:hAnsi="Times New Roman" w:cs="Times New Roman"/>
          <w:b/>
          <w:bCs/>
          <w:sz w:val="24"/>
          <w:szCs w:val="24"/>
          <w:lang w:val="en-US"/>
        </w:rPr>
        <w:t>Mangifera</w:t>
      </w:r>
      <w:proofErr w:type="spellEnd"/>
      <w:r w:rsidR="00CB1FF2" w:rsidRPr="00B41B07">
        <w:rPr>
          <w:rFonts w:ascii="Times New Roman" w:hAnsi="Times New Roman" w:cs="Times New Roman"/>
          <w:b/>
          <w:bCs/>
          <w:sz w:val="24"/>
          <w:szCs w:val="24"/>
          <w:lang w:val="en-US"/>
        </w:rPr>
        <w:t xml:space="preserve"> </w:t>
      </w:r>
      <w:proofErr w:type="spellStart"/>
      <w:r w:rsidR="00CB1FF2" w:rsidRPr="00B41B07">
        <w:rPr>
          <w:rFonts w:ascii="Times New Roman" w:hAnsi="Times New Roman" w:cs="Times New Roman"/>
          <w:b/>
          <w:bCs/>
          <w:sz w:val="24"/>
          <w:szCs w:val="24"/>
          <w:lang w:val="en-US"/>
        </w:rPr>
        <w:t>indica</w:t>
      </w:r>
      <w:proofErr w:type="spellEnd"/>
      <w:r w:rsidR="00CB1FF2" w:rsidRPr="00B41B07">
        <w:rPr>
          <w:rFonts w:ascii="Times New Roman" w:hAnsi="Times New Roman" w:cs="Times New Roman"/>
          <w:b/>
          <w:bCs/>
          <w:sz w:val="24"/>
          <w:szCs w:val="24"/>
          <w:lang w:val="en-US"/>
        </w:rPr>
        <w:t xml:space="preserve"> L.) Sold in Dakar, Senegal. International Journal of Biological and Ch</w:t>
      </w:r>
      <w:r w:rsidR="0016039C" w:rsidRPr="00B41B07">
        <w:rPr>
          <w:rFonts w:ascii="Times New Roman" w:hAnsi="Times New Roman" w:cs="Times New Roman"/>
          <w:b/>
          <w:bCs/>
          <w:sz w:val="24"/>
          <w:szCs w:val="24"/>
          <w:lang w:val="en-US"/>
        </w:rPr>
        <w:t xml:space="preserve">emical Sciences 8(4): 1611-1619, </w:t>
      </w:r>
      <w:hyperlink r:id="rId12" w:history="1">
        <w:r w:rsidR="0016039C" w:rsidRPr="00B41B07">
          <w:rPr>
            <w:rStyle w:val="Hyperlink"/>
            <w:rFonts w:ascii="Times New Roman" w:hAnsi="Times New Roman" w:cs="Times New Roman"/>
            <w:b/>
            <w:bCs/>
            <w:sz w:val="24"/>
            <w:szCs w:val="24"/>
            <w:lang w:val="en-US"/>
          </w:rPr>
          <w:t>http://ajol.info/index.php/ijbcs</w:t>
        </w:r>
      </w:hyperlink>
      <w:r w:rsidR="0016039C" w:rsidRPr="00B41B07">
        <w:rPr>
          <w:rFonts w:ascii="Times New Roman" w:hAnsi="Times New Roman" w:cs="Times New Roman"/>
          <w:b/>
          <w:bCs/>
          <w:sz w:val="24"/>
          <w:szCs w:val="24"/>
          <w:lang w:val="en-US"/>
        </w:rPr>
        <w:t xml:space="preserve"> </w:t>
      </w:r>
    </w:p>
    <w:p w14:paraId="494D6CAE" w14:textId="019AC26E" w:rsidR="00232F10" w:rsidRPr="00B41B07" w:rsidRDefault="009A7201" w:rsidP="00CB1FF2">
      <w:pPr>
        <w:pStyle w:val="ListParagraph"/>
        <w:autoSpaceDE w:val="0"/>
        <w:autoSpaceDN w:val="0"/>
        <w:adjustRightInd w:val="0"/>
        <w:spacing w:after="0" w:line="360" w:lineRule="auto"/>
        <w:ind w:left="502"/>
        <w:jc w:val="both"/>
        <w:rPr>
          <w:rFonts w:ascii="Times New Roman" w:hAnsi="Times New Roman" w:cs="Times New Roman"/>
          <w:b/>
          <w:bCs/>
          <w:szCs w:val="24"/>
          <w:lang w:val="en-US"/>
        </w:rPr>
      </w:pPr>
      <w:r w:rsidRPr="00B41B07">
        <w:rPr>
          <w:rFonts w:ascii="Times New Roman" w:hAnsi="Times New Roman" w:cs="Times New Roman"/>
          <w:b/>
          <w:bCs/>
          <w:szCs w:val="24"/>
          <w:lang w:val="en-US"/>
        </w:rPr>
        <w:t>9.</w:t>
      </w:r>
      <w:r w:rsidR="0064076A" w:rsidRPr="00B41B07">
        <w:rPr>
          <w:rFonts w:ascii="Times New Roman" w:hAnsi="Times New Roman" w:cs="Times New Roman"/>
          <w:b/>
          <w:bCs/>
          <w:szCs w:val="24"/>
          <w:lang w:val="en-US"/>
        </w:rPr>
        <w:t xml:space="preserve"> </w:t>
      </w:r>
      <w:r w:rsidR="0016039C" w:rsidRPr="00B41B07">
        <w:rPr>
          <w:rFonts w:ascii="Times New Roman" w:hAnsi="Times New Roman" w:cs="Times New Roman"/>
          <w:b/>
          <w:bCs/>
          <w:szCs w:val="24"/>
          <w:lang w:val="en-US"/>
        </w:rPr>
        <w:t xml:space="preserve">Abdel-Kader AS., </w:t>
      </w:r>
      <w:proofErr w:type="spellStart"/>
      <w:r w:rsidR="0016039C" w:rsidRPr="00B41B07">
        <w:rPr>
          <w:rFonts w:ascii="Times New Roman" w:hAnsi="Times New Roman" w:cs="Times New Roman"/>
          <w:b/>
          <w:bCs/>
          <w:szCs w:val="24"/>
          <w:lang w:val="en-US"/>
        </w:rPr>
        <w:t>Nassirou</w:t>
      </w:r>
      <w:proofErr w:type="spellEnd"/>
      <w:r w:rsidR="0016039C" w:rsidRPr="00B41B07">
        <w:rPr>
          <w:rFonts w:ascii="Times New Roman" w:hAnsi="Times New Roman" w:cs="Times New Roman"/>
          <w:b/>
          <w:bCs/>
          <w:szCs w:val="24"/>
          <w:lang w:val="en-US"/>
        </w:rPr>
        <w:t xml:space="preserve"> MM., </w:t>
      </w:r>
      <w:proofErr w:type="spellStart"/>
      <w:r w:rsidR="0016039C" w:rsidRPr="00B41B07">
        <w:rPr>
          <w:rFonts w:ascii="Times New Roman" w:hAnsi="Times New Roman" w:cs="Times New Roman"/>
          <w:b/>
          <w:bCs/>
          <w:szCs w:val="24"/>
          <w:lang w:val="en-US"/>
        </w:rPr>
        <w:t>Alio</w:t>
      </w:r>
      <w:proofErr w:type="spellEnd"/>
      <w:r w:rsidR="0016039C" w:rsidRPr="00B41B07">
        <w:rPr>
          <w:rFonts w:ascii="Times New Roman" w:hAnsi="Times New Roman" w:cs="Times New Roman"/>
          <w:b/>
          <w:bCs/>
          <w:szCs w:val="24"/>
          <w:lang w:val="en-US"/>
        </w:rPr>
        <w:t xml:space="preserve"> AA., &amp; </w:t>
      </w:r>
      <w:proofErr w:type="spellStart"/>
      <w:r w:rsidR="0016039C" w:rsidRPr="00B41B07">
        <w:rPr>
          <w:rFonts w:ascii="Times New Roman" w:hAnsi="Times New Roman" w:cs="Times New Roman"/>
          <w:b/>
          <w:bCs/>
          <w:szCs w:val="24"/>
          <w:lang w:val="en-US"/>
        </w:rPr>
        <w:t>Haoua</w:t>
      </w:r>
      <w:proofErr w:type="spellEnd"/>
      <w:r w:rsidR="0016039C" w:rsidRPr="00B41B07">
        <w:rPr>
          <w:rFonts w:ascii="Times New Roman" w:hAnsi="Times New Roman" w:cs="Times New Roman"/>
          <w:b/>
          <w:bCs/>
          <w:szCs w:val="24"/>
          <w:lang w:val="en-US"/>
        </w:rPr>
        <w:t xml:space="preserve"> S</w:t>
      </w:r>
      <w:r w:rsidR="00232F10" w:rsidRPr="00B41B07">
        <w:rPr>
          <w:rFonts w:ascii="Times New Roman" w:hAnsi="Times New Roman" w:cs="Times New Roman"/>
          <w:b/>
          <w:bCs/>
          <w:szCs w:val="24"/>
          <w:lang w:val="en-US"/>
        </w:rPr>
        <w:t>S. (2025). Evaluation of the Microbiological Quality of Kebab Sold in Commune III of Niamey, Niger. Journal of Advances in Microbiology, 25(4), 121-130.</w:t>
      </w:r>
    </w:p>
    <w:p w14:paraId="699F6F08" w14:textId="35AB648A" w:rsidR="006C0F11" w:rsidRPr="00B41B07" w:rsidRDefault="009A7201" w:rsidP="00A42755">
      <w:pPr>
        <w:pStyle w:val="ListParagraph"/>
        <w:autoSpaceDE w:val="0"/>
        <w:autoSpaceDN w:val="0"/>
        <w:adjustRightInd w:val="0"/>
        <w:spacing w:after="0" w:line="360" w:lineRule="auto"/>
        <w:ind w:left="502"/>
        <w:jc w:val="both"/>
        <w:rPr>
          <w:rFonts w:ascii="Times New Roman" w:hAnsi="Times New Roman" w:cs="Times New Roman"/>
          <w:b/>
          <w:bCs/>
          <w:szCs w:val="24"/>
          <w:lang w:val="en-US"/>
        </w:rPr>
      </w:pPr>
      <w:r w:rsidRPr="00B41B07">
        <w:rPr>
          <w:rFonts w:ascii="Times New Roman" w:hAnsi="Times New Roman" w:cs="Times New Roman"/>
          <w:b/>
          <w:bCs/>
          <w:szCs w:val="24"/>
          <w:lang w:val="en-US"/>
        </w:rPr>
        <w:t>10.</w:t>
      </w:r>
      <w:r w:rsidR="0064076A" w:rsidRPr="00B41B07">
        <w:rPr>
          <w:rFonts w:ascii="Times New Roman" w:hAnsi="Times New Roman" w:cs="Times New Roman"/>
          <w:b/>
          <w:bCs/>
          <w:szCs w:val="24"/>
          <w:lang w:val="en-US"/>
        </w:rPr>
        <w:t xml:space="preserve"> </w:t>
      </w:r>
      <w:r w:rsidR="00A4285A" w:rsidRPr="00B41B07">
        <w:rPr>
          <w:rFonts w:ascii="Times New Roman" w:hAnsi="Times New Roman" w:cs="Times New Roman"/>
          <w:b/>
          <w:bCs/>
          <w:szCs w:val="24"/>
          <w:lang w:val="en-US"/>
        </w:rPr>
        <w:t xml:space="preserve">Abebe, B. K., &amp; Alemayehu, M. T. (2022). A review of the nutritional use of cowpea (Vigna </w:t>
      </w:r>
      <w:proofErr w:type="spellStart"/>
      <w:r w:rsidR="00A4285A" w:rsidRPr="00B41B07">
        <w:rPr>
          <w:rFonts w:ascii="Times New Roman" w:hAnsi="Times New Roman" w:cs="Times New Roman"/>
          <w:b/>
          <w:bCs/>
          <w:szCs w:val="24"/>
          <w:lang w:val="en-US"/>
        </w:rPr>
        <w:t>unguiculata</w:t>
      </w:r>
      <w:proofErr w:type="spellEnd"/>
      <w:r w:rsidR="00A4285A" w:rsidRPr="00B41B07">
        <w:rPr>
          <w:rFonts w:ascii="Times New Roman" w:hAnsi="Times New Roman" w:cs="Times New Roman"/>
          <w:b/>
          <w:bCs/>
          <w:szCs w:val="24"/>
          <w:lang w:val="en-US"/>
        </w:rPr>
        <w:t xml:space="preserve"> L. </w:t>
      </w:r>
      <w:proofErr w:type="spellStart"/>
      <w:r w:rsidR="00A4285A" w:rsidRPr="00B41B07">
        <w:rPr>
          <w:rFonts w:ascii="Times New Roman" w:hAnsi="Times New Roman" w:cs="Times New Roman"/>
          <w:b/>
          <w:bCs/>
          <w:szCs w:val="24"/>
          <w:lang w:val="en-US"/>
        </w:rPr>
        <w:t>Walp</w:t>
      </w:r>
      <w:proofErr w:type="spellEnd"/>
      <w:r w:rsidR="00A4285A" w:rsidRPr="00B41B07">
        <w:rPr>
          <w:rFonts w:ascii="Times New Roman" w:hAnsi="Times New Roman" w:cs="Times New Roman"/>
          <w:b/>
          <w:bCs/>
          <w:szCs w:val="24"/>
          <w:lang w:val="en-US"/>
        </w:rPr>
        <w:t>) for human and animal diets. Journal of Agriculture and Food Research, 10, 100383.</w:t>
      </w:r>
    </w:p>
    <w:p w14:paraId="58752D04" w14:textId="64BC05D7" w:rsidR="006C0F11" w:rsidRPr="00B41B07" w:rsidRDefault="009A7201" w:rsidP="00A42755">
      <w:pPr>
        <w:pStyle w:val="ListParagraph"/>
        <w:autoSpaceDE w:val="0"/>
        <w:autoSpaceDN w:val="0"/>
        <w:adjustRightInd w:val="0"/>
        <w:spacing w:after="0" w:line="360" w:lineRule="auto"/>
        <w:ind w:left="502"/>
        <w:jc w:val="both"/>
        <w:rPr>
          <w:rFonts w:ascii="Times New Roman" w:hAnsi="Times New Roman" w:cs="Times New Roman"/>
          <w:b/>
          <w:bCs/>
          <w:szCs w:val="24"/>
        </w:rPr>
      </w:pPr>
      <w:r w:rsidRPr="00B41B07">
        <w:rPr>
          <w:rFonts w:ascii="Times New Roman" w:hAnsi="Times New Roman" w:cs="Times New Roman"/>
          <w:b/>
          <w:bCs/>
          <w:szCs w:val="24"/>
          <w:lang w:val="en-US"/>
        </w:rPr>
        <w:t xml:space="preserve">11. </w:t>
      </w:r>
      <w:proofErr w:type="spellStart"/>
      <w:r w:rsidR="00A42755" w:rsidRPr="00B41B07">
        <w:rPr>
          <w:rFonts w:ascii="Times New Roman" w:hAnsi="Times New Roman" w:cs="Times New Roman"/>
          <w:b/>
          <w:bCs/>
          <w:szCs w:val="24"/>
          <w:lang w:val="en-US"/>
        </w:rPr>
        <w:t>Akissoé</w:t>
      </w:r>
      <w:proofErr w:type="spellEnd"/>
      <w:r w:rsidR="00A42755" w:rsidRPr="00B41B07">
        <w:rPr>
          <w:rFonts w:ascii="Times New Roman" w:hAnsi="Times New Roman" w:cs="Times New Roman"/>
          <w:b/>
          <w:bCs/>
          <w:szCs w:val="24"/>
          <w:lang w:val="en-US"/>
        </w:rPr>
        <w:t xml:space="preserve"> L, </w:t>
      </w:r>
      <w:proofErr w:type="spellStart"/>
      <w:r w:rsidR="00A42755" w:rsidRPr="00B41B07">
        <w:rPr>
          <w:rFonts w:ascii="Times New Roman" w:hAnsi="Times New Roman" w:cs="Times New Roman"/>
          <w:b/>
          <w:bCs/>
          <w:szCs w:val="24"/>
          <w:lang w:val="en-US"/>
        </w:rPr>
        <w:t>Icard-Vernière</w:t>
      </w:r>
      <w:proofErr w:type="spellEnd"/>
      <w:r w:rsidR="00A42755" w:rsidRPr="00B41B07">
        <w:rPr>
          <w:rFonts w:ascii="Times New Roman" w:hAnsi="Times New Roman" w:cs="Times New Roman"/>
          <w:b/>
          <w:bCs/>
          <w:szCs w:val="24"/>
          <w:lang w:val="en-US"/>
        </w:rPr>
        <w:t xml:space="preserve"> C, </w:t>
      </w:r>
      <w:proofErr w:type="spellStart"/>
      <w:r w:rsidR="00A42755" w:rsidRPr="00B41B07">
        <w:rPr>
          <w:rFonts w:ascii="Times New Roman" w:hAnsi="Times New Roman" w:cs="Times New Roman"/>
          <w:b/>
          <w:bCs/>
          <w:szCs w:val="24"/>
          <w:lang w:val="en-US"/>
        </w:rPr>
        <w:t>Madodé</w:t>
      </w:r>
      <w:proofErr w:type="spellEnd"/>
      <w:r w:rsidR="00A42755" w:rsidRPr="00B41B07">
        <w:rPr>
          <w:rFonts w:ascii="Times New Roman" w:hAnsi="Times New Roman" w:cs="Times New Roman"/>
          <w:b/>
          <w:bCs/>
          <w:szCs w:val="24"/>
          <w:lang w:val="en-US"/>
        </w:rPr>
        <w:t xml:space="preserve"> Y, Hemery M.Y, </w:t>
      </w:r>
      <w:proofErr w:type="spellStart"/>
      <w:r w:rsidR="00A42755" w:rsidRPr="00B41B07">
        <w:rPr>
          <w:rFonts w:ascii="Times New Roman" w:hAnsi="Times New Roman" w:cs="Times New Roman"/>
          <w:b/>
          <w:bCs/>
          <w:szCs w:val="24"/>
          <w:lang w:val="en-US"/>
        </w:rPr>
        <w:t>Kpossilande</w:t>
      </w:r>
      <w:proofErr w:type="spellEnd"/>
      <w:r w:rsidR="00A42755" w:rsidRPr="00B41B07">
        <w:rPr>
          <w:rFonts w:ascii="Times New Roman" w:hAnsi="Times New Roman" w:cs="Times New Roman"/>
          <w:b/>
          <w:bCs/>
          <w:szCs w:val="24"/>
          <w:lang w:val="en-US"/>
        </w:rPr>
        <w:t xml:space="preserve"> C.E, Mouquet-</w:t>
      </w:r>
      <w:proofErr w:type="spellStart"/>
      <w:r w:rsidR="00A42755" w:rsidRPr="00B41B07">
        <w:rPr>
          <w:rFonts w:ascii="Times New Roman" w:hAnsi="Times New Roman" w:cs="Times New Roman"/>
          <w:b/>
          <w:bCs/>
          <w:szCs w:val="24"/>
          <w:lang w:val="en-US"/>
        </w:rPr>
        <w:t>Rivier</w:t>
      </w:r>
      <w:proofErr w:type="spellEnd"/>
      <w:r w:rsidR="00A42755" w:rsidRPr="00B41B07">
        <w:rPr>
          <w:rFonts w:ascii="Times New Roman" w:hAnsi="Times New Roman" w:cs="Times New Roman"/>
          <w:b/>
          <w:bCs/>
          <w:szCs w:val="24"/>
          <w:lang w:val="en-US"/>
        </w:rPr>
        <w:t xml:space="preserve"> C, </w:t>
      </w:r>
      <w:proofErr w:type="spellStart"/>
      <w:r w:rsidR="00A42755" w:rsidRPr="00B41B07">
        <w:rPr>
          <w:rFonts w:ascii="Times New Roman" w:hAnsi="Times New Roman" w:cs="Times New Roman"/>
          <w:b/>
          <w:bCs/>
          <w:szCs w:val="24"/>
          <w:lang w:val="en-US"/>
        </w:rPr>
        <w:t>Hounhouigan</w:t>
      </w:r>
      <w:proofErr w:type="spellEnd"/>
      <w:r w:rsidR="00A42755" w:rsidRPr="00B41B07">
        <w:rPr>
          <w:rFonts w:ascii="Times New Roman" w:hAnsi="Times New Roman" w:cs="Times New Roman"/>
          <w:b/>
          <w:bCs/>
          <w:szCs w:val="24"/>
          <w:lang w:val="en-US"/>
        </w:rPr>
        <w:t xml:space="preserve"> D.J. (2022). Consumption of cowpea-based dishes in Benin: Main motives and barriers, and spatial and temporal changes. Legume Science.4 (</w:t>
      </w:r>
      <w:r w:rsidR="00A42755" w:rsidRPr="00B41B07">
        <w:rPr>
          <w:rFonts w:ascii="Times New Roman" w:hAnsi="Times New Roman" w:cs="Times New Roman"/>
          <w:b/>
          <w:bCs/>
          <w:szCs w:val="24"/>
        </w:rPr>
        <w:t xml:space="preserve">4), e146.  </w:t>
      </w:r>
      <w:hyperlink r:id="rId13" w:history="1">
        <w:r w:rsidR="00A42755" w:rsidRPr="00B41B07">
          <w:rPr>
            <w:rStyle w:val="Hyperlink"/>
            <w:rFonts w:ascii="Times New Roman" w:hAnsi="Times New Roman" w:cs="Times New Roman"/>
            <w:b/>
            <w:bCs/>
            <w:szCs w:val="24"/>
          </w:rPr>
          <w:t>https://doi.org/10.1002/leg3.146</w:t>
        </w:r>
      </w:hyperlink>
      <w:r w:rsidR="00A42755" w:rsidRPr="00B41B07">
        <w:rPr>
          <w:rFonts w:ascii="Times New Roman" w:hAnsi="Times New Roman" w:cs="Times New Roman"/>
          <w:b/>
          <w:bCs/>
          <w:szCs w:val="24"/>
        </w:rPr>
        <w:t xml:space="preserve"> </w:t>
      </w:r>
    </w:p>
    <w:p w14:paraId="71DE0D9D" w14:textId="7AE6DE96" w:rsidR="003171D5" w:rsidRPr="009A7201" w:rsidRDefault="009A7201" w:rsidP="003171D5">
      <w:pPr>
        <w:pStyle w:val="ListParagraph"/>
        <w:autoSpaceDE w:val="0"/>
        <w:autoSpaceDN w:val="0"/>
        <w:adjustRightInd w:val="0"/>
        <w:spacing w:after="0" w:line="360" w:lineRule="auto"/>
        <w:ind w:left="502"/>
        <w:jc w:val="both"/>
        <w:rPr>
          <w:rFonts w:ascii="Times New Roman" w:hAnsi="Times New Roman" w:cs="Times New Roman"/>
          <w:b/>
          <w:bCs/>
          <w:szCs w:val="24"/>
          <w:lang w:val="en-US"/>
        </w:rPr>
      </w:pPr>
      <w:r w:rsidRPr="00B41B07">
        <w:rPr>
          <w:rFonts w:ascii="Times New Roman" w:hAnsi="Times New Roman" w:cs="Times New Roman"/>
          <w:b/>
          <w:bCs/>
          <w:szCs w:val="24"/>
          <w:lang w:val="en-US"/>
        </w:rPr>
        <w:t xml:space="preserve">12. </w:t>
      </w:r>
      <w:proofErr w:type="spellStart"/>
      <w:r w:rsidR="003171D5" w:rsidRPr="00B41B07">
        <w:rPr>
          <w:rFonts w:ascii="Times New Roman" w:hAnsi="Times New Roman" w:cs="Times New Roman"/>
          <w:b/>
          <w:bCs/>
          <w:szCs w:val="24"/>
          <w:lang w:val="en-US"/>
        </w:rPr>
        <w:t>Yaou</w:t>
      </w:r>
      <w:proofErr w:type="spellEnd"/>
      <w:r w:rsidR="003171D5" w:rsidRPr="00B41B07">
        <w:rPr>
          <w:rFonts w:ascii="Times New Roman" w:hAnsi="Times New Roman" w:cs="Times New Roman"/>
          <w:b/>
          <w:bCs/>
          <w:szCs w:val="24"/>
          <w:lang w:val="en-US"/>
        </w:rPr>
        <w:t xml:space="preserve"> C., </w:t>
      </w:r>
      <w:proofErr w:type="spellStart"/>
      <w:r w:rsidR="003171D5" w:rsidRPr="00B41B07">
        <w:rPr>
          <w:rFonts w:ascii="Times New Roman" w:hAnsi="Times New Roman" w:cs="Times New Roman"/>
          <w:b/>
          <w:bCs/>
          <w:szCs w:val="24"/>
          <w:lang w:val="en-US"/>
        </w:rPr>
        <w:t>Aboubacar</w:t>
      </w:r>
      <w:proofErr w:type="spellEnd"/>
      <w:r w:rsidR="003171D5" w:rsidRPr="00B41B07">
        <w:rPr>
          <w:rFonts w:ascii="Times New Roman" w:hAnsi="Times New Roman" w:cs="Times New Roman"/>
          <w:b/>
          <w:bCs/>
          <w:szCs w:val="24"/>
          <w:lang w:val="en-US"/>
        </w:rPr>
        <w:t xml:space="preserve"> AM., </w:t>
      </w:r>
      <w:proofErr w:type="spellStart"/>
      <w:r w:rsidR="003171D5" w:rsidRPr="00B41B07">
        <w:rPr>
          <w:rFonts w:ascii="Times New Roman" w:hAnsi="Times New Roman" w:cs="Times New Roman"/>
          <w:b/>
          <w:bCs/>
          <w:szCs w:val="24"/>
          <w:lang w:val="en-US"/>
        </w:rPr>
        <w:t>Lewamy</w:t>
      </w:r>
      <w:proofErr w:type="spellEnd"/>
      <w:r w:rsidR="003171D5" w:rsidRPr="00B41B07">
        <w:rPr>
          <w:rFonts w:ascii="Times New Roman" w:hAnsi="Times New Roman" w:cs="Times New Roman"/>
          <w:b/>
          <w:bCs/>
          <w:szCs w:val="24"/>
          <w:lang w:val="en-US"/>
        </w:rPr>
        <w:t xml:space="preserve"> M., </w:t>
      </w:r>
      <w:proofErr w:type="spellStart"/>
      <w:r w:rsidR="003171D5" w:rsidRPr="00B41B07">
        <w:rPr>
          <w:rFonts w:ascii="Times New Roman" w:hAnsi="Times New Roman" w:cs="Times New Roman"/>
          <w:b/>
          <w:bCs/>
          <w:szCs w:val="24"/>
          <w:lang w:val="en-US"/>
        </w:rPr>
        <w:t>Sadou</w:t>
      </w:r>
      <w:proofErr w:type="spellEnd"/>
      <w:r w:rsidR="003171D5" w:rsidRPr="00B41B07">
        <w:rPr>
          <w:rFonts w:ascii="Times New Roman" w:hAnsi="Times New Roman" w:cs="Times New Roman"/>
          <w:b/>
          <w:bCs/>
          <w:szCs w:val="24"/>
          <w:lang w:val="en-US"/>
        </w:rPr>
        <w:t xml:space="preserve"> H. (2024). Microbiological quality control of foods sold in schools in Niamey (Niger). Int. J. Biol. Chem. Sci. 18(3): 938-949. </w:t>
      </w:r>
      <w:hyperlink r:id="rId14" w:history="1">
        <w:r w:rsidR="003171D5" w:rsidRPr="00B41B07">
          <w:rPr>
            <w:rStyle w:val="Hyperlink"/>
            <w:rFonts w:ascii="Times New Roman" w:hAnsi="Times New Roman" w:cs="Times New Roman"/>
            <w:b/>
            <w:bCs/>
            <w:szCs w:val="24"/>
            <w:lang w:val="en-US"/>
          </w:rPr>
          <w:t>http://ajol.info/index.php/ijbcs</w:t>
        </w:r>
      </w:hyperlink>
      <w:r w:rsidR="003171D5" w:rsidRPr="009A7201">
        <w:rPr>
          <w:rFonts w:ascii="Times New Roman" w:hAnsi="Times New Roman" w:cs="Times New Roman"/>
          <w:b/>
          <w:bCs/>
          <w:szCs w:val="24"/>
          <w:lang w:val="en-US"/>
        </w:rPr>
        <w:t xml:space="preserve"> </w:t>
      </w:r>
    </w:p>
    <w:sectPr w:rsidR="003171D5" w:rsidRPr="009A7201" w:rsidSect="002A0DD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45521" w14:textId="77777777" w:rsidR="003771DA" w:rsidRDefault="003771DA" w:rsidP="002A0DD5">
      <w:pPr>
        <w:spacing w:after="0" w:line="240" w:lineRule="auto"/>
      </w:pPr>
      <w:r>
        <w:separator/>
      </w:r>
    </w:p>
  </w:endnote>
  <w:endnote w:type="continuationSeparator" w:id="0">
    <w:p w14:paraId="602053FB" w14:textId="77777777" w:rsidR="003771DA" w:rsidRDefault="003771DA" w:rsidP="002A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6A90" w14:textId="77777777" w:rsidR="00007D8B" w:rsidRDefault="00007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191025"/>
      <w:docPartObj>
        <w:docPartGallery w:val="Page Numbers (Bottom of Page)"/>
        <w:docPartUnique/>
      </w:docPartObj>
    </w:sdtPr>
    <w:sdtEndPr/>
    <w:sdtContent>
      <w:p w14:paraId="44F7344D" w14:textId="5D77E347" w:rsidR="002A0DD5" w:rsidRDefault="002A0DD5">
        <w:pPr>
          <w:pStyle w:val="Footer"/>
          <w:jc w:val="right"/>
        </w:pPr>
        <w:r>
          <w:fldChar w:fldCharType="begin"/>
        </w:r>
        <w:r>
          <w:instrText>PAGE   \* MERGEFORMAT</w:instrText>
        </w:r>
        <w:r>
          <w:fldChar w:fldCharType="separate"/>
        </w:r>
        <w:r w:rsidR="007F40FE">
          <w:rPr>
            <w:noProof/>
          </w:rPr>
          <w:t>14</w:t>
        </w:r>
        <w:r>
          <w:fldChar w:fldCharType="end"/>
        </w:r>
      </w:p>
    </w:sdtContent>
  </w:sdt>
  <w:p w14:paraId="5A9E3E38" w14:textId="77777777" w:rsidR="002A0DD5" w:rsidRDefault="002A0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D1D7" w14:textId="77777777" w:rsidR="00007D8B" w:rsidRDefault="0000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F2CE8" w14:textId="77777777" w:rsidR="003771DA" w:rsidRDefault="003771DA" w:rsidP="002A0DD5">
      <w:pPr>
        <w:spacing w:after="0" w:line="240" w:lineRule="auto"/>
      </w:pPr>
      <w:r>
        <w:separator/>
      </w:r>
    </w:p>
  </w:footnote>
  <w:footnote w:type="continuationSeparator" w:id="0">
    <w:p w14:paraId="147EB2B2" w14:textId="77777777" w:rsidR="003771DA" w:rsidRDefault="003771DA" w:rsidP="002A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6CB1" w14:textId="783F3D55" w:rsidR="00007D8B" w:rsidRDefault="000510D7">
    <w:pPr>
      <w:pStyle w:val="Header"/>
    </w:pPr>
    <w:r>
      <w:rPr>
        <w:noProof/>
        <w:lang w:val="en-US"/>
      </w:rPr>
      <mc:AlternateContent>
        <mc:Choice Requires="wps">
          <w:drawing>
            <wp:anchor distT="0" distB="0" distL="114300" distR="114300" simplePos="0" relativeHeight="251656704" behindDoc="1" locked="0" layoutInCell="0" allowOverlap="1" wp14:anchorId="28409CA0" wp14:editId="3A23534B">
              <wp:simplePos x="0" y="0"/>
              <wp:positionH relativeFrom="margin">
                <wp:align>center</wp:align>
              </wp:positionH>
              <wp:positionV relativeFrom="margin">
                <wp:align>center</wp:align>
              </wp:positionV>
              <wp:extent cx="6839585" cy="1282065"/>
              <wp:effectExtent l="0" t="2124075" r="0" b="1870710"/>
              <wp:wrapNone/>
              <wp:docPr id="161575884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39585" cy="128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3419AF" w14:textId="77777777" w:rsidR="000510D7" w:rsidRDefault="000510D7" w:rsidP="000510D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409CA0" id="_x0000_t202" coordsize="21600,21600" o:spt="202" path="m,l,21600r21600,l21600,xe">
              <v:stroke joinstyle="miter"/>
              <v:path gradientshapeok="t" o:connecttype="rect"/>
            </v:shapetype>
            <v:shape id="WordArt 2" o:spid="_x0000_s1028" type="#_x0000_t202" style="position:absolute;margin-left:0;margin-top:0;width:538.55pt;height:100.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" o:allowincell="f" filled="f" stroked="f">
              <v:stroke joinstyle="round"/>
              <o:lock v:ext="edit" shapetype="t"/>
              <v:textbox style="mso-fit-shape-to-text:t">
                <w:txbxContent>
                  <w:p w14:paraId="563419AF" w14:textId="77777777" w:rsidR="000510D7" w:rsidRDefault="000510D7" w:rsidP="000510D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C784" w14:textId="02709977" w:rsidR="002A0DD5" w:rsidRDefault="000510D7">
    <w:pPr>
      <w:pStyle w:val="Header"/>
    </w:pPr>
    <w:r>
      <w:rPr>
        <w:noProof/>
        <w:lang w:val="en-US"/>
      </w:rPr>
      <mc:AlternateContent>
        <mc:Choice Requires="wps">
          <w:drawing>
            <wp:anchor distT="0" distB="0" distL="114300" distR="114300" simplePos="0" relativeHeight="251657728" behindDoc="1" locked="0" layoutInCell="0" allowOverlap="1" wp14:anchorId="70AADEC2" wp14:editId="69411FDF">
              <wp:simplePos x="0" y="0"/>
              <wp:positionH relativeFrom="margin">
                <wp:align>center</wp:align>
              </wp:positionH>
              <wp:positionV relativeFrom="margin">
                <wp:align>center</wp:align>
              </wp:positionV>
              <wp:extent cx="6839585" cy="1282065"/>
              <wp:effectExtent l="0" t="2124075" r="0" b="1870710"/>
              <wp:wrapNone/>
              <wp:docPr id="188249068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39585" cy="128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DBAE07" w14:textId="77777777" w:rsidR="000510D7" w:rsidRDefault="000510D7" w:rsidP="000510D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AADEC2" id="_x0000_t202" coordsize="21600,21600" o:spt="202" path="m,l,21600r21600,l21600,xe">
              <v:stroke joinstyle="miter"/>
              <v:path gradientshapeok="t" o:connecttype="rect"/>
            </v:shapetype>
            <v:shape id="WordArt 3" o:spid="_x0000_s1029" type="#_x0000_t202" style="position:absolute;margin-left:0;margin-top:0;width:538.55pt;height:100.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" o:allowincell="f" filled="f" stroked="f">
              <v:stroke joinstyle="round"/>
              <o:lock v:ext="edit" shapetype="t"/>
              <v:textbox style="mso-fit-shape-to-text:t">
                <w:txbxContent>
                  <w:p w14:paraId="05DBAE07" w14:textId="77777777" w:rsidR="000510D7" w:rsidRDefault="000510D7" w:rsidP="000510D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p w14:paraId="2FE7FC87" w14:textId="77777777" w:rsidR="002A0DD5" w:rsidRDefault="002A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FE39" w14:textId="78B4AD3F" w:rsidR="00007D8B" w:rsidRDefault="00813829">
    <w:pPr>
      <w:pStyle w:val="Header"/>
    </w:pPr>
    <w:r>
      <w:rPr>
        <w:noProof/>
      </w:rPr>
      <w:pict w14:anchorId="68CC1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55pt;height:100.9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F75"/>
    <w:multiLevelType w:val="hybridMultilevel"/>
    <w:tmpl w:val="50EE0E38"/>
    <w:lvl w:ilvl="0" w:tplc="929AA5B4">
      <w:start w:val="1"/>
      <w:numFmt w:val="bullet"/>
      <w:lvlText w:val="▪"/>
      <w:lvlJc w:val="left"/>
      <w:pPr>
        <w:ind w:left="36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BE12C8"/>
    <w:multiLevelType w:val="multilevel"/>
    <w:tmpl w:val="040C0029"/>
    <w:lvl w:ilvl="0">
      <w:start w:val="1"/>
      <w:numFmt w:val="decimal"/>
      <w:suff w:val="space"/>
      <w:lvlText w:val="Chapitre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04E5045C"/>
    <w:multiLevelType w:val="hybridMultilevel"/>
    <w:tmpl w:val="F04E80AC"/>
    <w:lvl w:ilvl="0" w:tplc="67383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796208"/>
    <w:multiLevelType w:val="hybridMultilevel"/>
    <w:tmpl w:val="82A210F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9C34F1D"/>
    <w:multiLevelType w:val="hybridMultilevel"/>
    <w:tmpl w:val="AC5823DE"/>
    <w:lvl w:ilvl="0" w:tplc="67383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065115"/>
    <w:multiLevelType w:val="hybridMultilevel"/>
    <w:tmpl w:val="A97688DC"/>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5A72EE"/>
    <w:multiLevelType w:val="hybridMultilevel"/>
    <w:tmpl w:val="2AE606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7553AD"/>
    <w:multiLevelType w:val="hybridMultilevel"/>
    <w:tmpl w:val="CCCA0624"/>
    <w:lvl w:ilvl="0" w:tplc="67383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BD3971"/>
    <w:multiLevelType w:val="hybridMultilevel"/>
    <w:tmpl w:val="C8120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NbE0MzOyMDaxtDBT0lEKTi0uzszPAykwqgUAObh5xiwAAAA="/>
  </w:docVars>
  <w:rsids>
    <w:rsidRoot w:val="00B026F2"/>
    <w:rsid w:val="00003269"/>
    <w:rsid w:val="00007D8B"/>
    <w:rsid w:val="00044CBB"/>
    <w:rsid w:val="00045B06"/>
    <w:rsid w:val="000510D7"/>
    <w:rsid w:val="0006638A"/>
    <w:rsid w:val="000737B9"/>
    <w:rsid w:val="00074A07"/>
    <w:rsid w:val="00076060"/>
    <w:rsid w:val="000D0CD2"/>
    <w:rsid w:val="000D4040"/>
    <w:rsid w:val="000F11B9"/>
    <w:rsid w:val="00100175"/>
    <w:rsid w:val="00102398"/>
    <w:rsid w:val="00104F93"/>
    <w:rsid w:val="00115AED"/>
    <w:rsid w:val="00126005"/>
    <w:rsid w:val="001264D2"/>
    <w:rsid w:val="00151853"/>
    <w:rsid w:val="0016039C"/>
    <w:rsid w:val="00196F5F"/>
    <w:rsid w:val="001B05BF"/>
    <w:rsid w:val="001C1C82"/>
    <w:rsid w:val="001D6D2F"/>
    <w:rsid w:val="00202137"/>
    <w:rsid w:val="002032D6"/>
    <w:rsid w:val="00230698"/>
    <w:rsid w:val="00232F10"/>
    <w:rsid w:val="002350AF"/>
    <w:rsid w:val="002518D4"/>
    <w:rsid w:val="002755D9"/>
    <w:rsid w:val="00292D14"/>
    <w:rsid w:val="002A0DD5"/>
    <w:rsid w:val="002A3EE5"/>
    <w:rsid w:val="002B1466"/>
    <w:rsid w:val="002E0F3C"/>
    <w:rsid w:val="002E3454"/>
    <w:rsid w:val="002E3E27"/>
    <w:rsid w:val="002E500B"/>
    <w:rsid w:val="002F2BB5"/>
    <w:rsid w:val="002F3CE7"/>
    <w:rsid w:val="002F4A6A"/>
    <w:rsid w:val="003035E0"/>
    <w:rsid w:val="00304690"/>
    <w:rsid w:val="00314C6E"/>
    <w:rsid w:val="003171D5"/>
    <w:rsid w:val="00330CEA"/>
    <w:rsid w:val="0034292F"/>
    <w:rsid w:val="00352D64"/>
    <w:rsid w:val="003771DA"/>
    <w:rsid w:val="0037730C"/>
    <w:rsid w:val="003855B6"/>
    <w:rsid w:val="00391259"/>
    <w:rsid w:val="003A5D90"/>
    <w:rsid w:val="003B1255"/>
    <w:rsid w:val="00403699"/>
    <w:rsid w:val="0041061A"/>
    <w:rsid w:val="004244E4"/>
    <w:rsid w:val="004253D3"/>
    <w:rsid w:val="00425B26"/>
    <w:rsid w:val="00427DDD"/>
    <w:rsid w:val="00452B68"/>
    <w:rsid w:val="0046010B"/>
    <w:rsid w:val="00474FE2"/>
    <w:rsid w:val="00484734"/>
    <w:rsid w:val="004978B6"/>
    <w:rsid w:val="004B387F"/>
    <w:rsid w:val="004B3E69"/>
    <w:rsid w:val="004C2B90"/>
    <w:rsid w:val="004F1FA3"/>
    <w:rsid w:val="004F6A91"/>
    <w:rsid w:val="0051228E"/>
    <w:rsid w:val="0051437C"/>
    <w:rsid w:val="0051679F"/>
    <w:rsid w:val="005417E9"/>
    <w:rsid w:val="005449F7"/>
    <w:rsid w:val="00547FD4"/>
    <w:rsid w:val="00552B39"/>
    <w:rsid w:val="005561C9"/>
    <w:rsid w:val="00586BB6"/>
    <w:rsid w:val="005A710A"/>
    <w:rsid w:val="005A78C4"/>
    <w:rsid w:val="005A7B15"/>
    <w:rsid w:val="005C3571"/>
    <w:rsid w:val="005C4BC0"/>
    <w:rsid w:val="005F6B62"/>
    <w:rsid w:val="00600B22"/>
    <w:rsid w:val="00605C9D"/>
    <w:rsid w:val="00612E94"/>
    <w:rsid w:val="00614CB8"/>
    <w:rsid w:val="0063084D"/>
    <w:rsid w:val="0064076A"/>
    <w:rsid w:val="00643D59"/>
    <w:rsid w:val="00664269"/>
    <w:rsid w:val="00664881"/>
    <w:rsid w:val="00675E6F"/>
    <w:rsid w:val="00677460"/>
    <w:rsid w:val="006B3D40"/>
    <w:rsid w:val="006C0F11"/>
    <w:rsid w:val="006C5C50"/>
    <w:rsid w:val="006D2801"/>
    <w:rsid w:val="006E0715"/>
    <w:rsid w:val="006F1944"/>
    <w:rsid w:val="00703863"/>
    <w:rsid w:val="007054DB"/>
    <w:rsid w:val="00705DDE"/>
    <w:rsid w:val="00736748"/>
    <w:rsid w:val="00741F65"/>
    <w:rsid w:val="00746FD3"/>
    <w:rsid w:val="0076309C"/>
    <w:rsid w:val="00766C4D"/>
    <w:rsid w:val="00785AED"/>
    <w:rsid w:val="00787ED8"/>
    <w:rsid w:val="0079406C"/>
    <w:rsid w:val="00794FF8"/>
    <w:rsid w:val="007C6617"/>
    <w:rsid w:val="007C79A3"/>
    <w:rsid w:val="007D4102"/>
    <w:rsid w:val="007E01D2"/>
    <w:rsid w:val="007F40FE"/>
    <w:rsid w:val="00812F06"/>
    <w:rsid w:val="00813829"/>
    <w:rsid w:val="008143AE"/>
    <w:rsid w:val="00817755"/>
    <w:rsid w:val="008203DB"/>
    <w:rsid w:val="008660F8"/>
    <w:rsid w:val="008669F0"/>
    <w:rsid w:val="00870EF2"/>
    <w:rsid w:val="00887C6C"/>
    <w:rsid w:val="008B156A"/>
    <w:rsid w:val="008B75B7"/>
    <w:rsid w:val="008C2489"/>
    <w:rsid w:val="008C4EAF"/>
    <w:rsid w:val="008E1CDE"/>
    <w:rsid w:val="00914C76"/>
    <w:rsid w:val="00917F46"/>
    <w:rsid w:val="009206D9"/>
    <w:rsid w:val="0092092D"/>
    <w:rsid w:val="00932E59"/>
    <w:rsid w:val="00965A5D"/>
    <w:rsid w:val="00977A3B"/>
    <w:rsid w:val="009A6742"/>
    <w:rsid w:val="009A7201"/>
    <w:rsid w:val="009E694B"/>
    <w:rsid w:val="00A33933"/>
    <w:rsid w:val="00A4045B"/>
    <w:rsid w:val="00A42755"/>
    <w:rsid w:val="00A4285A"/>
    <w:rsid w:val="00A43821"/>
    <w:rsid w:val="00A600E3"/>
    <w:rsid w:val="00A613CE"/>
    <w:rsid w:val="00A815B4"/>
    <w:rsid w:val="00A852CC"/>
    <w:rsid w:val="00AA7FEB"/>
    <w:rsid w:val="00AB5528"/>
    <w:rsid w:val="00AC36BA"/>
    <w:rsid w:val="00AC4FDB"/>
    <w:rsid w:val="00AF145E"/>
    <w:rsid w:val="00B026F2"/>
    <w:rsid w:val="00B256B8"/>
    <w:rsid w:val="00B41B07"/>
    <w:rsid w:val="00B445C8"/>
    <w:rsid w:val="00B630B6"/>
    <w:rsid w:val="00B730A2"/>
    <w:rsid w:val="00BC06D3"/>
    <w:rsid w:val="00BC47EB"/>
    <w:rsid w:val="00BD28FD"/>
    <w:rsid w:val="00BD7683"/>
    <w:rsid w:val="00BF3A06"/>
    <w:rsid w:val="00C311BF"/>
    <w:rsid w:val="00C74A31"/>
    <w:rsid w:val="00C93FAD"/>
    <w:rsid w:val="00C948D7"/>
    <w:rsid w:val="00C96767"/>
    <w:rsid w:val="00CA63C5"/>
    <w:rsid w:val="00CB1FF2"/>
    <w:rsid w:val="00CB395F"/>
    <w:rsid w:val="00CE0A51"/>
    <w:rsid w:val="00CE2DB0"/>
    <w:rsid w:val="00CE5C1E"/>
    <w:rsid w:val="00CE5FBB"/>
    <w:rsid w:val="00CE7305"/>
    <w:rsid w:val="00D03DAA"/>
    <w:rsid w:val="00D1024F"/>
    <w:rsid w:val="00D1229D"/>
    <w:rsid w:val="00D81CF9"/>
    <w:rsid w:val="00DB1999"/>
    <w:rsid w:val="00DC2FF7"/>
    <w:rsid w:val="00DD3DEF"/>
    <w:rsid w:val="00DD4BF7"/>
    <w:rsid w:val="00DD4FDB"/>
    <w:rsid w:val="00DE5BB1"/>
    <w:rsid w:val="00DF1DE4"/>
    <w:rsid w:val="00DF2B15"/>
    <w:rsid w:val="00DF5137"/>
    <w:rsid w:val="00E01E18"/>
    <w:rsid w:val="00E0380E"/>
    <w:rsid w:val="00E0413F"/>
    <w:rsid w:val="00E04A19"/>
    <w:rsid w:val="00E22F19"/>
    <w:rsid w:val="00E362D6"/>
    <w:rsid w:val="00E40F3C"/>
    <w:rsid w:val="00E81E53"/>
    <w:rsid w:val="00E827C8"/>
    <w:rsid w:val="00E835AE"/>
    <w:rsid w:val="00E92180"/>
    <w:rsid w:val="00EB089E"/>
    <w:rsid w:val="00EB387B"/>
    <w:rsid w:val="00EB56D6"/>
    <w:rsid w:val="00EC1A2E"/>
    <w:rsid w:val="00ED7DE9"/>
    <w:rsid w:val="00EF43E3"/>
    <w:rsid w:val="00F115CB"/>
    <w:rsid w:val="00F336E0"/>
    <w:rsid w:val="00F3485C"/>
    <w:rsid w:val="00F41A11"/>
    <w:rsid w:val="00F426A1"/>
    <w:rsid w:val="00F47DFC"/>
    <w:rsid w:val="00F568B5"/>
    <w:rsid w:val="00F847D8"/>
    <w:rsid w:val="00F97DF2"/>
    <w:rsid w:val="00FA1DDA"/>
    <w:rsid w:val="00FA662A"/>
    <w:rsid w:val="00FD1C9F"/>
    <w:rsid w:val="00FE6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21706F"/>
  <w15:docId w15:val="{0509C9F4-A744-4943-9B0C-4EA010FB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84D"/>
  </w:style>
  <w:style w:type="paragraph" w:styleId="Heading1">
    <w:name w:val="heading 1"/>
    <w:basedOn w:val="Normal"/>
    <w:next w:val="Normal"/>
    <w:link w:val="Heading1Char"/>
    <w:uiPriority w:val="9"/>
    <w:qFormat/>
    <w:rsid w:val="00812F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026F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26F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26F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026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026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026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026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26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26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26F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26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026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026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026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026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26F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026F2"/>
    <w:pPr>
      <w:ind w:left="720"/>
      <w:contextualSpacing/>
    </w:pPr>
  </w:style>
  <w:style w:type="paragraph" w:customStyle="1" w:styleId="Default">
    <w:name w:val="Default"/>
    <w:rsid w:val="00677460"/>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uiPriority w:val="1"/>
    <w:qFormat/>
    <w:rsid w:val="00677460"/>
    <w:pPr>
      <w:widowControl w:val="0"/>
      <w:autoSpaceDE w:val="0"/>
      <w:autoSpaceDN w:val="0"/>
      <w:spacing w:before="100" w:after="0" w:line="240" w:lineRule="auto"/>
      <w:ind w:left="228" w:right="233"/>
      <w:jc w:val="center"/>
    </w:pPr>
    <w:rPr>
      <w:rFonts w:ascii="Cambria" w:eastAsia="Cambria" w:hAnsi="Cambria" w:cs="Cambria"/>
      <w:sz w:val="36"/>
      <w:szCs w:val="36"/>
    </w:rPr>
  </w:style>
  <w:style w:type="character" w:customStyle="1" w:styleId="TitleChar">
    <w:name w:val="Title Char"/>
    <w:basedOn w:val="DefaultParagraphFont"/>
    <w:link w:val="Title"/>
    <w:uiPriority w:val="1"/>
    <w:rsid w:val="00677460"/>
    <w:rPr>
      <w:rFonts w:ascii="Cambria" w:eastAsia="Cambria" w:hAnsi="Cambria" w:cs="Cambria"/>
      <w:sz w:val="36"/>
      <w:szCs w:val="36"/>
    </w:rPr>
  </w:style>
  <w:style w:type="paragraph" w:styleId="Header">
    <w:name w:val="header"/>
    <w:basedOn w:val="Normal"/>
    <w:link w:val="HeaderChar"/>
    <w:uiPriority w:val="99"/>
    <w:unhideWhenUsed/>
    <w:rsid w:val="002A0D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DD5"/>
  </w:style>
  <w:style w:type="paragraph" w:styleId="Footer">
    <w:name w:val="footer"/>
    <w:basedOn w:val="Normal"/>
    <w:link w:val="FooterChar"/>
    <w:uiPriority w:val="99"/>
    <w:unhideWhenUsed/>
    <w:rsid w:val="002A0D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DD5"/>
  </w:style>
  <w:style w:type="character" w:styleId="Hyperlink">
    <w:name w:val="Hyperlink"/>
    <w:basedOn w:val="DefaultParagraphFont"/>
    <w:uiPriority w:val="99"/>
    <w:unhideWhenUsed/>
    <w:rsid w:val="0079406C"/>
    <w:rPr>
      <w:color w:val="0563C1" w:themeColor="hyperlink"/>
      <w:u w:val="single"/>
    </w:rPr>
  </w:style>
  <w:style w:type="character" w:styleId="Emphasis">
    <w:name w:val="Emphasis"/>
    <w:basedOn w:val="DefaultParagraphFont"/>
    <w:uiPriority w:val="20"/>
    <w:qFormat/>
    <w:rsid w:val="00CE5C1E"/>
    <w:rPr>
      <w:i/>
      <w:iCs/>
    </w:rPr>
  </w:style>
  <w:style w:type="character" w:styleId="PlaceholderText">
    <w:name w:val="Placeholder Text"/>
    <w:basedOn w:val="DefaultParagraphFont"/>
    <w:uiPriority w:val="99"/>
    <w:semiHidden/>
    <w:rsid w:val="005417E9"/>
    <w:rPr>
      <w:color w:val="666666"/>
    </w:rPr>
  </w:style>
  <w:style w:type="character" w:styleId="CommentReference">
    <w:name w:val="annotation reference"/>
    <w:basedOn w:val="DefaultParagraphFont"/>
    <w:uiPriority w:val="99"/>
    <w:semiHidden/>
    <w:unhideWhenUsed/>
    <w:rsid w:val="00741F65"/>
    <w:rPr>
      <w:sz w:val="16"/>
      <w:szCs w:val="16"/>
    </w:rPr>
  </w:style>
  <w:style w:type="paragraph" w:styleId="CommentText">
    <w:name w:val="annotation text"/>
    <w:basedOn w:val="Normal"/>
    <w:link w:val="CommentTextChar"/>
    <w:uiPriority w:val="99"/>
    <w:semiHidden/>
    <w:unhideWhenUsed/>
    <w:rsid w:val="00741F65"/>
    <w:pPr>
      <w:spacing w:line="240" w:lineRule="auto"/>
    </w:pPr>
    <w:rPr>
      <w:sz w:val="20"/>
      <w:szCs w:val="20"/>
    </w:rPr>
  </w:style>
  <w:style w:type="character" w:customStyle="1" w:styleId="CommentTextChar">
    <w:name w:val="Comment Text Char"/>
    <w:basedOn w:val="DefaultParagraphFont"/>
    <w:link w:val="CommentText"/>
    <w:uiPriority w:val="99"/>
    <w:semiHidden/>
    <w:rsid w:val="00741F65"/>
    <w:rPr>
      <w:sz w:val="20"/>
      <w:szCs w:val="20"/>
    </w:rPr>
  </w:style>
  <w:style w:type="paragraph" w:styleId="CommentSubject">
    <w:name w:val="annotation subject"/>
    <w:basedOn w:val="CommentText"/>
    <w:next w:val="CommentText"/>
    <w:link w:val="CommentSubjectChar"/>
    <w:uiPriority w:val="99"/>
    <w:semiHidden/>
    <w:unhideWhenUsed/>
    <w:rsid w:val="00741F65"/>
    <w:rPr>
      <w:b/>
      <w:bCs/>
    </w:rPr>
  </w:style>
  <w:style w:type="character" w:customStyle="1" w:styleId="CommentSubjectChar">
    <w:name w:val="Comment Subject Char"/>
    <w:basedOn w:val="CommentTextChar"/>
    <w:link w:val="CommentSubject"/>
    <w:uiPriority w:val="99"/>
    <w:semiHidden/>
    <w:rsid w:val="00741F65"/>
    <w:rPr>
      <w:b/>
      <w:bCs/>
      <w:sz w:val="20"/>
      <w:szCs w:val="20"/>
    </w:rPr>
  </w:style>
  <w:style w:type="paragraph" w:styleId="BalloonText">
    <w:name w:val="Balloon Text"/>
    <w:basedOn w:val="Normal"/>
    <w:link w:val="BalloonTextChar"/>
    <w:uiPriority w:val="99"/>
    <w:semiHidden/>
    <w:unhideWhenUsed/>
    <w:rsid w:val="0074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F65"/>
    <w:rPr>
      <w:rFonts w:ascii="Segoe UI" w:hAnsi="Segoe UI" w:cs="Segoe UI"/>
      <w:sz w:val="18"/>
      <w:szCs w:val="18"/>
    </w:rPr>
  </w:style>
  <w:style w:type="character" w:customStyle="1" w:styleId="Heading1Char">
    <w:name w:val="Heading 1 Char"/>
    <w:basedOn w:val="DefaultParagraphFont"/>
    <w:link w:val="Heading1"/>
    <w:uiPriority w:val="9"/>
    <w:rsid w:val="00812F0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7899">
      <w:bodyDiv w:val="1"/>
      <w:marLeft w:val="0"/>
      <w:marRight w:val="0"/>
      <w:marTop w:val="0"/>
      <w:marBottom w:val="0"/>
      <w:divBdr>
        <w:top w:val="none" w:sz="0" w:space="0" w:color="auto"/>
        <w:left w:val="none" w:sz="0" w:space="0" w:color="auto"/>
        <w:bottom w:val="none" w:sz="0" w:space="0" w:color="auto"/>
        <w:right w:val="none" w:sz="0" w:space="0" w:color="auto"/>
      </w:divBdr>
    </w:div>
    <w:div w:id="262805120">
      <w:bodyDiv w:val="1"/>
      <w:marLeft w:val="0"/>
      <w:marRight w:val="0"/>
      <w:marTop w:val="0"/>
      <w:marBottom w:val="0"/>
      <w:divBdr>
        <w:top w:val="none" w:sz="0" w:space="0" w:color="auto"/>
        <w:left w:val="none" w:sz="0" w:space="0" w:color="auto"/>
        <w:bottom w:val="none" w:sz="0" w:space="0" w:color="auto"/>
        <w:right w:val="none" w:sz="0" w:space="0" w:color="auto"/>
      </w:divBdr>
    </w:div>
    <w:div w:id="838733879">
      <w:bodyDiv w:val="1"/>
      <w:marLeft w:val="0"/>
      <w:marRight w:val="0"/>
      <w:marTop w:val="0"/>
      <w:marBottom w:val="0"/>
      <w:divBdr>
        <w:top w:val="none" w:sz="0" w:space="0" w:color="auto"/>
        <w:left w:val="none" w:sz="0" w:space="0" w:color="auto"/>
        <w:bottom w:val="none" w:sz="0" w:space="0" w:color="auto"/>
        <w:right w:val="none" w:sz="0" w:space="0" w:color="auto"/>
      </w:divBdr>
    </w:div>
    <w:div w:id="10745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02/leg3.14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ajol.info/index.php/ijbc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a-niger.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ita.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nitiative3n.ne" TargetMode="External"/><Relationship Id="rId14" Type="http://schemas.openxmlformats.org/officeDocument/2006/relationships/hyperlink" Target="http://ajol.info/index.php/ijbc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91039123465271"/>
          <c:y val="9.0373280943025547E-2"/>
          <c:w val="0.83211805739047717"/>
          <c:h val="0.65006512692789631"/>
        </c:manualLayout>
      </c:layout>
      <c:barChart>
        <c:barDir val="col"/>
        <c:grouping val="clustered"/>
        <c:varyColors val="0"/>
        <c:ser>
          <c:idx val="0"/>
          <c:order val="0"/>
          <c:tx>
            <c:strRef>
              <c:f>Feuil3!$H$23</c:f>
              <c:strCache>
                <c:ptCount val="1"/>
                <c:pt idx="0">
                  <c:v>Prés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Feuil3!$I$22:$J$22</c:f>
              <c:strCache>
                <c:ptCount val="2"/>
                <c:pt idx="0">
                  <c:v>EVB</c:v>
                </c:pt>
                <c:pt idx="1">
                  <c:v>EVDHH</c:v>
                </c:pt>
              </c:strCache>
            </c:strRef>
          </c:cat>
          <c:val>
            <c:numRef>
              <c:f>Feuil3!$I$23:$J$23</c:f>
              <c:numCache>
                <c:formatCode>General</c:formatCode>
                <c:ptCount val="2"/>
                <c:pt idx="0">
                  <c:v>0.5</c:v>
                </c:pt>
                <c:pt idx="1">
                  <c:v>0.25</c:v>
                </c:pt>
              </c:numCache>
            </c:numRef>
          </c:val>
          <c:extLst>
            <c:ext xmlns:c16="http://schemas.microsoft.com/office/drawing/2014/chart" uri="{C3380CC4-5D6E-409C-BE32-E72D297353CC}">
              <c16:uniqueId val="{00000000-E452-4EBB-B789-6120C7285113}"/>
            </c:ext>
          </c:extLst>
        </c:ser>
        <c:ser>
          <c:idx val="1"/>
          <c:order val="1"/>
          <c:tx>
            <c:strRef>
              <c:f>Feuil3!$H$24</c:f>
              <c:strCache>
                <c:ptCount val="1"/>
                <c:pt idx="0">
                  <c:v>Abs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Feuil3!$I$22:$J$22</c:f>
              <c:strCache>
                <c:ptCount val="2"/>
                <c:pt idx="0">
                  <c:v>EVB</c:v>
                </c:pt>
                <c:pt idx="1">
                  <c:v>EVDHH</c:v>
                </c:pt>
              </c:strCache>
            </c:strRef>
          </c:cat>
          <c:val>
            <c:numRef>
              <c:f>Feuil3!$I$24:$J$24</c:f>
              <c:numCache>
                <c:formatCode>General</c:formatCode>
                <c:ptCount val="2"/>
                <c:pt idx="0">
                  <c:v>0.5</c:v>
                </c:pt>
                <c:pt idx="1">
                  <c:v>0.75</c:v>
                </c:pt>
              </c:numCache>
            </c:numRef>
          </c:val>
          <c:extLst>
            <c:ext xmlns:c16="http://schemas.microsoft.com/office/drawing/2014/chart" uri="{C3380CC4-5D6E-409C-BE32-E72D297353CC}">
              <c16:uniqueId val="{00000001-E452-4EBB-B789-6120C7285113}"/>
            </c:ext>
          </c:extLst>
        </c:ser>
        <c:dLbls>
          <c:showLegendKey val="0"/>
          <c:showVal val="0"/>
          <c:showCatName val="0"/>
          <c:showSerName val="0"/>
          <c:showPercent val="0"/>
          <c:showBubbleSize val="0"/>
        </c:dLbls>
        <c:gapWidth val="100"/>
        <c:overlap val="-24"/>
        <c:axId val="155352064"/>
        <c:axId val="155140096"/>
      </c:barChart>
      <c:catAx>
        <c:axId val="155352064"/>
        <c:scaling>
          <c:orientation val="minMax"/>
        </c:scaling>
        <c:delete val="0"/>
        <c:axPos val="b"/>
        <c:title>
          <c:tx>
            <c:rich>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r>
                  <a:rPr lang="fr-FR" sz="1400">
                    <a:solidFill>
                      <a:sysClr val="windowText" lastClr="000000"/>
                    </a:solidFill>
                  </a:rPr>
                  <a:t>Type of samples</a:t>
                </a:r>
              </a:p>
            </c:rich>
          </c:tx>
          <c:layout>
            <c:manualLayout>
              <c:xMode val="edge"/>
              <c:yMode val="edge"/>
              <c:x val="0.4379906286881925"/>
              <c:y val="0.8349078128489178"/>
            </c:manualLayout>
          </c:layout>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155140096"/>
        <c:crosses val="autoZero"/>
        <c:auto val="1"/>
        <c:lblAlgn val="ctr"/>
        <c:lblOffset val="100"/>
        <c:noMultiLvlLbl val="0"/>
      </c:catAx>
      <c:valAx>
        <c:axId val="155140096"/>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Percentage of contamination in Salmonella</a:t>
                </a:r>
                <a:r>
                  <a:rPr lang="en-US" sz="1200" baseline="0">
                    <a:solidFill>
                      <a:sysClr val="windowText" lastClr="000000"/>
                    </a:solidFill>
                  </a:rPr>
                  <a:t> </a:t>
                </a:r>
                <a:endParaRPr lang="en-US" sz="1200">
                  <a:solidFill>
                    <a:sysClr val="windowText" lastClr="000000"/>
                  </a:solidFill>
                </a:endParaRPr>
              </a:p>
            </c:rich>
          </c:tx>
          <c:layout>
            <c:manualLayout>
              <c:xMode val="edge"/>
              <c:yMode val="edge"/>
              <c:x val="1.7554299001215454E-2"/>
              <c:y val="6.5994802437611466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5352064"/>
        <c:crosses val="autoZero"/>
        <c:crossBetween val="between"/>
      </c:valAx>
      <c:spPr>
        <a:noFill/>
        <a:ln>
          <a:noFill/>
        </a:ln>
        <a:effectLst/>
      </c:spPr>
    </c:plotArea>
    <c:legend>
      <c:legendPos val="b"/>
      <c:layout>
        <c:manualLayout>
          <c:xMode val="edge"/>
          <c:yMode val="edge"/>
          <c:x val="0.17288784371752189"/>
          <c:y val="0.9081968946236838"/>
          <c:w val="0.17547710898553789"/>
          <c:h val="5.6181787387550662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14</Pages>
  <Words>3324</Words>
  <Characters>18952</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w3t</dc:creator>
  <cp:keywords/>
  <dc:description/>
  <cp:lastModifiedBy>SDI PC New 16</cp:lastModifiedBy>
  <cp:revision>5</cp:revision>
  <dcterms:created xsi:type="dcterms:W3CDTF">2025-06-30T13:15:00Z</dcterms:created>
  <dcterms:modified xsi:type="dcterms:W3CDTF">2025-07-02T10:32:00Z</dcterms:modified>
</cp:coreProperties>
</file>