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81257" w14:textId="77777777" w:rsidR="00202B69" w:rsidRPr="0071125A" w:rsidRDefault="00202B69" w:rsidP="00202B69">
      <w:pPr>
        <w:jc w:val="both"/>
        <w:rPr>
          <w:rFonts w:ascii="Arial" w:hAnsi="Arial" w:cs="Arial"/>
          <w:b/>
          <w:bCs/>
          <w:i/>
          <w:iCs/>
          <w:color w:val="000000" w:themeColor="text1"/>
        </w:rPr>
      </w:pPr>
      <w:r w:rsidRPr="0071125A">
        <w:rPr>
          <w:rFonts w:ascii="Arial" w:hAnsi="Arial" w:cs="Arial"/>
          <w:b/>
          <w:bCs/>
          <w:i/>
          <w:iCs/>
          <w:color w:val="000000" w:themeColor="text1"/>
        </w:rPr>
        <w:t>Review Article</w:t>
      </w:r>
    </w:p>
    <w:p w14:paraId="7CB8FD7C" w14:textId="77777777" w:rsidR="00202B69" w:rsidRPr="0071125A" w:rsidRDefault="00202B69" w:rsidP="00CD6EE4">
      <w:pPr>
        <w:jc w:val="both"/>
        <w:rPr>
          <w:rFonts w:ascii="Arial" w:hAnsi="Arial" w:cs="Arial"/>
          <w:b/>
          <w:bCs/>
          <w:color w:val="000000" w:themeColor="text1"/>
          <w:lang w:val="en-GB"/>
        </w:rPr>
      </w:pPr>
    </w:p>
    <w:p w14:paraId="11C13E7F" w14:textId="68A900F7" w:rsidR="009E498F" w:rsidRPr="003D6695" w:rsidRDefault="003D6695" w:rsidP="003D6695">
      <w:pPr>
        <w:spacing w:after="0" w:line="360" w:lineRule="auto"/>
        <w:rPr>
          <w:rFonts w:ascii="Arial" w:hAnsi="Arial" w:cs="Arial"/>
          <w:b/>
          <w:bCs/>
          <w:color w:val="000000" w:themeColor="text1"/>
          <w:lang w:val="en-GB"/>
        </w:rPr>
      </w:pPr>
      <w:r w:rsidRPr="003D6695">
        <w:rPr>
          <w:rFonts w:ascii="Arial" w:hAnsi="Arial" w:cs="Arial"/>
          <w:b/>
          <w:bCs/>
          <w:color w:val="000000" w:themeColor="text1"/>
          <w:lang w:val="en-GB"/>
        </w:rPr>
        <w:t>Microbial and Phytoremediation Strategies for Agricultural Soil Bioremediation:</w:t>
      </w:r>
      <w:r>
        <w:rPr>
          <w:rFonts w:ascii="Arial" w:hAnsi="Arial" w:cs="Arial"/>
          <w:b/>
          <w:bCs/>
          <w:color w:val="000000" w:themeColor="text1"/>
          <w:lang w:val="en-GB"/>
        </w:rPr>
        <w:t xml:space="preserve"> </w:t>
      </w:r>
      <w:r w:rsidRPr="003D6695">
        <w:rPr>
          <w:rFonts w:ascii="Arial" w:hAnsi="Arial" w:cs="Arial"/>
          <w:b/>
          <w:bCs/>
          <w:color w:val="000000" w:themeColor="text1"/>
          <w:lang w:val="en-GB"/>
        </w:rPr>
        <w:t>Mec</w:t>
      </w:r>
      <w:r>
        <w:rPr>
          <w:rFonts w:ascii="Arial" w:hAnsi="Arial" w:cs="Arial"/>
          <w:b/>
          <w:bCs/>
          <w:color w:val="000000" w:themeColor="text1"/>
          <w:lang w:val="en-GB"/>
        </w:rPr>
        <w:t>hanisms and Future Perspectives</w:t>
      </w:r>
      <w:bookmarkStart w:id="0" w:name="_GoBack"/>
      <w:bookmarkEnd w:id="0"/>
    </w:p>
    <w:p w14:paraId="0AB60126" w14:textId="77777777" w:rsidR="009E498F" w:rsidRPr="0071125A" w:rsidRDefault="009E498F" w:rsidP="003D6695">
      <w:pPr>
        <w:spacing w:line="360" w:lineRule="auto"/>
        <w:jc w:val="center"/>
        <w:rPr>
          <w:rFonts w:ascii="Arial" w:hAnsi="Arial" w:cs="Arial"/>
          <w:b/>
          <w:color w:val="000000" w:themeColor="text1"/>
          <w:sz w:val="20"/>
          <w:szCs w:val="20"/>
        </w:rPr>
      </w:pPr>
    </w:p>
    <w:p w14:paraId="75AF65B2" w14:textId="77777777" w:rsidR="009E498F" w:rsidRPr="0071125A" w:rsidRDefault="009E498F" w:rsidP="009E498F">
      <w:pPr>
        <w:pStyle w:val="AbstractandHeaderIntechOpen"/>
        <w:spacing w:after="0" w:line="360" w:lineRule="auto"/>
        <w:rPr>
          <w:rFonts w:ascii="Arial" w:hAnsi="Arial" w:cs="Arial"/>
          <w:color w:val="000000" w:themeColor="text1"/>
          <w:szCs w:val="22"/>
        </w:rPr>
      </w:pPr>
      <w:r w:rsidRPr="0071125A">
        <w:rPr>
          <w:rFonts w:ascii="Arial" w:hAnsi="Arial" w:cs="Arial"/>
          <w:color w:val="000000" w:themeColor="text1"/>
          <w:szCs w:val="22"/>
        </w:rPr>
        <w:t>ABSTRACT</w:t>
      </w:r>
    </w:p>
    <w:p w14:paraId="64DD52DA" w14:textId="49C6DDBC" w:rsidR="009E498F" w:rsidRPr="0071125A" w:rsidRDefault="009E498F" w:rsidP="009E498F">
      <w:pPr>
        <w:pStyle w:val="KeywordsIntechOpen"/>
        <w:spacing w:after="0" w:line="360" w:lineRule="auto"/>
        <w:jc w:val="both"/>
        <w:rPr>
          <w:rFonts w:ascii="Arial" w:hAnsi="Arial" w:cs="Arial"/>
          <w:b/>
          <w:color w:val="000000" w:themeColor="text1"/>
        </w:rPr>
      </w:pPr>
      <w:r w:rsidRPr="0071125A">
        <w:rPr>
          <w:rFonts w:ascii="Arial" w:hAnsi="Arial" w:cs="Arial"/>
          <w:color w:val="000000" w:themeColor="text1"/>
        </w:rPr>
        <w:t xml:space="preserve">Bioremediation is an eco-friendly approach that utilizes microbes and plants to effectively remove a wide range of pollutants from the soil. Various strategies—such as bioventing, </w:t>
      </w:r>
      <w:proofErr w:type="spellStart"/>
      <w:r w:rsidRPr="0071125A">
        <w:rPr>
          <w:rFonts w:ascii="Arial" w:hAnsi="Arial" w:cs="Arial"/>
          <w:color w:val="000000" w:themeColor="text1"/>
        </w:rPr>
        <w:t>biopiling</w:t>
      </w:r>
      <w:proofErr w:type="spellEnd"/>
      <w:r w:rsidRPr="0071125A">
        <w:rPr>
          <w:rFonts w:ascii="Arial" w:hAnsi="Arial" w:cs="Arial"/>
          <w:color w:val="000000" w:themeColor="text1"/>
        </w:rPr>
        <w:t xml:space="preserve">, </w:t>
      </w:r>
      <w:proofErr w:type="spellStart"/>
      <w:r w:rsidRPr="0071125A">
        <w:rPr>
          <w:rFonts w:ascii="Arial" w:hAnsi="Arial" w:cs="Arial"/>
          <w:color w:val="000000" w:themeColor="text1"/>
        </w:rPr>
        <w:t>biostimulation</w:t>
      </w:r>
      <w:proofErr w:type="spellEnd"/>
      <w:r w:rsidRPr="0071125A">
        <w:rPr>
          <w:rFonts w:ascii="Arial" w:hAnsi="Arial" w:cs="Arial"/>
          <w:color w:val="000000" w:themeColor="text1"/>
        </w:rPr>
        <w:t xml:space="preserve">, </w:t>
      </w:r>
      <w:proofErr w:type="spellStart"/>
      <w:r w:rsidRPr="0071125A">
        <w:rPr>
          <w:rFonts w:ascii="Arial" w:hAnsi="Arial" w:cs="Arial"/>
          <w:color w:val="000000" w:themeColor="text1"/>
        </w:rPr>
        <w:t>bioattenuation</w:t>
      </w:r>
      <w:proofErr w:type="spellEnd"/>
      <w:r w:rsidRPr="0071125A">
        <w:rPr>
          <w:rFonts w:ascii="Arial" w:hAnsi="Arial" w:cs="Arial"/>
          <w:color w:val="000000" w:themeColor="text1"/>
        </w:rPr>
        <w:t>, and bioaugmentation—are employed to enhance biological processes, breaking down complex soil contaminants into simpler, non-toxic forms. These byproducts are absorbed by plants and microorganisms, contributing to a healthier environment. While extensive research exists on bioremediation techniques and microbial mechanisms, reports on their practical applications and proven benefits remain limited. Therefore, developing effective bioremediation strategies is crucial to degrade pollutants at scale, preserve nutrient availability, and optimize microbial populations and processes, including biodegradation, biosorption, biomineralization, bioaccumulation, and biotransformation, tailored to specific contaminants. This paper reviews various bioremediation approaches and their potential as viable solutions for addressing emerging environmental pollutants. With continued advancements, microbial and phytoremediation could</w:t>
      </w:r>
      <w:r w:rsidR="00CE2706" w:rsidRPr="0071125A">
        <w:rPr>
          <w:rFonts w:ascii="Arial" w:hAnsi="Arial" w:cs="Arial"/>
          <w:color w:val="000000" w:themeColor="text1"/>
        </w:rPr>
        <w:t xml:space="preserve"> </w:t>
      </w:r>
      <w:r w:rsidRPr="0071125A">
        <w:rPr>
          <w:rFonts w:ascii="Arial" w:hAnsi="Arial" w:cs="Arial"/>
          <w:color w:val="000000" w:themeColor="text1"/>
        </w:rPr>
        <w:t>mitigate pollution and promote long-term environmental health</w:t>
      </w:r>
    </w:p>
    <w:p w14:paraId="31E0FBE8" w14:textId="77777777" w:rsidR="009E498F" w:rsidRPr="0071125A" w:rsidRDefault="009E498F" w:rsidP="008F220A">
      <w:pPr>
        <w:jc w:val="center"/>
        <w:rPr>
          <w:rFonts w:ascii="Arial" w:hAnsi="Arial" w:cs="Arial"/>
          <w:b/>
          <w:color w:val="000000" w:themeColor="text1"/>
          <w:sz w:val="20"/>
          <w:szCs w:val="20"/>
        </w:rPr>
      </w:pPr>
    </w:p>
    <w:p w14:paraId="704A0BDE" w14:textId="77777777" w:rsidR="008F220A" w:rsidRPr="0071125A" w:rsidRDefault="008F220A" w:rsidP="00F75F4B">
      <w:pPr>
        <w:jc w:val="center"/>
        <w:rPr>
          <w:rFonts w:ascii="Arial" w:hAnsi="Arial" w:cs="Arial"/>
          <w:b/>
          <w:color w:val="000000" w:themeColor="text1"/>
          <w:sz w:val="20"/>
          <w:szCs w:val="20"/>
        </w:rPr>
      </w:pPr>
    </w:p>
    <w:p w14:paraId="0ADE8A2B" w14:textId="493A6A4A" w:rsidR="00282E21" w:rsidRPr="0071125A" w:rsidRDefault="00282E21" w:rsidP="00C7004C">
      <w:pPr>
        <w:tabs>
          <w:tab w:val="left" w:pos="2722"/>
        </w:tabs>
        <w:rPr>
          <w:rFonts w:ascii="Arial" w:hAnsi="Arial" w:cs="Arial"/>
          <w:b/>
          <w:color w:val="000000" w:themeColor="text1"/>
          <w:sz w:val="20"/>
          <w:szCs w:val="20"/>
        </w:rPr>
      </w:pPr>
    </w:p>
    <w:p w14:paraId="610C8215" w14:textId="37E73A5E" w:rsidR="00610E29" w:rsidRPr="0071125A" w:rsidRDefault="00610E29" w:rsidP="00C7004C">
      <w:pPr>
        <w:tabs>
          <w:tab w:val="left" w:pos="2722"/>
        </w:tabs>
        <w:rPr>
          <w:rFonts w:ascii="Arial" w:hAnsi="Arial" w:cs="Arial"/>
          <w:b/>
          <w:color w:val="000000" w:themeColor="text1"/>
          <w:sz w:val="20"/>
          <w:szCs w:val="20"/>
        </w:rPr>
      </w:pPr>
    </w:p>
    <w:p w14:paraId="3CB700B7" w14:textId="53A33AC8" w:rsidR="00610E29" w:rsidRPr="0071125A" w:rsidRDefault="00610E29" w:rsidP="00C7004C">
      <w:pPr>
        <w:tabs>
          <w:tab w:val="left" w:pos="2722"/>
        </w:tabs>
        <w:rPr>
          <w:rFonts w:ascii="Arial" w:hAnsi="Arial" w:cs="Arial"/>
          <w:b/>
          <w:color w:val="000000" w:themeColor="text1"/>
          <w:sz w:val="20"/>
          <w:szCs w:val="20"/>
        </w:rPr>
      </w:pPr>
    </w:p>
    <w:p w14:paraId="3812DD61" w14:textId="46C39A18" w:rsidR="00610E29" w:rsidRPr="0071125A" w:rsidRDefault="00610E29" w:rsidP="00C7004C">
      <w:pPr>
        <w:tabs>
          <w:tab w:val="left" w:pos="2722"/>
        </w:tabs>
        <w:rPr>
          <w:rFonts w:ascii="Arial" w:hAnsi="Arial" w:cs="Arial"/>
          <w:b/>
          <w:color w:val="000000" w:themeColor="text1"/>
          <w:sz w:val="20"/>
          <w:szCs w:val="20"/>
        </w:rPr>
      </w:pPr>
    </w:p>
    <w:p w14:paraId="58FB6BF9" w14:textId="406A26D1" w:rsidR="00610E29" w:rsidRPr="0071125A" w:rsidRDefault="00610E29" w:rsidP="00C7004C">
      <w:pPr>
        <w:tabs>
          <w:tab w:val="left" w:pos="2722"/>
        </w:tabs>
        <w:rPr>
          <w:rFonts w:ascii="Arial" w:hAnsi="Arial" w:cs="Arial"/>
          <w:b/>
          <w:color w:val="000000" w:themeColor="text1"/>
          <w:sz w:val="20"/>
          <w:szCs w:val="20"/>
        </w:rPr>
      </w:pPr>
    </w:p>
    <w:p w14:paraId="43600754" w14:textId="5605EE77" w:rsidR="00610E29" w:rsidRPr="0071125A" w:rsidRDefault="00610E29" w:rsidP="00C7004C">
      <w:pPr>
        <w:tabs>
          <w:tab w:val="left" w:pos="2722"/>
        </w:tabs>
        <w:rPr>
          <w:rFonts w:ascii="Arial" w:hAnsi="Arial" w:cs="Arial"/>
          <w:b/>
          <w:color w:val="000000" w:themeColor="text1"/>
          <w:sz w:val="20"/>
          <w:szCs w:val="20"/>
        </w:rPr>
      </w:pPr>
    </w:p>
    <w:p w14:paraId="3C9A39FA" w14:textId="03AEF122" w:rsidR="00610E29" w:rsidRPr="0071125A" w:rsidRDefault="00610E29" w:rsidP="00C7004C">
      <w:pPr>
        <w:tabs>
          <w:tab w:val="left" w:pos="2722"/>
        </w:tabs>
        <w:rPr>
          <w:rFonts w:ascii="Arial" w:hAnsi="Arial" w:cs="Arial"/>
          <w:b/>
          <w:color w:val="000000" w:themeColor="text1"/>
          <w:sz w:val="20"/>
          <w:szCs w:val="20"/>
        </w:rPr>
      </w:pPr>
    </w:p>
    <w:p w14:paraId="69655980" w14:textId="70276D85" w:rsidR="00610E29" w:rsidRPr="0071125A" w:rsidRDefault="00610E29" w:rsidP="00C7004C">
      <w:pPr>
        <w:tabs>
          <w:tab w:val="left" w:pos="2722"/>
        </w:tabs>
        <w:rPr>
          <w:rFonts w:ascii="Arial" w:hAnsi="Arial" w:cs="Arial"/>
          <w:b/>
          <w:color w:val="000000" w:themeColor="text1"/>
          <w:sz w:val="20"/>
          <w:szCs w:val="20"/>
        </w:rPr>
      </w:pPr>
    </w:p>
    <w:p w14:paraId="33A18858" w14:textId="56F869B7" w:rsidR="00610E29" w:rsidRPr="0071125A" w:rsidRDefault="00610E29" w:rsidP="00C7004C">
      <w:pPr>
        <w:tabs>
          <w:tab w:val="left" w:pos="2722"/>
        </w:tabs>
        <w:rPr>
          <w:rFonts w:ascii="Arial" w:hAnsi="Arial" w:cs="Arial"/>
          <w:b/>
          <w:color w:val="000000" w:themeColor="text1"/>
          <w:sz w:val="20"/>
          <w:szCs w:val="20"/>
        </w:rPr>
      </w:pPr>
    </w:p>
    <w:p w14:paraId="12FC71D7" w14:textId="77777777" w:rsidR="00610E29" w:rsidRPr="0071125A" w:rsidRDefault="00610E29" w:rsidP="00C7004C">
      <w:pPr>
        <w:tabs>
          <w:tab w:val="left" w:pos="2722"/>
        </w:tabs>
        <w:rPr>
          <w:rFonts w:ascii="Arial" w:hAnsi="Arial" w:cs="Arial"/>
          <w:b/>
          <w:color w:val="000000" w:themeColor="text1"/>
          <w:sz w:val="20"/>
          <w:szCs w:val="20"/>
        </w:rPr>
      </w:pPr>
    </w:p>
    <w:p w14:paraId="166747B3" w14:textId="77777777" w:rsidR="004F2AE6" w:rsidRPr="0071125A" w:rsidRDefault="00CD6EE4" w:rsidP="00C7004C">
      <w:pPr>
        <w:tabs>
          <w:tab w:val="left" w:pos="2722"/>
        </w:tabs>
        <w:rPr>
          <w:rFonts w:ascii="Arial" w:hAnsi="Arial" w:cs="Arial"/>
          <w:b/>
          <w:color w:val="000000" w:themeColor="text1"/>
          <w:sz w:val="20"/>
          <w:szCs w:val="20"/>
        </w:rPr>
      </w:pPr>
      <w:r w:rsidRPr="0071125A">
        <w:rPr>
          <w:rFonts w:ascii="Arial" w:hAnsi="Arial" w:cs="Arial"/>
          <w:b/>
          <w:color w:val="000000" w:themeColor="text1"/>
          <w:sz w:val="20"/>
          <w:szCs w:val="20"/>
        </w:rPr>
        <w:t>GRAPHICAL ABSTRACT</w:t>
      </w:r>
    </w:p>
    <w:p w14:paraId="13365AB9" w14:textId="77777777" w:rsidR="004F2AE6" w:rsidRPr="0071125A" w:rsidRDefault="004F2AE6" w:rsidP="004F2AE6">
      <w:pPr>
        <w:pStyle w:val="AbstractandHeaderIntechOpen"/>
        <w:spacing w:after="0"/>
        <w:jc w:val="center"/>
        <w:rPr>
          <w:rFonts w:ascii="Arial" w:hAnsi="Arial" w:cs="Arial"/>
          <w:color w:val="000000" w:themeColor="text1"/>
          <w:sz w:val="20"/>
        </w:rPr>
      </w:pPr>
      <w:r w:rsidRPr="0071125A">
        <w:rPr>
          <w:rFonts w:ascii="Arial" w:hAnsi="Arial" w:cs="Arial"/>
          <w:noProof/>
          <w:color w:val="000000" w:themeColor="text1"/>
          <w:sz w:val="20"/>
          <w:lang w:val="en-GB" w:eastAsia="en-GB"/>
        </w:rPr>
        <w:drawing>
          <wp:inline distT="0" distB="0" distL="0" distR="0" wp14:anchorId="10325E17" wp14:editId="775058CA">
            <wp:extent cx="4756825" cy="3919855"/>
            <wp:effectExtent l="0" t="0" r="571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0819" cy="3980829"/>
                    </a:xfrm>
                    <a:prstGeom prst="rect">
                      <a:avLst/>
                    </a:prstGeom>
                    <a:noFill/>
                  </pic:spPr>
                </pic:pic>
              </a:graphicData>
            </a:graphic>
          </wp:inline>
        </w:drawing>
      </w:r>
    </w:p>
    <w:p w14:paraId="274323A1" w14:textId="77777777" w:rsidR="004F2AE6" w:rsidRPr="0071125A" w:rsidRDefault="004F2AE6" w:rsidP="004F2AE6">
      <w:pPr>
        <w:pStyle w:val="AbstractandHeaderIntechOpen"/>
        <w:spacing w:after="0"/>
        <w:rPr>
          <w:rFonts w:ascii="Arial" w:hAnsi="Arial" w:cs="Arial"/>
          <w:color w:val="000000" w:themeColor="text1"/>
          <w:sz w:val="20"/>
        </w:rPr>
      </w:pPr>
    </w:p>
    <w:p w14:paraId="55BAA8B6" w14:textId="77777777" w:rsidR="000011A8" w:rsidRPr="0071125A" w:rsidRDefault="000011A8" w:rsidP="004F2AE6">
      <w:pPr>
        <w:pStyle w:val="AbstractandHeaderIntechOpen"/>
        <w:spacing w:after="0" w:line="360" w:lineRule="auto"/>
        <w:rPr>
          <w:rFonts w:ascii="Arial" w:hAnsi="Arial" w:cs="Arial"/>
          <w:color w:val="000000" w:themeColor="text1"/>
          <w:sz w:val="20"/>
        </w:rPr>
      </w:pPr>
    </w:p>
    <w:p w14:paraId="74E7240F" w14:textId="77777777" w:rsidR="000011A8" w:rsidRPr="0071125A" w:rsidRDefault="000011A8" w:rsidP="004F2AE6">
      <w:pPr>
        <w:pStyle w:val="AbstractandHeaderIntechOpen"/>
        <w:spacing w:after="0" w:line="360" w:lineRule="auto"/>
        <w:rPr>
          <w:rFonts w:ascii="Arial" w:hAnsi="Arial" w:cs="Arial"/>
          <w:color w:val="000000" w:themeColor="text1"/>
          <w:sz w:val="20"/>
        </w:rPr>
      </w:pPr>
    </w:p>
    <w:p w14:paraId="755CE094" w14:textId="2225E4F4" w:rsidR="004F2AE6" w:rsidRPr="0071125A" w:rsidRDefault="004F2AE6" w:rsidP="00EF5DEF">
      <w:pPr>
        <w:pStyle w:val="KeywordsIntechOpen"/>
        <w:spacing w:after="0" w:line="360" w:lineRule="auto"/>
        <w:jc w:val="both"/>
        <w:rPr>
          <w:rFonts w:ascii="Arial" w:hAnsi="Arial" w:cs="Arial"/>
          <w:color w:val="000000" w:themeColor="text1"/>
        </w:rPr>
      </w:pPr>
      <w:r w:rsidRPr="0071125A">
        <w:rPr>
          <w:rFonts w:ascii="Arial" w:hAnsi="Arial" w:cs="Arial"/>
          <w:b/>
          <w:color w:val="000000" w:themeColor="text1"/>
        </w:rPr>
        <w:t>Keywords:</w:t>
      </w:r>
      <w:r w:rsidR="009E498F" w:rsidRPr="0071125A">
        <w:rPr>
          <w:rFonts w:ascii="Arial" w:hAnsi="Arial" w:cs="Arial"/>
          <w:b/>
          <w:color w:val="000000" w:themeColor="text1"/>
        </w:rPr>
        <w:t xml:space="preserve"> </w:t>
      </w:r>
      <w:r w:rsidRPr="0071125A">
        <w:rPr>
          <w:rFonts w:ascii="Arial" w:hAnsi="Arial" w:cs="Arial"/>
          <w:color w:val="000000" w:themeColor="text1"/>
        </w:rPr>
        <w:t>Bioremediation, Contaminants, Bioremediation strategies, Microbial remediation, Phytoremediation.</w:t>
      </w:r>
    </w:p>
    <w:p w14:paraId="07209577" w14:textId="77777777" w:rsidR="004F2AE6" w:rsidRPr="0071125A" w:rsidRDefault="004F2AE6" w:rsidP="004F2AE6">
      <w:pPr>
        <w:pStyle w:val="AbstractandHeaderIntechOpen"/>
        <w:spacing w:after="0"/>
        <w:rPr>
          <w:rFonts w:ascii="Arial" w:hAnsi="Arial" w:cs="Arial"/>
          <w:color w:val="000000" w:themeColor="text1"/>
          <w:sz w:val="20"/>
        </w:rPr>
      </w:pPr>
    </w:p>
    <w:p w14:paraId="0812A7E9" w14:textId="77777777" w:rsidR="004F2AE6" w:rsidRPr="0071125A" w:rsidRDefault="00CD6EE4" w:rsidP="004F2AE6">
      <w:pPr>
        <w:pStyle w:val="KeywordsIntechOpen"/>
        <w:spacing w:after="0"/>
        <w:rPr>
          <w:rFonts w:ascii="Arial" w:hAnsi="Arial" w:cs="Arial"/>
          <w:b/>
          <w:bCs/>
          <w:color w:val="000000" w:themeColor="text1"/>
          <w:sz w:val="22"/>
          <w:szCs w:val="22"/>
        </w:rPr>
      </w:pPr>
      <w:r w:rsidRPr="0071125A">
        <w:rPr>
          <w:rFonts w:ascii="Arial" w:hAnsi="Arial" w:cs="Arial"/>
          <w:b/>
          <w:bCs/>
          <w:color w:val="000000" w:themeColor="text1"/>
          <w:sz w:val="22"/>
          <w:szCs w:val="22"/>
        </w:rPr>
        <w:t>1. INTRODUCTION</w:t>
      </w:r>
    </w:p>
    <w:p w14:paraId="4EC05987" w14:textId="77777777" w:rsidR="004F2AE6" w:rsidRPr="0071125A" w:rsidRDefault="004F2AE6" w:rsidP="004F2AE6">
      <w:pPr>
        <w:pStyle w:val="KeywordsIntechOpen"/>
        <w:spacing w:after="0"/>
        <w:rPr>
          <w:rFonts w:ascii="Arial" w:hAnsi="Arial" w:cs="Arial"/>
          <w:b/>
          <w:bCs/>
          <w:color w:val="000000" w:themeColor="text1"/>
        </w:rPr>
      </w:pPr>
    </w:p>
    <w:p w14:paraId="44377F9C" w14:textId="0AE70963" w:rsidR="004F2AE6" w:rsidRPr="0071125A" w:rsidRDefault="004F2AE6" w:rsidP="004F2AE6">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On a global basis, soil pollution </w:t>
      </w:r>
      <w:r w:rsidR="00504C8A" w:rsidRPr="0071125A">
        <w:rPr>
          <w:rFonts w:ascii="Arial" w:hAnsi="Arial" w:cs="Arial"/>
          <w:color w:val="000000" w:themeColor="text1"/>
          <w:sz w:val="20"/>
          <w:szCs w:val="20"/>
        </w:rPr>
        <w:t>gets</w:t>
      </w:r>
      <w:r w:rsidRPr="0071125A">
        <w:rPr>
          <w:rFonts w:ascii="Arial" w:hAnsi="Arial" w:cs="Arial"/>
          <w:color w:val="000000" w:themeColor="text1"/>
          <w:sz w:val="20"/>
          <w:szCs w:val="20"/>
        </w:rPr>
        <w:t xml:space="preserve"> a lot of attention, particularly in slag disposal </w:t>
      </w:r>
      <w:r w:rsidR="00504C8A" w:rsidRPr="0071125A">
        <w:rPr>
          <w:rFonts w:ascii="Arial" w:hAnsi="Arial" w:cs="Arial"/>
          <w:color w:val="000000" w:themeColor="text1"/>
          <w:sz w:val="20"/>
          <w:szCs w:val="20"/>
        </w:rPr>
        <w:t>areas</w:t>
      </w:r>
      <w:r w:rsidRPr="0071125A">
        <w:rPr>
          <w:rFonts w:ascii="Arial" w:hAnsi="Arial" w:cs="Arial"/>
          <w:color w:val="000000" w:themeColor="text1"/>
          <w:sz w:val="20"/>
          <w:szCs w:val="20"/>
        </w:rPr>
        <w:t xml:space="preserve">, specialized industrial wastelands, and </w:t>
      </w:r>
      <w:r w:rsidR="00504C8A" w:rsidRPr="0071125A">
        <w:rPr>
          <w:rFonts w:ascii="Arial" w:hAnsi="Arial" w:cs="Arial"/>
          <w:color w:val="000000" w:themeColor="text1"/>
          <w:sz w:val="20"/>
          <w:szCs w:val="20"/>
        </w:rPr>
        <w:t>agricultural</w:t>
      </w:r>
      <w:r w:rsidRPr="0071125A">
        <w:rPr>
          <w:rFonts w:ascii="Arial" w:hAnsi="Arial" w:cs="Arial"/>
          <w:color w:val="000000" w:themeColor="text1"/>
          <w:sz w:val="20"/>
          <w:szCs w:val="20"/>
        </w:rPr>
        <w:t> farmland</w:t>
      </w:r>
      <w:r w:rsidR="00895244" w:rsidRPr="0071125A">
        <w:rPr>
          <w:rFonts w:ascii="Arial" w:hAnsi="Arial" w:cs="Arial"/>
          <w:color w:val="000000" w:themeColor="text1"/>
          <w:sz w:val="20"/>
          <w:szCs w:val="20"/>
        </w:rPr>
        <w:t xml:space="preserve"> (</w:t>
      </w:r>
      <w:proofErr w:type="spellStart"/>
      <w:r w:rsidR="00895244" w:rsidRPr="0071125A">
        <w:rPr>
          <w:rFonts w:ascii="Arial" w:hAnsi="Arial" w:cs="Arial"/>
          <w:color w:val="000000" w:themeColor="text1"/>
          <w:sz w:val="20"/>
          <w:szCs w:val="20"/>
        </w:rPr>
        <w:t>Inbit</w:t>
      </w:r>
      <w:proofErr w:type="spellEnd"/>
      <w:r w:rsidR="00EA01AE" w:rsidRPr="0071125A">
        <w:rPr>
          <w:rFonts w:ascii="Arial" w:hAnsi="Arial" w:cs="Arial"/>
          <w:color w:val="000000" w:themeColor="text1"/>
          <w:sz w:val="20"/>
          <w:szCs w:val="20"/>
        </w:rPr>
        <w:t xml:space="preserve"> et al.</w:t>
      </w:r>
      <w:r w:rsidR="00895244" w:rsidRPr="0071125A">
        <w:rPr>
          <w:rFonts w:ascii="Arial" w:hAnsi="Arial" w:cs="Arial"/>
          <w:color w:val="000000" w:themeColor="text1"/>
          <w:sz w:val="20"/>
          <w:szCs w:val="20"/>
        </w:rPr>
        <w:t xml:space="preserve"> 2024)</w:t>
      </w:r>
      <w:r w:rsidRPr="0071125A">
        <w:rPr>
          <w:rFonts w:ascii="Arial" w:hAnsi="Arial" w:cs="Arial"/>
          <w:color w:val="000000" w:themeColor="text1"/>
          <w:sz w:val="20"/>
          <w:szCs w:val="20"/>
        </w:rPr>
        <w:t xml:space="preserve">. Soil </w:t>
      </w:r>
      <w:r w:rsidR="0042227D" w:rsidRPr="0071125A">
        <w:rPr>
          <w:rFonts w:ascii="Arial" w:hAnsi="Arial" w:cs="Arial"/>
          <w:color w:val="000000" w:themeColor="text1"/>
          <w:sz w:val="20"/>
          <w:szCs w:val="20"/>
        </w:rPr>
        <w:t>contamination</w:t>
      </w:r>
      <w:r w:rsidR="003A660E" w:rsidRPr="0071125A">
        <w:rPr>
          <w:rFonts w:ascii="Arial" w:hAnsi="Arial" w:cs="Arial"/>
          <w:color w:val="000000" w:themeColor="text1"/>
          <w:sz w:val="20"/>
          <w:szCs w:val="20"/>
        </w:rPr>
        <w:t xml:space="preserve"> </w:t>
      </w:r>
      <w:r w:rsidR="0042227D" w:rsidRPr="0071125A">
        <w:rPr>
          <w:rFonts w:ascii="Arial" w:hAnsi="Arial" w:cs="Arial"/>
          <w:color w:val="000000" w:themeColor="text1"/>
          <w:sz w:val="20"/>
          <w:szCs w:val="20"/>
        </w:rPr>
        <w:t>is</w:t>
      </w:r>
      <w:r w:rsidRPr="0071125A">
        <w:rPr>
          <w:rFonts w:ascii="Arial" w:hAnsi="Arial" w:cs="Arial"/>
          <w:color w:val="000000" w:themeColor="text1"/>
          <w:sz w:val="20"/>
          <w:szCs w:val="20"/>
        </w:rPr>
        <w:t xml:space="preserve"> rapidly increasing with the development and growth of </w:t>
      </w:r>
      <w:r w:rsidR="00504C8A"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population due to anthropogenic activities such as urb</w:t>
      </w:r>
      <w:r w:rsidR="00B91BF2" w:rsidRPr="0071125A">
        <w:rPr>
          <w:rFonts w:ascii="Arial" w:hAnsi="Arial" w:cs="Arial"/>
          <w:color w:val="000000" w:themeColor="text1"/>
          <w:sz w:val="20"/>
          <w:szCs w:val="20"/>
        </w:rPr>
        <w:t>anization and industrialization</w:t>
      </w:r>
      <w:r w:rsidR="009907C8" w:rsidRPr="0071125A">
        <w:rPr>
          <w:rFonts w:ascii="Arial" w:hAnsi="Arial" w:cs="Arial"/>
          <w:color w:val="000000" w:themeColor="text1"/>
          <w:sz w:val="20"/>
          <w:szCs w:val="20"/>
        </w:rPr>
        <w:t xml:space="preserve"> (</w:t>
      </w:r>
      <w:proofErr w:type="spellStart"/>
      <w:r w:rsidR="009907C8" w:rsidRPr="0071125A">
        <w:rPr>
          <w:rFonts w:ascii="Arial" w:hAnsi="Arial" w:cs="Arial"/>
          <w:color w:val="000000" w:themeColor="text1"/>
          <w:sz w:val="20"/>
          <w:szCs w:val="20"/>
        </w:rPr>
        <w:t>Yaqub</w:t>
      </w:r>
      <w:proofErr w:type="spellEnd"/>
      <w:r w:rsidR="009907C8" w:rsidRPr="0071125A">
        <w:rPr>
          <w:rFonts w:ascii="Arial" w:hAnsi="Arial" w:cs="Arial"/>
          <w:color w:val="000000" w:themeColor="text1"/>
          <w:sz w:val="20"/>
          <w:szCs w:val="20"/>
        </w:rPr>
        <w:t>, 2024)</w:t>
      </w:r>
      <w:r w:rsidRPr="0071125A">
        <w:rPr>
          <w:rFonts w:ascii="Arial" w:hAnsi="Arial" w:cs="Arial"/>
          <w:color w:val="000000" w:themeColor="text1"/>
          <w:sz w:val="20"/>
          <w:szCs w:val="20"/>
        </w:rPr>
        <w:t xml:space="preserve">. Presently, fertilizer or pesticide application, synthetic chemical manufacturing, fossil fuel burning, and mining are </w:t>
      </w:r>
      <w:r w:rsidR="00504C8A"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worst </w:t>
      </w:r>
      <w:r w:rsidR="00504C8A" w:rsidRPr="0071125A">
        <w:rPr>
          <w:rFonts w:ascii="Arial" w:hAnsi="Arial" w:cs="Arial"/>
          <w:color w:val="000000" w:themeColor="text1"/>
          <w:sz w:val="20"/>
          <w:szCs w:val="20"/>
        </w:rPr>
        <w:t>causes</w:t>
      </w:r>
      <w:r w:rsidR="004255D9" w:rsidRPr="0071125A">
        <w:rPr>
          <w:rFonts w:ascii="Arial" w:hAnsi="Arial" w:cs="Arial"/>
          <w:color w:val="000000" w:themeColor="text1"/>
          <w:sz w:val="20"/>
          <w:szCs w:val="20"/>
        </w:rPr>
        <w:t xml:space="preserve"> </w:t>
      </w:r>
      <w:r w:rsidR="00504C8A" w:rsidRPr="0071125A">
        <w:rPr>
          <w:rFonts w:ascii="Arial" w:hAnsi="Arial" w:cs="Arial"/>
          <w:color w:val="000000" w:themeColor="text1"/>
          <w:sz w:val="20"/>
          <w:szCs w:val="20"/>
        </w:rPr>
        <w:t>of</w:t>
      </w:r>
      <w:r w:rsidRPr="0071125A">
        <w:rPr>
          <w:rFonts w:ascii="Arial" w:hAnsi="Arial" w:cs="Arial"/>
          <w:color w:val="000000" w:themeColor="text1"/>
          <w:sz w:val="20"/>
          <w:szCs w:val="20"/>
        </w:rPr>
        <w:t xml:space="preserve"> soil contamination such as heavy metal deposition</w:t>
      </w:r>
      <w:r w:rsidR="006C3F5F" w:rsidRPr="0071125A">
        <w:rPr>
          <w:rFonts w:ascii="Arial" w:hAnsi="Arial" w:cs="Arial"/>
          <w:color w:val="000000" w:themeColor="text1"/>
          <w:sz w:val="20"/>
          <w:szCs w:val="20"/>
        </w:rPr>
        <w:t xml:space="preserve"> (</w:t>
      </w:r>
      <w:proofErr w:type="spellStart"/>
      <w:r w:rsidR="00EA01AE" w:rsidRPr="0071125A">
        <w:rPr>
          <w:rFonts w:ascii="Arial" w:hAnsi="Arial" w:cs="Arial"/>
          <w:color w:val="000000" w:themeColor="text1"/>
          <w:sz w:val="20"/>
          <w:szCs w:val="20"/>
        </w:rPr>
        <w:t>Adepoju</w:t>
      </w:r>
      <w:proofErr w:type="spellEnd"/>
      <w:r w:rsidR="00EA01AE" w:rsidRPr="0071125A">
        <w:rPr>
          <w:rFonts w:ascii="Arial" w:hAnsi="Arial" w:cs="Arial"/>
          <w:color w:val="000000" w:themeColor="text1"/>
          <w:sz w:val="20"/>
          <w:szCs w:val="20"/>
        </w:rPr>
        <w:t xml:space="preserve"> et al. 2024</w:t>
      </w:r>
      <w:r w:rsidR="006C3F5F"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pesticide residue</w:t>
      </w:r>
      <w:r w:rsidR="00731E4E" w:rsidRPr="0071125A">
        <w:rPr>
          <w:rFonts w:ascii="Arial" w:hAnsi="Arial" w:cs="Arial"/>
          <w:color w:val="000000" w:themeColor="text1"/>
          <w:sz w:val="20"/>
          <w:szCs w:val="20"/>
        </w:rPr>
        <w:t xml:space="preserve"> (</w:t>
      </w:r>
      <w:r w:rsidR="00D145A2" w:rsidRPr="0071125A">
        <w:rPr>
          <w:rFonts w:ascii="Arial" w:hAnsi="Arial" w:cs="Arial"/>
          <w:color w:val="000000" w:themeColor="text1"/>
          <w:sz w:val="20"/>
          <w:szCs w:val="20"/>
        </w:rPr>
        <w:t>Song et al. 2019)</w:t>
      </w:r>
      <w:r w:rsidR="006A27F9"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and hydrocarbon</w:t>
      </w:r>
      <w:r w:rsidR="00D145A2" w:rsidRPr="0071125A">
        <w:rPr>
          <w:rFonts w:ascii="Arial" w:hAnsi="Arial" w:cs="Arial"/>
          <w:color w:val="000000" w:themeColor="text1"/>
          <w:sz w:val="20"/>
          <w:szCs w:val="20"/>
        </w:rPr>
        <w:t xml:space="preserve"> (</w:t>
      </w:r>
      <w:r w:rsidR="00094A07" w:rsidRPr="0071125A">
        <w:rPr>
          <w:rFonts w:ascii="Arial" w:hAnsi="Arial" w:cs="Arial"/>
          <w:bCs/>
          <w:color w:val="000000" w:themeColor="text1"/>
          <w:sz w:val="20"/>
          <w:szCs w:val="20"/>
        </w:rPr>
        <w:t>Hoang</w:t>
      </w:r>
      <w:r w:rsidR="00927B65" w:rsidRPr="0071125A">
        <w:rPr>
          <w:rFonts w:ascii="Arial" w:hAnsi="Arial" w:cs="Arial"/>
          <w:color w:val="000000" w:themeColor="text1"/>
          <w:sz w:val="20"/>
          <w:szCs w:val="20"/>
        </w:rPr>
        <w:t xml:space="preserve"> et al. 2021)</w:t>
      </w:r>
      <w:r w:rsidRPr="0071125A">
        <w:rPr>
          <w:rFonts w:ascii="Arial" w:hAnsi="Arial" w:cs="Arial"/>
          <w:color w:val="000000" w:themeColor="text1"/>
          <w:sz w:val="20"/>
          <w:szCs w:val="20"/>
        </w:rPr>
        <w:t>.</w:t>
      </w:r>
      <w:r w:rsidR="00937784" w:rsidRPr="0071125A">
        <w:rPr>
          <w:rFonts w:ascii="Arial" w:hAnsi="Arial" w:cs="Arial"/>
          <w:color w:val="000000" w:themeColor="text1"/>
          <w:sz w:val="20"/>
          <w:szCs w:val="20"/>
        </w:rPr>
        <w:t xml:space="preserve"> </w:t>
      </w:r>
      <w:r w:rsidR="00220931" w:rsidRPr="0071125A">
        <w:rPr>
          <w:rFonts w:ascii="Arial" w:hAnsi="Arial" w:cs="Arial"/>
          <w:color w:val="000000" w:themeColor="text1"/>
          <w:sz w:val="20"/>
          <w:szCs w:val="20"/>
        </w:rPr>
        <w:t xml:space="preserve">The presence of heavy metals in agricultural soil poses a serious threat to global food security due to their interference with various physiological processes in </w:t>
      </w:r>
      <w:r w:rsidR="00220931" w:rsidRPr="0071125A">
        <w:rPr>
          <w:rFonts w:ascii="Arial" w:hAnsi="Arial" w:cs="Arial"/>
          <w:color w:val="000000" w:themeColor="text1"/>
          <w:sz w:val="20"/>
          <w:szCs w:val="20"/>
        </w:rPr>
        <w:lastRenderedPageBreak/>
        <w:t>plants (Wang et al. 2023). Their toxic nature, bioaccumulation and low degradability pose significant nutritional, ecological, and environmental risks. Therefore, due to their toxicity and low degradability, they are considered high-priority contaminants (</w:t>
      </w:r>
      <w:proofErr w:type="spellStart"/>
      <w:r w:rsidR="00220931" w:rsidRPr="0071125A">
        <w:rPr>
          <w:rFonts w:ascii="Arial" w:hAnsi="Arial" w:cs="Arial"/>
          <w:color w:val="000000" w:themeColor="text1"/>
          <w:sz w:val="20"/>
          <w:szCs w:val="20"/>
        </w:rPr>
        <w:t>Zerizghi</w:t>
      </w:r>
      <w:proofErr w:type="spellEnd"/>
      <w:r w:rsidR="00220931" w:rsidRPr="0071125A">
        <w:rPr>
          <w:rFonts w:ascii="Arial" w:hAnsi="Arial" w:cs="Arial"/>
          <w:color w:val="000000" w:themeColor="text1"/>
          <w:sz w:val="20"/>
          <w:szCs w:val="20"/>
        </w:rPr>
        <w:t xml:space="preserve"> et al. 2022). Nowadays, various special pesticides have been introduced worldwide and have revolutionized the agricultural industry by controlling pests and maintaining crop yield (Mali et al. 2023). Hence, these pesticides may be an effective way to crop production, but their non-judicious use leads to a severe negative impact on the global environment (</w:t>
      </w:r>
      <w:proofErr w:type="spellStart"/>
      <w:r w:rsidR="00220931" w:rsidRPr="0071125A">
        <w:rPr>
          <w:rFonts w:ascii="Arial" w:hAnsi="Arial" w:cs="Arial"/>
          <w:color w:val="000000" w:themeColor="text1"/>
          <w:sz w:val="20"/>
          <w:szCs w:val="20"/>
        </w:rPr>
        <w:t>Wuepper</w:t>
      </w:r>
      <w:proofErr w:type="spellEnd"/>
      <w:r w:rsidR="00220931" w:rsidRPr="0071125A">
        <w:rPr>
          <w:rFonts w:ascii="Arial" w:hAnsi="Arial" w:cs="Arial"/>
          <w:color w:val="000000" w:themeColor="text1"/>
          <w:sz w:val="20"/>
          <w:szCs w:val="20"/>
        </w:rPr>
        <w:t xml:space="preserve"> et al. 2023). It has been reported that pesticide residues are tightly linked to soil, potentially threatening soil fertility (</w:t>
      </w:r>
      <w:proofErr w:type="spellStart"/>
      <w:r w:rsidR="00220931" w:rsidRPr="0071125A">
        <w:rPr>
          <w:rFonts w:ascii="Arial" w:hAnsi="Arial" w:cs="Arial"/>
          <w:color w:val="000000" w:themeColor="text1"/>
          <w:sz w:val="20"/>
          <w:szCs w:val="20"/>
        </w:rPr>
        <w:t>Alshemmari</w:t>
      </w:r>
      <w:proofErr w:type="spellEnd"/>
      <w:r w:rsidR="00220931" w:rsidRPr="0071125A">
        <w:rPr>
          <w:rFonts w:ascii="Arial" w:hAnsi="Arial" w:cs="Arial"/>
          <w:color w:val="000000" w:themeColor="text1"/>
          <w:sz w:val="20"/>
          <w:szCs w:val="20"/>
        </w:rPr>
        <w:t xml:space="preserve"> et al. 2021) and crop quality (</w:t>
      </w:r>
      <w:proofErr w:type="spellStart"/>
      <w:r w:rsidR="00220931" w:rsidRPr="0071125A">
        <w:rPr>
          <w:rFonts w:ascii="Arial" w:hAnsi="Arial" w:cs="Arial"/>
          <w:color w:val="000000" w:themeColor="text1"/>
          <w:sz w:val="20"/>
          <w:szCs w:val="20"/>
        </w:rPr>
        <w:t>Jia</w:t>
      </w:r>
      <w:proofErr w:type="spellEnd"/>
      <w:r w:rsidR="00220931" w:rsidRPr="0071125A">
        <w:rPr>
          <w:rFonts w:ascii="Arial" w:hAnsi="Arial" w:cs="Arial"/>
          <w:color w:val="000000" w:themeColor="text1"/>
          <w:sz w:val="20"/>
          <w:szCs w:val="20"/>
        </w:rPr>
        <w:t xml:space="preserve"> et al., 2023). Additionally, hydrocarbons are highly persistent organic pollutants due to their hydrophobicity, carcinogenic properties, and toxicity, contributing to environmental pollution (</w:t>
      </w:r>
      <w:proofErr w:type="spellStart"/>
      <w:r w:rsidR="00220931" w:rsidRPr="0071125A">
        <w:rPr>
          <w:rFonts w:ascii="Arial" w:hAnsi="Arial" w:cs="Arial"/>
          <w:color w:val="000000" w:themeColor="text1"/>
          <w:sz w:val="20"/>
          <w:szCs w:val="20"/>
        </w:rPr>
        <w:t>Chaurasia</w:t>
      </w:r>
      <w:proofErr w:type="spellEnd"/>
      <w:r w:rsidR="00220931" w:rsidRPr="0071125A">
        <w:rPr>
          <w:rFonts w:ascii="Arial" w:hAnsi="Arial" w:cs="Arial"/>
          <w:color w:val="000000" w:themeColor="text1"/>
          <w:sz w:val="20"/>
          <w:szCs w:val="20"/>
        </w:rPr>
        <w:t xml:space="preserve"> et al. 2024). These compounds are mainly attributed to human activities from incomplete combustion of organic materials, pipeline sabotage, crude oil refineries, and industrial waste. Consequently, they can negatively impact all environmental ecosystems, such as </w:t>
      </w:r>
      <w:r w:rsidR="00C50884" w:rsidRPr="0071125A">
        <w:rPr>
          <w:rFonts w:ascii="Arial" w:hAnsi="Arial" w:cs="Arial"/>
          <w:color w:val="000000" w:themeColor="text1"/>
          <w:sz w:val="20"/>
          <w:szCs w:val="20"/>
        </w:rPr>
        <w:t>soil, and water</w:t>
      </w:r>
      <w:r w:rsidR="00220931" w:rsidRPr="0071125A">
        <w:rPr>
          <w:rFonts w:ascii="Arial" w:hAnsi="Arial" w:cs="Arial"/>
          <w:color w:val="000000" w:themeColor="text1"/>
          <w:sz w:val="20"/>
          <w:szCs w:val="20"/>
        </w:rPr>
        <w:t xml:space="preserve"> (</w:t>
      </w:r>
      <w:proofErr w:type="spellStart"/>
      <w:r w:rsidR="00220931" w:rsidRPr="0071125A">
        <w:rPr>
          <w:rFonts w:ascii="Arial" w:hAnsi="Arial" w:cs="Arial"/>
          <w:color w:val="000000" w:themeColor="text1"/>
          <w:sz w:val="20"/>
          <w:szCs w:val="20"/>
        </w:rPr>
        <w:t>Ehis-Eriakha</w:t>
      </w:r>
      <w:proofErr w:type="spellEnd"/>
      <w:r w:rsidR="00220931" w:rsidRPr="0071125A">
        <w:rPr>
          <w:rFonts w:ascii="Arial" w:hAnsi="Arial" w:cs="Arial"/>
          <w:color w:val="000000" w:themeColor="text1"/>
          <w:sz w:val="20"/>
          <w:szCs w:val="20"/>
        </w:rPr>
        <w:t xml:space="preserve"> et al. 2024). Therefore, understanding the remediation of hydrocarbons is crucial due to their toxicity, which is associated with various harmful health effects in humans, such as mutagenicity, carcinogenicity, and developmental abnormalities (Sun et al. 2021).</w:t>
      </w:r>
    </w:p>
    <w:p w14:paraId="20276F45" w14:textId="2A9F152E" w:rsidR="004F2AE6" w:rsidRPr="0071125A" w:rsidRDefault="001B15D8" w:rsidP="004F2AE6">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Plants suffer from stress caused by soil pollutants, which significantly hinders their growth and development, leading to reduced plant productivity and potentially </w:t>
      </w:r>
      <w:r w:rsidR="00C94267" w:rsidRPr="0071125A">
        <w:rPr>
          <w:rFonts w:ascii="Arial" w:hAnsi="Arial" w:cs="Arial"/>
          <w:color w:val="000000" w:themeColor="text1"/>
          <w:sz w:val="20"/>
          <w:szCs w:val="20"/>
        </w:rPr>
        <w:t>long-term</w:t>
      </w:r>
      <w:r w:rsidRPr="0071125A">
        <w:rPr>
          <w:rFonts w:ascii="Arial" w:hAnsi="Arial" w:cs="Arial"/>
          <w:color w:val="000000" w:themeColor="text1"/>
          <w:sz w:val="20"/>
          <w:szCs w:val="20"/>
        </w:rPr>
        <w:t xml:space="preserve"> ecological impacts</w:t>
      </w:r>
      <w:r w:rsidR="00375BAD" w:rsidRPr="0071125A">
        <w:rPr>
          <w:rFonts w:ascii="Arial" w:hAnsi="Arial" w:cs="Arial"/>
          <w:color w:val="000000" w:themeColor="text1"/>
          <w:sz w:val="20"/>
          <w:szCs w:val="20"/>
        </w:rPr>
        <w:t xml:space="preserve"> (</w:t>
      </w:r>
      <w:proofErr w:type="spellStart"/>
      <w:r w:rsidR="00375BAD" w:rsidRPr="0071125A">
        <w:rPr>
          <w:rFonts w:ascii="Arial" w:hAnsi="Arial" w:cs="Arial"/>
          <w:color w:val="000000" w:themeColor="text1"/>
          <w:sz w:val="20"/>
          <w:szCs w:val="20"/>
        </w:rPr>
        <w:t>Titilayo</w:t>
      </w:r>
      <w:proofErr w:type="spellEnd"/>
      <w:r w:rsidR="00375BAD" w:rsidRPr="0071125A">
        <w:rPr>
          <w:rFonts w:ascii="Arial" w:hAnsi="Arial" w:cs="Arial"/>
          <w:color w:val="000000" w:themeColor="text1"/>
          <w:sz w:val="20"/>
          <w:szCs w:val="20"/>
        </w:rPr>
        <w:t xml:space="preserve"> et al. 2025)</w:t>
      </w:r>
      <w:r w:rsidRPr="0071125A">
        <w:rPr>
          <w:rFonts w:ascii="Arial" w:hAnsi="Arial" w:cs="Arial"/>
          <w:color w:val="000000" w:themeColor="text1"/>
          <w:sz w:val="20"/>
          <w:szCs w:val="20"/>
        </w:rPr>
        <w:t xml:space="preserve">. </w:t>
      </w:r>
      <w:r w:rsidR="001B09A8" w:rsidRPr="0071125A">
        <w:rPr>
          <w:rFonts w:ascii="Arial" w:hAnsi="Arial" w:cs="Arial"/>
          <w:color w:val="000000" w:themeColor="text1"/>
          <w:sz w:val="20"/>
          <w:szCs w:val="20"/>
        </w:rPr>
        <w:t>The presence of pollutants in soil not only adversely affects plant development but also negatively impacts soil texture, structure, and nutrient cycling along with the diversity, activity, and composition of microbial communities (</w:t>
      </w:r>
      <w:proofErr w:type="spellStart"/>
      <w:r w:rsidR="001B09A8" w:rsidRPr="0071125A">
        <w:rPr>
          <w:rFonts w:ascii="Arial" w:hAnsi="Arial" w:cs="Arial"/>
          <w:color w:val="000000" w:themeColor="text1"/>
          <w:sz w:val="20"/>
          <w:szCs w:val="20"/>
        </w:rPr>
        <w:t>Chahal</w:t>
      </w:r>
      <w:proofErr w:type="spellEnd"/>
      <w:r w:rsidR="001B09A8" w:rsidRPr="0071125A">
        <w:rPr>
          <w:rFonts w:ascii="Arial" w:hAnsi="Arial" w:cs="Arial"/>
          <w:color w:val="000000" w:themeColor="text1"/>
          <w:sz w:val="20"/>
          <w:szCs w:val="20"/>
        </w:rPr>
        <w:t xml:space="preserve"> et al. 2023). </w:t>
      </w:r>
      <w:r w:rsidR="004F2AE6" w:rsidRPr="0071125A">
        <w:rPr>
          <w:rFonts w:ascii="Arial" w:hAnsi="Arial" w:cs="Arial"/>
          <w:color w:val="000000" w:themeColor="text1"/>
          <w:sz w:val="20"/>
          <w:szCs w:val="20"/>
        </w:rPr>
        <w:t xml:space="preserve">Multiple contaminants cause pollutant accumulation and amplification effects in organisms through the food chain, which is hazardous for wildlife, </w:t>
      </w:r>
      <w:r w:rsidR="006A27F9" w:rsidRPr="0071125A">
        <w:rPr>
          <w:rFonts w:ascii="Arial" w:hAnsi="Arial" w:cs="Arial"/>
          <w:color w:val="000000" w:themeColor="text1"/>
          <w:sz w:val="20"/>
          <w:szCs w:val="20"/>
        </w:rPr>
        <w:t>humans,</w:t>
      </w:r>
      <w:r w:rsidR="00D131D6" w:rsidRPr="0071125A">
        <w:rPr>
          <w:rFonts w:ascii="Arial" w:hAnsi="Arial" w:cs="Arial"/>
          <w:color w:val="000000" w:themeColor="text1"/>
          <w:sz w:val="20"/>
          <w:szCs w:val="20"/>
        </w:rPr>
        <w:t xml:space="preserve"> and natural </w:t>
      </w:r>
      <w:r w:rsidR="006A27F9" w:rsidRPr="0071125A">
        <w:rPr>
          <w:rFonts w:ascii="Arial" w:hAnsi="Arial" w:cs="Arial"/>
          <w:color w:val="000000" w:themeColor="text1"/>
          <w:sz w:val="20"/>
          <w:szCs w:val="20"/>
        </w:rPr>
        <w:t>ecosystems</w:t>
      </w:r>
      <w:r w:rsidR="004F2AE6" w:rsidRPr="0071125A">
        <w:rPr>
          <w:rFonts w:ascii="Arial" w:hAnsi="Arial" w:cs="Arial"/>
          <w:color w:val="000000" w:themeColor="text1"/>
          <w:sz w:val="20"/>
          <w:szCs w:val="20"/>
        </w:rPr>
        <w:t xml:space="preserve">. As a result, decontamination is necessary to improve the efficiency of contaminated </w:t>
      </w:r>
      <w:r w:rsidR="002E53B5" w:rsidRPr="0071125A">
        <w:rPr>
          <w:rFonts w:ascii="Arial" w:hAnsi="Arial" w:cs="Arial"/>
          <w:color w:val="000000" w:themeColor="text1"/>
          <w:sz w:val="20"/>
          <w:szCs w:val="20"/>
        </w:rPr>
        <w:t xml:space="preserve">soil </w:t>
      </w:r>
      <w:r w:rsidR="004F2AE6" w:rsidRPr="0071125A">
        <w:rPr>
          <w:rFonts w:ascii="Arial" w:hAnsi="Arial" w:cs="Arial"/>
          <w:color w:val="000000" w:themeColor="text1"/>
          <w:sz w:val="20"/>
          <w:szCs w:val="20"/>
        </w:rPr>
        <w:t>ecosystems.</w:t>
      </w:r>
    </w:p>
    <w:p w14:paraId="23E47D9D" w14:textId="175E6BC7" w:rsidR="00F92D73" w:rsidRPr="0071125A" w:rsidRDefault="004F2AE6" w:rsidP="004F2AE6">
      <w:pPr>
        <w:spacing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Based on </w:t>
      </w:r>
      <w:r w:rsidR="00E61FF9" w:rsidRPr="0071125A">
        <w:rPr>
          <w:rFonts w:ascii="Arial" w:hAnsi="Arial" w:cs="Arial"/>
          <w:color w:val="000000" w:themeColor="text1"/>
          <w:sz w:val="20"/>
          <w:szCs w:val="20"/>
        </w:rPr>
        <w:t>above</w:t>
      </w:r>
      <w:r w:rsidRPr="0071125A">
        <w:rPr>
          <w:rFonts w:ascii="Arial" w:hAnsi="Arial" w:cs="Arial"/>
          <w:color w:val="000000" w:themeColor="text1"/>
          <w:sz w:val="20"/>
          <w:szCs w:val="20"/>
        </w:rPr>
        <w:t xml:space="preserve"> circumstances, </w:t>
      </w:r>
      <w:r w:rsidR="00E61FF9" w:rsidRPr="0071125A">
        <w:rPr>
          <w:rFonts w:ascii="Arial" w:hAnsi="Arial" w:cs="Arial"/>
          <w:color w:val="000000" w:themeColor="text1"/>
          <w:sz w:val="20"/>
          <w:szCs w:val="20"/>
        </w:rPr>
        <w:t>extensive research has been performed to minimize soil contaminants and develop effective remediation strategie</w:t>
      </w:r>
      <w:r w:rsidR="00D16DAA" w:rsidRPr="0071125A">
        <w:rPr>
          <w:rFonts w:ascii="Arial" w:hAnsi="Arial" w:cs="Arial"/>
          <w:color w:val="000000" w:themeColor="text1"/>
          <w:sz w:val="20"/>
          <w:szCs w:val="20"/>
        </w:rPr>
        <w:t>s, including physiochemical</w:t>
      </w:r>
      <w:r w:rsidR="00E61FF9" w:rsidRPr="0071125A">
        <w:rPr>
          <w:rFonts w:ascii="Arial" w:hAnsi="Arial" w:cs="Arial"/>
          <w:color w:val="000000" w:themeColor="text1"/>
          <w:sz w:val="20"/>
          <w:szCs w:val="20"/>
        </w:rPr>
        <w:t xml:space="preserve"> and biological methods, while simultaneously reducing their impact from plant and soil.</w:t>
      </w:r>
      <w:r w:rsidRPr="0071125A">
        <w:rPr>
          <w:rFonts w:ascii="Arial" w:hAnsi="Arial" w:cs="Arial"/>
          <w:color w:val="000000" w:themeColor="text1"/>
          <w:sz w:val="20"/>
          <w:szCs w:val="20"/>
        </w:rPr>
        <w:t xml:space="preserve"> </w:t>
      </w:r>
      <w:r w:rsidR="00714831" w:rsidRPr="0071125A">
        <w:rPr>
          <w:rFonts w:ascii="Arial" w:hAnsi="Arial" w:cs="Arial"/>
          <w:color w:val="000000" w:themeColor="text1"/>
          <w:sz w:val="20"/>
          <w:szCs w:val="20"/>
        </w:rPr>
        <w:t>Presently,</w:t>
      </w:r>
      <w:r w:rsidR="0015772E" w:rsidRPr="0071125A">
        <w:rPr>
          <w:rFonts w:ascii="Arial" w:hAnsi="Arial" w:cs="Arial"/>
          <w:color w:val="000000" w:themeColor="text1"/>
          <w:sz w:val="20"/>
          <w:szCs w:val="20"/>
        </w:rPr>
        <w:t xml:space="preserve"> </w:t>
      </w:r>
      <w:r w:rsidR="00714831" w:rsidRPr="0071125A">
        <w:rPr>
          <w:rFonts w:ascii="Arial" w:hAnsi="Arial" w:cs="Arial"/>
          <w:color w:val="000000" w:themeColor="text1"/>
          <w:sz w:val="20"/>
          <w:szCs w:val="20"/>
        </w:rPr>
        <w:t>p</w:t>
      </w:r>
      <w:r w:rsidR="00E370D4" w:rsidRPr="0071125A">
        <w:rPr>
          <w:rFonts w:ascii="Arial" w:hAnsi="Arial" w:cs="Arial"/>
          <w:color w:val="000000" w:themeColor="text1"/>
          <w:sz w:val="20"/>
          <w:szCs w:val="20"/>
        </w:rPr>
        <w:t xml:space="preserve">hysicochemical strategies such as chemical oxidation, thermal desorption, soil washing, the use of nanomaterials, solidification, and electrokinetic remediation are commonly employed to remediate contaminated soil (Song et al. 2022). However, these methods can </w:t>
      </w:r>
      <w:r w:rsidR="00E370D4" w:rsidRPr="0071125A">
        <w:rPr>
          <w:rFonts w:ascii="Arial" w:hAnsi="Arial" w:cs="Arial"/>
          <w:color w:val="000000" w:themeColor="text1"/>
          <w:sz w:val="20"/>
          <w:szCs w:val="20"/>
        </w:rPr>
        <w:lastRenderedPageBreak/>
        <w:t>negatively impact soil quality by altering factors such as soil pH and texture, reducing organic content, and increasing oxidation potential. These changes may make it difficu</w:t>
      </w:r>
      <w:r w:rsidR="007C771D" w:rsidRPr="0071125A">
        <w:rPr>
          <w:rFonts w:ascii="Arial" w:hAnsi="Arial" w:cs="Arial"/>
          <w:color w:val="000000" w:themeColor="text1"/>
          <w:sz w:val="20"/>
          <w:szCs w:val="20"/>
        </w:rPr>
        <w:t xml:space="preserve">lt to sustain vegetation in </w:t>
      </w:r>
      <w:r w:rsidR="00E370D4" w:rsidRPr="0071125A">
        <w:rPr>
          <w:rFonts w:ascii="Arial" w:hAnsi="Arial" w:cs="Arial"/>
          <w:color w:val="000000" w:themeColor="text1"/>
          <w:sz w:val="20"/>
          <w:szCs w:val="20"/>
        </w:rPr>
        <w:t>affected soil</w:t>
      </w:r>
      <w:r w:rsidR="00F7274F" w:rsidRPr="0071125A">
        <w:rPr>
          <w:rFonts w:ascii="Arial" w:hAnsi="Arial" w:cs="Arial"/>
          <w:color w:val="000000" w:themeColor="text1"/>
          <w:sz w:val="20"/>
          <w:szCs w:val="20"/>
        </w:rPr>
        <w:t xml:space="preserve"> (</w:t>
      </w:r>
      <w:proofErr w:type="spellStart"/>
      <w:r w:rsidR="00F7274F" w:rsidRPr="0071125A">
        <w:rPr>
          <w:rFonts w:ascii="Arial" w:hAnsi="Arial" w:cs="Arial"/>
          <w:color w:val="000000" w:themeColor="text1"/>
          <w:sz w:val="20"/>
          <w:szCs w:val="20"/>
        </w:rPr>
        <w:t>Trellu</w:t>
      </w:r>
      <w:proofErr w:type="spellEnd"/>
      <w:r w:rsidR="00F7274F" w:rsidRPr="0071125A">
        <w:rPr>
          <w:rFonts w:ascii="Arial" w:hAnsi="Arial" w:cs="Arial"/>
          <w:color w:val="000000" w:themeColor="text1"/>
          <w:sz w:val="20"/>
          <w:szCs w:val="20"/>
        </w:rPr>
        <w:t xml:space="preserve"> et al. 2021)</w:t>
      </w:r>
      <w:r w:rsidR="00E370D4" w:rsidRPr="0071125A">
        <w:rPr>
          <w:rFonts w:ascii="Arial" w:hAnsi="Arial" w:cs="Arial"/>
          <w:color w:val="000000" w:themeColor="text1"/>
          <w:sz w:val="20"/>
          <w:szCs w:val="20"/>
        </w:rPr>
        <w:t>.</w:t>
      </w:r>
      <w:r w:rsidR="008A0BDA" w:rsidRPr="0071125A">
        <w:rPr>
          <w:rFonts w:ascii="Arial" w:hAnsi="Arial" w:cs="Arial"/>
          <w:color w:val="000000" w:themeColor="text1"/>
          <w:sz w:val="20"/>
          <w:szCs w:val="20"/>
        </w:rPr>
        <w:t xml:space="preserve"> </w:t>
      </w:r>
      <w:r w:rsidR="00AE02DC" w:rsidRPr="0071125A">
        <w:rPr>
          <w:rFonts w:ascii="Arial" w:hAnsi="Arial" w:cs="Arial"/>
          <w:color w:val="000000" w:themeColor="text1"/>
          <w:sz w:val="20"/>
          <w:szCs w:val="20"/>
        </w:rPr>
        <w:t>Therefore, in the current scenario, focusing on agricultural productivity, biological remediation known as bioremediation may be more suitable for maintaing soil health and cost-effective for large-scale in situ cleanup compared to physicochemical approaches (Ali et al. 2022).</w:t>
      </w:r>
      <w:r w:rsidR="00A239BF" w:rsidRPr="0071125A">
        <w:rPr>
          <w:rFonts w:ascii="Arial" w:hAnsi="Arial" w:cs="Arial"/>
          <w:color w:val="000000" w:themeColor="text1"/>
          <w:sz w:val="20"/>
          <w:szCs w:val="20"/>
        </w:rPr>
        <w:t xml:space="preserve"> Bioremediation leverages the natural metabolic abilities of various soil microorganisms, including bacteria, fungi, archaea, and algae, to degrade, detoxify, or immobilize soil contaminants (Rahman et al. 2025). This process promotes sustainable soil ecosystems without producing secondary pollutants</w:t>
      </w:r>
      <w:r w:rsidR="00C22196" w:rsidRPr="0071125A">
        <w:rPr>
          <w:rFonts w:ascii="Arial" w:hAnsi="Arial" w:cs="Arial"/>
          <w:color w:val="000000" w:themeColor="text1"/>
          <w:sz w:val="20"/>
          <w:szCs w:val="20"/>
        </w:rPr>
        <w:t xml:space="preserve"> (</w:t>
      </w:r>
      <w:proofErr w:type="spellStart"/>
      <w:r w:rsidR="00C22196" w:rsidRPr="0071125A">
        <w:rPr>
          <w:rFonts w:ascii="Arial" w:hAnsi="Arial" w:cs="Arial"/>
          <w:color w:val="000000" w:themeColor="text1"/>
          <w:sz w:val="20"/>
          <w:szCs w:val="20"/>
        </w:rPr>
        <w:t>Nie</w:t>
      </w:r>
      <w:proofErr w:type="spellEnd"/>
      <w:r w:rsidR="00C22196" w:rsidRPr="0071125A">
        <w:rPr>
          <w:rFonts w:ascii="Arial" w:hAnsi="Arial" w:cs="Arial"/>
          <w:color w:val="000000" w:themeColor="text1"/>
          <w:sz w:val="20"/>
          <w:szCs w:val="20"/>
        </w:rPr>
        <w:t xml:space="preserve"> et al. 2020)</w:t>
      </w:r>
      <w:r w:rsidR="00A239BF" w:rsidRPr="0071125A">
        <w:rPr>
          <w:rFonts w:ascii="Arial" w:hAnsi="Arial" w:cs="Arial"/>
          <w:color w:val="000000" w:themeColor="text1"/>
          <w:sz w:val="20"/>
          <w:szCs w:val="20"/>
        </w:rPr>
        <w:t>.</w:t>
      </w:r>
      <w:r w:rsidR="00A14E00" w:rsidRPr="0071125A">
        <w:rPr>
          <w:rFonts w:ascii="Arial" w:hAnsi="Arial" w:cs="Arial"/>
          <w:color w:val="000000" w:themeColor="text1"/>
          <w:sz w:val="20"/>
          <w:szCs w:val="20"/>
        </w:rPr>
        <w:t xml:space="preserve"> Therefore, </w:t>
      </w:r>
      <w:r w:rsidR="005D3606" w:rsidRPr="0071125A">
        <w:rPr>
          <w:rFonts w:ascii="Arial" w:hAnsi="Arial" w:cs="Arial"/>
          <w:color w:val="000000" w:themeColor="text1"/>
          <w:sz w:val="20"/>
          <w:szCs w:val="20"/>
        </w:rPr>
        <w:t>understanding microbial metabolism is essential for applying potential microbes in remediation processes.</w:t>
      </w:r>
      <w:r w:rsidR="000B5992" w:rsidRPr="0071125A">
        <w:rPr>
          <w:rFonts w:ascii="Arial" w:hAnsi="Arial" w:cs="Arial"/>
          <w:color w:val="000000" w:themeColor="text1"/>
          <w:sz w:val="20"/>
          <w:szCs w:val="20"/>
        </w:rPr>
        <w:t xml:space="preserve"> This review explains a sustainable approach to bioremediation that can contribute the scientific research, drive technological innovation, and support policy development to fully exploit the potential of microbial remediation. By harnessing the capabilities of microbes, we can foster a more sustainable and resilient future for restoring and stabilizing soil ecosystems. </w:t>
      </w:r>
      <w:r w:rsidRPr="0071125A">
        <w:rPr>
          <w:rFonts w:ascii="Arial" w:hAnsi="Arial" w:cs="Arial"/>
          <w:color w:val="000000" w:themeColor="text1"/>
          <w:sz w:val="20"/>
          <w:szCs w:val="20"/>
          <w:lang w:bidi="hi-IN"/>
        </w:rPr>
        <w:t>Keeping the above crucial consideration, the aim of this review is to find out the various soil bioremediation strategies and their significant role in </w:t>
      </w:r>
      <w:r w:rsidR="00FB629A" w:rsidRPr="0071125A">
        <w:rPr>
          <w:rFonts w:ascii="Arial" w:hAnsi="Arial" w:cs="Arial"/>
          <w:color w:val="000000" w:themeColor="text1"/>
          <w:sz w:val="20"/>
          <w:szCs w:val="20"/>
          <w:lang w:bidi="hi-IN"/>
        </w:rPr>
        <w:t xml:space="preserve">the </w:t>
      </w:r>
      <w:r w:rsidRPr="0071125A">
        <w:rPr>
          <w:rFonts w:ascii="Arial" w:hAnsi="Arial" w:cs="Arial"/>
          <w:color w:val="000000" w:themeColor="text1"/>
          <w:sz w:val="20"/>
          <w:szCs w:val="20"/>
          <w:lang w:bidi="hi-IN"/>
        </w:rPr>
        <w:t>degradation of synthetic and organic contaminants and heavy metal passivation</w:t>
      </w:r>
      <w:r w:rsidR="007C6F5F" w:rsidRPr="0071125A">
        <w:rPr>
          <w:rFonts w:ascii="Arial" w:hAnsi="Arial" w:cs="Arial"/>
          <w:color w:val="000000" w:themeColor="text1"/>
          <w:sz w:val="20"/>
          <w:szCs w:val="20"/>
          <w:lang w:bidi="hi-IN"/>
        </w:rPr>
        <w:t xml:space="preserve">. </w:t>
      </w:r>
      <w:r w:rsidR="00F92D73" w:rsidRPr="0071125A">
        <w:rPr>
          <w:rFonts w:ascii="Arial" w:hAnsi="Arial" w:cs="Arial"/>
          <w:color w:val="000000" w:themeColor="text1"/>
          <w:sz w:val="20"/>
          <w:szCs w:val="20"/>
        </w:rPr>
        <w:t>This review aims to: (1) explore bioremediation strategies for addressing multiple contaminants, (2) elaborate on the mechanisms involved in the bioremediation of heavy metals, as well as organic and inorganic pollutants, and (3) conclude with the current needs and future directions for research in this field.</w:t>
      </w:r>
    </w:p>
    <w:p w14:paraId="0FB3B7D2" w14:textId="77777777"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2. TYPES OF CONTAMINANTS AND THEIR SOURCE IN SOIL</w:t>
      </w:r>
    </w:p>
    <w:p w14:paraId="243EFF17" w14:textId="7813CC4C" w:rsidR="000E571C" w:rsidRPr="0071125A" w:rsidRDefault="000E571C" w:rsidP="004F2AE6">
      <w:pPr>
        <w:spacing w:after="0" w:line="360" w:lineRule="auto"/>
        <w:jc w:val="both"/>
        <w:rPr>
          <w:rFonts w:ascii="Arial" w:hAnsi="Arial" w:cs="Arial"/>
          <w:bCs/>
          <w:color w:val="000000" w:themeColor="text1"/>
          <w:sz w:val="20"/>
          <w:szCs w:val="20"/>
        </w:rPr>
      </w:pPr>
      <w:r w:rsidRPr="0071125A">
        <w:rPr>
          <w:rFonts w:ascii="Arial" w:hAnsi="Arial" w:cs="Arial"/>
          <w:bCs/>
          <w:color w:val="000000" w:themeColor="text1"/>
          <w:sz w:val="20"/>
          <w:szCs w:val="20"/>
        </w:rPr>
        <w:t>The percentage of soil pollutants varies significantly depending on the region, the type of pollution, and land use. soil pollution negatively affects 20 to 25% of agricultural soils throughout the world. Heavy metals, pesticides, and industrial chemicals contribute to 30-40% of contamination cases. Specifically, heavy metals, pesticides, and petroleum hydrocarbons account for 15-20% of this contamination. Additionally, plastics are emerging as growing concerns, while other pollutants make up about 5-10%. In heavily industrialized areas, contamination levels can exceed 50%, particularly near mining sites, chemical plants, or locations with untreated waste disposal</w:t>
      </w:r>
      <w:r w:rsidR="007C7616" w:rsidRPr="0071125A">
        <w:rPr>
          <w:rFonts w:ascii="Arial" w:hAnsi="Arial" w:cs="Arial"/>
          <w:bCs/>
          <w:color w:val="000000" w:themeColor="text1"/>
          <w:sz w:val="20"/>
          <w:szCs w:val="20"/>
        </w:rPr>
        <w:t>. M</w:t>
      </w:r>
      <w:r w:rsidRPr="0071125A">
        <w:rPr>
          <w:rFonts w:ascii="Arial" w:hAnsi="Arial" w:cs="Arial"/>
          <w:bCs/>
          <w:color w:val="000000" w:themeColor="text1"/>
          <w:sz w:val="20"/>
          <w:szCs w:val="20"/>
        </w:rPr>
        <w:t xml:space="preserve">ajor source of pollutants and their contribution are illustrated in </w:t>
      </w:r>
      <w:r w:rsidR="00984175" w:rsidRPr="0071125A">
        <w:rPr>
          <w:rFonts w:ascii="Arial" w:hAnsi="Arial" w:cs="Arial"/>
          <w:bCs/>
          <w:color w:val="000000" w:themeColor="text1"/>
          <w:sz w:val="20"/>
          <w:szCs w:val="20"/>
        </w:rPr>
        <w:t>(</w:t>
      </w:r>
      <w:r w:rsidRPr="0071125A">
        <w:rPr>
          <w:rFonts w:ascii="Arial" w:hAnsi="Arial" w:cs="Arial"/>
          <w:bCs/>
          <w:color w:val="000000" w:themeColor="text1"/>
          <w:sz w:val="20"/>
          <w:szCs w:val="20"/>
        </w:rPr>
        <w:t>Table 1</w:t>
      </w:r>
      <w:r w:rsidR="00984175" w:rsidRPr="0071125A">
        <w:rPr>
          <w:rFonts w:ascii="Arial" w:hAnsi="Arial" w:cs="Arial"/>
          <w:bCs/>
          <w:color w:val="000000" w:themeColor="text1"/>
          <w:sz w:val="20"/>
          <w:szCs w:val="20"/>
        </w:rPr>
        <w:t xml:space="preserve">) </w:t>
      </w:r>
      <w:r w:rsidR="007C7616" w:rsidRPr="0071125A">
        <w:rPr>
          <w:rFonts w:ascii="Arial" w:hAnsi="Arial" w:cs="Arial"/>
          <w:bCs/>
          <w:color w:val="000000" w:themeColor="text1"/>
          <w:sz w:val="20"/>
          <w:szCs w:val="20"/>
        </w:rPr>
        <w:t>(</w:t>
      </w:r>
      <w:proofErr w:type="spellStart"/>
      <w:r w:rsidR="007C7616" w:rsidRPr="0071125A">
        <w:rPr>
          <w:rFonts w:ascii="Arial" w:hAnsi="Arial" w:cs="Arial"/>
          <w:bCs/>
          <w:color w:val="000000" w:themeColor="text1"/>
          <w:sz w:val="20"/>
          <w:szCs w:val="20"/>
        </w:rPr>
        <w:t>Yaqub</w:t>
      </w:r>
      <w:proofErr w:type="spellEnd"/>
      <w:r w:rsidR="007C7616" w:rsidRPr="0071125A">
        <w:rPr>
          <w:rFonts w:ascii="Arial" w:hAnsi="Arial" w:cs="Arial"/>
          <w:bCs/>
          <w:color w:val="000000" w:themeColor="text1"/>
          <w:sz w:val="20"/>
          <w:szCs w:val="20"/>
        </w:rPr>
        <w:t>, 2025)</w:t>
      </w:r>
      <w:r w:rsidRPr="0071125A">
        <w:rPr>
          <w:rFonts w:ascii="Arial" w:hAnsi="Arial" w:cs="Arial"/>
          <w:bCs/>
          <w:color w:val="000000" w:themeColor="text1"/>
          <w:sz w:val="20"/>
          <w:szCs w:val="20"/>
        </w:rPr>
        <w:t>.</w:t>
      </w:r>
    </w:p>
    <w:p w14:paraId="7C9FA736" w14:textId="647CD688"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2.1 HEAVY METALS</w:t>
      </w:r>
    </w:p>
    <w:p w14:paraId="02448CE8" w14:textId="77777777" w:rsidR="00304A30" w:rsidRPr="0071125A" w:rsidRDefault="004F2AE6" w:rsidP="004F2AE6">
      <w:pPr>
        <w:spacing w:after="0" w:line="360" w:lineRule="auto"/>
        <w:jc w:val="both"/>
        <w:rPr>
          <w:rFonts w:ascii="Arial" w:hAnsi="Arial" w:cs="Arial"/>
          <w:iCs/>
          <w:color w:val="000000" w:themeColor="text1"/>
          <w:sz w:val="20"/>
          <w:szCs w:val="20"/>
        </w:rPr>
      </w:pPr>
      <w:r w:rsidRPr="0071125A">
        <w:rPr>
          <w:rFonts w:ascii="Arial" w:hAnsi="Arial" w:cs="Arial"/>
          <w:color w:val="000000" w:themeColor="text1"/>
          <w:sz w:val="20"/>
          <w:szCs w:val="20"/>
        </w:rPr>
        <w:lastRenderedPageBreak/>
        <w:t xml:space="preserve">The increasing </w:t>
      </w:r>
      <w:r w:rsidR="00E43526" w:rsidRPr="0071125A">
        <w:rPr>
          <w:rFonts w:ascii="Arial" w:hAnsi="Arial" w:cs="Arial"/>
          <w:color w:val="000000" w:themeColor="text1"/>
          <w:sz w:val="20"/>
          <w:szCs w:val="20"/>
        </w:rPr>
        <w:t>level of heavy metal pollutants</w:t>
      </w:r>
      <w:r w:rsidR="00E43526" w:rsidRPr="0071125A">
        <w:rPr>
          <w:rFonts w:ascii="Arial" w:hAnsi="Arial" w:cs="Arial"/>
          <w:iCs/>
          <w:color w:val="000000" w:themeColor="text1"/>
          <w:sz w:val="20"/>
          <w:szCs w:val="20"/>
        </w:rPr>
        <w:t xml:space="preserve"> are a serious threat to crop production and quality, ecological safety, and human health, making them significant sources of soil contamination (</w:t>
      </w:r>
      <w:r w:rsidR="00CF0D58" w:rsidRPr="0071125A">
        <w:rPr>
          <w:rFonts w:ascii="Arial" w:hAnsi="Arial" w:cs="Arial"/>
          <w:iCs/>
          <w:color w:val="000000" w:themeColor="text1"/>
          <w:sz w:val="20"/>
          <w:szCs w:val="20"/>
        </w:rPr>
        <w:t>Zhou et al. 2023</w:t>
      </w:r>
      <w:r w:rsidR="00E43526"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w:t>
      </w:r>
      <w:r w:rsidR="00231B6E" w:rsidRPr="0071125A">
        <w:rPr>
          <w:rFonts w:ascii="Arial" w:hAnsi="Arial" w:cs="Arial"/>
          <w:iCs/>
          <w:color w:val="000000" w:themeColor="text1"/>
          <w:sz w:val="20"/>
          <w:szCs w:val="20"/>
        </w:rPr>
        <w:t>Heavy metals pose significant risks due to their toxicity, persistence in the environment, and potential to accumulate in living organisms. They can have mutagenic and carcinogenic effects on human</w:t>
      </w:r>
      <w:r w:rsidR="003B691C" w:rsidRPr="0071125A">
        <w:rPr>
          <w:rFonts w:ascii="Arial" w:hAnsi="Arial" w:cs="Arial"/>
          <w:iCs/>
          <w:color w:val="000000" w:themeColor="text1"/>
          <w:sz w:val="20"/>
          <w:szCs w:val="20"/>
        </w:rPr>
        <w:t xml:space="preserve"> and plant</w:t>
      </w:r>
      <w:r w:rsidR="00231B6E" w:rsidRPr="0071125A">
        <w:rPr>
          <w:rFonts w:ascii="Arial" w:hAnsi="Arial" w:cs="Arial"/>
          <w:iCs/>
          <w:color w:val="000000" w:themeColor="text1"/>
          <w:sz w:val="20"/>
          <w:szCs w:val="20"/>
        </w:rPr>
        <w:t xml:space="preserve"> health, leading to both acute and chronic toxicity that disrupts physiological systems</w:t>
      </w:r>
      <w:r w:rsidR="009F428E" w:rsidRPr="0071125A">
        <w:rPr>
          <w:rFonts w:ascii="Arial" w:hAnsi="Arial" w:cs="Arial"/>
          <w:iCs/>
          <w:color w:val="000000" w:themeColor="text1"/>
          <w:sz w:val="20"/>
          <w:szCs w:val="20"/>
        </w:rPr>
        <w:t xml:space="preserve"> (</w:t>
      </w:r>
      <w:proofErr w:type="spellStart"/>
      <w:r w:rsidR="00AB6B3A" w:rsidRPr="0071125A">
        <w:rPr>
          <w:rFonts w:ascii="Arial" w:hAnsi="Arial" w:cs="Arial"/>
          <w:iCs/>
          <w:color w:val="000000" w:themeColor="text1"/>
          <w:sz w:val="20"/>
          <w:szCs w:val="20"/>
        </w:rPr>
        <w:t>Tomczyk</w:t>
      </w:r>
      <w:proofErr w:type="spellEnd"/>
      <w:r w:rsidR="00AB6B3A" w:rsidRPr="0071125A">
        <w:rPr>
          <w:rFonts w:ascii="Arial" w:hAnsi="Arial" w:cs="Arial"/>
          <w:iCs/>
          <w:color w:val="000000" w:themeColor="text1"/>
          <w:sz w:val="20"/>
          <w:szCs w:val="20"/>
        </w:rPr>
        <w:t xml:space="preserve"> et al. 2023</w:t>
      </w:r>
      <w:r w:rsidR="009F428E" w:rsidRPr="0071125A">
        <w:rPr>
          <w:rFonts w:ascii="Arial" w:hAnsi="Arial" w:cs="Arial"/>
          <w:iCs/>
          <w:color w:val="000000" w:themeColor="text1"/>
          <w:sz w:val="20"/>
          <w:szCs w:val="20"/>
        </w:rPr>
        <w:t>)</w:t>
      </w:r>
      <w:r w:rsidR="00231B6E" w:rsidRPr="0071125A">
        <w:rPr>
          <w:rFonts w:ascii="Arial" w:hAnsi="Arial" w:cs="Arial"/>
          <w:iCs/>
          <w:color w:val="000000" w:themeColor="text1"/>
          <w:sz w:val="20"/>
          <w:szCs w:val="20"/>
        </w:rPr>
        <w:t xml:space="preserve">. The United States Environmental Protection Agency has identified several particularly hazardous </w:t>
      </w:r>
      <w:r w:rsidR="00260971" w:rsidRPr="0071125A">
        <w:rPr>
          <w:rFonts w:ascii="Arial" w:hAnsi="Arial" w:cs="Arial"/>
          <w:iCs/>
          <w:color w:val="000000" w:themeColor="text1"/>
          <w:sz w:val="20"/>
          <w:szCs w:val="20"/>
        </w:rPr>
        <w:t>elements, including Cd,</w:t>
      </w:r>
      <w:r w:rsidR="009F428E" w:rsidRPr="0071125A">
        <w:rPr>
          <w:rFonts w:ascii="Arial" w:hAnsi="Arial" w:cs="Arial"/>
          <w:iCs/>
          <w:color w:val="000000" w:themeColor="text1"/>
          <w:sz w:val="20"/>
          <w:szCs w:val="20"/>
        </w:rPr>
        <w:t xml:space="preserve"> </w:t>
      </w:r>
      <w:r w:rsidR="00260971" w:rsidRPr="0071125A">
        <w:rPr>
          <w:rFonts w:ascii="Arial" w:hAnsi="Arial" w:cs="Arial"/>
          <w:iCs/>
          <w:color w:val="000000" w:themeColor="text1"/>
          <w:sz w:val="20"/>
          <w:szCs w:val="20"/>
        </w:rPr>
        <w:t xml:space="preserve">Cr, As, </w:t>
      </w:r>
      <w:proofErr w:type="spellStart"/>
      <w:r w:rsidR="00260971" w:rsidRPr="0071125A">
        <w:rPr>
          <w:rFonts w:ascii="Arial" w:hAnsi="Arial" w:cs="Arial"/>
          <w:iCs/>
          <w:color w:val="000000" w:themeColor="text1"/>
          <w:sz w:val="20"/>
          <w:szCs w:val="20"/>
        </w:rPr>
        <w:t>Pb</w:t>
      </w:r>
      <w:proofErr w:type="spellEnd"/>
      <w:r w:rsidR="00260971" w:rsidRPr="0071125A">
        <w:rPr>
          <w:rFonts w:ascii="Arial" w:hAnsi="Arial" w:cs="Arial"/>
          <w:iCs/>
          <w:color w:val="000000" w:themeColor="text1"/>
          <w:sz w:val="20"/>
          <w:szCs w:val="20"/>
        </w:rPr>
        <w:t>, Cu, Zn, and Ni (Chen et al. 2015)</w:t>
      </w:r>
      <w:r w:rsidR="00231B6E" w:rsidRPr="0071125A">
        <w:rPr>
          <w:rFonts w:ascii="Arial" w:hAnsi="Arial" w:cs="Arial"/>
          <w:iCs/>
          <w:color w:val="000000" w:themeColor="text1"/>
          <w:sz w:val="20"/>
          <w:szCs w:val="20"/>
        </w:rPr>
        <w:t>.</w:t>
      </w:r>
      <w:r w:rsidR="00060326" w:rsidRPr="0071125A">
        <w:rPr>
          <w:rFonts w:ascii="Arial" w:hAnsi="Arial" w:cs="Arial"/>
          <w:iCs/>
          <w:color w:val="000000" w:themeColor="text1"/>
          <w:sz w:val="20"/>
          <w:szCs w:val="20"/>
        </w:rPr>
        <w:t xml:space="preserve"> Heavy metals in the soil can enter the human body through various routes, including the consumption of contaminated agricultural food products and drinking contaminated water. Excessive intake of potentially toxic elements, particularly </w:t>
      </w:r>
      <w:proofErr w:type="gramStart"/>
      <w:r w:rsidR="00060326" w:rsidRPr="0071125A">
        <w:rPr>
          <w:rFonts w:ascii="Arial" w:hAnsi="Arial" w:cs="Arial"/>
          <w:iCs/>
          <w:color w:val="000000" w:themeColor="text1"/>
          <w:sz w:val="20"/>
          <w:szCs w:val="20"/>
        </w:rPr>
        <w:t>As</w:t>
      </w:r>
      <w:proofErr w:type="gramEnd"/>
      <w:r w:rsidR="00060326" w:rsidRPr="0071125A">
        <w:rPr>
          <w:rFonts w:ascii="Arial" w:hAnsi="Arial" w:cs="Arial"/>
          <w:iCs/>
          <w:color w:val="000000" w:themeColor="text1"/>
          <w:sz w:val="20"/>
          <w:szCs w:val="20"/>
        </w:rPr>
        <w:t xml:space="preserve">, </w:t>
      </w:r>
      <w:proofErr w:type="spellStart"/>
      <w:r w:rsidR="00060326" w:rsidRPr="0071125A">
        <w:rPr>
          <w:rFonts w:ascii="Arial" w:hAnsi="Arial" w:cs="Arial"/>
          <w:iCs/>
          <w:color w:val="000000" w:themeColor="text1"/>
          <w:sz w:val="20"/>
          <w:szCs w:val="20"/>
        </w:rPr>
        <w:t>Pb</w:t>
      </w:r>
      <w:proofErr w:type="spellEnd"/>
      <w:r w:rsidR="00060326" w:rsidRPr="0071125A">
        <w:rPr>
          <w:rFonts w:ascii="Arial" w:hAnsi="Arial" w:cs="Arial"/>
          <w:iCs/>
          <w:color w:val="000000" w:themeColor="text1"/>
          <w:sz w:val="20"/>
          <w:szCs w:val="20"/>
        </w:rPr>
        <w:t>, and Cd, can lead to serious health issues such as cancer, kidney disease, nervous system disorders, and memory impairment</w:t>
      </w:r>
      <w:r w:rsidR="00BB53FF" w:rsidRPr="0071125A">
        <w:rPr>
          <w:rFonts w:ascii="Arial" w:hAnsi="Arial" w:cs="Arial"/>
          <w:iCs/>
          <w:color w:val="000000" w:themeColor="text1"/>
          <w:sz w:val="20"/>
          <w:szCs w:val="20"/>
        </w:rPr>
        <w:t xml:space="preserve"> (Zhao et al. 2014)</w:t>
      </w:r>
      <w:r w:rsidR="00060326" w:rsidRPr="0071125A">
        <w:rPr>
          <w:rFonts w:ascii="Arial" w:hAnsi="Arial" w:cs="Arial"/>
          <w:iCs/>
          <w:color w:val="000000" w:themeColor="text1"/>
          <w:sz w:val="20"/>
          <w:szCs w:val="20"/>
        </w:rPr>
        <w:t>.</w:t>
      </w:r>
      <w:r w:rsidR="009D68F1" w:rsidRPr="0071125A">
        <w:rPr>
          <w:rFonts w:ascii="Arial" w:hAnsi="Arial" w:cs="Arial"/>
          <w:iCs/>
          <w:color w:val="000000" w:themeColor="text1"/>
          <w:sz w:val="20"/>
          <w:szCs w:val="20"/>
        </w:rPr>
        <w:t xml:space="preserve"> </w:t>
      </w:r>
      <w:r w:rsidRPr="0071125A">
        <w:rPr>
          <w:rFonts w:ascii="Arial" w:hAnsi="Arial" w:cs="Arial"/>
          <w:iCs/>
          <w:color w:val="000000" w:themeColor="text1"/>
          <w:sz w:val="20"/>
          <w:szCs w:val="20"/>
        </w:rPr>
        <w:t>Rahman and Singh</w:t>
      </w:r>
      <w:r w:rsidR="00554D61" w:rsidRPr="0071125A">
        <w:rPr>
          <w:rFonts w:ascii="Arial" w:hAnsi="Arial" w:cs="Arial"/>
          <w:iCs/>
          <w:color w:val="000000" w:themeColor="text1"/>
          <w:sz w:val="20"/>
          <w:szCs w:val="20"/>
        </w:rPr>
        <w:t xml:space="preserve"> (</w:t>
      </w:r>
      <w:r w:rsidR="00DF707D" w:rsidRPr="0071125A">
        <w:rPr>
          <w:rFonts w:ascii="Arial" w:hAnsi="Arial" w:cs="Arial"/>
          <w:iCs/>
          <w:color w:val="000000" w:themeColor="text1"/>
          <w:sz w:val="20"/>
          <w:szCs w:val="20"/>
        </w:rPr>
        <w:t>2019)</w:t>
      </w:r>
      <w:r w:rsidRPr="0071125A">
        <w:rPr>
          <w:rFonts w:ascii="Arial" w:hAnsi="Arial" w:cs="Arial"/>
          <w:iCs/>
          <w:color w:val="000000" w:themeColor="text1"/>
          <w:sz w:val="20"/>
          <w:szCs w:val="20"/>
        </w:rPr>
        <w:t xml:space="preserve"> revealed that high concentration of these heavy metals (As, Cd, Hg, Pb) in soil impose negative impact on plant growth and development as well </w:t>
      </w:r>
      <w:r w:rsidR="00DF707D" w:rsidRPr="0071125A">
        <w:rPr>
          <w:rFonts w:ascii="Arial" w:hAnsi="Arial" w:cs="Arial"/>
          <w:iCs/>
          <w:color w:val="000000" w:themeColor="text1"/>
          <w:sz w:val="20"/>
          <w:szCs w:val="20"/>
        </w:rPr>
        <w:t>as soil habitat.</w:t>
      </w:r>
    </w:p>
    <w:p w14:paraId="13DEBE1A" w14:textId="6187A66D" w:rsidR="004F2AE6" w:rsidRPr="0071125A" w:rsidRDefault="00304A30" w:rsidP="004F2AE6">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The primary sources of toxic heavy metals are both natural (geogenic) and human-made (anthropogenic).</w:t>
      </w:r>
      <w:r w:rsidR="00DF707D" w:rsidRPr="0071125A">
        <w:rPr>
          <w:rFonts w:ascii="Arial" w:hAnsi="Arial" w:cs="Arial"/>
          <w:iCs/>
          <w:color w:val="000000" w:themeColor="text1"/>
          <w:sz w:val="20"/>
          <w:szCs w:val="20"/>
        </w:rPr>
        <w:t xml:space="preserve"> </w:t>
      </w:r>
      <w:r w:rsidR="008D0B7F" w:rsidRPr="0071125A">
        <w:rPr>
          <w:rFonts w:ascii="Arial" w:hAnsi="Arial" w:cs="Arial"/>
          <w:iCs/>
          <w:color w:val="000000" w:themeColor="text1"/>
          <w:sz w:val="20"/>
          <w:szCs w:val="20"/>
        </w:rPr>
        <w:t xml:space="preserve">Toxic heavy metals are widespread in bedrock, which serves as the natural parent material for soil, and they can be found in varying concentrations. Certain types of parent rock, such as basalt and shale, as well as primary minerals like pyrite and sphalerite, contain elevated levels of </w:t>
      </w:r>
      <w:proofErr w:type="gramStart"/>
      <w:r w:rsidR="008D0B7F" w:rsidRPr="0071125A">
        <w:rPr>
          <w:rFonts w:ascii="Arial" w:hAnsi="Arial" w:cs="Arial"/>
          <w:iCs/>
          <w:color w:val="000000" w:themeColor="text1"/>
          <w:sz w:val="20"/>
          <w:szCs w:val="20"/>
        </w:rPr>
        <w:t>As</w:t>
      </w:r>
      <w:proofErr w:type="gramEnd"/>
      <w:r w:rsidR="008D0B7F" w:rsidRPr="0071125A">
        <w:rPr>
          <w:rFonts w:ascii="Arial" w:hAnsi="Arial" w:cs="Arial"/>
          <w:iCs/>
          <w:color w:val="000000" w:themeColor="text1"/>
          <w:sz w:val="20"/>
          <w:szCs w:val="20"/>
        </w:rPr>
        <w:t>, Cd, Cu, and Ni. This concentration is due to sulfur's strong affinity for these metals</w:t>
      </w:r>
      <w:r w:rsidR="000E3FD1" w:rsidRPr="0071125A">
        <w:rPr>
          <w:rFonts w:ascii="Arial" w:hAnsi="Arial" w:cs="Arial"/>
          <w:iCs/>
          <w:color w:val="000000" w:themeColor="text1"/>
          <w:sz w:val="20"/>
          <w:szCs w:val="20"/>
        </w:rPr>
        <w:t xml:space="preserve"> </w:t>
      </w:r>
      <w:r w:rsidR="000E3FD1" w:rsidRPr="0071125A">
        <w:rPr>
          <w:rFonts w:ascii="Arial" w:hAnsi="Arial" w:cs="Arial"/>
          <w:iCs/>
          <w:color w:val="000000" w:themeColor="text1"/>
          <w:sz w:val="20"/>
          <w:szCs w:val="20"/>
          <w:lang w:val="en-GB"/>
        </w:rPr>
        <w:t>(FAO and UNEP, 2021)</w:t>
      </w:r>
      <w:r w:rsidR="008D0B7F" w:rsidRPr="0071125A">
        <w:rPr>
          <w:rFonts w:ascii="Arial" w:hAnsi="Arial" w:cs="Arial"/>
          <w:iCs/>
          <w:color w:val="000000" w:themeColor="text1"/>
          <w:sz w:val="20"/>
          <w:szCs w:val="20"/>
        </w:rPr>
        <w:t>.</w:t>
      </w:r>
      <w:r w:rsidR="00AB4D78" w:rsidRPr="0071125A">
        <w:rPr>
          <w:rFonts w:ascii="Arial" w:hAnsi="Arial" w:cs="Arial"/>
          <w:iCs/>
          <w:color w:val="000000" w:themeColor="text1"/>
          <w:sz w:val="20"/>
          <w:szCs w:val="20"/>
        </w:rPr>
        <w:t xml:space="preserve"> Human activities are significant sources of toxic metals in the pedosphere, which includes our soil environment. Major contributors to metal contamination began during the Anthropocene, particularly in the Bronze Age, mainly due to metal mining and processing</w:t>
      </w:r>
      <w:r w:rsidR="00CE76CD" w:rsidRPr="0071125A">
        <w:rPr>
          <w:rFonts w:ascii="Arial" w:hAnsi="Arial" w:cs="Arial"/>
          <w:iCs/>
          <w:color w:val="000000" w:themeColor="text1"/>
          <w:sz w:val="20"/>
          <w:szCs w:val="20"/>
        </w:rPr>
        <w:t xml:space="preserve"> (</w:t>
      </w:r>
      <w:proofErr w:type="spellStart"/>
      <w:r w:rsidR="00CE76CD" w:rsidRPr="0071125A">
        <w:rPr>
          <w:rFonts w:ascii="Arial" w:hAnsi="Arial" w:cs="Arial"/>
          <w:iCs/>
          <w:color w:val="000000" w:themeColor="text1"/>
          <w:sz w:val="20"/>
          <w:szCs w:val="20"/>
          <w:lang w:val="en-GB"/>
        </w:rPr>
        <w:t>Meharg</w:t>
      </w:r>
      <w:proofErr w:type="spellEnd"/>
      <w:r w:rsidR="00CE76CD" w:rsidRPr="0071125A">
        <w:rPr>
          <w:rFonts w:ascii="Arial" w:hAnsi="Arial" w:cs="Arial"/>
          <w:iCs/>
          <w:color w:val="000000" w:themeColor="text1"/>
          <w:sz w:val="20"/>
          <w:szCs w:val="20"/>
          <w:lang w:val="en-GB"/>
        </w:rPr>
        <w:t xml:space="preserve"> and </w:t>
      </w:r>
      <w:proofErr w:type="spellStart"/>
      <w:r w:rsidR="00CE76CD" w:rsidRPr="0071125A">
        <w:rPr>
          <w:rFonts w:ascii="Arial" w:hAnsi="Arial" w:cs="Arial"/>
          <w:iCs/>
          <w:color w:val="000000" w:themeColor="text1"/>
          <w:sz w:val="20"/>
          <w:szCs w:val="20"/>
          <w:lang w:val="en-GB"/>
        </w:rPr>
        <w:t>Meharg</w:t>
      </w:r>
      <w:proofErr w:type="spellEnd"/>
      <w:r w:rsidR="00CE76CD" w:rsidRPr="0071125A">
        <w:rPr>
          <w:rFonts w:ascii="Arial" w:hAnsi="Arial" w:cs="Arial"/>
          <w:iCs/>
          <w:color w:val="000000" w:themeColor="text1"/>
          <w:sz w:val="20"/>
          <w:szCs w:val="20"/>
          <w:lang w:val="en-GB"/>
        </w:rPr>
        <w:t>, 2021)</w:t>
      </w:r>
      <w:r w:rsidR="00AB4D78" w:rsidRPr="0071125A">
        <w:rPr>
          <w:rFonts w:ascii="Arial" w:hAnsi="Arial" w:cs="Arial"/>
          <w:iCs/>
          <w:color w:val="000000" w:themeColor="text1"/>
          <w:sz w:val="20"/>
          <w:szCs w:val="20"/>
        </w:rPr>
        <w:t>. Mining operations excavate vast amounts of rock, often containing high levels of metals, and bring it to the surface. This process results in soil pollution through various means, such as leachate and runoff from mining waste, the irrigation of agricultural land with contaminated water, wind erosion that disperses waste rocks, and atmospheric deposition from metal smelters</w:t>
      </w:r>
      <w:r w:rsidR="00C277B7" w:rsidRPr="0071125A">
        <w:rPr>
          <w:rFonts w:ascii="Arial" w:hAnsi="Arial" w:cs="Arial"/>
          <w:iCs/>
          <w:color w:val="000000" w:themeColor="text1"/>
          <w:sz w:val="20"/>
          <w:szCs w:val="20"/>
        </w:rPr>
        <w:t xml:space="preserve"> (Macklin et al. 2023)</w:t>
      </w:r>
      <w:r w:rsidR="00AB4D78" w:rsidRPr="0071125A">
        <w:rPr>
          <w:rFonts w:ascii="Arial" w:hAnsi="Arial" w:cs="Arial"/>
          <w:iCs/>
          <w:color w:val="000000" w:themeColor="text1"/>
          <w:sz w:val="20"/>
          <w:szCs w:val="20"/>
        </w:rPr>
        <w:t>.</w:t>
      </w:r>
    </w:p>
    <w:p w14:paraId="632FAC1B" w14:textId="77777777"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2.2 PESTICIDE</w:t>
      </w:r>
    </w:p>
    <w:p w14:paraId="463D16FF" w14:textId="23BADBBA" w:rsidR="001C742F" w:rsidRPr="0071125A" w:rsidRDefault="001C742F" w:rsidP="004F2AE6">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The global reliance on pesticides application has been vital for preventing yield loss through insects and diseases and ensuring crop production</w:t>
      </w:r>
      <w:r w:rsidR="000F641D" w:rsidRPr="0071125A">
        <w:rPr>
          <w:rFonts w:ascii="Arial" w:hAnsi="Arial" w:cs="Arial"/>
          <w:color w:val="000000" w:themeColor="text1"/>
          <w:sz w:val="20"/>
          <w:szCs w:val="20"/>
        </w:rPr>
        <w:t xml:space="preserve"> (Tang et al. 2021)</w:t>
      </w:r>
      <w:r w:rsidRPr="0071125A">
        <w:rPr>
          <w:rFonts w:ascii="Arial" w:hAnsi="Arial" w:cs="Arial"/>
          <w:color w:val="000000" w:themeColor="text1"/>
          <w:sz w:val="20"/>
          <w:szCs w:val="20"/>
        </w:rPr>
        <w:t>.</w:t>
      </w:r>
      <w:r w:rsidR="009E4E10" w:rsidRPr="0071125A">
        <w:rPr>
          <w:rFonts w:ascii="Arial" w:hAnsi="Arial" w:cs="Arial"/>
          <w:color w:val="000000" w:themeColor="text1"/>
          <w:sz w:val="20"/>
          <w:szCs w:val="20"/>
        </w:rPr>
        <w:t xml:space="preserve"> They incorporate different types of synthetic products</w:t>
      </w:r>
      <w:r w:rsidR="00C90863" w:rsidRPr="0071125A">
        <w:rPr>
          <w:rFonts w:ascii="Arial" w:hAnsi="Arial" w:cs="Arial"/>
          <w:color w:val="000000" w:themeColor="text1"/>
          <w:sz w:val="20"/>
          <w:szCs w:val="20"/>
        </w:rPr>
        <w:t xml:space="preserve">, such as fungicides, </w:t>
      </w:r>
      <w:r w:rsidR="00C90863" w:rsidRPr="0071125A">
        <w:rPr>
          <w:rFonts w:ascii="Arial" w:hAnsi="Arial" w:cs="Arial"/>
          <w:color w:val="000000" w:themeColor="text1"/>
          <w:sz w:val="20"/>
          <w:szCs w:val="20"/>
        </w:rPr>
        <w:lastRenderedPageBreak/>
        <w:t>insecticides, nematicides, herbicides, and rodenticides, which are applied in agricultural fields for pest control (</w:t>
      </w:r>
      <w:proofErr w:type="spellStart"/>
      <w:r w:rsidR="00E46E2D" w:rsidRPr="0071125A">
        <w:rPr>
          <w:rFonts w:ascii="Arial" w:hAnsi="Arial" w:cs="Arial"/>
          <w:color w:val="000000" w:themeColor="text1"/>
          <w:sz w:val="20"/>
          <w:szCs w:val="20"/>
        </w:rPr>
        <w:t>Tsaboula</w:t>
      </w:r>
      <w:proofErr w:type="spellEnd"/>
      <w:r w:rsidR="00E46E2D" w:rsidRPr="0071125A">
        <w:rPr>
          <w:rFonts w:ascii="Arial" w:hAnsi="Arial" w:cs="Arial"/>
          <w:color w:val="000000" w:themeColor="text1"/>
          <w:sz w:val="20"/>
          <w:szCs w:val="20"/>
        </w:rPr>
        <w:t xml:space="preserve"> et al.</w:t>
      </w:r>
      <w:r w:rsidR="009E4E10" w:rsidRPr="0071125A">
        <w:rPr>
          <w:rFonts w:ascii="Arial" w:hAnsi="Arial" w:cs="Arial"/>
          <w:color w:val="000000" w:themeColor="text1"/>
          <w:sz w:val="20"/>
          <w:szCs w:val="20"/>
        </w:rPr>
        <w:t xml:space="preserve"> 2019).</w:t>
      </w:r>
      <w:r w:rsidR="00542DCD" w:rsidRPr="0071125A">
        <w:rPr>
          <w:rFonts w:ascii="Arial" w:hAnsi="Arial" w:cs="Arial"/>
          <w:color w:val="000000" w:themeColor="text1"/>
          <w:sz w:val="20"/>
          <w:szCs w:val="20"/>
        </w:rPr>
        <w:t xml:space="preserve"> </w:t>
      </w:r>
      <w:r w:rsidR="00464F38" w:rsidRPr="0071125A">
        <w:rPr>
          <w:rFonts w:ascii="Arial" w:hAnsi="Arial" w:cs="Arial"/>
          <w:color w:val="000000" w:themeColor="text1"/>
          <w:sz w:val="20"/>
          <w:szCs w:val="20"/>
        </w:rPr>
        <w:t xml:space="preserve">These pesticides have significantly contributed to improve food security. however, continuous and </w:t>
      </w:r>
      <w:r w:rsidR="003234CC" w:rsidRPr="0071125A">
        <w:rPr>
          <w:rFonts w:ascii="Arial" w:hAnsi="Arial" w:cs="Arial"/>
          <w:color w:val="000000" w:themeColor="text1"/>
          <w:sz w:val="20"/>
          <w:szCs w:val="20"/>
        </w:rPr>
        <w:t>non-judicious</w:t>
      </w:r>
      <w:r w:rsidR="00464F38" w:rsidRPr="0071125A">
        <w:rPr>
          <w:rFonts w:ascii="Arial" w:hAnsi="Arial" w:cs="Arial"/>
          <w:color w:val="000000" w:themeColor="text1"/>
          <w:sz w:val="20"/>
          <w:szCs w:val="20"/>
        </w:rPr>
        <w:t xml:space="preserve"> use of these pesticides have resulted in widespread contamination of agricultural soils</w:t>
      </w:r>
      <w:r w:rsidR="00F175FD" w:rsidRPr="0071125A">
        <w:rPr>
          <w:rFonts w:ascii="Arial" w:hAnsi="Arial" w:cs="Arial"/>
          <w:color w:val="000000" w:themeColor="text1"/>
          <w:sz w:val="20"/>
          <w:szCs w:val="20"/>
        </w:rPr>
        <w:t xml:space="preserve"> (</w:t>
      </w:r>
      <w:proofErr w:type="spellStart"/>
      <w:r w:rsidR="00F175FD" w:rsidRPr="0071125A">
        <w:rPr>
          <w:rFonts w:ascii="Arial" w:hAnsi="Arial" w:cs="Arial"/>
          <w:color w:val="000000" w:themeColor="text1"/>
          <w:sz w:val="20"/>
          <w:szCs w:val="20"/>
        </w:rPr>
        <w:t>Brühl</w:t>
      </w:r>
      <w:proofErr w:type="spellEnd"/>
      <w:r w:rsidR="00F175FD" w:rsidRPr="0071125A">
        <w:rPr>
          <w:rFonts w:ascii="Arial" w:hAnsi="Arial" w:cs="Arial"/>
          <w:color w:val="000000" w:themeColor="text1"/>
          <w:sz w:val="20"/>
          <w:szCs w:val="20"/>
        </w:rPr>
        <w:t xml:space="preserve"> et al. 2024)</w:t>
      </w:r>
      <w:r w:rsidR="00464F38" w:rsidRPr="0071125A">
        <w:rPr>
          <w:rFonts w:ascii="Arial" w:hAnsi="Arial" w:cs="Arial"/>
          <w:color w:val="000000" w:themeColor="text1"/>
          <w:sz w:val="20"/>
          <w:szCs w:val="20"/>
        </w:rPr>
        <w:t>. They are toxic to non-target organisms, including beneficial species that are essential for nutrient recycling and maintaining soil health</w:t>
      </w:r>
      <w:r w:rsidR="002F4F57" w:rsidRPr="0071125A">
        <w:rPr>
          <w:rFonts w:ascii="Arial" w:hAnsi="Arial" w:cs="Arial"/>
          <w:color w:val="000000" w:themeColor="text1"/>
          <w:sz w:val="20"/>
          <w:szCs w:val="20"/>
        </w:rPr>
        <w:t xml:space="preserve"> (Silva et al. 2023)</w:t>
      </w:r>
      <w:r w:rsidR="00464F38" w:rsidRPr="0071125A">
        <w:rPr>
          <w:rFonts w:ascii="Arial" w:hAnsi="Arial" w:cs="Arial"/>
          <w:color w:val="000000" w:themeColor="text1"/>
          <w:sz w:val="20"/>
          <w:szCs w:val="20"/>
        </w:rPr>
        <w:t>. The accumulation and biomagnification of these pesticides increase exposure risks, which can lead to population declines and reduced biodiversity of soil ecosystems</w:t>
      </w:r>
      <w:r w:rsidR="00F30EA2" w:rsidRPr="0071125A">
        <w:rPr>
          <w:rFonts w:ascii="Arial" w:hAnsi="Arial" w:cs="Arial"/>
          <w:color w:val="000000" w:themeColor="text1"/>
          <w:sz w:val="20"/>
          <w:szCs w:val="20"/>
        </w:rPr>
        <w:t xml:space="preserve"> (</w:t>
      </w:r>
      <w:proofErr w:type="spellStart"/>
      <w:r w:rsidR="00F30EA2" w:rsidRPr="0071125A">
        <w:rPr>
          <w:rFonts w:ascii="Arial" w:hAnsi="Arial" w:cs="Arial"/>
          <w:color w:val="000000" w:themeColor="text1"/>
          <w:sz w:val="20"/>
          <w:szCs w:val="20"/>
        </w:rPr>
        <w:t>Stuligross</w:t>
      </w:r>
      <w:proofErr w:type="spellEnd"/>
      <w:r w:rsidR="00F30EA2" w:rsidRPr="0071125A">
        <w:rPr>
          <w:rFonts w:ascii="Arial" w:hAnsi="Arial" w:cs="Arial"/>
          <w:color w:val="000000" w:themeColor="text1"/>
          <w:sz w:val="20"/>
          <w:szCs w:val="20"/>
        </w:rPr>
        <w:t xml:space="preserve"> and Williams, 2021)</w:t>
      </w:r>
      <w:r w:rsidR="00464F38" w:rsidRPr="0071125A">
        <w:rPr>
          <w:rFonts w:ascii="Arial" w:hAnsi="Arial" w:cs="Arial"/>
          <w:color w:val="000000" w:themeColor="text1"/>
          <w:sz w:val="20"/>
          <w:szCs w:val="20"/>
        </w:rPr>
        <w:t>.</w:t>
      </w:r>
      <w:r w:rsidR="008B0218" w:rsidRPr="0071125A">
        <w:rPr>
          <w:rFonts w:ascii="Arial" w:hAnsi="Arial" w:cs="Arial"/>
          <w:color w:val="000000" w:themeColor="text1"/>
          <w:sz w:val="20"/>
          <w:szCs w:val="20"/>
        </w:rPr>
        <w:t xml:space="preserve"> Pesticide residues can be absorbed and accumulate as they move from soil to plants and then to human’s body. Their toxicity is associated with various human health issues, including headaches, nausea, skin rashes, neurotoxicity, cancer, and endocrine dysfunction. These effects can result from both direct and indirect exposure to pesticides</w:t>
      </w:r>
      <w:r w:rsidR="00C1407F" w:rsidRPr="0071125A">
        <w:rPr>
          <w:rFonts w:ascii="Arial" w:hAnsi="Arial" w:cs="Arial"/>
          <w:color w:val="000000" w:themeColor="text1"/>
          <w:sz w:val="20"/>
          <w:szCs w:val="20"/>
        </w:rPr>
        <w:t xml:space="preserve"> (</w:t>
      </w:r>
      <w:proofErr w:type="spellStart"/>
      <w:r w:rsidR="00C1407F" w:rsidRPr="0071125A">
        <w:rPr>
          <w:rFonts w:ascii="Arial" w:hAnsi="Arial" w:cs="Arial"/>
          <w:color w:val="000000" w:themeColor="text1"/>
          <w:sz w:val="20"/>
          <w:szCs w:val="20"/>
        </w:rPr>
        <w:t>Kalyabina</w:t>
      </w:r>
      <w:proofErr w:type="spellEnd"/>
      <w:r w:rsidR="00C1407F" w:rsidRPr="0071125A">
        <w:rPr>
          <w:rFonts w:ascii="Arial" w:hAnsi="Arial" w:cs="Arial"/>
          <w:color w:val="000000" w:themeColor="text1"/>
          <w:sz w:val="20"/>
          <w:szCs w:val="20"/>
        </w:rPr>
        <w:t xml:space="preserve"> et al. 2021)</w:t>
      </w:r>
      <w:r w:rsidR="008B0218" w:rsidRPr="0071125A">
        <w:rPr>
          <w:rFonts w:ascii="Arial" w:hAnsi="Arial" w:cs="Arial"/>
          <w:color w:val="000000" w:themeColor="text1"/>
          <w:sz w:val="20"/>
          <w:szCs w:val="20"/>
        </w:rPr>
        <w:t>.</w:t>
      </w:r>
      <w:r w:rsidR="006A66EB" w:rsidRPr="0071125A">
        <w:rPr>
          <w:rFonts w:ascii="Arial" w:hAnsi="Arial" w:cs="Arial"/>
          <w:color w:val="000000" w:themeColor="text1"/>
          <w:sz w:val="20"/>
          <w:szCs w:val="20"/>
        </w:rPr>
        <w:t xml:space="preserve"> </w:t>
      </w:r>
      <w:r w:rsidR="00464F38" w:rsidRPr="0071125A">
        <w:rPr>
          <w:rFonts w:ascii="Arial" w:hAnsi="Arial" w:cs="Arial"/>
          <w:color w:val="000000" w:themeColor="text1"/>
          <w:sz w:val="20"/>
          <w:szCs w:val="20"/>
        </w:rPr>
        <w:t xml:space="preserve">Therefore, it is crucial to assess the ecological risks </w:t>
      </w:r>
      <w:r w:rsidR="00175353" w:rsidRPr="0071125A">
        <w:rPr>
          <w:rFonts w:ascii="Arial" w:hAnsi="Arial" w:cs="Arial"/>
          <w:color w:val="000000" w:themeColor="text1"/>
          <w:sz w:val="20"/>
          <w:szCs w:val="20"/>
        </w:rPr>
        <w:t>associated with pesticide residues in soil to</w:t>
      </w:r>
      <w:r w:rsidR="00464F38" w:rsidRPr="0071125A">
        <w:rPr>
          <w:rFonts w:ascii="Arial" w:hAnsi="Arial" w:cs="Arial"/>
          <w:color w:val="000000" w:themeColor="text1"/>
          <w:sz w:val="20"/>
          <w:szCs w:val="20"/>
        </w:rPr>
        <w:t xml:space="preserve"> develop effective regional risk mitigation strategies.</w:t>
      </w:r>
    </w:p>
    <w:p w14:paraId="2A68EA51" w14:textId="604B1B42" w:rsidR="00C8784D" w:rsidRPr="0071125A" w:rsidRDefault="00741563" w:rsidP="004F2AE6">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The main source of pesticide contamination comes from the use of agrochemicals such as insecticides, fungicides, and herbicides for pest control. Pesticide contamination in the soil is especially significant in agricultural areas</w:t>
      </w:r>
      <w:r w:rsidR="002E467E" w:rsidRPr="0071125A">
        <w:rPr>
          <w:rFonts w:ascii="Arial" w:hAnsi="Arial" w:cs="Arial"/>
          <w:color w:val="000000" w:themeColor="text1"/>
          <w:sz w:val="20"/>
          <w:szCs w:val="20"/>
        </w:rPr>
        <w:t xml:space="preserve"> (</w:t>
      </w:r>
      <w:proofErr w:type="spellStart"/>
      <w:r w:rsidR="002E467E" w:rsidRPr="0071125A">
        <w:rPr>
          <w:rFonts w:ascii="Arial" w:hAnsi="Arial" w:cs="Arial"/>
          <w:color w:val="000000" w:themeColor="text1"/>
          <w:sz w:val="20"/>
          <w:szCs w:val="20"/>
        </w:rPr>
        <w:t>Grafkina</w:t>
      </w:r>
      <w:proofErr w:type="spellEnd"/>
      <w:r w:rsidR="002E467E" w:rsidRPr="0071125A">
        <w:rPr>
          <w:rFonts w:ascii="Arial" w:hAnsi="Arial" w:cs="Arial"/>
          <w:color w:val="000000" w:themeColor="text1"/>
          <w:sz w:val="20"/>
          <w:szCs w:val="20"/>
        </w:rPr>
        <w:t xml:space="preserve"> and </w:t>
      </w:r>
      <w:proofErr w:type="spellStart"/>
      <w:r w:rsidR="002E467E" w:rsidRPr="0071125A">
        <w:rPr>
          <w:rFonts w:ascii="Arial" w:hAnsi="Arial" w:cs="Arial"/>
          <w:color w:val="000000" w:themeColor="text1"/>
          <w:sz w:val="20"/>
          <w:szCs w:val="20"/>
        </w:rPr>
        <w:t>Pitryuk</w:t>
      </w:r>
      <w:proofErr w:type="spellEnd"/>
      <w:r w:rsidR="002E467E" w:rsidRPr="0071125A">
        <w:rPr>
          <w:rFonts w:ascii="Arial" w:hAnsi="Arial" w:cs="Arial"/>
          <w:color w:val="000000" w:themeColor="text1"/>
          <w:sz w:val="20"/>
          <w:szCs w:val="20"/>
        </w:rPr>
        <w:t>, 2022)</w:t>
      </w:r>
      <w:r w:rsidRPr="0071125A">
        <w:rPr>
          <w:rFonts w:ascii="Arial" w:hAnsi="Arial" w:cs="Arial"/>
          <w:color w:val="000000" w:themeColor="text1"/>
          <w:sz w:val="20"/>
          <w:szCs w:val="20"/>
        </w:rPr>
        <w:t>. When these chemicals are applied to croplands, a large portion of them gets absorbed into the soil</w:t>
      </w:r>
      <w:r w:rsidR="009D6E54" w:rsidRPr="0071125A">
        <w:rPr>
          <w:rFonts w:ascii="Arial" w:hAnsi="Arial" w:cs="Arial"/>
          <w:color w:val="000000" w:themeColor="text1"/>
          <w:sz w:val="20"/>
          <w:szCs w:val="20"/>
        </w:rPr>
        <w:t xml:space="preserve"> (</w:t>
      </w:r>
      <w:proofErr w:type="spellStart"/>
      <w:r w:rsidR="009D6E54" w:rsidRPr="0071125A">
        <w:rPr>
          <w:rFonts w:ascii="Arial" w:hAnsi="Arial" w:cs="Arial"/>
          <w:color w:val="000000" w:themeColor="text1"/>
          <w:sz w:val="20"/>
          <w:szCs w:val="20"/>
        </w:rPr>
        <w:t>Fantke</w:t>
      </w:r>
      <w:proofErr w:type="spellEnd"/>
      <w:r w:rsidR="009D6E54" w:rsidRPr="0071125A">
        <w:rPr>
          <w:rFonts w:ascii="Arial" w:hAnsi="Arial" w:cs="Arial"/>
          <w:color w:val="000000" w:themeColor="text1"/>
          <w:sz w:val="20"/>
          <w:szCs w:val="20"/>
        </w:rPr>
        <w:t xml:space="preserve"> et al. 2011)</w:t>
      </w:r>
      <w:r w:rsidRPr="0071125A">
        <w:rPr>
          <w:rFonts w:ascii="Arial" w:hAnsi="Arial" w:cs="Arial"/>
          <w:color w:val="000000" w:themeColor="text1"/>
          <w:sz w:val="20"/>
          <w:szCs w:val="20"/>
        </w:rPr>
        <w:t>. Problems arise when excessive use leads to issues such as off-field spray drift, infiltration into groundwater, or surface runoff into nearby water bodies. Consequently, soil can become a major source of pesticide residues in various environmental compartments.</w:t>
      </w:r>
    </w:p>
    <w:p w14:paraId="15F9B4F8" w14:textId="30A77A67" w:rsidR="00843416" w:rsidRPr="0071125A" w:rsidRDefault="00843416" w:rsidP="00843416">
      <w:pPr>
        <w:spacing w:after="0" w:line="360" w:lineRule="auto"/>
        <w:jc w:val="both"/>
        <w:rPr>
          <w:rFonts w:ascii="Arial" w:hAnsi="Arial" w:cs="Arial"/>
          <w:b/>
          <w:color w:val="000000" w:themeColor="text1"/>
        </w:rPr>
      </w:pPr>
      <w:r w:rsidRPr="0071125A">
        <w:rPr>
          <w:rFonts w:ascii="Arial" w:hAnsi="Arial" w:cs="Arial"/>
          <w:b/>
          <w:color w:val="000000" w:themeColor="text1"/>
        </w:rPr>
        <w:t>2.3 CRUDE OIL AND HYDROCARBON</w:t>
      </w:r>
    </w:p>
    <w:p w14:paraId="3C61A3BF" w14:textId="5472F061" w:rsidR="00843416" w:rsidRPr="0071125A" w:rsidRDefault="00843416" w:rsidP="00843416">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Hydrocarbons are naturally occurring organic substances that are mostly produced from plant and animal fossils as a result of natural or human-caused processes. They are made up of carbon and hydrogen and serve as the basis for natural gas, crude oil, and coal, which provide a major amount of the world's energy. They contain many hazardous chemicals such as toluene, ethylbenzene, xylene, naphthalene, benzene etc. which is harmful to</w:t>
      </w:r>
      <w:r w:rsidR="003D1A30" w:rsidRPr="0071125A">
        <w:rPr>
          <w:rFonts w:ascii="Arial" w:hAnsi="Arial" w:cs="Arial"/>
          <w:color w:val="000000" w:themeColor="text1"/>
          <w:sz w:val="20"/>
          <w:szCs w:val="20"/>
        </w:rPr>
        <w:t xml:space="preserve"> </w:t>
      </w:r>
      <w:r w:rsidRPr="0071125A">
        <w:rPr>
          <w:rFonts w:ascii="Arial" w:hAnsi="Arial" w:cs="Arial"/>
          <w:color w:val="000000" w:themeColor="text1"/>
          <w:sz w:val="20"/>
          <w:szCs w:val="20"/>
        </w:rPr>
        <w:t xml:space="preserve">soil, plants, and human life. Intentionally or accidentally, hydrocarbon and their derivatives product are released into soil and oceans and primarily existed in three physical state such as solid, liquid and gas (Liu et al. 2019). Hydrocarbon and crude oil contaminants has taken on a worldwide scale because of the hazard it represents to all life form such as soil microbes, animals and human as well as groundwater quality. </w:t>
      </w:r>
      <w:r w:rsidRPr="0071125A">
        <w:rPr>
          <w:rFonts w:ascii="Arial" w:hAnsi="Arial" w:cs="Arial"/>
          <w:color w:val="000000" w:themeColor="text1"/>
          <w:sz w:val="20"/>
          <w:szCs w:val="20"/>
        </w:rPr>
        <w:lastRenderedPageBreak/>
        <w:t>The hydrocarbon and their derivative adversely affect the environment</w:t>
      </w:r>
      <w:r w:rsidRPr="0071125A">
        <w:rPr>
          <w:rFonts w:ascii="Arial" w:eastAsia="Times New Roman" w:hAnsi="Arial" w:cs="Arial"/>
          <w:color w:val="000000" w:themeColor="text1"/>
          <w:sz w:val="20"/>
          <w:szCs w:val="20"/>
        </w:rPr>
        <w:t>. Thereby, the ecosystem's functioning along with its living microflora and nonliving components, deteriorates as a result of hydrocarbon contamination (Essabri et al. 2019).</w:t>
      </w:r>
    </w:p>
    <w:p w14:paraId="5D095CED" w14:textId="7391795C" w:rsidR="004F2AE6" w:rsidRPr="0071125A" w:rsidRDefault="00843416" w:rsidP="004F2AE6">
      <w:pPr>
        <w:spacing w:after="0" w:line="360" w:lineRule="auto"/>
        <w:jc w:val="both"/>
        <w:rPr>
          <w:rFonts w:ascii="Arial" w:hAnsi="Arial" w:cs="Arial"/>
          <w:b/>
          <w:color w:val="000000" w:themeColor="text1"/>
        </w:rPr>
      </w:pPr>
      <w:r w:rsidRPr="0071125A">
        <w:rPr>
          <w:rFonts w:ascii="Arial" w:hAnsi="Arial" w:cs="Arial"/>
          <w:b/>
          <w:color w:val="000000" w:themeColor="text1"/>
        </w:rPr>
        <w:t>2.4</w:t>
      </w:r>
      <w:r w:rsidR="00CD6EE4" w:rsidRPr="0071125A">
        <w:rPr>
          <w:rFonts w:ascii="Arial" w:hAnsi="Arial" w:cs="Arial"/>
          <w:b/>
          <w:color w:val="000000" w:themeColor="text1"/>
        </w:rPr>
        <w:t xml:space="preserve"> SYNTHETIC FERTILIZER</w:t>
      </w:r>
    </w:p>
    <w:p w14:paraId="4B3ED9E5" w14:textId="6B993602" w:rsidR="004F2AE6" w:rsidRPr="0071125A" w:rsidRDefault="004F2AE6" w:rsidP="00466431">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Chemical fertilizers are synthetic substances that contain the high nutrient concentrations required for plant growth and development. These are man-made fertilizers </w:t>
      </w:r>
      <w:r w:rsidR="00781F06" w:rsidRPr="0071125A">
        <w:rPr>
          <w:rFonts w:ascii="Arial" w:hAnsi="Arial" w:cs="Arial"/>
          <w:color w:val="000000" w:themeColor="text1"/>
          <w:sz w:val="20"/>
          <w:szCs w:val="20"/>
        </w:rPr>
        <w:t>that</w:t>
      </w:r>
      <w:r w:rsidRPr="0071125A">
        <w:rPr>
          <w:rFonts w:ascii="Arial" w:hAnsi="Arial" w:cs="Arial"/>
          <w:color w:val="000000" w:themeColor="text1"/>
          <w:sz w:val="20"/>
          <w:szCs w:val="20"/>
        </w:rPr>
        <w:t xml:space="preserve"> provide </w:t>
      </w:r>
      <w:r w:rsidR="00781F06"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required plant</w:t>
      </w:r>
      <w:r w:rsidR="00CF482B" w:rsidRPr="0071125A">
        <w:rPr>
          <w:rFonts w:ascii="Arial" w:hAnsi="Arial" w:cs="Arial"/>
          <w:color w:val="000000" w:themeColor="text1"/>
          <w:sz w:val="20"/>
          <w:szCs w:val="20"/>
        </w:rPr>
        <w:t xml:space="preserve"> nutrient for higher crop yield</w:t>
      </w:r>
      <w:r w:rsidRPr="0071125A">
        <w:rPr>
          <w:rFonts w:ascii="Arial" w:hAnsi="Arial" w:cs="Arial"/>
          <w:color w:val="000000" w:themeColor="text1"/>
          <w:sz w:val="20"/>
          <w:szCs w:val="20"/>
        </w:rPr>
        <w:t xml:space="preserve">. Fertilizers and other chemical </w:t>
      </w:r>
      <w:r w:rsidR="00781F06" w:rsidRPr="0071125A">
        <w:rPr>
          <w:rFonts w:ascii="Arial" w:hAnsi="Arial" w:cs="Arial"/>
          <w:color w:val="000000" w:themeColor="text1"/>
          <w:sz w:val="20"/>
          <w:szCs w:val="20"/>
        </w:rPr>
        <w:t>products</w:t>
      </w:r>
      <w:r w:rsidRPr="0071125A">
        <w:rPr>
          <w:rFonts w:ascii="Arial" w:hAnsi="Arial" w:cs="Arial"/>
          <w:color w:val="000000" w:themeColor="text1"/>
          <w:sz w:val="20"/>
          <w:szCs w:val="20"/>
        </w:rPr>
        <w:t xml:space="preserve"> are inherent dangers in agriculture. Nonetheless, they remain critical tools for global food security, and their negative consequences cannot be overlooked, especially given the global target of sustainable agriculture. The chemical fertilizers play vital role in enhancing the crop productivity along with soil fertil</w:t>
      </w:r>
      <w:r w:rsidR="009742FC" w:rsidRPr="0071125A">
        <w:rPr>
          <w:rFonts w:ascii="Arial" w:hAnsi="Arial" w:cs="Arial"/>
          <w:color w:val="000000" w:themeColor="text1"/>
          <w:sz w:val="20"/>
          <w:szCs w:val="20"/>
        </w:rPr>
        <w:t>ity</w:t>
      </w:r>
      <w:r w:rsidRPr="0071125A">
        <w:rPr>
          <w:rFonts w:ascii="Arial" w:hAnsi="Arial" w:cs="Arial"/>
          <w:color w:val="000000" w:themeColor="text1"/>
          <w:sz w:val="20"/>
          <w:szCs w:val="20"/>
        </w:rPr>
        <w:t xml:space="preserve">. In agriculture, only 10% to 40% applied fertilizer can be directly utilized by plant and remaining fertilizers are available in insoluble form as inorganic salt which accounts a great threat for soil biodiversity </w:t>
      </w:r>
      <w:r w:rsidR="007F3D29" w:rsidRPr="0071125A">
        <w:rPr>
          <w:rFonts w:ascii="Arial" w:hAnsi="Arial" w:cs="Arial"/>
          <w:color w:val="000000" w:themeColor="text1"/>
          <w:sz w:val="20"/>
          <w:szCs w:val="20"/>
        </w:rPr>
        <w:t>(Zheng et al. 2019)</w:t>
      </w:r>
      <w:r w:rsidRPr="0071125A">
        <w:rPr>
          <w:rFonts w:ascii="Arial" w:hAnsi="Arial" w:cs="Arial"/>
          <w:color w:val="000000" w:themeColor="text1"/>
          <w:sz w:val="20"/>
          <w:szCs w:val="20"/>
        </w:rPr>
        <w:t xml:space="preserve">. Therefore, unreasonable </w:t>
      </w:r>
      <w:r w:rsidR="00781F06" w:rsidRPr="0071125A">
        <w:rPr>
          <w:rFonts w:ascii="Arial" w:hAnsi="Arial" w:cs="Arial"/>
          <w:color w:val="000000" w:themeColor="text1"/>
          <w:sz w:val="20"/>
          <w:szCs w:val="20"/>
        </w:rPr>
        <w:t>long-term</w:t>
      </w:r>
      <w:r w:rsidRPr="0071125A">
        <w:rPr>
          <w:rFonts w:ascii="Arial" w:hAnsi="Arial" w:cs="Arial"/>
          <w:color w:val="000000" w:themeColor="text1"/>
          <w:sz w:val="20"/>
          <w:szCs w:val="20"/>
        </w:rPr>
        <w:t xml:space="preserve"> use of chemical fertilizers increases environmental </w:t>
      </w:r>
      <w:r w:rsidR="00781F06" w:rsidRPr="0071125A">
        <w:rPr>
          <w:rFonts w:ascii="Arial" w:hAnsi="Arial" w:cs="Arial"/>
          <w:color w:val="000000" w:themeColor="text1"/>
          <w:sz w:val="20"/>
          <w:szCs w:val="20"/>
        </w:rPr>
        <w:t>pollution</w:t>
      </w:r>
      <w:r w:rsidRPr="0071125A">
        <w:rPr>
          <w:rFonts w:ascii="Arial" w:hAnsi="Arial" w:cs="Arial"/>
          <w:color w:val="000000" w:themeColor="text1"/>
          <w:sz w:val="20"/>
          <w:szCs w:val="20"/>
        </w:rPr>
        <w:t xml:space="preserve"> and soil acidity</w:t>
      </w:r>
      <w:r w:rsidR="00662934" w:rsidRPr="0071125A">
        <w:rPr>
          <w:rFonts w:ascii="Arial" w:hAnsi="Arial" w:cs="Arial"/>
          <w:color w:val="000000" w:themeColor="text1"/>
          <w:sz w:val="20"/>
          <w:szCs w:val="20"/>
        </w:rPr>
        <w:t xml:space="preserve"> </w:t>
      </w:r>
      <w:r w:rsidR="008D2210" w:rsidRPr="0071125A">
        <w:rPr>
          <w:rFonts w:ascii="Arial" w:hAnsi="Arial" w:cs="Arial"/>
          <w:color w:val="000000" w:themeColor="text1"/>
          <w:sz w:val="20"/>
          <w:szCs w:val="20"/>
        </w:rPr>
        <w:t>which</w:t>
      </w:r>
      <w:r w:rsidRPr="0071125A">
        <w:rPr>
          <w:rFonts w:ascii="Arial" w:hAnsi="Arial" w:cs="Arial"/>
          <w:color w:val="000000" w:themeColor="text1"/>
          <w:sz w:val="20"/>
          <w:szCs w:val="20"/>
        </w:rPr>
        <w:t xml:space="preserve"> has </w:t>
      </w:r>
      <w:r w:rsidR="00781F06" w:rsidRPr="0071125A">
        <w:rPr>
          <w:rFonts w:ascii="Arial" w:hAnsi="Arial" w:cs="Arial"/>
          <w:color w:val="000000" w:themeColor="text1"/>
          <w:sz w:val="20"/>
          <w:szCs w:val="20"/>
        </w:rPr>
        <w:t>negative</w:t>
      </w:r>
      <w:r w:rsidRPr="0071125A">
        <w:rPr>
          <w:rFonts w:ascii="Arial" w:hAnsi="Arial" w:cs="Arial"/>
          <w:color w:val="000000" w:themeColor="text1"/>
          <w:sz w:val="20"/>
          <w:szCs w:val="20"/>
        </w:rPr>
        <w:t xml:space="preserve"> impact on crop yield and quality along with soil biodiversity</w:t>
      </w:r>
      <w:r w:rsidR="00662934" w:rsidRPr="0071125A">
        <w:rPr>
          <w:rFonts w:ascii="Arial" w:hAnsi="Arial" w:cs="Arial"/>
          <w:color w:val="000000" w:themeColor="text1"/>
          <w:sz w:val="20"/>
          <w:szCs w:val="20"/>
        </w:rPr>
        <w:t xml:space="preserve"> </w:t>
      </w:r>
      <w:r w:rsidR="00DA7757" w:rsidRPr="0071125A">
        <w:rPr>
          <w:rFonts w:ascii="Arial" w:hAnsi="Arial" w:cs="Arial"/>
          <w:color w:val="000000" w:themeColor="text1"/>
          <w:sz w:val="20"/>
          <w:szCs w:val="20"/>
        </w:rPr>
        <w:t>(</w:t>
      </w:r>
      <w:proofErr w:type="spellStart"/>
      <w:r w:rsidR="00DA7757" w:rsidRPr="0071125A">
        <w:rPr>
          <w:rFonts w:ascii="Arial" w:hAnsi="Arial" w:cs="Arial"/>
          <w:color w:val="000000" w:themeColor="text1"/>
          <w:sz w:val="20"/>
          <w:szCs w:val="20"/>
        </w:rPr>
        <w:t>Battaglia</w:t>
      </w:r>
      <w:proofErr w:type="spellEnd"/>
      <w:r w:rsidR="00DA7757" w:rsidRPr="0071125A">
        <w:rPr>
          <w:rFonts w:ascii="Arial" w:hAnsi="Arial" w:cs="Arial"/>
          <w:color w:val="000000" w:themeColor="text1"/>
          <w:sz w:val="20"/>
          <w:szCs w:val="20"/>
        </w:rPr>
        <w:t xml:space="preserve"> et al. 2021; </w:t>
      </w:r>
      <w:proofErr w:type="spellStart"/>
      <w:r w:rsidR="00322CFE" w:rsidRPr="0071125A">
        <w:rPr>
          <w:rFonts w:ascii="Arial" w:hAnsi="Arial" w:cs="Arial"/>
          <w:color w:val="000000" w:themeColor="text1"/>
          <w:sz w:val="20"/>
          <w:szCs w:val="20"/>
        </w:rPr>
        <w:t>Seleiman</w:t>
      </w:r>
      <w:proofErr w:type="spellEnd"/>
      <w:r w:rsidR="00322CFE" w:rsidRPr="0071125A">
        <w:rPr>
          <w:rFonts w:ascii="Arial" w:hAnsi="Arial" w:cs="Arial"/>
          <w:color w:val="000000" w:themeColor="text1"/>
          <w:sz w:val="20"/>
          <w:szCs w:val="20"/>
        </w:rPr>
        <w:t xml:space="preserve"> et al. 2021)</w:t>
      </w:r>
      <w:r w:rsidRPr="0071125A">
        <w:rPr>
          <w:rFonts w:ascii="Arial" w:hAnsi="Arial" w:cs="Arial"/>
          <w:color w:val="000000" w:themeColor="text1"/>
          <w:sz w:val="20"/>
          <w:szCs w:val="20"/>
        </w:rPr>
        <w:t>.</w:t>
      </w:r>
    </w:p>
    <w:p w14:paraId="453A1250" w14:textId="24C35DAC" w:rsidR="004F2AE6" w:rsidRPr="0071125A" w:rsidRDefault="00843416" w:rsidP="004F2AE6">
      <w:pPr>
        <w:spacing w:after="0" w:line="360" w:lineRule="auto"/>
        <w:jc w:val="both"/>
        <w:rPr>
          <w:rFonts w:ascii="Arial" w:hAnsi="Arial" w:cs="Arial"/>
          <w:b/>
          <w:color w:val="000000" w:themeColor="text1"/>
        </w:rPr>
      </w:pPr>
      <w:r w:rsidRPr="0071125A">
        <w:rPr>
          <w:rFonts w:ascii="Arial" w:hAnsi="Arial" w:cs="Arial"/>
          <w:b/>
          <w:color w:val="000000" w:themeColor="text1"/>
        </w:rPr>
        <w:t>2.5</w:t>
      </w:r>
      <w:r w:rsidR="00CD6EE4" w:rsidRPr="0071125A">
        <w:rPr>
          <w:rFonts w:ascii="Arial" w:hAnsi="Arial" w:cs="Arial"/>
          <w:b/>
          <w:color w:val="000000" w:themeColor="text1"/>
        </w:rPr>
        <w:t xml:space="preserve"> PLASTICS</w:t>
      </w:r>
    </w:p>
    <w:p w14:paraId="5FDD6505" w14:textId="772C9FB0" w:rsidR="004F2AE6" w:rsidRPr="0071125A" w:rsidRDefault="008D2210" w:rsidP="00216791">
      <w:pPr>
        <w:spacing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Plastic</w:t>
      </w:r>
      <w:r w:rsidR="004F2AE6" w:rsidRPr="0071125A">
        <w:rPr>
          <w:rFonts w:ascii="Arial" w:hAnsi="Arial" w:cs="Arial"/>
          <w:color w:val="000000" w:themeColor="text1"/>
          <w:sz w:val="20"/>
          <w:szCs w:val="20"/>
        </w:rPr>
        <w:t xml:space="preserve"> is a conveniently available, cost-effective, and accessible material which is commonly used in industries and in our daily lives all over the world, and they provide a great deal of convenience to humanity. Presently, it is undeniably due to increasing plastic production levels, use and disposal patterns, minimal recovery rates, and demographic details all are leading to an increase in plastic waste accumulation in </w:t>
      </w:r>
      <w:r w:rsidRPr="0071125A">
        <w:rPr>
          <w:rFonts w:ascii="Arial" w:hAnsi="Arial" w:cs="Arial"/>
          <w:color w:val="000000" w:themeColor="text1"/>
          <w:sz w:val="20"/>
          <w:szCs w:val="20"/>
        </w:rPr>
        <w:t xml:space="preserve">the </w:t>
      </w:r>
      <w:r w:rsidR="004F2AE6" w:rsidRPr="0071125A">
        <w:rPr>
          <w:rFonts w:ascii="Arial" w:hAnsi="Arial" w:cs="Arial"/>
          <w:color w:val="000000" w:themeColor="text1"/>
          <w:sz w:val="20"/>
          <w:szCs w:val="20"/>
        </w:rPr>
        <w:t>environment</w:t>
      </w:r>
      <w:r w:rsidR="00D3258E" w:rsidRPr="0071125A">
        <w:rPr>
          <w:rFonts w:ascii="Arial" w:hAnsi="Arial" w:cs="Arial"/>
          <w:color w:val="000000" w:themeColor="text1"/>
          <w:sz w:val="20"/>
          <w:szCs w:val="20"/>
        </w:rPr>
        <w:t xml:space="preserve"> (Kumar et al. 2021)</w:t>
      </w:r>
      <w:r w:rsidR="004F2AE6" w:rsidRPr="0071125A">
        <w:rPr>
          <w:rFonts w:ascii="Arial" w:hAnsi="Arial" w:cs="Arial"/>
          <w:color w:val="000000" w:themeColor="text1"/>
          <w:sz w:val="20"/>
          <w:szCs w:val="20"/>
        </w:rPr>
        <w:t>. </w:t>
      </w:r>
      <w:r w:rsidRPr="0071125A">
        <w:rPr>
          <w:rFonts w:ascii="Arial" w:hAnsi="Arial" w:cs="Arial"/>
          <w:color w:val="000000" w:themeColor="text1"/>
          <w:sz w:val="20"/>
          <w:szCs w:val="20"/>
        </w:rPr>
        <w:t>Even though</w:t>
      </w:r>
      <w:r w:rsidR="004F2AE6" w:rsidRPr="0071125A">
        <w:rPr>
          <w:rFonts w:ascii="Arial" w:hAnsi="Arial" w:cs="Arial"/>
          <w:color w:val="000000" w:themeColor="text1"/>
          <w:sz w:val="20"/>
          <w:szCs w:val="20"/>
        </w:rPr>
        <w:t xml:space="preserve"> plastics are persistent, only about 5% of them are recycled </w:t>
      </w:r>
      <w:r w:rsidR="00AE14B1" w:rsidRPr="0071125A">
        <w:rPr>
          <w:rFonts w:ascii="Arial" w:hAnsi="Arial" w:cs="Arial"/>
          <w:color w:val="000000" w:themeColor="text1"/>
          <w:sz w:val="20"/>
          <w:szCs w:val="20"/>
        </w:rPr>
        <w:t>(Kumar et al. 2020). Brahney et</w:t>
      </w:r>
      <w:r w:rsidR="004F2AE6" w:rsidRPr="0071125A">
        <w:rPr>
          <w:rFonts w:ascii="Arial" w:hAnsi="Arial" w:cs="Arial"/>
          <w:color w:val="000000" w:themeColor="text1"/>
          <w:sz w:val="20"/>
          <w:szCs w:val="20"/>
        </w:rPr>
        <w:t xml:space="preserve"> al. </w:t>
      </w:r>
      <w:r w:rsidR="00AE14B1" w:rsidRPr="0071125A">
        <w:rPr>
          <w:rFonts w:ascii="Arial" w:hAnsi="Arial" w:cs="Arial"/>
          <w:color w:val="000000" w:themeColor="text1"/>
          <w:sz w:val="20"/>
          <w:szCs w:val="20"/>
        </w:rPr>
        <w:t>(2020)</w:t>
      </w:r>
      <w:r w:rsidR="004F2AE6" w:rsidRPr="0071125A">
        <w:rPr>
          <w:rFonts w:ascii="Arial" w:hAnsi="Arial" w:cs="Arial"/>
          <w:color w:val="000000" w:themeColor="text1"/>
          <w:sz w:val="20"/>
          <w:szCs w:val="20"/>
        </w:rPr>
        <w:t xml:space="preserve"> estimated that </w:t>
      </w:r>
      <w:r w:rsidR="00840894" w:rsidRPr="0071125A">
        <w:rPr>
          <w:rFonts w:ascii="Arial" w:hAnsi="Arial" w:cs="Arial"/>
          <w:color w:val="000000" w:themeColor="text1"/>
          <w:sz w:val="20"/>
          <w:szCs w:val="20"/>
        </w:rPr>
        <w:t xml:space="preserve">the </w:t>
      </w:r>
      <w:r w:rsidR="004F2AE6" w:rsidRPr="0071125A">
        <w:rPr>
          <w:rFonts w:ascii="Arial" w:hAnsi="Arial" w:cs="Arial"/>
          <w:color w:val="000000" w:themeColor="text1"/>
          <w:sz w:val="20"/>
          <w:szCs w:val="20"/>
        </w:rPr>
        <w:t xml:space="preserve">increasing utilization and demand of plastics will </w:t>
      </w:r>
      <w:r w:rsidR="00840894" w:rsidRPr="0071125A">
        <w:rPr>
          <w:rFonts w:ascii="Arial" w:hAnsi="Arial" w:cs="Arial"/>
          <w:color w:val="000000" w:themeColor="text1"/>
          <w:sz w:val="20"/>
          <w:szCs w:val="20"/>
        </w:rPr>
        <w:t>accumulate</w:t>
      </w:r>
      <w:r w:rsidR="004F2AE6" w:rsidRPr="0071125A">
        <w:rPr>
          <w:rFonts w:ascii="Arial" w:hAnsi="Arial" w:cs="Arial"/>
          <w:color w:val="000000" w:themeColor="text1"/>
          <w:sz w:val="20"/>
          <w:szCs w:val="20"/>
        </w:rPr>
        <w:t xml:space="preserve"> about 11 billion </w:t>
      </w:r>
      <w:r w:rsidR="00547F24" w:rsidRPr="0071125A">
        <w:rPr>
          <w:rFonts w:ascii="Arial" w:hAnsi="Arial" w:cs="Arial"/>
          <w:color w:val="000000" w:themeColor="text1"/>
          <w:sz w:val="20"/>
          <w:szCs w:val="20"/>
        </w:rPr>
        <w:t>tons of</w:t>
      </w:r>
      <w:r w:rsidR="00840894" w:rsidRPr="0071125A">
        <w:rPr>
          <w:rFonts w:ascii="Arial" w:hAnsi="Arial" w:cs="Arial"/>
          <w:color w:val="000000" w:themeColor="text1"/>
          <w:sz w:val="20"/>
          <w:szCs w:val="20"/>
        </w:rPr>
        <w:t xml:space="preserve"> </w:t>
      </w:r>
      <w:r w:rsidR="004F2AE6" w:rsidRPr="0071125A">
        <w:rPr>
          <w:rFonts w:ascii="Arial" w:hAnsi="Arial" w:cs="Arial"/>
          <w:color w:val="000000" w:themeColor="text1"/>
          <w:sz w:val="20"/>
          <w:szCs w:val="20"/>
        </w:rPr>
        <w:t xml:space="preserve">plastic waste material in our environment by 2025. Surface embrittled plastics are micro-cracked by microbial-mediated, weathering conditions and </w:t>
      </w:r>
      <w:r w:rsidR="00840894" w:rsidRPr="0071125A">
        <w:rPr>
          <w:rFonts w:ascii="Arial" w:hAnsi="Arial" w:cs="Arial"/>
          <w:color w:val="000000" w:themeColor="text1"/>
          <w:sz w:val="20"/>
          <w:szCs w:val="20"/>
        </w:rPr>
        <w:t>mechanisms</w:t>
      </w:r>
      <w:r w:rsidR="004F2AE6" w:rsidRPr="0071125A">
        <w:rPr>
          <w:rFonts w:ascii="Arial" w:hAnsi="Arial" w:cs="Arial"/>
          <w:color w:val="000000" w:themeColor="text1"/>
          <w:sz w:val="20"/>
          <w:szCs w:val="20"/>
        </w:rPr>
        <w:t xml:space="preserve"> such as UV light and hydrolysis, and are increasingly degraded into small fragments term as microplastics, which are projected to cause severe environmental problems over a hundred years </w:t>
      </w:r>
      <w:r w:rsidR="00C06DE4" w:rsidRPr="0071125A">
        <w:rPr>
          <w:rFonts w:ascii="Arial" w:hAnsi="Arial" w:cs="Arial"/>
          <w:color w:val="000000" w:themeColor="text1"/>
          <w:sz w:val="20"/>
          <w:szCs w:val="20"/>
        </w:rPr>
        <w:t xml:space="preserve">(Auta et al. </w:t>
      </w:r>
      <w:r w:rsidR="00B7341A" w:rsidRPr="0071125A">
        <w:rPr>
          <w:rFonts w:ascii="Arial" w:hAnsi="Arial" w:cs="Arial"/>
          <w:color w:val="000000" w:themeColor="text1"/>
          <w:sz w:val="20"/>
          <w:szCs w:val="20"/>
        </w:rPr>
        <w:t>2017)</w:t>
      </w:r>
      <w:r w:rsidR="004F2AE6" w:rsidRPr="0071125A">
        <w:rPr>
          <w:rFonts w:ascii="Arial" w:hAnsi="Arial" w:cs="Arial"/>
          <w:color w:val="000000" w:themeColor="text1"/>
          <w:sz w:val="20"/>
          <w:szCs w:val="20"/>
        </w:rPr>
        <w:t xml:space="preserve">. </w:t>
      </w:r>
      <w:r w:rsidR="00840894" w:rsidRPr="0071125A">
        <w:rPr>
          <w:rFonts w:ascii="Arial" w:hAnsi="Arial" w:cs="Arial"/>
          <w:color w:val="000000" w:themeColor="text1"/>
          <w:sz w:val="20"/>
          <w:szCs w:val="20"/>
        </w:rPr>
        <w:t>Microplastic</w:t>
      </w:r>
      <w:r w:rsidR="004F2AE6" w:rsidRPr="0071125A">
        <w:rPr>
          <w:rFonts w:ascii="Arial" w:hAnsi="Arial" w:cs="Arial"/>
          <w:color w:val="000000" w:themeColor="text1"/>
          <w:sz w:val="20"/>
          <w:szCs w:val="20"/>
        </w:rPr>
        <w:t xml:space="preserve"> is called “white pollution” because of plastic garbage pollutes the ecosystem and will not disintegrate in the natural environment for at least 100 years </w:t>
      </w:r>
      <w:r w:rsidR="00B7341A" w:rsidRPr="0071125A">
        <w:rPr>
          <w:rFonts w:ascii="Arial" w:hAnsi="Arial" w:cs="Arial"/>
          <w:color w:val="000000" w:themeColor="text1"/>
          <w:sz w:val="20"/>
          <w:szCs w:val="20"/>
        </w:rPr>
        <w:t>(Ricardo et al. 2021)</w:t>
      </w:r>
      <w:r w:rsidR="004F2AE6" w:rsidRPr="0071125A">
        <w:rPr>
          <w:rFonts w:ascii="Arial" w:hAnsi="Arial" w:cs="Arial"/>
          <w:color w:val="000000" w:themeColor="text1"/>
          <w:sz w:val="20"/>
          <w:szCs w:val="20"/>
        </w:rPr>
        <w:t>.</w:t>
      </w:r>
    </w:p>
    <w:p w14:paraId="14E41206" w14:textId="1C8D6F03" w:rsidR="00CD3CF1" w:rsidRPr="0071125A" w:rsidRDefault="00BE626A" w:rsidP="00216791">
      <w:pPr>
        <w:spacing w:after="0" w:line="360" w:lineRule="auto"/>
        <w:jc w:val="both"/>
        <w:rPr>
          <w:rFonts w:ascii="Arial" w:eastAsia="Times New Roman" w:hAnsi="Arial" w:cs="Arial"/>
          <w:b/>
          <w:color w:val="000000" w:themeColor="text1"/>
          <w:sz w:val="20"/>
          <w:szCs w:val="20"/>
        </w:rPr>
      </w:pPr>
      <w:r w:rsidRPr="0071125A">
        <w:rPr>
          <w:rFonts w:ascii="Arial" w:eastAsia="Times New Roman" w:hAnsi="Arial" w:cs="Arial"/>
          <w:b/>
          <w:color w:val="000000" w:themeColor="text1"/>
          <w:sz w:val="20"/>
          <w:szCs w:val="20"/>
        </w:rPr>
        <w:lastRenderedPageBreak/>
        <w:t>Table: 1 Major source of pollutants and their contribution in soil</w:t>
      </w:r>
      <w:r w:rsidR="002E7CB0" w:rsidRPr="0071125A">
        <w:rPr>
          <w:rFonts w:ascii="Arial" w:eastAsia="Times New Roman" w:hAnsi="Arial" w:cs="Arial"/>
          <w:b/>
          <w:color w:val="000000" w:themeColor="text1"/>
          <w:sz w:val="20"/>
          <w:szCs w:val="20"/>
        </w:rPr>
        <w:t xml:space="preserve"> pollution</w:t>
      </w:r>
    </w:p>
    <w:tbl>
      <w:tblPr>
        <w:tblStyle w:val="TableGrid"/>
        <w:tblW w:w="0" w:type="auto"/>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472"/>
        <w:gridCol w:w="2472"/>
      </w:tblGrid>
      <w:tr w:rsidR="00C867BA" w:rsidRPr="0071125A" w14:paraId="49A45B53" w14:textId="77777777" w:rsidTr="006F5E8C">
        <w:tc>
          <w:tcPr>
            <w:tcW w:w="2471" w:type="dxa"/>
            <w:tcBorders>
              <w:top w:val="thinThickSmallGap" w:sz="24" w:space="0" w:color="auto"/>
              <w:bottom w:val="thickThinSmallGap" w:sz="24" w:space="0" w:color="auto"/>
            </w:tcBorders>
          </w:tcPr>
          <w:p w14:paraId="2D214920" w14:textId="288169BB" w:rsidR="00C867BA" w:rsidRPr="0071125A" w:rsidRDefault="004140EC" w:rsidP="00E5235D">
            <w:pPr>
              <w:rPr>
                <w:rFonts w:ascii="Arial" w:eastAsia="Times New Roman" w:hAnsi="Arial" w:cs="Arial"/>
                <w:b/>
                <w:bCs/>
                <w:color w:val="000000" w:themeColor="text1"/>
                <w:sz w:val="20"/>
                <w:szCs w:val="20"/>
              </w:rPr>
            </w:pPr>
            <w:r w:rsidRPr="0071125A">
              <w:rPr>
                <w:rFonts w:ascii="Arial" w:eastAsia="Times New Roman" w:hAnsi="Arial" w:cs="Arial"/>
                <w:b/>
                <w:bCs/>
                <w:color w:val="000000" w:themeColor="text1"/>
                <w:sz w:val="20"/>
                <w:szCs w:val="20"/>
              </w:rPr>
              <w:t>Pollu</w:t>
            </w:r>
            <w:r w:rsidR="00C867BA" w:rsidRPr="0071125A">
              <w:rPr>
                <w:rFonts w:ascii="Arial" w:eastAsia="Times New Roman" w:hAnsi="Arial" w:cs="Arial"/>
                <w:b/>
                <w:bCs/>
                <w:color w:val="000000" w:themeColor="text1"/>
                <w:sz w:val="20"/>
                <w:szCs w:val="20"/>
              </w:rPr>
              <w:t>tants</w:t>
            </w:r>
          </w:p>
        </w:tc>
        <w:tc>
          <w:tcPr>
            <w:tcW w:w="2472" w:type="dxa"/>
            <w:tcBorders>
              <w:top w:val="thinThickSmallGap" w:sz="24" w:space="0" w:color="auto"/>
              <w:bottom w:val="thickThinSmallGap" w:sz="24" w:space="0" w:color="auto"/>
            </w:tcBorders>
          </w:tcPr>
          <w:p w14:paraId="70FF0F0A" w14:textId="3DD7DA7F" w:rsidR="00C867BA" w:rsidRPr="0071125A" w:rsidRDefault="00C867BA" w:rsidP="00E5235D">
            <w:pPr>
              <w:rPr>
                <w:rFonts w:ascii="Arial" w:eastAsia="Times New Roman" w:hAnsi="Arial" w:cs="Arial"/>
                <w:b/>
                <w:bCs/>
                <w:color w:val="000000" w:themeColor="text1"/>
                <w:sz w:val="20"/>
                <w:szCs w:val="20"/>
              </w:rPr>
            </w:pPr>
            <w:r w:rsidRPr="0071125A">
              <w:rPr>
                <w:rFonts w:ascii="Arial" w:eastAsia="Times New Roman" w:hAnsi="Arial" w:cs="Arial"/>
                <w:b/>
                <w:bCs/>
                <w:color w:val="000000" w:themeColor="text1"/>
                <w:sz w:val="20"/>
                <w:szCs w:val="20"/>
              </w:rPr>
              <w:t>Source of pollutants</w:t>
            </w:r>
          </w:p>
        </w:tc>
        <w:tc>
          <w:tcPr>
            <w:tcW w:w="2472" w:type="dxa"/>
            <w:tcBorders>
              <w:top w:val="thinThickSmallGap" w:sz="24" w:space="0" w:color="auto"/>
              <w:bottom w:val="thickThinSmallGap" w:sz="24" w:space="0" w:color="auto"/>
            </w:tcBorders>
          </w:tcPr>
          <w:p w14:paraId="03F0D83D" w14:textId="52E3834D" w:rsidR="00C867BA" w:rsidRPr="0071125A" w:rsidRDefault="00C867BA" w:rsidP="00E5235D">
            <w:pPr>
              <w:rPr>
                <w:rFonts w:ascii="Arial" w:eastAsia="Times New Roman" w:hAnsi="Arial" w:cs="Arial"/>
                <w:b/>
                <w:bCs/>
                <w:color w:val="000000" w:themeColor="text1"/>
                <w:sz w:val="20"/>
                <w:szCs w:val="20"/>
              </w:rPr>
            </w:pPr>
            <w:r w:rsidRPr="0071125A">
              <w:rPr>
                <w:rFonts w:ascii="Arial" w:eastAsia="Times New Roman" w:hAnsi="Arial" w:cs="Arial"/>
                <w:b/>
                <w:bCs/>
                <w:color w:val="000000" w:themeColor="text1"/>
                <w:sz w:val="20"/>
                <w:szCs w:val="20"/>
              </w:rPr>
              <w:t>Estimated contribution</w:t>
            </w:r>
          </w:p>
        </w:tc>
      </w:tr>
      <w:tr w:rsidR="0071125A" w:rsidRPr="0071125A" w14:paraId="73672555" w14:textId="77777777" w:rsidTr="006F5E8C">
        <w:tc>
          <w:tcPr>
            <w:tcW w:w="2471" w:type="dxa"/>
            <w:tcBorders>
              <w:top w:val="thickThinSmallGap" w:sz="24" w:space="0" w:color="auto"/>
            </w:tcBorders>
          </w:tcPr>
          <w:p w14:paraId="41505DB6" w14:textId="1581784C" w:rsidR="00C867BA" w:rsidRPr="0071125A" w:rsidRDefault="004140EC" w:rsidP="00E5235D">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Heavy metals</w:t>
            </w:r>
            <w:r w:rsidR="00D74FC9" w:rsidRPr="0071125A">
              <w:rPr>
                <w:rFonts w:ascii="Arial" w:eastAsia="Times New Roman" w:hAnsi="Arial" w:cs="Arial"/>
                <w:color w:val="000000" w:themeColor="text1"/>
                <w:sz w:val="20"/>
                <w:szCs w:val="20"/>
              </w:rPr>
              <w:t xml:space="preserve"> (</w:t>
            </w:r>
            <w:proofErr w:type="spellStart"/>
            <w:r w:rsidR="00D74FC9" w:rsidRPr="0071125A">
              <w:rPr>
                <w:rFonts w:ascii="Arial" w:eastAsia="Times New Roman" w:hAnsi="Arial" w:cs="Arial"/>
                <w:color w:val="000000" w:themeColor="text1"/>
                <w:sz w:val="20"/>
                <w:szCs w:val="20"/>
              </w:rPr>
              <w:t>Pb</w:t>
            </w:r>
            <w:proofErr w:type="spellEnd"/>
            <w:r w:rsidR="00D74FC9" w:rsidRPr="0071125A">
              <w:rPr>
                <w:rFonts w:ascii="Arial" w:eastAsia="Times New Roman" w:hAnsi="Arial" w:cs="Arial"/>
                <w:color w:val="000000" w:themeColor="text1"/>
                <w:sz w:val="20"/>
                <w:szCs w:val="20"/>
              </w:rPr>
              <w:t>, Cd, Hg), chemicals, solvents</w:t>
            </w:r>
            <w:r w:rsidRPr="0071125A">
              <w:rPr>
                <w:rFonts w:ascii="Arial" w:eastAsia="Times New Roman" w:hAnsi="Arial" w:cs="Arial"/>
                <w:color w:val="000000" w:themeColor="text1"/>
                <w:sz w:val="20"/>
                <w:szCs w:val="20"/>
              </w:rPr>
              <w:t xml:space="preserve"> </w:t>
            </w:r>
          </w:p>
        </w:tc>
        <w:tc>
          <w:tcPr>
            <w:tcW w:w="2472" w:type="dxa"/>
            <w:tcBorders>
              <w:top w:val="thickThinSmallGap" w:sz="24" w:space="0" w:color="auto"/>
            </w:tcBorders>
          </w:tcPr>
          <w:p w14:paraId="4327F1CC" w14:textId="3EB53257" w:rsidR="00C867BA" w:rsidRPr="0071125A" w:rsidRDefault="00D74FC9" w:rsidP="00E5235D">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Industrial Waste</w:t>
            </w:r>
          </w:p>
        </w:tc>
        <w:tc>
          <w:tcPr>
            <w:tcW w:w="2472" w:type="dxa"/>
            <w:tcBorders>
              <w:top w:val="thickThinSmallGap" w:sz="24" w:space="0" w:color="auto"/>
            </w:tcBorders>
          </w:tcPr>
          <w:p w14:paraId="6E74016A" w14:textId="66F0DC19" w:rsidR="00C867BA" w:rsidRPr="0071125A" w:rsidRDefault="00D74FC9" w:rsidP="00E5235D">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~30%</w:t>
            </w:r>
          </w:p>
        </w:tc>
      </w:tr>
      <w:tr w:rsidR="0071125A" w:rsidRPr="0071125A" w14:paraId="186C247E" w14:textId="77777777" w:rsidTr="006F5E8C">
        <w:tc>
          <w:tcPr>
            <w:tcW w:w="2471" w:type="dxa"/>
          </w:tcPr>
          <w:p w14:paraId="57102863" w14:textId="6F2FBF59" w:rsidR="00C867BA" w:rsidRPr="0071125A" w:rsidRDefault="00E5235D"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Pesticides, herbicides, fertilizers</w:t>
            </w:r>
          </w:p>
        </w:tc>
        <w:tc>
          <w:tcPr>
            <w:tcW w:w="2472" w:type="dxa"/>
          </w:tcPr>
          <w:p w14:paraId="21EA3735" w14:textId="6C6E79B7" w:rsidR="00C867BA" w:rsidRPr="0071125A" w:rsidRDefault="00D74FC9"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Agricultural Chemicals</w:t>
            </w:r>
          </w:p>
        </w:tc>
        <w:tc>
          <w:tcPr>
            <w:tcW w:w="2472" w:type="dxa"/>
          </w:tcPr>
          <w:p w14:paraId="3154AC8B" w14:textId="72A99BC9" w:rsidR="00C867BA" w:rsidRPr="0071125A" w:rsidRDefault="00D74FC9"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~35%</w:t>
            </w:r>
          </w:p>
        </w:tc>
      </w:tr>
      <w:tr w:rsidR="0071125A" w:rsidRPr="0071125A" w14:paraId="1669DA21" w14:textId="77777777" w:rsidTr="006F5E8C">
        <w:tc>
          <w:tcPr>
            <w:tcW w:w="2471" w:type="dxa"/>
            <w:tcBorders>
              <w:bottom w:val="nil"/>
            </w:tcBorders>
          </w:tcPr>
          <w:p w14:paraId="07C0C101" w14:textId="7C9D345B" w:rsidR="00C867BA" w:rsidRPr="0071125A" w:rsidRDefault="007345E2"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Arsenic, lead, sulfur, radioactive waste</w:t>
            </w:r>
          </w:p>
        </w:tc>
        <w:tc>
          <w:tcPr>
            <w:tcW w:w="2472" w:type="dxa"/>
            <w:tcBorders>
              <w:bottom w:val="nil"/>
            </w:tcBorders>
          </w:tcPr>
          <w:p w14:paraId="08B904EE" w14:textId="23B344C2" w:rsidR="00C867BA" w:rsidRPr="0071125A" w:rsidRDefault="00D74FC9"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Mining &amp; Smelting</w:t>
            </w:r>
          </w:p>
        </w:tc>
        <w:tc>
          <w:tcPr>
            <w:tcW w:w="2472" w:type="dxa"/>
            <w:tcBorders>
              <w:bottom w:val="nil"/>
            </w:tcBorders>
          </w:tcPr>
          <w:p w14:paraId="3CFECF77" w14:textId="4E25CA68" w:rsidR="00C867BA" w:rsidRPr="0071125A" w:rsidRDefault="00D74FC9"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~20%</w:t>
            </w:r>
          </w:p>
        </w:tc>
      </w:tr>
      <w:tr w:rsidR="0071125A" w:rsidRPr="0071125A" w14:paraId="3DD2D49B" w14:textId="77777777" w:rsidTr="006F5E8C">
        <w:tc>
          <w:tcPr>
            <w:tcW w:w="2471" w:type="dxa"/>
            <w:tcBorders>
              <w:top w:val="nil"/>
              <w:bottom w:val="thickThinSmallGap" w:sz="24" w:space="0" w:color="auto"/>
            </w:tcBorders>
          </w:tcPr>
          <w:p w14:paraId="4364D03A" w14:textId="7DB99C4A" w:rsidR="00C867BA" w:rsidRPr="0071125A" w:rsidRDefault="007345E2" w:rsidP="00D74FC9">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 xml:space="preserve">Plastics, </w:t>
            </w:r>
            <w:r w:rsidR="00D74FC9" w:rsidRPr="0071125A">
              <w:rPr>
                <w:rFonts w:ascii="Arial" w:eastAsia="Times New Roman" w:hAnsi="Arial" w:cs="Arial"/>
                <w:color w:val="000000" w:themeColor="text1"/>
                <w:sz w:val="20"/>
                <w:szCs w:val="20"/>
              </w:rPr>
              <w:t>microplastics</w:t>
            </w:r>
            <w:r w:rsidRPr="0071125A">
              <w:rPr>
                <w:rFonts w:ascii="Arial" w:eastAsia="Times New Roman" w:hAnsi="Arial" w:cs="Arial"/>
                <w:color w:val="000000" w:themeColor="text1"/>
                <w:sz w:val="20"/>
                <w:szCs w:val="20"/>
              </w:rPr>
              <w:t>, heavy metals, e-waste</w:t>
            </w:r>
          </w:p>
        </w:tc>
        <w:tc>
          <w:tcPr>
            <w:tcW w:w="2472" w:type="dxa"/>
            <w:tcBorders>
              <w:top w:val="nil"/>
              <w:bottom w:val="thickThinSmallGap" w:sz="24" w:space="0" w:color="auto"/>
            </w:tcBorders>
          </w:tcPr>
          <w:p w14:paraId="0D950D5A" w14:textId="3B5AEDBD" w:rsidR="00C867BA" w:rsidRPr="0071125A" w:rsidRDefault="00D74FC9"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Urban Waste &amp; Landfills</w:t>
            </w:r>
          </w:p>
        </w:tc>
        <w:tc>
          <w:tcPr>
            <w:tcW w:w="2472" w:type="dxa"/>
            <w:tcBorders>
              <w:top w:val="nil"/>
              <w:bottom w:val="thickThinSmallGap" w:sz="24" w:space="0" w:color="auto"/>
            </w:tcBorders>
          </w:tcPr>
          <w:p w14:paraId="2A2DE5BA" w14:textId="0F4E86A7" w:rsidR="00C867BA" w:rsidRPr="0071125A" w:rsidRDefault="00D74FC9" w:rsidP="007345E2">
            <w:pPr>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~15%</w:t>
            </w:r>
          </w:p>
        </w:tc>
      </w:tr>
    </w:tbl>
    <w:p w14:paraId="69E8741A" w14:textId="77777777" w:rsidR="00C867BA" w:rsidRPr="0071125A" w:rsidRDefault="00C867BA" w:rsidP="004F2AE6">
      <w:pPr>
        <w:spacing w:line="360" w:lineRule="auto"/>
        <w:jc w:val="both"/>
        <w:rPr>
          <w:rFonts w:ascii="Arial" w:eastAsia="Times New Roman" w:hAnsi="Arial" w:cs="Arial"/>
          <w:color w:val="000000" w:themeColor="text1"/>
          <w:sz w:val="20"/>
          <w:szCs w:val="20"/>
        </w:rPr>
      </w:pPr>
    </w:p>
    <w:p w14:paraId="10FED344" w14:textId="77777777"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3. SIGNIFICANT ROLE OF MICROORGANISMS AND PLANTS IN BIOREMEDIATION</w:t>
      </w:r>
    </w:p>
    <w:p w14:paraId="1AFBA196" w14:textId="02CEFF4F" w:rsidR="004F2AE6" w:rsidRPr="0071125A" w:rsidRDefault="004F2AE6" w:rsidP="004F2AE6">
      <w:pPr>
        <w:spacing w:after="0" w:line="360" w:lineRule="auto"/>
        <w:jc w:val="both"/>
        <w:rPr>
          <w:rFonts w:ascii="Arial" w:hAnsi="Arial" w:cs="Arial"/>
          <w:iCs/>
          <w:color w:val="000000" w:themeColor="text1"/>
          <w:sz w:val="20"/>
          <w:szCs w:val="20"/>
          <w:shd w:val="clear" w:color="auto" w:fill="FCFCFC"/>
        </w:rPr>
      </w:pPr>
      <w:r w:rsidRPr="0071125A">
        <w:rPr>
          <w:rFonts w:ascii="Arial" w:hAnsi="Arial" w:cs="Arial"/>
          <w:color w:val="000000" w:themeColor="text1"/>
          <w:sz w:val="20"/>
          <w:szCs w:val="20"/>
        </w:rPr>
        <w:t xml:space="preserve">Soil microorganisms play an important role in cleaning and reclamation of contaminated soil for enhancing the degradation of toxic pollutants such as hydrocarbon, </w:t>
      </w:r>
      <w:r w:rsidR="00282D9B" w:rsidRPr="0071125A">
        <w:rPr>
          <w:rFonts w:ascii="Arial" w:hAnsi="Arial" w:cs="Arial"/>
          <w:color w:val="000000" w:themeColor="text1"/>
          <w:sz w:val="20"/>
          <w:szCs w:val="20"/>
        </w:rPr>
        <w:t>pesticides</w:t>
      </w:r>
      <w:r w:rsidRPr="0071125A">
        <w:rPr>
          <w:rFonts w:ascii="Arial" w:hAnsi="Arial" w:cs="Arial"/>
          <w:color w:val="000000" w:themeColor="text1"/>
          <w:sz w:val="20"/>
          <w:szCs w:val="20"/>
        </w:rPr>
        <w:t xml:space="preserve">, heavy </w:t>
      </w:r>
      <w:r w:rsidR="00282D9B" w:rsidRPr="0071125A">
        <w:rPr>
          <w:rFonts w:ascii="Arial" w:hAnsi="Arial" w:cs="Arial"/>
          <w:color w:val="000000" w:themeColor="text1"/>
          <w:sz w:val="20"/>
          <w:szCs w:val="20"/>
        </w:rPr>
        <w:t>metals,</w:t>
      </w:r>
      <w:r w:rsidRPr="0071125A">
        <w:rPr>
          <w:rFonts w:ascii="Arial" w:hAnsi="Arial" w:cs="Arial"/>
          <w:color w:val="000000" w:themeColor="text1"/>
          <w:sz w:val="20"/>
          <w:szCs w:val="20"/>
        </w:rPr>
        <w:t xml:space="preserve"> and plastics </w:t>
      </w:r>
      <w:r w:rsidR="000D6797" w:rsidRPr="0071125A">
        <w:rPr>
          <w:rFonts w:ascii="Arial" w:hAnsi="Arial" w:cs="Arial"/>
          <w:color w:val="000000" w:themeColor="text1"/>
          <w:sz w:val="20"/>
          <w:szCs w:val="20"/>
        </w:rPr>
        <w:t>(Verma et al. 2014)</w:t>
      </w:r>
      <w:r w:rsidRPr="0071125A">
        <w:rPr>
          <w:rFonts w:ascii="Arial" w:hAnsi="Arial" w:cs="Arial"/>
          <w:color w:val="000000" w:themeColor="text1"/>
          <w:sz w:val="20"/>
          <w:szCs w:val="20"/>
        </w:rPr>
        <w:t xml:space="preserve">. Soil rhizomicrobiome as a plant growth promoting rhizobacteria (PGPR) </w:t>
      </w:r>
      <w:r w:rsidR="00282D9B" w:rsidRPr="0071125A">
        <w:rPr>
          <w:rFonts w:ascii="Arial" w:hAnsi="Arial" w:cs="Arial"/>
          <w:color w:val="000000" w:themeColor="text1"/>
          <w:sz w:val="20"/>
          <w:szCs w:val="20"/>
        </w:rPr>
        <w:t>facilitates</w:t>
      </w:r>
      <w:r w:rsidRPr="0071125A">
        <w:rPr>
          <w:rFonts w:ascii="Arial" w:hAnsi="Arial" w:cs="Arial"/>
          <w:color w:val="000000" w:themeColor="text1"/>
          <w:sz w:val="20"/>
          <w:szCs w:val="20"/>
        </w:rPr>
        <w:t xml:space="preserve"> the bioremediation process along with plant growth mechanism through directly or </w:t>
      </w:r>
      <w:r w:rsidR="00155A74" w:rsidRPr="0071125A">
        <w:rPr>
          <w:rFonts w:ascii="Arial" w:hAnsi="Arial" w:cs="Arial"/>
          <w:color w:val="000000" w:themeColor="text1"/>
          <w:sz w:val="20"/>
          <w:szCs w:val="20"/>
        </w:rPr>
        <w:t>indirectly in polluted soil</w:t>
      </w:r>
      <w:r w:rsidRPr="0071125A">
        <w:rPr>
          <w:rFonts w:ascii="Arial" w:hAnsi="Arial" w:cs="Arial"/>
          <w:color w:val="000000" w:themeColor="text1"/>
          <w:sz w:val="20"/>
          <w:szCs w:val="20"/>
        </w:rPr>
        <w:t>. Accord</w:t>
      </w:r>
      <w:r w:rsidR="008A0BDA" w:rsidRPr="0071125A">
        <w:rPr>
          <w:rFonts w:ascii="Arial" w:hAnsi="Arial" w:cs="Arial"/>
          <w:color w:val="000000" w:themeColor="text1"/>
          <w:sz w:val="20"/>
          <w:szCs w:val="20"/>
        </w:rPr>
        <w:t xml:space="preserve">ing to </w:t>
      </w:r>
      <w:proofErr w:type="spellStart"/>
      <w:r w:rsidR="008A0BDA" w:rsidRPr="0071125A">
        <w:rPr>
          <w:rFonts w:ascii="Arial" w:hAnsi="Arial" w:cs="Arial"/>
          <w:color w:val="000000" w:themeColor="text1"/>
          <w:sz w:val="20"/>
          <w:szCs w:val="20"/>
        </w:rPr>
        <w:t>Thavamani</w:t>
      </w:r>
      <w:proofErr w:type="spellEnd"/>
      <w:r w:rsidR="008A0BDA" w:rsidRPr="0071125A">
        <w:rPr>
          <w:rFonts w:ascii="Arial" w:hAnsi="Arial" w:cs="Arial"/>
          <w:color w:val="000000" w:themeColor="text1"/>
          <w:sz w:val="20"/>
          <w:szCs w:val="20"/>
        </w:rPr>
        <w:t xml:space="preserve"> et</w:t>
      </w:r>
      <w:r w:rsidRPr="0071125A">
        <w:rPr>
          <w:rFonts w:ascii="Arial" w:hAnsi="Arial" w:cs="Arial"/>
          <w:color w:val="000000" w:themeColor="text1"/>
          <w:sz w:val="20"/>
          <w:szCs w:val="20"/>
        </w:rPr>
        <w:t xml:space="preserve"> al. </w:t>
      </w:r>
      <w:r w:rsidR="00155A74" w:rsidRPr="0071125A">
        <w:rPr>
          <w:rFonts w:ascii="Arial" w:hAnsi="Arial" w:cs="Arial"/>
          <w:color w:val="000000" w:themeColor="text1"/>
          <w:sz w:val="20"/>
          <w:szCs w:val="20"/>
        </w:rPr>
        <w:t>(2015),</w:t>
      </w:r>
      <w:r w:rsidRPr="0071125A">
        <w:rPr>
          <w:rFonts w:ascii="Arial" w:hAnsi="Arial" w:cs="Arial"/>
          <w:color w:val="000000" w:themeColor="text1"/>
          <w:sz w:val="20"/>
          <w:szCs w:val="20"/>
        </w:rPr>
        <w:t xml:space="preserve"> bacteria with the capacity for hydrocarbon metabolism and Cd tolerance displayed outstanding remediation capabilities in soil that had been contaminated by a variety of various contaminants. In tests for bacterial accumulation, Cd</w:t>
      </w:r>
      <w:r w:rsidRPr="0071125A">
        <w:rPr>
          <w:rFonts w:ascii="Arial" w:hAnsi="Arial" w:cs="Arial"/>
          <w:color w:val="000000" w:themeColor="text1"/>
          <w:sz w:val="20"/>
          <w:szCs w:val="20"/>
          <w:vertAlign w:val="superscript"/>
        </w:rPr>
        <w:t>2+</w:t>
      </w:r>
      <w:r w:rsidRPr="0071125A">
        <w:rPr>
          <w:rFonts w:ascii="Arial" w:hAnsi="Arial" w:cs="Arial"/>
          <w:color w:val="000000" w:themeColor="text1"/>
          <w:sz w:val="20"/>
          <w:szCs w:val="20"/>
        </w:rPr>
        <w:t xml:space="preserve"> (chemisorption) and Zn</w:t>
      </w:r>
      <w:r w:rsidRPr="0071125A">
        <w:rPr>
          <w:rFonts w:ascii="Arial" w:hAnsi="Arial" w:cs="Arial"/>
          <w:color w:val="000000" w:themeColor="text1"/>
          <w:sz w:val="20"/>
          <w:szCs w:val="20"/>
          <w:vertAlign w:val="superscript"/>
        </w:rPr>
        <w:t>2+</w:t>
      </w:r>
      <w:r w:rsidRPr="0071125A">
        <w:rPr>
          <w:rFonts w:ascii="Arial" w:hAnsi="Arial" w:cs="Arial"/>
          <w:color w:val="000000" w:themeColor="text1"/>
          <w:sz w:val="20"/>
          <w:szCs w:val="20"/>
        </w:rPr>
        <w:t xml:space="preserve"> (physisorption) were found to be primarily adsorbed onto the cell walls rather than accum</w:t>
      </w:r>
      <w:r w:rsidR="00A45BCF" w:rsidRPr="0071125A">
        <w:rPr>
          <w:rFonts w:ascii="Arial" w:hAnsi="Arial" w:cs="Arial"/>
          <w:color w:val="000000" w:themeColor="text1"/>
          <w:sz w:val="20"/>
          <w:szCs w:val="20"/>
        </w:rPr>
        <w:t>ulating inside the bacteria</w:t>
      </w:r>
      <w:r w:rsidRPr="0071125A">
        <w:rPr>
          <w:rFonts w:ascii="Arial" w:hAnsi="Arial" w:cs="Arial"/>
          <w:color w:val="000000" w:themeColor="text1"/>
          <w:sz w:val="20"/>
          <w:szCs w:val="20"/>
        </w:rPr>
        <w:t>. Additionally, chelators, surfactants, and organic acids released by soil microbes are explored as modifying techniques to regulate the bioavailability of pollutants during the microbial remed</w:t>
      </w:r>
      <w:r w:rsidR="00376A1B" w:rsidRPr="0071125A">
        <w:rPr>
          <w:rFonts w:ascii="Arial" w:hAnsi="Arial" w:cs="Arial"/>
          <w:color w:val="000000" w:themeColor="text1"/>
          <w:sz w:val="20"/>
          <w:szCs w:val="20"/>
        </w:rPr>
        <w:t>iation process in polluted soil</w:t>
      </w:r>
      <w:r w:rsidRPr="0071125A">
        <w:rPr>
          <w:rFonts w:ascii="Arial" w:hAnsi="Arial" w:cs="Arial"/>
          <w:color w:val="000000" w:themeColor="text1"/>
          <w:sz w:val="20"/>
          <w:szCs w:val="20"/>
        </w:rPr>
        <w:t xml:space="preserve">. Moreover, </w:t>
      </w:r>
      <w:r w:rsidR="00282D9B"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enzyme activity of soil microbes may efficiently remove pollutants such </w:t>
      </w:r>
      <w:r w:rsidR="00A56FD2" w:rsidRPr="0071125A">
        <w:rPr>
          <w:rFonts w:ascii="Arial" w:hAnsi="Arial" w:cs="Arial"/>
          <w:color w:val="000000" w:themeColor="text1"/>
          <w:sz w:val="20"/>
          <w:szCs w:val="20"/>
        </w:rPr>
        <w:t xml:space="preserve">as </w:t>
      </w:r>
      <w:r w:rsidRPr="0071125A">
        <w:rPr>
          <w:rFonts w:ascii="Arial" w:hAnsi="Arial" w:cs="Arial"/>
          <w:color w:val="000000" w:themeColor="text1"/>
          <w:sz w:val="20"/>
          <w:szCs w:val="20"/>
        </w:rPr>
        <w:t>petroleum hydrocarbons, polychlorinated biphenyls, Zinc, Lead, organophosphates, organochlorines, and carbamates</w:t>
      </w:r>
      <w:r w:rsidR="00186DBC" w:rsidRPr="0071125A">
        <w:rPr>
          <w:rFonts w:ascii="Arial" w:hAnsi="Arial" w:cs="Arial"/>
          <w:color w:val="000000" w:themeColor="text1"/>
          <w:sz w:val="20"/>
          <w:szCs w:val="20"/>
        </w:rPr>
        <w:t xml:space="preserve"> (Sharma et al. 2018)</w:t>
      </w:r>
      <w:r w:rsidRPr="0071125A">
        <w:rPr>
          <w:rFonts w:ascii="Arial" w:hAnsi="Arial" w:cs="Arial"/>
          <w:color w:val="000000" w:themeColor="text1"/>
          <w:sz w:val="20"/>
          <w:szCs w:val="20"/>
        </w:rPr>
        <w:t>.</w:t>
      </w:r>
    </w:p>
    <w:p w14:paraId="4272AEB7" w14:textId="77777777" w:rsidR="004F2AE6" w:rsidRPr="0071125A" w:rsidRDefault="004F2AE6" w:rsidP="004F2AE6">
      <w:pPr>
        <w:spacing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Phytoremediation is a </w:t>
      </w:r>
      <w:r w:rsidR="00A56FD2" w:rsidRPr="0071125A">
        <w:rPr>
          <w:rFonts w:ascii="Arial" w:hAnsi="Arial" w:cs="Arial"/>
          <w:color w:val="000000" w:themeColor="text1"/>
          <w:sz w:val="20"/>
          <w:szCs w:val="20"/>
        </w:rPr>
        <w:t>plant-based</w:t>
      </w:r>
      <w:r w:rsidRPr="0071125A">
        <w:rPr>
          <w:rFonts w:ascii="Arial" w:hAnsi="Arial" w:cs="Arial"/>
          <w:color w:val="000000" w:themeColor="text1"/>
          <w:sz w:val="20"/>
          <w:szCs w:val="20"/>
        </w:rPr>
        <w:t xml:space="preserve"> mechanism using green and living plants to remove pollutants fr</w:t>
      </w:r>
      <w:r w:rsidR="00DD62DE" w:rsidRPr="0071125A">
        <w:rPr>
          <w:rFonts w:ascii="Arial" w:hAnsi="Arial" w:cs="Arial"/>
          <w:color w:val="000000" w:themeColor="text1"/>
          <w:sz w:val="20"/>
          <w:szCs w:val="20"/>
        </w:rPr>
        <w:t xml:space="preserve">om </w:t>
      </w:r>
      <w:r w:rsidR="00A56FD2" w:rsidRPr="0071125A">
        <w:rPr>
          <w:rFonts w:ascii="Arial" w:hAnsi="Arial" w:cs="Arial"/>
          <w:color w:val="000000" w:themeColor="text1"/>
          <w:sz w:val="20"/>
          <w:szCs w:val="20"/>
        </w:rPr>
        <w:t xml:space="preserve">a </w:t>
      </w:r>
      <w:r w:rsidR="00DD62DE" w:rsidRPr="0071125A">
        <w:rPr>
          <w:rFonts w:ascii="Arial" w:hAnsi="Arial" w:cs="Arial"/>
          <w:color w:val="000000" w:themeColor="text1"/>
          <w:sz w:val="20"/>
          <w:szCs w:val="20"/>
        </w:rPr>
        <w:t>contaminated environment</w:t>
      </w:r>
      <w:r w:rsidRPr="0071125A">
        <w:rPr>
          <w:rFonts w:ascii="Arial" w:hAnsi="Arial" w:cs="Arial"/>
          <w:color w:val="000000" w:themeColor="text1"/>
          <w:sz w:val="20"/>
          <w:szCs w:val="20"/>
        </w:rPr>
        <w:t>. Phytoremediation is recommended as cost effective, eco-friendly and economic remediat</w:t>
      </w:r>
      <w:r w:rsidR="00F10340" w:rsidRPr="0071125A">
        <w:rPr>
          <w:rFonts w:ascii="Arial" w:hAnsi="Arial" w:cs="Arial"/>
          <w:color w:val="000000" w:themeColor="text1"/>
          <w:sz w:val="20"/>
          <w:szCs w:val="20"/>
        </w:rPr>
        <w:t>ion process for our environment</w:t>
      </w:r>
      <w:r w:rsidRPr="0071125A">
        <w:rPr>
          <w:rFonts w:ascii="Arial" w:hAnsi="Arial" w:cs="Arial"/>
          <w:color w:val="000000" w:themeColor="text1"/>
          <w:sz w:val="20"/>
          <w:szCs w:val="20"/>
        </w:rPr>
        <w:t xml:space="preserve">. Plants depict their capabilities to absorb soil pollutants (organic pollutants, pesticide, heavy metals) at very low </w:t>
      </w:r>
      <w:r w:rsidR="000C2130" w:rsidRPr="0071125A">
        <w:rPr>
          <w:rFonts w:ascii="Arial" w:hAnsi="Arial" w:cs="Arial"/>
          <w:color w:val="000000" w:themeColor="text1"/>
          <w:sz w:val="20"/>
          <w:szCs w:val="20"/>
        </w:rPr>
        <w:t>concentrations</w:t>
      </w:r>
      <w:r w:rsidRPr="0071125A">
        <w:rPr>
          <w:rFonts w:ascii="Arial" w:hAnsi="Arial" w:cs="Arial"/>
          <w:color w:val="000000" w:themeColor="text1"/>
          <w:sz w:val="20"/>
          <w:szCs w:val="20"/>
        </w:rPr>
        <w:t xml:space="preserve">. They expand their root system and set up their rhizosphere eco-system into </w:t>
      </w:r>
      <w:r w:rsidR="00A56FD2" w:rsidRPr="0071125A">
        <w:rPr>
          <w:rFonts w:ascii="Arial" w:hAnsi="Arial" w:cs="Arial"/>
          <w:color w:val="000000" w:themeColor="text1"/>
          <w:sz w:val="20"/>
          <w:szCs w:val="20"/>
        </w:rPr>
        <w:t xml:space="preserve">a </w:t>
      </w:r>
      <w:r w:rsidRPr="0071125A">
        <w:rPr>
          <w:rFonts w:ascii="Arial" w:hAnsi="Arial" w:cs="Arial"/>
          <w:color w:val="000000" w:themeColor="text1"/>
          <w:sz w:val="20"/>
          <w:szCs w:val="20"/>
        </w:rPr>
        <w:t xml:space="preserve">soil matrix for translocation or accumulation of pollutants and regulate their bioavailability, thereby reclaiming the soil fertility </w:t>
      </w:r>
      <w:r w:rsidR="00764BA2" w:rsidRPr="0071125A">
        <w:rPr>
          <w:rFonts w:ascii="Arial" w:hAnsi="Arial" w:cs="Arial"/>
          <w:color w:val="000000" w:themeColor="text1"/>
          <w:sz w:val="20"/>
          <w:szCs w:val="20"/>
        </w:rPr>
        <w:t>(J</w:t>
      </w:r>
      <w:r w:rsidR="00293099" w:rsidRPr="0071125A">
        <w:rPr>
          <w:rFonts w:ascii="Arial" w:hAnsi="Arial" w:cs="Arial"/>
          <w:color w:val="000000" w:themeColor="text1"/>
          <w:sz w:val="20"/>
          <w:szCs w:val="20"/>
        </w:rPr>
        <w:t>acob et al. 2018)</w:t>
      </w:r>
      <w:r w:rsidRPr="0071125A">
        <w:rPr>
          <w:rFonts w:ascii="Arial" w:hAnsi="Arial" w:cs="Arial"/>
          <w:color w:val="000000" w:themeColor="text1"/>
          <w:sz w:val="20"/>
          <w:szCs w:val="20"/>
        </w:rPr>
        <w:t xml:space="preserve">. Meanwhile, </w:t>
      </w:r>
      <w:r w:rsidRPr="0071125A">
        <w:rPr>
          <w:rFonts w:ascii="Arial" w:hAnsi="Arial" w:cs="Arial"/>
          <w:color w:val="000000" w:themeColor="text1"/>
          <w:sz w:val="20"/>
          <w:szCs w:val="20"/>
        </w:rPr>
        <w:lastRenderedPageBreak/>
        <w:t xml:space="preserve">exudates released by plant roots attract abundance microbial </w:t>
      </w:r>
      <w:r w:rsidR="00A56FD2" w:rsidRPr="0071125A">
        <w:rPr>
          <w:rFonts w:ascii="Arial" w:hAnsi="Arial" w:cs="Arial"/>
          <w:color w:val="000000" w:themeColor="text1"/>
          <w:sz w:val="20"/>
          <w:szCs w:val="20"/>
        </w:rPr>
        <w:t>populations</w:t>
      </w:r>
      <w:r w:rsidRPr="0071125A">
        <w:rPr>
          <w:rFonts w:ascii="Arial" w:hAnsi="Arial" w:cs="Arial"/>
          <w:color w:val="000000" w:themeColor="text1"/>
          <w:sz w:val="20"/>
          <w:szCs w:val="20"/>
        </w:rPr>
        <w:t xml:space="preserve"> which contributes to </w:t>
      </w:r>
      <w:r w:rsidR="00A56FD2"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degradation of pesticide r</w:t>
      </w:r>
      <w:r w:rsidR="005070E7" w:rsidRPr="0071125A">
        <w:rPr>
          <w:rFonts w:ascii="Arial" w:hAnsi="Arial" w:cs="Arial"/>
          <w:color w:val="000000" w:themeColor="text1"/>
          <w:sz w:val="20"/>
          <w:szCs w:val="20"/>
        </w:rPr>
        <w:t>esidual</w:t>
      </w:r>
      <w:r w:rsidRPr="0071125A">
        <w:rPr>
          <w:rFonts w:ascii="Arial" w:hAnsi="Arial" w:cs="Arial"/>
          <w:color w:val="000000" w:themeColor="text1"/>
          <w:sz w:val="20"/>
          <w:szCs w:val="20"/>
        </w:rPr>
        <w:t xml:space="preserve">. For example, </w:t>
      </w:r>
      <w:proofErr w:type="spellStart"/>
      <w:r w:rsidRPr="0071125A">
        <w:rPr>
          <w:rFonts w:ascii="Arial" w:hAnsi="Arial" w:cs="Arial"/>
          <w:color w:val="000000" w:themeColor="text1"/>
          <w:sz w:val="20"/>
          <w:szCs w:val="20"/>
        </w:rPr>
        <w:t>differentgenotypes</w:t>
      </w:r>
      <w:proofErr w:type="spellEnd"/>
      <w:r w:rsidRPr="0071125A">
        <w:rPr>
          <w:rFonts w:ascii="Arial" w:hAnsi="Arial" w:cs="Arial"/>
          <w:color w:val="000000" w:themeColor="text1"/>
          <w:sz w:val="20"/>
          <w:szCs w:val="20"/>
        </w:rPr>
        <w:t xml:space="preserve"> of </w:t>
      </w:r>
      <w:proofErr w:type="spellStart"/>
      <w:r w:rsidRPr="0071125A">
        <w:rPr>
          <w:rFonts w:ascii="Arial" w:hAnsi="Arial" w:cs="Arial"/>
          <w:i/>
          <w:color w:val="000000" w:themeColor="text1"/>
          <w:sz w:val="20"/>
          <w:szCs w:val="20"/>
        </w:rPr>
        <w:t>Ricinus</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communis</w:t>
      </w:r>
      <w:proofErr w:type="spellEnd"/>
      <w:r w:rsidRPr="0071125A">
        <w:rPr>
          <w:rFonts w:ascii="Arial" w:hAnsi="Arial" w:cs="Arial"/>
          <w:color w:val="000000" w:themeColor="text1"/>
          <w:sz w:val="20"/>
          <w:szCs w:val="20"/>
        </w:rPr>
        <w:t xml:space="preserve"> (castor) removed the Cd and DDTs from contaminated soil </w:t>
      </w:r>
      <w:r w:rsidR="00CC1D31" w:rsidRPr="0071125A">
        <w:rPr>
          <w:rFonts w:ascii="Arial" w:hAnsi="Arial" w:cs="Arial"/>
          <w:color w:val="000000" w:themeColor="text1"/>
          <w:sz w:val="20"/>
          <w:szCs w:val="20"/>
        </w:rPr>
        <w:t>(Huang et al. 2011)</w:t>
      </w:r>
      <w:r w:rsidRPr="0071125A">
        <w:rPr>
          <w:rFonts w:ascii="Arial" w:hAnsi="Arial" w:cs="Arial"/>
          <w:color w:val="000000" w:themeColor="text1"/>
          <w:sz w:val="20"/>
          <w:szCs w:val="20"/>
        </w:rPr>
        <w:t xml:space="preserve">. Similarly, </w:t>
      </w:r>
      <w:proofErr w:type="spellStart"/>
      <w:r w:rsidRPr="0071125A">
        <w:rPr>
          <w:rFonts w:ascii="Arial" w:hAnsi="Arial" w:cs="Arial"/>
          <w:i/>
          <w:color w:val="000000" w:themeColor="text1"/>
          <w:sz w:val="20"/>
          <w:szCs w:val="20"/>
        </w:rPr>
        <w:t>Zea</w:t>
      </w:r>
      <w:proofErr w:type="spellEnd"/>
      <w:r w:rsidRPr="0071125A">
        <w:rPr>
          <w:rFonts w:ascii="Arial" w:hAnsi="Arial" w:cs="Arial"/>
          <w:i/>
          <w:color w:val="000000" w:themeColor="text1"/>
          <w:sz w:val="20"/>
          <w:szCs w:val="20"/>
        </w:rPr>
        <w:t xml:space="preserve"> mays</w:t>
      </w:r>
      <w:r w:rsidRPr="0071125A">
        <w:rPr>
          <w:rFonts w:ascii="Arial" w:hAnsi="Arial" w:cs="Arial"/>
          <w:color w:val="000000" w:themeColor="text1"/>
          <w:sz w:val="20"/>
          <w:szCs w:val="20"/>
        </w:rPr>
        <w:t xml:space="preserve"> plants showed </w:t>
      </w:r>
      <w:r w:rsidR="000B1CF7" w:rsidRPr="0071125A">
        <w:rPr>
          <w:rFonts w:ascii="Arial" w:hAnsi="Arial" w:cs="Arial"/>
          <w:color w:val="000000" w:themeColor="text1"/>
          <w:sz w:val="20"/>
          <w:szCs w:val="20"/>
        </w:rPr>
        <w:t>a</w:t>
      </w:r>
      <w:r w:rsidRPr="0071125A">
        <w:rPr>
          <w:rFonts w:ascii="Arial" w:hAnsi="Arial" w:cs="Arial"/>
          <w:color w:val="000000" w:themeColor="text1"/>
          <w:sz w:val="20"/>
          <w:szCs w:val="20"/>
        </w:rPr>
        <w:t xml:space="preserve"> strong removal capacity of </w:t>
      </w:r>
      <w:r w:rsidR="00B509E8" w:rsidRPr="0071125A">
        <w:rPr>
          <w:rFonts w:ascii="Arial" w:hAnsi="Arial" w:cs="Arial"/>
          <w:color w:val="000000" w:themeColor="text1"/>
          <w:sz w:val="20"/>
          <w:szCs w:val="20"/>
        </w:rPr>
        <w:t>b</w:t>
      </w:r>
      <w:r w:rsidRPr="0071125A">
        <w:rPr>
          <w:rFonts w:ascii="Arial" w:hAnsi="Arial" w:cs="Arial"/>
          <w:color w:val="000000" w:themeColor="text1"/>
          <w:sz w:val="20"/>
          <w:szCs w:val="20"/>
        </w:rPr>
        <w:t xml:space="preserve">enzene and also removed 97 % of </w:t>
      </w:r>
      <w:r w:rsidR="00A56FD2" w:rsidRPr="0071125A">
        <w:rPr>
          <w:rFonts w:ascii="Arial" w:hAnsi="Arial" w:cs="Arial"/>
          <w:color w:val="000000" w:themeColor="text1"/>
          <w:sz w:val="20"/>
          <w:szCs w:val="20"/>
        </w:rPr>
        <w:t>pesticides</w:t>
      </w:r>
      <w:r w:rsidRPr="0071125A">
        <w:rPr>
          <w:rFonts w:ascii="Arial" w:hAnsi="Arial" w:cs="Arial"/>
          <w:color w:val="000000" w:themeColor="text1"/>
          <w:sz w:val="20"/>
          <w:szCs w:val="20"/>
        </w:rPr>
        <w:t xml:space="preserve"> e.g. </w:t>
      </w:r>
      <w:r w:rsidR="00B509E8" w:rsidRPr="0071125A">
        <w:rPr>
          <w:rFonts w:ascii="Arial" w:hAnsi="Arial" w:cs="Arial"/>
          <w:color w:val="000000" w:themeColor="text1"/>
          <w:sz w:val="20"/>
          <w:szCs w:val="20"/>
        </w:rPr>
        <w:t>at</w:t>
      </w:r>
      <w:r w:rsidRPr="0071125A">
        <w:rPr>
          <w:rFonts w:ascii="Arial" w:hAnsi="Arial" w:cs="Arial"/>
          <w:color w:val="000000" w:themeColor="text1"/>
          <w:sz w:val="20"/>
          <w:szCs w:val="20"/>
        </w:rPr>
        <w:t xml:space="preserve">razine in soil </w:t>
      </w:r>
      <w:r w:rsidR="00CC1D31" w:rsidRPr="0071125A">
        <w:rPr>
          <w:rFonts w:ascii="Arial" w:hAnsi="Arial" w:cs="Arial"/>
          <w:color w:val="000000" w:themeColor="text1"/>
          <w:sz w:val="20"/>
          <w:szCs w:val="20"/>
        </w:rPr>
        <w:t xml:space="preserve">(Feng et al. </w:t>
      </w:r>
      <w:r w:rsidR="00201555" w:rsidRPr="0071125A">
        <w:rPr>
          <w:rFonts w:ascii="Arial" w:hAnsi="Arial" w:cs="Arial"/>
          <w:color w:val="000000" w:themeColor="text1"/>
          <w:sz w:val="20"/>
          <w:szCs w:val="20"/>
        </w:rPr>
        <w:t>2017)</w:t>
      </w:r>
      <w:r w:rsidRPr="0071125A">
        <w:rPr>
          <w:rFonts w:ascii="Arial" w:hAnsi="Arial" w:cs="Arial"/>
          <w:color w:val="000000" w:themeColor="text1"/>
          <w:sz w:val="20"/>
          <w:szCs w:val="20"/>
        </w:rPr>
        <w:t xml:space="preserve">. Various </w:t>
      </w:r>
      <w:r w:rsidR="00A56FD2" w:rsidRPr="0071125A">
        <w:rPr>
          <w:rFonts w:ascii="Arial" w:hAnsi="Arial" w:cs="Arial"/>
          <w:color w:val="000000" w:themeColor="text1"/>
          <w:sz w:val="20"/>
          <w:szCs w:val="20"/>
        </w:rPr>
        <w:t>plants</w:t>
      </w:r>
      <w:r w:rsidRPr="0071125A">
        <w:rPr>
          <w:rFonts w:ascii="Arial" w:hAnsi="Arial" w:cs="Arial"/>
          <w:color w:val="000000" w:themeColor="text1"/>
          <w:sz w:val="20"/>
          <w:szCs w:val="20"/>
        </w:rPr>
        <w:t xml:space="preserve"> such as </w:t>
      </w:r>
      <w:r w:rsidRPr="0071125A">
        <w:rPr>
          <w:rFonts w:ascii="Arial" w:hAnsi="Arial" w:cs="Arial"/>
          <w:i/>
          <w:color w:val="000000" w:themeColor="text1"/>
          <w:sz w:val="20"/>
          <w:szCs w:val="20"/>
        </w:rPr>
        <w:t xml:space="preserve">Cucurbita pepo, </w:t>
      </w:r>
      <w:proofErr w:type="spellStart"/>
      <w:r w:rsidRPr="0071125A">
        <w:rPr>
          <w:rFonts w:ascii="Arial" w:hAnsi="Arial" w:cs="Arial"/>
          <w:i/>
          <w:color w:val="000000" w:themeColor="text1"/>
          <w:sz w:val="20"/>
          <w:szCs w:val="20"/>
        </w:rPr>
        <w:t>Lolium</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perenne</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Spinacia</w:t>
      </w:r>
      <w:proofErr w:type="spellEnd"/>
      <w:r w:rsidRPr="0071125A">
        <w:rPr>
          <w:rFonts w:ascii="Arial" w:hAnsi="Arial" w:cs="Arial"/>
          <w:i/>
          <w:color w:val="000000" w:themeColor="text1"/>
          <w:sz w:val="20"/>
          <w:szCs w:val="20"/>
        </w:rPr>
        <w:t xml:space="preserve"> </w:t>
      </w:r>
      <w:proofErr w:type="spellStart"/>
      <w:proofErr w:type="gramStart"/>
      <w:r w:rsidRPr="0071125A">
        <w:rPr>
          <w:rFonts w:ascii="Arial" w:hAnsi="Arial" w:cs="Arial"/>
          <w:i/>
          <w:color w:val="000000" w:themeColor="text1"/>
          <w:sz w:val="20"/>
          <w:szCs w:val="20"/>
        </w:rPr>
        <w:t>oleracea</w:t>
      </w:r>
      <w:r w:rsidR="000B1CF7" w:rsidRPr="0071125A">
        <w:rPr>
          <w:rFonts w:ascii="Arial" w:hAnsi="Arial" w:cs="Arial"/>
          <w:i/>
          <w:color w:val="000000" w:themeColor="text1"/>
          <w:sz w:val="20"/>
          <w:szCs w:val="20"/>
        </w:rPr>
        <w:t>,</w:t>
      </w:r>
      <w:r w:rsidRPr="0071125A">
        <w:rPr>
          <w:rFonts w:ascii="Arial" w:hAnsi="Arial" w:cs="Arial"/>
          <w:color w:val="000000" w:themeColor="text1"/>
          <w:sz w:val="20"/>
          <w:szCs w:val="20"/>
        </w:rPr>
        <w:t>and</w:t>
      </w:r>
      <w:proofErr w:type="spellEnd"/>
      <w:proofErr w:type="gramEnd"/>
      <w:r w:rsidRPr="0071125A">
        <w:rPr>
          <w:rFonts w:ascii="Arial" w:hAnsi="Arial" w:cs="Arial"/>
          <w:color w:val="000000" w:themeColor="text1"/>
          <w:sz w:val="20"/>
          <w:szCs w:val="20"/>
        </w:rPr>
        <w:t xml:space="preserve"> </w:t>
      </w:r>
      <w:r w:rsidRPr="0071125A">
        <w:rPr>
          <w:rFonts w:ascii="Arial" w:hAnsi="Arial" w:cs="Arial"/>
          <w:i/>
          <w:color w:val="000000" w:themeColor="text1"/>
          <w:sz w:val="20"/>
          <w:szCs w:val="20"/>
        </w:rPr>
        <w:t>Medicago sativa L.</w:t>
      </w:r>
      <w:r w:rsidRPr="0071125A">
        <w:rPr>
          <w:rFonts w:ascii="Arial" w:hAnsi="Arial" w:cs="Arial"/>
          <w:color w:val="000000" w:themeColor="text1"/>
          <w:sz w:val="20"/>
          <w:szCs w:val="20"/>
        </w:rPr>
        <w:t xml:space="preserve"> have revealed their capacity to degrade </w:t>
      </w:r>
      <w:r w:rsidR="000B1CF7" w:rsidRPr="0071125A">
        <w:rPr>
          <w:rFonts w:ascii="Arial" w:hAnsi="Arial" w:cs="Arial"/>
          <w:color w:val="000000" w:themeColor="text1"/>
          <w:sz w:val="20"/>
          <w:szCs w:val="20"/>
        </w:rPr>
        <w:t>pesticides</w:t>
      </w:r>
      <w:r w:rsidRPr="0071125A">
        <w:rPr>
          <w:rFonts w:ascii="Arial" w:hAnsi="Arial" w:cs="Arial"/>
          <w:color w:val="000000" w:themeColor="text1"/>
          <w:sz w:val="20"/>
          <w:szCs w:val="20"/>
        </w:rPr>
        <w:t>, organic pollutants</w:t>
      </w:r>
      <w:r w:rsidR="000B1CF7"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and heavy metals from contaminated soil </w:t>
      </w:r>
      <w:r w:rsidR="00201555" w:rsidRPr="0071125A">
        <w:rPr>
          <w:rFonts w:ascii="Arial" w:hAnsi="Arial" w:cs="Arial"/>
          <w:color w:val="000000" w:themeColor="text1"/>
          <w:sz w:val="20"/>
          <w:szCs w:val="20"/>
        </w:rPr>
        <w:t>(Zhang et al. 2019)</w:t>
      </w:r>
      <w:r w:rsidRPr="0071125A">
        <w:rPr>
          <w:rFonts w:ascii="Arial" w:hAnsi="Arial" w:cs="Arial"/>
          <w:color w:val="000000" w:themeColor="text1"/>
          <w:sz w:val="20"/>
          <w:szCs w:val="20"/>
        </w:rPr>
        <w:t>.</w:t>
      </w:r>
    </w:p>
    <w:p w14:paraId="44A5774D" w14:textId="77777777"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4. BIOREMEDIATION STRATEGIES</w:t>
      </w:r>
    </w:p>
    <w:p w14:paraId="1ADE9021" w14:textId="1C78238C" w:rsidR="004F2AE6" w:rsidRPr="0071125A" w:rsidRDefault="000C65A8" w:rsidP="006676CF">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There are some treatment strategies</w:t>
      </w:r>
      <w:r w:rsidR="004F2AE6" w:rsidRPr="0071125A">
        <w:rPr>
          <w:rFonts w:ascii="Arial" w:hAnsi="Arial" w:cs="Arial"/>
          <w:color w:val="000000" w:themeColor="text1"/>
          <w:sz w:val="20"/>
          <w:szCs w:val="20"/>
        </w:rPr>
        <w:t xml:space="preserve"> of contaminated soil which has described by </w:t>
      </w:r>
      <w:proofErr w:type="spellStart"/>
      <w:r w:rsidR="004F2AE6" w:rsidRPr="0071125A">
        <w:rPr>
          <w:rFonts w:ascii="Arial" w:hAnsi="Arial" w:cs="Arial"/>
          <w:color w:val="000000" w:themeColor="text1"/>
          <w:sz w:val="20"/>
          <w:szCs w:val="20"/>
        </w:rPr>
        <w:t>Rajendran</w:t>
      </w:r>
      <w:proofErr w:type="spellEnd"/>
      <w:r w:rsidR="004F2AE6" w:rsidRPr="0071125A">
        <w:rPr>
          <w:rFonts w:ascii="Arial" w:hAnsi="Arial" w:cs="Arial"/>
          <w:color w:val="000000" w:themeColor="text1"/>
          <w:sz w:val="20"/>
          <w:szCs w:val="20"/>
        </w:rPr>
        <w:t xml:space="preserve"> and </w:t>
      </w:r>
      <w:proofErr w:type="spellStart"/>
      <w:r w:rsidR="004F2AE6" w:rsidRPr="0071125A">
        <w:rPr>
          <w:rFonts w:ascii="Arial" w:hAnsi="Arial" w:cs="Arial"/>
          <w:color w:val="000000" w:themeColor="text1"/>
          <w:sz w:val="20"/>
          <w:szCs w:val="20"/>
        </w:rPr>
        <w:t>Gunasekaran</w:t>
      </w:r>
      <w:proofErr w:type="spellEnd"/>
      <w:r w:rsidR="007E11C8" w:rsidRPr="0071125A">
        <w:rPr>
          <w:rFonts w:ascii="Arial" w:hAnsi="Arial" w:cs="Arial"/>
          <w:color w:val="000000" w:themeColor="text1"/>
          <w:sz w:val="20"/>
          <w:szCs w:val="20"/>
        </w:rPr>
        <w:t xml:space="preserve"> </w:t>
      </w:r>
      <w:r w:rsidR="00804A18" w:rsidRPr="0071125A">
        <w:rPr>
          <w:rFonts w:ascii="Arial" w:hAnsi="Arial" w:cs="Arial"/>
          <w:color w:val="000000" w:themeColor="text1"/>
          <w:sz w:val="20"/>
          <w:szCs w:val="20"/>
        </w:rPr>
        <w:t>(2019)</w:t>
      </w:r>
      <w:r w:rsidR="00A90F94" w:rsidRPr="0071125A">
        <w:rPr>
          <w:rFonts w:ascii="Arial" w:hAnsi="Arial" w:cs="Arial"/>
          <w:color w:val="000000" w:themeColor="text1"/>
          <w:sz w:val="20"/>
          <w:szCs w:val="20"/>
        </w:rPr>
        <w:t>.</w:t>
      </w:r>
    </w:p>
    <w:p w14:paraId="674BFC95" w14:textId="77777777" w:rsidR="004F2AE6" w:rsidRPr="0071125A" w:rsidRDefault="00CD6EE4" w:rsidP="004E33BB">
      <w:pPr>
        <w:spacing w:after="0" w:line="360" w:lineRule="auto"/>
        <w:jc w:val="both"/>
        <w:rPr>
          <w:rFonts w:ascii="Arial" w:hAnsi="Arial" w:cs="Arial"/>
          <w:b/>
          <w:iCs/>
          <w:color w:val="000000" w:themeColor="text1"/>
        </w:rPr>
      </w:pPr>
      <w:r w:rsidRPr="0071125A">
        <w:rPr>
          <w:rFonts w:ascii="Arial" w:hAnsi="Arial" w:cs="Arial"/>
          <w:b/>
          <w:iCs/>
          <w:color w:val="000000" w:themeColor="text1"/>
        </w:rPr>
        <w:t>4.1 BIOSTIMULATION</w:t>
      </w:r>
    </w:p>
    <w:p w14:paraId="6925BB9D" w14:textId="77777777" w:rsidR="004F2AE6" w:rsidRPr="0071125A" w:rsidRDefault="004F2AE6" w:rsidP="006676CF">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This type of strategy involves the addition of particular nutrients and growth regulators to the contaminated soil and water </w:t>
      </w:r>
      <w:r w:rsidR="000B1CF7" w:rsidRPr="0071125A">
        <w:rPr>
          <w:rFonts w:ascii="Arial" w:hAnsi="Arial" w:cs="Arial"/>
          <w:iCs/>
          <w:color w:val="000000" w:themeColor="text1"/>
          <w:sz w:val="20"/>
          <w:szCs w:val="20"/>
        </w:rPr>
        <w:t>to</w:t>
      </w:r>
      <w:r w:rsidRPr="0071125A">
        <w:rPr>
          <w:rFonts w:ascii="Arial" w:hAnsi="Arial" w:cs="Arial"/>
          <w:iCs/>
          <w:color w:val="000000" w:themeColor="text1"/>
          <w:sz w:val="20"/>
          <w:szCs w:val="20"/>
        </w:rPr>
        <w:t xml:space="preserve"> promote the activity of microorganisms. Moreover, </w:t>
      </w:r>
      <w:r w:rsidR="00AB4CFC" w:rsidRPr="0071125A">
        <w:rPr>
          <w:rFonts w:ascii="Arial" w:hAnsi="Arial" w:cs="Arial"/>
          <w:iCs/>
          <w:color w:val="000000" w:themeColor="text1"/>
          <w:sz w:val="20"/>
          <w:szCs w:val="20"/>
        </w:rPr>
        <w:t xml:space="preserve">environmental conditions such as oxygen, temperature, and pH </w:t>
      </w:r>
      <w:r w:rsidRPr="0071125A">
        <w:rPr>
          <w:rFonts w:ascii="Arial" w:hAnsi="Arial" w:cs="Arial"/>
          <w:iCs/>
          <w:color w:val="000000" w:themeColor="text1"/>
          <w:sz w:val="20"/>
          <w:szCs w:val="20"/>
        </w:rPr>
        <w:t>enhance their metabolic activity</w:t>
      </w:r>
      <w:r w:rsidR="00C32B10" w:rsidRPr="0071125A">
        <w:rPr>
          <w:rFonts w:ascii="Arial" w:hAnsi="Arial" w:cs="Arial"/>
          <w:iCs/>
          <w:color w:val="000000" w:themeColor="text1"/>
          <w:sz w:val="20"/>
          <w:szCs w:val="20"/>
        </w:rPr>
        <w:t xml:space="preserve"> (Adams et al. 2015)</w:t>
      </w:r>
      <w:r w:rsidRPr="0071125A">
        <w:rPr>
          <w:rFonts w:ascii="Arial" w:hAnsi="Arial" w:cs="Arial"/>
          <w:iCs/>
          <w:color w:val="000000" w:themeColor="text1"/>
          <w:sz w:val="20"/>
          <w:szCs w:val="20"/>
        </w:rPr>
        <w:t xml:space="preserve">. </w:t>
      </w:r>
    </w:p>
    <w:p w14:paraId="679B6DEB" w14:textId="77777777" w:rsidR="004F2AE6" w:rsidRPr="0071125A" w:rsidRDefault="00CD6EE4" w:rsidP="004E33BB">
      <w:pPr>
        <w:spacing w:after="0" w:line="360" w:lineRule="auto"/>
        <w:jc w:val="both"/>
        <w:rPr>
          <w:rFonts w:ascii="Arial" w:hAnsi="Arial" w:cs="Arial"/>
          <w:b/>
          <w:bCs/>
          <w:color w:val="000000" w:themeColor="text1"/>
        </w:rPr>
      </w:pPr>
      <w:r w:rsidRPr="0071125A">
        <w:rPr>
          <w:rFonts w:ascii="Arial" w:hAnsi="Arial" w:cs="Arial"/>
          <w:b/>
          <w:bCs/>
          <w:color w:val="000000" w:themeColor="text1"/>
        </w:rPr>
        <w:t>4.2 BIOATTENUATION </w:t>
      </w:r>
    </w:p>
    <w:p w14:paraId="50D4C230" w14:textId="77777777" w:rsidR="003820C9" w:rsidRPr="0071125A" w:rsidRDefault="004F2AE6" w:rsidP="006676CF">
      <w:pPr>
        <w:spacing w:after="0" w:line="360" w:lineRule="auto"/>
        <w:jc w:val="both"/>
        <w:rPr>
          <w:rFonts w:ascii="Arial" w:hAnsi="Arial" w:cs="Arial"/>
          <w:bCs/>
          <w:color w:val="000000" w:themeColor="text1"/>
          <w:sz w:val="20"/>
          <w:szCs w:val="20"/>
        </w:rPr>
      </w:pPr>
      <w:r w:rsidRPr="0071125A">
        <w:rPr>
          <w:rFonts w:ascii="Arial" w:hAnsi="Arial" w:cs="Arial"/>
          <w:bCs/>
          <w:color w:val="000000" w:themeColor="text1"/>
          <w:sz w:val="20"/>
          <w:szCs w:val="20"/>
        </w:rPr>
        <w:t xml:space="preserve">Natural attenuation is the removal of maximum pollutants from </w:t>
      </w:r>
      <w:r w:rsidR="000B1CF7" w:rsidRPr="0071125A">
        <w:rPr>
          <w:rFonts w:ascii="Arial" w:hAnsi="Arial" w:cs="Arial"/>
          <w:bCs/>
          <w:color w:val="000000" w:themeColor="text1"/>
          <w:sz w:val="20"/>
          <w:szCs w:val="20"/>
        </w:rPr>
        <w:t xml:space="preserve">a </w:t>
      </w:r>
      <w:r w:rsidRPr="0071125A">
        <w:rPr>
          <w:rFonts w:ascii="Arial" w:hAnsi="Arial" w:cs="Arial"/>
          <w:bCs/>
          <w:color w:val="000000" w:themeColor="text1"/>
          <w:sz w:val="20"/>
          <w:szCs w:val="20"/>
        </w:rPr>
        <w:t>contaminated area using biological (aerobic and anaerobic biodegradation), chemical reaction (complexion and ion exchange)</w:t>
      </w:r>
      <w:r w:rsidR="000B1CF7" w:rsidRPr="0071125A">
        <w:rPr>
          <w:rFonts w:ascii="Arial" w:hAnsi="Arial" w:cs="Arial"/>
          <w:bCs/>
          <w:color w:val="000000" w:themeColor="text1"/>
          <w:sz w:val="20"/>
          <w:szCs w:val="20"/>
        </w:rPr>
        <w:t>,</w:t>
      </w:r>
      <w:r w:rsidRPr="0071125A">
        <w:rPr>
          <w:rFonts w:ascii="Arial" w:hAnsi="Arial" w:cs="Arial"/>
          <w:bCs/>
          <w:color w:val="000000" w:themeColor="text1"/>
          <w:sz w:val="20"/>
          <w:szCs w:val="20"/>
        </w:rPr>
        <w:t xml:space="preserve"> and physical (volatilization, sorption, diffusion, dilution, advection</w:t>
      </w:r>
      <w:r w:rsidR="000B1CF7" w:rsidRPr="0071125A">
        <w:rPr>
          <w:rFonts w:ascii="Arial" w:hAnsi="Arial" w:cs="Arial"/>
          <w:bCs/>
          <w:color w:val="000000" w:themeColor="text1"/>
          <w:sz w:val="20"/>
          <w:szCs w:val="20"/>
        </w:rPr>
        <w:t>,</w:t>
      </w:r>
      <w:r w:rsidRPr="0071125A">
        <w:rPr>
          <w:rFonts w:ascii="Arial" w:hAnsi="Arial" w:cs="Arial"/>
          <w:bCs/>
          <w:color w:val="000000" w:themeColor="text1"/>
          <w:sz w:val="20"/>
          <w:szCs w:val="20"/>
        </w:rPr>
        <w:t xml:space="preserve"> and dispersion) </w:t>
      </w:r>
      <w:r w:rsidR="00C32B10" w:rsidRPr="0071125A">
        <w:rPr>
          <w:rFonts w:ascii="Arial" w:hAnsi="Arial" w:cs="Arial"/>
          <w:bCs/>
          <w:color w:val="000000" w:themeColor="text1"/>
          <w:sz w:val="20"/>
          <w:szCs w:val="20"/>
        </w:rPr>
        <w:t>(Li et al. 2010)</w:t>
      </w:r>
      <w:r w:rsidR="0082259C" w:rsidRPr="0071125A">
        <w:rPr>
          <w:rFonts w:ascii="Arial" w:hAnsi="Arial" w:cs="Arial"/>
          <w:bCs/>
          <w:color w:val="000000" w:themeColor="text1"/>
          <w:sz w:val="20"/>
          <w:szCs w:val="20"/>
        </w:rPr>
        <w:t>.</w:t>
      </w:r>
    </w:p>
    <w:p w14:paraId="0D2A81E8" w14:textId="77777777" w:rsidR="004F2AE6" w:rsidRPr="0071125A" w:rsidRDefault="00CD6EE4" w:rsidP="006676CF">
      <w:pPr>
        <w:spacing w:after="0" w:line="360" w:lineRule="auto"/>
        <w:jc w:val="both"/>
        <w:rPr>
          <w:rFonts w:ascii="Arial" w:hAnsi="Arial" w:cs="Arial"/>
          <w:b/>
          <w:iCs/>
          <w:color w:val="000000" w:themeColor="text1"/>
        </w:rPr>
      </w:pPr>
      <w:r w:rsidRPr="0071125A">
        <w:rPr>
          <w:rFonts w:ascii="Arial" w:hAnsi="Arial" w:cs="Arial"/>
          <w:b/>
          <w:color w:val="000000" w:themeColor="text1"/>
        </w:rPr>
        <w:t>4.3 BIOAUGMENTATION</w:t>
      </w:r>
    </w:p>
    <w:p w14:paraId="32C66C49" w14:textId="77777777" w:rsidR="004F2AE6" w:rsidRPr="0071125A" w:rsidRDefault="004F2AE6" w:rsidP="006676CF">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Bioaugmentation </w:t>
      </w:r>
      <w:r w:rsidR="006B7DAA" w:rsidRPr="0071125A">
        <w:rPr>
          <w:rFonts w:ascii="Arial" w:hAnsi="Arial" w:cs="Arial"/>
          <w:iCs/>
          <w:color w:val="000000" w:themeColor="text1"/>
          <w:sz w:val="20"/>
          <w:szCs w:val="20"/>
        </w:rPr>
        <w:t>includes</w:t>
      </w:r>
      <w:r w:rsidRPr="0071125A">
        <w:rPr>
          <w:rFonts w:ascii="Arial" w:hAnsi="Arial" w:cs="Arial"/>
          <w:iCs/>
          <w:color w:val="000000" w:themeColor="text1"/>
          <w:sz w:val="20"/>
          <w:szCs w:val="20"/>
        </w:rPr>
        <w:t xml:space="preserve"> the incorporation of </w:t>
      </w:r>
      <w:r w:rsidR="006B7DAA" w:rsidRPr="0071125A">
        <w:rPr>
          <w:rFonts w:ascii="Arial" w:hAnsi="Arial" w:cs="Arial"/>
          <w:iCs/>
          <w:color w:val="000000" w:themeColor="text1"/>
          <w:sz w:val="20"/>
          <w:szCs w:val="20"/>
        </w:rPr>
        <w:t>pollutant-degrading</w:t>
      </w:r>
      <w:r w:rsidRPr="0071125A">
        <w:rPr>
          <w:rFonts w:ascii="Arial" w:hAnsi="Arial" w:cs="Arial"/>
          <w:iCs/>
          <w:color w:val="000000" w:themeColor="text1"/>
          <w:sz w:val="20"/>
          <w:szCs w:val="20"/>
        </w:rPr>
        <w:t xml:space="preserve"> microbes which may be exotic and </w:t>
      </w:r>
      <w:r w:rsidR="006B7DAA" w:rsidRPr="0071125A">
        <w:rPr>
          <w:rFonts w:ascii="Arial" w:hAnsi="Arial" w:cs="Arial"/>
          <w:iCs/>
          <w:color w:val="000000" w:themeColor="text1"/>
          <w:sz w:val="20"/>
          <w:szCs w:val="20"/>
        </w:rPr>
        <w:t>genetically</w:t>
      </w:r>
      <w:r w:rsidRPr="0071125A">
        <w:rPr>
          <w:rFonts w:ascii="Arial" w:hAnsi="Arial" w:cs="Arial"/>
          <w:iCs/>
          <w:color w:val="000000" w:themeColor="text1"/>
          <w:sz w:val="20"/>
          <w:szCs w:val="20"/>
        </w:rPr>
        <w:t xml:space="preserve"> modified to increase </w:t>
      </w:r>
      <w:r w:rsidR="006B7DAA" w:rsidRPr="0071125A">
        <w:rPr>
          <w:rFonts w:ascii="Arial" w:hAnsi="Arial" w:cs="Arial"/>
          <w:iCs/>
          <w:color w:val="000000" w:themeColor="text1"/>
          <w:sz w:val="20"/>
          <w:szCs w:val="20"/>
        </w:rPr>
        <w:t xml:space="preserve">the </w:t>
      </w:r>
      <w:r w:rsidRPr="0071125A">
        <w:rPr>
          <w:rFonts w:ascii="Arial" w:hAnsi="Arial" w:cs="Arial"/>
          <w:iCs/>
          <w:color w:val="000000" w:themeColor="text1"/>
          <w:sz w:val="20"/>
          <w:szCs w:val="20"/>
        </w:rPr>
        <w:t>biodegradation process of contaminants and also augment the metabolic pathway of indigenous microbial communities. Microorganism</w:t>
      </w:r>
      <w:r w:rsidR="006B7DAA" w:rsidRPr="0071125A">
        <w:rPr>
          <w:rFonts w:ascii="Arial" w:hAnsi="Arial" w:cs="Arial"/>
          <w:iCs/>
          <w:color w:val="000000" w:themeColor="text1"/>
          <w:sz w:val="20"/>
          <w:szCs w:val="20"/>
        </w:rPr>
        <w:t>s</w:t>
      </w:r>
      <w:r w:rsidRPr="0071125A">
        <w:rPr>
          <w:rFonts w:ascii="Arial" w:hAnsi="Arial" w:cs="Arial"/>
          <w:iCs/>
          <w:color w:val="000000" w:themeColor="text1"/>
          <w:sz w:val="20"/>
          <w:szCs w:val="20"/>
        </w:rPr>
        <w:t xml:space="preserve"> are isolated from the contaminated site, cultivated separately, genetically altered, and then released back onto the site. For evidence, soil and groundwater contaminated with trichloroethylene and tetrachloroethylene result in the presence of all necessary microorganisms in contaminated areas. It is utilized to make sure that the in-situ microbes can eliminate and transform these pollutants into non-toxic ethylene and chloride </w:t>
      </w:r>
      <w:r w:rsidR="00A9643D" w:rsidRPr="0071125A">
        <w:rPr>
          <w:rFonts w:ascii="Arial" w:hAnsi="Arial" w:cs="Arial"/>
          <w:iCs/>
          <w:color w:val="000000" w:themeColor="text1"/>
          <w:sz w:val="20"/>
          <w:szCs w:val="20"/>
        </w:rPr>
        <w:t>(Niu et al. 2009)</w:t>
      </w:r>
      <w:r w:rsidRPr="0071125A">
        <w:rPr>
          <w:rFonts w:ascii="Arial" w:hAnsi="Arial" w:cs="Arial"/>
          <w:iCs/>
          <w:color w:val="000000" w:themeColor="text1"/>
          <w:sz w:val="20"/>
          <w:szCs w:val="20"/>
        </w:rPr>
        <w:t>.</w:t>
      </w:r>
    </w:p>
    <w:p w14:paraId="0134FF8B" w14:textId="77777777" w:rsidR="004F2AE6" w:rsidRPr="0071125A" w:rsidRDefault="00CD6EE4" w:rsidP="004E33BB">
      <w:pPr>
        <w:spacing w:after="0" w:line="360" w:lineRule="auto"/>
        <w:jc w:val="both"/>
        <w:rPr>
          <w:rFonts w:ascii="Arial" w:hAnsi="Arial" w:cs="Arial"/>
          <w:b/>
          <w:color w:val="000000" w:themeColor="text1"/>
        </w:rPr>
      </w:pPr>
      <w:r w:rsidRPr="0071125A">
        <w:rPr>
          <w:rFonts w:ascii="Arial" w:hAnsi="Arial" w:cs="Arial"/>
          <w:b/>
          <w:color w:val="000000" w:themeColor="text1"/>
        </w:rPr>
        <w:t>4.4 BIOVENTING</w:t>
      </w:r>
    </w:p>
    <w:p w14:paraId="693C34DC" w14:textId="6D5F3E79" w:rsidR="004F2AE6" w:rsidRPr="0071125A" w:rsidRDefault="004F2AE6" w:rsidP="004F2AE6">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Bioventing involves venting oxygen into the soil to promote the growth of native and introduced bacteria and fungi by supplying soil microbes with oxygen. </w:t>
      </w:r>
      <w:r w:rsidR="00540EA1" w:rsidRPr="0071125A">
        <w:rPr>
          <w:rFonts w:ascii="Arial" w:hAnsi="Arial" w:cs="Arial"/>
          <w:color w:val="000000" w:themeColor="text1"/>
          <w:sz w:val="20"/>
          <w:szCs w:val="20"/>
        </w:rPr>
        <w:t>It</w:t>
      </w:r>
      <w:r w:rsidRPr="0071125A">
        <w:rPr>
          <w:rFonts w:ascii="Arial" w:hAnsi="Arial" w:cs="Arial"/>
          <w:color w:val="000000" w:themeColor="text1"/>
          <w:sz w:val="20"/>
          <w:szCs w:val="20"/>
        </w:rPr>
        <w:t xml:space="preserve"> </w:t>
      </w:r>
      <w:r w:rsidRPr="0071125A">
        <w:rPr>
          <w:rFonts w:ascii="Arial" w:hAnsi="Arial" w:cs="Arial"/>
          <w:color w:val="000000" w:themeColor="text1"/>
          <w:sz w:val="20"/>
          <w:szCs w:val="20"/>
        </w:rPr>
        <w:lastRenderedPageBreak/>
        <w:t xml:space="preserve">works with chemicals that degrade aerobically. Low </w:t>
      </w:r>
      <w:r w:rsidR="007357EB" w:rsidRPr="0071125A">
        <w:rPr>
          <w:rFonts w:ascii="Arial" w:hAnsi="Arial" w:cs="Arial"/>
          <w:color w:val="000000" w:themeColor="text1"/>
          <w:sz w:val="20"/>
          <w:szCs w:val="20"/>
        </w:rPr>
        <w:t>airflow</w:t>
      </w:r>
      <w:r w:rsidRPr="0071125A">
        <w:rPr>
          <w:rFonts w:ascii="Arial" w:hAnsi="Arial" w:cs="Arial"/>
          <w:color w:val="000000" w:themeColor="text1"/>
          <w:sz w:val="20"/>
          <w:szCs w:val="20"/>
        </w:rPr>
        <w:t xml:space="preserve"> rates are used in bioventing to deliver just enough oxygen to support microbial activity. The most typical method of supplying oxygen is direct air injection into </w:t>
      </w:r>
      <w:r w:rsidR="00540EA1"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soil with residual pollution using wells. As vapors flow slowly through biologically active soil, adsorbed fuel residuals and volatile chemicals are both biodegrad</w:t>
      </w:r>
      <w:r w:rsidR="00F24BDC" w:rsidRPr="0071125A">
        <w:rPr>
          <w:rFonts w:ascii="Arial" w:hAnsi="Arial" w:cs="Arial"/>
          <w:color w:val="000000" w:themeColor="text1"/>
          <w:sz w:val="20"/>
          <w:szCs w:val="20"/>
        </w:rPr>
        <w:t xml:space="preserve">ed. </w:t>
      </w:r>
      <w:proofErr w:type="spellStart"/>
      <w:r w:rsidR="00F24BDC" w:rsidRPr="0071125A">
        <w:rPr>
          <w:rFonts w:ascii="Arial" w:hAnsi="Arial" w:cs="Arial"/>
          <w:color w:val="000000" w:themeColor="text1"/>
          <w:sz w:val="20"/>
          <w:szCs w:val="20"/>
        </w:rPr>
        <w:t>Agarry</w:t>
      </w:r>
      <w:proofErr w:type="spellEnd"/>
      <w:r w:rsidR="00F24BDC" w:rsidRPr="0071125A">
        <w:rPr>
          <w:rFonts w:ascii="Arial" w:hAnsi="Arial" w:cs="Arial"/>
          <w:color w:val="000000" w:themeColor="text1"/>
          <w:sz w:val="20"/>
          <w:szCs w:val="20"/>
        </w:rPr>
        <w:t xml:space="preserve"> and </w:t>
      </w:r>
      <w:proofErr w:type="spellStart"/>
      <w:r w:rsidR="00F24BDC" w:rsidRPr="0071125A">
        <w:rPr>
          <w:rFonts w:ascii="Arial" w:hAnsi="Arial" w:cs="Arial"/>
          <w:color w:val="000000" w:themeColor="text1"/>
          <w:sz w:val="20"/>
          <w:szCs w:val="20"/>
        </w:rPr>
        <w:t>Latinwo</w:t>
      </w:r>
      <w:proofErr w:type="spellEnd"/>
      <w:r w:rsidR="00F24BDC" w:rsidRPr="0071125A">
        <w:rPr>
          <w:rFonts w:ascii="Arial" w:hAnsi="Arial" w:cs="Arial"/>
          <w:color w:val="000000" w:themeColor="text1"/>
          <w:sz w:val="20"/>
          <w:szCs w:val="20"/>
        </w:rPr>
        <w:t>,</w:t>
      </w:r>
      <w:r w:rsidR="00450186" w:rsidRPr="0071125A">
        <w:rPr>
          <w:rFonts w:ascii="Arial" w:hAnsi="Arial" w:cs="Arial"/>
          <w:color w:val="000000" w:themeColor="text1"/>
          <w:sz w:val="20"/>
          <w:szCs w:val="20"/>
        </w:rPr>
        <w:t xml:space="preserve"> (2015)</w:t>
      </w:r>
      <w:r w:rsidR="007D68A4" w:rsidRPr="0071125A">
        <w:rPr>
          <w:rFonts w:ascii="Arial" w:hAnsi="Arial" w:cs="Arial"/>
          <w:color w:val="000000" w:themeColor="text1"/>
          <w:sz w:val="20"/>
          <w:szCs w:val="20"/>
        </w:rPr>
        <w:t xml:space="preserve"> </w:t>
      </w:r>
      <w:r w:rsidRPr="0071125A">
        <w:rPr>
          <w:rFonts w:ascii="Arial" w:hAnsi="Arial" w:cs="Arial"/>
          <w:color w:val="000000" w:themeColor="text1"/>
          <w:sz w:val="20"/>
          <w:szCs w:val="20"/>
        </w:rPr>
        <w:t xml:space="preserve">demonstrated that </w:t>
      </w:r>
      <w:r w:rsidR="00540EA1" w:rsidRPr="0071125A">
        <w:rPr>
          <w:rFonts w:ascii="Arial" w:hAnsi="Arial" w:cs="Arial"/>
          <w:color w:val="000000" w:themeColor="text1"/>
          <w:sz w:val="20"/>
          <w:szCs w:val="20"/>
        </w:rPr>
        <w:t>hydrocarbon-contaminated</w:t>
      </w:r>
      <w:r w:rsidRPr="0071125A">
        <w:rPr>
          <w:rFonts w:ascii="Arial" w:hAnsi="Arial" w:cs="Arial"/>
          <w:color w:val="000000" w:themeColor="text1"/>
          <w:sz w:val="20"/>
          <w:szCs w:val="20"/>
        </w:rPr>
        <w:t xml:space="preserve"> soil may be effectively </w:t>
      </w:r>
      <w:r w:rsidR="00540EA1" w:rsidRPr="0071125A">
        <w:rPr>
          <w:rFonts w:ascii="Arial" w:hAnsi="Arial" w:cs="Arial"/>
          <w:color w:val="000000" w:themeColor="text1"/>
          <w:sz w:val="20"/>
          <w:szCs w:val="20"/>
        </w:rPr>
        <w:t>bio-remediated</w:t>
      </w:r>
      <w:r w:rsidRPr="0071125A">
        <w:rPr>
          <w:rFonts w:ascii="Arial" w:hAnsi="Arial" w:cs="Arial"/>
          <w:color w:val="000000" w:themeColor="text1"/>
          <w:sz w:val="20"/>
          <w:szCs w:val="20"/>
        </w:rPr>
        <w:t xml:space="preserve"> through bioventing.</w:t>
      </w:r>
    </w:p>
    <w:p w14:paraId="45C4D30F" w14:textId="77777777" w:rsidR="004F2AE6" w:rsidRPr="0071125A" w:rsidRDefault="00CD6EE4" w:rsidP="004F2AE6">
      <w:pPr>
        <w:spacing w:after="0" w:line="360" w:lineRule="auto"/>
        <w:rPr>
          <w:rFonts w:ascii="Arial" w:hAnsi="Arial" w:cs="Arial"/>
          <w:b/>
          <w:color w:val="000000" w:themeColor="text1"/>
        </w:rPr>
      </w:pPr>
      <w:r w:rsidRPr="0071125A">
        <w:rPr>
          <w:rFonts w:ascii="Arial" w:hAnsi="Arial" w:cs="Arial"/>
          <w:b/>
          <w:color w:val="000000" w:themeColor="text1"/>
        </w:rPr>
        <w:t>4.5 BIOPILES</w:t>
      </w:r>
    </w:p>
    <w:p w14:paraId="2AE1C469" w14:textId="77777777" w:rsidR="004F2AE6" w:rsidRPr="0071125A" w:rsidRDefault="004F2AE6" w:rsidP="004F2AE6">
      <w:pPr>
        <w:spacing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Using </w:t>
      </w:r>
      <w:proofErr w:type="spellStart"/>
      <w:r w:rsidRPr="0071125A">
        <w:rPr>
          <w:rFonts w:ascii="Arial" w:hAnsi="Arial" w:cs="Arial"/>
          <w:color w:val="000000" w:themeColor="text1"/>
          <w:sz w:val="20"/>
          <w:szCs w:val="20"/>
        </w:rPr>
        <w:t>biopiles</w:t>
      </w:r>
      <w:proofErr w:type="spellEnd"/>
      <w:r w:rsidRPr="0071125A">
        <w:rPr>
          <w:rFonts w:ascii="Arial" w:hAnsi="Arial" w:cs="Arial"/>
          <w:color w:val="000000" w:themeColor="text1"/>
          <w:sz w:val="20"/>
          <w:szCs w:val="20"/>
        </w:rPr>
        <w:t xml:space="preserve"> is a method of storing excavated soil tainted with hydrocarbons that can be remedied aerobically. During the biodegradation process, </w:t>
      </w:r>
      <w:proofErr w:type="spellStart"/>
      <w:r w:rsidRPr="0071125A">
        <w:rPr>
          <w:rFonts w:ascii="Arial" w:hAnsi="Arial" w:cs="Arial"/>
          <w:color w:val="000000" w:themeColor="text1"/>
          <w:sz w:val="20"/>
          <w:szCs w:val="20"/>
        </w:rPr>
        <w:t>biopiles</w:t>
      </w:r>
      <w:proofErr w:type="spellEnd"/>
      <w:r w:rsidRPr="0071125A">
        <w:rPr>
          <w:rFonts w:ascii="Arial" w:hAnsi="Arial" w:cs="Arial"/>
          <w:color w:val="000000" w:themeColor="text1"/>
          <w:sz w:val="20"/>
          <w:szCs w:val="20"/>
        </w:rPr>
        <w:t xml:space="preserve"> (also called </w:t>
      </w:r>
      <w:proofErr w:type="spellStart"/>
      <w:r w:rsidRPr="0071125A">
        <w:rPr>
          <w:rFonts w:ascii="Arial" w:hAnsi="Arial" w:cs="Arial"/>
          <w:color w:val="000000" w:themeColor="text1"/>
          <w:sz w:val="20"/>
          <w:szCs w:val="20"/>
        </w:rPr>
        <w:t>bioheaps</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biocells</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biomounds</w:t>
      </w:r>
      <w:proofErr w:type="spellEnd"/>
      <w:r w:rsidRPr="0071125A">
        <w:rPr>
          <w:rFonts w:ascii="Arial" w:hAnsi="Arial" w:cs="Arial"/>
          <w:color w:val="000000" w:themeColor="text1"/>
          <w:sz w:val="20"/>
          <w:szCs w:val="20"/>
        </w:rPr>
        <w:t xml:space="preserve">, and compost piles) are employed to lower petroleum concentrations in excavated soils. A system of pipework and pumps that either pushes air into the </w:t>
      </w:r>
      <w:proofErr w:type="spellStart"/>
      <w:r w:rsidRPr="0071125A">
        <w:rPr>
          <w:rFonts w:ascii="Arial" w:hAnsi="Arial" w:cs="Arial"/>
          <w:color w:val="000000" w:themeColor="text1"/>
          <w:sz w:val="20"/>
          <w:szCs w:val="20"/>
        </w:rPr>
        <w:t>biopile</w:t>
      </w:r>
      <w:proofErr w:type="spellEnd"/>
      <w:r w:rsidRPr="0071125A">
        <w:rPr>
          <w:rFonts w:ascii="Arial" w:hAnsi="Arial" w:cs="Arial"/>
          <w:color w:val="000000" w:themeColor="text1"/>
          <w:sz w:val="20"/>
          <w:szCs w:val="20"/>
        </w:rPr>
        <w:t xml:space="preserve"> under positive pressure or pulls air through the pile under negative pressure is used to supply air to the </w:t>
      </w:r>
      <w:proofErr w:type="spellStart"/>
      <w:r w:rsidRPr="0071125A">
        <w:rPr>
          <w:rFonts w:ascii="Arial" w:hAnsi="Arial" w:cs="Arial"/>
          <w:color w:val="000000" w:themeColor="text1"/>
          <w:sz w:val="20"/>
          <w:szCs w:val="20"/>
        </w:rPr>
        <w:t>biopile</w:t>
      </w:r>
      <w:proofErr w:type="spellEnd"/>
      <w:r w:rsidR="00B87AB5" w:rsidRPr="0071125A">
        <w:rPr>
          <w:rFonts w:ascii="Arial" w:hAnsi="Arial" w:cs="Arial"/>
          <w:color w:val="000000" w:themeColor="text1"/>
          <w:sz w:val="20"/>
          <w:szCs w:val="20"/>
        </w:rPr>
        <w:t xml:space="preserve"> system during this process</w:t>
      </w:r>
      <w:r w:rsidRPr="0071125A">
        <w:rPr>
          <w:rFonts w:ascii="Arial" w:hAnsi="Arial" w:cs="Arial"/>
          <w:color w:val="000000" w:themeColor="text1"/>
          <w:sz w:val="20"/>
          <w:szCs w:val="20"/>
        </w:rPr>
        <w:t xml:space="preserve">. The breakdown of adsorbed petroleum pollutants increased as a result of increased microbial activity due to microbial respiration </w:t>
      </w:r>
      <w:r w:rsidR="00B87AB5" w:rsidRPr="0071125A">
        <w:rPr>
          <w:rFonts w:ascii="Arial" w:hAnsi="Arial" w:cs="Arial"/>
          <w:color w:val="000000" w:themeColor="text1"/>
          <w:sz w:val="20"/>
          <w:szCs w:val="20"/>
        </w:rPr>
        <w:t>(</w:t>
      </w:r>
      <w:r w:rsidR="009006AF" w:rsidRPr="0071125A">
        <w:rPr>
          <w:rFonts w:ascii="Arial" w:hAnsi="Arial" w:cs="Arial"/>
          <w:color w:val="000000" w:themeColor="text1"/>
          <w:sz w:val="20"/>
          <w:szCs w:val="20"/>
        </w:rPr>
        <w:t>Emami et al. 2012)</w:t>
      </w:r>
      <w:r w:rsidRPr="0071125A">
        <w:rPr>
          <w:rFonts w:ascii="Arial" w:hAnsi="Arial" w:cs="Arial"/>
          <w:color w:val="000000" w:themeColor="text1"/>
          <w:sz w:val="20"/>
          <w:szCs w:val="20"/>
        </w:rPr>
        <w:t>.</w:t>
      </w:r>
    </w:p>
    <w:p w14:paraId="3238C171" w14:textId="77777777" w:rsidR="004F2AE6" w:rsidRPr="0071125A" w:rsidRDefault="00CD6EE4" w:rsidP="004E33BB">
      <w:pPr>
        <w:spacing w:after="0" w:line="360" w:lineRule="auto"/>
        <w:jc w:val="both"/>
        <w:rPr>
          <w:rFonts w:ascii="Arial" w:hAnsi="Arial" w:cs="Arial"/>
          <w:b/>
          <w:iCs/>
          <w:color w:val="000000" w:themeColor="text1"/>
        </w:rPr>
      </w:pPr>
      <w:r w:rsidRPr="0071125A">
        <w:rPr>
          <w:rFonts w:ascii="Arial" w:hAnsi="Arial" w:cs="Arial"/>
          <w:b/>
          <w:iCs/>
          <w:color w:val="000000" w:themeColor="text1"/>
        </w:rPr>
        <w:t>5. REMEDIATION MECHANISM OF MICROORGANISMS AND PLANTS</w:t>
      </w:r>
    </w:p>
    <w:p w14:paraId="4661E8F6" w14:textId="0AC733CA" w:rsidR="004F2AE6" w:rsidRPr="0071125A" w:rsidRDefault="004F2AE6" w:rsidP="004F2AE6">
      <w:pPr>
        <w:spacing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The persistent metals, hydrocarbon, plastics, synthetic fertilizers and pesticides in soils have escalated into a severe environmental concern because to their widespread use in industries and agriculture activities. Microbes have a lot of protective mechanism against toxicity of pollutants in contaminated soil.  An effective and promising method to clean up contaminated soils is known as bioremediati</w:t>
      </w:r>
      <w:r w:rsidR="00F51DAB" w:rsidRPr="0071125A">
        <w:rPr>
          <w:rFonts w:ascii="Arial" w:hAnsi="Arial" w:cs="Arial"/>
          <w:iCs/>
          <w:color w:val="000000" w:themeColor="text1"/>
          <w:sz w:val="20"/>
          <w:szCs w:val="20"/>
        </w:rPr>
        <w:t>on, which uses active microbes (</w:t>
      </w:r>
      <w:r w:rsidRPr="0071125A">
        <w:rPr>
          <w:rFonts w:ascii="Arial" w:hAnsi="Arial" w:cs="Arial"/>
          <w:iCs/>
          <w:color w:val="000000" w:themeColor="text1"/>
          <w:sz w:val="20"/>
          <w:szCs w:val="20"/>
        </w:rPr>
        <w:t xml:space="preserve">Table </w:t>
      </w:r>
      <w:r w:rsidR="00984175" w:rsidRPr="0071125A">
        <w:rPr>
          <w:rFonts w:ascii="Arial" w:hAnsi="Arial" w:cs="Arial"/>
          <w:iCs/>
          <w:color w:val="000000" w:themeColor="text1"/>
          <w:sz w:val="20"/>
          <w:szCs w:val="20"/>
        </w:rPr>
        <w:t>2) and plants (Table 3</w:t>
      </w:r>
      <w:r w:rsidR="00F51DAB"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to remove contaminants from soil </w:t>
      </w:r>
      <w:r w:rsidR="00D56A08" w:rsidRPr="0071125A">
        <w:rPr>
          <w:rFonts w:ascii="Arial" w:hAnsi="Arial" w:cs="Arial"/>
          <w:iCs/>
          <w:color w:val="000000" w:themeColor="text1"/>
          <w:sz w:val="20"/>
          <w:szCs w:val="20"/>
        </w:rPr>
        <w:t>(</w:t>
      </w:r>
      <w:r w:rsidR="00FF1E43" w:rsidRPr="0071125A">
        <w:rPr>
          <w:rFonts w:ascii="Arial" w:hAnsi="Arial" w:cs="Arial"/>
          <w:iCs/>
          <w:color w:val="000000" w:themeColor="text1"/>
          <w:sz w:val="20"/>
          <w:szCs w:val="20"/>
        </w:rPr>
        <w:t>Fenner et al. 2013)</w:t>
      </w:r>
      <w:r w:rsidRPr="0071125A">
        <w:rPr>
          <w:rFonts w:ascii="Arial" w:hAnsi="Arial" w:cs="Arial"/>
          <w:iCs/>
          <w:color w:val="000000" w:themeColor="text1"/>
          <w:sz w:val="20"/>
          <w:szCs w:val="20"/>
        </w:rPr>
        <w:t>.</w:t>
      </w:r>
    </w:p>
    <w:p w14:paraId="35330833" w14:textId="30889A21" w:rsidR="008F6AE5" w:rsidRPr="0071125A" w:rsidRDefault="00BE626A" w:rsidP="008F6AE5">
      <w:pPr>
        <w:spacing w:after="0" w:line="360" w:lineRule="auto"/>
        <w:jc w:val="both"/>
        <w:rPr>
          <w:rFonts w:ascii="Arial" w:hAnsi="Arial" w:cs="Arial"/>
          <w:b/>
          <w:iCs/>
          <w:color w:val="000000" w:themeColor="text1"/>
          <w:sz w:val="20"/>
          <w:szCs w:val="20"/>
        </w:rPr>
      </w:pPr>
      <w:r w:rsidRPr="0071125A">
        <w:rPr>
          <w:rFonts w:ascii="Arial" w:hAnsi="Arial" w:cs="Arial"/>
          <w:b/>
          <w:iCs/>
          <w:color w:val="000000" w:themeColor="text1"/>
          <w:sz w:val="20"/>
          <w:szCs w:val="20"/>
        </w:rPr>
        <w:t>Table: 2</w:t>
      </w:r>
      <w:r w:rsidR="008F6AE5" w:rsidRPr="0071125A">
        <w:rPr>
          <w:rFonts w:ascii="Arial" w:hAnsi="Arial" w:cs="Arial"/>
          <w:b/>
          <w:iCs/>
          <w:color w:val="000000" w:themeColor="text1"/>
          <w:sz w:val="20"/>
          <w:szCs w:val="20"/>
        </w:rPr>
        <w:t xml:space="preserve"> </w:t>
      </w:r>
      <w:r w:rsidR="00540EA1" w:rsidRPr="0071125A">
        <w:rPr>
          <w:rFonts w:ascii="Arial" w:hAnsi="Arial" w:cs="Arial"/>
          <w:b/>
          <w:iCs/>
          <w:color w:val="000000" w:themeColor="text1"/>
          <w:sz w:val="20"/>
          <w:szCs w:val="20"/>
        </w:rPr>
        <w:t>Microorganisms</w:t>
      </w:r>
      <w:r w:rsidR="008F6AE5" w:rsidRPr="0071125A">
        <w:rPr>
          <w:rFonts w:ascii="Arial" w:hAnsi="Arial" w:cs="Arial"/>
          <w:b/>
          <w:iCs/>
          <w:color w:val="000000" w:themeColor="text1"/>
          <w:sz w:val="20"/>
          <w:szCs w:val="20"/>
        </w:rPr>
        <w:t xml:space="preserve"> Involved in the Remediation of Pollutants</w:t>
      </w:r>
    </w:p>
    <w:tbl>
      <w:tblPr>
        <w:tblStyle w:val="TableGrid"/>
        <w:tblW w:w="5317" w:type="pct"/>
        <w:tblBorders>
          <w:top w:val="thinThickMediumGap" w:sz="2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4"/>
        <w:gridCol w:w="4073"/>
        <w:gridCol w:w="1238"/>
      </w:tblGrid>
      <w:tr w:rsidR="004F2AE6" w:rsidRPr="0071125A" w14:paraId="282A0740" w14:textId="77777777" w:rsidTr="009906F0">
        <w:trPr>
          <w:trHeight w:val="119"/>
        </w:trPr>
        <w:tc>
          <w:tcPr>
            <w:tcW w:w="1632" w:type="pct"/>
            <w:tcBorders>
              <w:top w:val="thinThickSmallGap" w:sz="18" w:space="0" w:color="auto"/>
              <w:bottom w:val="thickThinSmallGap" w:sz="18" w:space="0" w:color="auto"/>
            </w:tcBorders>
          </w:tcPr>
          <w:p w14:paraId="01CE5669" w14:textId="77777777" w:rsidR="004F2AE6" w:rsidRPr="0071125A" w:rsidRDefault="004F2AE6" w:rsidP="00F907DE">
            <w:pPr>
              <w:jc w:val="both"/>
              <w:rPr>
                <w:rFonts w:ascii="Arial" w:hAnsi="Arial" w:cs="Arial"/>
                <w:b/>
                <w:color w:val="000000" w:themeColor="text1"/>
                <w:sz w:val="20"/>
                <w:szCs w:val="20"/>
              </w:rPr>
            </w:pPr>
            <w:r w:rsidRPr="0071125A">
              <w:rPr>
                <w:rFonts w:ascii="Arial" w:hAnsi="Arial" w:cs="Arial"/>
                <w:b/>
                <w:color w:val="000000" w:themeColor="text1"/>
                <w:sz w:val="20"/>
                <w:szCs w:val="20"/>
              </w:rPr>
              <w:t>Pollutants</w:t>
            </w:r>
          </w:p>
        </w:tc>
        <w:tc>
          <w:tcPr>
            <w:tcW w:w="2583" w:type="pct"/>
            <w:tcBorders>
              <w:top w:val="thinThickSmallGap" w:sz="18" w:space="0" w:color="auto"/>
              <w:bottom w:val="thickThinSmallGap" w:sz="18" w:space="0" w:color="auto"/>
            </w:tcBorders>
          </w:tcPr>
          <w:p w14:paraId="63D5B15D" w14:textId="77777777" w:rsidR="004F2AE6" w:rsidRPr="0071125A" w:rsidRDefault="004F2AE6" w:rsidP="00F907DE">
            <w:pPr>
              <w:jc w:val="both"/>
              <w:rPr>
                <w:rFonts w:ascii="Arial" w:hAnsi="Arial" w:cs="Arial"/>
                <w:b/>
                <w:color w:val="000000" w:themeColor="text1"/>
                <w:sz w:val="20"/>
                <w:szCs w:val="20"/>
              </w:rPr>
            </w:pPr>
            <w:r w:rsidRPr="0071125A">
              <w:rPr>
                <w:rFonts w:ascii="Arial" w:hAnsi="Arial" w:cs="Arial"/>
                <w:b/>
                <w:color w:val="000000" w:themeColor="text1"/>
                <w:sz w:val="20"/>
                <w:szCs w:val="20"/>
              </w:rPr>
              <w:t>Used microbes</w:t>
            </w:r>
          </w:p>
        </w:tc>
        <w:tc>
          <w:tcPr>
            <w:tcW w:w="784" w:type="pct"/>
            <w:tcBorders>
              <w:top w:val="thinThickSmallGap" w:sz="18" w:space="0" w:color="auto"/>
              <w:bottom w:val="thickThinSmallGap" w:sz="18" w:space="0" w:color="auto"/>
            </w:tcBorders>
          </w:tcPr>
          <w:p w14:paraId="180237F9" w14:textId="77777777" w:rsidR="004F2AE6" w:rsidRPr="0071125A" w:rsidRDefault="004F2AE6" w:rsidP="00F907DE">
            <w:pPr>
              <w:jc w:val="both"/>
              <w:rPr>
                <w:rFonts w:ascii="Arial" w:hAnsi="Arial" w:cs="Arial"/>
                <w:b/>
                <w:color w:val="000000" w:themeColor="text1"/>
                <w:sz w:val="20"/>
                <w:szCs w:val="20"/>
              </w:rPr>
            </w:pPr>
            <w:r w:rsidRPr="0071125A">
              <w:rPr>
                <w:rFonts w:ascii="Arial" w:hAnsi="Arial" w:cs="Arial"/>
                <w:b/>
                <w:color w:val="000000" w:themeColor="text1"/>
                <w:sz w:val="20"/>
                <w:szCs w:val="20"/>
              </w:rPr>
              <w:t>Reference</w:t>
            </w:r>
          </w:p>
        </w:tc>
      </w:tr>
      <w:tr w:rsidR="0071125A" w:rsidRPr="0071125A" w14:paraId="0FDD1365" w14:textId="77777777" w:rsidTr="009906F0">
        <w:trPr>
          <w:trHeight w:val="119"/>
        </w:trPr>
        <w:tc>
          <w:tcPr>
            <w:tcW w:w="5000" w:type="pct"/>
            <w:gridSpan w:val="3"/>
            <w:tcBorders>
              <w:top w:val="thickThinSmallGap" w:sz="18" w:space="0" w:color="auto"/>
              <w:bottom w:val="nil"/>
            </w:tcBorders>
          </w:tcPr>
          <w:p w14:paraId="6F64FA23" w14:textId="77777777" w:rsidR="004F2AE6" w:rsidRPr="0071125A" w:rsidRDefault="004F2AE6" w:rsidP="00F907DE">
            <w:pPr>
              <w:jc w:val="both"/>
              <w:rPr>
                <w:rFonts w:ascii="Arial" w:hAnsi="Arial" w:cs="Arial"/>
                <w:b/>
                <w:color w:val="000000" w:themeColor="text1"/>
                <w:sz w:val="20"/>
                <w:szCs w:val="20"/>
              </w:rPr>
            </w:pPr>
            <w:r w:rsidRPr="0071125A">
              <w:rPr>
                <w:rFonts w:ascii="Arial" w:hAnsi="Arial" w:cs="Arial"/>
                <w:b/>
                <w:color w:val="000000" w:themeColor="text1"/>
                <w:sz w:val="20"/>
                <w:szCs w:val="20"/>
              </w:rPr>
              <w:t>Heavy metals</w:t>
            </w:r>
          </w:p>
        </w:tc>
      </w:tr>
      <w:tr w:rsidR="0071125A" w:rsidRPr="0071125A" w14:paraId="7B396ECD" w14:textId="77777777" w:rsidTr="009906F0">
        <w:trPr>
          <w:trHeight w:val="64"/>
        </w:trPr>
        <w:tc>
          <w:tcPr>
            <w:tcW w:w="1632" w:type="pct"/>
            <w:tcBorders>
              <w:top w:val="nil"/>
            </w:tcBorders>
          </w:tcPr>
          <w:p w14:paraId="2F3DB4C7" w14:textId="419974C2" w:rsidR="004F2AE6" w:rsidRPr="0071125A" w:rsidRDefault="00377F05" w:rsidP="00377F05">
            <w:pPr>
              <w:jc w:val="both"/>
              <w:rPr>
                <w:rFonts w:ascii="Arial" w:hAnsi="Arial" w:cs="Arial"/>
                <w:color w:val="000000" w:themeColor="text1"/>
                <w:sz w:val="20"/>
                <w:szCs w:val="20"/>
              </w:rPr>
            </w:pPr>
            <w:r w:rsidRPr="0071125A">
              <w:rPr>
                <w:rFonts w:ascii="Arial" w:hAnsi="Arial" w:cs="Arial"/>
                <w:color w:val="000000" w:themeColor="text1"/>
                <w:sz w:val="20"/>
                <w:szCs w:val="20"/>
              </w:rPr>
              <w:t xml:space="preserve">Cr and Cd </w:t>
            </w:r>
          </w:p>
        </w:tc>
        <w:tc>
          <w:tcPr>
            <w:tcW w:w="2583" w:type="pct"/>
            <w:tcBorders>
              <w:top w:val="nil"/>
            </w:tcBorders>
          </w:tcPr>
          <w:p w14:paraId="6D4CFAC6" w14:textId="59F3F428" w:rsidR="004F2AE6" w:rsidRPr="0071125A" w:rsidRDefault="00377F05" w:rsidP="00377F05">
            <w:pPr>
              <w:jc w:val="both"/>
              <w:rPr>
                <w:rFonts w:ascii="Arial" w:hAnsi="Arial" w:cs="Arial"/>
                <w:b/>
                <w:color w:val="000000" w:themeColor="text1"/>
                <w:sz w:val="20"/>
                <w:szCs w:val="20"/>
              </w:rPr>
            </w:pPr>
            <w:r w:rsidRPr="0071125A">
              <w:rPr>
                <w:rFonts w:ascii="Arial" w:hAnsi="Arial" w:cs="Arial"/>
                <w:i/>
                <w:iCs/>
                <w:color w:val="000000" w:themeColor="text1"/>
                <w:sz w:val="20"/>
                <w:szCs w:val="20"/>
              </w:rPr>
              <w:t>Bacillus cereus</w:t>
            </w:r>
            <w:r w:rsidRPr="0071125A">
              <w:rPr>
                <w:rFonts w:ascii="Arial" w:hAnsi="Arial" w:cs="Arial"/>
                <w:color w:val="000000" w:themeColor="text1"/>
                <w:sz w:val="20"/>
                <w:szCs w:val="20"/>
              </w:rPr>
              <w:t xml:space="preserve"> and </w:t>
            </w:r>
            <w:r w:rsidRPr="0071125A">
              <w:rPr>
                <w:rFonts w:ascii="Arial" w:hAnsi="Arial" w:cs="Arial"/>
                <w:i/>
                <w:iCs/>
                <w:color w:val="000000" w:themeColor="text1"/>
                <w:sz w:val="20"/>
                <w:szCs w:val="20"/>
              </w:rPr>
              <w:t xml:space="preserve">Staphylococcus </w:t>
            </w:r>
            <w:proofErr w:type="spellStart"/>
            <w:r w:rsidRPr="0071125A">
              <w:rPr>
                <w:rFonts w:ascii="Arial" w:hAnsi="Arial" w:cs="Arial"/>
                <w:i/>
                <w:iCs/>
                <w:color w:val="000000" w:themeColor="text1"/>
                <w:sz w:val="20"/>
                <w:szCs w:val="20"/>
              </w:rPr>
              <w:t>cohnii</w:t>
            </w:r>
            <w:proofErr w:type="spellEnd"/>
            <w:r w:rsidRPr="0071125A">
              <w:rPr>
                <w:rFonts w:ascii="Arial" w:hAnsi="Arial" w:cs="Arial"/>
                <w:i/>
                <w:iCs/>
                <w:color w:val="000000" w:themeColor="text1"/>
                <w:sz w:val="20"/>
                <w:szCs w:val="20"/>
              </w:rPr>
              <w:t xml:space="preserve"> </w:t>
            </w:r>
          </w:p>
        </w:tc>
        <w:tc>
          <w:tcPr>
            <w:tcW w:w="784" w:type="pct"/>
            <w:tcBorders>
              <w:top w:val="nil"/>
            </w:tcBorders>
          </w:tcPr>
          <w:p w14:paraId="3D3D7EE2" w14:textId="0E2C0D49" w:rsidR="004F2AE6" w:rsidRPr="0071125A" w:rsidRDefault="00B41140" w:rsidP="001412ED">
            <w:pPr>
              <w:jc w:val="both"/>
              <w:rPr>
                <w:rFonts w:ascii="Arial" w:hAnsi="Arial" w:cs="Arial"/>
                <w:b/>
                <w:color w:val="000000" w:themeColor="text1"/>
                <w:sz w:val="20"/>
                <w:szCs w:val="20"/>
              </w:rPr>
            </w:pPr>
            <w:r w:rsidRPr="0071125A">
              <w:rPr>
                <w:rFonts w:ascii="Arial" w:hAnsi="Arial" w:cs="Arial"/>
                <w:color w:val="000000" w:themeColor="text1"/>
                <w:sz w:val="20"/>
                <w:szCs w:val="20"/>
              </w:rPr>
              <w:t>(Liu et al. 2024)</w:t>
            </w:r>
          </w:p>
        </w:tc>
      </w:tr>
      <w:tr w:rsidR="0071125A" w:rsidRPr="0071125A" w14:paraId="6FA626E9" w14:textId="77777777" w:rsidTr="009906F0">
        <w:trPr>
          <w:trHeight w:val="164"/>
        </w:trPr>
        <w:tc>
          <w:tcPr>
            <w:tcW w:w="1632" w:type="pct"/>
          </w:tcPr>
          <w:p w14:paraId="655CB258" w14:textId="796D0CCF" w:rsidR="004F2AE6" w:rsidRPr="0071125A" w:rsidRDefault="001F63E8"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 xml:space="preserve">Cd, Hg, As </w:t>
            </w:r>
            <w:proofErr w:type="spellStart"/>
            <w:r w:rsidRPr="0071125A">
              <w:rPr>
                <w:rFonts w:ascii="Arial" w:hAnsi="Arial" w:cs="Arial"/>
                <w:color w:val="000000" w:themeColor="text1"/>
                <w:sz w:val="20"/>
                <w:szCs w:val="20"/>
              </w:rPr>
              <w:t>Pb</w:t>
            </w:r>
            <w:proofErr w:type="spellEnd"/>
            <w:r w:rsidR="006541E0"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and Ni</w:t>
            </w:r>
          </w:p>
        </w:tc>
        <w:tc>
          <w:tcPr>
            <w:tcW w:w="2583" w:type="pct"/>
          </w:tcPr>
          <w:p w14:paraId="3032CE2F" w14:textId="15D89BD1" w:rsidR="004F2AE6" w:rsidRPr="0071125A" w:rsidRDefault="001F63E8" w:rsidP="00F907DE">
            <w:pPr>
              <w:jc w:val="both"/>
              <w:rPr>
                <w:rFonts w:ascii="Arial" w:hAnsi="Arial" w:cs="Arial"/>
                <w:b/>
                <w:color w:val="000000" w:themeColor="text1"/>
                <w:sz w:val="20"/>
                <w:szCs w:val="20"/>
              </w:rPr>
            </w:pPr>
            <w:proofErr w:type="spellStart"/>
            <w:r w:rsidRPr="0071125A">
              <w:rPr>
                <w:rFonts w:ascii="Arial" w:hAnsi="Arial" w:cs="Arial"/>
                <w:i/>
                <w:iCs/>
                <w:color w:val="000000" w:themeColor="text1"/>
                <w:sz w:val="20"/>
                <w:szCs w:val="20"/>
              </w:rPr>
              <w:t>Achromobacter</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denitrificans</w:t>
            </w:r>
            <w:proofErr w:type="spellEnd"/>
            <w:r w:rsidRPr="0071125A">
              <w:rPr>
                <w:rFonts w:ascii="Arial" w:hAnsi="Arial" w:cs="Arial"/>
                <w:i/>
                <w:iCs/>
                <w:color w:val="000000" w:themeColor="text1"/>
                <w:sz w:val="20"/>
                <w:szCs w:val="20"/>
              </w:rPr>
              <w:t>, </w:t>
            </w:r>
            <w:proofErr w:type="spellStart"/>
            <w:r w:rsidRPr="0071125A">
              <w:rPr>
                <w:rFonts w:ascii="Arial" w:hAnsi="Arial" w:cs="Arial"/>
                <w:i/>
                <w:iCs/>
                <w:color w:val="000000" w:themeColor="text1"/>
                <w:sz w:val="20"/>
                <w:szCs w:val="20"/>
              </w:rPr>
              <w:t>Klebsiella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oxytoca</w:t>
            </w:r>
            <w:proofErr w:type="spellEnd"/>
            <w:r w:rsidRPr="0071125A">
              <w:rPr>
                <w:rFonts w:ascii="Arial" w:hAnsi="Arial" w:cs="Arial"/>
                <w:i/>
                <w:iCs/>
                <w:color w:val="000000" w:themeColor="text1"/>
                <w:sz w:val="20"/>
                <w:szCs w:val="20"/>
              </w:rPr>
              <w:t xml:space="preserve">, </w:t>
            </w:r>
            <w:r w:rsidRPr="0071125A">
              <w:rPr>
                <w:rFonts w:ascii="Arial" w:hAnsi="Arial" w:cs="Arial"/>
                <w:color w:val="000000" w:themeColor="text1"/>
                <w:sz w:val="20"/>
                <w:szCs w:val="20"/>
              </w:rPr>
              <w:t>and</w:t>
            </w:r>
            <w:r w:rsidRPr="0071125A">
              <w:rPr>
                <w:rFonts w:ascii="Arial" w:hAnsi="Arial" w:cs="Arial"/>
                <w:i/>
                <w:iCs/>
                <w:color w:val="000000" w:themeColor="text1"/>
                <w:sz w:val="20"/>
                <w:szCs w:val="20"/>
              </w:rPr>
              <w:t xml:space="preserve"> Rhizobium </w:t>
            </w:r>
            <w:proofErr w:type="spellStart"/>
            <w:r w:rsidRPr="0071125A">
              <w:rPr>
                <w:rFonts w:ascii="Arial" w:hAnsi="Arial" w:cs="Arial"/>
                <w:i/>
                <w:iCs/>
                <w:color w:val="000000" w:themeColor="text1"/>
                <w:sz w:val="20"/>
                <w:szCs w:val="20"/>
              </w:rPr>
              <w:t>radiobacter</w:t>
            </w:r>
            <w:proofErr w:type="spellEnd"/>
            <w:r w:rsidR="004F2AE6" w:rsidRPr="0071125A">
              <w:rPr>
                <w:rFonts w:ascii="Arial" w:hAnsi="Arial" w:cs="Arial"/>
                <w:color w:val="000000" w:themeColor="text1"/>
                <w:sz w:val="20"/>
                <w:szCs w:val="20"/>
              </w:rPr>
              <w:t>.</w:t>
            </w:r>
          </w:p>
        </w:tc>
        <w:tc>
          <w:tcPr>
            <w:tcW w:w="784" w:type="pct"/>
          </w:tcPr>
          <w:p w14:paraId="281CB05A" w14:textId="1F7F8063" w:rsidR="004F2AE6" w:rsidRPr="0071125A" w:rsidRDefault="006541E0" w:rsidP="001412ED">
            <w:pPr>
              <w:jc w:val="both"/>
              <w:rPr>
                <w:rFonts w:ascii="Arial" w:hAnsi="Arial" w:cs="Arial"/>
                <w:b/>
                <w:color w:val="000000" w:themeColor="text1"/>
                <w:sz w:val="20"/>
                <w:szCs w:val="20"/>
              </w:rPr>
            </w:pPr>
            <w:proofErr w:type="spellStart"/>
            <w:r w:rsidRPr="0071125A">
              <w:rPr>
                <w:rFonts w:ascii="Arial" w:hAnsi="Arial" w:cs="Arial"/>
                <w:color w:val="000000" w:themeColor="text1"/>
                <w:sz w:val="20"/>
                <w:szCs w:val="20"/>
              </w:rPr>
              <w:t>Atuchin</w:t>
            </w:r>
            <w:proofErr w:type="spellEnd"/>
            <w:r w:rsidRPr="0071125A">
              <w:rPr>
                <w:rFonts w:ascii="Arial" w:hAnsi="Arial" w:cs="Arial"/>
                <w:color w:val="000000" w:themeColor="text1"/>
                <w:sz w:val="20"/>
                <w:szCs w:val="20"/>
              </w:rPr>
              <w:t xml:space="preserve"> et al. 2023)_</w:t>
            </w:r>
          </w:p>
        </w:tc>
      </w:tr>
      <w:tr w:rsidR="0071125A" w:rsidRPr="0071125A" w14:paraId="2DF1FDD5" w14:textId="77777777" w:rsidTr="009906F0">
        <w:trPr>
          <w:trHeight w:val="157"/>
        </w:trPr>
        <w:tc>
          <w:tcPr>
            <w:tcW w:w="1632" w:type="pct"/>
          </w:tcPr>
          <w:p w14:paraId="542FBE04" w14:textId="2E854A1D" w:rsidR="004F2AE6" w:rsidRPr="0071125A" w:rsidRDefault="00050B6A" w:rsidP="00050B6A">
            <w:pPr>
              <w:jc w:val="both"/>
              <w:rPr>
                <w:rFonts w:ascii="Arial" w:hAnsi="Arial" w:cs="Arial"/>
                <w:b/>
                <w:color w:val="000000" w:themeColor="text1"/>
                <w:sz w:val="20"/>
                <w:szCs w:val="20"/>
              </w:rPr>
            </w:pPr>
            <w:r w:rsidRPr="0071125A">
              <w:rPr>
                <w:rFonts w:ascii="Arial" w:hAnsi="Arial" w:cs="Arial"/>
                <w:color w:val="000000" w:themeColor="text1"/>
                <w:sz w:val="20"/>
                <w:szCs w:val="20"/>
              </w:rPr>
              <w:t xml:space="preserve">Cd, As, and </w:t>
            </w:r>
            <w:proofErr w:type="spellStart"/>
            <w:r w:rsidRPr="0071125A">
              <w:rPr>
                <w:rFonts w:ascii="Arial" w:hAnsi="Arial" w:cs="Arial"/>
                <w:color w:val="000000" w:themeColor="text1"/>
                <w:sz w:val="20"/>
                <w:szCs w:val="20"/>
              </w:rPr>
              <w:t>Pb</w:t>
            </w:r>
            <w:proofErr w:type="spellEnd"/>
            <w:r w:rsidRPr="0071125A">
              <w:rPr>
                <w:rFonts w:ascii="Arial" w:hAnsi="Arial" w:cs="Arial"/>
                <w:color w:val="000000" w:themeColor="text1"/>
                <w:sz w:val="20"/>
                <w:szCs w:val="20"/>
              </w:rPr>
              <w:t xml:space="preserve">, </w:t>
            </w:r>
          </w:p>
        </w:tc>
        <w:tc>
          <w:tcPr>
            <w:tcW w:w="2583" w:type="pct"/>
          </w:tcPr>
          <w:p w14:paraId="46998595" w14:textId="6E4C271D" w:rsidR="004F2AE6" w:rsidRPr="0071125A" w:rsidRDefault="00050B6A" w:rsidP="00BD3BFF">
            <w:pPr>
              <w:jc w:val="both"/>
              <w:rPr>
                <w:rFonts w:ascii="Arial" w:hAnsi="Arial" w:cs="Arial"/>
                <w:b/>
                <w:color w:val="000000" w:themeColor="text1"/>
                <w:sz w:val="20"/>
                <w:szCs w:val="20"/>
              </w:rPr>
            </w:pPr>
            <w:r w:rsidRPr="0071125A">
              <w:rPr>
                <w:rFonts w:ascii="Arial" w:hAnsi="Arial" w:cs="Arial"/>
                <w:i/>
                <w:iCs/>
                <w:color w:val="000000" w:themeColor="text1"/>
                <w:sz w:val="20"/>
                <w:szCs w:val="20"/>
              </w:rPr>
              <w:t xml:space="preserve">Pseudomonas </w:t>
            </w:r>
            <w:proofErr w:type="spellStart"/>
            <w:r w:rsidRPr="0071125A">
              <w:rPr>
                <w:rFonts w:ascii="Arial" w:hAnsi="Arial" w:cs="Arial"/>
                <w:i/>
                <w:iCs/>
                <w:color w:val="000000" w:themeColor="text1"/>
                <w:sz w:val="20"/>
                <w:szCs w:val="20"/>
              </w:rPr>
              <w:t>taiwanensis</w:t>
            </w:r>
            <w:proofErr w:type="spellEnd"/>
          </w:p>
        </w:tc>
        <w:tc>
          <w:tcPr>
            <w:tcW w:w="784" w:type="pct"/>
          </w:tcPr>
          <w:p w14:paraId="0AA66EB6" w14:textId="206ED6DD" w:rsidR="004F2AE6" w:rsidRPr="0071125A" w:rsidRDefault="00BD3BFF" w:rsidP="00D551D4">
            <w:pPr>
              <w:jc w:val="both"/>
              <w:rPr>
                <w:rFonts w:ascii="Arial" w:hAnsi="Arial" w:cs="Arial"/>
                <w:b/>
                <w:color w:val="000000" w:themeColor="text1"/>
                <w:sz w:val="20"/>
                <w:szCs w:val="20"/>
              </w:rPr>
            </w:pPr>
            <w:r w:rsidRPr="0071125A">
              <w:rPr>
                <w:rFonts w:ascii="Arial" w:hAnsi="Arial" w:cs="Arial"/>
                <w:color w:val="000000" w:themeColor="text1"/>
                <w:sz w:val="20"/>
                <w:szCs w:val="20"/>
              </w:rPr>
              <w:t>(Liu et al. 2022)</w:t>
            </w:r>
          </w:p>
        </w:tc>
      </w:tr>
      <w:tr w:rsidR="0071125A" w:rsidRPr="0071125A" w14:paraId="649EE9E6" w14:textId="77777777" w:rsidTr="009906F0">
        <w:trPr>
          <w:trHeight w:val="253"/>
        </w:trPr>
        <w:tc>
          <w:tcPr>
            <w:tcW w:w="1632" w:type="pct"/>
          </w:tcPr>
          <w:p w14:paraId="37A39352" w14:textId="6A94E37F" w:rsidR="004F2AE6" w:rsidRPr="0071125A" w:rsidRDefault="00E86C02"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 xml:space="preserve">Ni and </w:t>
            </w:r>
            <w:proofErr w:type="spellStart"/>
            <w:r w:rsidRPr="0071125A">
              <w:rPr>
                <w:rFonts w:ascii="Arial" w:hAnsi="Arial" w:cs="Arial"/>
                <w:color w:val="000000" w:themeColor="text1"/>
                <w:sz w:val="20"/>
                <w:szCs w:val="20"/>
              </w:rPr>
              <w:t>Pb</w:t>
            </w:r>
            <w:proofErr w:type="spellEnd"/>
          </w:p>
        </w:tc>
        <w:tc>
          <w:tcPr>
            <w:tcW w:w="2583" w:type="pct"/>
          </w:tcPr>
          <w:p w14:paraId="19577A72" w14:textId="1200D0CE" w:rsidR="004F2AE6" w:rsidRPr="0071125A" w:rsidRDefault="00E86C02" w:rsidP="00F907DE">
            <w:pPr>
              <w:jc w:val="both"/>
              <w:rPr>
                <w:rFonts w:ascii="Arial" w:hAnsi="Arial" w:cs="Arial"/>
                <w:b/>
                <w:color w:val="000000" w:themeColor="text1"/>
                <w:sz w:val="20"/>
                <w:szCs w:val="20"/>
              </w:rPr>
            </w:pPr>
            <w:proofErr w:type="spellStart"/>
            <w:r w:rsidRPr="0071125A">
              <w:rPr>
                <w:rFonts w:ascii="Arial" w:hAnsi="Arial" w:cs="Arial"/>
                <w:i/>
                <w:iCs/>
                <w:color w:val="000000" w:themeColor="text1"/>
                <w:sz w:val="20"/>
                <w:szCs w:val="20"/>
              </w:rPr>
              <w:t>Achromobacter</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denitrificans</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Klebsiella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oxytoca</w:t>
            </w:r>
            <w:proofErr w:type="spellEnd"/>
            <w:r w:rsidRPr="0071125A">
              <w:rPr>
                <w:rFonts w:ascii="Arial" w:hAnsi="Arial" w:cs="Arial"/>
                <w:i/>
                <w:iCs/>
                <w:color w:val="000000" w:themeColor="text1"/>
                <w:sz w:val="20"/>
                <w:szCs w:val="20"/>
              </w:rPr>
              <w:t xml:space="preserve">, </w:t>
            </w:r>
            <w:r w:rsidRPr="0071125A">
              <w:rPr>
                <w:rFonts w:ascii="Arial" w:hAnsi="Arial" w:cs="Arial"/>
                <w:color w:val="000000" w:themeColor="text1"/>
                <w:sz w:val="20"/>
                <w:szCs w:val="20"/>
              </w:rPr>
              <w:t>and</w:t>
            </w:r>
            <w:r w:rsidRPr="0071125A">
              <w:rPr>
                <w:rFonts w:ascii="Arial" w:hAnsi="Arial" w:cs="Arial"/>
                <w:i/>
                <w:iCs/>
                <w:color w:val="000000" w:themeColor="text1"/>
                <w:sz w:val="20"/>
                <w:szCs w:val="20"/>
              </w:rPr>
              <w:t xml:space="preserve"> Rhizobium </w:t>
            </w:r>
            <w:proofErr w:type="spellStart"/>
            <w:r w:rsidRPr="0071125A">
              <w:rPr>
                <w:rFonts w:ascii="Arial" w:hAnsi="Arial" w:cs="Arial"/>
                <w:i/>
                <w:iCs/>
                <w:color w:val="000000" w:themeColor="text1"/>
                <w:sz w:val="20"/>
                <w:szCs w:val="20"/>
              </w:rPr>
              <w:t>radiobacter</w:t>
            </w:r>
            <w:proofErr w:type="spellEnd"/>
            <w:r w:rsidRPr="0071125A">
              <w:rPr>
                <w:rFonts w:ascii="Arial" w:hAnsi="Arial" w:cs="Arial"/>
                <w:i/>
                <w:iCs/>
                <w:color w:val="000000" w:themeColor="text1"/>
                <w:sz w:val="20"/>
                <w:szCs w:val="20"/>
              </w:rPr>
              <w:t> </w:t>
            </w:r>
          </w:p>
        </w:tc>
        <w:tc>
          <w:tcPr>
            <w:tcW w:w="784" w:type="pct"/>
          </w:tcPr>
          <w:p w14:paraId="4C013018" w14:textId="3DCBC130" w:rsidR="004F2AE6" w:rsidRPr="0071125A" w:rsidRDefault="00E86C02" w:rsidP="00296AEC">
            <w:pPr>
              <w:jc w:val="both"/>
              <w:rPr>
                <w:rFonts w:ascii="Arial" w:hAnsi="Arial" w:cs="Arial"/>
                <w:b/>
                <w:color w:val="000000" w:themeColor="text1"/>
                <w:sz w:val="20"/>
                <w:szCs w:val="20"/>
              </w:rPr>
            </w:pPr>
            <w:r w:rsidRPr="0071125A">
              <w:rPr>
                <w:rFonts w:ascii="Arial" w:hAnsi="Arial" w:cs="Arial"/>
                <w:color w:val="000000" w:themeColor="text1"/>
                <w:sz w:val="20"/>
                <w:szCs w:val="20"/>
              </w:rPr>
              <w:t xml:space="preserve">Khan et al. </w:t>
            </w:r>
            <w:r w:rsidR="00857575" w:rsidRPr="0071125A">
              <w:rPr>
                <w:rFonts w:ascii="Arial" w:hAnsi="Arial" w:cs="Arial"/>
                <w:color w:val="000000" w:themeColor="text1"/>
                <w:sz w:val="20"/>
                <w:szCs w:val="20"/>
              </w:rPr>
              <w:t>(</w:t>
            </w:r>
            <w:r w:rsidRPr="0071125A">
              <w:rPr>
                <w:rFonts w:ascii="Arial" w:hAnsi="Arial" w:cs="Arial"/>
                <w:color w:val="000000" w:themeColor="text1"/>
                <w:sz w:val="20"/>
                <w:szCs w:val="20"/>
              </w:rPr>
              <w:t>202</w:t>
            </w:r>
            <w:r w:rsidR="00296AEC" w:rsidRPr="0071125A">
              <w:rPr>
                <w:rFonts w:ascii="Arial" w:hAnsi="Arial" w:cs="Arial"/>
                <w:color w:val="000000" w:themeColor="text1"/>
                <w:sz w:val="20"/>
                <w:szCs w:val="20"/>
              </w:rPr>
              <w:t>5</w:t>
            </w:r>
            <w:r w:rsidR="00857575" w:rsidRPr="0071125A">
              <w:rPr>
                <w:rFonts w:ascii="Arial" w:hAnsi="Arial" w:cs="Arial"/>
                <w:color w:val="000000" w:themeColor="text1"/>
                <w:sz w:val="20"/>
                <w:szCs w:val="20"/>
              </w:rPr>
              <w:t>)</w:t>
            </w:r>
          </w:p>
        </w:tc>
      </w:tr>
      <w:tr w:rsidR="0071125A" w:rsidRPr="0071125A" w14:paraId="0EB5EE1E" w14:textId="77777777" w:rsidTr="009906F0">
        <w:trPr>
          <w:trHeight w:val="253"/>
        </w:trPr>
        <w:tc>
          <w:tcPr>
            <w:tcW w:w="1632" w:type="pct"/>
          </w:tcPr>
          <w:p w14:paraId="20575057" w14:textId="7B0C502B" w:rsidR="003D5CF6" w:rsidRPr="0071125A" w:rsidRDefault="003D5CF6"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Cd</w:t>
            </w:r>
          </w:p>
        </w:tc>
        <w:tc>
          <w:tcPr>
            <w:tcW w:w="2583" w:type="pct"/>
          </w:tcPr>
          <w:p w14:paraId="50B1D0AD" w14:textId="18C9B153" w:rsidR="003D5CF6" w:rsidRPr="0071125A" w:rsidRDefault="003D5CF6" w:rsidP="00F907DE">
            <w:pPr>
              <w:jc w:val="both"/>
              <w:rPr>
                <w:rFonts w:ascii="Arial" w:hAnsi="Arial" w:cs="Arial"/>
                <w:i/>
                <w:iCs/>
                <w:color w:val="000000" w:themeColor="text1"/>
                <w:sz w:val="20"/>
                <w:szCs w:val="20"/>
              </w:rPr>
            </w:pPr>
            <w:r w:rsidRPr="0071125A">
              <w:rPr>
                <w:rFonts w:ascii="Arial" w:hAnsi="Arial" w:cs="Arial"/>
                <w:i/>
                <w:iCs/>
                <w:color w:val="000000" w:themeColor="text1"/>
                <w:sz w:val="20"/>
                <w:szCs w:val="20"/>
              </w:rPr>
              <w:t xml:space="preserve">Burkholderia spp. </w:t>
            </w:r>
          </w:p>
        </w:tc>
        <w:tc>
          <w:tcPr>
            <w:tcW w:w="784" w:type="pct"/>
          </w:tcPr>
          <w:p w14:paraId="509F6A18" w14:textId="352FA5EC" w:rsidR="003D5CF6" w:rsidRPr="0071125A" w:rsidRDefault="00114C21" w:rsidP="00296AEC">
            <w:pPr>
              <w:jc w:val="both"/>
              <w:rPr>
                <w:rFonts w:ascii="Arial" w:hAnsi="Arial" w:cs="Arial"/>
                <w:color w:val="000000" w:themeColor="text1"/>
                <w:sz w:val="20"/>
                <w:szCs w:val="20"/>
              </w:rPr>
            </w:pPr>
            <w:r w:rsidRPr="0071125A">
              <w:rPr>
                <w:rFonts w:ascii="Arial" w:hAnsi="Arial" w:cs="Arial"/>
                <w:color w:val="000000" w:themeColor="text1"/>
                <w:sz w:val="20"/>
                <w:szCs w:val="20"/>
                <w:lang w:val="en-GB"/>
              </w:rPr>
              <w:t>Li et al. (2023)</w:t>
            </w:r>
          </w:p>
        </w:tc>
      </w:tr>
      <w:tr w:rsidR="0071125A" w:rsidRPr="0071125A" w14:paraId="2E7D8B70" w14:textId="77777777" w:rsidTr="009906F0">
        <w:trPr>
          <w:trHeight w:val="123"/>
        </w:trPr>
        <w:tc>
          <w:tcPr>
            <w:tcW w:w="5000" w:type="pct"/>
            <w:gridSpan w:val="3"/>
          </w:tcPr>
          <w:p w14:paraId="3F800CF3" w14:textId="77777777" w:rsidR="004F2AE6" w:rsidRPr="0071125A" w:rsidRDefault="004F2AE6" w:rsidP="00F907DE">
            <w:pPr>
              <w:jc w:val="both"/>
              <w:rPr>
                <w:rFonts w:ascii="Arial" w:hAnsi="Arial" w:cs="Arial"/>
                <w:b/>
                <w:color w:val="000000" w:themeColor="text1"/>
                <w:sz w:val="20"/>
                <w:szCs w:val="20"/>
              </w:rPr>
            </w:pPr>
            <w:r w:rsidRPr="0071125A">
              <w:rPr>
                <w:rFonts w:ascii="Arial" w:hAnsi="Arial" w:cs="Arial"/>
                <w:b/>
                <w:color w:val="000000" w:themeColor="text1"/>
                <w:sz w:val="20"/>
                <w:szCs w:val="20"/>
              </w:rPr>
              <w:t>Pesticide</w:t>
            </w:r>
          </w:p>
        </w:tc>
      </w:tr>
      <w:tr w:rsidR="0071125A" w:rsidRPr="0071125A" w14:paraId="5DA7E759" w14:textId="77777777" w:rsidTr="009906F0">
        <w:trPr>
          <w:trHeight w:val="347"/>
        </w:trPr>
        <w:tc>
          <w:tcPr>
            <w:tcW w:w="1632" w:type="pct"/>
          </w:tcPr>
          <w:p w14:paraId="215B1444" w14:textId="6F63B0E9" w:rsidR="004F2AE6" w:rsidRPr="0071125A" w:rsidRDefault="00B47BBE" w:rsidP="0019445E">
            <w:pPr>
              <w:jc w:val="both"/>
              <w:rPr>
                <w:rFonts w:ascii="Arial" w:hAnsi="Arial" w:cs="Arial"/>
                <w:b/>
                <w:color w:val="000000" w:themeColor="text1"/>
                <w:sz w:val="20"/>
                <w:szCs w:val="20"/>
              </w:rPr>
            </w:pPr>
            <w:hyperlink r:id="rId8" w:tooltip="Learn more about fipronil from ScienceDirect's AI-generated Topic Pages" w:history="1">
              <w:proofErr w:type="spellStart"/>
              <w:r w:rsidR="0019445E" w:rsidRPr="0071125A">
                <w:rPr>
                  <w:rStyle w:val="Hyperlink"/>
                  <w:rFonts w:ascii="Arial" w:hAnsi="Arial" w:cs="Arial"/>
                  <w:color w:val="000000" w:themeColor="text1"/>
                  <w:sz w:val="20"/>
                  <w:szCs w:val="20"/>
                  <w:u w:val="none"/>
                </w:rPr>
                <w:t>F</w:t>
              </w:r>
              <w:r w:rsidR="00914279" w:rsidRPr="0071125A">
                <w:rPr>
                  <w:rStyle w:val="Hyperlink"/>
                  <w:rFonts w:ascii="Arial" w:hAnsi="Arial" w:cs="Arial"/>
                  <w:color w:val="000000" w:themeColor="text1"/>
                  <w:sz w:val="20"/>
                  <w:szCs w:val="20"/>
                  <w:u w:val="none"/>
                </w:rPr>
                <w:t>ipronil</w:t>
              </w:r>
              <w:proofErr w:type="spellEnd"/>
            </w:hyperlink>
            <w:r w:rsidR="00914279" w:rsidRPr="0071125A">
              <w:rPr>
                <w:rFonts w:ascii="Arial" w:hAnsi="Arial" w:cs="Arial"/>
                <w:color w:val="000000" w:themeColor="text1"/>
                <w:sz w:val="20"/>
                <w:szCs w:val="20"/>
              </w:rPr>
              <w:t xml:space="preserve">, </w:t>
            </w:r>
            <w:proofErr w:type="spellStart"/>
            <w:r w:rsidR="0019445E" w:rsidRPr="0071125A">
              <w:rPr>
                <w:rFonts w:ascii="Arial" w:hAnsi="Arial" w:cs="Arial"/>
                <w:color w:val="000000" w:themeColor="text1"/>
                <w:sz w:val="20"/>
                <w:szCs w:val="20"/>
              </w:rPr>
              <w:t>P</w:t>
            </w:r>
            <w:r w:rsidR="00914279" w:rsidRPr="0071125A">
              <w:rPr>
                <w:rFonts w:ascii="Arial" w:hAnsi="Arial" w:cs="Arial"/>
                <w:color w:val="000000" w:themeColor="text1"/>
                <w:sz w:val="20"/>
                <w:szCs w:val="20"/>
              </w:rPr>
              <w:t>rofenofos</w:t>
            </w:r>
            <w:proofErr w:type="spellEnd"/>
            <w:r w:rsidR="0019445E" w:rsidRPr="0071125A">
              <w:rPr>
                <w:rFonts w:ascii="Arial" w:hAnsi="Arial" w:cs="Arial"/>
                <w:color w:val="000000" w:themeColor="text1"/>
                <w:sz w:val="20"/>
                <w:szCs w:val="20"/>
              </w:rPr>
              <w:t xml:space="preserve"> and </w:t>
            </w:r>
            <w:proofErr w:type="spellStart"/>
            <w:r w:rsidR="0019445E" w:rsidRPr="0071125A">
              <w:rPr>
                <w:rFonts w:ascii="Arial" w:hAnsi="Arial" w:cs="Arial"/>
                <w:color w:val="000000" w:themeColor="text1"/>
                <w:sz w:val="20"/>
                <w:szCs w:val="20"/>
              </w:rPr>
              <w:t>C</w:t>
            </w:r>
            <w:r w:rsidR="00914279" w:rsidRPr="0071125A">
              <w:rPr>
                <w:rFonts w:ascii="Arial" w:hAnsi="Arial" w:cs="Arial"/>
                <w:color w:val="000000" w:themeColor="text1"/>
                <w:sz w:val="20"/>
                <w:szCs w:val="20"/>
              </w:rPr>
              <w:t>hlorantraniliprole</w:t>
            </w:r>
            <w:proofErr w:type="spellEnd"/>
          </w:p>
        </w:tc>
        <w:tc>
          <w:tcPr>
            <w:tcW w:w="2583" w:type="pct"/>
          </w:tcPr>
          <w:p w14:paraId="3E25409B" w14:textId="7B8FA11F" w:rsidR="004F2AE6" w:rsidRPr="0071125A" w:rsidRDefault="00914279" w:rsidP="00F907DE">
            <w:pPr>
              <w:jc w:val="both"/>
              <w:rPr>
                <w:rFonts w:ascii="Arial" w:hAnsi="Arial" w:cs="Arial"/>
                <w:b/>
                <w:color w:val="000000" w:themeColor="text1"/>
                <w:sz w:val="20"/>
                <w:szCs w:val="20"/>
              </w:rPr>
            </w:pPr>
            <w:proofErr w:type="spellStart"/>
            <w:r w:rsidRPr="0071125A">
              <w:rPr>
                <w:rFonts w:ascii="Arial" w:hAnsi="Arial" w:cs="Arial"/>
                <w:i/>
                <w:iCs/>
                <w:color w:val="000000" w:themeColor="text1"/>
                <w:sz w:val="20"/>
                <w:szCs w:val="20"/>
              </w:rPr>
              <w:t>Ciceribacter</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azotifigens</w:t>
            </w:r>
            <w:proofErr w:type="spellEnd"/>
            <w:r w:rsidRPr="0071125A">
              <w:rPr>
                <w:rFonts w:ascii="Arial" w:hAnsi="Arial" w:cs="Arial"/>
                <w:color w:val="000000" w:themeColor="text1"/>
                <w:sz w:val="20"/>
                <w:szCs w:val="20"/>
              </w:rPr>
              <w:t xml:space="preserve"> and</w:t>
            </w:r>
            <w:r w:rsidRPr="0071125A">
              <w:rPr>
                <w:rFonts w:ascii="Arial" w:hAnsi="Arial" w:cs="Arial"/>
                <w:i/>
                <w:iCs/>
                <w:color w:val="000000" w:themeColor="text1"/>
                <w:sz w:val="20"/>
                <w:szCs w:val="20"/>
              </w:rPr>
              <w:t xml:space="preserve"> </w:t>
            </w:r>
            <w:hyperlink r:id="rId9" w:tooltip="Learn more about Serratia marcescens from ScienceDirect's AI-generated Topic Pages" w:history="1">
              <w:proofErr w:type="spellStart"/>
              <w:r w:rsidRPr="0071125A">
                <w:rPr>
                  <w:rStyle w:val="Hyperlink"/>
                  <w:rFonts w:ascii="Arial" w:hAnsi="Arial" w:cs="Arial"/>
                  <w:i/>
                  <w:iCs/>
                  <w:color w:val="000000" w:themeColor="text1"/>
                  <w:sz w:val="20"/>
                  <w:szCs w:val="20"/>
                  <w:u w:val="none"/>
                </w:rPr>
                <w:t>Serratia</w:t>
              </w:r>
              <w:proofErr w:type="spellEnd"/>
              <w:r w:rsidRPr="0071125A">
                <w:rPr>
                  <w:rStyle w:val="Hyperlink"/>
                  <w:rFonts w:ascii="Arial" w:hAnsi="Arial" w:cs="Arial"/>
                  <w:i/>
                  <w:iCs/>
                  <w:color w:val="000000" w:themeColor="text1"/>
                  <w:sz w:val="20"/>
                  <w:szCs w:val="20"/>
                  <w:u w:val="none"/>
                </w:rPr>
                <w:t xml:space="preserve"> </w:t>
              </w:r>
              <w:proofErr w:type="spellStart"/>
              <w:r w:rsidRPr="0071125A">
                <w:rPr>
                  <w:rStyle w:val="Hyperlink"/>
                  <w:rFonts w:ascii="Arial" w:hAnsi="Arial" w:cs="Arial"/>
                  <w:i/>
                  <w:iCs/>
                  <w:color w:val="000000" w:themeColor="text1"/>
                  <w:sz w:val="20"/>
                  <w:szCs w:val="20"/>
                  <w:u w:val="none"/>
                </w:rPr>
                <w:t>marcescens</w:t>
              </w:r>
              <w:proofErr w:type="spellEnd"/>
            </w:hyperlink>
            <w:r w:rsidRPr="0071125A">
              <w:rPr>
                <w:rFonts w:ascii="Arial" w:hAnsi="Arial" w:cs="Arial"/>
                <w:i/>
                <w:iCs/>
                <w:color w:val="000000" w:themeColor="text1"/>
                <w:sz w:val="20"/>
                <w:szCs w:val="20"/>
              </w:rPr>
              <w:t> </w:t>
            </w:r>
          </w:p>
        </w:tc>
        <w:tc>
          <w:tcPr>
            <w:tcW w:w="784" w:type="pct"/>
          </w:tcPr>
          <w:p w14:paraId="362C5439" w14:textId="0F357CEF" w:rsidR="004F2AE6" w:rsidRPr="0071125A" w:rsidRDefault="002543E4" w:rsidP="002543E4">
            <w:pPr>
              <w:jc w:val="both"/>
              <w:rPr>
                <w:rFonts w:ascii="Arial" w:hAnsi="Arial" w:cs="Arial"/>
                <w:b/>
                <w:color w:val="000000" w:themeColor="text1"/>
                <w:sz w:val="20"/>
                <w:szCs w:val="20"/>
              </w:rPr>
            </w:pPr>
            <w:proofErr w:type="spellStart"/>
            <w:r w:rsidRPr="0071125A">
              <w:rPr>
                <w:rFonts w:ascii="Arial" w:hAnsi="Arial" w:cs="Arial"/>
                <w:color w:val="000000" w:themeColor="text1"/>
                <w:sz w:val="20"/>
                <w:szCs w:val="20"/>
              </w:rPr>
              <w:t>Shahid</w:t>
            </w:r>
            <w:proofErr w:type="spellEnd"/>
            <w:r w:rsidRPr="0071125A">
              <w:rPr>
                <w:rFonts w:ascii="Arial" w:hAnsi="Arial" w:cs="Arial"/>
                <w:color w:val="000000" w:themeColor="text1"/>
                <w:sz w:val="20"/>
                <w:szCs w:val="20"/>
              </w:rPr>
              <w:t xml:space="preserve"> and Singh, (2024)</w:t>
            </w:r>
          </w:p>
        </w:tc>
      </w:tr>
      <w:tr w:rsidR="0071125A" w:rsidRPr="0071125A" w14:paraId="326C0718" w14:textId="77777777" w:rsidTr="009906F0">
        <w:trPr>
          <w:trHeight w:val="138"/>
        </w:trPr>
        <w:tc>
          <w:tcPr>
            <w:tcW w:w="1632" w:type="pct"/>
          </w:tcPr>
          <w:p w14:paraId="0D63169B" w14:textId="70F34FFF" w:rsidR="004F2AE6" w:rsidRPr="0071125A" w:rsidRDefault="00982DA4" w:rsidP="00F907DE">
            <w:pPr>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C</w:t>
            </w:r>
            <w:r w:rsidR="0020592E" w:rsidRPr="0071125A">
              <w:rPr>
                <w:rFonts w:ascii="Arial" w:hAnsi="Arial" w:cs="Arial"/>
                <w:color w:val="000000" w:themeColor="text1"/>
                <w:sz w:val="20"/>
                <w:szCs w:val="20"/>
              </w:rPr>
              <w:t>hlorpyrifos</w:t>
            </w:r>
            <w:proofErr w:type="spellEnd"/>
          </w:p>
        </w:tc>
        <w:tc>
          <w:tcPr>
            <w:tcW w:w="2583" w:type="pct"/>
          </w:tcPr>
          <w:p w14:paraId="2D66E08C" w14:textId="5646B343" w:rsidR="004F2AE6" w:rsidRPr="0071125A" w:rsidRDefault="0020592E" w:rsidP="00F907DE">
            <w:pPr>
              <w:jc w:val="both"/>
              <w:rPr>
                <w:rFonts w:ascii="Arial" w:hAnsi="Arial" w:cs="Arial"/>
                <w:b/>
                <w:color w:val="000000" w:themeColor="text1"/>
                <w:sz w:val="20"/>
                <w:szCs w:val="20"/>
              </w:rPr>
            </w:pPr>
            <w:proofErr w:type="spellStart"/>
            <w:r w:rsidRPr="0071125A">
              <w:rPr>
                <w:rFonts w:ascii="Arial" w:hAnsi="Arial" w:cs="Arial"/>
                <w:i/>
                <w:iCs/>
                <w:color w:val="000000" w:themeColor="text1"/>
                <w:sz w:val="20"/>
                <w:szCs w:val="20"/>
              </w:rPr>
              <w:t>Serratia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rubidaea</w:t>
            </w:r>
            <w:proofErr w:type="spellEnd"/>
          </w:p>
        </w:tc>
        <w:tc>
          <w:tcPr>
            <w:tcW w:w="784" w:type="pct"/>
          </w:tcPr>
          <w:p w14:paraId="5EC12317" w14:textId="405B8F86" w:rsidR="004F2AE6" w:rsidRPr="0071125A" w:rsidRDefault="00434178" w:rsidP="001D1A10">
            <w:pPr>
              <w:jc w:val="both"/>
              <w:rPr>
                <w:rFonts w:ascii="Arial" w:hAnsi="Arial" w:cs="Arial"/>
                <w:b/>
                <w:color w:val="000000" w:themeColor="text1"/>
                <w:sz w:val="20"/>
                <w:szCs w:val="20"/>
              </w:rPr>
            </w:pPr>
            <w:r w:rsidRPr="0071125A">
              <w:rPr>
                <w:rFonts w:ascii="Arial" w:hAnsi="Arial" w:cs="Arial"/>
                <w:color w:val="000000" w:themeColor="text1"/>
                <w:sz w:val="20"/>
                <w:szCs w:val="20"/>
              </w:rPr>
              <w:t>Salem</w:t>
            </w:r>
            <w:r w:rsidR="001D1A10" w:rsidRPr="0071125A">
              <w:rPr>
                <w:rFonts w:ascii="Arial" w:hAnsi="Arial" w:cs="Arial"/>
                <w:color w:val="000000" w:themeColor="text1"/>
                <w:sz w:val="20"/>
                <w:szCs w:val="20"/>
              </w:rPr>
              <w:t xml:space="preserve"> et al. </w:t>
            </w:r>
            <w:r w:rsidR="00857575" w:rsidRPr="0071125A">
              <w:rPr>
                <w:rFonts w:ascii="Arial" w:hAnsi="Arial" w:cs="Arial"/>
                <w:color w:val="000000" w:themeColor="text1"/>
                <w:sz w:val="20"/>
                <w:szCs w:val="20"/>
              </w:rPr>
              <w:t>(</w:t>
            </w:r>
            <w:r w:rsidRPr="0071125A">
              <w:rPr>
                <w:rFonts w:ascii="Arial" w:hAnsi="Arial" w:cs="Arial"/>
                <w:color w:val="000000" w:themeColor="text1"/>
                <w:sz w:val="20"/>
                <w:szCs w:val="20"/>
              </w:rPr>
              <w:t>2022</w:t>
            </w:r>
            <w:r w:rsidR="001D1A10" w:rsidRPr="0071125A">
              <w:rPr>
                <w:rFonts w:ascii="Arial" w:hAnsi="Arial" w:cs="Arial"/>
                <w:color w:val="000000" w:themeColor="text1"/>
                <w:sz w:val="20"/>
                <w:szCs w:val="20"/>
              </w:rPr>
              <w:t>)</w:t>
            </w:r>
          </w:p>
        </w:tc>
      </w:tr>
      <w:tr w:rsidR="0071125A" w:rsidRPr="0071125A" w14:paraId="47BAA7A7" w14:textId="77777777" w:rsidTr="009906F0">
        <w:trPr>
          <w:trHeight w:val="256"/>
        </w:trPr>
        <w:tc>
          <w:tcPr>
            <w:tcW w:w="1632" w:type="pct"/>
          </w:tcPr>
          <w:p w14:paraId="7558E01C" w14:textId="5616E068" w:rsidR="004F2AE6" w:rsidRPr="0071125A" w:rsidRDefault="00151947" w:rsidP="00FE72B6">
            <w:pPr>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C</w:t>
            </w:r>
            <w:r w:rsidR="00741393" w:rsidRPr="0071125A">
              <w:rPr>
                <w:rFonts w:ascii="Arial" w:hAnsi="Arial" w:cs="Arial"/>
                <w:color w:val="000000" w:themeColor="text1"/>
                <w:sz w:val="20"/>
                <w:szCs w:val="20"/>
              </w:rPr>
              <w:t>arbendazim</w:t>
            </w:r>
            <w:proofErr w:type="spellEnd"/>
            <w:r w:rsidR="00741393" w:rsidRPr="0071125A">
              <w:rPr>
                <w:rFonts w:ascii="Arial" w:hAnsi="Arial" w:cs="Arial"/>
                <w:color w:val="000000" w:themeColor="text1"/>
                <w:sz w:val="20"/>
                <w:szCs w:val="20"/>
              </w:rPr>
              <w:t xml:space="preserve">, </w:t>
            </w:r>
            <w:proofErr w:type="spellStart"/>
            <w:r w:rsidR="00741393" w:rsidRPr="0071125A">
              <w:rPr>
                <w:rFonts w:ascii="Arial" w:hAnsi="Arial" w:cs="Arial"/>
                <w:color w:val="000000" w:themeColor="text1"/>
                <w:sz w:val="20"/>
                <w:szCs w:val="20"/>
              </w:rPr>
              <w:t>Methomyl</w:t>
            </w:r>
            <w:proofErr w:type="spellEnd"/>
            <w:r w:rsidR="00741393" w:rsidRPr="0071125A">
              <w:rPr>
                <w:rFonts w:ascii="Arial" w:hAnsi="Arial" w:cs="Arial"/>
                <w:color w:val="000000" w:themeColor="text1"/>
                <w:sz w:val="20"/>
                <w:szCs w:val="20"/>
              </w:rPr>
              <w:t xml:space="preserve">, and </w:t>
            </w:r>
            <w:proofErr w:type="spellStart"/>
            <w:r w:rsidR="00741393" w:rsidRPr="0071125A">
              <w:rPr>
                <w:rFonts w:ascii="Arial" w:hAnsi="Arial" w:cs="Arial"/>
                <w:color w:val="000000" w:themeColor="text1"/>
                <w:sz w:val="20"/>
                <w:szCs w:val="20"/>
              </w:rPr>
              <w:t>I</w:t>
            </w:r>
            <w:r w:rsidRPr="0071125A">
              <w:rPr>
                <w:rFonts w:ascii="Arial" w:hAnsi="Arial" w:cs="Arial"/>
                <w:color w:val="000000" w:themeColor="text1"/>
                <w:sz w:val="20"/>
                <w:szCs w:val="20"/>
              </w:rPr>
              <w:t>midacloprid</w:t>
            </w:r>
            <w:proofErr w:type="spellEnd"/>
          </w:p>
        </w:tc>
        <w:tc>
          <w:tcPr>
            <w:tcW w:w="2583" w:type="pct"/>
          </w:tcPr>
          <w:p w14:paraId="6D9A7B72" w14:textId="332FB5C5" w:rsidR="004F2AE6" w:rsidRPr="0071125A" w:rsidRDefault="004F2AE6" w:rsidP="00151947">
            <w:pPr>
              <w:jc w:val="both"/>
              <w:rPr>
                <w:rFonts w:ascii="Arial" w:hAnsi="Arial" w:cs="Arial"/>
                <w:b/>
                <w:color w:val="000000" w:themeColor="text1"/>
                <w:sz w:val="20"/>
                <w:szCs w:val="20"/>
              </w:rPr>
            </w:pPr>
            <w:r w:rsidRPr="0071125A">
              <w:rPr>
                <w:rFonts w:ascii="Arial" w:hAnsi="Arial" w:cs="Arial"/>
                <w:i/>
                <w:iCs/>
                <w:color w:val="000000" w:themeColor="text1"/>
                <w:sz w:val="20"/>
                <w:szCs w:val="20"/>
              </w:rPr>
              <w:t xml:space="preserve"> </w:t>
            </w:r>
            <w:r w:rsidR="00151947" w:rsidRPr="0071125A">
              <w:rPr>
                <w:rFonts w:ascii="Arial" w:hAnsi="Arial" w:cs="Arial"/>
                <w:i/>
                <w:iCs/>
                <w:color w:val="000000" w:themeColor="text1"/>
                <w:sz w:val="20"/>
                <w:szCs w:val="20"/>
              </w:rPr>
              <w:t xml:space="preserve">Bacillus cereus, Pseudomonas aeruginosa, </w:t>
            </w:r>
            <w:r w:rsidR="00151947" w:rsidRPr="0071125A">
              <w:rPr>
                <w:rFonts w:ascii="Arial" w:hAnsi="Arial" w:cs="Arial"/>
                <w:color w:val="000000" w:themeColor="text1"/>
                <w:sz w:val="20"/>
                <w:szCs w:val="20"/>
              </w:rPr>
              <w:t>and</w:t>
            </w:r>
            <w:r w:rsidR="00151947" w:rsidRPr="0071125A">
              <w:rPr>
                <w:rFonts w:ascii="Arial" w:hAnsi="Arial" w:cs="Arial"/>
                <w:i/>
                <w:iCs/>
                <w:color w:val="000000" w:themeColor="text1"/>
                <w:sz w:val="20"/>
                <w:szCs w:val="20"/>
              </w:rPr>
              <w:t xml:space="preserve"> Pseudomonas </w:t>
            </w:r>
            <w:proofErr w:type="spellStart"/>
            <w:r w:rsidR="00151947" w:rsidRPr="0071125A">
              <w:rPr>
                <w:rFonts w:ascii="Arial" w:hAnsi="Arial" w:cs="Arial"/>
                <w:i/>
                <w:iCs/>
                <w:color w:val="000000" w:themeColor="text1"/>
                <w:sz w:val="20"/>
                <w:szCs w:val="20"/>
              </w:rPr>
              <w:t>donghuensis</w:t>
            </w:r>
            <w:proofErr w:type="spellEnd"/>
          </w:p>
        </w:tc>
        <w:tc>
          <w:tcPr>
            <w:tcW w:w="784" w:type="pct"/>
          </w:tcPr>
          <w:p w14:paraId="5A7EA632" w14:textId="54F574C4" w:rsidR="004F2AE6" w:rsidRPr="0071125A" w:rsidRDefault="00741393" w:rsidP="00FE72B6">
            <w:pPr>
              <w:jc w:val="both"/>
              <w:rPr>
                <w:rFonts w:ascii="Arial" w:hAnsi="Arial" w:cs="Arial"/>
                <w:b/>
                <w:color w:val="000000" w:themeColor="text1"/>
                <w:sz w:val="20"/>
                <w:szCs w:val="20"/>
              </w:rPr>
            </w:pPr>
            <w:proofErr w:type="spellStart"/>
            <w:r w:rsidRPr="0071125A">
              <w:rPr>
                <w:rFonts w:ascii="Arial" w:hAnsi="Arial" w:cs="Arial"/>
                <w:color w:val="000000" w:themeColor="text1"/>
                <w:sz w:val="20"/>
                <w:szCs w:val="20"/>
              </w:rPr>
              <w:t>Bandopadhyay</w:t>
            </w:r>
            <w:proofErr w:type="spellEnd"/>
            <w:r w:rsidR="00810305" w:rsidRPr="0071125A">
              <w:rPr>
                <w:rFonts w:ascii="Arial" w:hAnsi="Arial" w:cs="Arial"/>
                <w:color w:val="000000" w:themeColor="text1"/>
                <w:sz w:val="20"/>
                <w:szCs w:val="20"/>
              </w:rPr>
              <w:t xml:space="preserve"> et al. </w:t>
            </w:r>
            <w:r w:rsidR="00857575" w:rsidRPr="0071125A">
              <w:rPr>
                <w:rFonts w:ascii="Arial" w:hAnsi="Arial" w:cs="Arial"/>
                <w:color w:val="000000" w:themeColor="text1"/>
                <w:sz w:val="20"/>
                <w:szCs w:val="20"/>
              </w:rPr>
              <w:t>(</w:t>
            </w:r>
            <w:r w:rsidR="007F12DD" w:rsidRPr="0071125A">
              <w:rPr>
                <w:rFonts w:ascii="Arial" w:hAnsi="Arial" w:cs="Arial"/>
                <w:color w:val="000000" w:themeColor="text1"/>
                <w:sz w:val="20"/>
                <w:szCs w:val="20"/>
              </w:rPr>
              <w:t>2023</w:t>
            </w:r>
            <w:r w:rsidR="00810305" w:rsidRPr="0071125A">
              <w:rPr>
                <w:rFonts w:ascii="Arial" w:hAnsi="Arial" w:cs="Arial"/>
                <w:color w:val="000000" w:themeColor="text1"/>
                <w:sz w:val="20"/>
                <w:szCs w:val="20"/>
              </w:rPr>
              <w:t>)</w:t>
            </w:r>
          </w:p>
        </w:tc>
      </w:tr>
      <w:tr w:rsidR="0071125A" w:rsidRPr="0071125A" w14:paraId="4DBBBA41" w14:textId="77777777" w:rsidTr="009906F0">
        <w:trPr>
          <w:trHeight w:val="119"/>
        </w:trPr>
        <w:tc>
          <w:tcPr>
            <w:tcW w:w="5000" w:type="pct"/>
            <w:gridSpan w:val="3"/>
          </w:tcPr>
          <w:p w14:paraId="5EBE8330" w14:textId="77777777" w:rsidR="004F2AE6" w:rsidRPr="0071125A" w:rsidRDefault="004F2AE6" w:rsidP="00FE72B6">
            <w:pPr>
              <w:spacing w:before="240"/>
              <w:jc w:val="both"/>
              <w:rPr>
                <w:rFonts w:ascii="Arial" w:hAnsi="Arial" w:cs="Arial"/>
                <w:b/>
                <w:color w:val="000000" w:themeColor="text1"/>
                <w:sz w:val="20"/>
                <w:szCs w:val="20"/>
              </w:rPr>
            </w:pPr>
            <w:r w:rsidRPr="0071125A">
              <w:rPr>
                <w:rFonts w:ascii="Arial" w:hAnsi="Arial" w:cs="Arial"/>
                <w:b/>
                <w:color w:val="000000" w:themeColor="text1"/>
                <w:sz w:val="20"/>
                <w:szCs w:val="20"/>
              </w:rPr>
              <w:t>Hydrocarbons (Organic pollutants)</w:t>
            </w:r>
          </w:p>
        </w:tc>
      </w:tr>
      <w:tr w:rsidR="0071125A" w:rsidRPr="0071125A" w14:paraId="723B91BD" w14:textId="77777777" w:rsidTr="009906F0">
        <w:trPr>
          <w:trHeight w:val="241"/>
        </w:trPr>
        <w:tc>
          <w:tcPr>
            <w:tcW w:w="1632" w:type="pct"/>
          </w:tcPr>
          <w:p w14:paraId="35E52615" w14:textId="42F5739A" w:rsidR="004F2AE6" w:rsidRPr="0071125A" w:rsidRDefault="00D1429D"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Petroleum hydrocarbons</w:t>
            </w:r>
          </w:p>
        </w:tc>
        <w:tc>
          <w:tcPr>
            <w:tcW w:w="2583" w:type="pct"/>
          </w:tcPr>
          <w:p w14:paraId="32F2BEA2" w14:textId="64E8BEAD" w:rsidR="004F2AE6" w:rsidRPr="0071125A" w:rsidRDefault="00D97F84" w:rsidP="00C6588B">
            <w:pPr>
              <w:jc w:val="both"/>
              <w:rPr>
                <w:rFonts w:ascii="Arial" w:hAnsi="Arial" w:cs="Arial"/>
                <w:iCs/>
                <w:color w:val="000000" w:themeColor="text1"/>
                <w:sz w:val="20"/>
                <w:szCs w:val="20"/>
              </w:rPr>
            </w:pPr>
            <w:proofErr w:type="spellStart"/>
            <w:r w:rsidRPr="0071125A">
              <w:rPr>
                <w:rFonts w:ascii="Arial" w:hAnsi="Arial" w:cs="Arial"/>
                <w:i/>
                <w:color w:val="000000" w:themeColor="text1"/>
                <w:sz w:val="20"/>
                <w:szCs w:val="20"/>
              </w:rPr>
              <w:t>Alcaligenes</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faecalis</w:t>
            </w:r>
            <w:proofErr w:type="spellEnd"/>
            <w:r w:rsidR="00C6588B" w:rsidRPr="0071125A">
              <w:rPr>
                <w:rFonts w:ascii="Arial" w:hAnsi="Arial" w:cs="Arial"/>
                <w:i/>
                <w:color w:val="000000" w:themeColor="text1"/>
                <w:sz w:val="20"/>
                <w:szCs w:val="20"/>
              </w:rPr>
              <w:t>,</w:t>
            </w:r>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Sphingobacterium</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spiritivorum</w:t>
            </w:r>
            <w:proofErr w:type="spellEnd"/>
            <w:r w:rsidR="00C6588B" w:rsidRPr="0071125A">
              <w:rPr>
                <w:rFonts w:ascii="Arial" w:hAnsi="Arial" w:cs="Arial"/>
                <w:i/>
                <w:color w:val="000000" w:themeColor="text1"/>
                <w:sz w:val="20"/>
                <w:szCs w:val="20"/>
              </w:rPr>
              <w:t xml:space="preserve"> </w:t>
            </w:r>
            <w:r w:rsidR="00C6588B" w:rsidRPr="0071125A">
              <w:rPr>
                <w:rFonts w:ascii="Arial" w:hAnsi="Arial" w:cs="Arial"/>
                <w:iCs/>
                <w:color w:val="000000" w:themeColor="text1"/>
                <w:sz w:val="20"/>
                <w:szCs w:val="20"/>
              </w:rPr>
              <w:t xml:space="preserve">and </w:t>
            </w:r>
            <w:proofErr w:type="spellStart"/>
            <w:r w:rsidR="00C6588B" w:rsidRPr="0071125A">
              <w:rPr>
                <w:rFonts w:ascii="Arial" w:hAnsi="Arial" w:cs="Arial"/>
                <w:i/>
                <w:color w:val="000000" w:themeColor="text1"/>
                <w:sz w:val="20"/>
                <w:szCs w:val="20"/>
              </w:rPr>
              <w:t>Stenotrophomonas</w:t>
            </w:r>
            <w:proofErr w:type="spellEnd"/>
            <w:r w:rsidR="00C6588B" w:rsidRPr="0071125A">
              <w:rPr>
                <w:rFonts w:ascii="Arial" w:hAnsi="Arial" w:cs="Arial"/>
                <w:i/>
                <w:color w:val="000000" w:themeColor="text1"/>
                <w:sz w:val="20"/>
                <w:szCs w:val="20"/>
              </w:rPr>
              <w:t xml:space="preserve"> </w:t>
            </w:r>
            <w:proofErr w:type="spellStart"/>
            <w:r w:rsidR="00C6588B" w:rsidRPr="0071125A">
              <w:rPr>
                <w:rFonts w:ascii="Arial" w:hAnsi="Arial" w:cs="Arial"/>
                <w:i/>
                <w:color w:val="000000" w:themeColor="text1"/>
                <w:sz w:val="20"/>
                <w:szCs w:val="20"/>
              </w:rPr>
              <w:t>rhizophila</w:t>
            </w:r>
            <w:proofErr w:type="spellEnd"/>
          </w:p>
        </w:tc>
        <w:tc>
          <w:tcPr>
            <w:tcW w:w="784" w:type="pct"/>
          </w:tcPr>
          <w:p w14:paraId="25881FE0" w14:textId="7C28BB7D" w:rsidR="004F2AE6" w:rsidRPr="0071125A" w:rsidRDefault="00C6588B" w:rsidP="00AD1529">
            <w:pPr>
              <w:jc w:val="both"/>
              <w:rPr>
                <w:rFonts w:ascii="Arial" w:hAnsi="Arial" w:cs="Arial"/>
                <w:b/>
                <w:color w:val="000000" w:themeColor="text1"/>
                <w:sz w:val="20"/>
                <w:szCs w:val="20"/>
              </w:rPr>
            </w:pPr>
            <w:r w:rsidRPr="0071125A">
              <w:rPr>
                <w:rFonts w:ascii="Arial" w:hAnsi="Arial" w:cs="Arial"/>
                <w:color w:val="000000" w:themeColor="text1"/>
                <w:sz w:val="20"/>
                <w:szCs w:val="20"/>
              </w:rPr>
              <w:t>Ali et al. (2024)</w:t>
            </w:r>
          </w:p>
        </w:tc>
      </w:tr>
      <w:tr w:rsidR="0071125A" w:rsidRPr="0071125A" w14:paraId="7655AE1B" w14:textId="77777777" w:rsidTr="009906F0">
        <w:trPr>
          <w:trHeight w:val="80"/>
        </w:trPr>
        <w:tc>
          <w:tcPr>
            <w:tcW w:w="1632" w:type="pct"/>
          </w:tcPr>
          <w:p w14:paraId="7252F6CB" w14:textId="4A11CFFD" w:rsidR="004F2AE6" w:rsidRPr="0071125A" w:rsidRDefault="006E5A2C"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Polycyclic aromatic hydrocarbons</w:t>
            </w:r>
            <w:r w:rsidR="00132D56" w:rsidRPr="0071125A">
              <w:rPr>
                <w:rFonts w:ascii="Arial" w:hAnsi="Arial" w:cs="Arial"/>
                <w:color w:val="000000" w:themeColor="text1"/>
                <w:sz w:val="20"/>
                <w:szCs w:val="20"/>
              </w:rPr>
              <w:t xml:space="preserve"> (PAHs)</w:t>
            </w:r>
          </w:p>
        </w:tc>
        <w:tc>
          <w:tcPr>
            <w:tcW w:w="2583" w:type="pct"/>
          </w:tcPr>
          <w:p w14:paraId="73D2C2C1" w14:textId="3C220C5A" w:rsidR="004F2AE6" w:rsidRPr="0071125A" w:rsidRDefault="006E5A2C" w:rsidP="006E5A2C">
            <w:pPr>
              <w:jc w:val="both"/>
              <w:rPr>
                <w:rFonts w:ascii="Arial" w:hAnsi="Arial" w:cs="Arial"/>
                <w:iCs/>
                <w:color w:val="000000" w:themeColor="text1"/>
                <w:sz w:val="20"/>
                <w:szCs w:val="20"/>
              </w:rPr>
            </w:pPr>
            <w:proofErr w:type="spellStart"/>
            <w:r w:rsidRPr="0071125A">
              <w:rPr>
                <w:rFonts w:ascii="Arial" w:hAnsi="Arial" w:cs="Arial"/>
                <w:i/>
                <w:color w:val="000000" w:themeColor="text1"/>
                <w:sz w:val="20"/>
                <w:szCs w:val="20"/>
              </w:rPr>
              <w:t>Rhodococcus</w:t>
            </w:r>
            <w:proofErr w:type="spellEnd"/>
            <w:r w:rsidRPr="0071125A">
              <w:rPr>
                <w:rFonts w:ascii="Arial" w:hAnsi="Arial" w:cs="Arial"/>
                <w:i/>
                <w:color w:val="000000" w:themeColor="text1"/>
                <w:sz w:val="20"/>
                <w:szCs w:val="20"/>
              </w:rPr>
              <w:t xml:space="preserve"> spp</w:t>
            </w:r>
            <w:r w:rsidR="00C554AA" w:rsidRPr="0071125A">
              <w:rPr>
                <w:rFonts w:ascii="Arial" w:hAnsi="Arial" w:cs="Arial"/>
                <w:i/>
                <w:color w:val="000000" w:themeColor="text1"/>
                <w:sz w:val="20"/>
                <w:szCs w:val="20"/>
              </w:rPr>
              <w:t>.</w:t>
            </w:r>
            <w:r w:rsidR="007A79E6" w:rsidRPr="0071125A">
              <w:rPr>
                <w:rFonts w:ascii="Arial" w:hAnsi="Arial" w:cs="Arial"/>
                <w:i/>
                <w:color w:val="000000" w:themeColor="text1"/>
                <w:sz w:val="20"/>
                <w:szCs w:val="20"/>
              </w:rPr>
              <w:t>,</w:t>
            </w:r>
            <w:r w:rsidRPr="0071125A">
              <w:rPr>
                <w:rFonts w:ascii="Arial" w:hAnsi="Arial" w:cs="Arial"/>
                <w:i/>
                <w:color w:val="000000" w:themeColor="text1"/>
                <w:sz w:val="20"/>
                <w:szCs w:val="20"/>
              </w:rPr>
              <w:t xml:space="preserve"> Pseudomonas aeruginosa, Pseudomonas </w:t>
            </w:r>
            <w:proofErr w:type="spellStart"/>
            <w:r w:rsidRPr="0071125A">
              <w:rPr>
                <w:rFonts w:ascii="Arial" w:hAnsi="Arial" w:cs="Arial"/>
                <w:i/>
                <w:color w:val="000000" w:themeColor="text1"/>
                <w:sz w:val="20"/>
                <w:szCs w:val="20"/>
              </w:rPr>
              <w:t>fuorescence</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Fusarium</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solani</w:t>
            </w:r>
            <w:proofErr w:type="spellEnd"/>
            <w:r w:rsidRPr="0071125A">
              <w:rPr>
                <w:rFonts w:ascii="Arial" w:hAnsi="Arial" w:cs="Arial"/>
                <w:i/>
                <w:color w:val="000000" w:themeColor="text1"/>
                <w:sz w:val="20"/>
                <w:szCs w:val="20"/>
              </w:rPr>
              <w:t xml:space="preserve">, </w:t>
            </w:r>
            <w:r w:rsidRPr="0071125A">
              <w:rPr>
                <w:rFonts w:ascii="Arial" w:hAnsi="Arial" w:cs="Arial"/>
                <w:iCs/>
                <w:color w:val="000000" w:themeColor="text1"/>
                <w:sz w:val="20"/>
                <w:szCs w:val="20"/>
              </w:rPr>
              <w:t>and</w:t>
            </w:r>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Talaromyces</w:t>
            </w:r>
            <w:proofErr w:type="spellEnd"/>
            <w:r w:rsidRPr="0071125A">
              <w:rPr>
                <w:rFonts w:ascii="Arial" w:hAnsi="Arial" w:cs="Arial"/>
                <w:i/>
                <w:color w:val="000000" w:themeColor="text1"/>
                <w:sz w:val="20"/>
                <w:szCs w:val="20"/>
              </w:rPr>
              <w:t xml:space="preserve"> helices</w:t>
            </w:r>
          </w:p>
        </w:tc>
        <w:tc>
          <w:tcPr>
            <w:tcW w:w="784" w:type="pct"/>
          </w:tcPr>
          <w:p w14:paraId="77864D70" w14:textId="00020A19" w:rsidR="004F2AE6" w:rsidRPr="0071125A" w:rsidRDefault="00132D56" w:rsidP="00AB2403">
            <w:pPr>
              <w:jc w:val="both"/>
              <w:rPr>
                <w:rFonts w:ascii="Arial" w:hAnsi="Arial" w:cs="Arial"/>
                <w:b/>
                <w:color w:val="000000" w:themeColor="text1"/>
                <w:sz w:val="20"/>
                <w:szCs w:val="20"/>
              </w:rPr>
            </w:pPr>
            <w:r w:rsidRPr="0071125A">
              <w:rPr>
                <w:rFonts w:ascii="Arial" w:hAnsi="Arial" w:cs="Arial"/>
                <w:color w:val="000000" w:themeColor="text1"/>
                <w:sz w:val="20"/>
                <w:szCs w:val="20"/>
              </w:rPr>
              <w:t>Imam et al., (2022)</w:t>
            </w:r>
          </w:p>
        </w:tc>
      </w:tr>
      <w:tr w:rsidR="0071125A" w:rsidRPr="0071125A" w14:paraId="678EF6AA" w14:textId="77777777" w:rsidTr="009906F0">
        <w:trPr>
          <w:trHeight w:val="193"/>
        </w:trPr>
        <w:tc>
          <w:tcPr>
            <w:tcW w:w="1632" w:type="pct"/>
          </w:tcPr>
          <w:p w14:paraId="50053BB7" w14:textId="1086E7F1" w:rsidR="004F2AE6" w:rsidRPr="0071125A" w:rsidRDefault="007E35DC" w:rsidP="00F907DE">
            <w:pPr>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Pyrene</w:t>
            </w:r>
            <w:proofErr w:type="spellEnd"/>
            <w:r w:rsidRPr="0071125A">
              <w:rPr>
                <w:rFonts w:ascii="Arial" w:hAnsi="Arial" w:cs="Arial"/>
                <w:color w:val="000000" w:themeColor="text1"/>
                <w:sz w:val="20"/>
                <w:szCs w:val="20"/>
              </w:rPr>
              <w:t xml:space="preserve"> and B</w:t>
            </w:r>
            <w:r w:rsidR="00BC1082" w:rsidRPr="0071125A">
              <w:rPr>
                <w:rFonts w:ascii="Arial" w:hAnsi="Arial" w:cs="Arial"/>
                <w:color w:val="000000" w:themeColor="text1"/>
                <w:sz w:val="20"/>
                <w:szCs w:val="20"/>
              </w:rPr>
              <w:t>enzo-</w:t>
            </w:r>
            <w:proofErr w:type="spellStart"/>
            <w:r w:rsidR="00BC1082" w:rsidRPr="0071125A">
              <w:rPr>
                <w:rFonts w:ascii="Arial" w:hAnsi="Arial" w:cs="Arial"/>
                <w:color w:val="000000" w:themeColor="text1"/>
                <w:sz w:val="20"/>
                <w:szCs w:val="20"/>
              </w:rPr>
              <w:t>pyrene</w:t>
            </w:r>
            <w:proofErr w:type="spellEnd"/>
          </w:p>
        </w:tc>
        <w:tc>
          <w:tcPr>
            <w:tcW w:w="2583" w:type="pct"/>
          </w:tcPr>
          <w:p w14:paraId="73D0C9B2" w14:textId="06331FDC" w:rsidR="004F2AE6" w:rsidRPr="0071125A" w:rsidRDefault="00BC1082" w:rsidP="00F907DE">
            <w:pPr>
              <w:jc w:val="both"/>
              <w:rPr>
                <w:rFonts w:ascii="Arial" w:hAnsi="Arial" w:cs="Arial"/>
                <w:iCs/>
                <w:color w:val="000000" w:themeColor="text1"/>
                <w:sz w:val="20"/>
                <w:szCs w:val="20"/>
              </w:rPr>
            </w:pPr>
            <w:proofErr w:type="spellStart"/>
            <w:r w:rsidRPr="0071125A">
              <w:rPr>
                <w:rFonts w:ascii="Arial" w:hAnsi="Arial" w:cs="Arial"/>
                <w:i/>
                <w:color w:val="000000" w:themeColor="text1"/>
                <w:sz w:val="20"/>
                <w:szCs w:val="20"/>
              </w:rPr>
              <w:t>Bosea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Mycolicibacterium</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Arthrobacter</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Paenibacillus</w:t>
            </w:r>
            <w:proofErr w:type="spellEnd"/>
            <w:r w:rsidRPr="0071125A">
              <w:rPr>
                <w:rFonts w:ascii="Arial" w:hAnsi="Arial" w:cs="Arial"/>
                <w:i/>
                <w:color w:val="000000" w:themeColor="text1"/>
                <w:sz w:val="20"/>
                <w:szCs w:val="20"/>
              </w:rPr>
              <w:t xml:space="preserve">, Bacillus, </w:t>
            </w:r>
            <w:r w:rsidRPr="0071125A">
              <w:rPr>
                <w:rFonts w:ascii="Arial" w:hAnsi="Arial" w:cs="Arial"/>
                <w:iCs/>
                <w:color w:val="000000" w:themeColor="text1"/>
                <w:sz w:val="20"/>
                <w:szCs w:val="20"/>
              </w:rPr>
              <w:t>and</w:t>
            </w:r>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Rhodococcus</w:t>
            </w:r>
            <w:proofErr w:type="spellEnd"/>
          </w:p>
        </w:tc>
        <w:tc>
          <w:tcPr>
            <w:tcW w:w="784" w:type="pct"/>
          </w:tcPr>
          <w:p w14:paraId="2BD6B949" w14:textId="10E1AF16" w:rsidR="004F2AE6" w:rsidRPr="0071125A" w:rsidRDefault="007E35DC" w:rsidP="003F11DE">
            <w:pPr>
              <w:jc w:val="both"/>
              <w:rPr>
                <w:rFonts w:ascii="Arial" w:hAnsi="Arial" w:cs="Arial"/>
                <w:b/>
                <w:color w:val="000000" w:themeColor="text1"/>
                <w:sz w:val="20"/>
                <w:szCs w:val="20"/>
              </w:rPr>
            </w:pPr>
            <w:proofErr w:type="spellStart"/>
            <w:r w:rsidRPr="0071125A">
              <w:rPr>
                <w:rFonts w:ascii="Arial" w:hAnsi="Arial" w:cs="Arial"/>
                <w:color w:val="000000" w:themeColor="text1"/>
                <w:sz w:val="20"/>
                <w:szCs w:val="20"/>
              </w:rPr>
              <w:t>Kumari</w:t>
            </w:r>
            <w:proofErr w:type="spellEnd"/>
            <w:r w:rsidR="00AB2403" w:rsidRPr="0071125A">
              <w:rPr>
                <w:rFonts w:ascii="Arial" w:hAnsi="Arial" w:cs="Arial"/>
                <w:color w:val="000000" w:themeColor="text1"/>
                <w:sz w:val="20"/>
                <w:szCs w:val="20"/>
              </w:rPr>
              <w:t xml:space="preserve"> et al. </w:t>
            </w:r>
            <w:r w:rsidR="002A2E60" w:rsidRPr="0071125A">
              <w:rPr>
                <w:rFonts w:ascii="Arial" w:hAnsi="Arial" w:cs="Arial"/>
                <w:color w:val="000000" w:themeColor="text1"/>
                <w:sz w:val="20"/>
                <w:szCs w:val="20"/>
              </w:rPr>
              <w:t>(</w:t>
            </w:r>
            <w:r w:rsidRPr="0071125A">
              <w:rPr>
                <w:rFonts w:ascii="Arial" w:hAnsi="Arial" w:cs="Arial"/>
                <w:color w:val="000000" w:themeColor="text1"/>
                <w:sz w:val="20"/>
                <w:szCs w:val="20"/>
              </w:rPr>
              <w:t>2022</w:t>
            </w:r>
            <w:r w:rsidR="00AB2403" w:rsidRPr="0071125A">
              <w:rPr>
                <w:rFonts w:ascii="Arial" w:hAnsi="Arial" w:cs="Arial"/>
                <w:color w:val="000000" w:themeColor="text1"/>
                <w:sz w:val="20"/>
                <w:szCs w:val="20"/>
              </w:rPr>
              <w:t>)</w:t>
            </w:r>
          </w:p>
        </w:tc>
      </w:tr>
      <w:tr w:rsidR="0071125A" w:rsidRPr="0071125A" w14:paraId="6D7215DF" w14:textId="77777777" w:rsidTr="009906F0">
        <w:trPr>
          <w:trHeight w:val="164"/>
        </w:trPr>
        <w:tc>
          <w:tcPr>
            <w:tcW w:w="1632" w:type="pct"/>
          </w:tcPr>
          <w:p w14:paraId="7299CD18" w14:textId="4422A1BB" w:rsidR="004F2AE6" w:rsidRPr="0071125A" w:rsidRDefault="005E4C4F" w:rsidP="00F907DE">
            <w:pPr>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Fluoranthene</w:t>
            </w:r>
            <w:proofErr w:type="spellEnd"/>
          </w:p>
        </w:tc>
        <w:tc>
          <w:tcPr>
            <w:tcW w:w="2583" w:type="pct"/>
          </w:tcPr>
          <w:p w14:paraId="115DFCCB" w14:textId="736D2D20" w:rsidR="004F2AE6" w:rsidRPr="0071125A" w:rsidRDefault="005E4C4F" w:rsidP="00F907DE">
            <w:pPr>
              <w:jc w:val="both"/>
              <w:rPr>
                <w:rFonts w:ascii="Arial" w:hAnsi="Arial" w:cs="Arial"/>
                <w:i/>
                <w:iCs/>
                <w:color w:val="000000" w:themeColor="text1"/>
                <w:sz w:val="20"/>
                <w:szCs w:val="20"/>
              </w:rPr>
            </w:pPr>
            <w:r w:rsidRPr="0071125A">
              <w:rPr>
                <w:rFonts w:ascii="Arial" w:hAnsi="Arial" w:cs="Arial"/>
                <w:i/>
                <w:color w:val="000000" w:themeColor="text1"/>
                <w:sz w:val="20"/>
                <w:szCs w:val="20"/>
              </w:rPr>
              <w:t>Chlorella vulgaris</w:t>
            </w:r>
          </w:p>
        </w:tc>
        <w:tc>
          <w:tcPr>
            <w:tcW w:w="784" w:type="pct"/>
          </w:tcPr>
          <w:p w14:paraId="5DB7C0F3" w14:textId="09E74E11" w:rsidR="004F2AE6" w:rsidRPr="0071125A" w:rsidRDefault="00B6271D" w:rsidP="003F11DE">
            <w:pPr>
              <w:jc w:val="both"/>
              <w:rPr>
                <w:rFonts w:ascii="Arial" w:hAnsi="Arial" w:cs="Arial"/>
                <w:b/>
                <w:color w:val="000000" w:themeColor="text1"/>
                <w:sz w:val="20"/>
                <w:szCs w:val="20"/>
              </w:rPr>
            </w:pPr>
            <w:proofErr w:type="spellStart"/>
            <w:r w:rsidRPr="0071125A">
              <w:rPr>
                <w:rFonts w:ascii="Arial" w:hAnsi="Arial" w:cs="Arial"/>
                <w:color w:val="000000" w:themeColor="text1"/>
                <w:sz w:val="20"/>
                <w:szCs w:val="20"/>
              </w:rPr>
              <w:t>Tomar</w:t>
            </w:r>
            <w:proofErr w:type="spellEnd"/>
            <w:r w:rsidRPr="0071125A">
              <w:rPr>
                <w:rFonts w:ascii="Arial" w:hAnsi="Arial" w:cs="Arial"/>
                <w:color w:val="000000" w:themeColor="text1"/>
                <w:sz w:val="20"/>
                <w:szCs w:val="20"/>
              </w:rPr>
              <w:t xml:space="preserve"> and </w:t>
            </w:r>
            <w:proofErr w:type="spellStart"/>
            <w:r w:rsidRPr="0071125A">
              <w:rPr>
                <w:rFonts w:ascii="Arial" w:hAnsi="Arial" w:cs="Arial"/>
                <w:color w:val="000000" w:themeColor="text1"/>
                <w:sz w:val="20"/>
                <w:szCs w:val="20"/>
              </w:rPr>
              <w:t>Jajoo</w:t>
            </w:r>
            <w:proofErr w:type="spellEnd"/>
            <w:r w:rsidRPr="0071125A">
              <w:rPr>
                <w:rFonts w:ascii="Arial" w:hAnsi="Arial" w:cs="Arial"/>
                <w:color w:val="000000" w:themeColor="text1"/>
                <w:sz w:val="20"/>
                <w:szCs w:val="20"/>
              </w:rPr>
              <w:t>, (2021)</w:t>
            </w:r>
          </w:p>
        </w:tc>
      </w:tr>
      <w:tr w:rsidR="0071125A" w:rsidRPr="0071125A" w14:paraId="4DFF8988" w14:textId="77777777" w:rsidTr="009906F0">
        <w:trPr>
          <w:trHeight w:val="142"/>
        </w:trPr>
        <w:tc>
          <w:tcPr>
            <w:tcW w:w="1632" w:type="pct"/>
          </w:tcPr>
          <w:p w14:paraId="4CBE05EB" w14:textId="77777777" w:rsidR="004F2AE6" w:rsidRPr="0071125A" w:rsidRDefault="004F2AE6"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Phenol</w:t>
            </w:r>
          </w:p>
        </w:tc>
        <w:tc>
          <w:tcPr>
            <w:tcW w:w="2583" w:type="pct"/>
          </w:tcPr>
          <w:p w14:paraId="30F5F698" w14:textId="4C254FA7" w:rsidR="004F2AE6" w:rsidRPr="0071125A" w:rsidRDefault="00B72B44" w:rsidP="00F907DE">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Myroides</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xuanwuensis</w:t>
            </w:r>
            <w:proofErr w:type="spellEnd"/>
          </w:p>
        </w:tc>
        <w:tc>
          <w:tcPr>
            <w:tcW w:w="784" w:type="pct"/>
          </w:tcPr>
          <w:p w14:paraId="6701E01C" w14:textId="34D1C2A8" w:rsidR="004F2AE6" w:rsidRPr="0071125A" w:rsidRDefault="00DF0315" w:rsidP="00A82EC6">
            <w:pPr>
              <w:jc w:val="both"/>
              <w:rPr>
                <w:rFonts w:ascii="Arial" w:hAnsi="Arial" w:cs="Arial"/>
                <w:b/>
                <w:color w:val="000000" w:themeColor="text1"/>
                <w:sz w:val="20"/>
                <w:szCs w:val="20"/>
              </w:rPr>
            </w:pPr>
            <w:r w:rsidRPr="0071125A">
              <w:rPr>
                <w:rFonts w:ascii="Arial" w:hAnsi="Arial" w:cs="Arial"/>
                <w:color w:val="000000" w:themeColor="text1"/>
                <w:sz w:val="20"/>
                <w:szCs w:val="20"/>
              </w:rPr>
              <w:t>Wang</w:t>
            </w:r>
            <w:r w:rsidR="003F11DE" w:rsidRPr="0071125A">
              <w:rPr>
                <w:rFonts w:ascii="Arial" w:hAnsi="Arial" w:cs="Arial"/>
                <w:color w:val="000000" w:themeColor="text1"/>
                <w:sz w:val="20"/>
                <w:szCs w:val="20"/>
              </w:rPr>
              <w:t xml:space="preserve"> et al. </w:t>
            </w:r>
            <w:r w:rsidR="002A2E60" w:rsidRPr="0071125A">
              <w:rPr>
                <w:rFonts w:ascii="Arial" w:hAnsi="Arial" w:cs="Arial"/>
                <w:color w:val="000000" w:themeColor="text1"/>
                <w:sz w:val="20"/>
                <w:szCs w:val="20"/>
              </w:rPr>
              <w:t>(</w:t>
            </w:r>
            <w:r w:rsidRPr="0071125A">
              <w:rPr>
                <w:rFonts w:ascii="Arial" w:hAnsi="Arial" w:cs="Arial"/>
                <w:color w:val="000000" w:themeColor="text1"/>
                <w:sz w:val="20"/>
                <w:szCs w:val="20"/>
              </w:rPr>
              <w:t>202</w:t>
            </w:r>
            <w:r w:rsidR="003F11DE" w:rsidRPr="0071125A">
              <w:rPr>
                <w:rFonts w:ascii="Arial" w:hAnsi="Arial" w:cs="Arial"/>
                <w:color w:val="000000" w:themeColor="text1"/>
                <w:sz w:val="20"/>
                <w:szCs w:val="20"/>
              </w:rPr>
              <w:t>4)</w:t>
            </w:r>
          </w:p>
        </w:tc>
      </w:tr>
      <w:tr w:rsidR="0071125A" w:rsidRPr="0071125A" w14:paraId="0FBC2989" w14:textId="77777777" w:rsidTr="009906F0">
        <w:trPr>
          <w:trHeight w:val="151"/>
        </w:trPr>
        <w:tc>
          <w:tcPr>
            <w:tcW w:w="1632" w:type="pct"/>
          </w:tcPr>
          <w:p w14:paraId="5F4C0DCE" w14:textId="77777777" w:rsidR="004F2AE6" w:rsidRPr="0071125A" w:rsidRDefault="004F2AE6" w:rsidP="00F907DE">
            <w:pPr>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Biphenyland</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triphenylmethane</w:t>
            </w:r>
            <w:proofErr w:type="spellEnd"/>
          </w:p>
        </w:tc>
        <w:tc>
          <w:tcPr>
            <w:tcW w:w="2583" w:type="pct"/>
          </w:tcPr>
          <w:p w14:paraId="03BA8B28" w14:textId="77777777" w:rsidR="004F2AE6" w:rsidRPr="0071125A" w:rsidRDefault="004F2AE6" w:rsidP="00F907DE">
            <w:pPr>
              <w:jc w:val="both"/>
              <w:rPr>
                <w:rFonts w:ascii="Arial" w:hAnsi="Arial" w:cs="Arial"/>
                <w:iCs/>
                <w:color w:val="000000" w:themeColor="text1"/>
                <w:sz w:val="20"/>
                <w:szCs w:val="20"/>
              </w:rPr>
            </w:pPr>
            <w:proofErr w:type="spellStart"/>
            <w:r w:rsidRPr="0071125A">
              <w:rPr>
                <w:rFonts w:ascii="Arial" w:hAnsi="Arial" w:cs="Arial"/>
                <w:i/>
                <w:color w:val="000000" w:themeColor="text1"/>
                <w:sz w:val="20"/>
                <w:szCs w:val="20"/>
              </w:rPr>
              <w:t>Phanerochaetechrysosporium</w:t>
            </w:r>
            <w:proofErr w:type="spellEnd"/>
          </w:p>
        </w:tc>
        <w:tc>
          <w:tcPr>
            <w:tcW w:w="784" w:type="pct"/>
          </w:tcPr>
          <w:p w14:paraId="26791F8D" w14:textId="77777777" w:rsidR="004F2AE6" w:rsidRPr="0071125A" w:rsidRDefault="00A82EC6" w:rsidP="00A82EC6">
            <w:pPr>
              <w:jc w:val="both"/>
              <w:rPr>
                <w:rFonts w:ascii="Arial" w:hAnsi="Arial" w:cs="Arial"/>
                <w:b/>
                <w:color w:val="000000" w:themeColor="text1"/>
                <w:sz w:val="20"/>
                <w:szCs w:val="20"/>
              </w:rPr>
            </w:pPr>
            <w:r w:rsidRPr="0071125A">
              <w:rPr>
                <w:rFonts w:ascii="Arial" w:hAnsi="Arial" w:cs="Arial"/>
                <w:color w:val="000000" w:themeColor="text1"/>
                <w:sz w:val="20"/>
                <w:szCs w:val="20"/>
              </w:rPr>
              <w:t xml:space="preserve">Erika et al. </w:t>
            </w:r>
            <w:r w:rsidR="002A2E60" w:rsidRPr="0071125A">
              <w:rPr>
                <w:rFonts w:ascii="Arial" w:hAnsi="Arial" w:cs="Arial"/>
                <w:color w:val="000000" w:themeColor="text1"/>
                <w:sz w:val="20"/>
                <w:szCs w:val="20"/>
              </w:rPr>
              <w:t>(</w:t>
            </w:r>
            <w:r w:rsidRPr="0071125A">
              <w:rPr>
                <w:rFonts w:ascii="Arial" w:hAnsi="Arial" w:cs="Arial"/>
                <w:color w:val="000000" w:themeColor="text1"/>
                <w:sz w:val="20"/>
                <w:szCs w:val="20"/>
              </w:rPr>
              <w:t>2013)</w:t>
            </w:r>
          </w:p>
        </w:tc>
      </w:tr>
      <w:tr w:rsidR="0071125A" w:rsidRPr="0071125A" w14:paraId="4105C165" w14:textId="77777777" w:rsidTr="009906F0">
        <w:trPr>
          <w:trHeight w:val="24"/>
        </w:trPr>
        <w:tc>
          <w:tcPr>
            <w:tcW w:w="5000" w:type="pct"/>
            <w:gridSpan w:val="3"/>
          </w:tcPr>
          <w:p w14:paraId="409220EB" w14:textId="77777777" w:rsidR="004F2AE6" w:rsidRPr="0071125A" w:rsidRDefault="004F2AE6" w:rsidP="0076582F">
            <w:pPr>
              <w:spacing w:before="240"/>
              <w:jc w:val="both"/>
              <w:rPr>
                <w:rFonts w:ascii="Arial" w:hAnsi="Arial" w:cs="Arial"/>
                <w:b/>
                <w:color w:val="000000" w:themeColor="text1"/>
                <w:sz w:val="20"/>
                <w:szCs w:val="20"/>
              </w:rPr>
            </w:pPr>
            <w:r w:rsidRPr="0071125A">
              <w:rPr>
                <w:rFonts w:ascii="Arial" w:hAnsi="Arial" w:cs="Arial"/>
                <w:b/>
                <w:color w:val="000000" w:themeColor="text1"/>
                <w:sz w:val="20"/>
                <w:szCs w:val="20"/>
              </w:rPr>
              <w:t>Oil contaminants</w:t>
            </w:r>
          </w:p>
        </w:tc>
      </w:tr>
      <w:tr w:rsidR="0071125A" w:rsidRPr="0071125A" w14:paraId="7CC11FDC" w14:textId="77777777" w:rsidTr="009906F0">
        <w:trPr>
          <w:trHeight w:val="350"/>
        </w:trPr>
        <w:tc>
          <w:tcPr>
            <w:tcW w:w="1632" w:type="pct"/>
          </w:tcPr>
          <w:p w14:paraId="14D91A5C" w14:textId="77777777" w:rsidR="004F2AE6" w:rsidRPr="0071125A" w:rsidRDefault="004F2AE6"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Crude oil</w:t>
            </w:r>
          </w:p>
          <w:p w14:paraId="67D4E6A7" w14:textId="77777777" w:rsidR="004F2AE6" w:rsidRPr="0071125A" w:rsidRDefault="004F2AE6" w:rsidP="00F907DE">
            <w:pPr>
              <w:jc w:val="both"/>
              <w:rPr>
                <w:rFonts w:ascii="Arial" w:hAnsi="Arial" w:cs="Arial"/>
                <w:color w:val="000000" w:themeColor="text1"/>
                <w:sz w:val="20"/>
                <w:szCs w:val="20"/>
              </w:rPr>
            </w:pPr>
          </w:p>
        </w:tc>
        <w:tc>
          <w:tcPr>
            <w:tcW w:w="2583" w:type="pct"/>
          </w:tcPr>
          <w:p w14:paraId="6DA18D73" w14:textId="74C7AACE" w:rsidR="004F2AE6" w:rsidRPr="0071125A" w:rsidRDefault="00586509" w:rsidP="00F907DE">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Xanthomonas</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boreopolis</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Microbacterium</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schleiferi</w:t>
            </w:r>
            <w:proofErr w:type="spellEnd"/>
            <w:r w:rsidRPr="0071125A">
              <w:rPr>
                <w:rFonts w:ascii="Arial" w:hAnsi="Arial" w:cs="Arial"/>
                <w:i/>
                <w:iCs/>
                <w:color w:val="000000" w:themeColor="text1"/>
                <w:sz w:val="20"/>
                <w:szCs w:val="20"/>
              </w:rPr>
              <w:t xml:space="preserve">, Pseudomonas aeruginosa, </w:t>
            </w:r>
            <w:r w:rsidRPr="0071125A">
              <w:rPr>
                <w:rFonts w:ascii="Arial" w:hAnsi="Arial" w:cs="Arial"/>
                <w:color w:val="000000" w:themeColor="text1"/>
                <w:sz w:val="20"/>
                <w:szCs w:val="20"/>
              </w:rPr>
              <w:t>and</w:t>
            </w:r>
            <w:r w:rsidRPr="0071125A">
              <w:rPr>
                <w:rFonts w:ascii="Arial" w:hAnsi="Arial" w:cs="Arial"/>
                <w:i/>
                <w:iCs/>
                <w:color w:val="000000" w:themeColor="text1"/>
                <w:sz w:val="20"/>
                <w:szCs w:val="20"/>
              </w:rPr>
              <w:t xml:space="preserve"> Bacillus </w:t>
            </w:r>
            <w:proofErr w:type="spellStart"/>
            <w:r w:rsidRPr="0071125A">
              <w:rPr>
                <w:rFonts w:ascii="Arial" w:hAnsi="Arial" w:cs="Arial"/>
                <w:i/>
                <w:iCs/>
                <w:color w:val="000000" w:themeColor="text1"/>
                <w:sz w:val="20"/>
                <w:szCs w:val="20"/>
              </w:rPr>
              <w:t>velezensis</w:t>
            </w:r>
            <w:proofErr w:type="spellEnd"/>
            <w:r w:rsidRPr="0071125A">
              <w:rPr>
                <w:rFonts w:ascii="Arial" w:hAnsi="Arial" w:cs="Arial"/>
                <w:i/>
                <w:iCs/>
                <w:color w:val="000000" w:themeColor="text1"/>
                <w:sz w:val="20"/>
                <w:szCs w:val="20"/>
              </w:rPr>
              <w:t xml:space="preserve"> </w:t>
            </w:r>
          </w:p>
        </w:tc>
        <w:tc>
          <w:tcPr>
            <w:tcW w:w="784" w:type="pct"/>
          </w:tcPr>
          <w:p w14:paraId="69BC6D7C" w14:textId="7F4B5F06" w:rsidR="004F2AE6" w:rsidRPr="0071125A" w:rsidRDefault="00586509" w:rsidP="00374061">
            <w:pPr>
              <w:jc w:val="both"/>
              <w:rPr>
                <w:rFonts w:ascii="Arial" w:hAnsi="Arial" w:cs="Arial"/>
                <w:b/>
                <w:color w:val="000000" w:themeColor="text1"/>
                <w:sz w:val="20"/>
                <w:szCs w:val="20"/>
              </w:rPr>
            </w:pPr>
            <w:proofErr w:type="spellStart"/>
            <w:r w:rsidRPr="0071125A">
              <w:rPr>
                <w:rFonts w:ascii="Arial" w:hAnsi="Arial" w:cs="Arial"/>
                <w:color w:val="000000" w:themeColor="text1"/>
                <w:sz w:val="20"/>
                <w:szCs w:val="20"/>
              </w:rPr>
              <w:t>Tripathi</w:t>
            </w:r>
            <w:proofErr w:type="spellEnd"/>
            <w:r w:rsidRPr="0071125A">
              <w:rPr>
                <w:rFonts w:ascii="Arial" w:hAnsi="Arial" w:cs="Arial"/>
                <w:color w:val="000000" w:themeColor="text1"/>
                <w:sz w:val="20"/>
                <w:szCs w:val="20"/>
              </w:rPr>
              <w:t xml:space="preserve"> </w:t>
            </w:r>
            <w:r w:rsidR="009444E8" w:rsidRPr="0071125A">
              <w:rPr>
                <w:rFonts w:ascii="Arial" w:hAnsi="Arial" w:cs="Arial"/>
                <w:color w:val="000000" w:themeColor="text1"/>
                <w:sz w:val="20"/>
                <w:szCs w:val="20"/>
              </w:rPr>
              <w:t xml:space="preserve">et al. </w:t>
            </w:r>
            <w:r w:rsidR="002A2E60" w:rsidRPr="0071125A">
              <w:rPr>
                <w:rFonts w:ascii="Arial" w:hAnsi="Arial" w:cs="Arial"/>
                <w:color w:val="000000" w:themeColor="text1"/>
                <w:sz w:val="20"/>
                <w:szCs w:val="20"/>
              </w:rPr>
              <w:t>(</w:t>
            </w:r>
            <w:r w:rsidRPr="0071125A">
              <w:rPr>
                <w:rFonts w:ascii="Arial" w:hAnsi="Arial" w:cs="Arial"/>
                <w:color w:val="000000" w:themeColor="text1"/>
                <w:sz w:val="20"/>
                <w:szCs w:val="20"/>
              </w:rPr>
              <w:t>2024</w:t>
            </w:r>
            <w:r w:rsidR="00374061" w:rsidRPr="0071125A">
              <w:rPr>
                <w:rFonts w:ascii="Arial" w:hAnsi="Arial" w:cs="Arial"/>
                <w:color w:val="000000" w:themeColor="text1"/>
                <w:sz w:val="20"/>
                <w:szCs w:val="20"/>
              </w:rPr>
              <w:t>)</w:t>
            </w:r>
          </w:p>
        </w:tc>
      </w:tr>
      <w:tr w:rsidR="0071125A" w:rsidRPr="0071125A" w14:paraId="7F921E07" w14:textId="77777777" w:rsidTr="009906F0">
        <w:trPr>
          <w:trHeight w:val="350"/>
        </w:trPr>
        <w:tc>
          <w:tcPr>
            <w:tcW w:w="1632" w:type="pct"/>
          </w:tcPr>
          <w:p w14:paraId="17F037C1" w14:textId="77777777" w:rsidR="004F2AE6" w:rsidRPr="0071125A" w:rsidRDefault="004F2AE6"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 xml:space="preserve">Crude oil and </w:t>
            </w:r>
            <w:r w:rsidR="00F51BCC" w:rsidRPr="0071125A">
              <w:rPr>
                <w:rFonts w:ascii="Arial" w:hAnsi="Arial" w:cs="Arial"/>
                <w:color w:val="000000" w:themeColor="text1"/>
                <w:sz w:val="20"/>
                <w:szCs w:val="20"/>
              </w:rPr>
              <w:t>Diesel</w:t>
            </w:r>
            <w:r w:rsidRPr="0071125A">
              <w:rPr>
                <w:rFonts w:ascii="Arial" w:hAnsi="Arial" w:cs="Arial"/>
                <w:color w:val="000000" w:themeColor="text1"/>
                <w:sz w:val="20"/>
                <w:szCs w:val="20"/>
              </w:rPr>
              <w:t xml:space="preserve"> oil</w:t>
            </w:r>
          </w:p>
        </w:tc>
        <w:tc>
          <w:tcPr>
            <w:tcW w:w="2583" w:type="pct"/>
          </w:tcPr>
          <w:p w14:paraId="7597B243" w14:textId="77777777" w:rsidR="004F2AE6" w:rsidRPr="0071125A" w:rsidRDefault="004F2AE6" w:rsidP="00F907DE">
            <w:pPr>
              <w:jc w:val="both"/>
              <w:rPr>
                <w:rFonts w:ascii="Arial" w:hAnsi="Arial" w:cs="Arial"/>
                <w:i/>
                <w:iCs/>
                <w:color w:val="000000" w:themeColor="text1"/>
                <w:sz w:val="20"/>
                <w:szCs w:val="20"/>
              </w:rPr>
            </w:pPr>
            <w:r w:rsidRPr="0071125A">
              <w:rPr>
                <w:rFonts w:ascii="Arial" w:hAnsi="Arial" w:cs="Arial"/>
                <w:i/>
                <w:iCs/>
                <w:color w:val="000000" w:themeColor="text1"/>
                <w:sz w:val="20"/>
                <w:szCs w:val="20"/>
              </w:rPr>
              <w:t xml:space="preserve">Bacillus </w:t>
            </w:r>
            <w:proofErr w:type="spellStart"/>
            <w:r w:rsidRPr="0071125A">
              <w:rPr>
                <w:rFonts w:ascii="Arial" w:hAnsi="Arial" w:cs="Arial"/>
                <w:i/>
                <w:iCs/>
                <w:color w:val="000000" w:themeColor="text1"/>
                <w:sz w:val="20"/>
                <w:szCs w:val="20"/>
              </w:rPr>
              <w:t>coagulans</w:t>
            </w:r>
            <w:proofErr w:type="spellEnd"/>
            <w:r w:rsidRPr="0071125A">
              <w:rPr>
                <w:rFonts w:ascii="Arial" w:hAnsi="Arial" w:cs="Arial"/>
                <w:i/>
                <w:iCs/>
                <w:color w:val="000000" w:themeColor="text1"/>
                <w:sz w:val="20"/>
                <w:szCs w:val="20"/>
              </w:rPr>
              <w:t xml:space="preserve">, Bacillus cereus, Pseudomonas </w:t>
            </w:r>
            <w:proofErr w:type="spellStart"/>
            <w:r w:rsidRPr="0071125A">
              <w:rPr>
                <w:rFonts w:ascii="Arial" w:hAnsi="Arial" w:cs="Arial"/>
                <w:i/>
                <w:iCs/>
                <w:color w:val="000000" w:themeColor="text1"/>
                <w:sz w:val="20"/>
                <w:szCs w:val="20"/>
              </w:rPr>
              <w:t>cepacia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Serratia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ficaria</w:t>
            </w:r>
            <w:proofErr w:type="spellEnd"/>
            <w:r w:rsidRPr="0071125A">
              <w:rPr>
                <w:rFonts w:ascii="Arial" w:hAnsi="Arial" w:cs="Arial"/>
                <w:i/>
                <w:iCs/>
                <w:color w:val="000000" w:themeColor="text1"/>
                <w:sz w:val="20"/>
                <w:szCs w:val="20"/>
              </w:rPr>
              <w:t xml:space="preserve"> and </w:t>
            </w:r>
            <w:proofErr w:type="spellStart"/>
            <w:r w:rsidRPr="0071125A">
              <w:rPr>
                <w:rFonts w:ascii="Arial" w:hAnsi="Arial" w:cs="Arial"/>
                <w:i/>
                <w:iCs/>
                <w:color w:val="000000" w:themeColor="text1"/>
                <w:sz w:val="20"/>
                <w:szCs w:val="20"/>
              </w:rPr>
              <w:t>Citrobacter</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koseri</w:t>
            </w:r>
            <w:proofErr w:type="spellEnd"/>
          </w:p>
        </w:tc>
        <w:tc>
          <w:tcPr>
            <w:tcW w:w="784" w:type="pct"/>
          </w:tcPr>
          <w:p w14:paraId="579EBBA9" w14:textId="77777777" w:rsidR="004F2AE6" w:rsidRPr="0071125A" w:rsidRDefault="00374061" w:rsidP="00147A0A">
            <w:pPr>
              <w:jc w:val="both"/>
              <w:rPr>
                <w:rFonts w:ascii="Arial" w:hAnsi="Arial" w:cs="Arial"/>
                <w:b/>
                <w:color w:val="000000" w:themeColor="text1"/>
                <w:sz w:val="20"/>
                <w:szCs w:val="20"/>
              </w:rPr>
            </w:pPr>
            <w:r w:rsidRPr="0071125A">
              <w:rPr>
                <w:rFonts w:ascii="Arial" w:hAnsi="Arial" w:cs="Arial"/>
                <w:color w:val="000000" w:themeColor="text1"/>
                <w:sz w:val="20"/>
                <w:szCs w:val="20"/>
              </w:rPr>
              <w:t xml:space="preserve">Kehinde and Isaac </w:t>
            </w:r>
            <w:r w:rsidR="002A2E60" w:rsidRPr="0071125A">
              <w:rPr>
                <w:rFonts w:ascii="Arial" w:hAnsi="Arial" w:cs="Arial"/>
                <w:color w:val="000000" w:themeColor="text1"/>
                <w:sz w:val="20"/>
                <w:szCs w:val="20"/>
              </w:rPr>
              <w:t>(</w:t>
            </w:r>
            <w:r w:rsidR="00147A0A" w:rsidRPr="0071125A">
              <w:rPr>
                <w:rFonts w:ascii="Arial" w:hAnsi="Arial" w:cs="Arial"/>
                <w:color w:val="000000" w:themeColor="text1"/>
                <w:sz w:val="20"/>
                <w:szCs w:val="20"/>
              </w:rPr>
              <w:t>2016)</w:t>
            </w:r>
          </w:p>
        </w:tc>
      </w:tr>
      <w:tr w:rsidR="0071125A" w:rsidRPr="0071125A" w14:paraId="511A8478" w14:textId="77777777" w:rsidTr="009906F0">
        <w:trPr>
          <w:trHeight w:val="313"/>
        </w:trPr>
        <w:tc>
          <w:tcPr>
            <w:tcW w:w="1632" w:type="pct"/>
          </w:tcPr>
          <w:p w14:paraId="2396F85E" w14:textId="77777777" w:rsidR="004F2AE6" w:rsidRPr="0071125A" w:rsidRDefault="004F2AE6"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Diesel oil</w:t>
            </w:r>
          </w:p>
        </w:tc>
        <w:tc>
          <w:tcPr>
            <w:tcW w:w="2583" w:type="pct"/>
          </w:tcPr>
          <w:p w14:paraId="71C2F182" w14:textId="2C4962BE" w:rsidR="004F2AE6" w:rsidRPr="0071125A" w:rsidRDefault="00B74707" w:rsidP="00F907DE">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Arthrobacter</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globiformis</w:t>
            </w:r>
            <w:proofErr w:type="spellEnd"/>
            <w:r w:rsidRPr="0071125A">
              <w:rPr>
                <w:rFonts w:ascii="Arial" w:hAnsi="Arial" w:cs="Arial"/>
                <w:i/>
                <w:iCs/>
                <w:color w:val="000000" w:themeColor="text1"/>
                <w:sz w:val="20"/>
                <w:szCs w:val="20"/>
              </w:rPr>
              <w:t>, </w:t>
            </w:r>
            <w:proofErr w:type="spellStart"/>
            <w:r w:rsidRPr="0071125A">
              <w:rPr>
                <w:rFonts w:ascii="Arial" w:hAnsi="Arial" w:cs="Arial"/>
                <w:i/>
                <w:iCs/>
                <w:color w:val="000000" w:themeColor="text1"/>
                <w:sz w:val="20"/>
                <w:szCs w:val="20"/>
              </w:rPr>
              <w:t>Pantoea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agglomerans</w:t>
            </w:r>
            <w:proofErr w:type="spellEnd"/>
            <w:r w:rsidRPr="0071125A">
              <w:rPr>
                <w:rFonts w:ascii="Arial" w:hAnsi="Arial" w:cs="Arial"/>
                <w:i/>
                <w:iCs/>
                <w:color w:val="000000" w:themeColor="text1"/>
                <w:sz w:val="20"/>
                <w:szCs w:val="20"/>
              </w:rPr>
              <w:t xml:space="preserve">, </w:t>
            </w:r>
            <w:r w:rsidRPr="0071125A">
              <w:rPr>
                <w:rFonts w:ascii="Arial" w:hAnsi="Arial" w:cs="Arial"/>
                <w:color w:val="000000" w:themeColor="text1"/>
                <w:sz w:val="20"/>
                <w:szCs w:val="20"/>
              </w:rPr>
              <w:t>and</w:t>
            </w:r>
            <w:r w:rsidRPr="0071125A">
              <w:rPr>
                <w:rFonts w:ascii="Arial" w:hAnsi="Arial" w:cs="Arial"/>
                <w:i/>
                <w:iCs/>
                <w:color w:val="000000" w:themeColor="text1"/>
                <w:sz w:val="20"/>
                <w:szCs w:val="20"/>
              </w:rPr>
              <w:t> </w:t>
            </w:r>
            <w:proofErr w:type="spellStart"/>
            <w:r w:rsidRPr="0071125A">
              <w:rPr>
                <w:rFonts w:ascii="Arial" w:hAnsi="Arial" w:cs="Arial"/>
                <w:i/>
                <w:iCs/>
                <w:color w:val="000000" w:themeColor="text1"/>
                <w:sz w:val="20"/>
                <w:szCs w:val="20"/>
              </w:rPr>
              <w:t>Nitratireductor</w:t>
            </w:r>
            <w:proofErr w:type="spellEnd"/>
            <w:r w:rsidRPr="0071125A">
              <w:rPr>
                <w:rFonts w:ascii="Arial" w:hAnsi="Arial" w:cs="Arial"/>
                <w:i/>
                <w:iCs/>
                <w:color w:val="000000" w:themeColor="text1"/>
                <w:sz w:val="20"/>
                <w:szCs w:val="20"/>
              </w:rPr>
              <w:t xml:space="preserve"> soli</w:t>
            </w:r>
          </w:p>
        </w:tc>
        <w:tc>
          <w:tcPr>
            <w:tcW w:w="784" w:type="pct"/>
          </w:tcPr>
          <w:p w14:paraId="5EB7ED61" w14:textId="5C6FF1EF" w:rsidR="004F2AE6" w:rsidRPr="0071125A" w:rsidRDefault="00AC5FBC" w:rsidP="002A0E41">
            <w:pPr>
              <w:jc w:val="both"/>
              <w:rPr>
                <w:rFonts w:ascii="Arial" w:hAnsi="Arial" w:cs="Arial"/>
                <w:b/>
                <w:color w:val="000000" w:themeColor="text1"/>
                <w:sz w:val="20"/>
                <w:szCs w:val="20"/>
              </w:rPr>
            </w:pPr>
            <w:r w:rsidRPr="0071125A">
              <w:rPr>
                <w:rFonts w:ascii="Arial" w:hAnsi="Arial" w:cs="Arial"/>
                <w:color w:val="000000" w:themeColor="text1"/>
                <w:sz w:val="20"/>
                <w:szCs w:val="20"/>
              </w:rPr>
              <w:t>Espinosa-</w:t>
            </w:r>
            <w:proofErr w:type="spellStart"/>
            <w:r w:rsidRPr="0071125A">
              <w:rPr>
                <w:rFonts w:ascii="Arial" w:hAnsi="Arial" w:cs="Arial"/>
                <w:color w:val="000000" w:themeColor="text1"/>
                <w:sz w:val="20"/>
                <w:szCs w:val="20"/>
              </w:rPr>
              <w:t>López</w:t>
            </w:r>
            <w:proofErr w:type="spellEnd"/>
            <w:r w:rsidRPr="0071125A">
              <w:rPr>
                <w:rFonts w:ascii="Arial" w:hAnsi="Arial" w:cs="Arial"/>
                <w:color w:val="000000" w:themeColor="text1"/>
                <w:sz w:val="20"/>
                <w:szCs w:val="20"/>
              </w:rPr>
              <w:t xml:space="preserve"> et al., </w:t>
            </w:r>
            <w:r w:rsidR="002A2E60" w:rsidRPr="0071125A">
              <w:rPr>
                <w:rFonts w:ascii="Arial" w:hAnsi="Arial" w:cs="Arial"/>
                <w:color w:val="000000" w:themeColor="text1"/>
                <w:sz w:val="20"/>
                <w:szCs w:val="20"/>
              </w:rPr>
              <w:t>(</w:t>
            </w:r>
            <w:r w:rsidRPr="0071125A">
              <w:rPr>
                <w:rFonts w:ascii="Arial" w:hAnsi="Arial" w:cs="Arial"/>
                <w:color w:val="000000" w:themeColor="text1"/>
                <w:sz w:val="20"/>
                <w:szCs w:val="20"/>
              </w:rPr>
              <w:t>2025</w:t>
            </w:r>
            <w:r w:rsidR="002A0E41" w:rsidRPr="0071125A">
              <w:rPr>
                <w:rFonts w:ascii="Arial" w:hAnsi="Arial" w:cs="Arial"/>
                <w:color w:val="000000" w:themeColor="text1"/>
                <w:sz w:val="20"/>
                <w:szCs w:val="20"/>
              </w:rPr>
              <w:t>)</w:t>
            </w:r>
          </w:p>
        </w:tc>
      </w:tr>
      <w:tr w:rsidR="0071125A" w:rsidRPr="0071125A" w14:paraId="51BDEBD1" w14:textId="77777777" w:rsidTr="009906F0">
        <w:trPr>
          <w:trHeight w:val="313"/>
        </w:trPr>
        <w:tc>
          <w:tcPr>
            <w:tcW w:w="1632" w:type="pct"/>
            <w:tcBorders>
              <w:bottom w:val="thickThinSmallGap" w:sz="18" w:space="0" w:color="auto"/>
            </w:tcBorders>
          </w:tcPr>
          <w:p w14:paraId="0158CE75" w14:textId="77777777" w:rsidR="004F2AE6" w:rsidRPr="0071125A" w:rsidRDefault="004F2AE6" w:rsidP="00F907DE">
            <w:pPr>
              <w:jc w:val="both"/>
              <w:rPr>
                <w:rFonts w:ascii="Arial" w:hAnsi="Arial" w:cs="Arial"/>
                <w:color w:val="000000" w:themeColor="text1"/>
                <w:sz w:val="20"/>
                <w:szCs w:val="20"/>
              </w:rPr>
            </w:pPr>
            <w:r w:rsidRPr="0071125A">
              <w:rPr>
                <w:rFonts w:ascii="Arial" w:hAnsi="Arial" w:cs="Arial"/>
                <w:color w:val="000000" w:themeColor="text1"/>
                <w:sz w:val="20"/>
                <w:szCs w:val="20"/>
              </w:rPr>
              <w:t>Crude oil</w:t>
            </w:r>
          </w:p>
        </w:tc>
        <w:tc>
          <w:tcPr>
            <w:tcW w:w="2583" w:type="pct"/>
            <w:tcBorders>
              <w:bottom w:val="thickThinSmallGap" w:sz="18" w:space="0" w:color="auto"/>
            </w:tcBorders>
          </w:tcPr>
          <w:p w14:paraId="46F51055" w14:textId="35F65415" w:rsidR="004F2AE6" w:rsidRPr="0071125A" w:rsidRDefault="002E2CFA" w:rsidP="00F907DE">
            <w:pPr>
              <w:jc w:val="both"/>
              <w:rPr>
                <w:rFonts w:ascii="Arial" w:hAnsi="Arial" w:cs="Arial"/>
                <w:i/>
                <w:iCs/>
                <w:color w:val="000000" w:themeColor="text1"/>
                <w:sz w:val="20"/>
                <w:szCs w:val="20"/>
              </w:rPr>
            </w:pPr>
            <w:r w:rsidRPr="0071125A">
              <w:rPr>
                <w:rFonts w:ascii="Arial" w:hAnsi="Arial" w:cs="Arial"/>
                <w:i/>
                <w:iCs/>
                <w:color w:val="000000" w:themeColor="text1"/>
                <w:sz w:val="20"/>
                <w:szCs w:val="20"/>
              </w:rPr>
              <w:t xml:space="preserve">Bacillus </w:t>
            </w:r>
            <w:proofErr w:type="spellStart"/>
            <w:r w:rsidRPr="0071125A">
              <w:rPr>
                <w:rFonts w:ascii="Arial" w:hAnsi="Arial" w:cs="Arial"/>
                <w:i/>
                <w:iCs/>
                <w:color w:val="000000" w:themeColor="text1"/>
                <w:sz w:val="20"/>
                <w:szCs w:val="20"/>
              </w:rPr>
              <w:t>toyonensis</w:t>
            </w:r>
            <w:proofErr w:type="spellEnd"/>
            <w:r w:rsidRPr="0071125A">
              <w:rPr>
                <w:rFonts w:ascii="Arial" w:hAnsi="Arial" w:cs="Arial"/>
                <w:i/>
                <w:iCs/>
                <w:color w:val="000000" w:themeColor="text1"/>
                <w:sz w:val="20"/>
                <w:szCs w:val="20"/>
              </w:rPr>
              <w:t xml:space="preserve">, Bacillus sp. </w:t>
            </w:r>
            <w:r w:rsidRPr="0071125A">
              <w:rPr>
                <w:rFonts w:ascii="Arial" w:hAnsi="Arial" w:cs="Arial"/>
                <w:color w:val="000000" w:themeColor="text1"/>
                <w:sz w:val="20"/>
                <w:szCs w:val="20"/>
              </w:rPr>
              <w:t>and</w:t>
            </w:r>
            <w:r w:rsidRPr="0071125A">
              <w:rPr>
                <w:rFonts w:ascii="Arial" w:hAnsi="Arial" w:cs="Arial"/>
                <w:i/>
                <w:iCs/>
                <w:color w:val="000000" w:themeColor="text1"/>
                <w:sz w:val="20"/>
                <w:szCs w:val="20"/>
              </w:rPr>
              <w:t> Bacillus cereus</w:t>
            </w:r>
          </w:p>
        </w:tc>
        <w:tc>
          <w:tcPr>
            <w:tcW w:w="784" w:type="pct"/>
            <w:tcBorders>
              <w:bottom w:val="thickThinSmallGap" w:sz="18" w:space="0" w:color="auto"/>
            </w:tcBorders>
          </w:tcPr>
          <w:p w14:paraId="42805EB4" w14:textId="7232E563" w:rsidR="004F2AE6" w:rsidRPr="0071125A" w:rsidRDefault="0023738E" w:rsidP="00255910">
            <w:pPr>
              <w:jc w:val="both"/>
              <w:rPr>
                <w:rFonts w:ascii="Arial" w:hAnsi="Arial" w:cs="Arial"/>
                <w:b/>
                <w:color w:val="000000" w:themeColor="text1"/>
                <w:sz w:val="20"/>
                <w:szCs w:val="20"/>
              </w:rPr>
            </w:pPr>
            <w:proofErr w:type="spellStart"/>
            <w:r w:rsidRPr="0071125A">
              <w:rPr>
                <w:rFonts w:ascii="Arial" w:hAnsi="Arial" w:cs="Arial"/>
                <w:color w:val="000000" w:themeColor="text1"/>
                <w:sz w:val="20"/>
                <w:szCs w:val="20"/>
              </w:rPr>
              <w:t>Valizadeh</w:t>
            </w:r>
            <w:proofErr w:type="spellEnd"/>
            <w:r w:rsidRPr="0071125A">
              <w:rPr>
                <w:rFonts w:ascii="Arial" w:hAnsi="Arial" w:cs="Arial"/>
                <w:color w:val="000000" w:themeColor="text1"/>
                <w:sz w:val="20"/>
                <w:szCs w:val="20"/>
              </w:rPr>
              <w:t xml:space="preserve"> et al. </w:t>
            </w:r>
            <w:r w:rsidR="00F07211" w:rsidRPr="0071125A">
              <w:rPr>
                <w:rFonts w:ascii="Arial" w:hAnsi="Arial" w:cs="Arial"/>
                <w:color w:val="000000" w:themeColor="text1"/>
                <w:sz w:val="20"/>
                <w:szCs w:val="20"/>
              </w:rPr>
              <w:t>(</w:t>
            </w:r>
            <w:r w:rsidRPr="0071125A">
              <w:rPr>
                <w:rFonts w:ascii="Arial" w:hAnsi="Arial" w:cs="Arial"/>
                <w:color w:val="000000" w:themeColor="text1"/>
                <w:sz w:val="20"/>
                <w:szCs w:val="20"/>
              </w:rPr>
              <w:t>2024</w:t>
            </w:r>
            <w:r w:rsidR="00255910" w:rsidRPr="0071125A">
              <w:rPr>
                <w:rFonts w:ascii="Arial" w:hAnsi="Arial" w:cs="Arial"/>
                <w:color w:val="000000" w:themeColor="text1"/>
                <w:sz w:val="20"/>
                <w:szCs w:val="20"/>
              </w:rPr>
              <w:t>)</w:t>
            </w:r>
          </w:p>
        </w:tc>
      </w:tr>
    </w:tbl>
    <w:p w14:paraId="7E0C9540" w14:textId="77777777" w:rsidR="008F6AE5" w:rsidRPr="0071125A" w:rsidRDefault="008F6AE5" w:rsidP="008F6AE5">
      <w:pPr>
        <w:spacing w:line="360" w:lineRule="auto"/>
        <w:rPr>
          <w:rFonts w:ascii="Arial" w:hAnsi="Arial" w:cs="Arial"/>
          <w:b/>
          <w:iCs/>
          <w:color w:val="000000" w:themeColor="text1"/>
          <w:sz w:val="20"/>
          <w:szCs w:val="20"/>
        </w:rPr>
      </w:pPr>
    </w:p>
    <w:p w14:paraId="43C6C0C5" w14:textId="0CD374D2" w:rsidR="008F6AE5" w:rsidRPr="0071125A" w:rsidRDefault="00BE626A" w:rsidP="008F6AE5">
      <w:pPr>
        <w:spacing w:after="0" w:line="360" w:lineRule="auto"/>
        <w:rPr>
          <w:rFonts w:ascii="Arial" w:hAnsi="Arial" w:cs="Arial"/>
          <w:b/>
          <w:iCs/>
          <w:color w:val="000000" w:themeColor="text1"/>
          <w:sz w:val="20"/>
          <w:szCs w:val="20"/>
        </w:rPr>
      </w:pPr>
      <w:r w:rsidRPr="0071125A">
        <w:rPr>
          <w:rFonts w:ascii="Arial" w:hAnsi="Arial" w:cs="Arial"/>
          <w:b/>
          <w:iCs/>
          <w:color w:val="000000" w:themeColor="text1"/>
          <w:sz w:val="20"/>
          <w:szCs w:val="20"/>
        </w:rPr>
        <w:t>Table: 3</w:t>
      </w:r>
      <w:r w:rsidR="008F6AE5" w:rsidRPr="0071125A">
        <w:rPr>
          <w:rFonts w:ascii="Arial" w:hAnsi="Arial" w:cs="Arial"/>
          <w:b/>
          <w:iCs/>
          <w:color w:val="000000" w:themeColor="text1"/>
          <w:sz w:val="20"/>
          <w:szCs w:val="20"/>
        </w:rPr>
        <w:t xml:space="preserve"> Plants involved in the remediation of pollutants</w:t>
      </w:r>
    </w:p>
    <w:tbl>
      <w:tblPr>
        <w:tblStyle w:val="TableGrid"/>
        <w:tblW w:w="7655" w:type="dxa"/>
        <w:tblBorders>
          <w:top w:val="none" w:sz="0" w:space="0" w:color="auto"/>
          <w:left w:val="none" w:sz="0" w:space="0" w:color="auto"/>
          <w:bottom w:val="thickThinSmallGap" w:sz="18"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4439"/>
        <w:gridCol w:w="1184"/>
      </w:tblGrid>
      <w:tr w:rsidR="001D7051" w:rsidRPr="0071125A" w14:paraId="789D93D6" w14:textId="77777777" w:rsidTr="00340F89">
        <w:trPr>
          <w:trHeight w:val="42"/>
        </w:trPr>
        <w:tc>
          <w:tcPr>
            <w:tcW w:w="2032" w:type="dxa"/>
            <w:tcBorders>
              <w:top w:val="thinThickSmallGap" w:sz="18" w:space="0" w:color="auto"/>
              <w:bottom w:val="thickThinSmallGap" w:sz="18" w:space="0" w:color="auto"/>
            </w:tcBorders>
          </w:tcPr>
          <w:p w14:paraId="3ADE1D9C" w14:textId="77777777" w:rsidR="004F2AE6" w:rsidRPr="0071125A" w:rsidRDefault="004F2AE6" w:rsidP="00F907DE">
            <w:pPr>
              <w:jc w:val="both"/>
              <w:rPr>
                <w:rFonts w:ascii="Arial" w:hAnsi="Arial" w:cs="Arial"/>
                <w:b/>
                <w:iCs/>
                <w:color w:val="000000" w:themeColor="text1"/>
                <w:sz w:val="20"/>
                <w:szCs w:val="20"/>
              </w:rPr>
            </w:pPr>
            <w:r w:rsidRPr="0071125A">
              <w:rPr>
                <w:rFonts w:ascii="Arial" w:hAnsi="Arial" w:cs="Arial"/>
                <w:b/>
                <w:iCs/>
                <w:color w:val="000000" w:themeColor="text1"/>
                <w:sz w:val="20"/>
                <w:szCs w:val="20"/>
              </w:rPr>
              <w:t>Pollutants</w:t>
            </w:r>
          </w:p>
        </w:tc>
        <w:tc>
          <w:tcPr>
            <w:tcW w:w="4439" w:type="dxa"/>
            <w:tcBorders>
              <w:top w:val="thinThickSmallGap" w:sz="18" w:space="0" w:color="auto"/>
              <w:bottom w:val="thickThinSmallGap" w:sz="18" w:space="0" w:color="auto"/>
            </w:tcBorders>
          </w:tcPr>
          <w:p w14:paraId="7622AD8E" w14:textId="77777777" w:rsidR="004F2AE6" w:rsidRPr="0071125A" w:rsidRDefault="004F2AE6" w:rsidP="00F907DE">
            <w:pPr>
              <w:jc w:val="both"/>
              <w:rPr>
                <w:rFonts w:ascii="Arial" w:hAnsi="Arial" w:cs="Arial"/>
                <w:b/>
                <w:iCs/>
                <w:color w:val="000000" w:themeColor="text1"/>
                <w:sz w:val="20"/>
                <w:szCs w:val="20"/>
              </w:rPr>
            </w:pPr>
            <w:r w:rsidRPr="0071125A">
              <w:rPr>
                <w:rFonts w:ascii="Arial" w:hAnsi="Arial" w:cs="Arial"/>
                <w:b/>
                <w:iCs/>
                <w:color w:val="000000" w:themeColor="text1"/>
                <w:sz w:val="20"/>
                <w:szCs w:val="20"/>
              </w:rPr>
              <w:t>Used plant</w:t>
            </w:r>
          </w:p>
        </w:tc>
        <w:tc>
          <w:tcPr>
            <w:tcW w:w="1184" w:type="dxa"/>
            <w:tcBorders>
              <w:top w:val="thinThickSmallGap" w:sz="18" w:space="0" w:color="auto"/>
              <w:bottom w:val="thickThinSmallGap" w:sz="18" w:space="0" w:color="auto"/>
            </w:tcBorders>
          </w:tcPr>
          <w:p w14:paraId="2B691028" w14:textId="77777777" w:rsidR="004F2AE6" w:rsidRPr="0071125A" w:rsidRDefault="004F2AE6" w:rsidP="00F907DE">
            <w:pPr>
              <w:jc w:val="both"/>
              <w:rPr>
                <w:rFonts w:ascii="Arial" w:hAnsi="Arial" w:cs="Arial"/>
                <w:b/>
                <w:iCs/>
                <w:color w:val="000000" w:themeColor="text1"/>
                <w:sz w:val="20"/>
                <w:szCs w:val="20"/>
              </w:rPr>
            </w:pPr>
            <w:r w:rsidRPr="0071125A">
              <w:rPr>
                <w:rFonts w:ascii="Arial" w:hAnsi="Arial" w:cs="Arial"/>
                <w:b/>
                <w:color w:val="000000" w:themeColor="text1"/>
                <w:sz w:val="20"/>
                <w:szCs w:val="20"/>
              </w:rPr>
              <w:t>Reference</w:t>
            </w:r>
          </w:p>
        </w:tc>
      </w:tr>
      <w:tr w:rsidR="0071125A" w:rsidRPr="0071125A" w14:paraId="13027A28" w14:textId="77777777" w:rsidTr="00340F89">
        <w:trPr>
          <w:trHeight w:val="134"/>
        </w:trPr>
        <w:tc>
          <w:tcPr>
            <w:tcW w:w="2032" w:type="dxa"/>
            <w:tcBorders>
              <w:top w:val="thickThinSmallGap" w:sz="18" w:space="0" w:color="auto"/>
            </w:tcBorders>
          </w:tcPr>
          <w:p w14:paraId="503D799E" w14:textId="3CD767AD" w:rsidR="004F2AE6" w:rsidRPr="0071125A" w:rsidRDefault="008D7044" w:rsidP="008D7044">
            <w:pPr>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Cd, Ni, Cu, As, Cr,  and </w:t>
            </w:r>
            <w:proofErr w:type="spellStart"/>
            <w:r w:rsidRPr="0071125A">
              <w:rPr>
                <w:rFonts w:ascii="Arial" w:hAnsi="Arial" w:cs="Arial"/>
                <w:iCs/>
                <w:color w:val="000000" w:themeColor="text1"/>
                <w:sz w:val="20"/>
                <w:szCs w:val="20"/>
              </w:rPr>
              <w:t>Pb</w:t>
            </w:r>
            <w:proofErr w:type="spellEnd"/>
          </w:p>
        </w:tc>
        <w:tc>
          <w:tcPr>
            <w:tcW w:w="4439" w:type="dxa"/>
            <w:tcBorders>
              <w:top w:val="thickThinSmallGap" w:sz="18" w:space="0" w:color="auto"/>
            </w:tcBorders>
          </w:tcPr>
          <w:p w14:paraId="616F8C6C" w14:textId="0B0579D2" w:rsidR="004F2AE6" w:rsidRPr="0071125A" w:rsidRDefault="008D7044" w:rsidP="00F907DE">
            <w:pPr>
              <w:jc w:val="both"/>
              <w:rPr>
                <w:rFonts w:ascii="Arial" w:hAnsi="Arial" w:cs="Arial"/>
                <w:i/>
                <w:iCs/>
                <w:color w:val="000000" w:themeColor="text1"/>
                <w:sz w:val="20"/>
                <w:szCs w:val="20"/>
              </w:rPr>
            </w:pPr>
            <w:r w:rsidRPr="0071125A">
              <w:rPr>
                <w:rFonts w:ascii="Arial" w:hAnsi="Arial" w:cs="Arial"/>
                <w:i/>
                <w:iCs/>
                <w:color w:val="000000" w:themeColor="text1"/>
                <w:sz w:val="20"/>
                <w:szCs w:val="20"/>
              </w:rPr>
              <w:t>Artemisia vulgaris</w:t>
            </w:r>
          </w:p>
        </w:tc>
        <w:tc>
          <w:tcPr>
            <w:tcW w:w="1184" w:type="dxa"/>
            <w:tcBorders>
              <w:top w:val="thickThinSmallGap" w:sz="18" w:space="0" w:color="auto"/>
            </w:tcBorders>
          </w:tcPr>
          <w:p w14:paraId="0F6AE5E7" w14:textId="19AE1E32" w:rsidR="004F2AE6" w:rsidRPr="0071125A" w:rsidRDefault="00BF0E80" w:rsidP="00E15384">
            <w:pPr>
              <w:jc w:val="both"/>
              <w:rPr>
                <w:rFonts w:ascii="Arial" w:hAnsi="Arial" w:cs="Arial"/>
                <w:iCs/>
                <w:color w:val="000000" w:themeColor="text1"/>
                <w:sz w:val="20"/>
                <w:szCs w:val="20"/>
              </w:rPr>
            </w:pPr>
            <w:r w:rsidRPr="0071125A">
              <w:rPr>
                <w:rFonts w:ascii="Arial" w:hAnsi="Arial" w:cs="Arial"/>
                <w:color w:val="000000" w:themeColor="text1"/>
                <w:sz w:val="20"/>
                <w:szCs w:val="20"/>
              </w:rPr>
              <w:t>Antoniadis</w:t>
            </w:r>
            <w:r w:rsidR="00255910" w:rsidRPr="0071125A">
              <w:rPr>
                <w:rFonts w:ascii="Arial" w:hAnsi="Arial" w:cs="Arial"/>
                <w:color w:val="000000" w:themeColor="text1"/>
                <w:sz w:val="20"/>
                <w:szCs w:val="20"/>
              </w:rPr>
              <w:t xml:space="preserve"> et al. </w:t>
            </w:r>
            <w:r w:rsidR="00F07211" w:rsidRPr="0071125A">
              <w:rPr>
                <w:rFonts w:ascii="Arial" w:hAnsi="Arial" w:cs="Arial"/>
                <w:color w:val="000000" w:themeColor="text1"/>
                <w:sz w:val="20"/>
                <w:szCs w:val="20"/>
              </w:rPr>
              <w:t>(</w:t>
            </w:r>
            <w:r w:rsidRPr="0071125A">
              <w:rPr>
                <w:rFonts w:ascii="Arial" w:hAnsi="Arial" w:cs="Arial"/>
                <w:color w:val="000000" w:themeColor="text1"/>
                <w:sz w:val="20"/>
                <w:szCs w:val="20"/>
              </w:rPr>
              <w:t>202</w:t>
            </w:r>
            <w:r w:rsidR="00255910" w:rsidRPr="0071125A">
              <w:rPr>
                <w:rFonts w:ascii="Arial" w:hAnsi="Arial" w:cs="Arial"/>
                <w:color w:val="000000" w:themeColor="text1"/>
                <w:sz w:val="20"/>
                <w:szCs w:val="20"/>
              </w:rPr>
              <w:t>1)</w:t>
            </w:r>
          </w:p>
        </w:tc>
      </w:tr>
      <w:tr w:rsidR="0071125A" w:rsidRPr="0071125A" w14:paraId="45DADBB7" w14:textId="77777777" w:rsidTr="00340F89">
        <w:trPr>
          <w:trHeight w:val="282"/>
        </w:trPr>
        <w:tc>
          <w:tcPr>
            <w:tcW w:w="2032" w:type="dxa"/>
          </w:tcPr>
          <w:p w14:paraId="6114FC96" w14:textId="60528B28" w:rsidR="004F2AE6" w:rsidRPr="0071125A" w:rsidRDefault="00A12CBF" w:rsidP="00F907DE">
            <w:pPr>
              <w:jc w:val="both"/>
              <w:rPr>
                <w:rFonts w:ascii="Arial" w:hAnsi="Arial" w:cs="Arial"/>
                <w:iCs/>
                <w:color w:val="000000" w:themeColor="text1"/>
                <w:sz w:val="20"/>
                <w:szCs w:val="20"/>
              </w:rPr>
            </w:pPr>
            <w:r w:rsidRPr="0071125A">
              <w:rPr>
                <w:rFonts w:ascii="Arial" w:hAnsi="Arial" w:cs="Arial"/>
                <w:iCs/>
                <w:color w:val="000000" w:themeColor="text1"/>
                <w:sz w:val="20"/>
                <w:szCs w:val="20"/>
              </w:rPr>
              <w:t>Cd and Zn</w:t>
            </w:r>
          </w:p>
        </w:tc>
        <w:tc>
          <w:tcPr>
            <w:tcW w:w="4439" w:type="dxa"/>
          </w:tcPr>
          <w:p w14:paraId="7D2AFF33" w14:textId="6433D19E" w:rsidR="004F2AE6" w:rsidRPr="0071125A" w:rsidRDefault="00A12CBF" w:rsidP="00F907DE">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Quercus</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texana</w:t>
            </w:r>
            <w:proofErr w:type="spellEnd"/>
          </w:p>
        </w:tc>
        <w:tc>
          <w:tcPr>
            <w:tcW w:w="1184" w:type="dxa"/>
          </w:tcPr>
          <w:p w14:paraId="758D3944" w14:textId="2CAA5F8C" w:rsidR="004F2AE6" w:rsidRPr="0071125A" w:rsidRDefault="002D5CF0" w:rsidP="00E15384">
            <w:pPr>
              <w:jc w:val="both"/>
              <w:rPr>
                <w:rFonts w:ascii="Arial" w:hAnsi="Arial" w:cs="Arial"/>
                <w:iCs/>
                <w:color w:val="000000" w:themeColor="text1"/>
                <w:sz w:val="20"/>
                <w:szCs w:val="20"/>
              </w:rPr>
            </w:pPr>
            <w:r w:rsidRPr="0071125A">
              <w:rPr>
                <w:rFonts w:ascii="Arial" w:hAnsi="Arial" w:cs="Arial"/>
                <w:color w:val="000000" w:themeColor="text1"/>
                <w:sz w:val="20"/>
                <w:szCs w:val="20"/>
              </w:rPr>
              <w:t>Li et al. (2023</w:t>
            </w:r>
            <w:r w:rsidR="00343A3C" w:rsidRPr="0071125A">
              <w:rPr>
                <w:rFonts w:ascii="Arial" w:hAnsi="Arial" w:cs="Arial"/>
                <w:color w:val="000000" w:themeColor="text1"/>
                <w:sz w:val="20"/>
                <w:szCs w:val="20"/>
              </w:rPr>
              <w:t>)</w:t>
            </w:r>
          </w:p>
        </w:tc>
      </w:tr>
      <w:tr w:rsidR="0071125A" w:rsidRPr="0071125A" w14:paraId="2969FEDE" w14:textId="77777777" w:rsidTr="00340F89">
        <w:trPr>
          <w:trHeight w:val="134"/>
        </w:trPr>
        <w:tc>
          <w:tcPr>
            <w:tcW w:w="2032" w:type="dxa"/>
          </w:tcPr>
          <w:p w14:paraId="782BD89D" w14:textId="333E00AD" w:rsidR="004F2AE6" w:rsidRPr="0071125A" w:rsidRDefault="0028528E" w:rsidP="00F907DE">
            <w:pPr>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Pb</w:t>
            </w:r>
            <w:proofErr w:type="spellEnd"/>
            <w:r w:rsidRPr="0071125A">
              <w:rPr>
                <w:rFonts w:ascii="Arial" w:hAnsi="Arial" w:cs="Arial"/>
                <w:iCs/>
                <w:color w:val="000000" w:themeColor="text1"/>
                <w:sz w:val="20"/>
                <w:szCs w:val="20"/>
              </w:rPr>
              <w:t xml:space="preserve"> and As</w:t>
            </w:r>
          </w:p>
        </w:tc>
        <w:tc>
          <w:tcPr>
            <w:tcW w:w="4439" w:type="dxa"/>
          </w:tcPr>
          <w:p w14:paraId="4521F6C5" w14:textId="2D097F31" w:rsidR="004F2AE6" w:rsidRPr="0071125A" w:rsidRDefault="0028528E" w:rsidP="00F907DE">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Spergularia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rubra</w:t>
            </w:r>
            <w:proofErr w:type="spellEnd"/>
            <w:r w:rsidRPr="0071125A">
              <w:rPr>
                <w:rFonts w:ascii="Arial" w:hAnsi="Arial" w:cs="Arial"/>
                <w:i/>
                <w:iCs/>
                <w:color w:val="000000" w:themeColor="text1"/>
                <w:sz w:val="20"/>
                <w:szCs w:val="20"/>
              </w:rPr>
              <w:t> </w:t>
            </w:r>
            <w:r w:rsidRPr="0071125A">
              <w:rPr>
                <w:rFonts w:ascii="Arial" w:hAnsi="Arial" w:cs="Arial"/>
                <w:color w:val="000000" w:themeColor="text1"/>
                <w:sz w:val="20"/>
                <w:szCs w:val="20"/>
              </w:rPr>
              <w:t>and</w:t>
            </w:r>
            <w:r w:rsidRPr="0071125A">
              <w:rPr>
                <w:rFonts w:ascii="Arial" w:hAnsi="Arial" w:cs="Arial"/>
                <w:i/>
                <w:iCs/>
                <w:color w:val="000000" w:themeColor="text1"/>
                <w:sz w:val="20"/>
                <w:szCs w:val="20"/>
              </w:rPr>
              <w:t> </w:t>
            </w:r>
            <w:proofErr w:type="spellStart"/>
            <w:r w:rsidRPr="0071125A">
              <w:rPr>
                <w:rFonts w:ascii="Arial" w:hAnsi="Arial" w:cs="Arial"/>
                <w:i/>
                <w:iCs/>
                <w:color w:val="000000" w:themeColor="text1"/>
                <w:sz w:val="20"/>
                <w:szCs w:val="20"/>
              </w:rPr>
              <w:t>Lamarckia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aurea</w:t>
            </w:r>
            <w:proofErr w:type="spellEnd"/>
          </w:p>
        </w:tc>
        <w:tc>
          <w:tcPr>
            <w:tcW w:w="1184" w:type="dxa"/>
          </w:tcPr>
          <w:p w14:paraId="4304C799" w14:textId="10133C19" w:rsidR="004F2AE6" w:rsidRPr="0071125A" w:rsidRDefault="0075258F" w:rsidP="000B3AC8">
            <w:pPr>
              <w:jc w:val="both"/>
              <w:rPr>
                <w:rFonts w:ascii="Arial" w:hAnsi="Arial" w:cs="Arial"/>
                <w:iCs/>
                <w:color w:val="000000" w:themeColor="text1"/>
                <w:sz w:val="20"/>
                <w:szCs w:val="20"/>
              </w:rPr>
            </w:pPr>
            <w:proofErr w:type="spellStart"/>
            <w:r w:rsidRPr="0071125A">
              <w:rPr>
                <w:rFonts w:ascii="Arial" w:hAnsi="Arial" w:cs="Arial"/>
                <w:color w:val="000000" w:themeColor="text1"/>
                <w:sz w:val="20"/>
                <w:szCs w:val="20"/>
              </w:rPr>
              <w:t>Paniagua-López</w:t>
            </w:r>
            <w:proofErr w:type="spellEnd"/>
            <w:r w:rsidR="000B3AC8" w:rsidRPr="0071125A">
              <w:rPr>
                <w:rFonts w:ascii="Arial" w:hAnsi="Arial" w:cs="Arial"/>
                <w:color w:val="000000" w:themeColor="text1"/>
                <w:sz w:val="20"/>
                <w:szCs w:val="20"/>
              </w:rPr>
              <w:t xml:space="preserve"> et al. </w:t>
            </w:r>
            <w:r w:rsidR="00F07211" w:rsidRPr="0071125A">
              <w:rPr>
                <w:rFonts w:ascii="Arial" w:hAnsi="Arial" w:cs="Arial"/>
                <w:color w:val="000000" w:themeColor="text1"/>
                <w:sz w:val="20"/>
                <w:szCs w:val="20"/>
              </w:rPr>
              <w:t>(</w:t>
            </w:r>
            <w:r w:rsidRPr="0071125A">
              <w:rPr>
                <w:rFonts w:ascii="Arial" w:hAnsi="Arial" w:cs="Arial"/>
                <w:color w:val="000000" w:themeColor="text1"/>
                <w:sz w:val="20"/>
                <w:szCs w:val="20"/>
              </w:rPr>
              <w:t>2024</w:t>
            </w:r>
            <w:r w:rsidR="000B3AC8" w:rsidRPr="0071125A">
              <w:rPr>
                <w:rFonts w:ascii="Arial" w:hAnsi="Arial" w:cs="Arial"/>
                <w:color w:val="000000" w:themeColor="text1"/>
                <w:sz w:val="20"/>
                <w:szCs w:val="20"/>
              </w:rPr>
              <w:t>)</w:t>
            </w:r>
          </w:p>
        </w:tc>
      </w:tr>
      <w:tr w:rsidR="0071125A" w:rsidRPr="0071125A" w14:paraId="0D2B92E6" w14:textId="77777777" w:rsidTr="00340F89">
        <w:trPr>
          <w:trHeight w:val="134"/>
        </w:trPr>
        <w:tc>
          <w:tcPr>
            <w:tcW w:w="2032" w:type="dxa"/>
          </w:tcPr>
          <w:p w14:paraId="63A216AA" w14:textId="65B72362" w:rsidR="00D2238B" w:rsidRPr="0071125A" w:rsidRDefault="00D2238B" w:rsidP="00D2238B">
            <w:pPr>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Pb</w:t>
            </w:r>
            <w:proofErr w:type="spellEnd"/>
            <w:r w:rsidRPr="0071125A">
              <w:rPr>
                <w:rFonts w:ascii="Arial" w:hAnsi="Arial" w:cs="Arial"/>
                <w:iCs/>
                <w:color w:val="000000" w:themeColor="text1"/>
                <w:sz w:val="20"/>
                <w:szCs w:val="20"/>
              </w:rPr>
              <w:t xml:space="preserve">, Cd, and Cr </w:t>
            </w:r>
          </w:p>
        </w:tc>
        <w:tc>
          <w:tcPr>
            <w:tcW w:w="4439" w:type="dxa"/>
          </w:tcPr>
          <w:p w14:paraId="5C4C7290" w14:textId="62A7167B" w:rsidR="00D2238B" w:rsidRPr="0071125A" w:rsidRDefault="00D2238B" w:rsidP="00F907DE">
            <w:pPr>
              <w:jc w:val="both"/>
              <w:rPr>
                <w:rFonts w:ascii="Arial" w:hAnsi="Arial" w:cs="Arial"/>
                <w:i/>
                <w:iCs/>
                <w:color w:val="000000" w:themeColor="text1"/>
                <w:sz w:val="20"/>
                <w:szCs w:val="20"/>
              </w:rPr>
            </w:pPr>
            <w:r w:rsidRPr="0071125A">
              <w:rPr>
                <w:rFonts w:ascii="Arial" w:hAnsi="Arial" w:cs="Arial"/>
                <w:i/>
                <w:iCs/>
                <w:color w:val="000000" w:themeColor="text1"/>
                <w:sz w:val="20"/>
                <w:szCs w:val="20"/>
              </w:rPr>
              <w:t xml:space="preserve">Helianthus </w:t>
            </w:r>
            <w:proofErr w:type="spellStart"/>
            <w:r w:rsidRPr="0071125A">
              <w:rPr>
                <w:rFonts w:ascii="Arial" w:hAnsi="Arial" w:cs="Arial"/>
                <w:i/>
                <w:iCs/>
                <w:color w:val="000000" w:themeColor="text1"/>
                <w:sz w:val="20"/>
                <w:szCs w:val="20"/>
              </w:rPr>
              <w:t>annus</w:t>
            </w:r>
            <w:proofErr w:type="spellEnd"/>
            <w:r w:rsidRPr="0071125A">
              <w:rPr>
                <w:rFonts w:ascii="Arial" w:hAnsi="Arial" w:cs="Arial"/>
                <w:i/>
                <w:iCs/>
                <w:color w:val="000000" w:themeColor="text1"/>
                <w:sz w:val="20"/>
                <w:szCs w:val="20"/>
              </w:rPr>
              <w:t> </w:t>
            </w:r>
          </w:p>
        </w:tc>
        <w:bookmarkStart w:id="1" w:name="bbib220"/>
        <w:tc>
          <w:tcPr>
            <w:tcW w:w="1184" w:type="dxa"/>
          </w:tcPr>
          <w:p w14:paraId="7BD3F359" w14:textId="79C16D30" w:rsidR="00D2238B" w:rsidRPr="0071125A" w:rsidRDefault="00D2238B" w:rsidP="000B3AC8">
            <w:pPr>
              <w:jc w:val="both"/>
              <w:rPr>
                <w:rFonts w:ascii="Arial" w:hAnsi="Arial" w:cs="Arial"/>
                <w:color w:val="000000" w:themeColor="text1"/>
                <w:sz w:val="20"/>
                <w:szCs w:val="20"/>
              </w:rPr>
            </w:pPr>
            <w:r w:rsidRPr="0071125A">
              <w:rPr>
                <w:rFonts w:ascii="Arial" w:hAnsi="Arial" w:cs="Arial"/>
                <w:color w:val="000000" w:themeColor="text1"/>
                <w:sz w:val="20"/>
                <w:szCs w:val="20"/>
              </w:rPr>
              <w:fldChar w:fldCharType="begin"/>
            </w:r>
            <w:r w:rsidRPr="0071125A">
              <w:rPr>
                <w:rFonts w:ascii="Arial" w:hAnsi="Arial" w:cs="Arial"/>
                <w:color w:val="000000" w:themeColor="text1"/>
                <w:sz w:val="20"/>
                <w:szCs w:val="20"/>
              </w:rPr>
              <w:instrText xml:space="preserve"> HYPERLINK "https://www.sciencedirect.com/science/article/pii/S014765132400959X" \l "bib220" </w:instrText>
            </w:r>
            <w:r w:rsidRPr="0071125A">
              <w:rPr>
                <w:rFonts w:ascii="Arial" w:hAnsi="Arial" w:cs="Arial"/>
                <w:color w:val="000000" w:themeColor="text1"/>
                <w:sz w:val="20"/>
                <w:szCs w:val="20"/>
              </w:rPr>
              <w:fldChar w:fldCharType="separate"/>
            </w:r>
            <w:proofErr w:type="spellStart"/>
            <w:r w:rsidRPr="0071125A">
              <w:rPr>
                <w:rStyle w:val="Hyperlink"/>
                <w:rFonts w:ascii="Arial" w:hAnsi="Arial" w:cs="Arial"/>
                <w:color w:val="000000" w:themeColor="text1"/>
                <w:sz w:val="20"/>
                <w:szCs w:val="20"/>
                <w:u w:val="none"/>
              </w:rPr>
              <w:t>Waseem</w:t>
            </w:r>
            <w:proofErr w:type="spellEnd"/>
            <w:r w:rsidRPr="0071125A">
              <w:rPr>
                <w:rStyle w:val="Hyperlink"/>
                <w:rFonts w:ascii="Arial" w:hAnsi="Arial" w:cs="Arial"/>
                <w:color w:val="000000" w:themeColor="text1"/>
                <w:sz w:val="20"/>
                <w:szCs w:val="20"/>
                <w:u w:val="none"/>
              </w:rPr>
              <w:t xml:space="preserve"> </w:t>
            </w:r>
            <w:r w:rsidRPr="0071125A">
              <w:rPr>
                <w:rStyle w:val="Hyperlink"/>
                <w:rFonts w:ascii="Arial" w:hAnsi="Arial" w:cs="Arial"/>
                <w:color w:val="000000" w:themeColor="text1"/>
                <w:sz w:val="20"/>
                <w:szCs w:val="20"/>
                <w:u w:val="none"/>
              </w:rPr>
              <w:lastRenderedPageBreak/>
              <w:t xml:space="preserve">et al. </w:t>
            </w:r>
            <w:r w:rsidR="00DA706E" w:rsidRPr="0071125A">
              <w:rPr>
                <w:rStyle w:val="Hyperlink"/>
                <w:rFonts w:ascii="Arial" w:hAnsi="Arial" w:cs="Arial"/>
                <w:color w:val="000000" w:themeColor="text1"/>
                <w:sz w:val="20"/>
                <w:szCs w:val="20"/>
                <w:u w:val="none"/>
              </w:rPr>
              <w:t>(</w:t>
            </w:r>
            <w:r w:rsidRPr="0071125A">
              <w:rPr>
                <w:rStyle w:val="Hyperlink"/>
                <w:rFonts w:ascii="Arial" w:hAnsi="Arial" w:cs="Arial"/>
                <w:color w:val="000000" w:themeColor="text1"/>
                <w:sz w:val="20"/>
                <w:szCs w:val="20"/>
                <w:u w:val="none"/>
              </w:rPr>
              <w:t>2024</w:t>
            </w:r>
            <w:r w:rsidRPr="0071125A">
              <w:rPr>
                <w:rFonts w:ascii="Arial" w:hAnsi="Arial" w:cs="Arial"/>
                <w:color w:val="000000" w:themeColor="text1"/>
                <w:sz w:val="20"/>
                <w:szCs w:val="20"/>
              </w:rPr>
              <w:fldChar w:fldCharType="end"/>
            </w:r>
            <w:bookmarkEnd w:id="1"/>
            <w:r w:rsidRPr="0071125A">
              <w:rPr>
                <w:rFonts w:ascii="Arial" w:hAnsi="Arial" w:cs="Arial"/>
                <w:color w:val="000000" w:themeColor="text1"/>
                <w:sz w:val="20"/>
                <w:szCs w:val="20"/>
              </w:rPr>
              <w:t>)</w:t>
            </w:r>
          </w:p>
        </w:tc>
      </w:tr>
      <w:tr w:rsidR="0071125A" w:rsidRPr="0071125A" w14:paraId="7EDB398F" w14:textId="77777777" w:rsidTr="00340F89">
        <w:trPr>
          <w:trHeight w:val="417"/>
        </w:trPr>
        <w:tc>
          <w:tcPr>
            <w:tcW w:w="2032" w:type="dxa"/>
          </w:tcPr>
          <w:p w14:paraId="62634CA9" w14:textId="486E3CEF" w:rsidR="004F2AE6" w:rsidRPr="0071125A" w:rsidRDefault="007B2923" w:rsidP="007B2923">
            <w:pPr>
              <w:jc w:val="both"/>
              <w:rPr>
                <w:rFonts w:ascii="Arial" w:hAnsi="Arial" w:cs="Arial"/>
                <w:iCs/>
                <w:color w:val="000000" w:themeColor="text1"/>
                <w:sz w:val="20"/>
                <w:szCs w:val="20"/>
              </w:rPr>
            </w:pPr>
            <w:r w:rsidRPr="0071125A">
              <w:rPr>
                <w:rFonts w:ascii="Arial" w:hAnsi="Arial" w:cs="Arial"/>
                <w:iCs/>
                <w:color w:val="000000" w:themeColor="text1"/>
                <w:sz w:val="20"/>
                <w:szCs w:val="20"/>
              </w:rPr>
              <w:lastRenderedPageBreak/>
              <w:t>Pentachlorophenol</w:t>
            </w:r>
          </w:p>
        </w:tc>
        <w:tc>
          <w:tcPr>
            <w:tcW w:w="4439" w:type="dxa"/>
          </w:tcPr>
          <w:p w14:paraId="1680CA36" w14:textId="044FD228" w:rsidR="004F2AE6" w:rsidRPr="0071125A" w:rsidRDefault="007B2923" w:rsidP="007B2923">
            <w:pPr>
              <w:jc w:val="both"/>
              <w:rPr>
                <w:rFonts w:ascii="Arial" w:hAnsi="Arial" w:cs="Arial"/>
                <w:iCs/>
                <w:color w:val="000000" w:themeColor="text1"/>
                <w:sz w:val="20"/>
                <w:szCs w:val="20"/>
              </w:rPr>
            </w:pPr>
            <w:proofErr w:type="spellStart"/>
            <w:r w:rsidRPr="0071125A">
              <w:rPr>
                <w:rFonts w:ascii="Arial" w:hAnsi="Arial" w:cs="Arial"/>
                <w:i/>
                <w:iCs/>
                <w:color w:val="000000" w:themeColor="text1"/>
                <w:sz w:val="20"/>
                <w:szCs w:val="20"/>
              </w:rPr>
              <w:t>Typha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angustifolia</w:t>
            </w:r>
            <w:proofErr w:type="spellEnd"/>
            <w:r w:rsidRPr="0071125A">
              <w:rPr>
                <w:rFonts w:ascii="Arial" w:hAnsi="Arial" w:cs="Arial"/>
                <w:i/>
                <w:iCs/>
                <w:color w:val="000000" w:themeColor="text1"/>
                <w:sz w:val="20"/>
                <w:szCs w:val="20"/>
              </w:rPr>
              <w:t> </w:t>
            </w:r>
            <w:r w:rsidRPr="0071125A">
              <w:rPr>
                <w:rFonts w:ascii="Arial" w:hAnsi="Arial" w:cs="Arial"/>
                <w:color w:val="000000" w:themeColor="text1"/>
                <w:sz w:val="20"/>
                <w:szCs w:val="20"/>
              </w:rPr>
              <w:t>and</w:t>
            </w:r>
            <w:r w:rsidRPr="0071125A">
              <w:rPr>
                <w:rFonts w:ascii="Arial" w:hAnsi="Arial" w:cs="Arial"/>
                <w:i/>
                <w:iCs/>
                <w:color w:val="000000" w:themeColor="text1"/>
                <w:sz w:val="20"/>
                <w:szCs w:val="20"/>
              </w:rPr>
              <w:t> </w:t>
            </w:r>
            <w:proofErr w:type="spellStart"/>
            <w:r w:rsidRPr="0071125A">
              <w:rPr>
                <w:rFonts w:ascii="Arial" w:hAnsi="Arial" w:cs="Arial"/>
                <w:i/>
                <w:iCs/>
                <w:color w:val="000000" w:themeColor="text1"/>
                <w:sz w:val="20"/>
                <w:szCs w:val="20"/>
              </w:rPr>
              <w:t>Schoenoplectus</w:t>
            </w:r>
            <w:proofErr w:type="spellEnd"/>
            <w:r w:rsidR="004F2AE6" w:rsidRPr="0071125A">
              <w:rPr>
                <w:rFonts w:ascii="Arial" w:hAnsi="Arial" w:cs="Arial"/>
                <w:iCs/>
                <w:color w:val="000000" w:themeColor="text1"/>
                <w:sz w:val="20"/>
                <w:szCs w:val="20"/>
              </w:rPr>
              <w:t xml:space="preserve"> </w:t>
            </w:r>
          </w:p>
        </w:tc>
        <w:tc>
          <w:tcPr>
            <w:tcW w:w="1184" w:type="dxa"/>
          </w:tcPr>
          <w:p w14:paraId="65DA32C9" w14:textId="70580309" w:rsidR="004F2AE6" w:rsidRPr="0071125A" w:rsidRDefault="00BD43DA" w:rsidP="001D7051">
            <w:pPr>
              <w:jc w:val="both"/>
              <w:rPr>
                <w:rFonts w:ascii="Arial" w:hAnsi="Arial" w:cs="Arial"/>
                <w:iCs/>
                <w:color w:val="000000" w:themeColor="text1"/>
                <w:sz w:val="20"/>
                <w:szCs w:val="20"/>
              </w:rPr>
            </w:pPr>
            <w:proofErr w:type="spellStart"/>
            <w:r w:rsidRPr="0071125A">
              <w:rPr>
                <w:rFonts w:ascii="Arial" w:hAnsi="Arial" w:cs="Arial"/>
                <w:color w:val="000000" w:themeColor="text1"/>
                <w:sz w:val="20"/>
                <w:szCs w:val="20"/>
              </w:rPr>
              <w:t>Werheni-</w:t>
            </w:r>
            <w:r w:rsidR="007B2923" w:rsidRPr="0071125A">
              <w:rPr>
                <w:rFonts w:ascii="Arial" w:hAnsi="Arial" w:cs="Arial"/>
                <w:color w:val="000000" w:themeColor="text1"/>
                <w:sz w:val="20"/>
                <w:szCs w:val="20"/>
              </w:rPr>
              <w:t>Ammeri</w:t>
            </w:r>
            <w:proofErr w:type="spellEnd"/>
            <w:r w:rsidR="007B2923" w:rsidRPr="0071125A">
              <w:rPr>
                <w:rFonts w:ascii="Arial" w:hAnsi="Arial" w:cs="Arial"/>
                <w:color w:val="000000" w:themeColor="text1"/>
                <w:sz w:val="20"/>
                <w:szCs w:val="20"/>
              </w:rPr>
              <w:t xml:space="preserve"> et al. (2023)</w:t>
            </w:r>
          </w:p>
        </w:tc>
      </w:tr>
      <w:tr w:rsidR="0071125A" w:rsidRPr="0071125A" w14:paraId="0C679B02" w14:textId="77777777" w:rsidTr="00340F89">
        <w:trPr>
          <w:trHeight w:val="277"/>
        </w:trPr>
        <w:tc>
          <w:tcPr>
            <w:tcW w:w="2032" w:type="dxa"/>
          </w:tcPr>
          <w:p w14:paraId="3B3C1C69" w14:textId="279A4804" w:rsidR="004F2AE6" w:rsidRPr="0071125A" w:rsidRDefault="00CA03EA" w:rsidP="00F907DE">
            <w:pPr>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Chlorpyrifos</w:t>
            </w:r>
            <w:proofErr w:type="spellEnd"/>
          </w:p>
        </w:tc>
        <w:tc>
          <w:tcPr>
            <w:tcW w:w="4439" w:type="dxa"/>
          </w:tcPr>
          <w:p w14:paraId="0C1AAC8F" w14:textId="202B341F" w:rsidR="004F2AE6" w:rsidRPr="0071125A" w:rsidRDefault="00CA03EA" w:rsidP="00F907DE">
            <w:pPr>
              <w:jc w:val="both"/>
              <w:rPr>
                <w:rFonts w:ascii="Arial" w:hAnsi="Arial" w:cs="Arial"/>
                <w:iCs/>
                <w:color w:val="000000" w:themeColor="text1"/>
                <w:sz w:val="20"/>
                <w:szCs w:val="20"/>
              </w:rPr>
            </w:pPr>
            <w:proofErr w:type="spellStart"/>
            <w:r w:rsidRPr="0071125A">
              <w:rPr>
                <w:rFonts w:ascii="Arial" w:hAnsi="Arial" w:cs="Arial"/>
                <w:i/>
                <w:iCs/>
                <w:color w:val="000000" w:themeColor="text1"/>
                <w:sz w:val="20"/>
                <w:szCs w:val="20"/>
              </w:rPr>
              <w:t>Mentha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piperita</w:t>
            </w:r>
            <w:proofErr w:type="spellEnd"/>
          </w:p>
        </w:tc>
        <w:tc>
          <w:tcPr>
            <w:tcW w:w="1184" w:type="dxa"/>
          </w:tcPr>
          <w:p w14:paraId="765A9734" w14:textId="661FABE2" w:rsidR="004F2AE6" w:rsidRPr="0071125A" w:rsidRDefault="00CA03EA" w:rsidP="009E0591">
            <w:pPr>
              <w:jc w:val="both"/>
              <w:rPr>
                <w:rFonts w:ascii="Arial" w:hAnsi="Arial" w:cs="Arial"/>
                <w:iCs/>
                <w:color w:val="000000" w:themeColor="text1"/>
                <w:sz w:val="20"/>
                <w:szCs w:val="20"/>
              </w:rPr>
            </w:pPr>
            <w:proofErr w:type="spellStart"/>
            <w:r w:rsidRPr="0071125A">
              <w:rPr>
                <w:rFonts w:ascii="Arial" w:hAnsi="Arial" w:cs="Arial"/>
                <w:color w:val="000000" w:themeColor="text1"/>
                <w:sz w:val="20"/>
                <w:szCs w:val="20"/>
              </w:rPr>
              <w:t>Aioub</w:t>
            </w:r>
            <w:proofErr w:type="spellEnd"/>
            <w:r w:rsidR="001D7051" w:rsidRPr="0071125A">
              <w:rPr>
                <w:rFonts w:ascii="Arial" w:hAnsi="Arial" w:cs="Arial"/>
                <w:color w:val="000000" w:themeColor="text1"/>
                <w:sz w:val="20"/>
                <w:szCs w:val="20"/>
              </w:rPr>
              <w:t xml:space="preserve"> et al. </w:t>
            </w:r>
            <w:r w:rsidR="00F07211" w:rsidRPr="0071125A">
              <w:rPr>
                <w:rFonts w:ascii="Arial" w:hAnsi="Arial" w:cs="Arial"/>
                <w:color w:val="000000" w:themeColor="text1"/>
                <w:sz w:val="20"/>
                <w:szCs w:val="20"/>
              </w:rPr>
              <w:t>(</w:t>
            </w:r>
            <w:r w:rsidRPr="0071125A">
              <w:rPr>
                <w:rFonts w:ascii="Arial" w:hAnsi="Arial" w:cs="Arial"/>
                <w:color w:val="000000" w:themeColor="text1"/>
                <w:sz w:val="20"/>
                <w:szCs w:val="20"/>
              </w:rPr>
              <w:t>2024</w:t>
            </w:r>
            <w:r w:rsidR="009E0591" w:rsidRPr="0071125A">
              <w:rPr>
                <w:rFonts w:ascii="Arial" w:hAnsi="Arial" w:cs="Arial"/>
                <w:color w:val="000000" w:themeColor="text1"/>
                <w:sz w:val="20"/>
                <w:szCs w:val="20"/>
              </w:rPr>
              <w:t>)</w:t>
            </w:r>
          </w:p>
        </w:tc>
      </w:tr>
      <w:tr w:rsidR="0071125A" w:rsidRPr="0071125A" w14:paraId="6A1F0C20" w14:textId="77777777" w:rsidTr="00340F89">
        <w:trPr>
          <w:trHeight w:val="277"/>
        </w:trPr>
        <w:tc>
          <w:tcPr>
            <w:tcW w:w="2032" w:type="dxa"/>
          </w:tcPr>
          <w:p w14:paraId="3EB1B7DF" w14:textId="1F2E9D36" w:rsidR="00340F89" w:rsidRPr="0071125A" w:rsidRDefault="00340F89" w:rsidP="00340F89">
            <w:pPr>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Hexazinone</w:t>
            </w:r>
            <w:proofErr w:type="spellEnd"/>
          </w:p>
        </w:tc>
        <w:tc>
          <w:tcPr>
            <w:tcW w:w="4439" w:type="dxa"/>
          </w:tcPr>
          <w:p w14:paraId="42E7B583" w14:textId="5A51EADF" w:rsidR="00340F89" w:rsidRPr="0071125A" w:rsidRDefault="00340F89" w:rsidP="00340F89">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Canavalia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ensiformes</w:t>
            </w:r>
            <w:proofErr w:type="spellEnd"/>
          </w:p>
        </w:tc>
        <w:tc>
          <w:tcPr>
            <w:tcW w:w="1184" w:type="dxa"/>
          </w:tcPr>
          <w:p w14:paraId="4E2B31B7" w14:textId="13AC4714" w:rsidR="00340F89" w:rsidRPr="0071125A" w:rsidRDefault="00340F89" w:rsidP="00340F89">
            <w:pPr>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Teóflo</w:t>
            </w:r>
            <w:proofErr w:type="spellEnd"/>
            <w:r w:rsidRPr="0071125A">
              <w:rPr>
                <w:rFonts w:ascii="Arial" w:hAnsi="Arial" w:cs="Arial"/>
                <w:color w:val="000000" w:themeColor="text1"/>
                <w:sz w:val="20"/>
                <w:szCs w:val="20"/>
              </w:rPr>
              <w:t xml:space="preserve"> et al. (2020)</w:t>
            </w:r>
          </w:p>
        </w:tc>
      </w:tr>
      <w:tr w:rsidR="0071125A" w:rsidRPr="0071125A" w14:paraId="321C1DA0" w14:textId="77777777" w:rsidTr="00340F89">
        <w:trPr>
          <w:trHeight w:val="140"/>
        </w:trPr>
        <w:tc>
          <w:tcPr>
            <w:tcW w:w="2032" w:type="dxa"/>
          </w:tcPr>
          <w:p w14:paraId="7DB24B9A" w14:textId="77777777" w:rsidR="00340F89" w:rsidRPr="0071125A" w:rsidRDefault="00340F89" w:rsidP="00340F89">
            <w:pPr>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Atrazine </w:t>
            </w:r>
          </w:p>
        </w:tc>
        <w:tc>
          <w:tcPr>
            <w:tcW w:w="4439" w:type="dxa"/>
          </w:tcPr>
          <w:p w14:paraId="3C0B55C5" w14:textId="77777777" w:rsidR="00340F89" w:rsidRPr="0071125A" w:rsidRDefault="00340F89" w:rsidP="00340F89">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Zea</w:t>
            </w:r>
            <w:proofErr w:type="spellEnd"/>
            <w:r w:rsidRPr="0071125A">
              <w:rPr>
                <w:rFonts w:ascii="Arial" w:hAnsi="Arial" w:cs="Arial"/>
                <w:i/>
                <w:iCs/>
                <w:color w:val="000000" w:themeColor="text1"/>
                <w:sz w:val="20"/>
                <w:szCs w:val="20"/>
              </w:rPr>
              <w:t xml:space="preserve"> mays</w:t>
            </w:r>
          </w:p>
        </w:tc>
        <w:tc>
          <w:tcPr>
            <w:tcW w:w="1184" w:type="dxa"/>
          </w:tcPr>
          <w:p w14:paraId="19E6461A" w14:textId="77777777" w:rsidR="00340F89" w:rsidRPr="0071125A" w:rsidRDefault="00340F89" w:rsidP="00340F89">
            <w:pPr>
              <w:jc w:val="both"/>
              <w:rPr>
                <w:rFonts w:ascii="Arial" w:hAnsi="Arial" w:cs="Arial"/>
                <w:iCs/>
                <w:color w:val="000000" w:themeColor="text1"/>
                <w:sz w:val="20"/>
                <w:szCs w:val="20"/>
              </w:rPr>
            </w:pPr>
            <w:r w:rsidRPr="0071125A">
              <w:rPr>
                <w:rFonts w:ascii="Arial" w:hAnsi="Arial" w:cs="Arial"/>
                <w:color w:val="000000" w:themeColor="text1"/>
                <w:sz w:val="20"/>
                <w:szCs w:val="20"/>
              </w:rPr>
              <w:t>Ibrahim et al. (2013)</w:t>
            </w:r>
          </w:p>
        </w:tc>
      </w:tr>
      <w:tr w:rsidR="0071125A" w:rsidRPr="0071125A" w14:paraId="1BDDD22E" w14:textId="77777777" w:rsidTr="00340F89">
        <w:trPr>
          <w:trHeight w:val="134"/>
        </w:trPr>
        <w:tc>
          <w:tcPr>
            <w:tcW w:w="2032" w:type="dxa"/>
          </w:tcPr>
          <w:p w14:paraId="7BA95638" w14:textId="77777777" w:rsidR="00340F89" w:rsidRPr="0071125A" w:rsidRDefault="00340F89" w:rsidP="00340F89">
            <w:pPr>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Triazophos</w:t>
            </w:r>
            <w:proofErr w:type="spellEnd"/>
          </w:p>
        </w:tc>
        <w:tc>
          <w:tcPr>
            <w:tcW w:w="4439" w:type="dxa"/>
          </w:tcPr>
          <w:p w14:paraId="2A5D8D0B" w14:textId="77777777" w:rsidR="00340F89" w:rsidRPr="0071125A" w:rsidRDefault="00340F89" w:rsidP="00340F89">
            <w:pPr>
              <w:jc w:val="both"/>
              <w:rPr>
                <w:rFonts w:ascii="Arial" w:hAnsi="Arial" w:cs="Arial"/>
                <w:i/>
                <w:iCs/>
                <w:color w:val="000000" w:themeColor="text1"/>
                <w:sz w:val="20"/>
                <w:szCs w:val="20"/>
              </w:rPr>
            </w:pPr>
            <w:r w:rsidRPr="0071125A">
              <w:rPr>
                <w:rFonts w:ascii="Arial" w:hAnsi="Arial" w:cs="Arial"/>
                <w:i/>
                <w:iCs/>
                <w:color w:val="000000" w:themeColor="text1"/>
                <w:sz w:val="20"/>
                <w:szCs w:val="20"/>
              </w:rPr>
              <w:t>Iris pseudacorus</w:t>
            </w:r>
          </w:p>
        </w:tc>
        <w:tc>
          <w:tcPr>
            <w:tcW w:w="1184" w:type="dxa"/>
          </w:tcPr>
          <w:p w14:paraId="61F8ABA5" w14:textId="77777777" w:rsidR="00340F89" w:rsidRPr="0071125A" w:rsidRDefault="00340F89" w:rsidP="00340F89">
            <w:pPr>
              <w:jc w:val="both"/>
              <w:rPr>
                <w:rFonts w:ascii="Arial" w:hAnsi="Arial" w:cs="Arial"/>
                <w:iCs/>
                <w:color w:val="000000" w:themeColor="text1"/>
                <w:sz w:val="20"/>
                <w:szCs w:val="20"/>
              </w:rPr>
            </w:pPr>
            <w:r w:rsidRPr="0071125A">
              <w:rPr>
                <w:rFonts w:ascii="Arial" w:hAnsi="Arial" w:cs="Arial"/>
                <w:color w:val="000000" w:themeColor="text1"/>
                <w:sz w:val="20"/>
                <w:szCs w:val="20"/>
              </w:rPr>
              <w:t>Li et al. (2014)</w:t>
            </w:r>
          </w:p>
        </w:tc>
      </w:tr>
      <w:tr w:rsidR="0071125A" w:rsidRPr="0071125A" w14:paraId="69823B96" w14:textId="77777777" w:rsidTr="00340F89">
        <w:trPr>
          <w:trHeight w:val="417"/>
        </w:trPr>
        <w:tc>
          <w:tcPr>
            <w:tcW w:w="2032" w:type="dxa"/>
          </w:tcPr>
          <w:p w14:paraId="27D4DE24" w14:textId="557DFAC4" w:rsidR="00340F89" w:rsidRPr="0071125A" w:rsidRDefault="00D66B11" w:rsidP="00340F89">
            <w:pPr>
              <w:jc w:val="both"/>
              <w:rPr>
                <w:rFonts w:ascii="Arial" w:hAnsi="Arial" w:cs="Arial"/>
                <w:iCs/>
                <w:color w:val="000000" w:themeColor="text1"/>
                <w:sz w:val="20"/>
                <w:szCs w:val="20"/>
              </w:rPr>
            </w:pPr>
            <w:r w:rsidRPr="0071125A">
              <w:rPr>
                <w:rFonts w:ascii="Arial" w:hAnsi="Arial" w:cs="Arial"/>
                <w:iCs/>
                <w:color w:val="000000" w:themeColor="text1"/>
                <w:sz w:val="20"/>
                <w:szCs w:val="20"/>
              </w:rPr>
              <w:t>Polycyclic aromatic hydrocarbons</w:t>
            </w:r>
          </w:p>
        </w:tc>
        <w:tc>
          <w:tcPr>
            <w:tcW w:w="4439" w:type="dxa"/>
          </w:tcPr>
          <w:p w14:paraId="2C5AE418" w14:textId="63884A03" w:rsidR="00340F89" w:rsidRPr="0071125A" w:rsidRDefault="00D66B11" w:rsidP="00340F89">
            <w:pPr>
              <w:jc w:val="both"/>
              <w:rPr>
                <w:rFonts w:ascii="Arial" w:hAnsi="Arial" w:cs="Arial"/>
                <w:iCs/>
                <w:color w:val="000000" w:themeColor="text1"/>
                <w:sz w:val="20"/>
                <w:szCs w:val="20"/>
              </w:rPr>
            </w:pPr>
            <w:proofErr w:type="spellStart"/>
            <w:r w:rsidRPr="0071125A">
              <w:rPr>
                <w:rFonts w:ascii="Arial" w:hAnsi="Arial" w:cs="Arial"/>
                <w:i/>
                <w:iCs/>
                <w:color w:val="000000" w:themeColor="text1"/>
                <w:sz w:val="20"/>
                <w:szCs w:val="20"/>
              </w:rPr>
              <w:t>Eleocharis</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ochrostachys</w:t>
            </w:r>
            <w:proofErr w:type="spellEnd"/>
          </w:p>
        </w:tc>
        <w:tc>
          <w:tcPr>
            <w:tcW w:w="1184" w:type="dxa"/>
          </w:tcPr>
          <w:p w14:paraId="35ED3E77" w14:textId="39B02638" w:rsidR="00340F89" w:rsidRPr="0071125A" w:rsidRDefault="003524A4" w:rsidP="00340F89">
            <w:pPr>
              <w:jc w:val="both"/>
              <w:rPr>
                <w:rFonts w:ascii="Arial" w:hAnsi="Arial" w:cs="Arial"/>
                <w:iCs/>
                <w:color w:val="000000" w:themeColor="text1"/>
                <w:sz w:val="20"/>
                <w:szCs w:val="20"/>
              </w:rPr>
            </w:pPr>
            <w:r w:rsidRPr="0071125A">
              <w:rPr>
                <w:rFonts w:ascii="Arial" w:hAnsi="Arial" w:cs="Arial"/>
                <w:color w:val="000000" w:themeColor="text1"/>
                <w:sz w:val="20"/>
                <w:szCs w:val="20"/>
                <w:lang w:val="en-GB"/>
              </w:rPr>
              <w:t>Al-</w:t>
            </w:r>
            <w:proofErr w:type="spellStart"/>
            <w:r w:rsidRPr="0071125A">
              <w:rPr>
                <w:rFonts w:ascii="Arial" w:hAnsi="Arial" w:cs="Arial"/>
                <w:color w:val="000000" w:themeColor="text1"/>
                <w:sz w:val="20"/>
                <w:szCs w:val="20"/>
                <w:lang w:val="en-GB"/>
              </w:rPr>
              <w:t>Sbani</w:t>
            </w:r>
            <w:proofErr w:type="spellEnd"/>
            <w:r w:rsidR="00340F89" w:rsidRPr="0071125A">
              <w:rPr>
                <w:rFonts w:ascii="Arial" w:hAnsi="Arial" w:cs="Arial"/>
                <w:color w:val="000000" w:themeColor="text1"/>
                <w:sz w:val="20"/>
                <w:szCs w:val="20"/>
              </w:rPr>
              <w:t xml:space="preserve"> et al. (</w:t>
            </w:r>
            <w:r w:rsidRPr="0071125A">
              <w:rPr>
                <w:rFonts w:ascii="Arial" w:hAnsi="Arial" w:cs="Arial"/>
                <w:color w:val="000000" w:themeColor="text1"/>
                <w:sz w:val="20"/>
                <w:szCs w:val="20"/>
              </w:rPr>
              <w:t>202</w:t>
            </w:r>
            <w:r w:rsidR="00340F89" w:rsidRPr="0071125A">
              <w:rPr>
                <w:rFonts w:ascii="Arial" w:hAnsi="Arial" w:cs="Arial"/>
                <w:color w:val="000000" w:themeColor="text1"/>
                <w:sz w:val="20"/>
                <w:szCs w:val="20"/>
              </w:rPr>
              <w:t>1)</w:t>
            </w:r>
          </w:p>
        </w:tc>
      </w:tr>
      <w:tr w:rsidR="0071125A" w:rsidRPr="0071125A" w14:paraId="42E5117F" w14:textId="77777777" w:rsidTr="00340F89">
        <w:trPr>
          <w:trHeight w:val="140"/>
        </w:trPr>
        <w:tc>
          <w:tcPr>
            <w:tcW w:w="2032" w:type="dxa"/>
          </w:tcPr>
          <w:p w14:paraId="4434D9F6" w14:textId="6F6B6989" w:rsidR="00340F89" w:rsidRPr="0071125A" w:rsidRDefault="00F45C7A" w:rsidP="00340F89">
            <w:pPr>
              <w:jc w:val="both"/>
              <w:rPr>
                <w:rFonts w:ascii="Arial" w:hAnsi="Arial" w:cs="Arial"/>
                <w:iCs/>
                <w:color w:val="000000" w:themeColor="text1"/>
                <w:sz w:val="20"/>
                <w:szCs w:val="20"/>
              </w:rPr>
            </w:pPr>
            <w:r w:rsidRPr="0071125A">
              <w:rPr>
                <w:rFonts w:ascii="Arial" w:hAnsi="Arial" w:cs="Arial"/>
                <w:iCs/>
                <w:color w:val="000000" w:themeColor="text1"/>
                <w:sz w:val="20"/>
                <w:szCs w:val="20"/>
              </w:rPr>
              <w:t>Petroleum hydrocarbons</w:t>
            </w:r>
          </w:p>
        </w:tc>
        <w:tc>
          <w:tcPr>
            <w:tcW w:w="4439" w:type="dxa"/>
          </w:tcPr>
          <w:p w14:paraId="3A9A7E7F" w14:textId="6280D724" w:rsidR="00340F89" w:rsidRPr="0071125A" w:rsidRDefault="00F45C7A" w:rsidP="00340F89">
            <w:pPr>
              <w:jc w:val="both"/>
              <w:rPr>
                <w:rFonts w:ascii="Arial" w:hAnsi="Arial" w:cs="Arial"/>
                <w:i/>
                <w:iCs/>
                <w:color w:val="000000" w:themeColor="text1"/>
                <w:sz w:val="20"/>
                <w:szCs w:val="20"/>
              </w:rPr>
            </w:pPr>
            <w:proofErr w:type="spellStart"/>
            <w:r w:rsidRPr="0071125A">
              <w:rPr>
                <w:rFonts w:ascii="Arial" w:hAnsi="Arial" w:cs="Arial"/>
                <w:i/>
                <w:iCs/>
                <w:color w:val="000000" w:themeColor="text1"/>
                <w:sz w:val="20"/>
                <w:szCs w:val="20"/>
              </w:rPr>
              <w:t>Scirpus</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grossus</w:t>
            </w:r>
            <w:proofErr w:type="spellEnd"/>
          </w:p>
        </w:tc>
        <w:tc>
          <w:tcPr>
            <w:tcW w:w="1184" w:type="dxa"/>
          </w:tcPr>
          <w:p w14:paraId="53F39697" w14:textId="39C6DBFC" w:rsidR="00340F89" w:rsidRPr="0071125A" w:rsidRDefault="00F45C7A" w:rsidP="00340F89">
            <w:pPr>
              <w:jc w:val="both"/>
              <w:rPr>
                <w:rFonts w:ascii="Arial" w:hAnsi="Arial" w:cs="Arial"/>
                <w:iCs/>
                <w:color w:val="000000" w:themeColor="text1"/>
                <w:sz w:val="20"/>
                <w:szCs w:val="20"/>
              </w:rPr>
            </w:pPr>
            <w:proofErr w:type="spellStart"/>
            <w:r w:rsidRPr="0071125A">
              <w:rPr>
                <w:rFonts w:ascii="Arial" w:hAnsi="Arial" w:cs="Arial"/>
                <w:color w:val="000000" w:themeColor="text1"/>
                <w:sz w:val="20"/>
                <w:szCs w:val="20"/>
              </w:rPr>
              <w:t>Sharuddin</w:t>
            </w:r>
            <w:proofErr w:type="spellEnd"/>
            <w:r w:rsidR="00340F89" w:rsidRPr="0071125A">
              <w:rPr>
                <w:rFonts w:ascii="Arial" w:hAnsi="Arial" w:cs="Arial"/>
                <w:color w:val="000000" w:themeColor="text1"/>
                <w:sz w:val="20"/>
                <w:szCs w:val="20"/>
              </w:rPr>
              <w:t xml:space="preserve"> et al. (</w:t>
            </w:r>
            <w:r w:rsidRPr="0071125A">
              <w:rPr>
                <w:rFonts w:ascii="Arial" w:hAnsi="Arial" w:cs="Arial"/>
                <w:color w:val="000000" w:themeColor="text1"/>
                <w:sz w:val="20"/>
                <w:szCs w:val="20"/>
              </w:rPr>
              <w:t>2024</w:t>
            </w:r>
            <w:r w:rsidR="00340F89" w:rsidRPr="0071125A">
              <w:rPr>
                <w:rFonts w:ascii="Arial" w:hAnsi="Arial" w:cs="Arial"/>
                <w:color w:val="000000" w:themeColor="text1"/>
                <w:sz w:val="20"/>
                <w:szCs w:val="20"/>
              </w:rPr>
              <w:t>)</w:t>
            </w:r>
          </w:p>
        </w:tc>
      </w:tr>
      <w:tr w:rsidR="0071125A" w:rsidRPr="0071125A" w14:paraId="0E896D29" w14:textId="77777777" w:rsidTr="00340F89">
        <w:trPr>
          <w:trHeight w:val="555"/>
        </w:trPr>
        <w:tc>
          <w:tcPr>
            <w:tcW w:w="2032" w:type="dxa"/>
          </w:tcPr>
          <w:p w14:paraId="68DD0B87" w14:textId="5D43A170" w:rsidR="00340F89" w:rsidRPr="0071125A" w:rsidRDefault="00DC2726" w:rsidP="00340F89">
            <w:pPr>
              <w:jc w:val="both"/>
              <w:rPr>
                <w:rFonts w:ascii="Arial" w:hAnsi="Arial" w:cs="Arial"/>
                <w:iCs/>
                <w:color w:val="000000" w:themeColor="text1"/>
                <w:sz w:val="20"/>
                <w:szCs w:val="20"/>
              </w:rPr>
            </w:pPr>
            <w:r w:rsidRPr="0071125A">
              <w:rPr>
                <w:rFonts w:ascii="Arial" w:hAnsi="Arial" w:cs="Arial"/>
                <w:iCs/>
                <w:color w:val="000000" w:themeColor="text1"/>
                <w:sz w:val="20"/>
                <w:szCs w:val="20"/>
              </w:rPr>
              <w:t>T</w:t>
            </w:r>
            <w:r w:rsidR="00CE0191" w:rsidRPr="0071125A">
              <w:rPr>
                <w:rFonts w:ascii="Arial" w:hAnsi="Arial" w:cs="Arial"/>
                <w:iCs/>
                <w:color w:val="000000" w:themeColor="text1"/>
                <w:sz w:val="20"/>
                <w:szCs w:val="20"/>
              </w:rPr>
              <w:t>otal</w:t>
            </w:r>
            <w:r w:rsidRPr="0071125A">
              <w:rPr>
                <w:rFonts w:ascii="Arial" w:hAnsi="Arial" w:cs="Arial"/>
                <w:iCs/>
                <w:color w:val="000000" w:themeColor="text1"/>
                <w:sz w:val="20"/>
                <w:szCs w:val="20"/>
              </w:rPr>
              <w:t xml:space="preserve"> petroleum hydrocarbons</w:t>
            </w:r>
          </w:p>
        </w:tc>
        <w:tc>
          <w:tcPr>
            <w:tcW w:w="4439" w:type="dxa"/>
          </w:tcPr>
          <w:p w14:paraId="03102472" w14:textId="748733EF" w:rsidR="00340F89" w:rsidRPr="0071125A" w:rsidRDefault="00B47BBE" w:rsidP="00340F89">
            <w:pPr>
              <w:jc w:val="both"/>
              <w:rPr>
                <w:rFonts w:ascii="Arial" w:hAnsi="Arial" w:cs="Arial"/>
                <w:i/>
                <w:iCs/>
                <w:color w:val="000000" w:themeColor="text1"/>
                <w:sz w:val="20"/>
                <w:szCs w:val="20"/>
              </w:rPr>
            </w:pPr>
            <w:hyperlink r:id="rId10" w:tooltip="Learn more about Lolium multiflorum from ScienceDirect's AI-generated Topic Pages" w:history="1">
              <w:proofErr w:type="spellStart"/>
              <w:r w:rsidR="00CE0191" w:rsidRPr="0071125A">
                <w:rPr>
                  <w:rStyle w:val="Hyperlink"/>
                  <w:rFonts w:ascii="Arial" w:hAnsi="Arial" w:cs="Arial"/>
                  <w:i/>
                  <w:iCs/>
                  <w:color w:val="000000" w:themeColor="text1"/>
                  <w:sz w:val="20"/>
                  <w:szCs w:val="20"/>
                  <w:u w:val="none"/>
                </w:rPr>
                <w:t>Lolium</w:t>
              </w:r>
              <w:proofErr w:type="spellEnd"/>
              <w:r w:rsidR="00CE0191" w:rsidRPr="0071125A">
                <w:rPr>
                  <w:rStyle w:val="Hyperlink"/>
                  <w:rFonts w:ascii="Arial" w:hAnsi="Arial" w:cs="Arial"/>
                  <w:i/>
                  <w:iCs/>
                  <w:color w:val="000000" w:themeColor="text1"/>
                  <w:sz w:val="20"/>
                  <w:szCs w:val="20"/>
                  <w:u w:val="none"/>
                </w:rPr>
                <w:t xml:space="preserve"> </w:t>
              </w:r>
              <w:proofErr w:type="spellStart"/>
              <w:r w:rsidR="00CE0191" w:rsidRPr="0071125A">
                <w:rPr>
                  <w:rStyle w:val="Hyperlink"/>
                  <w:rFonts w:ascii="Arial" w:hAnsi="Arial" w:cs="Arial"/>
                  <w:i/>
                  <w:iCs/>
                  <w:color w:val="000000" w:themeColor="text1"/>
                  <w:sz w:val="20"/>
                  <w:szCs w:val="20"/>
                  <w:u w:val="none"/>
                </w:rPr>
                <w:t>multiflorum</w:t>
              </w:r>
              <w:proofErr w:type="spellEnd"/>
            </w:hyperlink>
            <w:r w:rsidR="00CE0191" w:rsidRPr="0071125A">
              <w:rPr>
                <w:rFonts w:ascii="Arial" w:hAnsi="Arial" w:cs="Arial"/>
                <w:i/>
                <w:iCs/>
                <w:color w:val="000000" w:themeColor="text1"/>
                <w:sz w:val="20"/>
                <w:szCs w:val="20"/>
              </w:rPr>
              <w:t xml:space="preserve">, </w:t>
            </w:r>
            <w:proofErr w:type="spellStart"/>
            <w:r w:rsidR="00CE0191" w:rsidRPr="0071125A">
              <w:rPr>
                <w:rFonts w:ascii="Arial" w:hAnsi="Arial" w:cs="Arial"/>
                <w:i/>
                <w:iCs/>
                <w:color w:val="000000" w:themeColor="text1"/>
                <w:sz w:val="20"/>
                <w:szCs w:val="20"/>
              </w:rPr>
              <w:t>Trifolium</w:t>
            </w:r>
            <w:proofErr w:type="spellEnd"/>
            <w:r w:rsidR="00CE0191" w:rsidRPr="0071125A">
              <w:rPr>
                <w:rFonts w:ascii="Arial" w:hAnsi="Arial" w:cs="Arial"/>
                <w:i/>
                <w:iCs/>
                <w:color w:val="000000" w:themeColor="text1"/>
                <w:sz w:val="20"/>
                <w:szCs w:val="20"/>
              </w:rPr>
              <w:t xml:space="preserve"> </w:t>
            </w:r>
            <w:proofErr w:type="spellStart"/>
            <w:r w:rsidR="00CE0191" w:rsidRPr="0071125A">
              <w:rPr>
                <w:rFonts w:ascii="Arial" w:hAnsi="Arial" w:cs="Arial"/>
                <w:i/>
                <w:iCs/>
                <w:color w:val="000000" w:themeColor="text1"/>
                <w:sz w:val="20"/>
                <w:szCs w:val="20"/>
              </w:rPr>
              <w:t>repens</w:t>
            </w:r>
            <w:proofErr w:type="spellEnd"/>
            <w:r w:rsidR="00CE0191" w:rsidRPr="0071125A">
              <w:rPr>
                <w:rFonts w:ascii="Arial" w:hAnsi="Arial" w:cs="Arial"/>
                <w:i/>
                <w:iCs/>
                <w:color w:val="000000" w:themeColor="text1"/>
                <w:sz w:val="20"/>
                <w:szCs w:val="20"/>
              </w:rPr>
              <w:t xml:space="preserve"> </w:t>
            </w:r>
            <w:r w:rsidR="00CE0191" w:rsidRPr="0071125A">
              <w:rPr>
                <w:rFonts w:ascii="Arial" w:hAnsi="Arial" w:cs="Arial"/>
                <w:color w:val="000000" w:themeColor="text1"/>
                <w:sz w:val="20"/>
                <w:szCs w:val="20"/>
              </w:rPr>
              <w:t>and</w:t>
            </w:r>
            <w:r w:rsidR="00CE0191" w:rsidRPr="0071125A">
              <w:rPr>
                <w:rFonts w:ascii="Arial" w:hAnsi="Arial" w:cs="Arial"/>
                <w:i/>
                <w:iCs/>
                <w:color w:val="000000" w:themeColor="text1"/>
                <w:sz w:val="20"/>
                <w:szCs w:val="20"/>
              </w:rPr>
              <w:t xml:space="preserve"> </w:t>
            </w:r>
            <w:hyperlink r:id="rId11" w:tooltip="Learn more about Medicago sativa from ScienceDirect's AI-generated Topic Pages" w:history="1">
              <w:proofErr w:type="spellStart"/>
              <w:r w:rsidR="00CE0191" w:rsidRPr="0071125A">
                <w:rPr>
                  <w:rStyle w:val="Hyperlink"/>
                  <w:rFonts w:ascii="Arial" w:hAnsi="Arial" w:cs="Arial"/>
                  <w:i/>
                  <w:iCs/>
                  <w:color w:val="000000" w:themeColor="text1"/>
                  <w:sz w:val="20"/>
                  <w:szCs w:val="20"/>
                  <w:u w:val="none"/>
                </w:rPr>
                <w:t>Medicago</w:t>
              </w:r>
              <w:proofErr w:type="spellEnd"/>
              <w:r w:rsidR="00CE0191" w:rsidRPr="0071125A">
                <w:rPr>
                  <w:rStyle w:val="Hyperlink"/>
                  <w:rFonts w:ascii="Arial" w:hAnsi="Arial" w:cs="Arial"/>
                  <w:i/>
                  <w:iCs/>
                  <w:color w:val="000000" w:themeColor="text1"/>
                  <w:sz w:val="20"/>
                  <w:szCs w:val="20"/>
                  <w:u w:val="none"/>
                </w:rPr>
                <w:t xml:space="preserve"> sativa</w:t>
              </w:r>
            </w:hyperlink>
          </w:p>
        </w:tc>
        <w:tc>
          <w:tcPr>
            <w:tcW w:w="1184" w:type="dxa"/>
          </w:tcPr>
          <w:p w14:paraId="1D52DA32" w14:textId="405F524C" w:rsidR="00340F89" w:rsidRPr="0071125A" w:rsidRDefault="00DC2726" w:rsidP="00340F89">
            <w:pPr>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Yousaf</w:t>
            </w:r>
            <w:proofErr w:type="spellEnd"/>
            <w:r w:rsidRPr="0071125A">
              <w:rPr>
                <w:rFonts w:ascii="Arial" w:hAnsi="Arial" w:cs="Arial"/>
                <w:iCs/>
                <w:color w:val="000000" w:themeColor="text1"/>
                <w:sz w:val="20"/>
                <w:szCs w:val="20"/>
              </w:rPr>
              <w:t xml:space="preserve"> et al., (2022)</w:t>
            </w:r>
          </w:p>
        </w:tc>
      </w:tr>
    </w:tbl>
    <w:p w14:paraId="492D82D4" w14:textId="77777777" w:rsidR="008F6AE5" w:rsidRPr="0071125A" w:rsidRDefault="008F6AE5" w:rsidP="00637174">
      <w:pPr>
        <w:spacing w:after="0" w:line="360" w:lineRule="auto"/>
        <w:jc w:val="both"/>
        <w:rPr>
          <w:rFonts w:ascii="Arial" w:hAnsi="Arial" w:cs="Arial"/>
          <w:b/>
          <w:iCs/>
          <w:color w:val="000000" w:themeColor="text1"/>
          <w:sz w:val="20"/>
          <w:szCs w:val="20"/>
        </w:rPr>
      </w:pPr>
    </w:p>
    <w:p w14:paraId="7200DD0C" w14:textId="77777777" w:rsidR="004F2AE6" w:rsidRPr="0071125A" w:rsidRDefault="00CD6EE4" w:rsidP="00637174">
      <w:pPr>
        <w:spacing w:after="0" w:line="360" w:lineRule="auto"/>
        <w:jc w:val="both"/>
        <w:rPr>
          <w:rFonts w:ascii="Arial" w:hAnsi="Arial" w:cs="Arial"/>
          <w:b/>
          <w:iCs/>
          <w:color w:val="000000" w:themeColor="text1"/>
        </w:rPr>
      </w:pPr>
      <w:r w:rsidRPr="0071125A">
        <w:rPr>
          <w:rFonts w:ascii="Arial" w:hAnsi="Arial" w:cs="Arial"/>
          <w:b/>
          <w:iCs/>
          <w:color w:val="000000" w:themeColor="text1"/>
        </w:rPr>
        <w:t>5.1 MICROBIAL REMEDIATION</w:t>
      </w:r>
    </w:p>
    <w:p w14:paraId="262D13FD" w14:textId="77777777" w:rsidR="004F2AE6" w:rsidRPr="0071125A" w:rsidRDefault="004F2AE6" w:rsidP="004F2AE6">
      <w:pPr>
        <w:spacing w:line="360" w:lineRule="auto"/>
        <w:jc w:val="both"/>
        <w:rPr>
          <w:rFonts w:ascii="Arial" w:hAnsi="Arial" w:cs="Arial"/>
          <w:b/>
          <w:iCs/>
          <w:color w:val="000000" w:themeColor="text1"/>
          <w:sz w:val="20"/>
          <w:szCs w:val="20"/>
        </w:rPr>
      </w:pPr>
      <w:r w:rsidRPr="0071125A">
        <w:rPr>
          <w:rFonts w:ascii="Arial" w:hAnsi="Arial" w:cs="Arial"/>
          <w:iCs/>
          <w:color w:val="000000" w:themeColor="text1"/>
          <w:sz w:val="20"/>
          <w:szCs w:val="20"/>
        </w:rPr>
        <w:t>Microbial bioremediation is a method for removing, degrading and immobilizing pollutants that involves microbes such</w:t>
      </w:r>
      <w:r w:rsidR="003A1AA4" w:rsidRPr="0071125A">
        <w:rPr>
          <w:rFonts w:ascii="Arial" w:hAnsi="Arial" w:cs="Arial"/>
          <w:iCs/>
          <w:color w:val="000000" w:themeColor="text1"/>
          <w:sz w:val="20"/>
          <w:szCs w:val="20"/>
        </w:rPr>
        <w:t xml:space="preserve"> as bacteria, fungi and archaea</w:t>
      </w:r>
      <w:r w:rsidRPr="0071125A">
        <w:rPr>
          <w:rFonts w:ascii="Arial" w:hAnsi="Arial" w:cs="Arial"/>
          <w:iCs/>
          <w:color w:val="000000" w:themeColor="text1"/>
          <w:sz w:val="20"/>
          <w:szCs w:val="20"/>
        </w:rPr>
        <w:t xml:space="preserve">. Soil microbes degrade or immobilize metals and organic pollutants into end product using metabolism for cell growth </w:t>
      </w:r>
      <w:r w:rsidR="00371405" w:rsidRPr="0071125A">
        <w:rPr>
          <w:rFonts w:ascii="Arial" w:hAnsi="Arial" w:cs="Arial"/>
          <w:iCs/>
          <w:color w:val="000000" w:themeColor="text1"/>
          <w:sz w:val="20"/>
          <w:szCs w:val="20"/>
        </w:rPr>
        <w:t>(</w:t>
      </w:r>
      <w:proofErr w:type="spellStart"/>
      <w:r w:rsidR="00371405" w:rsidRPr="0071125A">
        <w:rPr>
          <w:rFonts w:ascii="Arial" w:hAnsi="Arial" w:cs="Arial"/>
          <w:iCs/>
          <w:color w:val="000000" w:themeColor="text1"/>
          <w:sz w:val="20"/>
          <w:szCs w:val="20"/>
        </w:rPr>
        <w:t>Verma</w:t>
      </w:r>
      <w:proofErr w:type="spellEnd"/>
      <w:r w:rsidR="00371405" w:rsidRPr="0071125A">
        <w:rPr>
          <w:rFonts w:ascii="Arial" w:hAnsi="Arial" w:cs="Arial"/>
          <w:iCs/>
          <w:color w:val="000000" w:themeColor="text1"/>
          <w:sz w:val="20"/>
          <w:szCs w:val="20"/>
        </w:rPr>
        <w:t xml:space="preserve"> and </w:t>
      </w:r>
      <w:proofErr w:type="spellStart"/>
      <w:r w:rsidR="00371405" w:rsidRPr="0071125A">
        <w:rPr>
          <w:rFonts w:ascii="Arial" w:hAnsi="Arial" w:cs="Arial"/>
          <w:iCs/>
          <w:color w:val="000000" w:themeColor="text1"/>
          <w:sz w:val="20"/>
          <w:szCs w:val="20"/>
        </w:rPr>
        <w:t>Kuila</w:t>
      </w:r>
      <w:proofErr w:type="spellEnd"/>
      <w:r w:rsidR="00371405" w:rsidRPr="0071125A">
        <w:rPr>
          <w:rFonts w:ascii="Arial" w:hAnsi="Arial" w:cs="Arial"/>
          <w:iCs/>
          <w:color w:val="000000" w:themeColor="text1"/>
          <w:sz w:val="20"/>
          <w:szCs w:val="20"/>
        </w:rPr>
        <w:t xml:space="preserve"> 2019)</w:t>
      </w:r>
      <w:r w:rsidRPr="0071125A">
        <w:rPr>
          <w:rFonts w:ascii="Arial" w:hAnsi="Arial" w:cs="Arial"/>
          <w:iCs/>
          <w:color w:val="000000" w:themeColor="text1"/>
          <w:sz w:val="20"/>
          <w:szCs w:val="20"/>
        </w:rPr>
        <w:t xml:space="preserve">. Therefore, microbes are essential component of remediation process for both aerobic </w:t>
      </w:r>
      <w:r w:rsidR="003A1AA4" w:rsidRPr="0071125A">
        <w:rPr>
          <w:rFonts w:ascii="Arial" w:hAnsi="Arial" w:cs="Arial"/>
          <w:iCs/>
          <w:color w:val="000000" w:themeColor="text1"/>
          <w:sz w:val="20"/>
          <w:szCs w:val="20"/>
        </w:rPr>
        <w:t>and anaerobic decomposition</w:t>
      </w:r>
      <w:r w:rsidRPr="0071125A">
        <w:rPr>
          <w:rFonts w:ascii="Arial" w:hAnsi="Arial" w:cs="Arial"/>
          <w:iCs/>
          <w:color w:val="000000" w:themeColor="text1"/>
          <w:sz w:val="20"/>
          <w:szCs w:val="20"/>
        </w:rPr>
        <w:t>. Due to their ability to thrive in a variety of environmental circumstances, microorganisms are best suited to be used in the treatment of polluted soils using a variety of ways such as biodegradation, biosorption, bio mineralization, bioaccumulation and biotransformation (Fig.1).</w:t>
      </w:r>
    </w:p>
    <w:p w14:paraId="2A64A9DA" w14:textId="77777777" w:rsidR="004F2AE6" w:rsidRPr="0071125A" w:rsidRDefault="004F2AE6" w:rsidP="004F2AE6">
      <w:pPr>
        <w:spacing w:line="360" w:lineRule="auto"/>
        <w:jc w:val="both"/>
        <w:rPr>
          <w:rFonts w:ascii="Arial" w:hAnsi="Arial" w:cs="Arial"/>
          <w:iCs/>
          <w:color w:val="000000" w:themeColor="text1"/>
          <w:sz w:val="20"/>
          <w:szCs w:val="20"/>
        </w:rPr>
      </w:pPr>
    </w:p>
    <w:p w14:paraId="72D4DAF9" w14:textId="77777777" w:rsidR="004F2AE6" w:rsidRPr="0071125A" w:rsidRDefault="004F2AE6" w:rsidP="004F2AE6">
      <w:pPr>
        <w:spacing w:line="360" w:lineRule="auto"/>
        <w:jc w:val="both"/>
        <w:rPr>
          <w:rFonts w:ascii="Arial" w:hAnsi="Arial" w:cs="Arial"/>
          <w:b/>
          <w:iCs/>
          <w:color w:val="000000" w:themeColor="text1"/>
          <w:sz w:val="20"/>
          <w:szCs w:val="20"/>
        </w:rPr>
      </w:pPr>
    </w:p>
    <w:p w14:paraId="6AE166EF" w14:textId="77777777" w:rsidR="004F2AE6" w:rsidRPr="0071125A" w:rsidRDefault="004F2AE6" w:rsidP="004F2AE6">
      <w:pPr>
        <w:spacing w:line="360" w:lineRule="auto"/>
        <w:jc w:val="center"/>
        <w:rPr>
          <w:rFonts w:ascii="Arial" w:hAnsi="Arial" w:cs="Arial"/>
          <w:iCs/>
          <w:color w:val="000000" w:themeColor="text1"/>
          <w:sz w:val="20"/>
          <w:szCs w:val="20"/>
        </w:rPr>
      </w:pPr>
      <w:r w:rsidRPr="0071125A">
        <w:rPr>
          <w:rFonts w:ascii="Arial" w:hAnsi="Arial" w:cs="Arial"/>
          <w:iCs/>
          <w:noProof/>
          <w:color w:val="000000" w:themeColor="text1"/>
          <w:sz w:val="20"/>
          <w:szCs w:val="20"/>
          <w:lang w:val="en-GB" w:eastAsia="en-GB" w:bidi="hi-IN"/>
        </w:rPr>
        <w:lastRenderedPageBreak/>
        <w:drawing>
          <wp:inline distT="0" distB="0" distL="0" distR="0" wp14:anchorId="606B45AD" wp14:editId="0E5CE746">
            <wp:extent cx="3866921" cy="308929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2801" cy="3093987"/>
                    </a:xfrm>
                    <a:prstGeom prst="rect">
                      <a:avLst/>
                    </a:prstGeom>
                    <a:noFill/>
                  </pic:spPr>
                </pic:pic>
              </a:graphicData>
            </a:graphic>
          </wp:inline>
        </w:drawing>
      </w:r>
    </w:p>
    <w:p w14:paraId="6436CEFD" w14:textId="77777777" w:rsidR="004F2AE6" w:rsidRPr="0071125A" w:rsidRDefault="004F2AE6" w:rsidP="004F2AE6">
      <w:pPr>
        <w:spacing w:line="360" w:lineRule="auto"/>
        <w:jc w:val="center"/>
        <w:rPr>
          <w:rFonts w:ascii="Arial" w:hAnsi="Arial" w:cs="Arial"/>
          <w:b/>
          <w:color w:val="000000" w:themeColor="text1"/>
          <w:sz w:val="20"/>
          <w:szCs w:val="20"/>
        </w:rPr>
      </w:pPr>
      <w:r w:rsidRPr="0071125A">
        <w:rPr>
          <w:rFonts w:ascii="Arial" w:hAnsi="Arial" w:cs="Arial"/>
          <w:b/>
          <w:color w:val="000000" w:themeColor="text1"/>
          <w:sz w:val="20"/>
          <w:szCs w:val="20"/>
        </w:rPr>
        <w:t xml:space="preserve">Fig 1. Remediation mechanism by </w:t>
      </w:r>
      <w:r w:rsidR="00D74FB4" w:rsidRPr="0071125A">
        <w:rPr>
          <w:rFonts w:ascii="Arial" w:hAnsi="Arial" w:cs="Arial"/>
          <w:b/>
          <w:color w:val="000000" w:themeColor="text1"/>
          <w:sz w:val="20"/>
          <w:szCs w:val="20"/>
        </w:rPr>
        <w:t>microorganisms</w:t>
      </w:r>
      <w:r w:rsidRPr="0071125A">
        <w:rPr>
          <w:rFonts w:ascii="Arial" w:hAnsi="Arial" w:cs="Arial"/>
          <w:b/>
          <w:color w:val="000000" w:themeColor="text1"/>
          <w:sz w:val="20"/>
          <w:szCs w:val="20"/>
        </w:rPr>
        <w:t xml:space="preserve"> in soil</w:t>
      </w:r>
    </w:p>
    <w:p w14:paraId="25AFBCF8"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5.1.1 BIODEGRADATION</w:t>
      </w:r>
    </w:p>
    <w:p w14:paraId="61F12FA3" w14:textId="6DF72A3D" w:rsidR="00F61E57" w:rsidRPr="0071125A" w:rsidRDefault="004F2AE6" w:rsidP="00D22A03">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Microbial biodegradation </w:t>
      </w:r>
      <w:r w:rsidR="00A26652" w:rsidRPr="0071125A">
        <w:rPr>
          <w:rFonts w:ascii="Arial" w:hAnsi="Arial" w:cs="Arial"/>
          <w:iCs/>
          <w:color w:val="000000" w:themeColor="text1"/>
          <w:sz w:val="20"/>
          <w:szCs w:val="20"/>
        </w:rPr>
        <w:t>occurs</w:t>
      </w:r>
      <w:r w:rsidRPr="0071125A">
        <w:rPr>
          <w:rFonts w:ascii="Arial" w:hAnsi="Arial" w:cs="Arial"/>
          <w:iCs/>
          <w:color w:val="000000" w:themeColor="text1"/>
          <w:sz w:val="20"/>
          <w:szCs w:val="20"/>
        </w:rPr>
        <w:t xml:space="preserve"> under aerobic or anaerobic circumstances. While various enzymes are involved in each situation, it appears that both aerobic and anaerobic microbial degradation should take place if mineralizati</w:t>
      </w:r>
      <w:r w:rsidR="000F790C" w:rsidRPr="0071125A">
        <w:rPr>
          <w:rFonts w:ascii="Arial" w:hAnsi="Arial" w:cs="Arial"/>
          <w:iCs/>
          <w:color w:val="000000" w:themeColor="text1"/>
          <w:sz w:val="20"/>
          <w:szCs w:val="20"/>
        </w:rPr>
        <w:t xml:space="preserve">on is anticipated to </w:t>
      </w:r>
      <w:proofErr w:type="spellStart"/>
      <w:proofErr w:type="gramStart"/>
      <w:r w:rsidR="000F790C" w:rsidRPr="0071125A">
        <w:rPr>
          <w:rFonts w:ascii="Arial" w:hAnsi="Arial" w:cs="Arial"/>
          <w:iCs/>
          <w:color w:val="000000" w:themeColor="text1"/>
          <w:sz w:val="20"/>
          <w:szCs w:val="20"/>
        </w:rPr>
        <w:t>occur</w:t>
      </w:r>
      <w:r w:rsidRPr="0071125A">
        <w:rPr>
          <w:rFonts w:ascii="Arial" w:hAnsi="Arial" w:cs="Arial"/>
          <w:iCs/>
          <w:color w:val="000000" w:themeColor="text1"/>
          <w:sz w:val="20"/>
          <w:szCs w:val="20"/>
        </w:rPr>
        <w:t>.Pesticide</w:t>
      </w:r>
      <w:proofErr w:type="spellEnd"/>
      <w:proofErr w:type="gramEnd"/>
      <w:r w:rsidRPr="0071125A">
        <w:rPr>
          <w:rFonts w:ascii="Arial" w:hAnsi="Arial" w:cs="Arial"/>
          <w:iCs/>
          <w:color w:val="000000" w:themeColor="text1"/>
          <w:sz w:val="20"/>
          <w:szCs w:val="20"/>
        </w:rPr>
        <w:t xml:space="preserve"> biodegradation means incorporation of efficient microbial enzyme to break down the residue of pesticide into low molecular</w:t>
      </w:r>
      <w:r w:rsidR="00CC2AB1" w:rsidRPr="0071125A">
        <w:rPr>
          <w:rFonts w:ascii="Arial" w:hAnsi="Arial" w:cs="Arial"/>
          <w:iCs/>
          <w:color w:val="000000" w:themeColor="text1"/>
          <w:sz w:val="20"/>
          <w:szCs w:val="20"/>
        </w:rPr>
        <w:t xml:space="preserve"> product</w:t>
      </w:r>
      <w:r w:rsidRPr="0071125A">
        <w:rPr>
          <w:rFonts w:ascii="Arial" w:hAnsi="Arial" w:cs="Arial"/>
          <w:iCs/>
          <w:color w:val="000000" w:themeColor="text1"/>
          <w:sz w:val="20"/>
          <w:szCs w:val="20"/>
        </w:rPr>
        <w:t xml:space="preserve">. Various microbial diversity and their communities have </w:t>
      </w:r>
      <w:r w:rsidR="006C0907" w:rsidRPr="0071125A">
        <w:rPr>
          <w:rFonts w:ascii="Arial" w:hAnsi="Arial" w:cs="Arial"/>
          <w:iCs/>
          <w:color w:val="000000" w:themeColor="text1"/>
          <w:sz w:val="20"/>
          <w:szCs w:val="20"/>
        </w:rPr>
        <w:t xml:space="preserve">a </w:t>
      </w:r>
      <w:r w:rsidRPr="0071125A">
        <w:rPr>
          <w:rFonts w:ascii="Arial" w:hAnsi="Arial" w:cs="Arial"/>
          <w:iCs/>
          <w:color w:val="000000" w:themeColor="text1"/>
          <w:sz w:val="20"/>
          <w:szCs w:val="20"/>
        </w:rPr>
        <w:t xml:space="preserve">great ability to reduce pesticide persistency as eco-friendly. The anti-catabolic plasmid of </w:t>
      </w:r>
      <w:r w:rsidR="006C0907" w:rsidRPr="0071125A">
        <w:rPr>
          <w:rFonts w:ascii="Arial" w:hAnsi="Arial" w:cs="Arial"/>
          <w:iCs/>
          <w:color w:val="000000" w:themeColor="text1"/>
          <w:sz w:val="20"/>
          <w:szCs w:val="20"/>
        </w:rPr>
        <w:t>microorganisms</w:t>
      </w:r>
      <w:r w:rsidRPr="0071125A">
        <w:rPr>
          <w:rFonts w:ascii="Arial" w:hAnsi="Arial" w:cs="Arial"/>
          <w:iCs/>
          <w:color w:val="000000" w:themeColor="text1"/>
          <w:sz w:val="20"/>
          <w:szCs w:val="20"/>
        </w:rPr>
        <w:t xml:space="preserve"> contains the </w:t>
      </w:r>
      <w:r w:rsidR="006C0907" w:rsidRPr="0071125A">
        <w:rPr>
          <w:rFonts w:ascii="Arial" w:hAnsi="Arial" w:cs="Arial"/>
          <w:iCs/>
          <w:color w:val="000000" w:themeColor="text1"/>
          <w:sz w:val="20"/>
          <w:szCs w:val="20"/>
        </w:rPr>
        <w:t>pesticide-degrading</w:t>
      </w:r>
      <w:r w:rsidRPr="0071125A">
        <w:rPr>
          <w:rFonts w:ascii="Arial" w:hAnsi="Arial" w:cs="Arial"/>
          <w:iCs/>
          <w:color w:val="000000" w:themeColor="text1"/>
          <w:sz w:val="20"/>
          <w:szCs w:val="20"/>
        </w:rPr>
        <w:t xml:space="preserve"> gene, which encodes the </w:t>
      </w:r>
      <w:r w:rsidR="006C0907" w:rsidRPr="0071125A">
        <w:rPr>
          <w:rFonts w:ascii="Arial" w:hAnsi="Arial" w:cs="Arial"/>
          <w:iCs/>
          <w:color w:val="000000" w:themeColor="text1"/>
          <w:sz w:val="20"/>
          <w:szCs w:val="20"/>
        </w:rPr>
        <w:t>contaminant-degrading</w:t>
      </w:r>
      <w:r w:rsidR="00B82994" w:rsidRPr="0071125A">
        <w:rPr>
          <w:rFonts w:ascii="Arial" w:hAnsi="Arial" w:cs="Arial"/>
          <w:iCs/>
          <w:color w:val="000000" w:themeColor="text1"/>
          <w:sz w:val="20"/>
          <w:szCs w:val="20"/>
        </w:rPr>
        <w:t> enzymes</w:t>
      </w:r>
      <w:r w:rsidRPr="0071125A">
        <w:rPr>
          <w:rFonts w:ascii="Arial" w:hAnsi="Arial" w:cs="Arial"/>
          <w:iCs/>
          <w:color w:val="000000" w:themeColor="text1"/>
          <w:sz w:val="20"/>
          <w:szCs w:val="20"/>
        </w:rPr>
        <w:t xml:space="preserve">. For example, </w:t>
      </w:r>
      <w:proofErr w:type="spellStart"/>
      <w:r w:rsidRPr="0071125A">
        <w:rPr>
          <w:rFonts w:ascii="Arial" w:hAnsi="Arial" w:cs="Arial"/>
          <w:bCs/>
          <w:i/>
          <w:iCs/>
          <w:color w:val="000000" w:themeColor="text1"/>
          <w:sz w:val="20"/>
          <w:szCs w:val="20"/>
        </w:rPr>
        <w:t>lin</w:t>
      </w:r>
      <w:proofErr w:type="spellEnd"/>
      <w:r w:rsidRPr="0071125A">
        <w:rPr>
          <w:rFonts w:ascii="Arial" w:hAnsi="Arial" w:cs="Arial"/>
          <w:bCs/>
          <w:iCs/>
          <w:color w:val="000000" w:themeColor="text1"/>
          <w:sz w:val="20"/>
          <w:szCs w:val="20"/>
        </w:rPr>
        <w:t xml:space="preserve"> gene of</w:t>
      </w:r>
      <w:r w:rsidR="005E6C92" w:rsidRPr="0071125A">
        <w:rPr>
          <w:rFonts w:ascii="Arial" w:hAnsi="Arial" w:cs="Arial"/>
          <w:bCs/>
          <w:iCs/>
          <w:color w:val="000000" w:themeColor="text1"/>
          <w:sz w:val="20"/>
          <w:szCs w:val="20"/>
        </w:rPr>
        <w:t xml:space="preserve"> </w:t>
      </w:r>
      <w:r w:rsidR="006C0907" w:rsidRPr="0071125A">
        <w:rPr>
          <w:rFonts w:ascii="Arial" w:hAnsi="Arial" w:cs="Arial"/>
          <w:iCs/>
          <w:color w:val="000000" w:themeColor="text1"/>
          <w:sz w:val="20"/>
          <w:szCs w:val="20"/>
        </w:rPr>
        <w:t>gram-negative</w:t>
      </w:r>
      <w:r w:rsidRPr="0071125A">
        <w:rPr>
          <w:rFonts w:ascii="Arial" w:hAnsi="Arial" w:cs="Arial"/>
          <w:iCs/>
          <w:color w:val="000000" w:themeColor="text1"/>
          <w:sz w:val="20"/>
          <w:szCs w:val="20"/>
        </w:rPr>
        <w:t xml:space="preserve"> soil bacteria inscribe the specific enzyme such as dehydrogenase, dehalogenase</w:t>
      </w:r>
      <w:r w:rsidR="006C0907"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hydrolase which degrade the hexachlorocyclohexane </w:t>
      </w:r>
      <w:r w:rsidR="00B82994" w:rsidRPr="0071125A">
        <w:rPr>
          <w:rFonts w:ascii="Arial" w:hAnsi="Arial" w:cs="Arial"/>
          <w:iCs/>
          <w:color w:val="000000" w:themeColor="text1"/>
          <w:sz w:val="20"/>
          <w:szCs w:val="20"/>
        </w:rPr>
        <w:t xml:space="preserve">(Pan et al. </w:t>
      </w:r>
      <w:r w:rsidR="00126F4D" w:rsidRPr="0071125A">
        <w:rPr>
          <w:rFonts w:ascii="Arial" w:hAnsi="Arial" w:cs="Arial"/>
          <w:iCs/>
          <w:color w:val="000000" w:themeColor="text1"/>
          <w:sz w:val="20"/>
          <w:szCs w:val="20"/>
        </w:rPr>
        <w:t>2012)</w:t>
      </w:r>
      <w:r w:rsidRPr="0071125A">
        <w:rPr>
          <w:rFonts w:ascii="Arial" w:hAnsi="Arial" w:cs="Arial"/>
          <w:iCs/>
          <w:color w:val="000000" w:themeColor="text1"/>
          <w:sz w:val="20"/>
          <w:szCs w:val="20"/>
        </w:rPr>
        <w:t xml:space="preserve">. </w:t>
      </w:r>
    </w:p>
    <w:p w14:paraId="7CBD6D3B"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5.1.2 BIOTRANSFORMATION</w:t>
      </w:r>
    </w:p>
    <w:p w14:paraId="0A147BA7" w14:textId="77777777" w:rsidR="004F2AE6" w:rsidRPr="0071125A" w:rsidRDefault="004F2AE6" w:rsidP="0078397F">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Biotransformation is not degradation process but it transforms the toxic pollutants into other form which is less toxic or degradable by other microbial communities. It </w:t>
      </w:r>
      <w:r w:rsidR="006C0907" w:rsidRPr="0071125A">
        <w:rPr>
          <w:rFonts w:ascii="Arial" w:hAnsi="Arial" w:cs="Arial"/>
          <w:iCs/>
          <w:color w:val="000000" w:themeColor="text1"/>
          <w:sz w:val="20"/>
          <w:szCs w:val="20"/>
        </w:rPr>
        <w:t>involves</w:t>
      </w:r>
      <w:r w:rsidRPr="0071125A">
        <w:rPr>
          <w:rFonts w:ascii="Arial" w:hAnsi="Arial" w:cs="Arial"/>
          <w:iCs/>
          <w:color w:val="000000" w:themeColor="text1"/>
          <w:sz w:val="20"/>
          <w:szCs w:val="20"/>
        </w:rPr>
        <w:t xml:space="preserve"> conversion of heavy </w:t>
      </w:r>
      <w:r w:rsidR="00816E80" w:rsidRPr="0071125A">
        <w:rPr>
          <w:rFonts w:ascii="Arial" w:hAnsi="Arial" w:cs="Arial"/>
          <w:iCs/>
          <w:color w:val="000000" w:themeColor="text1"/>
          <w:sz w:val="20"/>
          <w:szCs w:val="20"/>
        </w:rPr>
        <w:t>metals</w:t>
      </w:r>
      <w:r w:rsidRPr="0071125A">
        <w:rPr>
          <w:rFonts w:ascii="Arial" w:hAnsi="Arial" w:cs="Arial"/>
          <w:iCs/>
          <w:color w:val="000000" w:themeColor="text1"/>
          <w:sz w:val="20"/>
          <w:szCs w:val="20"/>
        </w:rPr>
        <w:t xml:space="preserve">, plastics and hydrocarbons to either a less toxic compound or a </w:t>
      </w:r>
      <w:r w:rsidR="00816E80" w:rsidRPr="0071125A">
        <w:rPr>
          <w:rFonts w:ascii="Arial" w:hAnsi="Arial" w:cs="Arial"/>
          <w:iCs/>
          <w:color w:val="000000" w:themeColor="text1"/>
          <w:sz w:val="20"/>
          <w:szCs w:val="20"/>
        </w:rPr>
        <w:t>water-soluble</w:t>
      </w:r>
      <w:r w:rsidRPr="0071125A">
        <w:rPr>
          <w:rFonts w:ascii="Arial" w:hAnsi="Arial" w:cs="Arial"/>
          <w:iCs/>
          <w:color w:val="000000" w:themeColor="text1"/>
          <w:sz w:val="20"/>
          <w:szCs w:val="20"/>
        </w:rPr>
        <w:t xml:space="preserve"> state due to altered physic-chemical properties by soil </w:t>
      </w:r>
      <w:r w:rsidR="006C0907" w:rsidRPr="0071125A">
        <w:rPr>
          <w:rFonts w:ascii="Arial" w:hAnsi="Arial" w:cs="Arial"/>
          <w:iCs/>
          <w:color w:val="000000" w:themeColor="text1"/>
          <w:sz w:val="20"/>
          <w:szCs w:val="20"/>
        </w:rPr>
        <w:t>microorganisms</w:t>
      </w:r>
      <w:r w:rsidRPr="0071125A">
        <w:rPr>
          <w:rFonts w:ascii="Arial" w:hAnsi="Arial" w:cs="Arial"/>
          <w:iCs/>
          <w:color w:val="000000" w:themeColor="text1"/>
          <w:sz w:val="20"/>
          <w:szCs w:val="20"/>
        </w:rPr>
        <w:t xml:space="preserve"> during bioremediation </w:t>
      </w:r>
      <w:r w:rsidR="00851D96" w:rsidRPr="0071125A">
        <w:rPr>
          <w:rFonts w:ascii="Arial" w:hAnsi="Arial" w:cs="Arial"/>
          <w:iCs/>
          <w:color w:val="000000" w:themeColor="text1"/>
          <w:sz w:val="20"/>
          <w:szCs w:val="20"/>
        </w:rPr>
        <w:t>(Emenike et al. 2018)</w:t>
      </w:r>
      <w:r w:rsidRPr="0071125A">
        <w:rPr>
          <w:rFonts w:ascii="Arial" w:hAnsi="Arial" w:cs="Arial"/>
          <w:iCs/>
          <w:color w:val="000000" w:themeColor="text1"/>
          <w:sz w:val="20"/>
          <w:szCs w:val="20"/>
        </w:rPr>
        <w:t>. The heavy metals cannot be destroyed but can only be precipitated, leached, chelated</w:t>
      </w:r>
      <w:r w:rsidR="00816E80"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methylated. </w:t>
      </w:r>
      <w:r w:rsidR="00816E80" w:rsidRPr="0071125A">
        <w:rPr>
          <w:rFonts w:ascii="Arial" w:hAnsi="Arial" w:cs="Arial"/>
          <w:iCs/>
          <w:color w:val="000000" w:themeColor="text1"/>
          <w:sz w:val="20"/>
          <w:szCs w:val="20"/>
        </w:rPr>
        <w:t>To</w:t>
      </w:r>
      <w:r w:rsidRPr="0071125A">
        <w:rPr>
          <w:rFonts w:ascii="Arial" w:hAnsi="Arial" w:cs="Arial"/>
          <w:iCs/>
          <w:color w:val="000000" w:themeColor="text1"/>
          <w:sz w:val="20"/>
          <w:szCs w:val="20"/>
        </w:rPr>
        <w:t xml:space="preserve"> make the metals less poisonous, water-soluble, </w:t>
      </w:r>
      <w:r w:rsidRPr="0071125A">
        <w:rPr>
          <w:rFonts w:ascii="Arial" w:hAnsi="Arial" w:cs="Arial"/>
          <w:iCs/>
          <w:color w:val="000000" w:themeColor="text1"/>
          <w:sz w:val="20"/>
          <w:szCs w:val="20"/>
        </w:rPr>
        <w:lastRenderedPageBreak/>
        <w:t>and perceptible, it is crucial to modify their redox state and convert them from or</w:t>
      </w:r>
      <w:r w:rsidR="003C1E70" w:rsidRPr="0071125A">
        <w:rPr>
          <w:rFonts w:ascii="Arial" w:hAnsi="Arial" w:cs="Arial"/>
          <w:iCs/>
          <w:color w:val="000000" w:themeColor="text1"/>
          <w:sz w:val="20"/>
          <w:szCs w:val="20"/>
        </w:rPr>
        <w:t>ganic to inorganic forms</w:t>
      </w:r>
      <w:r w:rsidR="00CB79D9" w:rsidRPr="0071125A">
        <w:rPr>
          <w:rFonts w:ascii="Arial" w:hAnsi="Arial" w:cs="Arial"/>
          <w:iCs/>
          <w:color w:val="000000" w:themeColor="text1"/>
          <w:sz w:val="20"/>
          <w:szCs w:val="20"/>
        </w:rPr>
        <w:t xml:space="preserve">. </w:t>
      </w:r>
      <w:r w:rsidRPr="0071125A">
        <w:rPr>
          <w:rFonts w:ascii="Arial" w:hAnsi="Arial" w:cs="Arial"/>
          <w:iCs/>
          <w:color w:val="000000" w:themeColor="text1"/>
          <w:sz w:val="20"/>
          <w:szCs w:val="20"/>
        </w:rPr>
        <w:t xml:space="preserve">In an oxidizing environment, microorganisms assist in the oxidation of the heavy metal, and nitrates and </w:t>
      </w:r>
      <w:r w:rsidR="00027706" w:rsidRPr="0071125A">
        <w:rPr>
          <w:rFonts w:ascii="Arial" w:hAnsi="Arial" w:cs="Arial"/>
          <w:iCs/>
          <w:color w:val="000000" w:themeColor="text1"/>
          <w:sz w:val="20"/>
          <w:szCs w:val="20"/>
        </w:rPr>
        <w:t>sulfates</w:t>
      </w:r>
      <w:r w:rsidRPr="0071125A">
        <w:rPr>
          <w:rFonts w:ascii="Arial" w:hAnsi="Arial" w:cs="Arial"/>
          <w:iCs/>
          <w:color w:val="000000" w:themeColor="text1"/>
          <w:sz w:val="20"/>
          <w:szCs w:val="20"/>
        </w:rPr>
        <w:t xml:space="preserve"> serve as terminal electron acceptors. The oxidation of organic contaminants proceeds more quickly due to the increased</w:t>
      </w:r>
      <w:r w:rsidR="003C1E70" w:rsidRPr="0071125A">
        <w:rPr>
          <w:rFonts w:ascii="Arial" w:hAnsi="Arial" w:cs="Arial"/>
          <w:iCs/>
          <w:color w:val="000000" w:themeColor="text1"/>
          <w:sz w:val="20"/>
          <w:szCs w:val="20"/>
        </w:rPr>
        <w:t xml:space="preserve"> availability of the metals</w:t>
      </w:r>
      <w:r w:rsidRPr="0071125A">
        <w:rPr>
          <w:rFonts w:ascii="Arial" w:hAnsi="Arial" w:cs="Arial"/>
          <w:iCs/>
          <w:color w:val="000000" w:themeColor="text1"/>
          <w:sz w:val="20"/>
          <w:szCs w:val="20"/>
        </w:rPr>
        <w:t xml:space="preserve">. Therefore, metal serve as terminal electron </w:t>
      </w:r>
      <w:r w:rsidR="00027706" w:rsidRPr="0071125A">
        <w:rPr>
          <w:rFonts w:ascii="Arial" w:hAnsi="Arial" w:cs="Arial"/>
          <w:iCs/>
          <w:color w:val="000000" w:themeColor="text1"/>
          <w:sz w:val="20"/>
          <w:szCs w:val="20"/>
        </w:rPr>
        <w:t>acceptor</w:t>
      </w:r>
      <w:r w:rsidRPr="0071125A">
        <w:rPr>
          <w:rFonts w:ascii="Arial" w:hAnsi="Arial" w:cs="Arial"/>
          <w:iCs/>
          <w:color w:val="000000" w:themeColor="text1"/>
          <w:sz w:val="20"/>
          <w:szCs w:val="20"/>
        </w:rPr>
        <w:t xml:space="preserve"> is known as dis</w:t>
      </w:r>
      <w:r w:rsidR="00B9061C" w:rsidRPr="0071125A">
        <w:rPr>
          <w:rFonts w:ascii="Arial" w:hAnsi="Arial" w:cs="Arial"/>
          <w:iCs/>
          <w:color w:val="000000" w:themeColor="text1"/>
          <w:sz w:val="20"/>
          <w:szCs w:val="20"/>
        </w:rPr>
        <w:t>similatory metal reduction</w:t>
      </w:r>
      <w:r w:rsidRPr="0071125A">
        <w:rPr>
          <w:rFonts w:ascii="Arial" w:hAnsi="Arial" w:cs="Arial"/>
          <w:iCs/>
          <w:color w:val="000000" w:themeColor="text1"/>
          <w:sz w:val="20"/>
          <w:szCs w:val="20"/>
        </w:rPr>
        <w:t xml:space="preserve">. For example, many bacterial and fungal communities transformed Cr (VI) to Cr (III) and Hg (II) into volatile Hg (0) which is soluble and less poisonous for </w:t>
      </w:r>
      <w:r w:rsidR="00027706" w:rsidRPr="0071125A">
        <w:rPr>
          <w:rFonts w:ascii="Arial" w:hAnsi="Arial" w:cs="Arial"/>
          <w:iCs/>
          <w:color w:val="000000" w:themeColor="text1"/>
          <w:sz w:val="20"/>
          <w:szCs w:val="20"/>
        </w:rPr>
        <w:t xml:space="preserve">the </w:t>
      </w:r>
      <w:r w:rsidRPr="0071125A">
        <w:rPr>
          <w:rFonts w:ascii="Arial" w:hAnsi="Arial" w:cs="Arial"/>
          <w:iCs/>
          <w:color w:val="000000" w:themeColor="text1"/>
          <w:sz w:val="20"/>
          <w:szCs w:val="20"/>
        </w:rPr>
        <w:t>ecosystem</w:t>
      </w:r>
      <w:r w:rsidR="00B9061C" w:rsidRPr="0071125A">
        <w:rPr>
          <w:rFonts w:ascii="Arial" w:hAnsi="Arial" w:cs="Arial"/>
          <w:iCs/>
          <w:color w:val="000000" w:themeColor="text1"/>
          <w:sz w:val="20"/>
          <w:szCs w:val="20"/>
        </w:rPr>
        <w:t xml:space="preserve"> (Hansda et al. 2016)</w:t>
      </w:r>
      <w:r w:rsidRPr="0071125A">
        <w:rPr>
          <w:rFonts w:ascii="Arial" w:hAnsi="Arial" w:cs="Arial"/>
          <w:iCs/>
          <w:color w:val="000000" w:themeColor="text1"/>
          <w:sz w:val="20"/>
          <w:szCs w:val="20"/>
        </w:rPr>
        <w:t>.</w:t>
      </w:r>
    </w:p>
    <w:p w14:paraId="4ED87C06"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5.1.3 BIOADSORPTION</w:t>
      </w:r>
    </w:p>
    <w:p w14:paraId="621AE185" w14:textId="77777777" w:rsidR="004F2AE6" w:rsidRPr="0071125A" w:rsidRDefault="004F2AE6" w:rsidP="002C227E">
      <w:pPr>
        <w:spacing w:after="0" w:line="360" w:lineRule="auto"/>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Bioadsorption</w:t>
      </w:r>
      <w:proofErr w:type="spellEnd"/>
      <w:r w:rsidRPr="0071125A">
        <w:rPr>
          <w:rFonts w:ascii="Arial" w:hAnsi="Arial" w:cs="Arial"/>
          <w:iCs/>
          <w:color w:val="000000" w:themeColor="text1"/>
          <w:sz w:val="20"/>
          <w:szCs w:val="20"/>
        </w:rPr>
        <w:t xml:space="preserve"> is metabolism independent mechanism in which different heavy metals are absorbed by microorganism in their extracellular structures wit</w:t>
      </w:r>
      <w:r w:rsidR="00A07B2E" w:rsidRPr="0071125A">
        <w:rPr>
          <w:rFonts w:ascii="Arial" w:hAnsi="Arial" w:cs="Arial"/>
          <w:iCs/>
          <w:color w:val="000000" w:themeColor="text1"/>
          <w:sz w:val="20"/>
          <w:szCs w:val="20"/>
        </w:rPr>
        <w:t>hout any energy being used</w:t>
      </w:r>
      <w:r w:rsidRPr="0071125A">
        <w:rPr>
          <w:rFonts w:ascii="Arial" w:hAnsi="Arial" w:cs="Arial"/>
          <w:iCs/>
          <w:color w:val="000000" w:themeColor="text1"/>
          <w:sz w:val="20"/>
          <w:szCs w:val="20"/>
        </w:rPr>
        <w:t xml:space="preserve">. </w:t>
      </w:r>
      <w:proofErr w:type="spellStart"/>
      <w:r w:rsidRPr="0071125A">
        <w:rPr>
          <w:rFonts w:ascii="Arial" w:hAnsi="Arial" w:cs="Arial"/>
          <w:iCs/>
          <w:color w:val="000000" w:themeColor="text1"/>
          <w:sz w:val="20"/>
          <w:szCs w:val="20"/>
        </w:rPr>
        <w:t>Bioadsorption</w:t>
      </w:r>
      <w:proofErr w:type="spellEnd"/>
      <w:r w:rsidRPr="0071125A">
        <w:rPr>
          <w:rFonts w:ascii="Arial" w:hAnsi="Arial" w:cs="Arial"/>
          <w:iCs/>
          <w:color w:val="000000" w:themeColor="text1"/>
          <w:sz w:val="20"/>
          <w:szCs w:val="20"/>
        </w:rPr>
        <w:t xml:space="preserve"> includes various mechanisms such as ion exchange, complexation, electrostatic interaction, diffusion, chelation, surface adsorption</w:t>
      </w:r>
      <w:r w:rsidR="001B7113"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micro-precipitation which assist during effective bioremediation </w:t>
      </w:r>
      <w:r w:rsidR="00A07B2E" w:rsidRPr="0071125A">
        <w:rPr>
          <w:rFonts w:ascii="Arial" w:hAnsi="Arial" w:cs="Arial"/>
          <w:iCs/>
          <w:color w:val="000000" w:themeColor="text1"/>
          <w:sz w:val="20"/>
          <w:szCs w:val="20"/>
        </w:rPr>
        <w:t>(Yang et al. 2015)</w:t>
      </w:r>
      <w:r w:rsidRPr="0071125A">
        <w:rPr>
          <w:rFonts w:ascii="Arial" w:hAnsi="Arial" w:cs="Arial"/>
          <w:iCs/>
          <w:color w:val="000000" w:themeColor="text1"/>
          <w:sz w:val="20"/>
          <w:szCs w:val="20"/>
        </w:rPr>
        <w:t xml:space="preserve">. This mechanism happens in the cell wall which has extracellular polymeric substance </w:t>
      </w:r>
      <w:r w:rsidR="00A07B2E" w:rsidRPr="0071125A">
        <w:rPr>
          <w:rFonts w:ascii="Arial" w:hAnsi="Arial" w:cs="Arial"/>
          <w:iCs/>
          <w:color w:val="000000" w:themeColor="text1"/>
          <w:sz w:val="20"/>
          <w:szCs w:val="20"/>
        </w:rPr>
        <w:t>having acid-base properties</w:t>
      </w:r>
      <w:r w:rsidRPr="0071125A">
        <w:rPr>
          <w:rFonts w:ascii="Arial" w:hAnsi="Arial" w:cs="Arial"/>
          <w:iCs/>
          <w:color w:val="000000" w:themeColor="text1"/>
          <w:sz w:val="20"/>
          <w:szCs w:val="20"/>
        </w:rPr>
        <w:t>. The cell walls, which are mostly made of lipids, polysaccharides</w:t>
      </w:r>
      <w:r w:rsidR="001B7113"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proteins, provide various functional groups, such as amine, hydroxyl, phosphate, carbonyl, </w:t>
      </w:r>
      <w:r w:rsidR="006B1F50" w:rsidRPr="0071125A">
        <w:rPr>
          <w:rFonts w:ascii="Arial" w:hAnsi="Arial" w:cs="Arial"/>
          <w:iCs/>
          <w:color w:val="000000" w:themeColor="text1"/>
          <w:sz w:val="20"/>
          <w:szCs w:val="20"/>
        </w:rPr>
        <w:t xml:space="preserve">thiol, and </w:t>
      </w:r>
      <w:r w:rsidR="007972BE" w:rsidRPr="0071125A">
        <w:rPr>
          <w:rFonts w:ascii="Arial" w:hAnsi="Arial" w:cs="Arial"/>
          <w:iCs/>
          <w:color w:val="000000" w:themeColor="text1"/>
          <w:sz w:val="20"/>
          <w:szCs w:val="20"/>
        </w:rPr>
        <w:t>sulfate</w:t>
      </w:r>
      <w:r w:rsidR="006B1F50" w:rsidRPr="0071125A">
        <w:rPr>
          <w:rFonts w:ascii="Arial" w:hAnsi="Arial" w:cs="Arial"/>
          <w:iCs/>
          <w:color w:val="000000" w:themeColor="text1"/>
          <w:sz w:val="20"/>
          <w:szCs w:val="20"/>
        </w:rPr>
        <w:t xml:space="preserve"> groups</w:t>
      </w:r>
      <w:r w:rsidRPr="0071125A">
        <w:rPr>
          <w:rFonts w:ascii="Arial" w:hAnsi="Arial" w:cs="Arial"/>
          <w:iCs/>
          <w:color w:val="000000" w:themeColor="text1"/>
          <w:sz w:val="20"/>
          <w:szCs w:val="20"/>
        </w:rPr>
        <w:t>. These compounds absorb pollutants through electrostatic, proton exchange</w:t>
      </w:r>
      <w:r w:rsidR="007972BE"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or micro-precipitation of heavy metals. For example, </w:t>
      </w:r>
      <w:proofErr w:type="spellStart"/>
      <w:r w:rsidRPr="0071125A">
        <w:rPr>
          <w:rFonts w:ascii="Arial" w:hAnsi="Arial" w:cs="Arial"/>
          <w:i/>
          <w:color w:val="000000" w:themeColor="text1"/>
          <w:sz w:val="20"/>
          <w:szCs w:val="20"/>
        </w:rPr>
        <w:t>Cunnighamellaelegans</w:t>
      </w:r>
      <w:r w:rsidRPr="0071125A">
        <w:rPr>
          <w:rFonts w:ascii="Arial" w:hAnsi="Arial" w:cs="Arial"/>
          <w:color w:val="000000" w:themeColor="text1"/>
          <w:sz w:val="20"/>
          <w:szCs w:val="20"/>
        </w:rPr>
        <w:t>and</w:t>
      </w:r>
      <w:proofErr w:type="spellEnd"/>
      <w:r w:rsidRPr="0071125A">
        <w:rPr>
          <w:rFonts w:ascii="Arial" w:hAnsi="Arial" w:cs="Arial"/>
          <w:color w:val="000000" w:themeColor="text1"/>
          <w:sz w:val="20"/>
          <w:szCs w:val="20"/>
        </w:rPr>
        <w:t xml:space="preserve"> </w:t>
      </w:r>
      <w:r w:rsidRPr="0071125A">
        <w:rPr>
          <w:rFonts w:ascii="Arial" w:hAnsi="Arial" w:cs="Arial"/>
          <w:i/>
          <w:color w:val="000000" w:themeColor="text1"/>
          <w:sz w:val="20"/>
          <w:szCs w:val="20"/>
        </w:rPr>
        <w:t>Saccharomyces cerevisiae</w:t>
      </w:r>
      <w:r w:rsidRPr="0071125A">
        <w:rPr>
          <w:rFonts w:ascii="Arial" w:hAnsi="Arial" w:cs="Arial"/>
          <w:color w:val="000000" w:themeColor="text1"/>
          <w:sz w:val="20"/>
          <w:szCs w:val="20"/>
        </w:rPr>
        <w:t xml:space="preserve"> were shown as bio-adsorbent and eliminate Cd and Zn through ion exchange process</w:t>
      </w:r>
      <w:r w:rsidR="006B1F50" w:rsidRPr="0071125A">
        <w:rPr>
          <w:rFonts w:ascii="Arial" w:hAnsi="Arial" w:cs="Arial"/>
          <w:color w:val="000000" w:themeColor="text1"/>
          <w:sz w:val="20"/>
          <w:szCs w:val="20"/>
        </w:rPr>
        <w:t xml:space="preserve"> (Fang et al. 2010)</w:t>
      </w:r>
      <w:r w:rsidRPr="0071125A">
        <w:rPr>
          <w:rFonts w:ascii="Arial" w:hAnsi="Arial" w:cs="Arial"/>
          <w:iCs/>
          <w:color w:val="000000" w:themeColor="text1"/>
          <w:sz w:val="20"/>
          <w:szCs w:val="20"/>
        </w:rPr>
        <w:t>.</w:t>
      </w:r>
    </w:p>
    <w:p w14:paraId="3C4AA85F"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5.1.4 BIOMINERALIZATION</w:t>
      </w:r>
    </w:p>
    <w:p w14:paraId="172A246C" w14:textId="72F1E443" w:rsidR="004F2AE6" w:rsidRPr="0071125A" w:rsidRDefault="004F2AE6" w:rsidP="00992E95">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The process of converting ionic metals into solid minerals in cells and particular tissues while being influenced or controlled by biological organic matter is known as biomineralization. Depending on how much the product is regulated by biology, this mechanism can be classified into two </w:t>
      </w:r>
      <w:r w:rsidR="000A469C" w:rsidRPr="0071125A">
        <w:rPr>
          <w:rFonts w:ascii="Arial" w:hAnsi="Arial" w:cs="Arial"/>
          <w:iCs/>
          <w:color w:val="000000" w:themeColor="text1"/>
          <w:sz w:val="20"/>
          <w:szCs w:val="20"/>
        </w:rPr>
        <w:t>groups</w:t>
      </w:r>
      <w:r w:rsidRPr="0071125A">
        <w:rPr>
          <w:rFonts w:ascii="Arial" w:hAnsi="Arial" w:cs="Arial"/>
          <w:iCs/>
          <w:color w:val="000000" w:themeColor="text1"/>
          <w:sz w:val="20"/>
          <w:szCs w:val="20"/>
        </w:rPr>
        <w:t xml:space="preserve"> (1) biologically induced mineralization which </w:t>
      </w:r>
      <w:r w:rsidR="000A469C" w:rsidRPr="0071125A">
        <w:rPr>
          <w:rFonts w:ascii="Arial" w:hAnsi="Arial" w:cs="Arial"/>
          <w:iCs/>
          <w:color w:val="000000" w:themeColor="text1"/>
          <w:sz w:val="20"/>
          <w:szCs w:val="20"/>
        </w:rPr>
        <w:t>takes</w:t>
      </w:r>
      <w:r w:rsidRPr="0071125A">
        <w:rPr>
          <w:rFonts w:ascii="Arial" w:hAnsi="Arial" w:cs="Arial"/>
          <w:iCs/>
          <w:color w:val="000000" w:themeColor="text1"/>
          <w:sz w:val="20"/>
          <w:szCs w:val="20"/>
        </w:rPr>
        <w:t xml:space="preserve"> place outside of </w:t>
      </w:r>
      <w:r w:rsidR="000A469C" w:rsidRPr="0071125A">
        <w:rPr>
          <w:rFonts w:ascii="Arial" w:hAnsi="Arial" w:cs="Arial"/>
          <w:iCs/>
          <w:color w:val="000000" w:themeColor="text1"/>
          <w:sz w:val="20"/>
          <w:szCs w:val="20"/>
        </w:rPr>
        <w:t xml:space="preserve">the </w:t>
      </w:r>
      <w:r w:rsidRPr="0071125A">
        <w:rPr>
          <w:rFonts w:ascii="Arial" w:hAnsi="Arial" w:cs="Arial"/>
          <w:iCs/>
          <w:color w:val="000000" w:themeColor="text1"/>
          <w:sz w:val="20"/>
          <w:szCs w:val="20"/>
        </w:rPr>
        <w:t>cell</w:t>
      </w:r>
      <w:r w:rsidR="000A469C"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(2) biologically controlled mineralization </w:t>
      </w:r>
      <w:r w:rsidR="000D1307" w:rsidRPr="0071125A">
        <w:rPr>
          <w:rFonts w:ascii="Arial" w:hAnsi="Arial" w:cs="Arial"/>
          <w:iCs/>
          <w:color w:val="000000" w:themeColor="text1"/>
          <w:sz w:val="20"/>
          <w:szCs w:val="20"/>
        </w:rPr>
        <w:t>which</w:t>
      </w:r>
      <w:r w:rsidR="0096724E" w:rsidRPr="0071125A">
        <w:rPr>
          <w:rFonts w:ascii="Arial" w:hAnsi="Arial" w:cs="Arial"/>
          <w:iCs/>
          <w:color w:val="000000" w:themeColor="text1"/>
          <w:sz w:val="20"/>
          <w:szCs w:val="20"/>
        </w:rPr>
        <w:t xml:space="preserve"> </w:t>
      </w:r>
      <w:r w:rsidR="004504D2" w:rsidRPr="0071125A">
        <w:rPr>
          <w:rFonts w:ascii="Arial" w:hAnsi="Arial" w:cs="Arial"/>
          <w:iCs/>
          <w:color w:val="000000" w:themeColor="text1"/>
          <w:sz w:val="20"/>
          <w:szCs w:val="20"/>
        </w:rPr>
        <w:t>involves</w:t>
      </w:r>
      <w:r w:rsidRPr="0071125A">
        <w:rPr>
          <w:rFonts w:ascii="Arial" w:hAnsi="Arial" w:cs="Arial"/>
          <w:iCs/>
          <w:color w:val="000000" w:themeColor="text1"/>
          <w:sz w:val="20"/>
          <w:szCs w:val="20"/>
        </w:rPr>
        <w:t xml:space="preserve"> two ways. Cations are first actively carried within the cell, where they are subsequently dispersed throughout the organic matrix. Second, cations accumulate in the cell to form vesicles, which are subsequently transferred outside of the cell where they disintegrate in the organic matrix to liberate cations and produce minerals. Many microbial communities play </w:t>
      </w:r>
      <w:r w:rsidR="000D1307" w:rsidRPr="0071125A">
        <w:rPr>
          <w:rFonts w:ascii="Arial" w:hAnsi="Arial" w:cs="Arial"/>
          <w:iCs/>
          <w:color w:val="000000" w:themeColor="text1"/>
          <w:sz w:val="20"/>
          <w:szCs w:val="20"/>
        </w:rPr>
        <w:t xml:space="preserve">a </w:t>
      </w:r>
      <w:r w:rsidRPr="0071125A">
        <w:rPr>
          <w:rFonts w:ascii="Arial" w:hAnsi="Arial" w:cs="Arial"/>
          <w:iCs/>
          <w:color w:val="000000" w:themeColor="text1"/>
          <w:sz w:val="20"/>
          <w:szCs w:val="20"/>
        </w:rPr>
        <w:t xml:space="preserve">significant role in </w:t>
      </w:r>
      <w:r w:rsidR="000D1307" w:rsidRPr="0071125A">
        <w:rPr>
          <w:rFonts w:ascii="Arial" w:hAnsi="Arial" w:cs="Arial"/>
          <w:iCs/>
          <w:color w:val="000000" w:themeColor="text1"/>
          <w:sz w:val="20"/>
          <w:szCs w:val="20"/>
        </w:rPr>
        <w:t xml:space="preserve">the </w:t>
      </w:r>
      <w:r w:rsidRPr="0071125A">
        <w:rPr>
          <w:rFonts w:ascii="Arial" w:hAnsi="Arial" w:cs="Arial"/>
          <w:iCs/>
          <w:color w:val="000000" w:themeColor="text1"/>
          <w:sz w:val="20"/>
          <w:szCs w:val="20"/>
        </w:rPr>
        <w:t xml:space="preserve">mineralization of heavy </w:t>
      </w:r>
      <w:r w:rsidR="000D1307" w:rsidRPr="0071125A">
        <w:rPr>
          <w:rFonts w:ascii="Arial" w:hAnsi="Arial" w:cs="Arial"/>
          <w:iCs/>
          <w:color w:val="000000" w:themeColor="text1"/>
          <w:sz w:val="20"/>
          <w:szCs w:val="20"/>
        </w:rPr>
        <w:t>metals</w:t>
      </w:r>
      <w:r w:rsidRPr="0071125A">
        <w:rPr>
          <w:rFonts w:ascii="Arial" w:hAnsi="Arial" w:cs="Arial"/>
          <w:iCs/>
          <w:color w:val="000000" w:themeColor="text1"/>
          <w:sz w:val="20"/>
          <w:szCs w:val="20"/>
        </w:rPr>
        <w:t xml:space="preserve"> from polluted area. For example, </w:t>
      </w:r>
      <w:proofErr w:type="gramStart"/>
      <w:r w:rsidRPr="0071125A">
        <w:rPr>
          <w:rFonts w:ascii="Arial" w:hAnsi="Arial" w:cs="Arial"/>
          <w:iCs/>
          <w:color w:val="000000" w:themeColor="text1"/>
          <w:sz w:val="20"/>
          <w:szCs w:val="20"/>
        </w:rPr>
        <w:t>In</w:t>
      </w:r>
      <w:proofErr w:type="gramEnd"/>
      <w:r w:rsidRPr="0071125A">
        <w:rPr>
          <w:rFonts w:ascii="Arial" w:hAnsi="Arial" w:cs="Arial"/>
          <w:iCs/>
          <w:color w:val="000000" w:themeColor="text1"/>
          <w:sz w:val="20"/>
          <w:szCs w:val="20"/>
        </w:rPr>
        <w:t xml:space="preserve"> addition to being intensively researched for their ability to immobilize </w:t>
      </w:r>
      <w:r w:rsidRPr="0071125A">
        <w:rPr>
          <w:rFonts w:ascii="Arial" w:hAnsi="Arial" w:cs="Arial"/>
          <w:iCs/>
          <w:color w:val="000000" w:themeColor="text1"/>
          <w:sz w:val="20"/>
          <w:szCs w:val="20"/>
        </w:rPr>
        <w:lastRenderedPageBreak/>
        <w:t>Pb ions, phosphorus solubilizing bacteria (PSB) are also capable of degrading organic phosphorus and releasing enzymes such</w:t>
      </w:r>
      <w:r w:rsidR="00B51075" w:rsidRPr="0071125A">
        <w:rPr>
          <w:rFonts w:ascii="Arial" w:hAnsi="Arial" w:cs="Arial"/>
          <w:iCs/>
          <w:color w:val="000000" w:themeColor="text1"/>
          <w:sz w:val="20"/>
          <w:szCs w:val="20"/>
        </w:rPr>
        <w:t xml:space="preserve"> as phosphatase and phytase</w:t>
      </w:r>
      <w:r w:rsidRPr="0071125A">
        <w:rPr>
          <w:rFonts w:ascii="Arial" w:hAnsi="Arial" w:cs="Arial"/>
          <w:iCs/>
          <w:color w:val="000000" w:themeColor="text1"/>
          <w:sz w:val="20"/>
          <w:szCs w:val="20"/>
        </w:rPr>
        <w:t xml:space="preserve">. These released substances by PSB could enhance the mineralization of insoluble phosphate and increase the quick formation of lead phosphate in </w:t>
      </w:r>
      <w:r w:rsidR="005E1A78" w:rsidRPr="0071125A">
        <w:rPr>
          <w:rFonts w:ascii="Arial" w:hAnsi="Arial" w:cs="Arial"/>
          <w:iCs/>
          <w:color w:val="000000" w:themeColor="text1"/>
          <w:sz w:val="20"/>
          <w:szCs w:val="20"/>
        </w:rPr>
        <w:t>Pb-contaminated</w:t>
      </w:r>
      <w:r w:rsidRPr="0071125A">
        <w:rPr>
          <w:rFonts w:ascii="Arial" w:hAnsi="Arial" w:cs="Arial"/>
          <w:iCs/>
          <w:color w:val="000000" w:themeColor="text1"/>
          <w:sz w:val="20"/>
          <w:szCs w:val="20"/>
        </w:rPr>
        <w:t xml:space="preserve"> soil </w:t>
      </w:r>
      <w:r w:rsidR="00B51075" w:rsidRPr="0071125A">
        <w:rPr>
          <w:rFonts w:ascii="Arial" w:hAnsi="Arial" w:cs="Arial"/>
          <w:iCs/>
          <w:color w:val="000000" w:themeColor="text1"/>
          <w:sz w:val="20"/>
          <w:szCs w:val="20"/>
        </w:rPr>
        <w:t>(Zhu et al. 2019)</w:t>
      </w:r>
      <w:r w:rsidRPr="0071125A">
        <w:rPr>
          <w:rFonts w:ascii="Arial" w:hAnsi="Arial" w:cs="Arial"/>
          <w:iCs/>
          <w:color w:val="000000" w:themeColor="text1"/>
          <w:sz w:val="20"/>
          <w:szCs w:val="20"/>
        </w:rPr>
        <w:t xml:space="preserve">.  </w:t>
      </w:r>
    </w:p>
    <w:p w14:paraId="46C409E4"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5.1.5 BIOACCUMULATION</w:t>
      </w:r>
    </w:p>
    <w:p w14:paraId="69BC54AE" w14:textId="77777777" w:rsidR="004F2AE6" w:rsidRPr="0071125A" w:rsidRDefault="004F2AE6" w:rsidP="004F2AE6">
      <w:pPr>
        <w:spacing w:line="360" w:lineRule="auto"/>
        <w:jc w:val="both"/>
        <w:rPr>
          <w:rFonts w:ascii="Arial" w:hAnsi="Arial" w:cs="Arial"/>
          <w:color w:val="000000" w:themeColor="text1"/>
          <w:sz w:val="20"/>
          <w:szCs w:val="20"/>
        </w:rPr>
      </w:pPr>
      <w:r w:rsidRPr="0071125A">
        <w:rPr>
          <w:rFonts w:ascii="Arial" w:hAnsi="Arial" w:cs="Arial"/>
          <w:iCs/>
          <w:color w:val="000000" w:themeColor="text1"/>
          <w:sz w:val="20"/>
          <w:szCs w:val="20"/>
        </w:rPr>
        <w:t xml:space="preserve">Bioaccumulation is </w:t>
      </w:r>
      <w:r w:rsidR="005E1A78" w:rsidRPr="0071125A">
        <w:rPr>
          <w:rFonts w:ascii="Arial" w:hAnsi="Arial" w:cs="Arial"/>
          <w:iCs/>
          <w:color w:val="000000" w:themeColor="text1"/>
          <w:sz w:val="20"/>
          <w:szCs w:val="20"/>
        </w:rPr>
        <w:t xml:space="preserve">the </w:t>
      </w:r>
      <w:r w:rsidRPr="0071125A">
        <w:rPr>
          <w:rFonts w:ascii="Arial" w:hAnsi="Arial" w:cs="Arial"/>
          <w:iCs/>
          <w:color w:val="000000" w:themeColor="text1"/>
          <w:sz w:val="20"/>
          <w:szCs w:val="20"/>
        </w:rPr>
        <w:t xml:space="preserve">metabolic process of </w:t>
      </w:r>
      <w:r w:rsidR="005E1A78" w:rsidRPr="0071125A">
        <w:rPr>
          <w:rFonts w:ascii="Arial" w:hAnsi="Arial" w:cs="Arial"/>
          <w:iCs/>
          <w:color w:val="000000" w:themeColor="text1"/>
          <w:sz w:val="20"/>
          <w:szCs w:val="20"/>
        </w:rPr>
        <w:t>microorganisms</w:t>
      </w:r>
      <w:r w:rsidRPr="0071125A">
        <w:rPr>
          <w:rFonts w:ascii="Arial" w:hAnsi="Arial" w:cs="Arial"/>
          <w:iCs/>
          <w:color w:val="000000" w:themeColor="text1"/>
          <w:sz w:val="20"/>
          <w:szCs w:val="20"/>
        </w:rPr>
        <w:t xml:space="preserve"> that accumulates pollutants inside the cell </w:t>
      </w:r>
      <w:r w:rsidR="007A34B0" w:rsidRPr="0071125A">
        <w:rPr>
          <w:rFonts w:ascii="Arial" w:hAnsi="Arial" w:cs="Arial"/>
          <w:iCs/>
          <w:color w:val="000000" w:themeColor="text1"/>
          <w:sz w:val="20"/>
          <w:szCs w:val="20"/>
        </w:rPr>
        <w:t>(</w:t>
      </w:r>
      <w:proofErr w:type="spellStart"/>
      <w:r w:rsidR="007A34B0" w:rsidRPr="0071125A">
        <w:rPr>
          <w:rFonts w:ascii="Arial" w:hAnsi="Arial" w:cs="Arial"/>
          <w:iCs/>
          <w:color w:val="000000" w:themeColor="text1"/>
          <w:sz w:val="20"/>
          <w:szCs w:val="20"/>
        </w:rPr>
        <w:t>A</w:t>
      </w:r>
      <w:r w:rsidR="00B1182D" w:rsidRPr="0071125A">
        <w:rPr>
          <w:rFonts w:ascii="Arial" w:hAnsi="Arial" w:cs="Arial"/>
          <w:iCs/>
          <w:color w:val="000000" w:themeColor="text1"/>
          <w:sz w:val="20"/>
          <w:szCs w:val="20"/>
        </w:rPr>
        <w:t>yangben</w:t>
      </w:r>
      <w:r w:rsidR="007A34B0" w:rsidRPr="0071125A">
        <w:rPr>
          <w:rFonts w:ascii="Arial" w:hAnsi="Arial" w:cs="Arial"/>
          <w:iCs/>
          <w:color w:val="000000" w:themeColor="text1"/>
          <w:sz w:val="20"/>
          <w:szCs w:val="20"/>
        </w:rPr>
        <w:t>ro</w:t>
      </w:r>
      <w:proofErr w:type="spellEnd"/>
      <w:r w:rsidR="007A34B0" w:rsidRPr="0071125A">
        <w:rPr>
          <w:rFonts w:ascii="Arial" w:hAnsi="Arial" w:cs="Arial"/>
          <w:iCs/>
          <w:color w:val="000000" w:themeColor="text1"/>
          <w:sz w:val="20"/>
          <w:szCs w:val="20"/>
        </w:rPr>
        <w:t xml:space="preserve"> and </w:t>
      </w:r>
      <w:proofErr w:type="spellStart"/>
      <w:r w:rsidR="007A34B0" w:rsidRPr="0071125A">
        <w:rPr>
          <w:rFonts w:ascii="Arial" w:hAnsi="Arial" w:cs="Arial"/>
          <w:iCs/>
          <w:color w:val="000000" w:themeColor="text1"/>
          <w:sz w:val="20"/>
          <w:szCs w:val="20"/>
        </w:rPr>
        <w:t>Babalola</w:t>
      </w:r>
      <w:proofErr w:type="spellEnd"/>
      <w:r w:rsidR="007A34B0" w:rsidRPr="0071125A">
        <w:rPr>
          <w:rFonts w:ascii="Arial" w:hAnsi="Arial" w:cs="Arial"/>
          <w:iCs/>
          <w:color w:val="000000" w:themeColor="text1"/>
          <w:sz w:val="20"/>
          <w:szCs w:val="20"/>
        </w:rPr>
        <w:t xml:space="preserve"> 2017)</w:t>
      </w:r>
      <w:r w:rsidRPr="0071125A">
        <w:rPr>
          <w:rFonts w:ascii="Arial" w:hAnsi="Arial" w:cs="Arial"/>
          <w:color w:val="000000" w:themeColor="text1"/>
          <w:sz w:val="20"/>
          <w:szCs w:val="20"/>
        </w:rPr>
        <w:t xml:space="preserve">. Bioaccumulation includes active and passive process which is dependent on chemical, physical and biological activity for removal of pollutants. When a substance's concentration in the biosphere is significantly higher than in its surroundings, bioaccumulation occurs. Pollutants can affect the biota through the process of bioaccumulation. </w:t>
      </w:r>
      <w:r w:rsidR="005D5038" w:rsidRPr="0071125A">
        <w:rPr>
          <w:rFonts w:ascii="Arial" w:hAnsi="Arial" w:cs="Arial"/>
          <w:color w:val="000000" w:themeColor="text1"/>
          <w:sz w:val="20"/>
          <w:szCs w:val="20"/>
        </w:rPr>
        <w:t>The lipophilic</w:t>
      </w:r>
      <w:r w:rsidRPr="0071125A">
        <w:rPr>
          <w:rFonts w:ascii="Arial" w:hAnsi="Arial" w:cs="Arial"/>
          <w:color w:val="000000" w:themeColor="text1"/>
          <w:sz w:val="20"/>
          <w:szCs w:val="20"/>
        </w:rPr>
        <w:t xml:space="preserve"> element of </w:t>
      </w:r>
      <w:r w:rsidR="005D5038"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cell membrane easily absorbs lipophilic </w:t>
      </w:r>
      <w:r w:rsidR="005D5038" w:rsidRPr="0071125A">
        <w:rPr>
          <w:rFonts w:ascii="Arial" w:hAnsi="Arial" w:cs="Arial"/>
          <w:color w:val="000000" w:themeColor="text1"/>
          <w:sz w:val="20"/>
          <w:szCs w:val="20"/>
        </w:rPr>
        <w:t>pesticides</w:t>
      </w:r>
      <w:r w:rsidRPr="0071125A">
        <w:rPr>
          <w:rFonts w:ascii="Arial" w:hAnsi="Arial" w:cs="Arial"/>
          <w:color w:val="000000" w:themeColor="text1"/>
          <w:sz w:val="20"/>
          <w:szCs w:val="20"/>
        </w:rPr>
        <w:t xml:space="preserve"> using the octanol and water </w:t>
      </w:r>
      <w:r w:rsidR="005D5038" w:rsidRPr="0071125A">
        <w:rPr>
          <w:rFonts w:ascii="Arial" w:hAnsi="Arial" w:cs="Arial"/>
          <w:color w:val="000000" w:themeColor="text1"/>
          <w:sz w:val="20"/>
          <w:szCs w:val="20"/>
        </w:rPr>
        <w:t>ratio</w:t>
      </w:r>
      <w:r w:rsidRPr="0071125A">
        <w:rPr>
          <w:rFonts w:ascii="Arial" w:hAnsi="Arial" w:cs="Arial"/>
          <w:color w:val="000000" w:themeColor="text1"/>
          <w:sz w:val="20"/>
          <w:szCs w:val="20"/>
        </w:rPr>
        <w:t xml:space="preserve"> parameters in cell metabolism. Microbial </w:t>
      </w:r>
      <w:r w:rsidR="005D5038" w:rsidRPr="0071125A">
        <w:rPr>
          <w:rFonts w:ascii="Arial" w:hAnsi="Arial" w:cs="Arial"/>
          <w:color w:val="000000" w:themeColor="text1"/>
          <w:sz w:val="20"/>
          <w:szCs w:val="20"/>
        </w:rPr>
        <w:t>cells</w:t>
      </w:r>
      <w:r w:rsidRPr="0071125A">
        <w:rPr>
          <w:rFonts w:ascii="Arial" w:hAnsi="Arial" w:cs="Arial"/>
          <w:color w:val="000000" w:themeColor="text1"/>
          <w:sz w:val="20"/>
          <w:szCs w:val="20"/>
        </w:rPr>
        <w:t xml:space="preserve"> accumulate contaminants </w:t>
      </w:r>
      <w:proofErr w:type="spellStart"/>
      <w:r w:rsidR="005D5038" w:rsidRPr="0071125A">
        <w:rPr>
          <w:rFonts w:ascii="Arial" w:hAnsi="Arial" w:cs="Arial"/>
          <w:color w:val="000000" w:themeColor="text1"/>
          <w:sz w:val="20"/>
          <w:szCs w:val="20"/>
        </w:rPr>
        <w:t>inthe</w:t>
      </w:r>
      <w:proofErr w:type="spellEnd"/>
      <w:r w:rsidR="005D5038" w:rsidRPr="0071125A">
        <w:rPr>
          <w:rFonts w:ascii="Arial" w:hAnsi="Arial" w:cs="Arial"/>
          <w:color w:val="000000" w:themeColor="text1"/>
          <w:sz w:val="20"/>
          <w:szCs w:val="20"/>
        </w:rPr>
        <w:t xml:space="preserve"> </w:t>
      </w:r>
      <w:r w:rsidRPr="0071125A">
        <w:rPr>
          <w:rFonts w:ascii="Arial" w:hAnsi="Arial" w:cs="Arial"/>
          <w:color w:val="000000" w:themeColor="text1"/>
          <w:sz w:val="20"/>
          <w:szCs w:val="20"/>
        </w:rPr>
        <w:t xml:space="preserve">cytoplasm in the form of insoluble </w:t>
      </w:r>
      <w:r w:rsidR="005D5038" w:rsidRPr="0071125A">
        <w:rPr>
          <w:rFonts w:ascii="Arial" w:hAnsi="Arial" w:cs="Arial"/>
          <w:color w:val="000000" w:themeColor="text1"/>
          <w:sz w:val="20"/>
          <w:szCs w:val="20"/>
        </w:rPr>
        <w:t>products</w:t>
      </w:r>
      <w:r w:rsidRPr="0071125A">
        <w:rPr>
          <w:rFonts w:ascii="Arial" w:hAnsi="Arial" w:cs="Arial"/>
          <w:color w:val="000000" w:themeColor="text1"/>
          <w:sz w:val="20"/>
          <w:szCs w:val="20"/>
        </w:rPr>
        <w:t xml:space="preserve"> and by-products </w:t>
      </w:r>
      <w:r w:rsidR="00CC5580" w:rsidRPr="0071125A">
        <w:rPr>
          <w:rFonts w:ascii="Arial" w:hAnsi="Arial" w:cs="Arial"/>
          <w:color w:val="000000" w:themeColor="text1"/>
          <w:sz w:val="20"/>
          <w:szCs w:val="20"/>
        </w:rPr>
        <w:t>(</w:t>
      </w:r>
      <w:proofErr w:type="spellStart"/>
      <w:r w:rsidR="00CC5580" w:rsidRPr="0071125A">
        <w:rPr>
          <w:rFonts w:ascii="Arial" w:hAnsi="Arial" w:cs="Arial"/>
          <w:color w:val="000000" w:themeColor="text1"/>
          <w:sz w:val="20"/>
          <w:szCs w:val="20"/>
        </w:rPr>
        <w:t>O</w:t>
      </w:r>
      <w:r w:rsidR="007A34B0" w:rsidRPr="0071125A">
        <w:rPr>
          <w:rFonts w:ascii="Arial" w:hAnsi="Arial" w:cs="Arial"/>
          <w:color w:val="000000" w:themeColor="text1"/>
          <w:sz w:val="20"/>
          <w:szCs w:val="20"/>
        </w:rPr>
        <w:t>juede</w:t>
      </w:r>
      <w:r w:rsidR="00CC5580" w:rsidRPr="0071125A">
        <w:rPr>
          <w:rFonts w:ascii="Arial" w:hAnsi="Arial" w:cs="Arial"/>
          <w:color w:val="000000" w:themeColor="text1"/>
          <w:sz w:val="20"/>
          <w:szCs w:val="20"/>
        </w:rPr>
        <w:t>rie</w:t>
      </w:r>
      <w:proofErr w:type="spellEnd"/>
      <w:r w:rsidR="00CC5580" w:rsidRPr="0071125A">
        <w:rPr>
          <w:rFonts w:ascii="Arial" w:hAnsi="Arial" w:cs="Arial"/>
          <w:color w:val="000000" w:themeColor="text1"/>
          <w:sz w:val="20"/>
          <w:szCs w:val="20"/>
        </w:rPr>
        <w:t xml:space="preserve"> and </w:t>
      </w:r>
      <w:proofErr w:type="spellStart"/>
      <w:r w:rsidR="00CC5580" w:rsidRPr="0071125A">
        <w:rPr>
          <w:rFonts w:ascii="Arial" w:hAnsi="Arial" w:cs="Arial"/>
          <w:color w:val="000000" w:themeColor="text1"/>
          <w:sz w:val="20"/>
          <w:szCs w:val="20"/>
        </w:rPr>
        <w:t>Babalola</w:t>
      </w:r>
      <w:proofErr w:type="spellEnd"/>
      <w:r w:rsidR="00CC5580" w:rsidRPr="0071125A">
        <w:rPr>
          <w:rFonts w:ascii="Arial" w:hAnsi="Arial" w:cs="Arial"/>
          <w:color w:val="000000" w:themeColor="text1"/>
          <w:sz w:val="20"/>
          <w:szCs w:val="20"/>
        </w:rPr>
        <w:t xml:space="preserve"> 2017)</w:t>
      </w:r>
      <w:r w:rsidRPr="0071125A">
        <w:rPr>
          <w:rFonts w:ascii="Arial" w:hAnsi="Arial" w:cs="Arial"/>
          <w:color w:val="000000" w:themeColor="text1"/>
          <w:sz w:val="20"/>
          <w:szCs w:val="20"/>
        </w:rPr>
        <w:t xml:space="preserve">. Meanwhile, soil pollutants (organic pollutants and heavy </w:t>
      </w:r>
      <w:r w:rsidR="005D5038" w:rsidRPr="0071125A">
        <w:rPr>
          <w:rFonts w:ascii="Arial" w:hAnsi="Arial" w:cs="Arial"/>
          <w:color w:val="000000" w:themeColor="text1"/>
          <w:sz w:val="20"/>
          <w:szCs w:val="20"/>
        </w:rPr>
        <w:t>metals</w:t>
      </w:r>
      <w:r w:rsidRPr="0071125A">
        <w:rPr>
          <w:rFonts w:ascii="Arial" w:hAnsi="Arial" w:cs="Arial"/>
          <w:color w:val="000000" w:themeColor="text1"/>
          <w:sz w:val="20"/>
          <w:szCs w:val="20"/>
        </w:rPr>
        <w:t xml:space="preserve">) significantly influence the bioaccumulation process. Furthermore, the coexistence of organic contaminants and heavy metals has a significant impact on bioaccumulation. </w:t>
      </w:r>
    </w:p>
    <w:p w14:paraId="790983C7" w14:textId="77777777"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5.2 PLANT-BASED REMEDIATION: PHYTOREMEDIATION</w:t>
      </w:r>
    </w:p>
    <w:p w14:paraId="7D11710F" w14:textId="44CED70D" w:rsidR="004F2AE6" w:rsidRPr="0071125A" w:rsidRDefault="004F2AE6" w:rsidP="004F2AE6">
      <w:pPr>
        <w:spacing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Phytoremediation is a </w:t>
      </w:r>
      <w:r w:rsidR="005D5038" w:rsidRPr="0071125A">
        <w:rPr>
          <w:rFonts w:ascii="Arial" w:hAnsi="Arial" w:cs="Arial"/>
          <w:color w:val="000000" w:themeColor="text1"/>
          <w:sz w:val="20"/>
          <w:szCs w:val="20"/>
        </w:rPr>
        <w:t>plant-based</w:t>
      </w:r>
      <w:r w:rsidRPr="0071125A">
        <w:rPr>
          <w:rFonts w:ascii="Arial" w:hAnsi="Arial" w:cs="Arial"/>
          <w:color w:val="000000" w:themeColor="text1"/>
          <w:sz w:val="20"/>
          <w:szCs w:val="20"/>
        </w:rPr>
        <w:t xml:space="preserve"> remediation process that is </w:t>
      </w:r>
      <w:r w:rsidR="005D5038" w:rsidRPr="0071125A">
        <w:rPr>
          <w:rFonts w:ascii="Arial" w:hAnsi="Arial" w:cs="Arial"/>
          <w:color w:val="000000" w:themeColor="text1"/>
          <w:sz w:val="20"/>
          <w:szCs w:val="20"/>
        </w:rPr>
        <w:t xml:space="preserve">an </w:t>
      </w:r>
      <w:r w:rsidRPr="0071125A">
        <w:rPr>
          <w:rFonts w:ascii="Arial" w:hAnsi="Arial" w:cs="Arial"/>
          <w:color w:val="000000" w:themeColor="text1"/>
          <w:sz w:val="20"/>
          <w:szCs w:val="20"/>
        </w:rPr>
        <w:t>eco-friendly and cost-effective</w:t>
      </w:r>
      <w:r w:rsidRPr="0071125A">
        <w:rPr>
          <w:rFonts w:ascii="Arial" w:hAnsi="Arial" w:cs="Arial"/>
          <w:i/>
          <w:color w:val="000000" w:themeColor="text1"/>
          <w:sz w:val="20"/>
          <w:szCs w:val="20"/>
        </w:rPr>
        <w:t xml:space="preserve"> in-situ</w:t>
      </w:r>
      <w:r w:rsidRPr="0071125A">
        <w:rPr>
          <w:rFonts w:ascii="Arial" w:hAnsi="Arial" w:cs="Arial"/>
          <w:color w:val="000000" w:themeColor="text1"/>
          <w:sz w:val="20"/>
          <w:szCs w:val="20"/>
        </w:rPr>
        <w:t xml:space="preserve"> mechanism which involves rhizosphere associated microbes to remove, transfer</w:t>
      </w:r>
      <w:r w:rsidR="005D5038"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and stabilize the contaminants. Plants can significantly </w:t>
      </w:r>
      <w:proofErr w:type="spellStart"/>
      <w:r w:rsidR="0015623A" w:rsidRPr="0071125A">
        <w:rPr>
          <w:rFonts w:ascii="Arial" w:hAnsi="Arial" w:cs="Arial"/>
          <w:color w:val="000000" w:themeColor="text1"/>
          <w:sz w:val="20"/>
          <w:szCs w:val="20"/>
        </w:rPr>
        <w:t>contribute</w:t>
      </w:r>
      <w:r w:rsidR="005D5038" w:rsidRPr="0071125A">
        <w:rPr>
          <w:rFonts w:ascii="Arial" w:hAnsi="Arial" w:cs="Arial"/>
          <w:color w:val="000000" w:themeColor="text1"/>
          <w:sz w:val="20"/>
          <w:szCs w:val="20"/>
        </w:rPr>
        <w:t>to</w:t>
      </w:r>
      <w:proofErr w:type="spellEnd"/>
      <w:r w:rsidRPr="0071125A">
        <w:rPr>
          <w:rFonts w:ascii="Arial" w:hAnsi="Arial" w:cs="Arial"/>
          <w:color w:val="000000" w:themeColor="text1"/>
          <w:sz w:val="20"/>
          <w:szCs w:val="20"/>
        </w:rPr>
        <w:t xml:space="preserve"> cleaning organic and inorganic </w:t>
      </w:r>
      <w:r w:rsidR="005D5038" w:rsidRPr="0071125A">
        <w:rPr>
          <w:rFonts w:ascii="Arial" w:hAnsi="Arial" w:cs="Arial"/>
          <w:color w:val="000000" w:themeColor="text1"/>
          <w:sz w:val="20"/>
          <w:szCs w:val="20"/>
        </w:rPr>
        <w:t>pollutants</w:t>
      </w:r>
      <w:r w:rsidR="00027E3B" w:rsidRPr="0071125A">
        <w:rPr>
          <w:rFonts w:ascii="Arial" w:hAnsi="Arial" w:cs="Arial"/>
          <w:color w:val="000000" w:themeColor="text1"/>
          <w:sz w:val="20"/>
          <w:szCs w:val="20"/>
        </w:rPr>
        <w:t xml:space="preserve"> as well as radionuclides</w:t>
      </w:r>
      <w:r w:rsidRPr="0071125A">
        <w:rPr>
          <w:rFonts w:ascii="Arial" w:hAnsi="Arial" w:cs="Arial"/>
          <w:color w:val="000000" w:themeColor="text1"/>
          <w:sz w:val="20"/>
          <w:szCs w:val="20"/>
        </w:rPr>
        <w:t xml:space="preserve"> using various mechanisms such as </w:t>
      </w:r>
      <w:proofErr w:type="spellStart"/>
      <w:r w:rsidRPr="0071125A">
        <w:rPr>
          <w:rFonts w:ascii="Arial" w:hAnsi="Arial" w:cs="Arial"/>
          <w:color w:val="000000" w:themeColor="text1"/>
          <w:sz w:val="20"/>
          <w:szCs w:val="20"/>
        </w:rPr>
        <w:t>phytodegradation</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phytoextraction</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phytostabilization</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phytovolatilization</w:t>
      </w:r>
      <w:proofErr w:type="spellEnd"/>
      <w:r w:rsidRPr="0071125A">
        <w:rPr>
          <w:rFonts w:ascii="Arial" w:hAnsi="Arial" w:cs="Arial"/>
          <w:color w:val="000000" w:themeColor="text1"/>
          <w:sz w:val="20"/>
          <w:szCs w:val="20"/>
        </w:rPr>
        <w:t xml:space="preserve">, and </w:t>
      </w:r>
      <w:proofErr w:type="spellStart"/>
      <w:r w:rsidRPr="0071125A">
        <w:rPr>
          <w:rFonts w:ascii="Arial" w:hAnsi="Arial" w:cs="Arial"/>
          <w:color w:val="000000" w:themeColor="text1"/>
          <w:sz w:val="20"/>
          <w:szCs w:val="20"/>
        </w:rPr>
        <w:t>phytostimulation</w:t>
      </w:r>
      <w:proofErr w:type="spellEnd"/>
      <w:r w:rsidR="0096724E" w:rsidRPr="0071125A">
        <w:rPr>
          <w:rFonts w:ascii="Arial" w:hAnsi="Arial" w:cs="Arial"/>
          <w:color w:val="000000" w:themeColor="text1"/>
          <w:sz w:val="20"/>
          <w:szCs w:val="20"/>
        </w:rPr>
        <w:t xml:space="preserve"> </w:t>
      </w:r>
      <w:r w:rsidR="006A6E06" w:rsidRPr="0071125A">
        <w:rPr>
          <w:rFonts w:ascii="Arial" w:hAnsi="Arial" w:cs="Arial"/>
          <w:color w:val="000000" w:themeColor="text1"/>
          <w:sz w:val="20"/>
          <w:szCs w:val="20"/>
        </w:rPr>
        <w:t>(</w:t>
      </w:r>
      <w:proofErr w:type="spellStart"/>
      <w:r w:rsidR="006A6E06" w:rsidRPr="0071125A">
        <w:rPr>
          <w:rFonts w:ascii="Arial" w:hAnsi="Arial" w:cs="Arial"/>
          <w:color w:val="000000" w:themeColor="text1"/>
          <w:sz w:val="20"/>
          <w:szCs w:val="20"/>
        </w:rPr>
        <w:t>A</w:t>
      </w:r>
      <w:r w:rsidR="00DE6E0E" w:rsidRPr="0071125A">
        <w:rPr>
          <w:rFonts w:ascii="Arial" w:hAnsi="Arial" w:cs="Arial"/>
          <w:color w:val="000000" w:themeColor="text1"/>
          <w:sz w:val="20"/>
          <w:szCs w:val="20"/>
        </w:rPr>
        <w:t>lkorta</w:t>
      </w:r>
      <w:proofErr w:type="spellEnd"/>
      <w:r w:rsidR="00DE6E0E" w:rsidRPr="0071125A">
        <w:rPr>
          <w:rFonts w:ascii="Arial" w:hAnsi="Arial" w:cs="Arial"/>
          <w:color w:val="000000" w:themeColor="text1"/>
          <w:sz w:val="20"/>
          <w:szCs w:val="20"/>
        </w:rPr>
        <w:t xml:space="preserve"> et al. 2004)</w:t>
      </w:r>
      <w:r w:rsidRPr="0071125A">
        <w:rPr>
          <w:rFonts w:ascii="Arial" w:hAnsi="Arial" w:cs="Arial"/>
          <w:color w:val="000000" w:themeColor="text1"/>
          <w:sz w:val="20"/>
          <w:szCs w:val="20"/>
        </w:rPr>
        <w:t xml:space="preserve"> (Fig.2).</w:t>
      </w:r>
    </w:p>
    <w:p w14:paraId="212B51C0" w14:textId="77777777" w:rsidR="004F2AE6" w:rsidRPr="0071125A" w:rsidRDefault="004F2AE6" w:rsidP="004F2AE6">
      <w:pPr>
        <w:spacing w:line="360" w:lineRule="auto"/>
        <w:jc w:val="center"/>
        <w:rPr>
          <w:rFonts w:ascii="Arial" w:hAnsi="Arial" w:cs="Arial"/>
          <w:b/>
          <w:color w:val="000000" w:themeColor="text1"/>
          <w:sz w:val="20"/>
          <w:szCs w:val="20"/>
        </w:rPr>
      </w:pPr>
      <w:r w:rsidRPr="0071125A">
        <w:rPr>
          <w:rFonts w:ascii="Arial" w:hAnsi="Arial" w:cs="Arial"/>
          <w:b/>
          <w:noProof/>
          <w:color w:val="000000" w:themeColor="text1"/>
          <w:sz w:val="20"/>
          <w:szCs w:val="20"/>
          <w:lang w:val="en-GB" w:eastAsia="en-GB" w:bidi="hi-IN"/>
        </w:rPr>
        <w:lastRenderedPageBreak/>
        <w:drawing>
          <wp:inline distT="0" distB="0" distL="0" distR="0" wp14:anchorId="1D2131B6" wp14:editId="1D7CDF52">
            <wp:extent cx="3470400" cy="264919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0193" cy="2656670"/>
                    </a:xfrm>
                    <a:prstGeom prst="rect">
                      <a:avLst/>
                    </a:prstGeom>
                    <a:noFill/>
                  </pic:spPr>
                </pic:pic>
              </a:graphicData>
            </a:graphic>
          </wp:inline>
        </w:drawing>
      </w:r>
    </w:p>
    <w:p w14:paraId="15EBEBA0" w14:textId="77777777" w:rsidR="004F2AE6" w:rsidRPr="0071125A" w:rsidRDefault="004F2AE6" w:rsidP="004F2AE6">
      <w:pPr>
        <w:spacing w:line="360" w:lineRule="auto"/>
        <w:jc w:val="center"/>
        <w:rPr>
          <w:rFonts w:ascii="Arial" w:hAnsi="Arial" w:cs="Arial"/>
          <w:b/>
          <w:color w:val="000000" w:themeColor="text1"/>
          <w:sz w:val="20"/>
          <w:szCs w:val="20"/>
        </w:rPr>
      </w:pPr>
      <w:r w:rsidRPr="0071125A">
        <w:rPr>
          <w:rFonts w:ascii="Arial" w:hAnsi="Arial" w:cs="Arial"/>
          <w:b/>
          <w:color w:val="000000" w:themeColor="text1"/>
          <w:sz w:val="20"/>
          <w:szCs w:val="20"/>
        </w:rPr>
        <w:t>Fig 2. Remediation mechanism by plants in soil</w:t>
      </w:r>
    </w:p>
    <w:p w14:paraId="16BB076F"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5.2.1 PHYTODEGRADATION AND PHYTOTRANSFORMATION</w:t>
      </w:r>
    </w:p>
    <w:p w14:paraId="2018EA8B" w14:textId="77777777" w:rsidR="006B05E5" w:rsidRPr="0071125A" w:rsidRDefault="004F2AE6" w:rsidP="005079DA">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Phytodegradation is the transformation of contaminants to less toxic, immobile</w:t>
      </w:r>
      <w:r w:rsidR="001D5603"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more stable </w:t>
      </w:r>
      <w:r w:rsidR="001D5603" w:rsidRPr="0071125A">
        <w:rPr>
          <w:rFonts w:ascii="Arial" w:hAnsi="Arial" w:cs="Arial"/>
          <w:iCs/>
          <w:color w:val="000000" w:themeColor="text1"/>
          <w:sz w:val="20"/>
          <w:szCs w:val="20"/>
        </w:rPr>
        <w:t>forms</w:t>
      </w:r>
      <w:r w:rsidRPr="0071125A">
        <w:rPr>
          <w:rFonts w:ascii="Arial" w:hAnsi="Arial" w:cs="Arial"/>
          <w:iCs/>
          <w:color w:val="000000" w:themeColor="text1"/>
          <w:sz w:val="20"/>
          <w:szCs w:val="20"/>
        </w:rPr>
        <w:t xml:space="preserve"> using the </w:t>
      </w:r>
      <w:r w:rsidR="001D5603" w:rsidRPr="0071125A">
        <w:rPr>
          <w:rFonts w:ascii="Arial" w:hAnsi="Arial" w:cs="Arial"/>
          <w:iCs/>
          <w:color w:val="000000" w:themeColor="text1"/>
          <w:sz w:val="20"/>
          <w:szCs w:val="20"/>
        </w:rPr>
        <w:t>plant</w:t>
      </w:r>
      <w:r w:rsidR="00244295" w:rsidRPr="0071125A">
        <w:rPr>
          <w:rFonts w:ascii="Arial" w:hAnsi="Arial" w:cs="Arial"/>
          <w:iCs/>
          <w:color w:val="000000" w:themeColor="text1"/>
          <w:sz w:val="20"/>
          <w:szCs w:val="20"/>
        </w:rPr>
        <w:t xml:space="preserve"> enzyme</w:t>
      </w:r>
      <w:r w:rsidRPr="0071125A">
        <w:rPr>
          <w:rFonts w:ascii="Arial" w:hAnsi="Arial" w:cs="Arial"/>
          <w:iCs/>
          <w:color w:val="000000" w:themeColor="text1"/>
          <w:sz w:val="20"/>
          <w:szCs w:val="20"/>
        </w:rPr>
        <w:t xml:space="preserve">. Phytodegradation activity does not include only microbial enzyme but also include the plants enzyme such as </w:t>
      </w:r>
      <w:proofErr w:type="spellStart"/>
      <w:r w:rsidRPr="0071125A">
        <w:rPr>
          <w:rFonts w:ascii="Arial" w:hAnsi="Arial" w:cs="Arial"/>
          <w:iCs/>
          <w:color w:val="000000" w:themeColor="text1"/>
          <w:sz w:val="20"/>
          <w:szCs w:val="20"/>
        </w:rPr>
        <w:t>nitroreductase</w:t>
      </w:r>
      <w:proofErr w:type="spellEnd"/>
      <w:r w:rsidRPr="0071125A">
        <w:rPr>
          <w:rFonts w:ascii="Arial" w:hAnsi="Arial" w:cs="Arial"/>
          <w:iCs/>
          <w:color w:val="000000" w:themeColor="text1"/>
          <w:sz w:val="20"/>
          <w:szCs w:val="20"/>
        </w:rPr>
        <w:t>, laccase, dehalogenase</w:t>
      </w:r>
      <w:r w:rsidR="00104456" w:rsidRPr="0071125A">
        <w:rPr>
          <w:rFonts w:ascii="Arial" w:hAnsi="Arial" w:cs="Arial"/>
          <w:iCs/>
          <w:color w:val="000000" w:themeColor="text1"/>
          <w:sz w:val="20"/>
          <w:szCs w:val="20"/>
        </w:rPr>
        <w:t xml:space="preserve">, </w:t>
      </w:r>
      <w:proofErr w:type="spellStart"/>
      <w:r w:rsidR="00104456" w:rsidRPr="0071125A">
        <w:rPr>
          <w:rFonts w:ascii="Arial" w:hAnsi="Arial" w:cs="Arial"/>
          <w:iCs/>
          <w:color w:val="000000" w:themeColor="text1"/>
          <w:sz w:val="20"/>
          <w:szCs w:val="20"/>
        </w:rPr>
        <w:t>nitrilase</w:t>
      </w:r>
      <w:proofErr w:type="spellEnd"/>
      <w:r w:rsidR="00104456" w:rsidRPr="0071125A">
        <w:rPr>
          <w:rFonts w:ascii="Arial" w:hAnsi="Arial" w:cs="Arial"/>
          <w:iCs/>
          <w:color w:val="000000" w:themeColor="text1"/>
          <w:sz w:val="20"/>
          <w:szCs w:val="20"/>
        </w:rPr>
        <w:t xml:space="preserve"> and peroxidase</w:t>
      </w:r>
      <w:r w:rsidRPr="0071125A">
        <w:rPr>
          <w:rFonts w:ascii="Arial" w:hAnsi="Arial" w:cs="Arial"/>
          <w:iCs/>
          <w:color w:val="000000" w:themeColor="text1"/>
          <w:sz w:val="20"/>
          <w:szCs w:val="20"/>
        </w:rPr>
        <w:t xml:space="preserve">. For example, plant </w:t>
      </w:r>
      <w:r w:rsidRPr="0071125A">
        <w:rPr>
          <w:rFonts w:ascii="Arial" w:hAnsi="Arial" w:cs="Arial"/>
          <w:i/>
          <w:iCs/>
          <w:color w:val="000000" w:themeColor="text1"/>
          <w:sz w:val="20"/>
          <w:szCs w:val="20"/>
        </w:rPr>
        <w:t xml:space="preserve">Canna </w:t>
      </w:r>
      <w:proofErr w:type="spellStart"/>
      <w:r w:rsidRPr="0071125A">
        <w:rPr>
          <w:rFonts w:ascii="Arial" w:hAnsi="Arial" w:cs="Arial"/>
          <w:i/>
          <w:iCs/>
          <w:color w:val="000000" w:themeColor="text1"/>
          <w:sz w:val="20"/>
          <w:szCs w:val="20"/>
        </w:rPr>
        <w:t>indicaLinn</w:t>
      </w:r>
      <w:proofErr w:type="spellEnd"/>
      <w:r w:rsidRPr="0071125A">
        <w:rPr>
          <w:rFonts w:ascii="Arial" w:hAnsi="Arial" w:cs="Arial"/>
          <w:iCs/>
          <w:color w:val="000000" w:themeColor="text1"/>
          <w:sz w:val="20"/>
          <w:szCs w:val="20"/>
        </w:rPr>
        <w:t xml:space="preserve">. increase phosphatase enzyme activity which promote degradation of </w:t>
      </w:r>
      <w:proofErr w:type="spellStart"/>
      <w:r w:rsidRPr="0071125A">
        <w:rPr>
          <w:rFonts w:ascii="Arial" w:hAnsi="Arial" w:cs="Arial"/>
          <w:iCs/>
          <w:color w:val="000000" w:themeColor="text1"/>
          <w:sz w:val="20"/>
          <w:szCs w:val="20"/>
        </w:rPr>
        <w:t>triazophos</w:t>
      </w:r>
      <w:proofErr w:type="spellEnd"/>
      <w:r w:rsidRPr="0071125A">
        <w:rPr>
          <w:rFonts w:ascii="Arial" w:hAnsi="Arial" w:cs="Arial"/>
          <w:iCs/>
          <w:color w:val="000000" w:themeColor="text1"/>
          <w:sz w:val="20"/>
          <w:szCs w:val="20"/>
        </w:rPr>
        <w:t xml:space="preserve"> in rhizosphere </w:t>
      </w:r>
      <w:r w:rsidR="00104456" w:rsidRPr="0071125A">
        <w:rPr>
          <w:rFonts w:ascii="Arial" w:hAnsi="Arial" w:cs="Arial"/>
          <w:iCs/>
          <w:color w:val="000000" w:themeColor="text1"/>
          <w:sz w:val="20"/>
          <w:szCs w:val="20"/>
        </w:rPr>
        <w:t>(Cheng</w:t>
      </w:r>
      <w:r w:rsidR="003F59A1" w:rsidRPr="0071125A">
        <w:rPr>
          <w:rFonts w:ascii="Arial" w:hAnsi="Arial" w:cs="Arial"/>
          <w:iCs/>
          <w:color w:val="000000" w:themeColor="text1"/>
          <w:sz w:val="20"/>
          <w:szCs w:val="20"/>
        </w:rPr>
        <w:t xml:space="preserve"> et al. 2007)</w:t>
      </w:r>
      <w:r w:rsidRPr="0071125A">
        <w:rPr>
          <w:rFonts w:ascii="Arial" w:hAnsi="Arial" w:cs="Arial"/>
          <w:iCs/>
          <w:color w:val="000000" w:themeColor="text1"/>
          <w:sz w:val="20"/>
          <w:szCs w:val="20"/>
        </w:rPr>
        <w:t xml:space="preserve">. </w:t>
      </w:r>
      <w:r w:rsidR="001D5603" w:rsidRPr="0071125A">
        <w:rPr>
          <w:rFonts w:ascii="Arial" w:hAnsi="Arial" w:cs="Arial"/>
          <w:iCs/>
          <w:color w:val="000000" w:themeColor="text1"/>
          <w:sz w:val="20"/>
          <w:szCs w:val="20"/>
        </w:rPr>
        <w:t>Sometimes</w:t>
      </w:r>
      <w:r w:rsidRPr="0071125A">
        <w:rPr>
          <w:rFonts w:ascii="Arial" w:hAnsi="Arial" w:cs="Arial"/>
          <w:iCs/>
          <w:color w:val="000000" w:themeColor="text1"/>
          <w:sz w:val="20"/>
          <w:szCs w:val="20"/>
        </w:rPr>
        <w:t xml:space="preserve">, organic pollutants are absorbed by </w:t>
      </w:r>
      <w:r w:rsidR="001D5603" w:rsidRPr="0071125A">
        <w:rPr>
          <w:rFonts w:ascii="Arial" w:hAnsi="Arial" w:cs="Arial"/>
          <w:iCs/>
          <w:color w:val="000000" w:themeColor="text1"/>
          <w:sz w:val="20"/>
          <w:szCs w:val="20"/>
        </w:rPr>
        <w:t>roots</w:t>
      </w:r>
      <w:r w:rsidRPr="0071125A">
        <w:rPr>
          <w:rFonts w:ascii="Arial" w:hAnsi="Arial" w:cs="Arial"/>
          <w:iCs/>
          <w:color w:val="000000" w:themeColor="text1"/>
          <w:sz w:val="20"/>
          <w:szCs w:val="20"/>
        </w:rPr>
        <w:t xml:space="preserve"> through </w:t>
      </w:r>
      <w:r w:rsidR="001D5603" w:rsidRPr="0071125A">
        <w:rPr>
          <w:rFonts w:ascii="Arial" w:hAnsi="Arial" w:cs="Arial"/>
          <w:iCs/>
          <w:color w:val="000000" w:themeColor="text1"/>
          <w:sz w:val="20"/>
          <w:szCs w:val="20"/>
        </w:rPr>
        <w:t xml:space="preserve">the </w:t>
      </w:r>
      <w:r w:rsidRPr="0071125A">
        <w:rPr>
          <w:rFonts w:ascii="Arial" w:hAnsi="Arial" w:cs="Arial"/>
          <w:iCs/>
          <w:color w:val="000000" w:themeColor="text1"/>
          <w:sz w:val="20"/>
          <w:szCs w:val="20"/>
        </w:rPr>
        <w:t xml:space="preserve">stimulation process and degraded by dehalogenases and </w:t>
      </w:r>
      <w:r w:rsidR="001D5603" w:rsidRPr="0071125A">
        <w:rPr>
          <w:rFonts w:ascii="Arial" w:hAnsi="Arial" w:cs="Arial"/>
          <w:iCs/>
          <w:color w:val="000000" w:themeColor="text1"/>
          <w:sz w:val="20"/>
          <w:szCs w:val="20"/>
        </w:rPr>
        <w:t>oxygenase</w:t>
      </w:r>
      <w:r w:rsidRPr="0071125A">
        <w:rPr>
          <w:rFonts w:ascii="Arial" w:hAnsi="Arial" w:cs="Arial"/>
          <w:iCs/>
          <w:color w:val="000000" w:themeColor="text1"/>
          <w:sz w:val="20"/>
          <w:szCs w:val="20"/>
        </w:rPr>
        <w:t xml:space="preserve"> enzyme </w:t>
      </w:r>
      <w:r w:rsidR="003F59A1" w:rsidRPr="0071125A">
        <w:rPr>
          <w:rFonts w:ascii="Arial" w:hAnsi="Arial" w:cs="Arial"/>
          <w:iCs/>
          <w:color w:val="000000" w:themeColor="text1"/>
          <w:sz w:val="20"/>
          <w:szCs w:val="20"/>
        </w:rPr>
        <w:t>activity inside the plants</w:t>
      </w:r>
      <w:r w:rsidRPr="0071125A">
        <w:rPr>
          <w:rFonts w:ascii="Arial" w:hAnsi="Arial" w:cs="Arial"/>
          <w:iCs/>
          <w:color w:val="000000" w:themeColor="text1"/>
          <w:sz w:val="20"/>
          <w:szCs w:val="20"/>
        </w:rPr>
        <w:t>. A transgenic plant using an enzyme from bacteria that hydrolyzes organophosphorus destroyed more than 99 percent of the chemical methyl parathion after 14 days of growth</w:t>
      </w:r>
      <w:r w:rsidR="006B05E5" w:rsidRPr="0071125A">
        <w:rPr>
          <w:rFonts w:ascii="Arial" w:hAnsi="Arial" w:cs="Arial"/>
          <w:iCs/>
          <w:color w:val="000000" w:themeColor="text1"/>
          <w:sz w:val="20"/>
          <w:szCs w:val="20"/>
        </w:rPr>
        <w:t xml:space="preserve"> (Wang et al 2008)</w:t>
      </w:r>
      <w:r w:rsidRPr="0071125A">
        <w:rPr>
          <w:rFonts w:ascii="Arial" w:hAnsi="Arial" w:cs="Arial"/>
          <w:iCs/>
          <w:color w:val="000000" w:themeColor="text1"/>
          <w:sz w:val="20"/>
          <w:szCs w:val="20"/>
        </w:rPr>
        <w:t xml:space="preserve">. </w:t>
      </w:r>
    </w:p>
    <w:p w14:paraId="76EA9954"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5.2.2 PHYTOEXTRACTION</w:t>
      </w:r>
    </w:p>
    <w:p w14:paraId="21092C9F" w14:textId="77777777" w:rsidR="00351403" w:rsidRPr="0071125A" w:rsidRDefault="004F2AE6" w:rsidP="005079DA">
      <w:pPr>
        <w:spacing w:after="0" w:line="360" w:lineRule="auto"/>
        <w:jc w:val="both"/>
        <w:rPr>
          <w:rFonts w:ascii="Arial" w:hAnsi="Arial" w:cs="Arial"/>
          <w:color w:val="000000" w:themeColor="text1"/>
          <w:sz w:val="20"/>
          <w:szCs w:val="20"/>
        </w:rPr>
      </w:pPr>
      <w:r w:rsidRPr="0071125A">
        <w:rPr>
          <w:rFonts w:ascii="Arial" w:hAnsi="Arial" w:cs="Arial"/>
          <w:iCs/>
          <w:color w:val="000000" w:themeColor="text1"/>
          <w:sz w:val="20"/>
          <w:szCs w:val="20"/>
        </w:rPr>
        <w:t xml:space="preserve"> Phytoextraction is the process through which pollutants are taken up by plant roots, transported through the soil, and then ac</w:t>
      </w:r>
      <w:r w:rsidR="00962959" w:rsidRPr="0071125A">
        <w:rPr>
          <w:rFonts w:ascii="Arial" w:hAnsi="Arial" w:cs="Arial"/>
          <w:iCs/>
          <w:color w:val="000000" w:themeColor="text1"/>
          <w:sz w:val="20"/>
          <w:szCs w:val="20"/>
        </w:rPr>
        <w:t>cumulated in plant tissues</w:t>
      </w:r>
      <w:r w:rsidRPr="0071125A">
        <w:rPr>
          <w:rFonts w:ascii="Arial" w:hAnsi="Arial" w:cs="Arial"/>
          <w:iCs/>
          <w:color w:val="000000" w:themeColor="text1"/>
          <w:sz w:val="20"/>
          <w:szCs w:val="20"/>
        </w:rPr>
        <w:t>. The main purpose of phytoextraction is to accumulate or store large quantities of pollutants from soil in plants that can be disposed</w:t>
      </w:r>
      <w:r w:rsidR="00136790" w:rsidRPr="0071125A">
        <w:rPr>
          <w:rFonts w:ascii="Arial" w:hAnsi="Arial" w:cs="Arial"/>
          <w:iCs/>
          <w:color w:val="000000" w:themeColor="text1"/>
          <w:sz w:val="20"/>
          <w:szCs w:val="20"/>
        </w:rPr>
        <w:t xml:space="preserve"> of</w:t>
      </w:r>
      <w:r w:rsidRPr="0071125A">
        <w:rPr>
          <w:rFonts w:ascii="Arial" w:hAnsi="Arial" w:cs="Arial"/>
          <w:iCs/>
          <w:color w:val="000000" w:themeColor="text1"/>
          <w:sz w:val="20"/>
          <w:szCs w:val="20"/>
        </w:rPr>
        <w:t xml:space="preserve">. The pollutants are translocated by plants on two </w:t>
      </w:r>
      <w:proofErr w:type="gramStart"/>
      <w:r w:rsidRPr="0071125A">
        <w:rPr>
          <w:rFonts w:ascii="Arial" w:hAnsi="Arial" w:cs="Arial"/>
          <w:iCs/>
          <w:color w:val="000000" w:themeColor="text1"/>
          <w:sz w:val="20"/>
          <w:szCs w:val="20"/>
        </w:rPr>
        <w:t>way</w:t>
      </w:r>
      <w:proofErr w:type="gramEnd"/>
      <w:r w:rsidRPr="0071125A">
        <w:rPr>
          <w:rFonts w:ascii="Arial" w:hAnsi="Arial" w:cs="Arial"/>
          <w:iCs/>
          <w:color w:val="000000" w:themeColor="text1"/>
          <w:sz w:val="20"/>
          <w:szCs w:val="20"/>
        </w:rPr>
        <w:t xml:space="preserve">; (1) Air to plants and (2) soil to plants </w:t>
      </w:r>
      <w:r w:rsidR="00962959" w:rsidRPr="0071125A">
        <w:rPr>
          <w:rFonts w:ascii="Arial" w:hAnsi="Arial" w:cs="Arial"/>
          <w:iCs/>
          <w:color w:val="000000" w:themeColor="text1"/>
          <w:sz w:val="20"/>
          <w:szCs w:val="20"/>
        </w:rPr>
        <w:t>(Singh</w:t>
      </w:r>
      <w:r w:rsidR="00E60D7D" w:rsidRPr="0071125A">
        <w:rPr>
          <w:rFonts w:ascii="Arial" w:hAnsi="Arial" w:cs="Arial"/>
          <w:iCs/>
          <w:color w:val="000000" w:themeColor="text1"/>
          <w:sz w:val="20"/>
          <w:szCs w:val="20"/>
        </w:rPr>
        <w:t xml:space="preserve"> and Singh 2017)</w:t>
      </w:r>
      <w:r w:rsidRPr="0071125A">
        <w:rPr>
          <w:rFonts w:ascii="Arial" w:hAnsi="Arial" w:cs="Arial"/>
          <w:iCs/>
          <w:color w:val="000000" w:themeColor="text1"/>
          <w:sz w:val="20"/>
          <w:szCs w:val="20"/>
        </w:rPr>
        <w:t xml:space="preserve">. In the </w:t>
      </w:r>
      <w:r w:rsidR="00136790" w:rsidRPr="0071125A">
        <w:rPr>
          <w:rFonts w:ascii="Arial" w:hAnsi="Arial" w:cs="Arial"/>
          <w:iCs/>
          <w:color w:val="000000" w:themeColor="text1"/>
          <w:sz w:val="20"/>
          <w:szCs w:val="20"/>
        </w:rPr>
        <w:t>air-to-plant</w:t>
      </w:r>
      <w:r w:rsidRPr="0071125A">
        <w:rPr>
          <w:rFonts w:ascii="Arial" w:hAnsi="Arial" w:cs="Arial"/>
          <w:iCs/>
          <w:color w:val="000000" w:themeColor="text1"/>
          <w:sz w:val="20"/>
          <w:szCs w:val="20"/>
        </w:rPr>
        <w:t xml:space="preserve"> system, heavy metal-containment particles are acc</w:t>
      </w:r>
      <w:r w:rsidR="00E60D7D" w:rsidRPr="0071125A">
        <w:rPr>
          <w:rFonts w:ascii="Arial" w:hAnsi="Arial" w:cs="Arial"/>
          <w:iCs/>
          <w:color w:val="000000" w:themeColor="text1"/>
          <w:sz w:val="20"/>
          <w:szCs w:val="20"/>
        </w:rPr>
        <w:t>umulated on plant surfaces</w:t>
      </w:r>
      <w:r w:rsidRPr="0071125A">
        <w:rPr>
          <w:rFonts w:ascii="Arial" w:hAnsi="Arial" w:cs="Arial"/>
          <w:iCs/>
          <w:color w:val="000000" w:themeColor="text1"/>
          <w:sz w:val="20"/>
          <w:szCs w:val="20"/>
        </w:rPr>
        <w:t xml:space="preserve">, while, </w:t>
      </w:r>
      <w:r w:rsidR="00136790" w:rsidRPr="0071125A">
        <w:rPr>
          <w:rFonts w:ascii="Arial" w:hAnsi="Arial" w:cs="Arial"/>
          <w:iCs/>
          <w:color w:val="000000" w:themeColor="text1"/>
          <w:sz w:val="20"/>
          <w:szCs w:val="20"/>
        </w:rPr>
        <w:t>foliar-applied</w:t>
      </w:r>
      <w:r w:rsidRPr="0071125A">
        <w:rPr>
          <w:rFonts w:ascii="Arial" w:hAnsi="Arial" w:cs="Arial"/>
          <w:iCs/>
          <w:color w:val="000000" w:themeColor="text1"/>
          <w:sz w:val="20"/>
          <w:szCs w:val="20"/>
        </w:rPr>
        <w:t xml:space="preserve"> pesticide are absorbed by leaves and </w:t>
      </w:r>
      <w:r w:rsidR="00E60D7D" w:rsidRPr="0071125A">
        <w:rPr>
          <w:rFonts w:ascii="Arial" w:hAnsi="Arial" w:cs="Arial"/>
          <w:iCs/>
          <w:color w:val="000000" w:themeColor="text1"/>
          <w:sz w:val="20"/>
          <w:szCs w:val="20"/>
        </w:rPr>
        <w:t>deposited on leave surface</w:t>
      </w:r>
      <w:r w:rsidRPr="0071125A">
        <w:rPr>
          <w:rFonts w:ascii="Arial" w:hAnsi="Arial" w:cs="Arial"/>
          <w:iCs/>
          <w:color w:val="000000" w:themeColor="text1"/>
          <w:sz w:val="20"/>
          <w:szCs w:val="20"/>
        </w:rPr>
        <w:t xml:space="preserve">. For example, </w:t>
      </w:r>
      <w:proofErr w:type="spellStart"/>
      <w:r w:rsidRPr="0071125A">
        <w:rPr>
          <w:rFonts w:ascii="Arial" w:hAnsi="Arial" w:cs="Arial"/>
          <w:iCs/>
          <w:color w:val="000000" w:themeColor="text1"/>
          <w:sz w:val="20"/>
          <w:szCs w:val="20"/>
        </w:rPr>
        <w:t>Gjorgieva</w:t>
      </w:r>
      <w:proofErr w:type="spellEnd"/>
      <w:r w:rsidRPr="0071125A">
        <w:rPr>
          <w:rFonts w:ascii="Arial" w:hAnsi="Arial" w:cs="Arial"/>
          <w:iCs/>
          <w:color w:val="000000" w:themeColor="text1"/>
          <w:sz w:val="20"/>
          <w:szCs w:val="20"/>
        </w:rPr>
        <w:t xml:space="preserve"> et al. </w:t>
      </w:r>
      <w:r w:rsidR="00E60D7D" w:rsidRPr="0071125A">
        <w:rPr>
          <w:rFonts w:ascii="Arial" w:hAnsi="Arial" w:cs="Arial"/>
          <w:iCs/>
          <w:color w:val="000000" w:themeColor="text1"/>
          <w:sz w:val="20"/>
          <w:szCs w:val="20"/>
        </w:rPr>
        <w:t>(2011)</w:t>
      </w:r>
      <w:r w:rsidRPr="0071125A">
        <w:rPr>
          <w:rFonts w:ascii="Arial" w:hAnsi="Arial" w:cs="Arial"/>
          <w:iCs/>
          <w:color w:val="000000" w:themeColor="text1"/>
          <w:sz w:val="20"/>
          <w:szCs w:val="20"/>
        </w:rPr>
        <w:t xml:space="preserve"> reported that some heavy metals such as Cd, Zn, Mn, Pb Ni and Cu were </w:t>
      </w:r>
      <w:r w:rsidRPr="0071125A">
        <w:rPr>
          <w:rFonts w:ascii="Arial" w:hAnsi="Arial" w:cs="Arial"/>
          <w:iCs/>
          <w:color w:val="000000" w:themeColor="text1"/>
          <w:sz w:val="20"/>
          <w:szCs w:val="20"/>
        </w:rPr>
        <w:lastRenderedPageBreak/>
        <w:t xml:space="preserve">accumulated on foliar plant part of </w:t>
      </w:r>
      <w:proofErr w:type="spellStart"/>
      <w:r w:rsidRPr="0071125A">
        <w:rPr>
          <w:rFonts w:ascii="Arial" w:hAnsi="Arial" w:cs="Arial"/>
          <w:i/>
          <w:color w:val="000000" w:themeColor="text1"/>
          <w:sz w:val="20"/>
          <w:szCs w:val="20"/>
        </w:rPr>
        <w:t>Robinia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pseudoacacia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Urtica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dioica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color w:val="000000" w:themeColor="text1"/>
          <w:sz w:val="20"/>
          <w:szCs w:val="20"/>
        </w:rPr>
        <w:t>and</w:t>
      </w:r>
      <w:r w:rsidRPr="0071125A">
        <w:rPr>
          <w:rFonts w:ascii="Arial" w:hAnsi="Arial" w:cs="Arial"/>
          <w:i/>
          <w:color w:val="000000" w:themeColor="text1"/>
          <w:sz w:val="20"/>
          <w:szCs w:val="20"/>
        </w:rPr>
        <w:t>Matricaria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recutita</w:t>
      </w:r>
      <w:proofErr w:type="spellEnd"/>
      <w:r w:rsidRPr="0071125A">
        <w:rPr>
          <w:rFonts w:ascii="Arial" w:hAnsi="Arial" w:cs="Arial"/>
          <w:color w:val="000000" w:themeColor="text1"/>
          <w:sz w:val="20"/>
          <w:szCs w:val="20"/>
        </w:rPr>
        <w:t xml:space="preserve"> growing in </w:t>
      </w:r>
      <w:r w:rsidR="00136790"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industrial field. In soil to plant system, the root systems absorb pollutants close to the root surface and mostly transmit them through the xylem vessels into the shoots and leaves. The bioaccumulation factor (bioconcentration factor) of </w:t>
      </w:r>
      <w:r w:rsidR="00136790"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root depicts the capacities of phytoextraction pollutants and </w:t>
      </w:r>
      <w:r w:rsidR="00136790"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translocation factor of </w:t>
      </w:r>
      <w:r w:rsidR="00136790"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root system represents the translocation abilities in contaminated soil </w:t>
      </w:r>
      <w:r w:rsidR="00E52B64" w:rsidRPr="0071125A">
        <w:rPr>
          <w:rFonts w:ascii="Arial" w:hAnsi="Arial" w:cs="Arial"/>
          <w:color w:val="000000" w:themeColor="text1"/>
          <w:sz w:val="20"/>
          <w:szCs w:val="20"/>
        </w:rPr>
        <w:t>(Mercado-Borrayo et al. 2015)</w:t>
      </w:r>
      <w:r w:rsidRPr="0071125A">
        <w:rPr>
          <w:rFonts w:ascii="Arial" w:hAnsi="Arial" w:cs="Arial"/>
          <w:color w:val="000000" w:themeColor="text1"/>
          <w:sz w:val="20"/>
          <w:szCs w:val="20"/>
        </w:rPr>
        <w:t xml:space="preserve">. </w:t>
      </w:r>
    </w:p>
    <w:p w14:paraId="78018209"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 xml:space="preserve">5.2.3 </w:t>
      </w:r>
      <w:r w:rsidRPr="0071125A">
        <w:rPr>
          <w:rFonts w:ascii="Arial" w:hAnsi="Arial" w:cs="Arial"/>
          <w:b/>
          <w:color w:val="000000" w:themeColor="text1"/>
        </w:rPr>
        <w:t>PHYTOSTABILIZATION</w:t>
      </w:r>
    </w:p>
    <w:p w14:paraId="6CE68EE6" w14:textId="77777777" w:rsidR="004F2AE6" w:rsidRPr="0071125A" w:rsidRDefault="004F2AE6" w:rsidP="005079DA">
      <w:pPr>
        <w:spacing w:after="0" w:line="360" w:lineRule="auto"/>
        <w:jc w:val="both"/>
        <w:rPr>
          <w:rFonts w:ascii="Arial" w:hAnsi="Arial" w:cs="Arial"/>
          <w:iCs/>
          <w:color w:val="000000" w:themeColor="text1"/>
          <w:sz w:val="20"/>
          <w:szCs w:val="20"/>
        </w:rPr>
      </w:pPr>
      <w:proofErr w:type="spellStart"/>
      <w:r w:rsidRPr="0071125A">
        <w:rPr>
          <w:rFonts w:ascii="Arial" w:hAnsi="Arial" w:cs="Arial"/>
          <w:iCs/>
          <w:color w:val="000000" w:themeColor="text1"/>
          <w:sz w:val="20"/>
          <w:szCs w:val="20"/>
        </w:rPr>
        <w:t>Phytostabilization</w:t>
      </w:r>
      <w:proofErr w:type="spellEnd"/>
      <w:r w:rsidRPr="0071125A">
        <w:rPr>
          <w:rFonts w:ascii="Arial" w:hAnsi="Arial" w:cs="Arial"/>
          <w:iCs/>
          <w:color w:val="000000" w:themeColor="text1"/>
          <w:sz w:val="20"/>
          <w:szCs w:val="20"/>
        </w:rPr>
        <w:t xml:space="preserve"> is a stabilizing procedure that uses vegetation to minimize bioavailability or prevent the migration of contami</w:t>
      </w:r>
      <w:r w:rsidR="00E52B64" w:rsidRPr="0071125A">
        <w:rPr>
          <w:rFonts w:ascii="Arial" w:hAnsi="Arial" w:cs="Arial"/>
          <w:iCs/>
          <w:color w:val="000000" w:themeColor="text1"/>
          <w:sz w:val="20"/>
          <w:szCs w:val="20"/>
        </w:rPr>
        <w:t xml:space="preserve">nants in contaminated </w:t>
      </w:r>
      <w:r w:rsidR="00136790" w:rsidRPr="0071125A">
        <w:rPr>
          <w:rFonts w:ascii="Arial" w:hAnsi="Arial" w:cs="Arial"/>
          <w:iCs/>
          <w:color w:val="000000" w:themeColor="text1"/>
          <w:sz w:val="20"/>
          <w:szCs w:val="20"/>
        </w:rPr>
        <w:t>areas</w:t>
      </w:r>
      <w:r w:rsidRPr="0071125A">
        <w:rPr>
          <w:rFonts w:ascii="Arial" w:hAnsi="Arial" w:cs="Arial"/>
          <w:iCs/>
          <w:color w:val="000000" w:themeColor="text1"/>
          <w:sz w:val="20"/>
          <w:szCs w:val="20"/>
        </w:rPr>
        <w:t xml:space="preserve">. The </w:t>
      </w:r>
      <w:proofErr w:type="spellStart"/>
      <w:r w:rsidRPr="0071125A">
        <w:rPr>
          <w:rFonts w:ascii="Arial" w:hAnsi="Arial" w:cs="Arial"/>
          <w:iCs/>
          <w:color w:val="000000" w:themeColor="text1"/>
          <w:sz w:val="20"/>
          <w:szCs w:val="20"/>
        </w:rPr>
        <w:t>phytostabilization</w:t>
      </w:r>
      <w:proofErr w:type="spellEnd"/>
      <w:r w:rsidRPr="0071125A">
        <w:rPr>
          <w:rFonts w:ascii="Arial" w:hAnsi="Arial" w:cs="Arial"/>
          <w:iCs/>
          <w:color w:val="000000" w:themeColor="text1"/>
          <w:sz w:val="20"/>
          <w:szCs w:val="20"/>
        </w:rPr>
        <w:t xml:space="preserve"> focuses on decreasing the movement and availability of contaminants, thus restricting their entry and leaching into groundwater and food </w:t>
      </w:r>
      <w:r w:rsidR="00136790" w:rsidRPr="0071125A">
        <w:rPr>
          <w:rFonts w:ascii="Arial" w:hAnsi="Arial" w:cs="Arial"/>
          <w:iCs/>
          <w:color w:val="000000" w:themeColor="text1"/>
          <w:sz w:val="20"/>
          <w:szCs w:val="20"/>
        </w:rPr>
        <w:t>systems</w:t>
      </w:r>
      <w:r w:rsidRPr="0071125A">
        <w:rPr>
          <w:rFonts w:ascii="Arial" w:hAnsi="Arial" w:cs="Arial"/>
          <w:iCs/>
          <w:color w:val="000000" w:themeColor="text1"/>
          <w:sz w:val="20"/>
          <w:szCs w:val="20"/>
        </w:rPr>
        <w:t xml:space="preserve">, respectively </w:t>
      </w:r>
      <w:r w:rsidR="00E52B64" w:rsidRPr="0071125A">
        <w:rPr>
          <w:rFonts w:ascii="Arial" w:hAnsi="Arial" w:cs="Arial"/>
          <w:iCs/>
          <w:color w:val="000000" w:themeColor="text1"/>
          <w:sz w:val="20"/>
          <w:szCs w:val="20"/>
        </w:rPr>
        <w:t>(</w:t>
      </w:r>
      <w:r w:rsidR="0046294D" w:rsidRPr="0071125A">
        <w:rPr>
          <w:rFonts w:ascii="Arial" w:hAnsi="Arial" w:cs="Arial"/>
          <w:iCs/>
          <w:color w:val="000000" w:themeColor="text1"/>
          <w:sz w:val="20"/>
          <w:szCs w:val="20"/>
        </w:rPr>
        <w:t>Khalid et al. 2017)</w:t>
      </w:r>
      <w:r w:rsidRPr="0071125A">
        <w:rPr>
          <w:rFonts w:ascii="Arial" w:hAnsi="Arial" w:cs="Arial"/>
          <w:iCs/>
          <w:color w:val="000000" w:themeColor="text1"/>
          <w:sz w:val="20"/>
          <w:szCs w:val="20"/>
        </w:rPr>
        <w:t xml:space="preserve">. Generally, </w:t>
      </w:r>
      <w:r w:rsidR="00136790" w:rsidRPr="0071125A">
        <w:rPr>
          <w:rFonts w:ascii="Arial" w:hAnsi="Arial" w:cs="Arial"/>
          <w:iCs/>
          <w:color w:val="000000" w:themeColor="text1"/>
          <w:sz w:val="20"/>
          <w:szCs w:val="20"/>
        </w:rPr>
        <w:t>plants</w:t>
      </w:r>
      <w:r w:rsidRPr="0071125A">
        <w:rPr>
          <w:rFonts w:ascii="Arial" w:hAnsi="Arial" w:cs="Arial"/>
          <w:iCs/>
          <w:color w:val="000000" w:themeColor="text1"/>
          <w:sz w:val="20"/>
          <w:szCs w:val="20"/>
        </w:rPr>
        <w:t xml:space="preserve"> containing fibrous root </w:t>
      </w:r>
      <w:r w:rsidR="00315B64" w:rsidRPr="0071125A">
        <w:rPr>
          <w:rFonts w:ascii="Arial" w:hAnsi="Arial" w:cs="Arial"/>
          <w:iCs/>
          <w:color w:val="000000" w:themeColor="text1"/>
          <w:sz w:val="20"/>
          <w:szCs w:val="20"/>
        </w:rPr>
        <w:t>systems</w:t>
      </w:r>
      <w:r w:rsidRPr="0071125A">
        <w:rPr>
          <w:rFonts w:ascii="Arial" w:hAnsi="Arial" w:cs="Arial"/>
          <w:iCs/>
          <w:color w:val="000000" w:themeColor="text1"/>
          <w:sz w:val="20"/>
          <w:szCs w:val="20"/>
        </w:rPr>
        <w:t xml:space="preserve"> such as grasses, wetland species</w:t>
      </w:r>
      <w:r w:rsidR="00315B64"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many herbaceous plants are preferred for stabil</w:t>
      </w:r>
      <w:r w:rsidR="0046294D" w:rsidRPr="0071125A">
        <w:rPr>
          <w:rFonts w:ascii="Arial" w:hAnsi="Arial" w:cs="Arial"/>
          <w:iCs/>
          <w:color w:val="000000" w:themeColor="text1"/>
          <w:sz w:val="20"/>
          <w:szCs w:val="20"/>
        </w:rPr>
        <w:t>ization of soil pollutants</w:t>
      </w:r>
      <w:r w:rsidRPr="0071125A">
        <w:rPr>
          <w:rFonts w:ascii="Arial" w:hAnsi="Arial" w:cs="Arial"/>
          <w:iCs/>
          <w:color w:val="000000" w:themeColor="text1"/>
          <w:sz w:val="20"/>
          <w:szCs w:val="20"/>
        </w:rPr>
        <w:t xml:space="preserve">. For example, </w:t>
      </w:r>
      <w:r w:rsidR="00315B64" w:rsidRPr="0071125A">
        <w:rPr>
          <w:rFonts w:ascii="Arial" w:hAnsi="Arial" w:cs="Arial"/>
          <w:iCs/>
          <w:color w:val="000000" w:themeColor="text1"/>
          <w:sz w:val="20"/>
          <w:szCs w:val="20"/>
        </w:rPr>
        <w:t xml:space="preserve">the </w:t>
      </w:r>
      <w:proofErr w:type="spellStart"/>
      <w:r w:rsidR="00315B64" w:rsidRPr="0071125A">
        <w:rPr>
          <w:rFonts w:ascii="Arial" w:hAnsi="Arial" w:cs="Arial"/>
          <w:iCs/>
          <w:color w:val="000000" w:themeColor="text1"/>
          <w:sz w:val="20"/>
          <w:szCs w:val="20"/>
        </w:rPr>
        <w:t>plants</w:t>
      </w:r>
      <w:r w:rsidRPr="0071125A">
        <w:rPr>
          <w:rFonts w:ascii="Arial" w:hAnsi="Arial" w:cs="Arial"/>
          <w:i/>
          <w:color w:val="000000" w:themeColor="text1"/>
          <w:sz w:val="20"/>
          <w:szCs w:val="20"/>
        </w:rPr>
        <w:t>Cecropia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hololeucaMiq</w:t>
      </w:r>
      <w:proofErr w:type="spellEnd"/>
      <w:r w:rsidRPr="0071125A">
        <w:rPr>
          <w:rFonts w:ascii="Arial" w:hAnsi="Arial" w:cs="Arial"/>
          <w:i/>
          <w:color w:val="000000" w:themeColor="text1"/>
          <w:sz w:val="20"/>
          <w:szCs w:val="20"/>
        </w:rPr>
        <w:t>.</w:t>
      </w:r>
      <w:r w:rsidRPr="0071125A">
        <w:rPr>
          <w:rFonts w:ascii="Arial" w:hAnsi="Arial" w:cs="Arial"/>
          <w:color w:val="000000" w:themeColor="text1"/>
          <w:sz w:val="20"/>
          <w:szCs w:val="20"/>
        </w:rPr>
        <w:t xml:space="preserve"> and </w:t>
      </w:r>
      <w:proofErr w:type="spellStart"/>
      <w:r w:rsidRPr="0071125A">
        <w:rPr>
          <w:rFonts w:ascii="Arial" w:hAnsi="Arial" w:cs="Arial"/>
          <w:i/>
          <w:color w:val="000000" w:themeColor="text1"/>
          <w:sz w:val="20"/>
          <w:szCs w:val="20"/>
        </w:rPr>
        <w:t>Cecropia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hololeucaMiq</w:t>
      </w:r>
      <w:proofErr w:type="spellEnd"/>
      <w:r w:rsidRPr="0071125A">
        <w:rPr>
          <w:rFonts w:ascii="Arial" w:hAnsi="Arial" w:cs="Arial"/>
          <w:i/>
          <w:color w:val="000000" w:themeColor="text1"/>
          <w:sz w:val="20"/>
          <w:szCs w:val="20"/>
        </w:rPr>
        <w:t>.</w:t>
      </w:r>
      <w:r w:rsidRPr="0071125A">
        <w:rPr>
          <w:rFonts w:ascii="Arial" w:hAnsi="Arial" w:cs="Arial"/>
          <w:color w:val="000000" w:themeColor="text1"/>
          <w:sz w:val="20"/>
          <w:szCs w:val="20"/>
        </w:rPr>
        <w:t xml:space="preserve"> have </w:t>
      </w:r>
      <w:r w:rsidR="00315B64"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capacity for reducing the bioavailability of atrazine in </w:t>
      </w:r>
      <w:r w:rsidR="00315B64" w:rsidRPr="0071125A">
        <w:rPr>
          <w:rFonts w:ascii="Arial" w:hAnsi="Arial" w:cs="Arial"/>
          <w:color w:val="000000" w:themeColor="text1"/>
          <w:sz w:val="20"/>
          <w:szCs w:val="20"/>
        </w:rPr>
        <w:t>pesticide-</w:t>
      </w:r>
      <w:proofErr w:type="spellStart"/>
      <w:r w:rsidR="00315B64" w:rsidRPr="0071125A">
        <w:rPr>
          <w:rFonts w:ascii="Arial" w:hAnsi="Arial" w:cs="Arial"/>
          <w:color w:val="000000" w:themeColor="text1"/>
          <w:sz w:val="20"/>
          <w:szCs w:val="20"/>
        </w:rPr>
        <w:t>contaminatedfields</w:t>
      </w:r>
      <w:proofErr w:type="spellEnd"/>
      <w:r w:rsidR="00E20405"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Pereira et al. </w:t>
      </w:r>
      <w:r w:rsidR="0046294D" w:rsidRPr="0071125A">
        <w:rPr>
          <w:rFonts w:ascii="Arial" w:hAnsi="Arial" w:cs="Arial"/>
          <w:color w:val="000000" w:themeColor="text1"/>
          <w:sz w:val="20"/>
          <w:szCs w:val="20"/>
        </w:rPr>
        <w:t>(2013)</w:t>
      </w:r>
      <w:r w:rsidRPr="0071125A">
        <w:rPr>
          <w:rFonts w:ascii="Arial" w:hAnsi="Arial" w:cs="Arial"/>
          <w:color w:val="000000" w:themeColor="text1"/>
          <w:sz w:val="20"/>
          <w:szCs w:val="20"/>
        </w:rPr>
        <w:t xml:space="preserve"> found that </w:t>
      </w:r>
      <w:proofErr w:type="spellStart"/>
      <w:r w:rsidRPr="0071125A">
        <w:rPr>
          <w:rFonts w:ascii="Arial" w:hAnsi="Arial" w:cs="Arial"/>
          <w:i/>
          <w:color w:val="000000" w:themeColor="text1"/>
          <w:sz w:val="20"/>
          <w:szCs w:val="20"/>
        </w:rPr>
        <w:t>Cordia</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africana</w:t>
      </w:r>
      <w:proofErr w:type="spellEnd"/>
      <w:r w:rsidRPr="0071125A">
        <w:rPr>
          <w:rFonts w:ascii="Arial" w:hAnsi="Arial" w:cs="Arial"/>
          <w:iCs/>
          <w:color w:val="000000" w:themeColor="text1"/>
          <w:sz w:val="20"/>
          <w:szCs w:val="20"/>
        </w:rPr>
        <w:t xml:space="preserve"> plant prevented the movement of some heavy metals such as Cd, Pb</w:t>
      </w:r>
      <w:r w:rsidR="0026766F" w:rsidRPr="0071125A">
        <w:rPr>
          <w:rFonts w:ascii="Arial" w:hAnsi="Arial" w:cs="Arial"/>
          <w:iCs/>
          <w:color w:val="000000" w:themeColor="text1"/>
          <w:sz w:val="20"/>
          <w:szCs w:val="20"/>
        </w:rPr>
        <w:t>,</w:t>
      </w:r>
      <w:r w:rsidRPr="0071125A">
        <w:rPr>
          <w:rFonts w:ascii="Arial" w:hAnsi="Arial" w:cs="Arial"/>
          <w:iCs/>
          <w:color w:val="000000" w:themeColor="text1"/>
          <w:sz w:val="20"/>
          <w:szCs w:val="20"/>
        </w:rPr>
        <w:t xml:space="preserve"> and Zn using the </w:t>
      </w:r>
      <w:proofErr w:type="spellStart"/>
      <w:r w:rsidRPr="0071125A">
        <w:rPr>
          <w:rFonts w:ascii="Arial" w:hAnsi="Arial" w:cs="Arial"/>
          <w:iCs/>
          <w:color w:val="000000" w:themeColor="text1"/>
          <w:sz w:val="20"/>
          <w:szCs w:val="20"/>
        </w:rPr>
        <w:t>phytostabilization</w:t>
      </w:r>
      <w:proofErr w:type="spellEnd"/>
      <w:r w:rsidRPr="0071125A">
        <w:rPr>
          <w:rFonts w:ascii="Arial" w:hAnsi="Arial" w:cs="Arial"/>
          <w:iCs/>
          <w:color w:val="000000" w:themeColor="text1"/>
          <w:sz w:val="20"/>
          <w:szCs w:val="20"/>
        </w:rPr>
        <w:t xml:space="preserve"> process in contaminated soil.</w:t>
      </w:r>
    </w:p>
    <w:p w14:paraId="640502AA"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t xml:space="preserve">5.2.4 </w:t>
      </w:r>
      <w:r w:rsidRPr="0071125A">
        <w:rPr>
          <w:rFonts w:ascii="Arial" w:hAnsi="Arial" w:cs="Arial"/>
          <w:b/>
          <w:color w:val="000000" w:themeColor="text1"/>
        </w:rPr>
        <w:t>PHYTOVOLATILIZATION</w:t>
      </w:r>
    </w:p>
    <w:p w14:paraId="2F44305D" w14:textId="46B0335D" w:rsidR="004F2AE6" w:rsidRPr="0071125A" w:rsidRDefault="004F2AE6" w:rsidP="005079DA">
      <w:pPr>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Plants have great capability for conversion of original pollutants into volatile compounds which is released from plant body into atmosphere through transpiration, is known as phytovolatilization. </w:t>
      </w:r>
      <w:r w:rsidR="0026766F" w:rsidRPr="0071125A">
        <w:rPr>
          <w:rFonts w:ascii="Arial" w:hAnsi="Arial" w:cs="Arial"/>
          <w:iCs/>
          <w:color w:val="000000" w:themeColor="text1"/>
          <w:sz w:val="20"/>
          <w:szCs w:val="20"/>
        </w:rPr>
        <w:t>Sometimes</w:t>
      </w:r>
      <w:r w:rsidRPr="0071125A">
        <w:rPr>
          <w:rFonts w:ascii="Arial" w:hAnsi="Arial" w:cs="Arial"/>
          <w:iCs/>
          <w:color w:val="000000" w:themeColor="text1"/>
          <w:sz w:val="20"/>
          <w:szCs w:val="20"/>
        </w:rPr>
        <w:t xml:space="preserve"> plants evaporate the pollutants in the volatile form directly through foliage and stem activity and indirectly from soil due to root activity </w:t>
      </w:r>
      <w:r w:rsidR="00EF31E4" w:rsidRPr="0071125A">
        <w:rPr>
          <w:rFonts w:ascii="Arial" w:hAnsi="Arial" w:cs="Arial"/>
          <w:iCs/>
          <w:color w:val="000000" w:themeColor="text1"/>
          <w:sz w:val="20"/>
          <w:szCs w:val="20"/>
        </w:rPr>
        <w:t>(Limmer and Burken 2016)</w:t>
      </w:r>
      <w:r w:rsidRPr="0071125A">
        <w:rPr>
          <w:rFonts w:ascii="Arial" w:hAnsi="Arial" w:cs="Arial"/>
          <w:iCs/>
          <w:color w:val="000000" w:themeColor="text1"/>
          <w:sz w:val="20"/>
          <w:szCs w:val="20"/>
        </w:rPr>
        <w:t xml:space="preserve">. Contaminants are absorbed and translocated by plants by direct phytovolatilization that is more logical idea for understanding of phytoremediation. When root activities enhance the flux of volatile pollutants underground, this is known as indirect phytovolatilization. Pollutants that are easily converted into </w:t>
      </w:r>
      <w:r w:rsidR="0026766F" w:rsidRPr="0071125A">
        <w:rPr>
          <w:rFonts w:ascii="Arial" w:hAnsi="Arial" w:cs="Arial"/>
          <w:iCs/>
          <w:color w:val="000000" w:themeColor="text1"/>
          <w:sz w:val="20"/>
          <w:szCs w:val="20"/>
        </w:rPr>
        <w:t>vapor</w:t>
      </w:r>
      <w:r w:rsidRPr="0071125A">
        <w:rPr>
          <w:rFonts w:ascii="Arial" w:hAnsi="Arial" w:cs="Arial"/>
          <w:iCs/>
          <w:color w:val="000000" w:themeColor="text1"/>
          <w:sz w:val="20"/>
          <w:szCs w:val="20"/>
        </w:rPr>
        <w:t xml:space="preserve"> and discharged into the atmosphere, such as volatile and </w:t>
      </w:r>
      <w:proofErr w:type="spellStart"/>
      <w:r w:rsidRPr="0071125A">
        <w:rPr>
          <w:rFonts w:ascii="Arial" w:hAnsi="Arial" w:cs="Arial"/>
          <w:iCs/>
          <w:color w:val="000000" w:themeColor="text1"/>
          <w:sz w:val="20"/>
          <w:szCs w:val="20"/>
        </w:rPr>
        <w:t>semivolatile</w:t>
      </w:r>
      <w:proofErr w:type="spellEnd"/>
      <w:r w:rsidRPr="0071125A">
        <w:rPr>
          <w:rFonts w:ascii="Arial" w:hAnsi="Arial" w:cs="Arial"/>
          <w:iCs/>
          <w:color w:val="000000" w:themeColor="text1"/>
          <w:sz w:val="20"/>
          <w:szCs w:val="20"/>
        </w:rPr>
        <w:t xml:space="preserve"> organic chemicals and some heavy metals, are sub</w:t>
      </w:r>
      <w:r w:rsidR="00EF31E4" w:rsidRPr="0071125A">
        <w:rPr>
          <w:rFonts w:ascii="Arial" w:hAnsi="Arial" w:cs="Arial"/>
          <w:iCs/>
          <w:color w:val="000000" w:themeColor="text1"/>
          <w:sz w:val="20"/>
          <w:szCs w:val="20"/>
        </w:rPr>
        <w:t>ject to phytovolatilization</w:t>
      </w:r>
      <w:r w:rsidRPr="0071125A">
        <w:rPr>
          <w:rFonts w:ascii="Arial" w:hAnsi="Arial" w:cs="Arial"/>
          <w:iCs/>
          <w:color w:val="000000" w:themeColor="text1"/>
          <w:sz w:val="20"/>
          <w:szCs w:val="20"/>
        </w:rPr>
        <w:t xml:space="preserve">. For example, pesticide </w:t>
      </w:r>
      <w:r w:rsidRPr="0071125A">
        <w:rPr>
          <w:rFonts w:ascii="Arial" w:hAnsi="Arial" w:cs="Arial"/>
          <w:color w:val="000000" w:themeColor="text1"/>
          <w:sz w:val="20"/>
          <w:szCs w:val="20"/>
        </w:rPr>
        <w:t xml:space="preserve">trichloroethylene can be eliminated by volatilizing from </w:t>
      </w:r>
      <w:r w:rsidR="0026766F"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 xml:space="preserve">trunk of </w:t>
      </w:r>
      <w:r w:rsidR="0026766F" w:rsidRPr="0071125A">
        <w:rPr>
          <w:rFonts w:ascii="Arial" w:hAnsi="Arial" w:cs="Arial"/>
          <w:color w:val="000000" w:themeColor="text1"/>
          <w:sz w:val="20"/>
          <w:szCs w:val="20"/>
        </w:rPr>
        <w:t xml:space="preserve">a </w:t>
      </w:r>
      <w:r w:rsidRPr="0071125A">
        <w:rPr>
          <w:rFonts w:ascii="Arial" w:hAnsi="Arial" w:cs="Arial"/>
          <w:color w:val="000000" w:themeColor="text1"/>
          <w:sz w:val="20"/>
          <w:szCs w:val="20"/>
        </w:rPr>
        <w:t>poplar tree, leaves (0.34 ± 0.16 Kg/year)</w:t>
      </w:r>
      <w:r w:rsidR="0026766F"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and </w:t>
      </w:r>
      <w:r w:rsidR="0026766F" w:rsidRPr="0071125A">
        <w:rPr>
          <w:rFonts w:ascii="Arial" w:hAnsi="Arial" w:cs="Arial"/>
          <w:color w:val="000000" w:themeColor="text1"/>
          <w:sz w:val="20"/>
          <w:szCs w:val="20"/>
        </w:rPr>
        <w:t>soil-driven</w:t>
      </w:r>
      <w:r w:rsidRPr="0071125A">
        <w:rPr>
          <w:rFonts w:ascii="Arial" w:hAnsi="Arial" w:cs="Arial"/>
          <w:color w:val="000000" w:themeColor="text1"/>
          <w:sz w:val="20"/>
          <w:szCs w:val="20"/>
        </w:rPr>
        <w:t xml:space="preserve"> by root activity (0.48 ± 0.36 kg/year) </w:t>
      </w:r>
      <w:r w:rsidR="002946DF" w:rsidRPr="0071125A">
        <w:rPr>
          <w:rFonts w:ascii="Arial" w:hAnsi="Arial" w:cs="Arial"/>
          <w:color w:val="000000" w:themeColor="text1"/>
          <w:sz w:val="20"/>
          <w:szCs w:val="20"/>
        </w:rPr>
        <w:t>(Doucette et al. 2013)</w:t>
      </w:r>
      <w:r w:rsidRPr="0071125A">
        <w:rPr>
          <w:rFonts w:ascii="Arial" w:hAnsi="Arial" w:cs="Arial"/>
          <w:color w:val="000000" w:themeColor="text1"/>
          <w:sz w:val="20"/>
          <w:szCs w:val="20"/>
        </w:rPr>
        <w:t>. Similarly, many pollutants can be removed through phytovolatilization s</w:t>
      </w:r>
      <w:r w:rsidR="002946DF" w:rsidRPr="0071125A">
        <w:rPr>
          <w:rFonts w:ascii="Arial" w:hAnsi="Arial" w:cs="Arial"/>
          <w:color w:val="000000" w:themeColor="text1"/>
          <w:sz w:val="20"/>
          <w:szCs w:val="20"/>
        </w:rPr>
        <w:t>uch as heavy metals e.g. Hg, As</w:t>
      </w:r>
      <w:r w:rsidR="00F73CF5" w:rsidRPr="0071125A">
        <w:rPr>
          <w:rFonts w:ascii="Arial" w:hAnsi="Arial" w:cs="Arial"/>
          <w:color w:val="000000" w:themeColor="text1"/>
          <w:sz w:val="20"/>
          <w:szCs w:val="20"/>
        </w:rPr>
        <w:t>,</w:t>
      </w:r>
      <w:r w:rsidR="002946DF" w:rsidRPr="0071125A">
        <w:rPr>
          <w:rFonts w:ascii="Arial" w:hAnsi="Arial" w:cs="Arial"/>
          <w:color w:val="000000" w:themeColor="text1"/>
          <w:sz w:val="20"/>
          <w:szCs w:val="20"/>
        </w:rPr>
        <w:t xml:space="preserve"> and Se</w:t>
      </w:r>
      <w:r w:rsidR="00F73CF5" w:rsidRPr="0071125A">
        <w:rPr>
          <w:rFonts w:ascii="Arial" w:hAnsi="Arial" w:cs="Arial"/>
          <w:color w:val="000000" w:themeColor="text1"/>
          <w:sz w:val="20"/>
          <w:szCs w:val="20"/>
        </w:rPr>
        <w:t>,</w:t>
      </w:r>
      <w:r w:rsidRPr="0071125A">
        <w:rPr>
          <w:rFonts w:ascii="Arial" w:hAnsi="Arial" w:cs="Arial"/>
          <w:color w:val="000000" w:themeColor="text1"/>
          <w:sz w:val="20"/>
          <w:szCs w:val="20"/>
        </w:rPr>
        <w:t xml:space="preserve"> and pesticides e.g. carbon tetrachloride, methyl-</w:t>
      </w:r>
      <w:proofErr w:type="spellStart"/>
      <w:r w:rsidRPr="0071125A">
        <w:rPr>
          <w:rFonts w:ascii="Arial" w:hAnsi="Arial" w:cs="Arial"/>
          <w:color w:val="000000" w:themeColor="text1"/>
          <w:sz w:val="20"/>
          <w:szCs w:val="20"/>
        </w:rPr>
        <w:t>tert</w:t>
      </w:r>
      <w:proofErr w:type="spellEnd"/>
      <w:r w:rsidRPr="0071125A">
        <w:rPr>
          <w:rFonts w:ascii="Arial" w:hAnsi="Arial" w:cs="Arial"/>
          <w:color w:val="000000" w:themeColor="text1"/>
          <w:sz w:val="20"/>
          <w:szCs w:val="20"/>
        </w:rPr>
        <w:t xml:space="preserve">-butyl ether, </w:t>
      </w:r>
      <w:proofErr w:type="spellStart"/>
      <w:r w:rsidRPr="0071125A">
        <w:rPr>
          <w:rFonts w:ascii="Arial" w:hAnsi="Arial" w:cs="Arial"/>
          <w:color w:val="000000" w:themeColor="text1"/>
          <w:sz w:val="20"/>
          <w:szCs w:val="20"/>
        </w:rPr>
        <w:t>ethylenedibromide</w:t>
      </w:r>
      <w:proofErr w:type="spellEnd"/>
      <w:r w:rsidR="00F54C02" w:rsidRPr="0071125A">
        <w:rPr>
          <w:rFonts w:ascii="Arial" w:hAnsi="Arial" w:cs="Arial"/>
          <w:color w:val="000000" w:themeColor="text1"/>
          <w:sz w:val="20"/>
          <w:szCs w:val="20"/>
        </w:rPr>
        <w:t xml:space="preserve"> </w:t>
      </w:r>
      <w:r w:rsidR="009F46C6" w:rsidRPr="0071125A">
        <w:rPr>
          <w:rFonts w:ascii="Arial" w:hAnsi="Arial" w:cs="Arial"/>
          <w:color w:val="000000" w:themeColor="text1"/>
          <w:sz w:val="20"/>
          <w:szCs w:val="20"/>
        </w:rPr>
        <w:t>(</w:t>
      </w:r>
      <w:proofErr w:type="spellStart"/>
      <w:r w:rsidR="009F46C6" w:rsidRPr="0071125A">
        <w:rPr>
          <w:rFonts w:ascii="Arial" w:hAnsi="Arial" w:cs="Arial"/>
          <w:color w:val="000000" w:themeColor="text1"/>
          <w:sz w:val="20"/>
          <w:szCs w:val="20"/>
        </w:rPr>
        <w:t>Niti</w:t>
      </w:r>
      <w:proofErr w:type="spellEnd"/>
      <w:r w:rsidR="002946DF" w:rsidRPr="0071125A">
        <w:rPr>
          <w:rFonts w:ascii="Arial" w:hAnsi="Arial" w:cs="Arial"/>
          <w:color w:val="000000" w:themeColor="text1"/>
          <w:sz w:val="20"/>
          <w:szCs w:val="20"/>
        </w:rPr>
        <w:t xml:space="preserve"> et al. </w:t>
      </w:r>
      <w:r w:rsidR="007F6233" w:rsidRPr="0071125A">
        <w:rPr>
          <w:rFonts w:ascii="Arial" w:hAnsi="Arial" w:cs="Arial"/>
          <w:color w:val="000000" w:themeColor="text1"/>
          <w:sz w:val="20"/>
          <w:szCs w:val="20"/>
        </w:rPr>
        <w:t>2013)</w:t>
      </w:r>
      <w:r w:rsidRPr="0071125A">
        <w:rPr>
          <w:rFonts w:ascii="Arial" w:hAnsi="Arial" w:cs="Arial"/>
          <w:color w:val="000000" w:themeColor="text1"/>
          <w:sz w:val="20"/>
          <w:szCs w:val="20"/>
        </w:rPr>
        <w:t xml:space="preserve">.  </w:t>
      </w:r>
    </w:p>
    <w:p w14:paraId="66003C3F" w14:textId="77777777" w:rsidR="004F2AE6" w:rsidRPr="0071125A" w:rsidRDefault="00CD6EE4" w:rsidP="0078397F">
      <w:pPr>
        <w:spacing w:after="0" w:line="360" w:lineRule="auto"/>
        <w:jc w:val="both"/>
        <w:rPr>
          <w:rFonts w:ascii="Arial" w:hAnsi="Arial" w:cs="Arial"/>
          <w:b/>
          <w:iCs/>
          <w:color w:val="000000" w:themeColor="text1"/>
        </w:rPr>
      </w:pPr>
      <w:r w:rsidRPr="0071125A">
        <w:rPr>
          <w:rFonts w:ascii="Arial" w:hAnsi="Arial" w:cs="Arial"/>
          <w:b/>
          <w:iCs/>
          <w:color w:val="000000" w:themeColor="text1"/>
        </w:rPr>
        <w:lastRenderedPageBreak/>
        <w:t>5.2.5 PHYTOSTIMULATION</w:t>
      </w:r>
    </w:p>
    <w:p w14:paraId="32141C46" w14:textId="4E5E319E" w:rsidR="004F2AE6" w:rsidRPr="0071125A" w:rsidRDefault="00F73CF5" w:rsidP="004F2AE6">
      <w:pPr>
        <w:spacing w:line="360" w:lineRule="auto"/>
        <w:jc w:val="both"/>
        <w:rPr>
          <w:rFonts w:ascii="Arial" w:hAnsi="Arial" w:cs="Arial"/>
          <w:iCs/>
          <w:color w:val="000000" w:themeColor="text1"/>
          <w:sz w:val="20"/>
          <w:szCs w:val="20"/>
          <w:shd w:val="clear" w:color="auto" w:fill="FCFCFC"/>
        </w:rPr>
      </w:pPr>
      <w:r w:rsidRPr="0071125A">
        <w:rPr>
          <w:rFonts w:ascii="Arial" w:hAnsi="Arial" w:cs="Arial"/>
          <w:color w:val="000000" w:themeColor="text1"/>
          <w:sz w:val="20"/>
          <w:szCs w:val="20"/>
        </w:rPr>
        <w:t>Phytoremediation</w:t>
      </w:r>
      <w:r w:rsidR="004F2AE6" w:rsidRPr="0071125A">
        <w:rPr>
          <w:rFonts w:ascii="Arial" w:hAnsi="Arial" w:cs="Arial"/>
          <w:color w:val="000000" w:themeColor="text1"/>
          <w:sz w:val="20"/>
          <w:szCs w:val="20"/>
        </w:rPr>
        <w:t xml:space="preserve"> is </w:t>
      </w:r>
      <w:r w:rsidRPr="0071125A">
        <w:rPr>
          <w:rFonts w:ascii="Arial" w:hAnsi="Arial" w:cs="Arial"/>
          <w:color w:val="000000" w:themeColor="text1"/>
          <w:sz w:val="20"/>
          <w:szCs w:val="20"/>
        </w:rPr>
        <w:t>the</w:t>
      </w:r>
      <w:r w:rsidR="004F2AE6" w:rsidRPr="0071125A">
        <w:rPr>
          <w:rFonts w:ascii="Arial" w:hAnsi="Arial" w:cs="Arial"/>
          <w:color w:val="000000" w:themeColor="text1"/>
          <w:sz w:val="20"/>
          <w:szCs w:val="20"/>
        </w:rPr>
        <w:t xml:space="preserve"> performance of plants to alter the rhizosphere's properties through </w:t>
      </w:r>
      <w:proofErr w:type="spellStart"/>
      <w:r w:rsidR="004F2AE6" w:rsidRPr="0071125A">
        <w:rPr>
          <w:rFonts w:ascii="Arial" w:hAnsi="Arial" w:cs="Arial"/>
          <w:color w:val="000000" w:themeColor="text1"/>
          <w:sz w:val="20"/>
          <w:szCs w:val="20"/>
        </w:rPr>
        <w:t>rhizodeposition</w:t>
      </w:r>
      <w:proofErr w:type="spellEnd"/>
      <w:r w:rsidR="004F2AE6" w:rsidRPr="0071125A">
        <w:rPr>
          <w:rFonts w:ascii="Arial" w:hAnsi="Arial" w:cs="Arial"/>
          <w:color w:val="000000" w:themeColor="text1"/>
          <w:sz w:val="20"/>
          <w:szCs w:val="20"/>
        </w:rPr>
        <w:t xml:space="preserve"> stimulating the rhizomicrobial community to break down toxic pollutants int</w:t>
      </w:r>
      <w:r w:rsidR="007069ED" w:rsidRPr="0071125A">
        <w:rPr>
          <w:rFonts w:ascii="Arial" w:hAnsi="Arial" w:cs="Arial"/>
          <w:color w:val="000000" w:themeColor="text1"/>
          <w:sz w:val="20"/>
          <w:szCs w:val="20"/>
        </w:rPr>
        <w:t xml:space="preserve">o less toxic </w:t>
      </w:r>
      <w:r w:rsidRPr="0071125A">
        <w:rPr>
          <w:rFonts w:ascii="Arial" w:hAnsi="Arial" w:cs="Arial"/>
          <w:color w:val="000000" w:themeColor="text1"/>
          <w:sz w:val="20"/>
          <w:szCs w:val="20"/>
        </w:rPr>
        <w:t>compounds</w:t>
      </w:r>
      <w:r w:rsidR="004F2AE6" w:rsidRPr="0071125A">
        <w:rPr>
          <w:rFonts w:ascii="Arial" w:hAnsi="Arial" w:cs="Arial"/>
          <w:color w:val="000000" w:themeColor="text1"/>
          <w:sz w:val="20"/>
          <w:szCs w:val="20"/>
        </w:rPr>
        <w:t xml:space="preserve">. </w:t>
      </w:r>
      <w:proofErr w:type="spellStart"/>
      <w:r w:rsidR="004F2AE6" w:rsidRPr="0071125A">
        <w:rPr>
          <w:rFonts w:ascii="Arial" w:hAnsi="Arial" w:cs="Arial"/>
          <w:color w:val="000000" w:themeColor="text1"/>
          <w:sz w:val="20"/>
          <w:szCs w:val="20"/>
        </w:rPr>
        <w:t>Phytostimulation</w:t>
      </w:r>
      <w:r w:rsidRPr="0071125A">
        <w:rPr>
          <w:rFonts w:ascii="Arial" w:hAnsi="Arial" w:cs="Arial"/>
          <w:color w:val="000000" w:themeColor="text1"/>
          <w:sz w:val="20"/>
          <w:szCs w:val="20"/>
        </w:rPr>
        <w:t>playsan</w:t>
      </w:r>
      <w:proofErr w:type="spellEnd"/>
      <w:r w:rsidRPr="0071125A">
        <w:rPr>
          <w:rFonts w:ascii="Arial" w:hAnsi="Arial" w:cs="Arial"/>
          <w:color w:val="000000" w:themeColor="text1"/>
          <w:sz w:val="20"/>
          <w:szCs w:val="20"/>
        </w:rPr>
        <w:t xml:space="preserve"> </w:t>
      </w:r>
      <w:r w:rsidR="004F2AE6" w:rsidRPr="0071125A">
        <w:rPr>
          <w:rFonts w:ascii="Arial" w:hAnsi="Arial" w:cs="Arial"/>
          <w:color w:val="000000" w:themeColor="text1"/>
          <w:sz w:val="20"/>
          <w:szCs w:val="20"/>
        </w:rPr>
        <w:t xml:space="preserve">important role in </w:t>
      </w:r>
      <w:r w:rsidRPr="0071125A">
        <w:rPr>
          <w:rFonts w:ascii="Arial" w:hAnsi="Arial" w:cs="Arial"/>
          <w:color w:val="000000" w:themeColor="text1"/>
          <w:sz w:val="20"/>
          <w:szCs w:val="20"/>
        </w:rPr>
        <w:t xml:space="preserve">the </w:t>
      </w:r>
      <w:r w:rsidR="004F2AE6" w:rsidRPr="0071125A">
        <w:rPr>
          <w:rFonts w:ascii="Arial" w:hAnsi="Arial" w:cs="Arial"/>
          <w:color w:val="000000" w:themeColor="text1"/>
          <w:sz w:val="20"/>
          <w:szCs w:val="20"/>
        </w:rPr>
        <w:t xml:space="preserve">mineralization </w:t>
      </w:r>
      <w:r w:rsidR="00C45897" w:rsidRPr="0071125A">
        <w:rPr>
          <w:rFonts w:ascii="Arial" w:hAnsi="Arial" w:cs="Arial"/>
          <w:color w:val="000000" w:themeColor="text1"/>
          <w:sz w:val="20"/>
          <w:szCs w:val="20"/>
        </w:rPr>
        <w:t>of heavy metals e.g. Cu, Pb, Zn</w:t>
      </w:r>
      <w:r w:rsidR="00BC2182" w:rsidRPr="0071125A">
        <w:rPr>
          <w:rFonts w:ascii="Arial" w:hAnsi="Arial" w:cs="Arial"/>
          <w:color w:val="000000" w:themeColor="text1"/>
          <w:sz w:val="20"/>
          <w:szCs w:val="20"/>
        </w:rPr>
        <w:t>, Cd</w:t>
      </w:r>
      <w:r w:rsidR="004F2AE6" w:rsidRPr="0071125A">
        <w:rPr>
          <w:rFonts w:ascii="Arial" w:hAnsi="Arial" w:cs="Arial"/>
          <w:color w:val="000000" w:themeColor="text1"/>
          <w:sz w:val="20"/>
          <w:szCs w:val="20"/>
        </w:rPr>
        <w:t xml:space="preserve">, As </w:t>
      </w:r>
      <w:r w:rsidR="008C6C0F" w:rsidRPr="0071125A">
        <w:rPr>
          <w:rFonts w:ascii="Arial" w:hAnsi="Arial" w:cs="Arial"/>
          <w:color w:val="000000" w:themeColor="text1"/>
          <w:sz w:val="20"/>
          <w:szCs w:val="20"/>
        </w:rPr>
        <w:t>(I</w:t>
      </w:r>
      <w:r w:rsidR="00C45897" w:rsidRPr="0071125A">
        <w:rPr>
          <w:rFonts w:ascii="Arial" w:hAnsi="Arial" w:cs="Arial"/>
          <w:color w:val="000000" w:themeColor="text1"/>
          <w:sz w:val="20"/>
          <w:szCs w:val="20"/>
        </w:rPr>
        <w:t>mperator et al. 2019)</w:t>
      </w:r>
      <w:r w:rsidR="004F2AE6" w:rsidRPr="0071125A">
        <w:rPr>
          <w:rFonts w:ascii="Arial" w:hAnsi="Arial" w:cs="Arial"/>
          <w:color w:val="000000" w:themeColor="text1"/>
          <w:sz w:val="20"/>
          <w:szCs w:val="20"/>
        </w:rPr>
        <w:t xml:space="preserve">, </w:t>
      </w:r>
      <w:r w:rsidR="008C6C0F" w:rsidRPr="0071125A">
        <w:rPr>
          <w:rFonts w:ascii="Arial" w:hAnsi="Arial" w:cs="Arial"/>
          <w:color w:val="000000" w:themeColor="text1"/>
          <w:sz w:val="20"/>
          <w:szCs w:val="20"/>
        </w:rPr>
        <w:t>herbicides</w:t>
      </w:r>
      <w:r w:rsidR="004F2AE6" w:rsidRPr="0071125A">
        <w:rPr>
          <w:rFonts w:ascii="Arial" w:hAnsi="Arial" w:cs="Arial"/>
          <w:color w:val="000000" w:themeColor="text1"/>
          <w:sz w:val="20"/>
          <w:szCs w:val="20"/>
        </w:rPr>
        <w:t xml:space="preserve"> e.g. </w:t>
      </w:r>
      <w:proofErr w:type="spellStart"/>
      <w:r w:rsidR="004F2AE6" w:rsidRPr="0071125A">
        <w:rPr>
          <w:rFonts w:ascii="Arial" w:hAnsi="Arial" w:cs="Arial"/>
          <w:color w:val="000000" w:themeColor="text1"/>
          <w:sz w:val="20"/>
          <w:szCs w:val="20"/>
        </w:rPr>
        <w:t>trifloxysulfuron</w:t>
      </w:r>
      <w:proofErr w:type="spellEnd"/>
      <w:r w:rsidR="004F2AE6" w:rsidRPr="0071125A">
        <w:rPr>
          <w:rFonts w:ascii="Arial" w:hAnsi="Arial" w:cs="Arial"/>
          <w:color w:val="000000" w:themeColor="text1"/>
          <w:sz w:val="20"/>
          <w:szCs w:val="20"/>
        </w:rPr>
        <w:t xml:space="preserve">-sodium </w:t>
      </w:r>
      <w:r w:rsidR="00AC3522" w:rsidRPr="0071125A">
        <w:rPr>
          <w:rFonts w:ascii="Arial" w:hAnsi="Arial" w:cs="Arial"/>
          <w:color w:val="000000" w:themeColor="text1"/>
          <w:sz w:val="20"/>
          <w:szCs w:val="20"/>
        </w:rPr>
        <w:t>(</w:t>
      </w:r>
      <w:r w:rsidR="00EA197A" w:rsidRPr="0071125A">
        <w:rPr>
          <w:rFonts w:ascii="Arial" w:hAnsi="Arial" w:cs="Arial"/>
          <w:color w:val="000000" w:themeColor="text1"/>
          <w:sz w:val="20"/>
          <w:szCs w:val="20"/>
        </w:rPr>
        <w:t>Santos et al. 2010)</w:t>
      </w:r>
      <w:r w:rsidR="004F2AE6" w:rsidRPr="0071125A">
        <w:rPr>
          <w:rFonts w:ascii="Arial" w:hAnsi="Arial" w:cs="Arial"/>
          <w:color w:val="000000" w:themeColor="text1"/>
          <w:sz w:val="20"/>
          <w:szCs w:val="20"/>
        </w:rPr>
        <w:t xml:space="preserve">, </w:t>
      </w:r>
      <w:proofErr w:type="spellStart"/>
      <w:r w:rsidR="004F2AE6" w:rsidRPr="0071125A">
        <w:rPr>
          <w:rFonts w:ascii="Arial" w:hAnsi="Arial" w:cs="Arial"/>
          <w:color w:val="000000" w:themeColor="text1"/>
          <w:sz w:val="20"/>
          <w:szCs w:val="20"/>
        </w:rPr>
        <w:t>sulfentrazone</w:t>
      </w:r>
      <w:proofErr w:type="spellEnd"/>
      <w:r w:rsidR="00D41DF2" w:rsidRPr="0071125A">
        <w:rPr>
          <w:rFonts w:ascii="Arial" w:hAnsi="Arial" w:cs="Arial"/>
          <w:color w:val="000000" w:themeColor="text1"/>
          <w:sz w:val="20"/>
          <w:szCs w:val="20"/>
        </w:rPr>
        <w:t xml:space="preserve"> </w:t>
      </w:r>
      <w:r w:rsidR="00EA197A" w:rsidRPr="0071125A">
        <w:rPr>
          <w:rFonts w:ascii="Arial" w:hAnsi="Arial" w:cs="Arial"/>
          <w:color w:val="000000" w:themeColor="text1"/>
          <w:sz w:val="20"/>
          <w:szCs w:val="20"/>
        </w:rPr>
        <w:t>(</w:t>
      </w:r>
      <w:r w:rsidR="00326197" w:rsidRPr="0071125A">
        <w:rPr>
          <w:rFonts w:ascii="Arial" w:hAnsi="Arial" w:cs="Arial"/>
          <w:color w:val="000000" w:themeColor="text1"/>
          <w:sz w:val="20"/>
          <w:szCs w:val="20"/>
        </w:rPr>
        <w:t>Belo et al. 2011)</w:t>
      </w:r>
      <w:r w:rsidR="004F2AE6" w:rsidRPr="0071125A">
        <w:rPr>
          <w:rFonts w:ascii="Arial" w:hAnsi="Arial" w:cs="Arial"/>
          <w:color w:val="000000" w:themeColor="text1"/>
          <w:sz w:val="20"/>
          <w:szCs w:val="20"/>
        </w:rPr>
        <w:t xml:space="preserve"> and hydrocarbon </w:t>
      </w:r>
      <w:r w:rsidR="00326197" w:rsidRPr="0071125A">
        <w:rPr>
          <w:rFonts w:ascii="Arial" w:hAnsi="Arial" w:cs="Arial"/>
          <w:color w:val="000000" w:themeColor="text1"/>
          <w:sz w:val="20"/>
          <w:szCs w:val="20"/>
        </w:rPr>
        <w:t>(</w:t>
      </w:r>
      <w:proofErr w:type="spellStart"/>
      <w:r w:rsidR="00326197" w:rsidRPr="0071125A">
        <w:rPr>
          <w:rFonts w:ascii="Arial" w:hAnsi="Arial" w:cs="Arial"/>
          <w:color w:val="000000" w:themeColor="text1"/>
          <w:sz w:val="20"/>
          <w:szCs w:val="20"/>
        </w:rPr>
        <w:t>Hoffma</w:t>
      </w:r>
      <w:proofErr w:type="spellEnd"/>
      <w:r w:rsidR="000E10DE" w:rsidRPr="0071125A">
        <w:rPr>
          <w:rFonts w:ascii="Arial" w:hAnsi="Arial" w:cs="Arial"/>
          <w:color w:val="000000" w:themeColor="text1"/>
          <w:sz w:val="20"/>
          <w:szCs w:val="20"/>
        </w:rPr>
        <w:t xml:space="preserve"> and Yarrow 2003)</w:t>
      </w:r>
      <w:r w:rsidR="004F2AE6" w:rsidRPr="0071125A">
        <w:rPr>
          <w:rFonts w:ascii="Arial" w:hAnsi="Arial" w:cs="Arial"/>
          <w:color w:val="000000" w:themeColor="text1"/>
          <w:sz w:val="20"/>
          <w:szCs w:val="20"/>
        </w:rPr>
        <w:t xml:space="preserve">. Various root exudates such as </w:t>
      </w:r>
      <w:r w:rsidR="008C6C0F" w:rsidRPr="0071125A">
        <w:rPr>
          <w:rFonts w:ascii="Arial" w:hAnsi="Arial" w:cs="Arial"/>
          <w:color w:val="000000" w:themeColor="text1"/>
          <w:sz w:val="20"/>
          <w:szCs w:val="20"/>
        </w:rPr>
        <w:t>carbohydrates</w:t>
      </w:r>
      <w:r w:rsidR="004F2AE6" w:rsidRPr="0071125A">
        <w:rPr>
          <w:rFonts w:ascii="Arial" w:hAnsi="Arial" w:cs="Arial"/>
          <w:color w:val="000000" w:themeColor="text1"/>
          <w:sz w:val="20"/>
          <w:szCs w:val="20"/>
        </w:rPr>
        <w:t xml:space="preserve">, protein, amino </w:t>
      </w:r>
      <w:r w:rsidR="008C6C0F" w:rsidRPr="0071125A">
        <w:rPr>
          <w:rFonts w:ascii="Arial" w:hAnsi="Arial" w:cs="Arial"/>
          <w:color w:val="000000" w:themeColor="text1"/>
          <w:sz w:val="20"/>
          <w:szCs w:val="20"/>
        </w:rPr>
        <w:t>acids</w:t>
      </w:r>
      <w:r w:rsidR="004F2AE6" w:rsidRPr="0071125A">
        <w:rPr>
          <w:rFonts w:ascii="Arial" w:hAnsi="Arial" w:cs="Arial"/>
          <w:color w:val="000000" w:themeColor="text1"/>
          <w:sz w:val="20"/>
          <w:szCs w:val="20"/>
        </w:rPr>
        <w:t xml:space="preserve"> and o</w:t>
      </w:r>
      <w:r w:rsidR="008C6C0F" w:rsidRPr="0071125A">
        <w:rPr>
          <w:rFonts w:ascii="Arial" w:hAnsi="Arial" w:cs="Arial"/>
          <w:color w:val="000000" w:themeColor="text1"/>
          <w:sz w:val="20"/>
          <w:szCs w:val="20"/>
        </w:rPr>
        <w:t>rganic acid</w:t>
      </w:r>
      <w:r w:rsidR="004F2AE6" w:rsidRPr="0071125A">
        <w:rPr>
          <w:rFonts w:ascii="Arial" w:hAnsi="Arial" w:cs="Arial"/>
          <w:color w:val="000000" w:themeColor="text1"/>
          <w:sz w:val="20"/>
          <w:szCs w:val="20"/>
        </w:rPr>
        <w:t xml:space="preserve"> are released by plant root for increasing the soil microbial population and their activity which have </w:t>
      </w:r>
      <w:r w:rsidR="008C6C0F" w:rsidRPr="0071125A">
        <w:rPr>
          <w:rFonts w:ascii="Arial" w:hAnsi="Arial" w:cs="Arial"/>
          <w:color w:val="000000" w:themeColor="text1"/>
          <w:sz w:val="20"/>
          <w:szCs w:val="20"/>
        </w:rPr>
        <w:t xml:space="preserve">the </w:t>
      </w:r>
      <w:r w:rsidR="004F2AE6" w:rsidRPr="0071125A">
        <w:rPr>
          <w:rFonts w:ascii="Arial" w:hAnsi="Arial" w:cs="Arial"/>
          <w:color w:val="000000" w:themeColor="text1"/>
          <w:sz w:val="20"/>
          <w:szCs w:val="20"/>
        </w:rPr>
        <w:t>ability to d</w:t>
      </w:r>
      <w:r w:rsidR="000E10DE" w:rsidRPr="0071125A">
        <w:rPr>
          <w:rFonts w:ascii="Arial" w:hAnsi="Arial" w:cs="Arial"/>
          <w:color w:val="000000" w:themeColor="text1"/>
          <w:sz w:val="20"/>
          <w:szCs w:val="20"/>
        </w:rPr>
        <w:t>egrade toxic compounds</w:t>
      </w:r>
      <w:r w:rsidR="004F2AE6" w:rsidRPr="0071125A">
        <w:rPr>
          <w:rFonts w:ascii="Arial" w:hAnsi="Arial" w:cs="Arial"/>
          <w:color w:val="000000" w:themeColor="text1"/>
          <w:sz w:val="20"/>
          <w:szCs w:val="20"/>
        </w:rPr>
        <w:t xml:space="preserve">. Plant </w:t>
      </w:r>
      <w:r w:rsidR="008C6C0F" w:rsidRPr="0071125A">
        <w:rPr>
          <w:rFonts w:ascii="Arial" w:hAnsi="Arial" w:cs="Arial"/>
          <w:color w:val="000000" w:themeColor="text1"/>
          <w:sz w:val="20"/>
          <w:szCs w:val="20"/>
        </w:rPr>
        <w:t>roots</w:t>
      </w:r>
      <w:r w:rsidR="004F2AE6" w:rsidRPr="0071125A">
        <w:rPr>
          <w:rFonts w:ascii="Arial" w:hAnsi="Arial" w:cs="Arial"/>
          <w:color w:val="000000" w:themeColor="text1"/>
          <w:sz w:val="20"/>
          <w:szCs w:val="20"/>
        </w:rPr>
        <w:t xml:space="preserve"> can stimulate rhizomicrobiome in different </w:t>
      </w:r>
      <w:r w:rsidR="00C4694F" w:rsidRPr="0071125A">
        <w:rPr>
          <w:rFonts w:ascii="Arial" w:hAnsi="Arial" w:cs="Arial"/>
          <w:color w:val="000000" w:themeColor="text1"/>
          <w:sz w:val="20"/>
          <w:szCs w:val="20"/>
        </w:rPr>
        <w:t>pathways</w:t>
      </w:r>
      <w:r w:rsidR="002A2E88" w:rsidRPr="0071125A">
        <w:rPr>
          <w:rFonts w:ascii="Arial" w:hAnsi="Arial" w:cs="Arial"/>
          <w:color w:val="000000" w:themeColor="text1"/>
          <w:sz w:val="20"/>
          <w:szCs w:val="20"/>
        </w:rPr>
        <w:t xml:space="preserve"> </w:t>
      </w:r>
      <w:r w:rsidR="000E10DE" w:rsidRPr="0071125A">
        <w:rPr>
          <w:rFonts w:ascii="Arial" w:hAnsi="Arial" w:cs="Arial"/>
          <w:color w:val="000000" w:themeColor="text1"/>
          <w:sz w:val="20"/>
          <w:szCs w:val="20"/>
        </w:rPr>
        <w:t>(Song et al. 2019)</w:t>
      </w:r>
      <w:r w:rsidR="004F2AE6" w:rsidRPr="0071125A">
        <w:rPr>
          <w:rFonts w:ascii="Arial" w:hAnsi="Arial" w:cs="Arial"/>
          <w:color w:val="000000" w:themeColor="text1"/>
          <w:sz w:val="20"/>
          <w:szCs w:val="20"/>
        </w:rPr>
        <w:t>; (</w:t>
      </w:r>
      <w:proofErr w:type="spellStart"/>
      <w:r w:rsidR="004F2AE6" w:rsidRPr="0071125A">
        <w:rPr>
          <w:rFonts w:ascii="Arial" w:hAnsi="Arial" w:cs="Arial"/>
          <w:color w:val="000000" w:themeColor="text1"/>
          <w:sz w:val="20"/>
          <w:szCs w:val="20"/>
        </w:rPr>
        <w:t>i</w:t>
      </w:r>
      <w:proofErr w:type="spellEnd"/>
      <w:r w:rsidR="004F2AE6" w:rsidRPr="0071125A">
        <w:rPr>
          <w:rFonts w:ascii="Arial" w:hAnsi="Arial" w:cs="Arial"/>
          <w:color w:val="000000" w:themeColor="text1"/>
          <w:sz w:val="20"/>
          <w:szCs w:val="20"/>
        </w:rPr>
        <w:t xml:space="preserve">) plant root offers attachment of rhizomicrobiome on </w:t>
      </w:r>
      <w:r w:rsidR="00C4694F" w:rsidRPr="0071125A">
        <w:rPr>
          <w:rFonts w:ascii="Arial" w:hAnsi="Arial" w:cs="Arial"/>
          <w:color w:val="000000" w:themeColor="text1"/>
          <w:sz w:val="20"/>
          <w:szCs w:val="20"/>
        </w:rPr>
        <w:t xml:space="preserve">the </w:t>
      </w:r>
      <w:r w:rsidR="004F2AE6" w:rsidRPr="0071125A">
        <w:rPr>
          <w:rFonts w:ascii="Arial" w:hAnsi="Arial" w:cs="Arial"/>
          <w:color w:val="000000" w:themeColor="text1"/>
          <w:sz w:val="20"/>
          <w:szCs w:val="20"/>
        </w:rPr>
        <w:t xml:space="preserve">surface as residency for proliferation. (ii) Plant </w:t>
      </w:r>
      <w:r w:rsidR="00C4694F" w:rsidRPr="0071125A">
        <w:rPr>
          <w:rFonts w:ascii="Arial" w:hAnsi="Arial" w:cs="Arial"/>
          <w:color w:val="000000" w:themeColor="text1"/>
          <w:sz w:val="20"/>
          <w:szCs w:val="20"/>
        </w:rPr>
        <w:t>roots</w:t>
      </w:r>
      <w:r w:rsidR="004F2AE6" w:rsidRPr="0071125A">
        <w:rPr>
          <w:rFonts w:ascii="Arial" w:hAnsi="Arial" w:cs="Arial"/>
          <w:color w:val="000000" w:themeColor="text1"/>
          <w:sz w:val="20"/>
          <w:szCs w:val="20"/>
        </w:rPr>
        <w:t xml:space="preserve"> enhance the potential of microbial function by releasing the root exudate and facilitating the nutrient dynamics in </w:t>
      </w:r>
      <w:r w:rsidR="00C4694F" w:rsidRPr="0071125A">
        <w:rPr>
          <w:rFonts w:ascii="Arial" w:hAnsi="Arial" w:cs="Arial"/>
          <w:color w:val="000000" w:themeColor="text1"/>
          <w:sz w:val="20"/>
          <w:szCs w:val="20"/>
        </w:rPr>
        <w:t xml:space="preserve">the </w:t>
      </w:r>
      <w:r w:rsidR="004F2AE6" w:rsidRPr="0071125A">
        <w:rPr>
          <w:rFonts w:ascii="Arial" w:hAnsi="Arial" w:cs="Arial"/>
          <w:color w:val="000000" w:themeColor="text1"/>
          <w:sz w:val="20"/>
          <w:szCs w:val="20"/>
        </w:rPr>
        <w:t>rhizosphere. (iii) Root exudates change the properti</w:t>
      </w:r>
      <w:r w:rsidR="00EF332D" w:rsidRPr="0071125A">
        <w:rPr>
          <w:rFonts w:ascii="Arial" w:hAnsi="Arial" w:cs="Arial"/>
          <w:color w:val="000000" w:themeColor="text1"/>
          <w:sz w:val="20"/>
          <w:szCs w:val="20"/>
        </w:rPr>
        <w:t xml:space="preserve">es of pollutants in </w:t>
      </w:r>
      <w:r w:rsidR="00C4694F" w:rsidRPr="0071125A">
        <w:rPr>
          <w:rFonts w:ascii="Arial" w:hAnsi="Arial" w:cs="Arial"/>
          <w:color w:val="000000" w:themeColor="text1"/>
          <w:sz w:val="20"/>
          <w:szCs w:val="20"/>
        </w:rPr>
        <w:t xml:space="preserve">the </w:t>
      </w:r>
      <w:r w:rsidR="00EF332D" w:rsidRPr="0071125A">
        <w:rPr>
          <w:rFonts w:ascii="Arial" w:hAnsi="Arial" w:cs="Arial"/>
          <w:color w:val="000000" w:themeColor="text1"/>
          <w:sz w:val="20"/>
          <w:szCs w:val="20"/>
        </w:rPr>
        <w:t>rhizosphere</w:t>
      </w:r>
      <w:r w:rsidR="004F2AE6" w:rsidRPr="0071125A">
        <w:rPr>
          <w:rFonts w:ascii="Arial" w:hAnsi="Arial" w:cs="Arial"/>
          <w:color w:val="000000" w:themeColor="text1"/>
          <w:sz w:val="20"/>
          <w:szCs w:val="20"/>
        </w:rPr>
        <w:t>.</w:t>
      </w:r>
    </w:p>
    <w:p w14:paraId="488D65AC" w14:textId="77777777"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6. CURRENT CHALLENGES IN BIOREMEDIATION</w:t>
      </w:r>
    </w:p>
    <w:p w14:paraId="738252D2" w14:textId="77777777" w:rsidR="004F2AE6" w:rsidRPr="0071125A" w:rsidRDefault="00C4694F" w:rsidP="004F2AE6">
      <w:pPr>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Even though</w:t>
      </w:r>
      <w:r w:rsidR="004F2AE6" w:rsidRPr="0071125A">
        <w:rPr>
          <w:rFonts w:ascii="Arial" w:hAnsi="Arial" w:cs="Arial"/>
          <w:color w:val="000000" w:themeColor="text1"/>
          <w:sz w:val="20"/>
          <w:szCs w:val="20"/>
        </w:rPr>
        <w:t xml:space="preserve"> bioremediation has been applied successfully to treat contaminated sites, several issues sometimes arise that make the approach less advantageous. This results in various technology-related drawbacks and the necessity for more research, both of which impose several restrictions or limitations.</w:t>
      </w:r>
    </w:p>
    <w:p w14:paraId="69B02C3C" w14:textId="77777777" w:rsidR="004F2AE6" w:rsidRPr="0071125A" w:rsidRDefault="00CD6EE4" w:rsidP="004F2AE6">
      <w:pPr>
        <w:spacing w:after="0" w:line="360" w:lineRule="auto"/>
        <w:jc w:val="both"/>
        <w:rPr>
          <w:rFonts w:ascii="Arial" w:hAnsi="Arial" w:cs="Arial"/>
          <w:b/>
          <w:color w:val="000000" w:themeColor="text1"/>
        </w:rPr>
      </w:pPr>
      <w:r w:rsidRPr="0071125A">
        <w:rPr>
          <w:rFonts w:ascii="Arial" w:hAnsi="Arial" w:cs="Arial"/>
          <w:b/>
          <w:color w:val="000000" w:themeColor="text1"/>
        </w:rPr>
        <w:t>6.1 INCOMPLETE DEGRADATION</w:t>
      </w:r>
    </w:p>
    <w:p w14:paraId="269DF402" w14:textId="77777777" w:rsidR="004F2AE6" w:rsidRPr="0071125A" w:rsidRDefault="004F2AE6" w:rsidP="004F2AE6">
      <w:pPr>
        <w:tabs>
          <w:tab w:val="left" w:pos="1530"/>
        </w:tabs>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There is uncertainty regarding the amount to which a successful degradation process can occur because the idea of a complete transformation into nontoxic compounds is simply a theoretical probability </w:t>
      </w:r>
      <w:r w:rsidR="00720B0F" w:rsidRPr="0071125A">
        <w:rPr>
          <w:rFonts w:ascii="Arial" w:hAnsi="Arial" w:cs="Arial"/>
          <w:color w:val="000000" w:themeColor="text1"/>
          <w:sz w:val="20"/>
          <w:szCs w:val="20"/>
        </w:rPr>
        <w:t>(Das and Chandran 2011)</w:t>
      </w:r>
      <w:r w:rsidRPr="0071125A">
        <w:rPr>
          <w:rFonts w:ascii="Arial" w:hAnsi="Arial" w:cs="Arial"/>
          <w:color w:val="000000" w:themeColor="text1"/>
          <w:sz w:val="20"/>
          <w:szCs w:val="20"/>
        </w:rPr>
        <w:t xml:space="preserve">. Many factors play an important role in </w:t>
      </w:r>
      <w:r w:rsidR="003442FD" w:rsidRPr="0071125A">
        <w:rPr>
          <w:rFonts w:ascii="Arial" w:hAnsi="Arial" w:cs="Arial"/>
          <w:color w:val="000000" w:themeColor="text1"/>
          <w:sz w:val="20"/>
          <w:szCs w:val="20"/>
        </w:rPr>
        <w:t xml:space="preserve">the </w:t>
      </w:r>
      <w:r w:rsidRPr="0071125A">
        <w:rPr>
          <w:rFonts w:ascii="Arial" w:hAnsi="Arial" w:cs="Arial"/>
          <w:color w:val="000000" w:themeColor="text1"/>
          <w:sz w:val="20"/>
          <w:szCs w:val="20"/>
        </w:rPr>
        <w:t>breakdown of pollutants such as quantities and nature of pollutants. One illustration would be the fact that the daughter product's toxicity ended up being higher as compared to parent compound, demonstrating that the method of changing a compound into a safe compound is not always certain.</w:t>
      </w:r>
    </w:p>
    <w:p w14:paraId="14A6AE05" w14:textId="77777777" w:rsidR="004F2AE6" w:rsidRPr="0071125A" w:rsidRDefault="00CD6EE4" w:rsidP="004F2AE6">
      <w:pPr>
        <w:tabs>
          <w:tab w:val="left" w:pos="1530"/>
        </w:tabs>
        <w:spacing w:after="0" w:line="360" w:lineRule="auto"/>
        <w:jc w:val="both"/>
        <w:rPr>
          <w:rFonts w:ascii="Arial" w:hAnsi="Arial" w:cs="Arial"/>
          <w:b/>
          <w:iCs/>
          <w:color w:val="000000" w:themeColor="text1"/>
          <w:shd w:val="clear" w:color="auto" w:fill="FCFCFC"/>
        </w:rPr>
      </w:pPr>
      <w:r w:rsidRPr="0071125A">
        <w:rPr>
          <w:rFonts w:ascii="Arial" w:hAnsi="Arial" w:cs="Arial"/>
          <w:b/>
          <w:color w:val="000000" w:themeColor="text1"/>
        </w:rPr>
        <w:t>6.2 BIOLOGICAL SYSTEMS ARE HIGHLY SPECIFIC</w:t>
      </w:r>
    </w:p>
    <w:p w14:paraId="596EBF9F" w14:textId="77777777" w:rsidR="004F2AE6" w:rsidRPr="0071125A" w:rsidRDefault="004F2AE6" w:rsidP="004F2AE6">
      <w:pPr>
        <w:tabs>
          <w:tab w:val="left" w:pos="1530"/>
        </w:tabs>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Environmental elements have a crucial role in influencing the success of plant and microbial activity because </w:t>
      </w:r>
      <w:r w:rsidR="000A7086" w:rsidRPr="0071125A">
        <w:rPr>
          <w:rFonts w:ascii="Arial" w:hAnsi="Arial" w:cs="Arial"/>
          <w:color w:val="000000" w:themeColor="text1"/>
          <w:sz w:val="20"/>
          <w:szCs w:val="20"/>
        </w:rPr>
        <w:t>plants</w:t>
      </w:r>
      <w:r w:rsidRPr="0071125A">
        <w:rPr>
          <w:rFonts w:ascii="Arial" w:hAnsi="Arial" w:cs="Arial"/>
          <w:color w:val="000000" w:themeColor="text1"/>
          <w:sz w:val="20"/>
          <w:szCs w:val="20"/>
        </w:rPr>
        <w:t xml:space="preserve"> or microbes are very condition-specific when performing a process, whether it is in connection to growth circumstances or degrading activity </w:t>
      </w:r>
      <w:r w:rsidR="008C1980" w:rsidRPr="0071125A">
        <w:rPr>
          <w:rFonts w:ascii="Arial" w:hAnsi="Arial" w:cs="Arial"/>
          <w:color w:val="000000" w:themeColor="text1"/>
          <w:sz w:val="20"/>
          <w:szCs w:val="20"/>
        </w:rPr>
        <w:t>(Das and Chandran 2011)</w:t>
      </w:r>
      <w:r w:rsidRPr="0071125A">
        <w:rPr>
          <w:rFonts w:ascii="Arial" w:hAnsi="Arial" w:cs="Arial"/>
          <w:color w:val="000000" w:themeColor="text1"/>
          <w:sz w:val="20"/>
          <w:szCs w:val="20"/>
        </w:rPr>
        <w:t xml:space="preserve">. The environment, provided </w:t>
      </w:r>
      <w:r w:rsidRPr="0071125A">
        <w:rPr>
          <w:rFonts w:ascii="Arial" w:hAnsi="Arial" w:cs="Arial"/>
          <w:color w:val="000000" w:themeColor="text1"/>
          <w:sz w:val="20"/>
          <w:szCs w:val="20"/>
        </w:rPr>
        <w:lastRenderedPageBreak/>
        <w:t>nutrient quality and quantity are </w:t>
      </w:r>
      <w:r w:rsidR="000A7086" w:rsidRPr="0071125A">
        <w:rPr>
          <w:rFonts w:ascii="Arial" w:hAnsi="Arial" w:cs="Arial"/>
          <w:color w:val="000000" w:themeColor="text1"/>
          <w:sz w:val="20"/>
          <w:szCs w:val="20"/>
        </w:rPr>
        <w:t>extremely significant</w:t>
      </w:r>
      <w:r w:rsidRPr="0071125A">
        <w:rPr>
          <w:rFonts w:ascii="Arial" w:hAnsi="Arial" w:cs="Arial"/>
          <w:color w:val="000000" w:themeColor="text1"/>
          <w:sz w:val="20"/>
          <w:szCs w:val="20"/>
        </w:rPr>
        <w:t xml:space="preserve"> in observing the process after conditioning the place of interest. In practice, it may be challenging to maintain consistency when conditions differ from one contaminated site to another due to a variety of complicated existing ecosystems. Furthermore, even under perfect circumstances, the organisms are required to metabolize the supplied nutrients to contact with the relevant pollutant. Nutrient addition may have been mainly to enhance microbial growth under favorable </w:t>
      </w:r>
      <w:r w:rsidR="003442FD" w:rsidRPr="0071125A">
        <w:rPr>
          <w:rFonts w:ascii="Arial" w:hAnsi="Arial" w:cs="Arial"/>
          <w:color w:val="000000" w:themeColor="text1"/>
          <w:sz w:val="20"/>
          <w:szCs w:val="20"/>
        </w:rPr>
        <w:t>conditions</w:t>
      </w:r>
      <w:r w:rsidRPr="0071125A">
        <w:rPr>
          <w:rFonts w:ascii="Arial" w:hAnsi="Arial" w:cs="Arial"/>
          <w:color w:val="000000" w:themeColor="text1"/>
          <w:sz w:val="20"/>
          <w:szCs w:val="20"/>
        </w:rPr>
        <w:t xml:space="preserve">.  </w:t>
      </w:r>
    </w:p>
    <w:p w14:paraId="08BA0D62" w14:textId="77777777" w:rsidR="004F2AE6" w:rsidRPr="0071125A" w:rsidRDefault="00CD6EE4" w:rsidP="004F2AE6">
      <w:pPr>
        <w:tabs>
          <w:tab w:val="left" w:pos="1530"/>
        </w:tabs>
        <w:spacing w:after="0" w:line="360" w:lineRule="auto"/>
        <w:jc w:val="both"/>
        <w:rPr>
          <w:rFonts w:ascii="Arial" w:hAnsi="Arial" w:cs="Arial"/>
          <w:b/>
          <w:iCs/>
          <w:color w:val="000000" w:themeColor="text1"/>
        </w:rPr>
      </w:pPr>
      <w:r w:rsidRPr="0071125A">
        <w:rPr>
          <w:rFonts w:ascii="Arial" w:hAnsi="Arial" w:cs="Arial"/>
          <w:b/>
          <w:color w:val="000000" w:themeColor="text1"/>
        </w:rPr>
        <w:t>6.3 INTRODUCTION OF NON-NATIVE ORGANISMS</w:t>
      </w:r>
    </w:p>
    <w:p w14:paraId="64A01B2D" w14:textId="77777777" w:rsidR="004F2AE6" w:rsidRPr="0071125A" w:rsidRDefault="004F2AE6" w:rsidP="004F2AE6">
      <w:pPr>
        <w:tabs>
          <w:tab w:val="left" w:pos="1530"/>
        </w:tabs>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Although the introduction of non-native species may have been done with the best of intentions to clean up the contaminated area, questions remain about whether the organisms do not present a hazard to other native creatures that are already present in the ecosystem. As more research is needed to understand the long-term impacts of the biodegradation process</w:t>
      </w:r>
    </w:p>
    <w:p w14:paraId="6D3F7E7D" w14:textId="77777777" w:rsidR="004F2AE6" w:rsidRPr="0071125A" w:rsidRDefault="00CD6EE4" w:rsidP="004F2AE6">
      <w:pPr>
        <w:tabs>
          <w:tab w:val="left" w:pos="1530"/>
        </w:tabs>
        <w:spacing w:after="0" w:line="360" w:lineRule="auto"/>
        <w:jc w:val="both"/>
        <w:rPr>
          <w:rFonts w:ascii="Arial" w:hAnsi="Arial" w:cs="Arial"/>
          <w:b/>
          <w:iCs/>
          <w:color w:val="000000" w:themeColor="text1"/>
        </w:rPr>
      </w:pPr>
      <w:r w:rsidRPr="0071125A">
        <w:rPr>
          <w:rFonts w:ascii="Arial" w:hAnsi="Arial" w:cs="Arial"/>
          <w:b/>
          <w:color w:val="000000" w:themeColor="text1"/>
        </w:rPr>
        <w:t>6.4 TECHNOLOGY STILL IN ITS INFANCY</w:t>
      </w:r>
    </w:p>
    <w:p w14:paraId="37E465E4" w14:textId="77777777" w:rsidR="004F2AE6" w:rsidRPr="0071125A" w:rsidRDefault="004F2AE6" w:rsidP="004F2AE6">
      <w:pPr>
        <w:tabs>
          <w:tab w:val="left" w:pos="1530"/>
        </w:tabs>
        <w:spacing w:after="0" w:line="360" w:lineRule="auto"/>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Although bioremediation has been successfully used on a variety of projects, it is still relatively new as a strategy for treating pollutants. Numerous studies need to be conducted to better understand the situation and build a sound theoretical foundation that will enable the advancement of current technology as well as the continued development of fresh approaches to increase efficiency and the scope of applications. Presently, there are many troubles onto generalizing a benchmark and pilot studies with regard to large scale operation </w:t>
      </w:r>
      <w:r w:rsidR="0055366B" w:rsidRPr="0071125A">
        <w:rPr>
          <w:rFonts w:ascii="Arial" w:hAnsi="Arial" w:cs="Arial"/>
          <w:iCs/>
          <w:color w:val="000000" w:themeColor="text1"/>
          <w:sz w:val="20"/>
          <w:szCs w:val="20"/>
        </w:rPr>
        <w:t>(K</w:t>
      </w:r>
      <w:r w:rsidR="00F8783D" w:rsidRPr="0071125A">
        <w:rPr>
          <w:rFonts w:ascii="Arial" w:hAnsi="Arial" w:cs="Arial"/>
          <w:iCs/>
          <w:color w:val="000000" w:themeColor="text1"/>
          <w:sz w:val="20"/>
          <w:szCs w:val="20"/>
        </w:rPr>
        <w:t>ostka</w:t>
      </w:r>
      <w:r w:rsidR="0055366B" w:rsidRPr="0071125A">
        <w:rPr>
          <w:rFonts w:ascii="Arial" w:hAnsi="Arial" w:cs="Arial"/>
          <w:iCs/>
          <w:color w:val="000000" w:themeColor="text1"/>
          <w:sz w:val="20"/>
          <w:szCs w:val="20"/>
        </w:rPr>
        <w:t xml:space="preserve"> et al. 2011)</w:t>
      </w:r>
      <w:r w:rsidRPr="0071125A">
        <w:rPr>
          <w:rFonts w:ascii="Arial" w:hAnsi="Arial" w:cs="Arial"/>
          <w:iCs/>
          <w:color w:val="000000" w:themeColor="text1"/>
          <w:sz w:val="20"/>
          <w:szCs w:val="20"/>
        </w:rPr>
        <w:t>.</w:t>
      </w:r>
    </w:p>
    <w:p w14:paraId="5025A5A2" w14:textId="77777777" w:rsidR="004F2AE6" w:rsidRPr="0071125A" w:rsidRDefault="00CD6EE4" w:rsidP="004F2AE6">
      <w:pPr>
        <w:tabs>
          <w:tab w:val="left" w:pos="1530"/>
        </w:tabs>
        <w:spacing w:after="0" w:line="360" w:lineRule="auto"/>
        <w:jc w:val="both"/>
        <w:rPr>
          <w:rFonts w:ascii="Arial" w:hAnsi="Arial" w:cs="Arial"/>
          <w:b/>
          <w:color w:val="000000" w:themeColor="text1"/>
        </w:rPr>
      </w:pPr>
      <w:r w:rsidRPr="0071125A">
        <w:rPr>
          <w:rFonts w:ascii="Arial" w:hAnsi="Arial" w:cs="Arial"/>
          <w:b/>
          <w:color w:val="000000" w:themeColor="text1"/>
        </w:rPr>
        <w:t>6.5 NOT ALL POLLUTANTS ARE BIODEGRADABLE</w:t>
      </w:r>
    </w:p>
    <w:p w14:paraId="4F500E78" w14:textId="77777777" w:rsidR="004F2AE6" w:rsidRPr="0071125A" w:rsidRDefault="004F2AE6" w:rsidP="002065BE">
      <w:pPr>
        <w:tabs>
          <w:tab w:val="left" w:pos="1530"/>
        </w:tabs>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Only biodegradable pollutants are degraded by microbes but not all contaminants are degradable such as highly aromatic hydrocarbon and chlorinated organic compounds are unaffected </w:t>
      </w:r>
      <w:r w:rsidR="005D7712" w:rsidRPr="0071125A">
        <w:rPr>
          <w:rFonts w:ascii="Arial" w:hAnsi="Arial" w:cs="Arial"/>
          <w:color w:val="000000" w:themeColor="text1"/>
          <w:sz w:val="20"/>
          <w:szCs w:val="20"/>
        </w:rPr>
        <w:t>by</w:t>
      </w:r>
      <w:r w:rsidRPr="0071125A">
        <w:rPr>
          <w:rFonts w:ascii="Arial" w:hAnsi="Arial" w:cs="Arial"/>
          <w:color w:val="000000" w:themeColor="text1"/>
          <w:sz w:val="20"/>
          <w:szCs w:val="20"/>
        </w:rPr>
        <w:t xml:space="preserve"> microbial degradation. Therefore, sometimes microbial remediation process may take more time as compared to other methods</w:t>
      </w:r>
      <w:r w:rsidR="002A2F14" w:rsidRPr="0071125A">
        <w:rPr>
          <w:rFonts w:ascii="Arial" w:hAnsi="Arial" w:cs="Arial"/>
          <w:color w:val="000000" w:themeColor="text1"/>
          <w:sz w:val="20"/>
          <w:szCs w:val="20"/>
        </w:rPr>
        <w:t xml:space="preserve"> (</w:t>
      </w:r>
      <w:proofErr w:type="spellStart"/>
      <w:r w:rsidR="002A2F14" w:rsidRPr="0071125A">
        <w:rPr>
          <w:rFonts w:ascii="Arial" w:hAnsi="Arial" w:cs="Arial"/>
          <w:color w:val="000000" w:themeColor="text1"/>
          <w:sz w:val="20"/>
          <w:szCs w:val="20"/>
        </w:rPr>
        <w:t>Zeyaullah</w:t>
      </w:r>
      <w:proofErr w:type="spellEnd"/>
      <w:r w:rsidR="002A2F14" w:rsidRPr="0071125A">
        <w:rPr>
          <w:rFonts w:ascii="Arial" w:hAnsi="Arial" w:cs="Arial"/>
          <w:color w:val="000000" w:themeColor="text1"/>
          <w:sz w:val="20"/>
          <w:szCs w:val="20"/>
        </w:rPr>
        <w:t xml:space="preserve"> et al. 2009)</w:t>
      </w:r>
      <w:r w:rsidRPr="0071125A">
        <w:rPr>
          <w:rFonts w:ascii="Arial" w:hAnsi="Arial" w:cs="Arial"/>
          <w:color w:val="000000" w:themeColor="text1"/>
          <w:sz w:val="20"/>
          <w:szCs w:val="20"/>
        </w:rPr>
        <w:t xml:space="preserve">.  </w:t>
      </w:r>
    </w:p>
    <w:p w14:paraId="4D47EA88" w14:textId="77777777" w:rsidR="004F2AE6" w:rsidRPr="0071125A" w:rsidRDefault="00CD6EE4" w:rsidP="0078397F">
      <w:pPr>
        <w:tabs>
          <w:tab w:val="left" w:pos="1530"/>
        </w:tabs>
        <w:spacing w:after="0" w:line="360" w:lineRule="auto"/>
        <w:jc w:val="both"/>
        <w:rPr>
          <w:rFonts w:ascii="Arial" w:hAnsi="Arial" w:cs="Arial"/>
          <w:b/>
          <w:iCs/>
          <w:color w:val="000000" w:themeColor="text1"/>
        </w:rPr>
      </w:pPr>
      <w:r w:rsidRPr="0071125A">
        <w:rPr>
          <w:rFonts w:ascii="Arial" w:hAnsi="Arial" w:cs="Arial"/>
          <w:b/>
          <w:iCs/>
          <w:color w:val="000000" w:themeColor="text1"/>
        </w:rPr>
        <w:t>6.6 TOXIC INTERMEDIATES DURING BIOREMEDIATION</w:t>
      </w:r>
    </w:p>
    <w:p w14:paraId="5AFD548C" w14:textId="77777777" w:rsidR="004F2AE6" w:rsidRPr="0071125A" w:rsidRDefault="004F2AE6" w:rsidP="004F2AE6">
      <w:pPr>
        <w:tabs>
          <w:tab w:val="left" w:pos="1530"/>
        </w:tabs>
        <w:spacing w:line="360" w:lineRule="auto"/>
        <w:jc w:val="both"/>
        <w:rPr>
          <w:rFonts w:ascii="Arial" w:hAnsi="Arial" w:cs="Arial"/>
          <w:color w:val="000000" w:themeColor="text1"/>
          <w:sz w:val="20"/>
          <w:szCs w:val="20"/>
        </w:rPr>
      </w:pPr>
      <w:r w:rsidRPr="0071125A">
        <w:rPr>
          <w:rFonts w:ascii="Arial" w:hAnsi="Arial" w:cs="Arial"/>
          <w:iCs/>
          <w:color w:val="000000" w:themeColor="text1"/>
          <w:sz w:val="20"/>
          <w:szCs w:val="20"/>
        </w:rPr>
        <w:t xml:space="preserve">The presence of native species and a high pollution concentration could both hinder the growth of inoculated microbes </w:t>
      </w:r>
      <w:r w:rsidR="0002092E" w:rsidRPr="0071125A">
        <w:rPr>
          <w:rFonts w:ascii="Arial" w:hAnsi="Arial" w:cs="Arial"/>
          <w:iCs/>
          <w:color w:val="000000" w:themeColor="text1"/>
          <w:sz w:val="20"/>
          <w:szCs w:val="20"/>
        </w:rPr>
        <w:t>(</w:t>
      </w:r>
      <w:proofErr w:type="spellStart"/>
      <w:r w:rsidR="0002092E" w:rsidRPr="0071125A">
        <w:rPr>
          <w:rFonts w:ascii="Arial" w:hAnsi="Arial" w:cs="Arial"/>
          <w:iCs/>
          <w:color w:val="000000" w:themeColor="text1"/>
          <w:sz w:val="20"/>
          <w:szCs w:val="20"/>
        </w:rPr>
        <w:t>Cycon</w:t>
      </w:r>
      <w:proofErr w:type="spellEnd"/>
      <w:r w:rsidR="0002092E" w:rsidRPr="0071125A">
        <w:rPr>
          <w:rFonts w:ascii="Arial" w:hAnsi="Arial" w:cs="Arial"/>
          <w:iCs/>
          <w:color w:val="000000" w:themeColor="text1"/>
          <w:sz w:val="20"/>
          <w:szCs w:val="20"/>
        </w:rPr>
        <w:t xml:space="preserve"> et al. 2017)</w:t>
      </w:r>
      <w:r w:rsidRPr="0071125A">
        <w:rPr>
          <w:rFonts w:ascii="Arial" w:hAnsi="Arial" w:cs="Arial"/>
          <w:color w:val="000000" w:themeColor="text1"/>
          <w:sz w:val="20"/>
          <w:szCs w:val="20"/>
        </w:rPr>
        <w:t xml:space="preserve">. </w:t>
      </w:r>
      <w:r w:rsidRPr="0071125A">
        <w:rPr>
          <w:rFonts w:ascii="Arial" w:hAnsi="Arial" w:cs="Arial"/>
          <w:iCs/>
          <w:color w:val="000000" w:themeColor="text1"/>
          <w:sz w:val="20"/>
          <w:szCs w:val="20"/>
        </w:rPr>
        <w:t>Sometimes toxic intermediates are released during the breakdown of HCN and lindane which inhibit the remediation capacity of inoculated microbes as well as some native m</w:t>
      </w:r>
      <w:r w:rsidR="003A5646" w:rsidRPr="0071125A">
        <w:rPr>
          <w:rFonts w:ascii="Arial" w:hAnsi="Arial" w:cs="Arial"/>
          <w:iCs/>
          <w:color w:val="000000" w:themeColor="text1"/>
          <w:sz w:val="20"/>
          <w:szCs w:val="20"/>
        </w:rPr>
        <w:t>icrobial population growth</w:t>
      </w:r>
      <w:r w:rsidRPr="0071125A">
        <w:rPr>
          <w:rFonts w:ascii="Arial" w:hAnsi="Arial" w:cs="Arial"/>
          <w:color w:val="000000" w:themeColor="text1"/>
          <w:sz w:val="20"/>
          <w:szCs w:val="20"/>
        </w:rPr>
        <w:t>.</w:t>
      </w:r>
    </w:p>
    <w:p w14:paraId="43A16357" w14:textId="77777777" w:rsidR="004F2AE6" w:rsidRPr="0071125A" w:rsidRDefault="00CD6EE4" w:rsidP="0078397F">
      <w:pPr>
        <w:tabs>
          <w:tab w:val="left" w:pos="1530"/>
        </w:tabs>
        <w:spacing w:after="0" w:line="360" w:lineRule="auto"/>
        <w:jc w:val="both"/>
        <w:rPr>
          <w:rFonts w:ascii="Arial" w:hAnsi="Arial" w:cs="Arial"/>
          <w:b/>
          <w:iCs/>
          <w:color w:val="000000" w:themeColor="text1"/>
        </w:rPr>
      </w:pPr>
      <w:r w:rsidRPr="0071125A">
        <w:rPr>
          <w:rFonts w:ascii="Arial" w:hAnsi="Arial" w:cs="Arial"/>
          <w:b/>
          <w:iCs/>
          <w:color w:val="000000" w:themeColor="text1"/>
        </w:rPr>
        <w:t>7. FUTURE PROSPECT</w:t>
      </w:r>
    </w:p>
    <w:p w14:paraId="216CCA56" w14:textId="77777777" w:rsidR="002B745C" w:rsidRPr="0071125A" w:rsidRDefault="00746E40"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71125A">
        <w:rPr>
          <w:rFonts w:ascii="Arial" w:hAnsi="Arial" w:cs="Arial"/>
          <w:iCs/>
          <w:color w:val="000000" w:themeColor="text1"/>
          <w:sz w:val="20"/>
          <w:szCs w:val="20"/>
        </w:rPr>
        <w:lastRenderedPageBreak/>
        <w:t>Many findings have been reported under controlled conditions in the lab. The experimental parameters should apply under field conditions, including pollutant and weather conditions. Further research should be conducted to verify the efficiency of bioremediation in natural conditions, using alternative pot experiments. Field application of any bioremediation process should be tested at multiple locations. It is necessary to screen naturally occurring highly efficient new microbes for practical application.</w:t>
      </w:r>
    </w:p>
    <w:p w14:paraId="659B14E4" w14:textId="77777777" w:rsidR="007F3055" w:rsidRPr="0071125A" w:rsidRDefault="007F3055"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71125A">
        <w:rPr>
          <w:rFonts w:ascii="Arial" w:hAnsi="Arial" w:cs="Arial"/>
          <w:iCs/>
          <w:color w:val="000000" w:themeColor="text1"/>
          <w:sz w:val="20"/>
          <w:szCs w:val="20"/>
        </w:rPr>
        <w:t>In the process of bioremediation, it's important to not only focus on specific pollutants such as heavy metals, organic pollutants, and hydrocarbons, but also consider their metabolites. The byproducts of pollutants are often more toxic than the original pollutants and can persist in the soil for a long time.</w:t>
      </w:r>
    </w:p>
    <w:p w14:paraId="097D4BE5" w14:textId="77777777" w:rsidR="004F2AE6" w:rsidRPr="0071125A" w:rsidRDefault="00D84958"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71125A">
        <w:rPr>
          <w:rFonts w:ascii="Arial" w:hAnsi="Arial" w:cs="Arial"/>
          <w:iCs/>
          <w:color w:val="000000" w:themeColor="text1"/>
          <w:sz w:val="20"/>
          <w:szCs w:val="20"/>
        </w:rPr>
        <w:t xml:space="preserve">Plants for papermaking, </w:t>
      </w:r>
      <w:proofErr w:type="spellStart"/>
      <w:r w:rsidRPr="0071125A">
        <w:rPr>
          <w:rFonts w:ascii="Arial" w:hAnsi="Arial" w:cs="Arial"/>
          <w:iCs/>
          <w:color w:val="000000" w:themeColor="text1"/>
          <w:sz w:val="20"/>
          <w:szCs w:val="20"/>
        </w:rPr>
        <w:t>phytomining</w:t>
      </w:r>
      <w:proofErr w:type="spellEnd"/>
      <w:r w:rsidRPr="0071125A">
        <w:rPr>
          <w:rFonts w:ascii="Arial" w:hAnsi="Arial" w:cs="Arial"/>
          <w:iCs/>
          <w:color w:val="000000" w:themeColor="text1"/>
          <w:sz w:val="20"/>
          <w:szCs w:val="20"/>
        </w:rPr>
        <w:t>, bioenergy, and wood processing should be managed for harvest and post-harvest. Harvesting waste material from plant biomass must not affect the natural ecosystem.</w:t>
      </w:r>
    </w:p>
    <w:p w14:paraId="26D5343C" w14:textId="77777777" w:rsidR="00D84958" w:rsidRPr="0071125A" w:rsidRDefault="00D84958"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71125A">
        <w:rPr>
          <w:rFonts w:ascii="Arial" w:hAnsi="Arial" w:cs="Arial"/>
          <w:iCs/>
          <w:color w:val="000000" w:themeColor="text1"/>
          <w:sz w:val="20"/>
          <w:szCs w:val="20"/>
        </w:rPr>
        <w:t>It is important to have the right materials, infrastructure, and tools for experiments. In order to obtain accurate results, all the materials and tools should work properly at a high level of success after being used in a contaminated site. It's important to note that if the technology is not relatively advanced, a lack of specialized advanced instruments can ultimately hinder the ability to develop and conduct research on bioremediation processes.</w:t>
      </w:r>
    </w:p>
    <w:p w14:paraId="5C41A36F" w14:textId="77777777" w:rsidR="004F2AE6" w:rsidRPr="0071125A" w:rsidRDefault="00C3429F" w:rsidP="00C151C5">
      <w:pPr>
        <w:numPr>
          <w:ilvl w:val="0"/>
          <w:numId w:val="1"/>
        </w:numPr>
        <w:tabs>
          <w:tab w:val="left" w:pos="1530"/>
        </w:tabs>
        <w:spacing w:line="360" w:lineRule="auto"/>
        <w:ind w:left="0" w:hanging="284"/>
        <w:jc w:val="both"/>
        <w:rPr>
          <w:rFonts w:ascii="Arial" w:hAnsi="Arial" w:cs="Arial"/>
          <w:iCs/>
          <w:color w:val="000000" w:themeColor="text1"/>
          <w:sz w:val="20"/>
          <w:szCs w:val="20"/>
        </w:rPr>
      </w:pPr>
      <w:r w:rsidRPr="0071125A">
        <w:rPr>
          <w:rFonts w:ascii="Arial" w:hAnsi="Arial" w:cs="Arial"/>
          <w:iCs/>
          <w:color w:val="000000" w:themeColor="text1"/>
          <w:sz w:val="20"/>
          <w:szCs w:val="20"/>
        </w:rPr>
        <w:t>It is essential to consider the intricate interaction of two or more contaminants during phytoremediation and microbial-based remediation. Their interaction could be beneficial for degrading complex pollutants. In addition, it is important to focus on understanding the interaction between plants, microbes, and the interactions between different plants and different microbes in contaminated soil conditions.</w:t>
      </w:r>
    </w:p>
    <w:p w14:paraId="5D27B7A8" w14:textId="77777777" w:rsidR="004F2AE6" w:rsidRPr="0071125A" w:rsidRDefault="00CD6EE4" w:rsidP="00FA2D4B">
      <w:pPr>
        <w:tabs>
          <w:tab w:val="left" w:pos="1530"/>
        </w:tabs>
        <w:spacing w:after="0" w:line="360" w:lineRule="auto"/>
        <w:jc w:val="both"/>
        <w:rPr>
          <w:rFonts w:ascii="Arial" w:hAnsi="Arial" w:cs="Arial"/>
          <w:b/>
          <w:iCs/>
          <w:color w:val="000000" w:themeColor="text1"/>
        </w:rPr>
      </w:pPr>
      <w:r w:rsidRPr="0071125A">
        <w:rPr>
          <w:rFonts w:ascii="Arial" w:hAnsi="Arial" w:cs="Arial"/>
          <w:b/>
          <w:iCs/>
          <w:color w:val="000000" w:themeColor="text1"/>
        </w:rPr>
        <w:t>8. CONCLUSION</w:t>
      </w:r>
    </w:p>
    <w:p w14:paraId="57BD9C2B" w14:textId="77777777" w:rsidR="00E8778B" w:rsidRPr="0071125A" w:rsidRDefault="00E8778B" w:rsidP="002C546F">
      <w:pPr>
        <w:tabs>
          <w:tab w:val="left" w:pos="1530"/>
        </w:tabs>
        <w:spacing w:after="0"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t xml:space="preserve">It is imperative to conduct future studies and research to develop effective bioremediation techniques that are both environmentally friendly and socially acceptable. This is crucial for </w:t>
      </w:r>
      <w:r w:rsidR="00732196" w:rsidRPr="0071125A">
        <w:rPr>
          <w:rFonts w:ascii="Arial" w:hAnsi="Arial" w:cs="Arial"/>
          <w:color w:val="000000" w:themeColor="text1"/>
          <w:sz w:val="20"/>
          <w:szCs w:val="20"/>
        </w:rPr>
        <w:t>removing</w:t>
      </w:r>
      <w:r w:rsidRPr="0071125A">
        <w:rPr>
          <w:rFonts w:ascii="Arial" w:hAnsi="Arial" w:cs="Arial"/>
          <w:color w:val="000000" w:themeColor="text1"/>
          <w:sz w:val="20"/>
          <w:szCs w:val="20"/>
        </w:rPr>
        <w:t xml:space="preserve"> emerging pollutants and their toxic intermediate compounds, which continue to present significant challenges to ecosystems, natural resources, and human health. </w:t>
      </w:r>
      <w:r w:rsidR="00732196" w:rsidRPr="0071125A">
        <w:rPr>
          <w:rFonts w:ascii="Arial" w:hAnsi="Arial" w:cs="Arial"/>
          <w:color w:val="000000" w:themeColor="text1"/>
          <w:sz w:val="20"/>
          <w:szCs w:val="20"/>
        </w:rPr>
        <w:t>It is necessary</w:t>
      </w:r>
      <w:r w:rsidRPr="0071125A">
        <w:rPr>
          <w:rFonts w:ascii="Arial" w:hAnsi="Arial" w:cs="Arial"/>
          <w:color w:val="000000" w:themeColor="text1"/>
          <w:sz w:val="20"/>
          <w:szCs w:val="20"/>
        </w:rPr>
        <w:t xml:space="preserve"> to focus on isolating, culturing, and studying naturally occurring microbes and plants with unique metabolic pathways that enable their survival in polluted areas, as this holds great promise for bioremediation efforts.</w:t>
      </w:r>
    </w:p>
    <w:p w14:paraId="201D0C4B" w14:textId="77777777" w:rsidR="004F2AE6" w:rsidRPr="0071125A" w:rsidRDefault="00E8778B" w:rsidP="004F2AE6">
      <w:pPr>
        <w:tabs>
          <w:tab w:val="left" w:pos="1530"/>
        </w:tabs>
        <w:spacing w:line="360" w:lineRule="auto"/>
        <w:jc w:val="both"/>
        <w:rPr>
          <w:rFonts w:ascii="Arial" w:hAnsi="Arial" w:cs="Arial"/>
          <w:color w:val="000000" w:themeColor="text1"/>
          <w:sz w:val="20"/>
          <w:szCs w:val="20"/>
        </w:rPr>
      </w:pPr>
      <w:r w:rsidRPr="0071125A">
        <w:rPr>
          <w:rFonts w:ascii="Arial" w:hAnsi="Arial" w:cs="Arial"/>
          <w:color w:val="000000" w:themeColor="text1"/>
          <w:sz w:val="20"/>
          <w:szCs w:val="20"/>
        </w:rPr>
        <w:lastRenderedPageBreak/>
        <w:t>Considering the current state of bioremediation, this paper emphasizes that various factors, such as the remediation mechanisms of plants and microbes, their activity, pollutant concentration, as well as the category and characteristics of pollutants, play crucial roles in efficient and eco-friendly bioremediation. Furthermore, the implementation of multidisciplinary strategies can enhance the predictability of removing pollutants from different environments. It is also important to prioritize the development and utilization of cutting-edge technologies for monitoring, preventing, and mitigating environmental and health concerns. Identifying future challenges is essential for minimizing the environmental impacts associated with emerging contaminants.</w:t>
      </w:r>
    </w:p>
    <w:p w14:paraId="6BF4B09D" w14:textId="77777777" w:rsidR="00CD6EE4" w:rsidRPr="0071125A" w:rsidRDefault="00CD6EE4" w:rsidP="00CD6EE4">
      <w:pPr>
        <w:pStyle w:val="FirstParagraph"/>
        <w:spacing w:after="0"/>
        <w:rPr>
          <w:rFonts w:ascii="Arial" w:hAnsi="Arial" w:cs="Arial"/>
          <w:b/>
          <w:bCs/>
          <w:color w:val="000000" w:themeColor="text1"/>
          <w:szCs w:val="22"/>
        </w:rPr>
      </w:pPr>
      <w:r w:rsidRPr="0071125A">
        <w:rPr>
          <w:rFonts w:ascii="Arial" w:hAnsi="Arial" w:cs="Arial"/>
          <w:b/>
          <w:bCs/>
          <w:color w:val="000000" w:themeColor="text1"/>
          <w:szCs w:val="22"/>
        </w:rPr>
        <w:t>DECLARATION OF INTERESTS</w:t>
      </w:r>
    </w:p>
    <w:p w14:paraId="25285D3D" w14:textId="77777777" w:rsidR="00CD6EE4" w:rsidRPr="0071125A" w:rsidRDefault="00CD6EE4" w:rsidP="00CD6EE4">
      <w:pPr>
        <w:pStyle w:val="FirstParagraph"/>
        <w:numPr>
          <w:ilvl w:val="0"/>
          <w:numId w:val="14"/>
        </w:numPr>
        <w:spacing w:before="0" w:after="0"/>
        <w:ind w:left="284" w:hanging="284"/>
        <w:jc w:val="both"/>
        <w:rPr>
          <w:rFonts w:ascii="Arial" w:hAnsi="Arial" w:cs="Arial"/>
          <w:color w:val="000000" w:themeColor="text1"/>
          <w:sz w:val="20"/>
          <w:szCs w:val="20"/>
        </w:rPr>
      </w:pPr>
      <w:r w:rsidRPr="0071125A">
        <w:rPr>
          <w:rFonts w:ascii="Arial" w:hAnsi="Arial" w:cs="Arial"/>
          <w:color w:val="000000" w:themeColor="text1"/>
          <w:sz w:val="20"/>
          <w:szCs w:val="20"/>
        </w:rPr>
        <w:t>The authors declare that they have no known competing financial interests or personal relationships that could have influenced the work reported in this paper.</w:t>
      </w:r>
    </w:p>
    <w:p w14:paraId="188DBDB6" w14:textId="77777777" w:rsidR="00CD6EE4" w:rsidRPr="0071125A" w:rsidRDefault="00CD6EE4" w:rsidP="00CD6EE4">
      <w:pPr>
        <w:pStyle w:val="FirstParagraph"/>
        <w:numPr>
          <w:ilvl w:val="0"/>
          <w:numId w:val="14"/>
        </w:numPr>
        <w:spacing w:before="0"/>
        <w:ind w:left="284" w:hanging="284"/>
        <w:jc w:val="both"/>
        <w:rPr>
          <w:rFonts w:ascii="Arial" w:hAnsi="Arial" w:cs="Arial"/>
          <w:color w:val="000000" w:themeColor="text1"/>
          <w:sz w:val="20"/>
          <w:szCs w:val="20"/>
        </w:rPr>
      </w:pPr>
      <w:r w:rsidRPr="0071125A">
        <w:rPr>
          <w:rFonts w:ascii="Arial" w:hAnsi="Arial" w:cs="Arial"/>
          <w:color w:val="000000" w:themeColor="text1"/>
          <w:sz w:val="20"/>
          <w:szCs w:val="20"/>
        </w:rPr>
        <w:t xml:space="preserve">The authors declare the following financial interest or relationship that may be considered potential competing interests. </w:t>
      </w:r>
    </w:p>
    <w:p w14:paraId="10B3ACB6" w14:textId="77777777" w:rsidR="00CD6EE4" w:rsidRPr="0071125A" w:rsidRDefault="00CD6EE4" w:rsidP="00CD6EE4">
      <w:pPr>
        <w:jc w:val="both"/>
        <w:rPr>
          <w:rFonts w:ascii="Arial" w:hAnsi="Arial" w:cs="Arial"/>
          <w:b/>
          <w:bCs/>
          <w:color w:val="000000" w:themeColor="text1"/>
        </w:rPr>
      </w:pPr>
      <w:r w:rsidRPr="0071125A">
        <w:rPr>
          <w:rFonts w:ascii="Arial" w:hAnsi="Arial" w:cs="Arial"/>
          <w:b/>
          <w:bCs/>
          <w:color w:val="000000" w:themeColor="text1"/>
          <w:shd w:val="clear" w:color="auto" w:fill="FFFFFF"/>
        </w:rPr>
        <w:t>DATA AVAILABILITY STATEMENT</w:t>
      </w:r>
    </w:p>
    <w:p w14:paraId="57F5816E" w14:textId="77777777" w:rsidR="00CD6EE4" w:rsidRPr="0071125A" w:rsidRDefault="00CD6EE4" w:rsidP="00CD6EE4">
      <w:pPr>
        <w:jc w:val="both"/>
        <w:rPr>
          <w:rFonts w:ascii="Arial" w:hAnsi="Arial" w:cs="Arial"/>
          <w:color w:val="000000" w:themeColor="text1"/>
          <w:sz w:val="20"/>
          <w:szCs w:val="20"/>
        </w:rPr>
      </w:pPr>
      <w:r w:rsidRPr="0071125A">
        <w:rPr>
          <w:rFonts w:ascii="Arial" w:hAnsi="Arial" w:cs="Arial"/>
          <w:color w:val="000000" w:themeColor="text1"/>
          <w:sz w:val="20"/>
          <w:szCs w:val="20"/>
        </w:rPr>
        <w:t xml:space="preserve">No datasets were generated or </w:t>
      </w:r>
      <w:proofErr w:type="spellStart"/>
      <w:r w:rsidRPr="0071125A">
        <w:rPr>
          <w:rFonts w:ascii="Arial" w:hAnsi="Arial" w:cs="Arial"/>
          <w:color w:val="000000" w:themeColor="text1"/>
          <w:sz w:val="20"/>
          <w:szCs w:val="20"/>
        </w:rPr>
        <w:t>analysed</w:t>
      </w:r>
      <w:proofErr w:type="spellEnd"/>
      <w:r w:rsidRPr="0071125A">
        <w:rPr>
          <w:rFonts w:ascii="Arial" w:hAnsi="Arial" w:cs="Arial"/>
          <w:color w:val="000000" w:themeColor="text1"/>
          <w:sz w:val="20"/>
          <w:szCs w:val="20"/>
        </w:rPr>
        <w:t xml:space="preserve"> during the current study.</w:t>
      </w:r>
    </w:p>
    <w:p w14:paraId="00734576" w14:textId="77777777" w:rsidR="00CD6EE4" w:rsidRPr="0071125A" w:rsidRDefault="00CD6EE4" w:rsidP="00CD6EE4">
      <w:pPr>
        <w:jc w:val="both"/>
        <w:rPr>
          <w:rFonts w:ascii="Arial" w:hAnsi="Arial" w:cs="Arial"/>
          <w:b/>
          <w:color w:val="000000" w:themeColor="text1"/>
          <w:shd w:val="clear" w:color="auto" w:fill="FFFFFF"/>
        </w:rPr>
      </w:pPr>
      <w:r w:rsidRPr="0071125A">
        <w:rPr>
          <w:rFonts w:ascii="Arial" w:hAnsi="Arial" w:cs="Arial"/>
          <w:b/>
          <w:color w:val="000000" w:themeColor="text1"/>
          <w:shd w:val="clear" w:color="auto" w:fill="FFFFFF"/>
        </w:rPr>
        <w:t>DISCLAIMER (ARTIFICIAL INTELLIGENCE)</w:t>
      </w:r>
    </w:p>
    <w:p w14:paraId="613C73F1" w14:textId="4CF0505D" w:rsidR="00CD6EE4" w:rsidRPr="0071125A" w:rsidRDefault="009B3E7F" w:rsidP="00CD6EE4">
      <w:pPr>
        <w:jc w:val="both"/>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Author(s) hereby </w:t>
      </w:r>
      <w:proofErr w:type="gramStart"/>
      <w:r w:rsidR="00CD6EE4" w:rsidRPr="0071125A">
        <w:rPr>
          <w:rFonts w:ascii="Arial" w:hAnsi="Arial" w:cs="Arial"/>
          <w:color w:val="000000" w:themeColor="text1"/>
          <w:sz w:val="18"/>
          <w:szCs w:val="18"/>
          <w:shd w:val="clear" w:color="auto" w:fill="FFFFFF"/>
        </w:rPr>
        <w:t>declares  that</w:t>
      </w:r>
      <w:proofErr w:type="gramEnd"/>
      <w:r w:rsidR="00CD6EE4" w:rsidRPr="0071125A">
        <w:rPr>
          <w:rFonts w:ascii="Arial" w:hAnsi="Arial" w:cs="Arial"/>
          <w:color w:val="000000" w:themeColor="text1"/>
          <w:sz w:val="18"/>
          <w:szCs w:val="18"/>
          <w:shd w:val="clear" w:color="auto" w:fill="FFFFFF"/>
        </w:rPr>
        <w:t xml:space="preserve">  no  generative  AI technologies  such  as  Large  Language  Models (ChatGPT,   COPILOT,   etc.)   and   text-to-image generators have been used during the writing or editing of this manuscript.</w:t>
      </w:r>
    </w:p>
    <w:p w14:paraId="6738C79B" w14:textId="77777777" w:rsidR="00CD6EE4" w:rsidRPr="0071125A" w:rsidRDefault="00CD6EE4" w:rsidP="00CD6EE4">
      <w:pPr>
        <w:jc w:val="both"/>
        <w:rPr>
          <w:rFonts w:ascii="Arial" w:hAnsi="Arial" w:cs="Arial"/>
          <w:b/>
          <w:color w:val="000000" w:themeColor="text1"/>
          <w:shd w:val="clear" w:color="auto" w:fill="FFFFFF"/>
        </w:rPr>
      </w:pPr>
      <w:r w:rsidRPr="0071125A">
        <w:rPr>
          <w:rFonts w:ascii="Arial" w:hAnsi="Arial" w:cs="Arial"/>
          <w:b/>
          <w:color w:val="000000" w:themeColor="text1"/>
          <w:shd w:val="clear" w:color="auto" w:fill="FFFFFF"/>
        </w:rPr>
        <w:t>COMPETING INTERESTS</w:t>
      </w:r>
    </w:p>
    <w:p w14:paraId="084E6F90" w14:textId="77777777" w:rsidR="00CD6EE4" w:rsidRPr="0071125A" w:rsidRDefault="00CD6EE4" w:rsidP="00CD6EE4">
      <w:pPr>
        <w:jc w:val="both"/>
        <w:rPr>
          <w:rFonts w:ascii="Arial" w:hAnsi="Arial" w:cs="Arial"/>
          <w:i/>
          <w:iCs/>
          <w:color w:val="000000" w:themeColor="text1"/>
          <w:sz w:val="20"/>
          <w:szCs w:val="20"/>
        </w:rPr>
      </w:pPr>
      <w:r w:rsidRPr="0071125A">
        <w:rPr>
          <w:rFonts w:ascii="Arial" w:hAnsi="Arial" w:cs="Arial"/>
          <w:color w:val="000000" w:themeColor="text1"/>
          <w:sz w:val="18"/>
          <w:szCs w:val="18"/>
          <w:shd w:val="clear" w:color="auto" w:fill="FFFFFF"/>
        </w:rPr>
        <w:t>Authors    have    declared    that    no    competing interests exist</w:t>
      </w:r>
    </w:p>
    <w:p w14:paraId="441A8A27" w14:textId="77777777" w:rsidR="004F2AE6" w:rsidRPr="0071125A" w:rsidRDefault="00CD6EE4" w:rsidP="00C14E88">
      <w:pPr>
        <w:jc w:val="both"/>
        <w:rPr>
          <w:rFonts w:ascii="Arial" w:hAnsi="Arial" w:cs="Arial"/>
          <w:i/>
          <w:iCs/>
          <w:color w:val="000000" w:themeColor="text1"/>
        </w:rPr>
      </w:pPr>
      <w:r w:rsidRPr="0071125A">
        <w:rPr>
          <w:rFonts w:ascii="Arial" w:hAnsi="Arial" w:cs="Arial"/>
          <w:b/>
          <w:color w:val="000000" w:themeColor="text1"/>
        </w:rPr>
        <w:t>REFERENCES</w:t>
      </w:r>
    </w:p>
    <w:p w14:paraId="5C060CE0" w14:textId="32D7A0B6"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r w:rsidRPr="0071125A">
        <w:rPr>
          <w:rFonts w:ascii="Arial" w:hAnsi="Arial" w:cs="Arial"/>
          <w:color w:val="000000" w:themeColor="text1"/>
          <w:sz w:val="20"/>
          <w:szCs w:val="20"/>
        </w:rPr>
        <w:t xml:space="preserve"> </w:t>
      </w:r>
      <w:r w:rsidRPr="0071125A">
        <w:rPr>
          <w:rFonts w:ascii="Arial" w:hAnsi="Arial" w:cs="Arial"/>
          <w:color w:val="000000" w:themeColor="text1"/>
          <w:sz w:val="20"/>
          <w:szCs w:val="20"/>
          <w:shd w:val="clear" w:color="auto" w:fill="FFFFFF"/>
        </w:rPr>
        <w:t xml:space="preserve">Adams GO, </w:t>
      </w:r>
      <w:proofErr w:type="spellStart"/>
      <w:r w:rsidRPr="0071125A">
        <w:rPr>
          <w:rFonts w:ascii="Arial" w:hAnsi="Arial" w:cs="Arial"/>
          <w:color w:val="000000" w:themeColor="text1"/>
          <w:sz w:val="20"/>
          <w:szCs w:val="20"/>
          <w:shd w:val="clear" w:color="auto" w:fill="FFFFFF"/>
        </w:rPr>
        <w:t>Fufeyin</w:t>
      </w:r>
      <w:proofErr w:type="spellEnd"/>
      <w:r w:rsidRPr="0071125A">
        <w:rPr>
          <w:rFonts w:ascii="Arial" w:hAnsi="Arial" w:cs="Arial"/>
          <w:color w:val="000000" w:themeColor="text1"/>
          <w:sz w:val="20"/>
          <w:szCs w:val="20"/>
          <w:shd w:val="clear" w:color="auto" w:fill="FFFFFF"/>
        </w:rPr>
        <w:t xml:space="preserve"> PT, </w:t>
      </w:r>
      <w:proofErr w:type="spellStart"/>
      <w:r w:rsidRPr="0071125A">
        <w:rPr>
          <w:rFonts w:ascii="Arial" w:hAnsi="Arial" w:cs="Arial"/>
          <w:color w:val="000000" w:themeColor="text1"/>
          <w:sz w:val="20"/>
          <w:szCs w:val="20"/>
          <w:shd w:val="clear" w:color="auto" w:fill="FFFFFF"/>
        </w:rPr>
        <w:t>Okoro</w:t>
      </w:r>
      <w:proofErr w:type="spellEnd"/>
      <w:r w:rsidRPr="0071125A">
        <w:rPr>
          <w:rFonts w:ascii="Arial" w:hAnsi="Arial" w:cs="Arial"/>
          <w:color w:val="000000" w:themeColor="text1"/>
          <w:sz w:val="20"/>
          <w:szCs w:val="20"/>
          <w:shd w:val="clear" w:color="auto" w:fill="FFFFFF"/>
        </w:rPr>
        <w:t xml:space="preserve"> SE, Ehinomen I (2015) Bioremediation, </w:t>
      </w:r>
      <w:proofErr w:type="spellStart"/>
      <w:r w:rsidRPr="0071125A">
        <w:rPr>
          <w:rFonts w:ascii="Arial" w:hAnsi="Arial" w:cs="Arial"/>
          <w:color w:val="000000" w:themeColor="text1"/>
          <w:sz w:val="20"/>
          <w:szCs w:val="20"/>
          <w:shd w:val="clear" w:color="auto" w:fill="FFFFFF"/>
        </w:rPr>
        <w:t>Biostimulation</w:t>
      </w:r>
      <w:proofErr w:type="spellEnd"/>
      <w:r w:rsidRPr="0071125A">
        <w:rPr>
          <w:rFonts w:ascii="Arial" w:hAnsi="Arial" w:cs="Arial"/>
          <w:color w:val="000000" w:themeColor="text1"/>
          <w:sz w:val="20"/>
          <w:szCs w:val="20"/>
          <w:shd w:val="clear" w:color="auto" w:fill="FFFFFF"/>
        </w:rPr>
        <w:t xml:space="preserve"> and </w:t>
      </w:r>
      <w:proofErr w:type="spellStart"/>
      <w:r w:rsidRPr="0071125A">
        <w:rPr>
          <w:rFonts w:ascii="Arial" w:hAnsi="Arial" w:cs="Arial"/>
          <w:color w:val="000000" w:themeColor="text1"/>
          <w:sz w:val="20"/>
          <w:szCs w:val="20"/>
          <w:shd w:val="clear" w:color="auto" w:fill="FFFFFF"/>
        </w:rPr>
        <w:t>Bioaugmention</w:t>
      </w:r>
      <w:proofErr w:type="spellEnd"/>
      <w:r w:rsidRPr="0071125A">
        <w:rPr>
          <w:rFonts w:ascii="Arial" w:hAnsi="Arial" w:cs="Arial"/>
          <w:color w:val="000000" w:themeColor="text1"/>
          <w:sz w:val="20"/>
          <w:szCs w:val="20"/>
          <w:shd w:val="clear" w:color="auto" w:fill="FFFFFF"/>
        </w:rPr>
        <w:t>: A Review</w:t>
      </w:r>
      <w:r w:rsidRPr="0071125A">
        <w:rPr>
          <w:rStyle w:val="Strong"/>
          <w:rFonts w:ascii="Arial" w:hAnsi="Arial" w:cs="Arial"/>
          <w:color w:val="000000" w:themeColor="text1"/>
          <w:sz w:val="20"/>
          <w:szCs w:val="20"/>
          <w:shd w:val="clear" w:color="auto" w:fill="FFFFFF"/>
        </w:rPr>
        <w:t>.</w:t>
      </w:r>
      <w:r w:rsidRPr="0071125A">
        <w:rPr>
          <w:rFonts w:ascii="Arial" w:hAnsi="Arial" w:cs="Arial"/>
          <w:i/>
          <w:color w:val="000000" w:themeColor="text1"/>
          <w:sz w:val="20"/>
          <w:szCs w:val="20"/>
          <w:shd w:val="clear" w:color="auto" w:fill="FFFFFF"/>
        </w:rPr>
        <w:t> </w:t>
      </w:r>
      <w:r w:rsidRPr="0071125A">
        <w:rPr>
          <w:rFonts w:ascii="Arial" w:hAnsi="Arial" w:cs="Arial"/>
          <w:color w:val="000000" w:themeColor="text1"/>
          <w:sz w:val="20"/>
          <w:szCs w:val="20"/>
          <w:shd w:val="clear" w:color="auto" w:fill="FFFFFF"/>
        </w:rPr>
        <w:t>International Journal of Environmental Bioremediation &amp; Biodegradation3(1):28-39. https://doi.org/</w:t>
      </w:r>
      <w:hyperlink r:id="rId14" w:tgtFrame="_blank" w:history="1">
        <w:r w:rsidRPr="0071125A">
          <w:rPr>
            <w:rStyle w:val="Hyperlink"/>
            <w:rFonts w:ascii="Arial" w:hAnsi="Arial" w:cs="Arial"/>
            <w:color w:val="000000" w:themeColor="text1"/>
            <w:sz w:val="20"/>
            <w:szCs w:val="20"/>
            <w:u w:val="none"/>
            <w:shd w:val="clear" w:color="auto" w:fill="FFFFFF"/>
          </w:rPr>
          <w:t>10.12691/ijebb-3-1-5</w:t>
        </w:r>
      </w:hyperlink>
    </w:p>
    <w:p w14:paraId="6F28E376"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Adepoju</w:t>
      </w:r>
      <w:proofErr w:type="spellEnd"/>
      <w:r w:rsidRPr="0071125A">
        <w:rPr>
          <w:rFonts w:ascii="Arial" w:hAnsi="Arial" w:cs="Arial"/>
          <w:color w:val="000000" w:themeColor="text1"/>
          <w:sz w:val="20"/>
          <w:szCs w:val="20"/>
        </w:rPr>
        <w:t xml:space="preserve"> AO, Femi-</w:t>
      </w:r>
      <w:proofErr w:type="spellStart"/>
      <w:r w:rsidRPr="0071125A">
        <w:rPr>
          <w:rFonts w:ascii="Arial" w:hAnsi="Arial" w:cs="Arial"/>
          <w:color w:val="000000" w:themeColor="text1"/>
          <w:sz w:val="20"/>
          <w:szCs w:val="20"/>
        </w:rPr>
        <w:t>Adepoju</w:t>
      </w:r>
      <w:proofErr w:type="spellEnd"/>
      <w:r w:rsidRPr="0071125A">
        <w:rPr>
          <w:rFonts w:ascii="Arial" w:hAnsi="Arial" w:cs="Arial"/>
          <w:color w:val="000000" w:themeColor="text1"/>
          <w:sz w:val="20"/>
          <w:szCs w:val="20"/>
        </w:rPr>
        <w:t xml:space="preserve"> A, </w:t>
      </w:r>
      <w:proofErr w:type="spellStart"/>
      <w:r w:rsidRPr="0071125A">
        <w:rPr>
          <w:rFonts w:ascii="Arial" w:hAnsi="Arial" w:cs="Arial"/>
          <w:color w:val="000000" w:themeColor="text1"/>
          <w:sz w:val="20"/>
          <w:szCs w:val="20"/>
        </w:rPr>
        <w:t>Jalloh</w:t>
      </w:r>
      <w:proofErr w:type="spellEnd"/>
      <w:r w:rsidRPr="0071125A">
        <w:rPr>
          <w:rFonts w:ascii="Arial" w:hAnsi="Arial" w:cs="Arial"/>
          <w:color w:val="000000" w:themeColor="text1"/>
          <w:sz w:val="20"/>
          <w:szCs w:val="20"/>
        </w:rPr>
        <w:t xml:space="preserve"> A, </w:t>
      </w:r>
      <w:proofErr w:type="spellStart"/>
      <w:r w:rsidRPr="0071125A">
        <w:rPr>
          <w:rFonts w:ascii="Arial" w:hAnsi="Arial" w:cs="Arial"/>
          <w:color w:val="000000" w:themeColor="text1"/>
          <w:sz w:val="20"/>
          <w:szCs w:val="20"/>
        </w:rPr>
        <w:t>Faeflen</w:t>
      </w:r>
      <w:proofErr w:type="spellEnd"/>
      <w:r w:rsidRPr="0071125A">
        <w:rPr>
          <w:rFonts w:ascii="Arial" w:hAnsi="Arial" w:cs="Arial"/>
          <w:color w:val="000000" w:themeColor="text1"/>
          <w:sz w:val="20"/>
          <w:szCs w:val="20"/>
        </w:rPr>
        <w:t xml:space="preserve"> S, (2024) Soil pollution and management practices. In Environmental Pollution and Public Health, Frazer-Williams, R., </w:t>
      </w:r>
      <w:proofErr w:type="spellStart"/>
      <w:r w:rsidRPr="0071125A">
        <w:rPr>
          <w:rFonts w:ascii="Arial" w:hAnsi="Arial" w:cs="Arial"/>
          <w:color w:val="000000" w:themeColor="text1"/>
          <w:sz w:val="20"/>
          <w:szCs w:val="20"/>
        </w:rPr>
        <w:t>Ogundiran</w:t>
      </w:r>
      <w:proofErr w:type="spellEnd"/>
      <w:r w:rsidRPr="0071125A">
        <w:rPr>
          <w:rFonts w:ascii="Arial" w:hAnsi="Arial" w:cs="Arial"/>
          <w:color w:val="000000" w:themeColor="text1"/>
          <w:sz w:val="20"/>
          <w:szCs w:val="20"/>
        </w:rPr>
        <w:t xml:space="preserve">, M.B., </w:t>
      </w:r>
      <w:proofErr w:type="spellStart"/>
      <w:r w:rsidRPr="0071125A">
        <w:rPr>
          <w:rFonts w:ascii="Arial" w:hAnsi="Arial" w:cs="Arial"/>
          <w:color w:val="000000" w:themeColor="text1"/>
          <w:sz w:val="20"/>
          <w:szCs w:val="20"/>
        </w:rPr>
        <w:t>Unuabonach</w:t>
      </w:r>
      <w:proofErr w:type="spellEnd"/>
      <w:r w:rsidRPr="0071125A">
        <w:rPr>
          <w:rFonts w:ascii="Arial" w:hAnsi="Arial" w:cs="Arial"/>
          <w:color w:val="000000" w:themeColor="text1"/>
          <w:sz w:val="20"/>
          <w:szCs w:val="20"/>
        </w:rPr>
        <w:t>, E.I., Eds.; Elsevier: Amsterdam, The Netherlands, pp. 187–236.</w:t>
      </w:r>
    </w:p>
    <w:p w14:paraId="0EAB09E6" w14:textId="77777777" w:rsidR="0071125A" w:rsidRPr="0071125A" w:rsidRDefault="0071125A" w:rsidP="002B69D4">
      <w:pPr>
        <w:shd w:val="clear" w:color="auto" w:fill="FFFFFF"/>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Agarry</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Latinwo</w:t>
      </w:r>
      <w:proofErr w:type="spellEnd"/>
      <w:r w:rsidRPr="0071125A">
        <w:rPr>
          <w:rFonts w:ascii="Arial" w:hAnsi="Arial" w:cs="Arial"/>
          <w:color w:val="000000" w:themeColor="text1"/>
          <w:sz w:val="20"/>
          <w:szCs w:val="20"/>
        </w:rPr>
        <w:t xml:space="preserve"> GK (2015) Biodegradation of diesel oil in soil and its enhancement by application of Bioventing and amendment with brewery waste effluents as </w:t>
      </w:r>
      <w:proofErr w:type="spellStart"/>
      <w:r w:rsidRPr="0071125A">
        <w:rPr>
          <w:rFonts w:ascii="Arial" w:hAnsi="Arial" w:cs="Arial"/>
          <w:color w:val="000000" w:themeColor="text1"/>
          <w:sz w:val="20"/>
          <w:szCs w:val="20"/>
        </w:rPr>
        <w:t>Biostimulation-Bioaugmentation</w:t>
      </w:r>
      <w:proofErr w:type="spellEnd"/>
      <w:r w:rsidRPr="0071125A">
        <w:rPr>
          <w:rFonts w:ascii="Arial" w:hAnsi="Arial" w:cs="Arial"/>
          <w:color w:val="000000" w:themeColor="text1"/>
          <w:sz w:val="20"/>
          <w:szCs w:val="20"/>
        </w:rPr>
        <w:t xml:space="preserve"> agents. Journal of Ecological Engineering16:82-91. https://doi.org/</w:t>
      </w:r>
      <w:hyperlink r:id="rId15" w:history="1">
        <w:r w:rsidRPr="0071125A">
          <w:rPr>
            <w:rStyle w:val="Hyperlink"/>
            <w:rFonts w:ascii="Arial" w:hAnsi="Arial" w:cs="Arial"/>
            <w:color w:val="000000" w:themeColor="text1"/>
            <w:sz w:val="20"/>
            <w:szCs w:val="20"/>
            <w:u w:val="none"/>
          </w:rPr>
          <w:t>10.12911/22998993/1861</w:t>
        </w:r>
      </w:hyperlink>
    </w:p>
    <w:p w14:paraId="52A782E9" w14:textId="77777777" w:rsidR="0071125A" w:rsidRPr="0071125A" w:rsidRDefault="0071125A" w:rsidP="00FC00F7">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lastRenderedPageBreak/>
        <w:t>Aioub</w:t>
      </w:r>
      <w:proofErr w:type="spellEnd"/>
      <w:r w:rsidRPr="0071125A">
        <w:rPr>
          <w:rFonts w:ascii="Arial" w:hAnsi="Arial" w:cs="Arial"/>
          <w:color w:val="000000" w:themeColor="text1"/>
          <w:sz w:val="20"/>
          <w:szCs w:val="20"/>
        </w:rPr>
        <w:t xml:space="preserve"> AAA, </w:t>
      </w:r>
      <w:proofErr w:type="spellStart"/>
      <w:r w:rsidRPr="0071125A">
        <w:rPr>
          <w:rFonts w:ascii="Arial" w:hAnsi="Arial" w:cs="Arial"/>
          <w:color w:val="000000" w:themeColor="text1"/>
          <w:sz w:val="20"/>
          <w:szCs w:val="20"/>
        </w:rPr>
        <w:t>Fahmy</w:t>
      </w:r>
      <w:proofErr w:type="spellEnd"/>
      <w:r w:rsidRPr="0071125A">
        <w:rPr>
          <w:rFonts w:ascii="Arial" w:hAnsi="Arial" w:cs="Arial"/>
          <w:color w:val="000000" w:themeColor="text1"/>
          <w:sz w:val="20"/>
          <w:szCs w:val="20"/>
        </w:rPr>
        <w:t xml:space="preserve"> MA, Ammar EE, Maher M, Ismail HA, Yue J, Zhang Q, &amp; Abdel-</w:t>
      </w:r>
      <w:proofErr w:type="spellStart"/>
      <w:r w:rsidRPr="0071125A">
        <w:rPr>
          <w:rFonts w:ascii="Arial" w:hAnsi="Arial" w:cs="Arial"/>
          <w:color w:val="000000" w:themeColor="text1"/>
          <w:sz w:val="20"/>
          <w:szCs w:val="20"/>
        </w:rPr>
        <w:t>Wahab</w:t>
      </w:r>
      <w:proofErr w:type="spellEnd"/>
      <w:r w:rsidRPr="0071125A">
        <w:rPr>
          <w:rFonts w:ascii="Arial" w:hAnsi="Arial" w:cs="Arial"/>
          <w:color w:val="000000" w:themeColor="text1"/>
          <w:sz w:val="20"/>
          <w:szCs w:val="20"/>
        </w:rPr>
        <w:t xml:space="preserve"> SIZ, (2024). Decontamination of </w:t>
      </w:r>
      <w:proofErr w:type="spellStart"/>
      <w:r w:rsidRPr="0071125A">
        <w:rPr>
          <w:rFonts w:ascii="Arial" w:hAnsi="Arial" w:cs="Arial"/>
          <w:color w:val="000000" w:themeColor="text1"/>
          <w:sz w:val="20"/>
          <w:szCs w:val="20"/>
        </w:rPr>
        <w:t>Chlorpyrifos</w:t>
      </w:r>
      <w:proofErr w:type="spellEnd"/>
      <w:r w:rsidRPr="0071125A">
        <w:rPr>
          <w:rFonts w:ascii="Arial" w:hAnsi="Arial" w:cs="Arial"/>
          <w:color w:val="000000" w:themeColor="text1"/>
          <w:sz w:val="20"/>
          <w:szCs w:val="20"/>
        </w:rPr>
        <w:t xml:space="preserve"> Residue in Soil by Using </w:t>
      </w:r>
      <w:proofErr w:type="spellStart"/>
      <w:r w:rsidRPr="0071125A">
        <w:rPr>
          <w:rFonts w:ascii="Arial" w:hAnsi="Arial" w:cs="Arial"/>
          <w:i/>
          <w:iCs/>
          <w:color w:val="000000" w:themeColor="text1"/>
          <w:sz w:val="20"/>
          <w:szCs w:val="20"/>
        </w:rPr>
        <w:t>Mentha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piperita</w:t>
      </w:r>
      <w:proofErr w:type="spellEnd"/>
      <w:r w:rsidRPr="0071125A">
        <w:rPr>
          <w:rFonts w:ascii="Arial" w:hAnsi="Arial" w:cs="Arial"/>
          <w:color w:val="000000" w:themeColor="text1"/>
          <w:sz w:val="20"/>
          <w:szCs w:val="20"/>
        </w:rPr>
        <w:t> (</w:t>
      </w:r>
      <w:proofErr w:type="spellStart"/>
      <w:r w:rsidRPr="0071125A">
        <w:rPr>
          <w:rFonts w:ascii="Arial" w:hAnsi="Arial" w:cs="Arial"/>
          <w:color w:val="000000" w:themeColor="text1"/>
          <w:sz w:val="20"/>
          <w:szCs w:val="20"/>
        </w:rPr>
        <w:t>Lamiales</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Lamiaceae</w:t>
      </w:r>
      <w:proofErr w:type="spellEnd"/>
      <w:r w:rsidRPr="0071125A">
        <w:rPr>
          <w:rFonts w:ascii="Arial" w:hAnsi="Arial" w:cs="Arial"/>
          <w:color w:val="000000" w:themeColor="text1"/>
          <w:sz w:val="20"/>
          <w:szCs w:val="20"/>
        </w:rPr>
        <w:t xml:space="preserve">) for Phytoremediation and Two Bacterial Strains. Toxics, 12(6):435. </w:t>
      </w:r>
      <w:hyperlink r:id="rId16" w:history="1">
        <w:r w:rsidRPr="0071125A">
          <w:rPr>
            <w:rStyle w:val="Hyperlink"/>
            <w:rFonts w:ascii="Arial" w:hAnsi="Arial" w:cs="Arial"/>
            <w:color w:val="000000" w:themeColor="text1"/>
            <w:sz w:val="20"/>
            <w:szCs w:val="20"/>
            <w:u w:val="none"/>
          </w:rPr>
          <w:t>https://doi.org/10.3390/toxics12060435</w:t>
        </w:r>
      </w:hyperlink>
    </w:p>
    <w:p w14:paraId="7F5613FC"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Ali M, Song X, Ding D, Wang Q, Zhang Z and Tang Z, (2022) Bioremediation of PAHs and heavy metals co-contaminated soils: challenges and enhancement strategies. Environmental Pollution, </w:t>
      </w:r>
      <w:r w:rsidRPr="0071125A">
        <w:rPr>
          <w:rFonts w:ascii="Arial" w:hAnsi="Arial" w:cs="Arial"/>
          <w:i/>
          <w:iCs/>
          <w:color w:val="000000" w:themeColor="text1"/>
          <w:sz w:val="20"/>
          <w:szCs w:val="20"/>
        </w:rPr>
        <w:t>295</w:t>
      </w:r>
      <w:r w:rsidRPr="0071125A">
        <w:rPr>
          <w:rFonts w:ascii="Arial" w:hAnsi="Arial" w:cs="Arial"/>
          <w:color w:val="000000" w:themeColor="text1"/>
          <w:sz w:val="20"/>
          <w:szCs w:val="20"/>
        </w:rPr>
        <w:t>:118686.</w:t>
      </w:r>
    </w:p>
    <w:p w14:paraId="2449A79B"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Ali MH, Khan MI, Naveed M, and </w:t>
      </w:r>
      <w:proofErr w:type="spellStart"/>
      <w:r w:rsidRPr="0071125A">
        <w:rPr>
          <w:rFonts w:ascii="Arial" w:hAnsi="Arial" w:cs="Arial"/>
          <w:color w:val="000000" w:themeColor="text1"/>
          <w:sz w:val="20"/>
          <w:szCs w:val="20"/>
        </w:rPr>
        <w:t>Tanvir</w:t>
      </w:r>
      <w:proofErr w:type="spellEnd"/>
      <w:r w:rsidRPr="0071125A">
        <w:rPr>
          <w:rFonts w:ascii="Arial" w:hAnsi="Arial" w:cs="Arial"/>
          <w:color w:val="000000" w:themeColor="text1"/>
          <w:sz w:val="20"/>
          <w:szCs w:val="20"/>
        </w:rPr>
        <w:t xml:space="preserve"> MA, (2024) Microbe-assisted </w:t>
      </w:r>
      <w:proofErr w:type="spellStart"/>
      <w:r w:rsidRPr="0071125A">
        <w:rPr>
          <w:rFonts w:ascii="Arial" w:hAnsi="Arial" w:cs="Arial"/>
          <w:color w:val="000000" w:themeColor="text1"/>
          <w:sz w:val="20"/>
          <w:szCs w:val="20"/>
        </w:rPr>
        <w:t>rhizodegradation</w:t>
      </w:r>
      <w:proofErr w:type="spellEnd"/>
      <w:r w:rsidRPr="0071125A">
        <w:rPr>
          <w:rFonts w:ascii="Arial" w:hAnsi="Arial" w:cs="Arial"/>
          <w:color w:val="000000" w:themeColor="text1"/>
          <w:sz w:val="20"/>
          <w:szCs w:val="20"/>
        </w:rPr>
        <w:t xml:space="preserve"> of hydrocarbons and growth enhancement of wheat plants in hydrocarbons contaminated soil. International Journal of Environmental Science and Technology, 21(3):3169-3184.</w:t>
      </w:r>
    </w:p>
    <w:p w14:paraId="38AF9EEE"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Alkorta</w:t>
      </w:r>
      <w:proofErr w:type="spellEnd"/>
      <w:r w:rsidRPr="0071125A">
        <w:rPr>
          <w:rFonts w:ascii="Arial" w:hAnsi="Arial" w:cs="Arial"/>
          <w:color w:val="000000" w:themeColor="text1"/>
          <w:sz w:val="20"/>
          <w:szCs w:val="20"/>
        </w:rPr>
        <w:t xml:space="preserve"> I, Hernandez-</w:t>
      </w:r>
      <w:proofErr w:type="spellStart"/>
      <w:r w:rsidRPr="0071125A">
        <w:rPr>
          <w:rFonts w:ascii="Arial" w:hAnsi="Arial" w:cs="Arial"/>
          <w:color w:val="000000" w:themeColor="text1"/>
          <w:sz w:val="20"/>
          <w:szCs w:val="20"/>
        </w:rPr>
        <w:t>Allica</w:t>
      </w:r>
      <w:proofErr w:type="spellEnd"/>
      <w:r w:rsidRPr="0071125A">
        <w:rPr>
          <w:rFonts w:ascii="Arial" w:hAnsi="Arial" w:cs="Arial"/>
          <w:color w:val="000000" w:themeColor="text1"/>
          <w:sz w:val="20"/>
          <w:szCs w:val="20"/>
        </w:rPr>
        <w:t xml:space="preserve"> J, </w:t>
      </w:r>
      <w:proofErr w:type="spellStart"/>
      <w:r w:rsidRPr="0071125A">
        <w:rPr>
          <w:rFonts w:ascii="Arial" w:hAnsi="Arial" w:cs="Arial"/>
          <w:color w:val="000000" w:themeColor="text1"/>
          <w:sz w:val="20"/>
          <w:szCs w:val="20"/>
        </w:rPr>
        <w:t>Becerril</w:t>
      </w:r>
      <w:proofErr w:type="spellEnd"/>
      <w:r w:rsidRPr="0071125A">
        <w:rPr>
          <w:rFonts w:ascii="Arial" w:hAnsi="Arial" w:cs="Arial"/>
          <w:color w:val="000000" w:themeColor="text1"/>
          <w:sz w:val="20"/>
          <w:szCs w:val="20"/>
        </w:rPr>
        <w:t xml:space="preserve"> JM, </w:t>
      </w:r>
      <w:proofErr w:type="spellStart"/>
      <w:r w:rsidRPr="0071125A">
        <w:rPr>
          <w:rFonts w:ascii="Arial" w:hAnsi="Arial" w:cs="Arial"/>
          <w:color w:val="000000" w:themeColor="text1"/>
          <w:sz w:val="20"/>
          <w:szCs w:val="20"/>
        </w:rPr>
        <w:t>Amezaga</w:t>
      </w:r>
      <w:proofErr w:type="spellEnd"/>
      <w:r w:rsidRPr="0071125A">
        <w:rPr>
          <w:rFonts w:ascii="Arial" w:hAnsi="Arial" w:cs="Arial"/>
          <w:color w:val="000000" w:themeColor="text1"/>
          <w:sz w:val="20"/>
          <w:szCs w:val="20"/>
        </w:rPr>
        <w:t xml:space="preserve"> I, </w:t>
      </w:r>
      <w:proofErr w:type="spellStart"/>
      <w:r w:rsidRPr="0071125A">
        <w:rPr>
          <w:rFonts w:ascii="Arial" w:hAnsi="Arial" w:cs="Arial"/>
          <w:color w:val="000000" w:themeColor="text1"/>
          <w:sz w:val="20"/>
          <w:szCs w:val="20"/>
        </w:rPr>
        <w:t>Albizu</w:t>
      </w:r>
      <w:proofErr w:type="spellEnd"/>
      <w:r w:rsidRPr="0071125A">
        <w:rPr>
          <w:rFonts w:ascii="Arial" w:hAnsi="Arial" w:cs="Arial"/>
          <w:color w:val="000000" w:themeColor="text1"/>
          <w:sz w:val="20"/>
          <w:szCs w:val="20"/>
        </w:rPr>
        <w:t xml:space="preserve"> I </w:t>
      </w:r>
      <w:proofErr w:type="spellStart"/>
      <w:r w:rsidRPr="0071125A">
        <w:rPr>
          <w:rFonts w:ascii="Arial" w:hAnsi="Arial" w:cs="Arial"/>
          <w:color w:val="000000" w:themeColor="text1"/>
          <w:sz w:val="20"/>
          <w:szCs w:val="20"/>
        </w:rPr>
        <w:t>Garbisu</w:t>
      </w:r>
      <w:proofErr w:type="spellEnd"/>
      <w:r w:rsidRPr="0071125A">
        <w:rPr>
          <w:rFonts w:ascii="Arial" w:hAnsi="Arial" w:cs="Arial"/>
          <w:color w:val="000000" w:themeColor="text1"/>
          <w:sz w:val="20"/>
          <w:szCs w:val="20"/>
        </w:rPr>
        <w:t xml:space="preserve"> C (2004) Recent </w:t>
      </w:r>
      <w:proofErr w:type="spellStart"/>
      <w:r w:rsidRPr="0071125A">
        <w:rPr>
          <w:rFonts w:ascii="Arial" w:hAnsi="Arial" w:cs="Arial"/>
          <w:color w:val="000000" w:themeColor="text1"/>
          <w:sz w:val="20"/>
          <w:szCs w:val="20"/>
        </w:rPr>
        <w:t>fndings</w:t>
      </w:r>
      <w:proofErr w:type="spellEnd"/>
      <w:r w:rsidRPr="0071125A">
        <w:rPr>
          <w:rFonts w:ascii="Arial" w:hAnsi="Arial" w:cs="Arial"/>
          <w:color w:val="000000" w:themeColor="text1"/>
          <w:sz w:val="20"/>
          <w:szCs w:val="20"/>
        </w:rPr>
        <w:t xml:space="preserve"> on the phytoremediation of soils contaminated with environmentally toxic heavy metals and metalloids such as zinc, cadmium, lead, and arsenic. Review of Environmental. Science and Biotechnology 3:71–90.  </w:t>
      </w:r>
      <w:hyperlink r:id="rId17" w:history="1">
        <w:r w:rsidRPr="0071125A">
          <w:rPr>
            <w:rStyle w:val="Hyperlink"/>
            <w:rFonts w:ascii="Arial" w:hAnsi="Arial" w:cs="Arial"/>
            <w:color w:val="000000" w:themeColor="text1"/>
            <w:sz w:val="20"/>
            <w:szCs w:val="20"/>
            <w:u w:val="none"/>
          </w:rPr>
          <w:t>https://doi.org/10.1023/B:RESB.0000040059.70899.3d</w:t>
        </w:r>
      </w:hyperlink>
    </w:p>
    <w:p w14:paraId="4470DE16" w14:textId="77777777" w:rsidR="0071125A" w:rsidRPr="0071125A" w:rsidRDefault="0071125A" w:rsidP="00D66B11">
      <w:pPr>
        <w:spacing w:after="0" w:line="360" w:lineRule="auto"/>
        <w:ind w:left="426" w:hanging="568"/>
        <w:jc w:val="both"/>
        <w:rPr>
          <w:rFonts w:ascii="Arial" w:hAnsi="Arial" w:cs="Arial"/>
          <w:color w:val="000000" w:themeColor="text1"/>
          <w:sz w:val="20"/>
          <w:szCs w:val="20"/>
          <w:lang w:val="en-GB"/>
        </w:rPr>
      </w:pPr>
      <w:proofErr w:type="spellStart"/>
      <w:r w:rsidRPr="0071125A">
        <w:rPr>
          <w:rFonts w:ascii="Arial" w:hAnsi="Arial" w:cs="Arial"/>
          <w:color w:val="000000" w:themeColor="text1"/>
          <w:sz w:val="20"/>
          <w:szCs w:val="20"/>
          <w:lang w:val="en-GB"/>
        </w:rPr>
        <w:t>AlSbani</w:t>
      </w:r>
      <w:proofErr w:type="spellEnd"/>
      <w:r w:rsidRPr="0071125A">
        <w:rPr>
          <w:rFonts w:ascii="Arial" w:hAnsi="Arial" w:cs="Arial"/>
          <w:color w:val="000000" w:themeColor="text1"/>
          <w:sz w:val="20"/>
          <w:szCs w:val="20"/>
          <w:lang w:val="en-GB"/>
        </w:rPr>
        <w:t xml:space="preserve"> NHA, Abdullah SRS, Idris M, Hasan HA, </w:t>
      </w:r>
      <w:proofErr w:type="spellStart"/>
      <w:r w:rsidRPr="0071125A">
        <w:rPr>
          <w:rFonts w:ascii="Arial" w:hAnsi="Arial" w:cs="Arial"/>
          <w:color w:val="000000" w:themeColor="text1"/>
          <w:sz w:val="20"/>
          <w:szCs w:val="20"/>
          <w:lang w:val="en-GB"/>
        </w:rPr>
        <w:t>Halmi</w:t>
      </w:r>
      <w:proofErr w:type="spellEnd"/>
      <w:r w:rsidRPr="0071125A">
        <w:rPr>
          <w:rFonts w:ascii="Arial" w:hAnsi="Arial" w:cs="Arial"/>
          <w:color w:val="000000" w:themeColor="text1"/>
          <w:sz w:val="20"/>
          <w:szCs w:val="20"/>
          <w:lang w:val="en-GB"/>
        </w:rPr>
        <w:t xml:space="preserve"> MIE, </w:t>
      </w:r>
      <w:proofErr w:type="spellStart"/>
      <w:r w:rsidRPr="0071125A">
        <w:rPr>
          <w:rFonts w:ascii="Arial" w:hAnsi="Arial" w:cs="Arial"/>
          <w:color w:val="000000" w:themeColor="text1"/>
          <w:sz w:val="20"/>
          <w:szCs w:val="20"/>
          <w:lang w:val="en-GB"/>
        </w:rPr>
        <w:t>Jehawi</w:t>
      </w:r>
      <w:proofErr w:type="spellEnd"/>
      <w:r w:rsidRPr="0071125A">
        <w:rPr>
          <w:rFonts w:ascii="Arial" w:hAnsi="Arial" w:cs="Arial"/>
          <w:color w:val="000000" w:themeColor="text1"/>
          <w:sz w:val="20"/>
          <w:szCs w:val="20"/>
          <w:lang w:val="en-GB"/>
        </w:rPr>
        <w:t xml:space="preserve"> OH, (2021) PAH-degrading rhizobacteria of </w:t>
      </w:r>
      <w:proofErr w:type="spellStart"/>
      <w:r w:rsidRPr="0071125A">
        <w:rPr>
          <w:rFonts w:ascii="Arial" w:hAnsi="Arial" w:cs="Arial"/>
          <w:color w:val="000000" w:themeColor="text1"/>
          <w:sz w:val="20"/>
          <w:szCs w:val="20"/>
          <w:lang w:val="en-GB"/>
        </w:rPr>
        <w:t>Lepironia</w:t>
      </w:r>
      <w:proofErr w:type="spellEnd"/>
      <w:r w:rsidRPr="0071125A">
        <w:rPr>
          <w:rFonts w:ascii="Arial" w:hAnsi="Arial" w:cs="Arial"/>
          <w:color w:val="000000" w:themeColor="text1"/>
          <w:sz w:val="20"/>
          <w:szCs w:val="20"/>
          <w:lang w:val="en-GB"/>
        </w:rPr>
        <w:t xml:space="preserve"> </w:t>
      </w:r>
      <w:proofErr w:type="spellStart"/>
      <w:r w:rsidRPr="0071125A">
        <w:rPr>
          <w:rFonts w:ascii="Arial" w:hAnsi="Arial" w:cs="Arial"/>
          <w:color w:val="000000" w:themeColor="text1"/>
          <w:sz w:val="20"/>
          <w:szCs w:val="20"/>
          <w:lang w:val="en-GB"/>
        </w:rPr>
        <w:t>articulata</w:t>
      </w:r>
      <w:proofErr w:type="spellEnd"/>
      <w:r w:rsidRPr="0071125A">
        <w:rPr>
          <w:rFonts w:ascii="Arial" w:hAnsi="Arial" w:cs="Arial"/>
          <w:color w:val="000000" w:themeColor="text1"/>
          <w:sz w:val="20"/>
          <w:szCs w:val="20"/>
          <w:lang w:val="en-GB"/>
        </w:rPr>
        <w:t xml:space="preserve"> for phytoremediation enhancement J. Water Process Eng., 39, Article 101688, </w:t>
      </w:r>
      <w:hyperlink r:id="rId18" w:tgtFrame="_blank" w:history="1">
        <w:r w:rsidRPr="0071125A">
          <w:rPr>
            <w:rStyle w:val="Hyperlink"/>
            <w:rFonts w:ascii="Arial" w:hAnsi="Arial" w:cs="Arial"/>
            <w:color w:val="000000" w:themeColor="text1"/>
            <w:sz w:val="20"/>
            <w:szCs w:val="20"/>
            <w:u w:val="none"/>
            <w:lang w:val="en-GB"/>
          </w:rPr>
          <w:t>10.1016/j.jwpe.2020.101688</w:t>
        </w:r>
      </w:hyperlink>
    </w:p>
    <w:p w14:paraId="3904D2BA" w14:textId="77777777" w:rsidR="0071125A" w:rsidRPr="0071125A" w:rsidRDefault="0071125A" w:rsidP="006419E2">
      <w:pPr>
        <w:spacing w:after="0" w:line="360" w:lineRule="auto"/>
        <w:ind w:left="426" w:hanging="568"/>
        <w:jc w:val="both"/>
        <w:rPr>
          <w:rStyle w:val="Hyperlink"/>
          <w:rFonts w:ascii="Arial" w:hAnsi="Arial" w:cs="Arial"/>
          <w:color w:val="000000" w:themeColor="text1"/>
          <w:sz w:val="20"/>
          <w:szCs w:val="20"/>
          <w:u w:val="none"/>
        </w:rPr>
      </w:pPr>
      <w:proofErr w:type="spellStart"/>
      <w:r w:rsidRPr="0071125A">
        <w:rPr>
          <w:rFonts w:ascii="Arial" w:hAnsi="Arial" w:cs="Arial"/>
          <w:color w:val="000000" w:themeColor="text1"/>
          <w:sz w:val="20"/>
          <w:szCs w:val="20"/>
        </w:rPr>
        <w:t>Alshemmari</w:t>
      </w:r>
      <w:proofErr w:type="spellEnd"/>
      <w:r w:rsidRPr="0071125A">
        <w:rPr>
          <w:rFonts w:ascii="Arial" w:hAnsi="Arial" w:cs="Arial"/>
          <w:color w:val="000000" w:themeColor="text1"/>
          <w:sz w:val="20"/>
          <w:szCs w:val="20"/>
        </w:rPr>
        <w:t xml:space="preserve"> H, Al-</w:t>
      </w:r>
      <w:proofErr w:type="spellStart"/>
      <w:r w:rsidRPr="0071125A">
        <w:rPr>
          <w:rFonts w:ascii="Arial" w:hAnsi="Arial" w:cs="Arial"/>
          <w:color w:val="000000" w:themeColor="text1"/>
          <w:sz w:val="20"/>
          <w:szCs w:val="20"/>
        </w:rPr>
        <w:t>Shareedah</w:t>
      </w:r>
      <w:proofErr w:type="spellEnd"/>
      <w:r w:rsidRPr="0071125A">
        <w:rPr>
          <w:rFonts w:ascii="Arial" w:hAnsi="Arial" w:cs="Arial"/>
          <w:color w:val="000000" w:themeColor="text1"/>
          <w:sz w:val="20"/>
          <w:szCs w:val="20"/>
        </w:rPr>
        <w:t xml:space="preserve"> AE, </w:t>
      </w:r>
      <w:proofErr w:type="spellStart"/>
      <w:r w:rsidRPr="0071125A">
        <w:rPr>
          <w:rFonts w:ascii="Arial" w:hAnsi="Arial" w:cs="Arial"/>
          <w:color w:val="000000" w:themeColor="text1"/>
          <w:sz w:val="20"/>
          <w:szCs w:val="20"/>
        </w:rPr>
        <w:t>Rajagopalan</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Talebi</w:t>
      </w:r>
      <w:proofErr w:type="spellEnd"/>
      <w:r w:rsidRPr="0071125A">
        <w:rPr>
          <w:rFonts w:ascii="Arial" w:hAnsi="Arial" w:cs="Arial"/>
          <w:color w:val="000000" w:themeColor="text1"/>
          <w:sz w:val="20"/>
          <w:szCs w:val="20"/>
        </w:rPr>
        <w:t xml:space="preserve"> LA, </w:t>
      </w:r>
      <w:proofErr w:type="spellStart"/>
      <w:r w:rsidRPr="0071125A">
        <w:rPr>
          <w:rFonts w:ascii="Arial" w:hAnsi="Arial" w:cs="Arial"/>
          <w:color w:val="000000" w:themeColor="text1"/>
          <w:sz w:val="20"/>
          <w:szCs w:val="20"/>
        </w:rPr>
        <w:t>Hajeyah</w:t>
      </w:r>
      <w:proofErr w:type="spellEnd"/>
      <w:r w:rsidRPr="0071125A">
        <w:rPr>
          <w:rFonts w:ascii="Arial" w:hAnsi="Arial" w:cs="Arial"/>
          <w:color w:val="000000" w:themeColor="text1"/>
          <w:sz w:val="20"/>
          <w:szCs w:val="20"/>
        </w:rPr>
        <w:t xml:space="preserve"> M, (2021) Pesticides driven pollution in Kuwait: The first evidence of environmental exposure to pesticides in soils and human health risk assessment. Chemosphere. 1(273):129688. </w:t>
      </w:r>
      <w:hyperlink r:id="rId19" w:tgtFrame="_blank" w:tooltip="Persistent link using digital object identifier" w:history="1">
        <w:r w:rsidRPr="0071125A">
          <w:rPr>
            <w:rStyle w:val="Hyperlink"/>
            <w:rFonts w:ascii="Arial" w:hAnsi="Arial" w:cs="Arial"/>
            <w:color w:val="000000" w:themeColor="text1"/>
            <w:sz w:val="20"/>
            <w:szCs w:val="20"/>
            <w:u w:val="none"/>
          </w:rPr>
          <w:t>https://doi.org/10.1016/j.chemosphere.2021.129688</w:t>
        </w:r>
      </w:hyperlink>
    </w:p>
    <w:p w14:paraId="0914F028" w14:textId="77777777" w:rsidR="0071125A" w:rsidRPr="0071125A" w:rsidRDefault="0071125A" w:rsidP="00297899">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Antoniadis V, </w:t>
      </w:r>
      <w:proofErr w:type="spellStart"/>
      <w:r w:rsidRPr="0071125A">
        <w:rPr>
          <w:rFonts w:ascii="Arial" w:hAnsi="Arial" w:cs="Arial"/>
          <w:color w:val="000000" w:themeColor="text1"/>
          <w:sz w:val="20"/>
          <w:szCs w:val="20"/>
        </w:rPr>
        <w:t>Shaheen</w:t>
      </w:r>
      <w:proofErr w:type="spellEnd"/>
      <w:r w:rsidRPr="0071125A">
        <w:rPr>
          <w:rFonts w:ascii="Arial" w:hAnsi="Arial" w:cs="Arial"/>
          <w:color w:val="000000" w:themeColor="text1"/>
          <w:sz w:val="20"/>
          <w:szCs w:val="20"/>
        </w:rPr>
        <w:t xml:space="preserve"> SM, </w:t>
      </w:r>
      <w:proofErr w:type="spellStart"/>
      <w:r w:rsidRPr="0071125A">
        <w:rPr>
          <w:rFonts w:ascii="Arial" w:hAnsi="Arial" w:cs="Arial"/>
          <w:color w:val="000000" w:themeColor="text1"/>
          <w:sz w:val="20"/>
          <w:szCs w:val="20"/>
        </w:rPr>
        <w:t>Stärk</w:t>
      </w:r>
      <w:proofErr w:type="spellEnd"/>
      <w:r w:rsidRPr="0071125A">
        <w:rPr>
          <w:rFonts w:ascii="Arial" w:hAnsi="Arial" w:cs="Arial"/>
          <w:color w:val="000000" w:themeColor="text1"/>
          <w:sz w:val="20"/>
          <w:szCs w:val="20"/>
        </w:rPr>
        <w:t xml:space="preserve"> HJ, </w:t>
      </w:r>
      <w:proofErr w:type="spellStart"/>
      <w:r w:rsidRPr="0071125A">
        <w:rPr>
          <w:rFonts w:ascii="Arial" w:hAnsi="Arial" w:cs="Arial"/>
          <w:color w:val="000000" w:themeColor="text1"/>
          <w:sz w:val="20"/>
          <w:szCs w:val="20"/>
        </w:rPr>
        <w:t>Wennrich</w:t>
      </w:r>
      <w:proofErr w:type="spellEnd"/>
      <w:r w:rsidRPr="0071125A">
        <w:rPr>
          <w:rFonts w:ascii="Arial" w:hAnsi="Arial" w:cs="Arial"/>
          <w:color w:val="000000" w:themeColor="text1"/>
          <w:sz w:val="20"/>
          <w:szCs w:val="20"/>
        </w:rPr>
        <w:t xml:space="preserve"> R, </w:t>
      </w:r>
      <w:proofErr w:type="spellStart"/>
      <w:r w:rsidRPr="0071125A">
        <w:rPr>
          <w:rFonts w:ascii="Arial" w:hAnsi="Arial" w:cs="Arial"/>
          <w:color w:val="000000" w:themeColor="text1"/>
          <w:sz w:val="20"/>
          <w:szCs w:val="20"/>
        </w:rPr>
        <w:t>Levizou</w:t>
      </w:r>
      <w:proofErr w:type="spellEnd"/>
      <w:r w:rsidRPr="0071125A">
        <w:rPr>
          <w:rFonts w:ascii="Arial" w:hAnsi="Arial" w:cs="Arial"/>
          <w:color w:val="000000" w:themeColor="text1"/>
          <w:sz w:val="20"/>
          <w:szCs w:val="20"/>
        </w:rPr>
        <w:t xml:space="preserve"> E, Merbach I, and </w:t>
      </w:r>
      <w:proofErr w:type="spellStart"/>
      <w:r w:rsidRPr="0071125A">
        <w:rPr>
          <w:rFonts w:ascii="Arial" w:hAnsi="Arial" w:cs="Arial"/>
          <w:color w:val="000000" w:themeColor="text1"/>
          <w:sz w:val="20"/>
          <w:szCs w:val="20"/>
        </w:rPr>
        <w:t>Rinklebe</w:t>
      </w:r>
      <w:proofErr w:type="spellEnd"/>
      <w:r w:rsidRPr="0071125A">
        <w:rPr>
          <w:rFonts w:ascii="Arial" w:hAnsi="Arial" w:cs="Arial"/>
          <w:color w:val="000000" w:themeColor="text1"/>
          <w:sz w:val="20"/>
          <w:szCs w:val="20"/>
        </w:rPr>
        <w:t xml:space="preserve"> J, (2021) Phytoremediation potential of twelve wild plant species for toxic elements in a contaminated soil. Environment International, </w:t>
      </w:r>
      <w:r w:rsidRPr="0071125A">
        <w:rPr>
          <w:rFonts w:ascii="Arial" w:hAnsi="Arial" w:cs="Arial"/>
          <w:i/>
          <w:iCs/>
          <w:color w:val="000000" w:themeColor="text1"/>
          <w:sz w:val="20"/>
          <w:szCs w:val="20"/>
        </w:rPr>
        <w:t>146</w:t>
      </w:r>
      <w:r w:rsidRPr="0071125A">
        <w:rPr>
          <w:rFonts w:ascii="Arial" w:hAnsi="Arial" w:cs="Arial"/>
          <w:color w:val="000000" w:themeColor="text1"/>
          <w:sz w:val="20"/>
          <w:szCs w:val="20"/>
        </w:rPr>
        <w:t>:106233.</w:t>
      </w:r>
    </w:p>
    <w:p w14:paraId="034DE60F"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Atuchin</w:t>
      </w:r>
      <w:proofErr w:type="spellEnd"/>
      <w:r w:rsidRPr="0071125A">
        <w:rPr>
          <w:rFonts w:ascii="Arial" w:hAnsi="Arial" w:cs="Arial"/>
          <w:color w:val="000000" w:themeColor="text1"/>
          <w:sz w:val="20"/>
          <w:szCs w:val="20"/>
        </w:rPr>
        <w:t xml:space="preserve"> VV, </w:t>
      </w:r>
      <w:proofErr w:type="spellStart"/>
      <w:r w:rsidRPr="0071125A">
        <w:rPr>
          <w:rFonts w:ascii="Arial" w:hAnsi="Arial" w:cs="Arial"/>
          <w:color w:val="000000" w:themeColor="text1"/>
          <w:sz w:val="20"/>
          <w:szCs w:val="20"/>
        </w:rPr>
        <w:t>Asyakina</w:t>
      </w:r>
      <w:proofErr w:type="spellEnd"/>
      <w:r w:rsidRPr="0071125A">
        <w:rPr>
          <w:rFonts w:ascii="Arial" w:hAnsi="Arial" w:cs="Arial"/>
          <w:color w:val="000000" w:themeColor="text1"/>
          <w:sz w:val="20"/>
          <w:szCs w:val="20"/>
        </w:rPr>
        <w:t xml:space="preserve"> LK, </w:t>
      </w:r>
      <w:proofErr w:type="spellStart"/>
      <w:r w:rsidRPr="0071125A">
        <w:rPr>
          <w:rFonts w:ascii="Arial" w:hAnsi="Arial" w:cs="Arial"/>
          <w:color w:val="000000" w:themeColor="text1"/>
          <w:sz w:val="20"/>
          <w:szCs w:val="20"/>
        </w:rPr>
        <w:t>Serazetdinova</w:t>
      </w:r>
      <w:proofErr w:type="spellEnd"/>
      <w:r w:rsidRPr="0071125A">
        <w:rPr>
          <w:rFonts w:ascii="Arial" w:hAnsi="Arial" w:cs="Arial"/>
          <w:color w:val="000000" w:themeColor="text1"/>
          <w:sz w:val="20"/>
          <w:szCs w:val="20"/>
        </w:rPr>
        <w:t xml:space="preserve"> YR, </w:t>
      </w:r>
      <w:proofErr w:type="spellStart"/>
      <w:r w:rsidRPr="0071125A">
        <w:rPr>
          <w:rFonts w:ascii="Arial" w:hAnsi="Arial" w:cs="Arial"/>
          <w:color w:val="000000" w:themeColor="text1"/>
          <w:sz w:val="20"/>
          <w:szCs w:val="20"/>
        </w:rPr>
        <w:t>Frolova</w:t>
      </w:r>
      <w:proofErr w:type="spellEnd"/>
      <w:r w:rsidRPr="0071125A">
        <w:rPr>
          <w:rFonts w:ascii="Arial" w:hAnsi="Arial" w:cs="Arial"/>
          <w:color w:val="000000" w:themeColor="text1"/>
          <w:sz w:val="20"/>
          <w:szCs w:val="20"/>
        </w:rPr>
        <w:t xml:space="preserve"> AS, </w:t>
      </w:r>
      <w:proofErr w:type="spellStart"/>
      <w:r w:rsidRPr="0071125A">
        <w:rPr>
          <w:rFonts w:ascii="Arial" w:hAnsi="Arial" w:cs="Arial"/>
          <w:color w:val="000000" w:themeColor="text1"/>
          <w:sz w:val="20"/>
          <w:szCs w:val="20"/>
        </w:rPr>
        <w:t>Velichkovich</w:t>
      </w:r>
      <w:proofErr w:type="spellEnd"/>
      <w:r w:rsidRPr="0071125A">
        <w:rPr>
          <w:rFonts w:ascii="Arial" w:hAnsi="Arial" w:cs="Arial"/>
          <w:color w:val="000000" w:themeColor="text1"/>
          <w:sz w:val="20"/>
          <w:szCs w:val="20"/>
        </w:rPr>
        <w:t xml:space="preserve"> NS, and </w:t>
      </w:r>
      <w:proofErr w:type="spellStart"/>
      <w:r w:rsidRPr="0071125A">
        <w:rPr>
          <w:rFonts w:ascii="Arial" w:hAnsi="Arial" w:cs="Arial"/>
          <w:color w:val="000000" w:themeColor="text1"/>
          <w:sz w:val="20"/>
          <w:szCs w:val="20"/>
        </w:rPr>
        <w:t>Prosekov</w:t>
      </w:r>
      <w:proofErr w:type="spellEnd"/>
      <w:r w:rsidRPr="0071125A">
        <w:rPr>
          <w:rFonts w:ascii="Arial" w:hAnsi="Arial" w:cs="Arial"/>
          <w:color w:val="000000" w:themeColor="text1"/>
          <w:sz w:val="20"/>
          <w:szCs w:val="20"/>
        </w:rPr>
        <w:t xml:space="preserve"> AY, (2023) Microorganisms for bioremediation of soils contaminated with heavy metals. Microorganisms, 11(4):864.</w:t>
      </w:r>
    </w:p>
    <w:p w14:paraId="5E7F716A" w14:textId="77777777" w:rsidR="0071125A" w:rsidRPr="0071125A" w:rsidRDefault="0071125A" w:rsidP="001A5D39">
      <w:pPr>
        <w:spacing w:after="0" w:line="360" w:lineRule="auto"/>
        <w:ind w:left="426" w:hanging="568"/>
        <w:jc w:val="both"/>
        <w:rPr>
          <w:rFonts w:ascii="Arial" w:hAnsi="Arial" w:cs="Arial"/>
          <w:color w:val="000000" w:themeColor="text1"/>
          <w:sz w:val="20"/>
          <w:szCs w:val="20"/>
        </w:rPr>
      </w:pPr>
      <w:r w:rsidRPr="0071125A">
        <w:rPr>
          <w:rFonts w:ascii="Arial" w:eastAsia="Times New Roman" w:hAnsi="Arial" w:cs="Arial"/>
          <w:color w:val="000000" w:themeColor="text1"/>
          <w:sz w:val="20"/>
          <w:szCs w:val="20"/>
        </w:rPr>
        <w:t xml:space="preserve"> Auta HS, Emenike CU, Fauziah SH (2017) Distribution and importance of microplastics in the marine environment: a review of the sources, fate, effects, and potential solutions. </w:t>
      </w:r>
      <w:hyperlink r:id="rId20" w:tooltip="Go to Environment International on ScienceDirect" w:history="1">
        <w:r w:rsidRPr="0071125A">
          <w:rPr>
            <w:rStyle w:val="anchor-text"/>
            <w:rFonts w:ascii="Arial" w:hAnsi="Arial" w:cs="Arial"/>
            <w:color w:val="000000" w:themeColor="text1"/>
            <w:sz w:val="20"/>
            <w:szCs w:val="20"/>
          </w:rPr>
          <w:t>Environment International</w:t>
        </w:r>
      </w:hyperlink>
      <w:r w:rsidRPr="0071125A">
        <w:rPr>
          <w:rFonts w:ascii="Arial" w:hAnsi="Arial" w:cs="Arial"/>
          <w:color w:val="000000" w:themeColor="text1"/>
          <w:sz w:val="20"/>
          <w:szCs w:val="20"/>
        </w:rPr>
        <w:t xml:space="preserve"> 102:165-176. </w:t>
      </w:r>
      <w:hyperlink r:id="rId21" w:tgtFrame="_blank" w:tooltip="Persistent link using digital object identifier" w:history="1">
        <w:r w:rsidRPr="0071125A">
          <w:rPr>
            <w:rStyle w:val="Hyperlink"/>
            <w:rFonts w:ascii="Arial" w:hAnsi="Arial" w:cs="Arial"/>
            <w:color w:val="000000" w:themeColor="text1"/>
            <w:sz w:val="20"/>
            <w:szCs w:val="20"/>
            <w:u w:val="none"/>
          </w:rPr>
          <w:t>https://doi.org/10.1016/j.envint.2017.02.013</w:t>
        </w:r>
      </w:hyperlink>
    </w:p>
    <w:p w14:paraId="5A2ED08B"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lastRenderedPageBreak/>
        <w:t>Ayangbenro</w:t>
      </w:r>
      <w:proofErr w:type="spellEnd"/>
      <w:r w:rsidRPr="0071125A">
        <w:rPr>
          <w:rFonts w:ascii="Arial" w:hAnsi="Arial" w:cs="Arial"/>
          <w:color w:val="000000" w:themeColor="text1"/>
          <w:sz w:val="20"/>
          <w:szCs w:val="20"/>
        </w:rPr>
        <w:t xml:space="preserve"> SA, </w:t>
      </w:r>
      <w:proofErr w:type="spellStart"/>
      <w:r w:rsidRPr="0071125A">
        <w:rPr>
          <w:rFonts w:ascii="Arial" w:hAnsi="Arial" w:cs="Arial"/>
          <w:color w:val="000000" w:themeColor="text1"/>
          <w:sz w:val="20"/>
          <w:szCs w:val="20"/>
        </w:rPr>
        <w:t>Babalola</w:t>
      </w:r>
      <w:proofErr w:type="spellEnd"/>
      <w:r w:rsidRPr="0071125A">
        <w:rPr>
          <w:rFonts w:ascii="Arial" w:hAnsi="Arial" w:cs="Arial"/>
          <w:color w:val="000000" w:themeColor="text1"/>
          <w:sz w:val="20"/>
          <w:szCs w:val="20"/>
        </w:rPr>
        <w:t xml:space="preserve"> OO (2017) A new strategy for heavy metals polluted environments: a review of microbial biosorbents</w:t>
      </w:r>
      <w:r w:rsidRPr="0071125A">
        <w:rPr>
          <w:rFonts w:ascii="Arial" w:hAnsi="Arial" w:cs="Arial"/>
          <w:i/>
          <w:color w:val="000000" w:themeColor="text1"/>
          <w:sz w:val="20"/>
          <w:szCs w:val="20"/>
        </w:rPr>
        <w:t xml:space="preserve">. </w:t>
      </w:r>
      <w:r w:rsidRPr="0071125A">
        <w:rPr>
          <w:rFonts w:ascii="Arial" w:hAnsi="Arial" w:cs="Arial"/>
          <w:color w:val="000000" w:themeColor="text1"/>
          <w:sz w:val="20"/>
          <w:szCs w:val="20"/>
        </w:rPr>
        <w:t>International Journal of Environmental Research Publication Health 14(1):94.  </w:t>
      </w:r>
      <w:hyperlink r:id="rId22" w:history="1">
        <w:r w:rsidRPr="0071125A">
          <w:rPr>
            <w:rStyle w:val="Hyperlink"/>
            <w:rFonts w:ascii="Arial" w:hAnsi="Arial" w:cs="Arial"/>
            <w:color w:val="000000" w:themeColor="text1"/>
            <w:sz w:val="20"/>
            <w:szCs w:val="20"/>
            <w:u w:val="none"/>
          </w:rPr>
          <w:t>https://doi.org/10.3390/ijerph14010094</w:t>
        </w:r>
      </w:hyperlink>
    </w:p>
    <w:p w14:paraId="51033797"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Bandopadhyay</w:t>
      </w:r>
      <w:proofErr w:type="spellEnd"/>
      <w:r w:rsidRPr="0071125A">
        <w:rPr>
          <w:rFonts w:ascii="Arial" w:hAnsi="Arial" w:cs="Arial"/>
          <w:color w:val="000000" w:themeColor="text1"/>
          <w:sz w:val="20"/>
          <w:szCs w:val="20"/>
        </w:rPr>
        <w:t xml:space="preserve"> A, Roy T, </w:t>
      </w:r>
      <w:proofErr w:type="spellStart"/>
      <w:r w:rsidRPr="0071125A">
        <w:rPr>
          <w:rFonts w:ascii="Arial" w:hAnsi="Arial" w:cs="Arial"/>
          <w:color w:val="000000" w:themeColor="text1"/>
          <w:sz w:val="20"/>
          <w:szCs w:val="20"/>
        </w:rPr>
        <w:t>Alam</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Majumdar</w:t>
      </w:r>
      <w:proofErr w:type="spellEnd"/>
      <w:r w:rsidRPr="0071125A">
        <w:rPr>
          <w:rFonts w:ascii="Arial" w:hAnsi="Arial" w:cs="Arial"/>
          <w:color w:val="000000" w:themeColor="text1"/>
          <w:sz w:val="20"/>
          <w:szCs w:val="20"/>
        </w:rPr>
        <w:t xml:space="preserve"> S, Das N, (2023) Influence of </w:t>
      </w:r>
      <w:proofErr w:type="spellStart"/>
      <w:r w:rsidRPr="0071125A">
        <w:rPr>
          <w:rFonts w:ascii="Arial" w:hAnsi="Arial" w:cs="Arial"/>
          <w:color w:val="000000" w:themeColor="text1"/>
          <w:sz w:val="20"/>
          <w:szCs w:val="20"/>
        </w:rPr>
        <w:t>pesticidetolerant</w:t>
      </w:r>
      <w:proofErr w:type="spellEnd"/>
      <w:r w:rsidRPr="0071125A">
        <w:rPr>
          <w:rFonts w:ascii="Arial" w:hAnsi="Arial" w:cs="Arial"/>
          <w:color w:val="000000" w:themeColor="text1"/>
          <w:sz w:val="20"/>
          <w:szCs w:val="20"/>
        </w:rPr>
        <w:t xml:space="preserve"> soil bacteria for disease control caused by </w:t>
      </w:r>
      <w:proofErr w:type="spellStart"/>
      <w:r w:rsidRPr="0071125A">
        <w:rPr>
          <w:rFonts w:ascii="Arial" w:hAnsi="Arial" w:cs="Arial"/>
          <w:color w:val="000000" w:themeColor="text1"/>
          <w:sz w:val="20"/>
          <w:szCs w:val="20"/>
        </w:rPr>
        <w:t>Macrophomina</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phaseolina</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Tassi</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Goid</w:t>
      </w:r>
      <w:proofErr w:type="spellEnd"/>
      <w:r w:rsidRPr="0071125A">
        <w:rPr>
          <w:rFonts w:ascii="Arial" w:hAnsi="Arial" w:cs="Arial"/>
          <w:color w:val="000000" w:themeColor="text1"/>
          <w:sz w:val="20"/>
          <w:szCs w:val="20"/>
        </w:rPr>
        <w:t xml:space="preserve"> and plant growth promotion in </w:t>
      </w:r>
      <w:proofErr w:type="spellStart"/>
      <w:r w:rsidRPr="0071125A">
        <w:rPr>
          <w:rFonts w:ascii="Arial" w:hAnsi="Arial" w:cs="Arial"/>
          <w:color w:val="000000" w:themeColor="text1"/>
          <w:sz w:val="20"/>
          <w:szCs w:val="20"/>
        </w:rPr>
        <w:t>Vigna</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unguiculata</w:t>
      </w:r>
      <w:proofErr w:type="spellEnd"/>
      <w:r w:rsidRPr="0071125A">
        <w:rPr>
          <w:rFonts w:ascii="Arial" w:hAnsi="Arial" w:cs="Arial"/>
          <w:color w:val="000000" w:themeColor="text1"/>
          <w:sz w:val="20"/>
          <w:szCs w:val="20"/>
        </w:rPr>
        <w:t xml:space="preserve"> (L.) </w:t>
      </w:r>
      <w:proofErr w:type="spellStart"/>
      <w:r w:rsidRPr="0071125A">
        <w:rPr>
          <w:rFonts w:ascii="Arial" w:hAnsi="Arial" w:cs="Arial"/>
          <w:color w:val="000000" w:themeColor="text1"/>
          <w:sz w:val="20"/>
          <w:szCs w:val="20"/>
        </w:rPr>
        <w:t>Walp</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Env</w:t>
      </w:r>
      <w:proofErr w:type="spellEnd"/>
      <w:r w:rsidRPr="0071125A">
        <w:rPr>
          <w:rFonts w:ascii="Arial" w:hAnsi="Arial" w:cs="Arial"/>
          <w:color w:val="000000" w:themeColor="text1"/>
          <w:sz w:val="20"/>
          <w:szCs w:val="20"/>
        </w:rPr>
        <w:t xml:space="preserve">. Develop. Sustain. Times 25, 14693–14713. https://doi.org/10.1007/s10668-022-02684-x. </w:t>
      </w:r>
    </w:p>
    <w:p w14:paraId="0378868F" w14:textId="77777777" w:rsidR="0071125A" w:rsidRPr="0071125A" w:rsidRDefault="0071125A" w:rsidP="002B69D4">
      <w:pPr>
        <w:spacing w:after="0" w:line="360" w:lineRule="auto"/>
        <w:ind w:left="426" w:hanging="568"/>
        <w:jc w:val="both"/>
        <w:rPr>
          <w:rFonts w:ascii="Arial" w:hAnsi="Arial" w:cs="Arial"/>
          <w:color w:val="000000" w:themeColor="text1"/>
          <w:sz w:val="20"/>
          <w:szCs w:val="20"/>
          <w:lang w:val="en-GB"/>
        </w:rPr>
      </w:pPr>
      <w:proofErr w:type="spellStart"/>
      <w:r w:rsidRPr="0071125A">
        <w:rPr>
          <w:rFonts w:ascii="Arial" w:hAnsi="Arial" w:cs="Arial"/>
          <w:color w:val="000000" w:themeColor="text1"/>
          <w:sz w:val="20"/>
          <w:szCs w:val="20"/>
        </w:rPr>
        <w:t>Battaglia</w:t>
      </w:r>
      <w:proofErr w:type="spellEnd"/>
      <w:r w:rsidRPr="0071125A">
        <w:rPr>
          <w:rFonts w:ascii="Arial" w:hAnsi="Arial" w:cs="Arial"/>
          <w:color w:val="000000" w:themeColor="text1"/>
          <w:sz w:val="20"/>
          <w:szCs w:val="20"/>
        </w:rPr>
        <w:t xml:space="preserve"> ML, </w:t>
      </w:r>
      <w:proofErr w:type="spellStart"/>
      <w:r w:rsidRPr="0071125A">
        <w:rPr>
          <w:rFonts w:ascii="Arial" w:hAnsi="Arial" w:cs="Arial"/>
          <w:color w:val="000000" w:themeColor="text1"/>
          <w:sz w:val="20"/>
          <w:szCs w:val="20"/>
        </w:rPr>
        <w:t>Ketterings</w:t>
      </w:r>
      <w:proofErr w:type="spellEnd"/>
      <w:r w:rsidRPr="0071125A">
        <w:rPr>
          <w:rFonts w:ascii="Arial" w:hAnsi="Arial" w:cs="Arial"/>
          <w:color w:val="000000" w:themeColor="text1"/>
          <w:sz w:val="20"/>
          <w:szCs w:val="20"/>
        </w:rPr>
        <w:t xml:space="preserve"> QM, Godwin G, </w:t>
      </w:r>
      <w:proofErr w:type="spellStart"/>
      <w:r w:rsidRPr="0071125A">
        <w:rPr>
          <w:rFonts w:ascii="Arial" w:hAnsi="Arial" w:cs="Arial"/>
          <w:color w:val="000000" w:themeColor="text1"/>
          <w:sz w:val="20"/>
          <w:szCs w:val="20"/>
        </w:rPr>
        <w:t>Czymmek</w:t>
      </w:r>
      <w:proofErr w:type="spellEnd"/>
      <w:r w:rsidRPr="0071125A">
        <w:rPr>
          <w:rFonts w:ascii="Arial" w:hAnsi="Arial" w:cs="Arial"/>
          <w:color w:val="000000" w:themeColor="text1"/>
          <w:sz w:val="20"/>
          <w:szCs w:val="20"/>
        </w:rPr>
        <w:t xml:space="preserve"> KJ (2021) Conservation tillage is compatible with manure injection in corn silage system. Agronomy journal 113(3):2900-2912. </w:t>
      </w:r>
      <w:r w:rsidRPr="0071125A">
        <w:rPr>
          <w:rFonts w:ascii="Arial" w:hAnsi="Arial" w:cs="Arial"/>
          <w:color w:val="000000" w:themeColor="text1"/>
          <w:sz w:val="20"/>
          <w:szCs w:val="20"/>
          <w:lang w:val="en-GB"/>
        </w:rPr>
        <w:t> </w:t>
      </w:r>
      <w:hyperlink r:id="rId23" w:history="1">
        <w:r w:rsidRPr="0071125A">
          <w:rPr>
            <w:rStyle w:val="Hyperlink"/>
            <w:rFonts w:ascii="Arial" w:hAnsi="Arial" w:cs="Arial"/>
            <w:color w:val="000000" w:themeColor="text1"/>
            <w:sz w:val="20"/>
            <w:szCs w:val="20"/>
            <w:u w:val="none"/>
            <w:lang w:val="en-GB"/>
          </w:rPr>
          <w:t>https://doi.org/10.1002/agj2.20604</w:t>
        </w:r>
      </w:hyperlink>
    </w:p>
    <w:p w14:paraId="41CEC23D"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Belo AF, Coelho A, Ferreira LR, Silva AA, Santos JB (2011) Potential of plant species in the remediation of soil contaminated with </w:t>
      </w:r>
      <w:proofErr w:type="spellStart"/>
      <w:r w:rsidRPr="0071125A">
        <w:rPr>
          <w:rFonts w:ascii="Arial" w:hAnsi="Arial" w:cs="Arial"/>
          <w:color w:val="000000" w:themeColor="text1"/>
          <w:sz w:val="20"/>
          <w:szCs w:val="20"/>
        </w:rPr>
        <w:t>sulfentrazone</w:t>
      </w:r>
      <w:proofErr w:type="spellEnd"/>
      <w:r w:rsidRPr="0071125A">
        <w:rPr>
          <w:rFonts w:ascii="Arial" w:hAnsi="Arial" w:cs="Arial"/>
          <w:color w:val="000000" w:themeColor="text1"/>
          <w:sz w:val="20"/>
          <w:szCs w:val="20"/>
        </w:rPr>
        <w:t xml:space="preserve">. Planta </w:t>
      </w:r>
      <w:proofErr w:type="spellStart"/>
      <w:r w:rsidRPr="0071125A">
        <w:rPr>
          <w:rFonts w:ascii="Arial" w:hAnsi="Arial" w:cs="Arial"/>
          <w:color w:val="000000" w:themeColor="text1"/>
          <w:sz w:val="20"/>
          <w:szCs w:val="20"/>
        </w:rPr>
        <w:t>Daninha</w:t>
      </w:r>
      <w:proofErr w:type="spellEnd"/>
      <w:r w:rsidRPr="0071125A">
        <w:rPr>
          <w:rFonts w:ascii="Arial" w:hAnsi="Arial" w:cs="Arial"/>
          <w:color w:val="000000" w:themeColor="text1"/>
          <w:sz w:val="20"/>
          <w:szCs w:val="20"/>
        </w:rPr>
        <w:t xml:space="preserve"> 29(4):821-828. </w:t>
      </w:r>
      <w:hyperlink r:id="rId24" w:tgtFrame="_blank" w:history="1">
        <w:r w:rsidRPr="0071125A">
          <w:rPr>
            <w:rStyle w:val="Hyperlink"/>
            <w:rFonts w:ascii="Arial" w:hAnsi="Arial" w:cs="Arial"/>
            <w:iCs/>
            <w:color w:val="000000" w:themeColor="text1"/>
            <w:sz w:val="20"/>
            <w:szCs w:val="20"/>
            <w:u w:val="none"/>
            <w:shd w:val="clear" w:color="auto" w:fill="FCFCFC"/>
          </w:rPr>
          <w:t>https://doi.org/10.1590/S0100-83582011000400012</w:t>
        </w:r>
      </w:hyperlink>
    </w:p>
    <w:p w14:paraId="33FE7108" w14:textId="77777777" w:rsidR="0071125A" w:rsidRPr="0071125A" w:rsidRDefault="0071125A" w:rsidP="0086265D">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Brahney</w:t>
      </w:r>
      <w:proofErr w:type="spellEnd"/>
      <w:r w:rsidRPr="0071125A">
        <w:rPr>
          <w:rFonts w:ascii="Arial" w:hAnsi="Arial" w:cs="Arial"/>
          <w:color w:val="000000" w:themeColor="text1"/>
          <w:sz w:val="20"/>
          <w:szCs w:val="20"/>
        </w:rPr>
        <w:t xml:space="preserve"> J, </w:t>
      </w:r>
      <w:proofErr w:type="spellStart"/>
      <w:r w:rsidRPr="0071125A">
        <w:rPr>
          <w:rFonts w:ascii="Arial" w:hAnsi="Arial" w:cs="Arial"/>
          <w:color w:val="000000" w:themeColor="text1"/>
          <w:sz w:val="20"/>
          <w:szCs w:val="20"/>
        </w:rPr>
        <w:t>Hallerud</w:t>
      </w:r>
      <w:proofErr w:type="spellEnd"/>
      <w:r w:rsidRPr="0071125A">
        <w:rPr>
          <w:rFonts w:ascii="Arial" w:hAnsi="Arial" w:cs="Arial"/>
          <w:color w:val="000000" w:themeColor="text1"/>
          <w:sz w:val="20"/>
          <w:szCs w:val="20"/>
        </w:rPr>
        <w:t xml:space="preserve"> M, Heim E, </w:t>
      </w:r>
      <w:proofErr w:type="spellStart"/>
      <w:r w:rsidRPr="0071125A">
        <w:rPr>
          <w:rFonts w:ascii="Arial" w:hAnsi="Arial" w:cs="Arial"/>
          <w:color w:val="000000" w:themeColor="text1"/>
          <w:sz w:val="20"/>
          <w:szCs w:val="20"/>
        </w:rPr>
        <w:t>Hahnenberger</w:t>
      </w:r>
      <w:proofErr w:type="spellEnd"/>
      <w:r w:rsidRPr="0071125A">
        <w:rPr>
          <w:rFonts w:ascii="Arial" w:hAnsi="Arial" w:cs="Arial"/>
          <w:color w:val="000000" w:themeColor="text1"/>
          <w:sz w:val="20"/>
          <w:szCs w:val="20"/>
        </w:rPr>
        <w:t xml:space="preserve"> M, Sukumaran S (2020) Plastic rain in protected areas of the United States. Science368(6496):1257-1260. </w:t>
      </w:r>
      <w:hyperlink r:id="rId25" w:history="1">
        <w:r w:rsidRPr="0071125A">
          <w:rPr>
            <w:rStyle w:val="Hyperlink"/>
            <w:rFonts w:ascii="Arial" w:hAnsi="Arial" w:cs="Arial"/>
            <w:color w:val="000000" w:themeColor="text1"/>
            <w:sz w:val="20"/>
            <w:szCs w:val="20"/>
            <w:u w:val="none"/>
          </w:rPr>
          <w:t>https://doi.org/10.1126/science.aaz581</w:t>
        </w:r>
      </w:hyperlink>
    </w:p>
    <w:p w14:paraId="434315B3"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Brühl</w:t>
      </w:r>
      <w:proofErr w:type="spellEnd"/>
      <w:r w:rsidRPr="0071125A">
        <w:rPr>
          <w:rFonts w:ascii="Arial" w:hAnsi="Arial" w:cs="Arial"/>
          <w:color w:val="000000" w:themeColor="text1"/>
          <w:sz w:val="20"/>
          <w:szCs w:val="20"/>
        </w:rPr>
        <w:t xml:space="preserve"> CA, Engelhard N, </w:t>
      </w:r>
      <w:proofErr w:type="spellStart"/>
      <w:r w:rsidRPr="0071125A">
        <w:rPr>
          <w:rFonts w:ascii="Arial" w:hAnsi="Arial" w:cs="Arial"/>
          <w:color w:val="000000" w:themeColor="text1"/>
          <w:sz w:val="20"/>
          <w:szCs w:val="20"/>
        </w:rPr>
        <w:t>Bakanov</w:t>
      </w:r>
      <w:proofErr w:type="spellEnd"/>
      <w:r w:rsidRPr="0071125A">
        <w:rPr>
          <w:rFonts w:ascii="Arial" w:hAnsi="Arial" w:cs="Arial"/>
          <w:color w:val="000000" w:themeColor="text1"/>
          <w:sz w:val="20"/>
          <w:szCs w:val="20"/>
        </w:rPr>
        <w:t xml:space="preserve"> N, Wolfram J, </w:t>
      </w:r>
      <w:proofErr w:type="spellStart"/>
      <w:r w:rsidRPr="0071125A">
        <w:rPr>
          <w:rFonts w:ascii="Arial" w:hAnsi="Arial" w:cs="Arial"/>
          <w:color w:val="000000" w:themeColor="text1"/>
          <w:sz w:val="20"/>
          <w:szCs w:val="20"/>
        </w:rPr>
        <w:t>Hertoge</w:t>
      </w:r>
      <w:proofErr w:type="spellEnd"/>
      <w:r w:rsidRPr="0071125A">
        <w:rPr>
          <w:rFonts w:ascii="Arial" w:hAnsi="Arial" w:cs="Arial"/>
          <w:color w:val="000000" w:themeColor="text1"/>
          <w:sz w:val="20"/>
          <w:szCs w:val="20"/>
        </w:rPr>
        <w:t xml:space="preserve"> K, and </w:t>
      </w:r>
      <w:proofErr w:type="spellStart"/>
      <w:r w:rsidRPr="0071125A">
        <w:rPr>
          <w:rFonts w:ascii="Arial" w:hAnsi="Arial" w:cs="Arial"/>
          <w:color w:val="000000" w:themeColor="text1"/>
          <w:sz w:val="20"/>
          <w:szCs w:val="20"/>
        </w:rPr>
        <w:t>Zaller</w:t>
      </w:r>
      <w:proofErr w:type="spellEnd"/>
      <w:r w:rsidRPr="0071125A">
        <w:rPr>
          <w:rFonts w:ascii="Arial" w:hAnsi="Arial" w:cs="Arial"/>
          <w:color w:val="000000" w:themeColor="text1"/>
          <w:sz w:val="20"/>
          <w:szCs w:val="20"/>
        </w:rPr>
        <w:t xml:space="preserve"> JG, (2024) Widespread contamination of soils and vegetation with current use pesticide residues along altitudinal gradients in a European Alpine valley. Communications Earth &amp; Environment, </w:t>
      </w:r>
      <w:r w:rsidRPr="0071125A">
        <w:rPr>
          <w:rFonts w:ascii="Arial" w:hAnsi="Arial" w:cs="Arial"/>
          <w:i/>
          <w:iCs/>
          <w:color w:val="000000" w:themeColor="text1"/>
          <w:sz w:val="20"/>
          <w:szCs w:val="20"/>
        </w:rPr>
        <w:t>5</w:t>
      </w:r>
      <w:r w:rsidRPr="0071125A">
        <w:rPr>
          <w:rFonts w:ascii="Arial" w:hAnsi="Arial" w:cs="Arial"/>
          <w:color w:val="000000" w:themeColor="text1"/>
          <w:sz w:val="20"/>
          <w:szCs w:val="20"/>
        </w:rPr>
        <w:t xml:space="preserve">(1):72. </w:t>
      </w:r>
      <w:hyperlink r:id="rId26" w:history="1">
        <w:r w:rsidRPr="0071125A">
          <w:rPr>
            <w:rStyle w:val="Hyperlink"/>
            <w:rFonts w:ascii="Arial" w:hAnsi="Arial" w:cs="Arial"/>
            <w:color w:val="000000" w:themeColor="text1"/>
            <w:sz w:val="20"/>
            <w:szCs w:val="20"/>
            <w:u w:val="none"/>
          </w:rPr>
          <w:t>https://doi.org/10.1038/s43247-024-01220-1</w:t>
        </w:r>
      </w:hyperlink>
    </w:p>
    <w:p w14:paraId="7FA44D0A"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Chahal</w:t>
      </w:r>
      <w:proofErr w:type="spellEnd"/>
      <w:r w:rsidRPr="0071125A">
        <w:rPr>
          <w:rFonts w:ascii="Arial" w:hAnsi="Arial" w:cs="Arial"/>
          <w:color w:val="000000" w:themeColor="text1"/>
          <w:sz w:val="20"/>
          <w:szCs w:val="20"/>
        </w:rPr>
        <w:t xml:space="preserve"> S, Wang P, Bueno V, et al. (2023) Effect of emerging contaminants on soil microbial community composition, soil enzyme activity, and strawberry plant growth in polyethylene </w:t>
      </w:r>
      <w:proofErr w:type="spellStart"/>
      <w:r w:rsidRPr="0071125A">
        <w:rPr>
          <w:rFonts w:ascii="Arial" w:hAnsi="Arial" w:cs="Arial"/>
          <w:color w:val="000000" w:themeColor="text1"/>
          <w:sz w:val="20"/>
          <w:szCs w:val="20"/>
        </w:rPr>
        <w:t>microplastic</w:t>
      </w:r>
      <w:proofErr w:type="spellEnd"/>
      <w:r w:rsidRPr="0071125A">
        <w:rPr>
          <w:rFonts w:ascii="Arial" w:hAnsi="Arial" w:cs="Arial"/>
          <w:color w:val="000000" w:themeColor="text1"/>
          <w:sz w:val="20"/>
          <w:szCs w:val="20"/>
        </w:rPr>
        <w:t xml:space="preserve">-containing soils. Environ </w:t>
      </w:r>
      <w:proofErr w:type="spellStart"/>
      <w:r w:rsidRPr="0071125A">
        <w:rPr>
          <w:rFonts w:ascii="Arial" w:hAnsi="Arial" w:cs="Arial"/>
          <w:color w:val="000000" w:themeColor="text1"/>
          <w:sz w:val="20"/>
          <w:szCs w:val="20"/>
        </w:rPr>
        <w:t>Sci</w:t>
      </w:r>
      <w:proofErr w:type="spellEnd"/>
      <w:r w:rsidRPr="0071125A">
        <w:rPr>
          <w:rFonts w:ascii="Arial" w:hAnsi="Arial" w:cs="Arial"/>
          <w:color w:val="000000" w:themeColor="text1"/>
          <w:sz w:val="20"/>
          <w:szCs w:val="20"/>
        </w:rPr>
        <w:t xml:space="preserve"> Adv. 2:629–44</w:t>
      </w:r>
    </w:p>
    <w:p w14:paraId="5D2C70BE"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Chaurasia</w:t>
      </w:r>
      <w:proofErr w:type="spellEnd"/>
      <w:r w:rsidRPr="0071125A">
        <w:rPr>
          <w:rFonts w:ascii="Arial" w:hAnsi="Arial" w:cs="Arial"/>
          <w:color w:val="000000" w:themeColor="text1"/>
          <w:sz w:val="20"/>
          <w:szCs w:val="20"/>
        </w:rPr>
        <w:t xml:space="preserve"> J, </w:t>
      </w:r>
      <w:proofErr w:type="spellStart"/>
      <w:r w:rsidRPr="0071125A">
        <w:rPr>
          <w:rFonts w:ascii="Arial" w:hAnsi="Arial" w:cs="Arial"/>
          <w:color w:val="000000" w:themeColor="text1"/>
          <w:sz w:val="20"/>
          <w:szCs w:val="20"/>
        </w:rPr>
        <w:t>Ghimirey</w:t>
      </w:r>
      <w:proofErr w:type="spellEnd"/>
      <w:r w:rsidRPr="0071125A">
        <w:rPr>
          <w:rFonts w:ascii="Arial" w:hAnsi="Arial" w:cs="Arial"/>
          <w:color w:val="000000" w:themeColor="text1"/>
          <w:sz w:val="20"/>
          <w:szCs w:val="20"/>
        </w:rPr>
        <w:t xml:space="preserve"> V, </w:t>
      </w:r>
      <w:proofErr w:type="spellStart"/>
      <w:r w:rsidRPr="0071125A">
        <w:rPr>
          <w:rFonts w:ascii="Arial" w:hAnsi="Arial" w:cs="Arial"/>
          <w:color w:val="000000" w:themeColor="text1"/>
          <w:sz w:val="20"/>
          <w:szCs w:val="20"/>
        </w:rPr>
        <w:t>Marahatta</w:t>
      </w:r>
      <w:proofErr w:type="spellEnd"/>
      <w:r w:rsidRPr="0071125A">
        <w:rPr>
          <w:rFonts w:ascii="Arial" w:hAnsi="Arial" w:cs="Arial"/>
          <w:color w:val="000000" w:themeColor="text1"/>
          <w:sz w:val="20"/>
          <w:szCs w:val="20"/>
        </w:rPr>
        <w:t xml:space="preserve"> S, (2024) Understanding the impact of polycyclic aromatic hydrocarbons: soil, environment, and human health. Environment &amp; Ecosystem Science. 8(2):43-6. DOI: </w:t>
      </w:r>
      <w:hyperlink r:id="rId27" w:history="1">
        <w:r w:rsidRPr="0071125A">
          <w:rPr>
            <w:rStyle w:val="Hyperlink"/>
            <w:rFonts w:ascii="Arial" w:hAnsi="Arial" w:cs="Arial"/>
            <w:color w:val="000000" w:themeColor="text1"/>
            <w:sz w:val="20"/>
            <w:szCs w:val="20"/>
            <w:u w:val="none"/>
          </w:rPr>
          <w:t>http://doi.org/10.26480/ees.02.2024.43.46</w:t>
        </w:r>
      </w:hyperlink>
    </w:p>
    <w:p w14:paraId="0CEE0976"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Chen H, </w:t>
      </w:r>
      <w:proofErr w:type="spellStart"/>
      <w:r w:rsidRPr="0071125A">
        <w:rPr>
          <w:rFonts w:ascii="Arial" w:hAnsi="Arial" w:cs="Arial"/>
          <w:color w:val="000000" w:themeColor="text1"/>
          <w:sz w:val="20"/>
          <w:szCs w:val="20"/>
        </w:rPr>
        <w:t>Teng</w:t>
      </w:r>
      <w:proofErr w:type="spellEnd"/>
      <w:r w:rsidRPr="0071125A">
        <w:rPr>
          <w:rFonts w:ascii="Arial" w:hAnsi="Arial" w:cs="Arial"/>
          <w:color w:val="000000" w:themeColor="text1"/>
          <w:sz w:val="20"/>
          <w:szCs w:val="20"/>
        </w:rPr>
        <w:t xml:space="preserve"> Y, Lu S, Wang Y, Wang J, (2015) Contamination features and health risk of soil heavy metals in China. </w:t>
      </w:r>
      <w:proofErr w:type="spellStart"/>
      <w:r w:rsidRPr="0071125A">
        <w:rPr>
          <w:rFonts w:ascii="Arial" w:hAnsi="Arial" w:cs="Arial"/>
          <w:color w:val="000000" w:themeColor="text1"/>
          <w:sz w:val="20"/>
          <w:szCs w:val="20"/>
        </w:rPr>
        <w:t>Sci</w:t>
      </w:r>
      <w:proofErr w:type="spellEnd"/>
      <w:r w:rsidRPr="0071125A">
        <w:rPr>
          <w:rFonts w:ascii="Arial" w:hAnsi="Arial" w:cs="Arial"/>
          <w:color w:val="000000" w:themeColor="text1"/>
          <w:sz w:val="20"/>
          <w:szCs w:val="20"/>
        </w:rPr>
        <w:t xml:space="preserve"> Total Environ 512:143–153. https:// doi.org/10.1016/j.scitotenv.2015.01.025.</w:t>
      </w:r>
    </w:p>
    <w:p w14:paraId="22ED9E94" w14:textId="77777777" w:rsidR="0071125A" w:rsidRPr="0071125A" w:rsidRDefault="0071125A" w:rsidP="002B69D4">
      <w:pPr>
        <w:spacing w:after="0" w:line="360" w:lineRule="auto"/>
        <w:ind w:left="426" w:hanging="568"/>
        <w:jc w:val="both"/>
        <w:rPr>
          <w:rFonts w:ascii="Arial" w:hAnsi="Arial" w:cs="Arial"/>
          <w:color w:val="000000" w:themeColor="text1"/>
          <w:sz w:val="20"/>
          <w:szCs w:val="20"/>
          <w:lang w:val="en-GB"/>
        </w:rPr>
      </w:pPr>
      <w:r w:rsidRPr="0071125A">
        <w:rPr>
          <w:rFonts w:ascii="Arial" w:hAnsi="Arial" w:cs="Arial"/>
          <w:color w:val="000000" w:themeColor="text1"/>
          <w:sz w:val="20"/>
          <w:szCs w:val="20"/>
        </w:rPr>
        <w:t xml:space="preserve">Cheng S, Xiao J, Xiao H, Zhang L, Wu Z (2007) Technical note phytoremediation of </w:t>
      </w:r>
      <w:proofErr w:type="spellStart"/>
      <w:r w:rsidRPr="0071125A">
        <w:rPr>
          <w:rFonts w:ascii="Arial" w:hAnsi="Arial" w:cs="Arial"/>
          <w:color w:val="000000" w:themeColor="text1"/>
          <w:sz w:val="20"/>
          <w:szCs w:val="20"/>
        </w:rPr>
        <w:t>triazophos</w:t>
      </w:r>
      <w:proofErr w:type="spellEnd"/>
      <w:r w:rsidRPr="0071125A">
        <w:rPr>
          <w:rFonts w:ascii="Arial" w:hAnsi="Arial" w:cs="Arial"/>
          <w:color w:val="000000" w:themeColor="text1"/>
          <w:sz w:val="20"/>
          <w:szCs w:val="20"/>
        </w:rPr>
        <w:t xml:space="preserve"> by Canna </w:t>
      </w:r>
      <w:proofErr w:type="spellStart"/>
      <w:r w:rsidRPr="0071125A">
        <w:rPr>
          <w:rFonts w:ascii="Arial" w:hAnsi="Arial" w:cs="Arial"/>
          <w:color w:val="000000" w:themeColor="text1"/>
          <w:sz w:val="20"/>
          <w:szCs w:val="20"/>
        </w:rPr>
        <w:t>indica</w:t>
      </w:r>
      <w:proofErr w:type="spellEnd"/>
      <w:r w:rsidRPr="0071125A">
        <w:rPr>
          <w:rFonts w:ascii="Arial" w:hAnsi="Arial" w:cs="Arial"/>
          <w:color w:val="000000" w:themeColor="text1"/>
          <w:sz w:val="20"/>
          <w:szCs w:val="20"/>
        </w:rPr>
        <w:t xml:space="preserve"> Linn. in a hydroponic system. Inter4national </w:t>
      </w:r>
      <w:r w:rsidRPr="0071125A">
        <w:rPr>
          <w:rFonts w:ascii="Arial" w:hAnsi="Arial" w:cs="Arial"/>
          <w:color w:val="000000" w:themeColor="text1"/>
          <w:sz w:val="20"/>
          <w:szCs w:val="20"/>
        </w:rPr>
        <w:lastRenderedPageBreak/>
        <w:t xml:space="preserve">Journal of Phytoremediation 9:453-463. </w:t>
      </w:r>
      <w:hyperlink r:id="rId28" w:history="1">
        <w:r w:rsidRPr="0071125A">
          <w:rPr>
            <w:rStyle w:val="Hyperlink"/>
            <w:rFonts w:ascii="Arial" w:hAnsi="Arial" w:cs="Arial"/>
            <w:color w:val="000000" w:themeColor="text1"/>
            <w:sz w:val="20"/>
            <w:szCs w:val="20"/>
            <w:u w:val="none"/>
            <w:lang w:val="en-GB"/>
          </w:rPr>
          <w:t>https://doi.org/10.1080/15226510701709531</w:t>
        </w:r>
      </w:hyperlink>
    </w:p>
    <w:p w14:paraId="10E95BC6" w14:textId="77777777"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proofErr w:type="spellStart"/>
      <w:r w:rsidRPr="0071125A">
        <w:rPr>
          <w:rStyle w:val="text"/>
          <w:rFonts w:ascii="Arial" w:hAnsi="Arial" w:cs="Arial"/>
          <w:color w:val="000000" w:themeColor="text1"/>
          <w:sz w:val="20"/>
          <w:szCs w:val="20"/>
        </w:rPr>
        <w:t>Cycon</w:t>
      </w:r>
      <w:proofErr w:type="spellEnd"/>
      <w:r w:rsidRPr="0071125A">
        <w:rPr>
          <w:rStyle w:val="react-xocs-alternative-link"/>
          <w:rFonts w:ascii="Arial" w:hAnsi="Arial" w:cs="Arial"/>
          <w:color w:val="000000" w:themeColor="text1"/>
          <w:sz w:val="20"/>
          <w:szCs w:val="20"/>
        </w:rPr>
        <w:t xml:space="preserve"> M, </w:t>
      </w:r>
      <w:proofErr w:type="spellStart"/>
      <w:r w:rsidRPr="0071125A">
        <w:rPr>
          <w:rStyle w:val="text"/>
          <w:rFonts w:ascii="Arial" w:hAnsi="Arial" w:cs="Arial"/>
          <w:color w:val="000000" w:themeColor="text1"/>
          <w:sz w:val="20"/>
          <w:szCs w:val="20"/>
        </w:rPr>
        <w:t>Mrozik</w:t>
      </w:r>
      <w:proofErr w:type="spellEnd"/>
      <w:r w:rsidRPr="0071125A">
        <w:rPr>
          <w:rStyle w:val="text"/>
          <w:rFonts w:ascii="Arial" w:hAnsi="Arial" w:cs="Arial"/>
          <w:color w:val="000000" w:themeColor="text1"/>
          <w:sz w:val="20"/>
          <w:szCs w:val="20"/>
        </w:rPr>
        <w:t xml:space="preserve"> A</w:t>
      </w:r>
      <w:r w:rsidRPr="0071125A">
        <w:rPr>
          <w:rFonts w:ascii="Arial" w:hAnsi="Arial" w:cs="Arial"/>
          <w:color w:val="000000" w:themeColor="text1"/>
          <w:sz w:val="20"/>
          <w:szCs w:val="20"/>
        </w:rPr>
        <w:t>, </w:t>
      </w:r>
      <w:proofErr w:type="spellStart"/>
      <w:r w:rsidRPr="0071125A">
        <w:rPr>
          <w:rStyle w:val="text"/>
          <w:rFonts w:ascii="Arial" w:hAnsi="Arial" w:cs="Arial"/>
          <w:color w:val="000000" w:themeColor="text1"/>
          <w:sz w:val="20"/>
          <w:szCs w:val="20"/>
        </w:rPr>
        <w:t>Piotrowska-Seget</w:t>
      </w:r>
      <w:proofErr w:type="spellEnd"/>
      <w:r w:rsidRPr="0071125A">
        <w:rPr>
          <w:rStyle w:val="text"/>
          <w:rFonts w:ascii="Arial" w:hAnsi="Arial" w:cs="Arial"/>
          <w:color w:val="000000" w:themeColor="text1"/>
          <w:sz w:val="20"/>
          <w:szCs w:val="20"/>
        </w:rPr>
        <w:t xml:space="preserve"> Z (2017) </w:t>
      </w:r>
      <w:r w:rsidRPr="0071125A">
        <w:rPr>
          <w:rStyle w:val="title-text"/>
          <w:rFonts w:ascii="Arial" w:hAnsi="Arial" w:cs="Arial"/>
          <w:color w:val="000000" w:themeColor="text1"/>
          <w:sz w:val="20"/>
          <w:szCs w:val="20"/>
        </w:rPr>
        <w:t xml:space="preserve">Bioaugmentation as a strategy for the remediation of pesticide-polluted soil: A review. </w:t>
      </w:r>
      <w:hyperlink r:id="rId29" w:tooltip="Go to Chemosphere on ScienceDirect" w:history="1">
        <w:r w:rsidRPr="0071125A">
          <w:rPr>
            <w:rStyle w:val="anchor-text"/>
            <w:rFonts w:ascii="Arial" w:hAnsi="Arial" w:cs="Arial"/>
            <w:color w:val="000000" w:themeColor="text1"/>
            <w:sz w:val="20"/>
            <w:szCs w:val="20"/>
          </w:rPr>
          <w:t>Chemosphere</w:t>
        </w:r>
      </w:hyperlink>
      <w:hyperlink r:id="rId30" w:tooltip="Go to table of contents for this volume/issue" w:history="1">
        <w:r w:rsidRPr="0071125A">
          <w:rPr>
            <w:rStyle w:val="anchor-text"/>
            <w:rFonts w:ascii="Arial" w:hAnsi="Arial" w:cs="Arial"/>
            <w:color w:val="000000" w:themeColor="text1"/>
            <w:sz w:val="20"/>
            <w:szCs w:val="20"/>
          </w:rPr>
          <w:t>172</w:t>
        </w:r>
      </w:hyperlink>
      <w:r w:rsidRPr="0071125A">
        <w:rPr>
          <w:rFonts w:ascii="Arial" w:hAnsi="Arial" w:cs="Arial"/>
          <w:color w:val="000000" w:themeColor="text1"/>
          <w:sz w:val="20"/>
          <w:szCs w:val="20"/>
        </w:rPr>
        <w:t xml:space="preserve">:52-71. </w:t>
      </w:r>
      <w:hyperlink r:id="rId31" w:tgtFrame="_blank" w:tooltip="Persistent link using digital object identifier" w:history="1">
        <w:r w:rsidRPr="0071125A">
          <w:rPr>
            <w:rStyle w:val="Hyperlink"/>
            <w:rFonts w:ascii="Arial" w:hAnsi="Arial" w:cs="Arial"/>
            <w:color w:val="000000" w:themeColor="text1"/>
            <w:sz w:val="20"/>
            <w:szCs w:val="20"/>
            <w:u w:val="none"/>
          </w:rPr>
          <w:t>https://doi.org/10.1016/j.chemosphere.2016.12.129</w:t>
        </w:r>
      </w:hyperlink>
    </w:p>
    <w:p w14:paraId="637283C2" w14:textId="0A56932A" w:rsidR="0071125A" w:rsidRPr="0071125A" w:rsidRDefault="00544E03" w:rsidP="002B69D4">
      <w:pPr>
        <w:spacing w:after="0" w:line="360" w:lineRule="auto"/>
        <w:ind w:left="426" w:hanging="568"/>
        <w:jc w:val="both"/>
        <w:rPr>
          <w:rFonts w:ascii="Arial" w:hAnsi="Arial" w:cs="Arial"/>
          <w:color w:val="000000" w:themeColor="text1"/>
          <w:sz w:val="20"/>
          <w:szCs w:val="20"/>
          <w:lang w:val="en-GB"/>
        </w:rPr>
      </w:pPr>
      <w:r>
        <w:rPr>
          <w:rFonts w:ascii="Arial" w:hAnsi="Arial" w:cs="Arial"/>
          <w:color w:val="000000" w:themeColor="text1"/>
          <w:sz w:val="20"/>
          <w:szCs w:val="20"/>
        </w:rPr>
        <w:t xml:space="preserve"> </w:t>
      </w:r>
      <w:r w:rsidR="0071125A" w:rsidRPr="0071125A">
        <w:rPr>
          <w:rFonts w:ascii="Arial" w:hAnsi="Arial" w:cs="Arial"/>
          <w:color w:val="000000" w:themeColor="text1"/>
          <w:sz w:val="20"/>
          <w:szCs w:val="20"/>
        </w:rPr>
        <w:t xml:space="preserve">Das N, </w:t>
      </w:r>
      <w:proofErr w:type="spellStart"/>
      <w:r w:rsidR="0071125A" w:rsidRPr="0071125A">
        <w:rPr>
          <w:rFonts w:ascii="Arial" w:hAnsi="Arial" w:cs="Arial"/>
          <w:color w:val="000000" w:themeColor="text1"/>
          <w:sz w:val="20"/>
          <w:szCs w:val="20"/>
        </w:rPr>
        <w:t>Chandran</w:t>
      </w:r>
      <w:proofErr w:type="spellEnd"/>
      <w:r w:rsidR="0071125A" w:rsidRPr="0071125A">
        <w:rPr>
          <w:rFonts w:ascii="Arial" w:hAnsi="Arial" w:cs="Arial"/>
          <w:color w:val="000000" w:themeColor="text1"/>
          <w:sz w:val="20"/>
          <w:szCs w:val="20"/>
        </w:rPr>
        <w:t xml:space="preserve"> P (2011) Microbial Degradation of Petroleum Hydrocarbon Contaminants: An Overview. Biotechnology Research </w:t>
      </w:r>
      <w:proofErr w:type="spellStart"/>
      <w:r w:rsidR="0071125A" w:rsidRPr="0071125A">
        <w:rPr>
          <w:rFonts w:ascii="Arial" w:hAnsi="Arial" w:cs="Arial"/>
          <w:color w:val="000000" w:themeColor="text1"/>
          <w:sz w:val="20"/>
          <w:szCs w:val="20"/>
        </w:rPr>
        <w:t>Interntional</w:t>
      </w:r>
      <w:proofErr w:type="spellEnd"/>
      <w:r w:rsidR="0071125A" w:rsidRPr="0071125A">
        <w:rPr>
          <w:rFonts w:ascii="Arial" w:hAnsi="Arial" w:cs="Arial"/>
          <w:color w:val="000000" w:themeColor="text1"/>
          <w:sz w:val="20"/>
          <w:szCs w:val="20"/>
        </w:rPr>
        <w:t xml:space="preserve"> 13. </w:t>
      </w:r>
      <w:hyperlink r:id="rId32" w:history="1">
        <w:r w:rsidR="0071125A" w:rsidRPr="0071125A">
          <w:rPr>
            <w:rStyle w:val="Hyperlink"/>
            <w:rFonts w:ascii="Arial" w:hAnsi="Arial" w:cs="Arial"/>
            <w:color w:val="000000" w:themeColor="text1"/>
            <w:sz w:val="20"/>
            <w:szCs w:val="20"/>
            <w:u w:val="none"/>
            <w:lang w:val="en-GB"/>
          </w:rPr>
          <w:t>https://doi.org/10.4061/2011/941810</w:t>
        </w:r>
      </w:hyperlink>
    </w:p>
    <w:p w14:paraId="3B359899" w14:textId="77777777" w:rsidR="0071125A" w:rsidRPr="0071125A" w:rsidRDefault="0071125A" w:rsidP="002B69D4">
      <w:pPr>
        <w:spacing w:after="0" w:line="360" w:lineRule="auto"/>
        <w:ind w:left="426" w:hanging="568"/>
        <w:jc w:val="both"/>
        <w:rPr>
          <w:rStyle w:val="Hyperlink"/>
          <w:rFonts w:ascii="Arial" w:hAnsi="Arial" w:cs="Arial"/>
          <w:color w:val="000000" w:themeColor="text1"/>
          <w:sz w:val="20"/>
          <w:szCs w:val="20"/>
          <w:u w:val="none"/>
        </w:rPr>
      </w:pPr>
      <w:r w:rsidRPr="0071125A">
        <w:rPr>
          <w:rFonts w:ascii="Arial" w:hAnsi="Arial" w:cs="Arial"/>
          <w:color w:val="000000" w:themeColor="text1"/>
          <w:sz w:val="20"/>
          <w:szCs w:val="20"/>
        </w:rPr>
        <w:t xml:space="preserve"> Doucette W, Klein H, Chard J, Dupont R, Plaehn W, Bugbee B (2013) Volatilization of Trichloroethylene from Trees and Soil: Measurement and Scaling Approaches. Environmental Science and Technology47(11):5813-5820. https://doi.org/</w:t>
      </w:r>
      <w:hyperlink r:id="rId33" w:tooltip="DOI URL" w:history="1">
        <w:r w:rsidRPr="0071125A">
          <w:rPr>
            <w:rStyle w:val="Hyperlink"/>
            <w:rFonts w:ascii="Arial" w:hAnsi="Arial" w:cs="Arial"/>
            <w:color w:val="000000" w:themeColor="text1"/>
            <w:sz w:val="20"/>
            <w:szCs w:val="20"/>
            <w:u w:val="none"/>
          </w:rPr>
          <w:t>10.1021/es304115c</w:t>
        </w:r>
      </w:hyperlink>
    </w:p>
    <w:p w14:paraId="122BE75F" w14:textId="77777777" w:rsidR="0071125A" w:rsidRPr="0071125A" w:rsidRDefault="0071125A" w:rsidP="00B01104">
      <w:pPr>
        <w:spacing w:after="0" w:line="360" w:lineRule="auto"/>
        <w:ind w:left="426" w:hanging="426"/>
        <w:jc w:val="both"/>
        <w:rPr>
          <w:rStyle w:val="Hyperlink"/>
          <w:rFonts w:ascii="Arial" w:hAnsi="Arial" w:cs="Arial"/>
          <w:color w:val="000000" w:themeColor="text1"/>
          <w:sz w:val="20"/>
          <w:szCs w:val="20"/>
          <w:u w:val="none"/>
          <w:lang w:val="en-GB"/>
        </w:rPr>
      </w:pPr>
      <w:proofErr w:type="spellStart"/>
      <w:r w:rsidRPr="0071125A">
        <w:rPr>
          <w:rFonts w:ascii="Arial" w:hAnsi="Arial" w:cs="Arial"/>
          <w:color w:val="000000" w:themeColor="text1"/>
          <w:sz w:val="20"/>
          <w:szCs w:val="20"/>
        </w:rPr>
        <w:t>Ehis-Eriakha</w:t>
      </w:r>
      <w:proofErr w:type="spellEnd"/>
      <w:r w:rsidRPr="0071125A">
        <w:rPr>
          <w:rFonts w:ascii="Arial" w:hAnsi="Arial" w:cs="Arial"/>
          <w:color w:val="000000" w:themeColor="text1"/>
          <w:sz w:val="20"/>
          <w:szCs w:val="20"/>
        </w:rPr>
        <w:t xml:space="preserve"> CB, </w:t>
      </w:r>
      <w:proofErr w:type="spellStart"/>
      <w:r w:rsidRPr="0071125A">
        <w:rPr>
          <w:rFonts w:ascii="Arial" w:hAnsi="Arial" w:cs="Arial"/>
          <w:color w:val="000000" w:themeColor="text1"/>
          <w:sz w:val="20"/>
          <w:szCs w:val="20"/>
        </w:rPr>
        <w:t>Ajuzieogu</w:t>
      </w:r>
      <w:proofErr w:type="spellEnd"/>
      <w:r w:rsidRPr="0071125A">
        <w:rPr>
          <w:rFonts w:ascii="Arial" w:hAnsi="Arial" w:cs="Arial"/>
          <w:color w:val="000000" w:themeColor="text1"/>
          <w:sz w:val="20"/>
          <w:szCs w:val="20"/>
        </w:rPr>
        <w:t xml:space="preserve"> CA, </w:t>
      </w:r>
      <w:proofErr w:type="spellStart"/>
      <w:r w:rsidRPr="0071125A">
        <w:rPr>
          <w:rFonts w:ascii="Arial" w:hAnsi="Arial" w:cs="Arial"/>
          <w:color w:val="000000" w:themeColor="text1"/>
          <w:sz w:val="20"/>
          <w:szCs w:val="20"/>
        </w:rPr>
        <w:t>Orogu</w:t>
      </w:r>
      <w:proofErr w:type="spellEnd"/>
      <w:r w:rsidRPr="0071125A">
        <w:rPr>
          <w:rFonts w:ascii="Arial" w:hAnsi="Arial" w:cs="Arial"/>
          <w:color w:val="000000" w:themeColor="text1"/>
          <w:sz w:val="20"/>
          <w:szCs w:val="20"/>
        </w:rPr>
        <w:t xml:space="preserve"> JO, and </w:t>
      </w:r>
      <w:proofErr w:type="spellStart"/>
      <w:r w:rsidRPr="0071125A">
        <w:rPr>
          <w:rFonts w:ascii="Arial" w:hAnsi="Arial" w:cs="Arial"/>
          <w:color w:val="000000" w:themeColor="text1"/>
          <w:sz w:val="20"/>
          <w:szCs w:val="20"/>
        </w:rPr>
        <w:t>Akemu</w:t>
      </w:r>
      <w:proofErr w:type="spellEnd"/>
      <w:r w:rsidRPr="0071125A">
        <w:rPr>
          <w:rFonts w:ascii="Arial" w:hAnsi="Arial" w:cs="Arial"/>
          <w:color w:val="000000" w:themeColor="text1"/>
          <w:sz w:val="20"/>
          <w:szCs w:val="20"/>
        </w:rPr>
        <w:t xml:space="preserve"> SE, (2024) Overview of petroleum hydrocarbon pollution and bioremediation technologies. Bioremediation Journal, pp.1-23. </w:t>
      </w:r>
      <w:hyperlink r:id="rId34" w:history="1">
        <w:r w:rsidRPr="0071125A">
          <w:rPr>
            <w:rStyle w:val="Hyperlink"/>
            <w:rFonts w:ascii="Arial" w:hAnsi="Arial" w:cs="Arial"/>
            <w:color w:val="000000" w:themeColor="text1"/>
            <w:sz w:val="20"/>
            <w:szCs w:val="20"/>
            <w:u w:val="none"/>
            <w:lang w:val="en-GB"/>
          </w:rPr>
          <w:t>https://doi.org/10.1080/10889868.2024.2349014</w:t>
        </w:r>
      </w:hyperlink>
    </w:p>
    <w:p w14:paraId="3957ED6C" w14:textId="77777777" w:rsidR="0071125A" w:rsidRPr="0071125A" w:rsidRDefault="0071125A" w:rsidP="002B69D4">
      <w:pPr>
        <w:shd w:val="clear" w:color="auto" w:fill="FFFFFF"/>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Emami</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Pourbabaee</w:t>
      </w:r>
      <w:proofErr w:type="spellEnd"/>
      <w:r w:rsidRPr="0071125A">
        <w:rPr>
          <w:rFonts w:ascii="Arial" w:hAnsi="Arial" w:cs="Arial"/>
          <w:color w:val="000000" w:themeColor="text1"/>
          <w:sz w:val="20"/>
          <w:szCs w:val="20"/>
        </w:rPr>
        <w:t xml:space="preserve"> AA, </w:t>
      </w:r>
      <w:proofErr w:type="spellStart"/>
      <w:r w:rsidRPr="0071125A">
        <w:rPr>
          <w:rFonts w:ascii="Arial" w:hAnsi="Arial" w:cs="Arial"/>
          <w:color w:val="000000" w:themeColor="text1"/>
          <w:sz w:val="20"/>
          <w:szCs w:val="20"/>
        </w:rPr>
        <w:t>Alikhani</w:t>
      </w:r>
      <w:proofErr w:type="spellEnd"/>
      <w:r w:rsidRPr="0071125A">
        <w:rPr>
          <w:rFonts w:ascii="Arial" w:hAnsi="Arial" w:cs="Arial"/>
          <w:color w:val="000000" w:themeColor="text1"/>
          <w:sz w:val="20"/>
          <w:szCs w:val="20"/>
        </w:rPr>
        <w:t xml:space="preserve"> HA (2012) Bioremediation Principles and Techniques on Petroleum Hydrocarbon Contaminated Soil. Technical Journal of Engineering and Applied Sciences 2:320-323. </w:t>
      </w:r>
      <w:hyperlink r:id="rId35" w:tgtFrame="_blank" w:history="1">
        <w:r w:rsidRPr="0071125A">
          <w:rPr>
            <w:rStyle w:val="Hyperlink"/>
            <w:rFonts w:ascii="Arial" w:hAnsi="Arial" w:cs="Arial"/>
            <w:color w:val="000000" w:themeColor="text1"/>
            <w:sz w:val="20"/>
            <w:szCs w:val="20"/>
            <w:u w:val="none"/>
          </w:rPr>
          <w:t>http://tjeas.com/wp-content/uploads/2012/12/320-323.pdf</w:t>
        </w:r>
      </w:hyperlink>
    </w:p>
    <w:p w14:paraId="7D3C0DC4"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Emenike</w:t>
      </w:r>
      <w:proofErr w:type="spellEnd"/>
      <w:r w:rsidRPr="0071125A">
        <w:rPr>
          <w:rFonts w:ascii="Arial" w:hAnsi="Arial" w:cs="Arial"/>
          <w:color w:val="000000" w:themeColor="text1"/>
          <w:sz w:val="20"/>
          <w:szCs w:val="20"/>
        </w:rPr>
        <w:t xml:space="preserve"> CU, </w:t>
      </w:r>
      <w:proofErr w:type="spellStart"/>
      <w:r w:rsidRPr="0071125A">
        <w:rPr>
          <w:rFonts w:ascii="Arial" w:hAnsi="Arial" w:cs="Arial"/>
          <w:color w:val="000000" w:themeColor="text1"/>
          <w:sz w:val="20"/>
          <w:szCs w:val="20"/>
        </w:rPr>
        <w:t>Jayanthi</w:t>
      </w:r>
      <w:proofErr w:type="spellEnd"/>
      <w:r w:rsidRPr="0071125A">
        <w:rPr>
          <w:rFonts w:ascii="Arial" w:hAnsi="Arial" w:cs="Arial"/>
          <w:color w:val="000000" w:themeColor="text1"/>
          <w:sz w:val="20"/>
          <w:szCs w:val="20"/>
        </w:rPr>
        <w:t xml:space="preserve"> B, </w:t>
      </w:r>
      <w:proofErr w:type="spellStart"/>
      <w:r w:rsidRPr="0071125A">
        <w:rPr>
          <w:rFonts w:ascii="Arial" w:hAnsi="Arial" w:cs="Arial"/>
          <w:color w:val="000000" w:themeColor="text1"/>
          <w:sz w:val="20"/>
          <w:szCs w:val="20"/>
        </w:rPr>
        <w:t>Agamuthu</w:t>
      </w:r>
      <w:proofErr w:type="spellEnd"/>
      <w:r w:rsidRPr="0071125A">
        <w:rPr>
          <w:rFonts w:ascii="Arial" w:hAnsi="Arial" w:cs="Arial"/>
          <w:color w:val="000000" w:themeColor="text1"/>
          <w:sz w:val="20"/>
          <w:szCs w:val="20"/>
        </w:rPr>
        <w:t xml:space="preserve"> P, </w:t>
      </w:r>
      <w:proofErr w:type="spellStart"/>
      <w:r w:rsidRPr="0071125A">
        <w:rPr>
          <w:rFonts w:ascii="Arial" w:hAnsi="Arial" w:cs="Arial"/>
          <w:color w:val="000000" w:themeColor="text1"/>
          <w:sz w:val="20"/>
          <w:szCs w:val="20"/>
        </w:rPr>
        <w:t>Fauziah</w:t>
      </w:r>
      <w:proofErr w:type="spellEnd"/>
      <w:r w:rsidRPr="0071125A">
        <w:rPr>
          <w:rFonts w:ascii="Arial" w:hAnsi="Arial" w:cs="Arial"/>
          <w:color w:val="000000" w:themeColor="text1"/>
          <w:sz w:val="20"/>
          <w:szCs w:val="20"/>
        </w:rPr>
        <w:t xml:space="preserve"> SH (2018) Biotransformation and removal of heavy metals: a review of phytoremediation and microbial remediation assessment on contaminated soil. Environmental Review 26:156-168. </w:t>
      </w:r>
      <w:hyperlink r:id="rId36" w:history="1">
        <w:r w:rsidRPr="0071125A">
          <w:rPr>
            <w:rStyle w:val="Hyperlink"/>
            <w:rFonts w:ascii="Arial" w:hAnsi="Arial" w:cs="Arial"/>
            <w:color w:val="000000" w:themeColor="text1"/>
            <w:sz w:val="20"/>
            <w:szCs w:val="20"/>
            <w:u w:val="none"/>
          </w:rPr>
          <w:t>https://doi.org/10.1139/er-2017-0045</w:t>
        </w:r>
      </w:hyperlink>
    </w:p>
    <w:p w14:paraId="03E907A0"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Erika AW, Vivian B, Claudia C, Jorge FG (2013) Biodegradation of phenol in static cultures by </w:t>
      </w:r>
      <w:proofErr w:type="spellStart"/>
      <w:r w:rsidRPr="0071125A">
        <w:rPr>
          <w:rFonts w:ascii="Arial" w:hAnsi="Arial" w:cs="Arial"/>
          <w:i/>
          <w:iCs/>
          <w:color w:val="000000" w:themeColor="text1"/>
          <w:sz w:val="20"/>
          <w:szCs w:val="20"/>
        </w:rPr>
        <w:t>Penicillium</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chrysogenumer</w:t>
      </w:r>
      <w:proofErr w:type="spellEnd"/>
      <w:r w:rsidRPr="0071125A">
        <w:rPr>
          <w:rFonts w:ascii="Arial" w:hAnsi="Arial" w:cs="Arial"/>
          <w:color w:val="000000" w:themeColor="text1"/>
          <w:sz w:val="20"/>
          <w:szCs w:val="20"/>
        </w:rPr>
        <w:t xml:space="preserve"> k1: catalytic abilities and residual </w:t>
      </w:r>
      <w:proofErr w:type="spellStart"/>
      <w:proofErr w:type="gramStart"/>
      <w:r w:rsidRPr="0071125A">
        <w:rPr>
          <w:rFonts w:ascii="Arial" w:hAnsi="Arial" w:cs="Arial"/>
          <w:color w:val="000000" w:themeColor="text1"/>
          <w:sz w:val="20"/>
          <w:szCs w:val="20"/>
        </w:rPr>
        <w:t>phytotoxicity</w:t>
      </w:r>
      <w:r w:rsidRPr="0071125A">
        <w:rPr>
          <w:rFonts w:ascii="Arial" w:hAnsi="Arial" w:cs="Arial"/>
          <w:i/>
          <w:iCs/>
          <w:color w:val="000000" w:themeColor="text1"/>
          <w:sz w:val="20"/>
          <w:szCs w:val="20"/>
        </w:rPr>
        <w:t>.</w:t>
      </w:r>
      <w:r w:rsidRPr="0071125A">
        <w:rPr>
          <w:rFonts w:ascii="Arial" w:hAnsi="Arial" w:cs="Arial"/>
          <w:color w:val="000000" w:themeColor="text1"/>
          <w:sz w:val="20"/>
          <w:szCs w:val="20"/>
        </w:rPr>
        <w:t>Rev</w:t>
      </w:r>
      <w:proofErr w:type="spellEnd"/>
      <w:proofErr w:type="gramEnd"/>
      <w:r w:rsidRPr="0071125A">
        <w:rPr>
          <w:rFonts w:ascii="Arial" w:hAnsi="Arial" w:cs="Arial"/>
          <w:color w:val="000000" w:themeColor="text1"/>
          <w:sz w:val="20"/>
          <w:szCs w:val="20"/>
        </w:rPr>
        <w:t xml:space="preserve"> Argent </w:t>
      </w:r>
      <w:proofErr w:type="spellStart"/>
      <w:r w:rsidRPr="0071125A">
        <w:rPr>
          <w:rFonts w:ascii="Arial" w:hAnsi="Arial" w:cs="Arial"/>
          <w:color w:val="000000" w:themeColor="text1"/>
          <w:sz w:val="20"/>
          <w:szCs w:val="20"/>
        </w:rPr>
        <w:t>Mcrobiol</w:t>
      </w:r>
      <w:proofErr w:type="spellEnd"/>
      <w:r w:rsidRPr="0071125A">
        <w:rPr>
          <w:rFonts w:ascii="Arial" w:hAnsi="Arial" w:cs="Arial"/>
          <w:color w:val="000000" w:themeColor="text1"/>
          <w:sz w:val="20"/>
          <w:szCs w:val="20"/>
        </w:rPr>
        <w:t xml:space="preserve"> 44: 113-121. </w:t>
      </w:r>
    </w:p>
    <w:p w14:paraId="1DD63C80" w14:textId="77777777" w:rsidR="0071125A" w:rsidRPr="0071125A" w:rsidRDefault="0071125A" w:rsidP="00297899">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Espinosa-</w:t>
      </w:r>
      <w:proofErr w:type="spellStart"/>
      <w:r w:rsidRPr="0071125A">
        <w:rPr>
          <w:rFonts w:ascii="Arial" w:hAnsi="Arial" w:cs="Arial"/>
          <w:color w:val="000000" w:themeColor="text1"/>
          <w:sz w:val="20"/>
          <w:szCs w:val="20"/>
        </w:rPr>
        <w:t>López</w:t>
      </w:r>
      <w:proofErr w:type="spellEnd"/>
      <w:r w:rsidRPr="0071125A">
        <w:rPr>
          <w:rFonts w:ascii="Arial" w:hAnsi="Arial" w:cs="Arial"/>
          <w:color w:val="000000" w:themeColor="text1"/>
          <w:sz w:val="20"/>
          <w:szCs w:val="20"/>
        </w:rPr>
        <w:t xml:space="preserve"> F, </w:t>
      </w:r>
      <w:proofErr w:type="spellStart"/>
      <w:r w:rsidRPr="0071125A">
        <w:rPr>
          <w:rFonts w:ascii="Arial" w:hAnsi="Arial" w:cs="Arial"/>
          <w:color w:val="000000" w:themeColor="text1"/>
          <w:sz w:val="20"/>
          <w:szCs w:val="20"/>
        </w:rPr>
        <w:t>Pelcastre-Guzmán</w:t>
      </w:r>
      <w:proofErr w:type="spellEnd"/>
      <w:r w:rsidRPr="0071125A">
        <w:rPr>
          <w:rFonts w:ascii="Arial" w:hAnsi="Arial" w:cs="Arial"/>
          <w:color w:val="000000" w:themeColor="text1"/>
          <w:sz w:val="20"/>
          <w:szCs w:val="20"/>
        </w:rPr>
        <w:t xml:space="preserve"> K, </w:t>
      </w:r>
      <w:proofErr w:type="spellStart"/>
      <w:r w:rsidRPr="0071125A">
        <w:rPr>
          <w:rFonts w:ascii="Arial" w:hAnsi="Arial" w:cs="Arial"/>
          <w:color w:val="000000" w:themeColor="text1"/>
          <w:sz w:val="20"/>
          <w:szCs w:val="20"/>
        </w:rPr>
        <w:t>Cerón</w:t>
      </w:r>
      <w:proofErr w:type="spellEnd"/>
      <w:r w:rsidRPr="0071125A">
        <w:rPr>
          <w:rFonts w:ascii="Arial" w:hAnsi="Arial" w:cs="Arial"/>
          <w:color w:val="000000" w:themeColor="text1"/>
          <w:sz w:val="20"/>
          <w:szCs w:val="20"/>
        </w:rPr>
        <w:t xml:space="preserve">-Nava A, Rivera-Noriega A, </w:t>
      </w:r>
      <w:proofErr w:type="spellStart"/>
      <w:r w:rsidRPr="0071125A">
        <w:rPr>
          <w:rFonts w:ascii="Arial" w:hAnsi="Arial" w:cs="Arial"/>
          <w:color w:val="000000" w:themeColor="text1"/>
          <w:sz w:val="20"/>
          <w:szCs w:val="20"/>
        </w:rPr>
        <w:t>Loza-Mejía</w:t>
      </w:r>
      <w:proofErr w:type="spellEnd"/>
      <w:r w:rsidRPr="0071125A">
        <w:rPr>
          <w:rFonts w:ascii="Arial" w:hAnsi="Arial" w:cs="Arial"/>
          <w:color w:val="000000" w:themeColor="text1"/>
          <w:sz w:val="20"/>
          <w:szCs w:val="20"/>
        </w:rPr>
        <w:t xml:space="preserve"> MA, and Islas-</w:t>
      </w:r>
      <w:proofErr w:type="spellStart"/>
      <w:r w:rsidRPr="0071125A">
        <w:rPr>
          <w:rFonts w:ascii="Arial" w:hAnsi="Arial" w:cs="Arial"/>
          <w:color w:val="000000" w:themeColor="text1"/>
          <w:sz w:val="20"/>
          <w:szCs w:val="20"/>
        </w:rPr>
        <w:t>García</w:t>
      </w:r>
      <w:proofErr w:type="spellEnd"/>
      <w:r w:rsidRPr="0071125A">
        <w:rPr>
          <w:rFonts w:ascii="Arial" w:hAnsi="Arial" w:cs="Arial"/>
          <w:color w:val="000000" w:themeColor="text1"/>
          <w:sz w:val="20"/>
          <w:szCs w:val="20"/>
        </w:rPr>
        <w:t xml:space="preserve"> A, (2025) Sustainable Remediation Using </w:t>
      </w:r>
      <w:proofErr w:type="spellStart"/>
      <w:r w:rsidRPr="0071125A">
        <w:rPr>
          <w:rFonts w:ascii="Arial" w:hAnsi="Arial" w:cs="Arial"/>
          <w:color w:val="000000" w:themeColor="text1"/>
          <w:sz w:val="20"/>
          <w:szCs w:val="20"/>
        </w:rPr>
        <w:t>Hydrocarbonoclastic</w:t>
      </w:r>
      <w:proofErr w:type="spellEnd"/>
      <w:r w:rsidRPr="0071125A">
        <w:rPr>
          <w:rFonts w:ascii="Arial" w:hAnsi="Arial" w:cs="Arial"/>
          <w:color w:val="000000" w:themeColor="text1"/>
          <w:sz w:val="20"/>
          <w:szCs w:val="20"/>
        </w:rPr>
        <w:t xml:space="preserve"> Bacteria for Diesel-Range Hydrocarbon Contamination in Soil: Experimental and </w:t>
      </w:r>
      <w:proofErr w:type="gramStart"/>
      <w:r w:rsidRPr="0071125A">
        <w:rPr>
          <w:rFonts w:ascii="Arial" w:hAnsi="Arial" w:cs="Arial"/>
          <w:color w:val="000000" w:themeColor="text1"/>
          <w:sz w:val="20"/>
          <w:szCs w:val="20"/>
        </w:rPr>
        <w:t>In</w:t>
      </w:r>
      <w:proofErr w:type="gram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Silico</w:t>
      </w:r>
      <w:proofErr w:type="spellEnd"/>
      <w:r w:rsidRPr="0071125A">
        <w:rPr>
          <w:rFonts w:ascii="Arial" w:hAnsi="Arial" w:cs="Arial"/>
          <w:color w:val="000000" w:themeColor="text1"/>
          <w:sz w:val="20"/>
          <w:szCs w:val="20"/>
        </w:rPr>
        <w:t xml:space="preserve"> Evaluation. Sustainability, </w:t>
      </w:r>
      <w:r w:rsidRPr="0071125A">
        <w:rPr>
          <w:rFonts w:ascii="Arial" w:hAnsi="Arial" w:cs="Arial"/>
          <w:i/>
          <w:iCs/>
          <w:color w:val="000000" w:themeColor="text1"/>
          <w:sz w:val="20"/>
          <w:szCs w:val="20"/>
        </w:rPr>
        <w:t>17</w:t>
      </w:r>
      <w:r w:rsidRPr="0071125A">
        <w:rPr>
          <w:rFonts w:ascii="Arial" w:hAnsi="Arial" w:cs="Arial"/>
          <w:color w:val="000000" w:themeColor="text1"/>
          <w:sz w:val="20"/>
          <w:szCs w:val="20"/>
        </w:rPr>
        <w:t>(12):5535.</w:t>
      </w:r>
    </w:p>
    <w:p w14:paraId="3EDBB6E5" w14:textId="77777777" w:rsidR="0071125A" w:rsidRPr="0071125A" w:rsidRDefault="0071125A" w:rsidP="002B69D4">
      <w:pPr>
        <w:shd w:val="clear" w:color="auto" w:fill="FFFFFF"/>
        <w:spacing w:after="0" w:line="360" w:lineRule="auto"/>
        <w:ind w:left="426" w:hanging="568"/>
        <w:jc w:val="both"/>
        <w:rPr>
          <w:rFonts w:ascii="Arial" w:eastAsia="Times New Roman" w:hAnsi="Arial" w:cs="Arial"/>
          <w:color w:val="000000" w:themeColor="text1"/>
          <w:sz w:val="20"/>
          <w:szCs w:val="20"/>
        </w:rPr>
      </w:pPr>
      <w:proofErr w:type="spellStart"/>
      <w:r w:rsidRPr="0071125A">
        <w:rPr>
          <w:rFonts w:ascii="Arial" w:eastAsia="Times New Roman" w:hAnsi="Arial" w:cs="Arial"/>
          <w:color w:val="000000" w:themeColor="text1"/>
          <w:sz w:val="20"/>
          <w:szCs w:val="20"/>
        </w:rPr>
        <w:t>Essabri</w:t>
      </w:r>
      <w:proofErr w:type="spellEnd"/>
      <w:r w:rsidRPr="0071125A">
        <w:rPr>
          <w:rFonts w:ascii="Arial" w:eastAsia="Times New Roman" w:hAnsi="Arial" w:cs="Arial"/>
          <w:color w:val="000000" w:themeColor="text1"/>
          <w:sz w:val="20"/>
          <w:szCs w:val="20"/>
        </w:rPr>
        <w:t xml:space="preserve"> AMA, </w:t>
      </w:r>
      <w:proofErr w:type="spellStart"/>
      <w:r w:rsidRPr="0071125A">
        <w:rPr>
          <w:rFonts w:ascii="Arial" w:eastAsia="Times New Roman" w:hAnsi="Arial" w:cs="Arial"/>
          <w:color w:val="000000" w:themeColor="text1"/>
          <w:sz w:val="20"/>
          <w:szCs w:val="20"/>
        </w:rPr>
        <w:t>Aydinlik</w:t>
      </w:r>
      <w:proofErr w:type="spellEnd"/>
      <w:r w:rsidRPr="0071125A">
        <w:rPr>
          <w:rFonts w:ascii="Arial" w:eastAsia="Times New Roman" w:hAnsi="Arial" w:cs="Arial"/>
          <w:color w:val="000000" w:themeColor="text1"/>
          <w:sz w:val="20"/>
          <w:szCs w:val="20"/>
        </w:rPr>
        <w:t xml:space="preserve"> NP, </w:t>
      </w:r>
      <w:proofErr w:type="spellStart"/>
      <w:r w:rsidRPr="0071125A">
        <w:rPr>
          <w:rFonts w:ascii="Arial" w:eastAsia="Times New Roman" w:hAnsi="Arial" w:cs="Arial"/>
          <w:color w:val="000000" w:themeColor="text1"/>
          <w:sz w:val="20"/>
          <w:szCs w:val="20"/>
        </w:rPr>
        <w:t>Willia</w:t>
      </w:r>
      <w:proofErr w:type="spellEnd"/>
      <w:r w:rsidRPr="0071125A">
        <w:rPr>
          <w:rFonts w:ascii="Arial" w:eastAsia="Times New Roman" w:hAnsi="Arial" w:cs="Arial"/>
          <w:color w:val="000000" w:themeColor="text1"/>
          <w:sz w:val="20"/>
          <w:szCs w:val="20"/>
        </w:rPr>
        <w:t xml:space="preserve"> NE (2019) </w:t>
      </w:r>
      <w:proofErr w:type="spellStart"/>
      <w:r w:rsidRPr="0071125A">
        <w:rPr>
          <w:rFonts w:ascii="Arial" w:eastAsia="Times New Roman" w:hAnsi="Arial" w:cs="Arial"/>
          <w:color w:val="000000" w:themeColor="text1"/>
          <w:sz w:val="20"/>
          <w:szCs w:val="20"/>
        </w:rPr>
        <w:t>Bioaugmentation</w:t>
      </w:r>
      <w:proofErr w:type="spellEnd"/>
      <w:r w:rsidRPr="0071125A">
        <w:rPr>
          <w:rFonts w:ascii="Arial" w:eastAsia="Times New Roman" w:hAnsi="Arial" w:cs="Arial"/>
          <w:color w:val="000000" w:themeColor="text1"/>
          <w:sz w:val="20"/>
          <w:szCs w:val="20"/>
        </w:rPr>
        <w:t xml:space="preserve"> and </w:t>
      </w:r>
      <w:proofErr w:type="spellStart"/>
      <w:r w:rsidRPr="0071125A">
        <w:rPr>
          <w:rFonts w:ascii="Arial" w:eastAsia="Times New Roman" w:hAnsi="Arial" w:cs="Arial"/>
          <w:color w:val="000000" w:themeColor="text1"/>
          <w:sz w:val="20"/>
          <w:szCs w:val="20"/>
        </w:rPr>
        <w:t>biostimulation</w:t>
      </w:r>
      <w:proofErr w:type="spellEnd"/>
      <w:r w:rsidRPr="0071125A">
        <w:rPr>
          <w:rFonts w:ascii="Arial" w:eastAsia="Times New Roman" w:hAnsi="Arial" w:cs="Arial"/>
          <w:color w:val="000000" w:themeColor="text1"/>
          <w:sz w:val="20"/>
          <w:szCs w:val="20"/>
        </w:rPr>
        <w:t xml:space="preserve"> of total petroleum hydrocarbon degradation in a petroleum-contaminated soil with fungi isolated from olive oil effluent. </w:t>
      </w:r>
      <w:r w:rsidRPr="0071125A">
        <w:rPr>
          <w:rFonts w:ascii="Arial" w:eastAsia="Times New Roman" w:hAnsi="Arial" w:cs="Arial"/>
          <w:iCs/>
          <w:color w:val="000000" w:themeColor="text1"/>
          <w:sz w:val="20"/>
          <w:szCs w:val="20"/>
        </w:rPr>
        <w:t>Water, Air, and Soil Pollution</w:t>
      </w:r>
      <w:r w:rsidRPr="0071125A">
        <w:rPr>
          <w:rFonts w:ascii="Arial" w:eastAsia="Times New Roman" w:hAnsi="Arial" w:cs="Arial"/>
          <w:color w:val="000000" w:themeColor="text1"/>
          <w:sz w:val="20"/>
          <w:szCs w:val="20"/>
        </w:rPr>
        <w:t xml:space="preserve"> 230:1-16. https://doi.org/10.1007/s11270-019-4127-8</w:t>
      </w:r>
    </w:p>
    <w:p w14:paraId="0E04321B" w14:textId="6C650CC1"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r w:rsidRPr="0071125A">
        <w:rPr>
          <w:rFonts w:ascii="Arial" w:hAnsi="Arial" w:cs="Arial"/>
          <w:color w:val="000000" w:themeColor="text1"/>
          <w:sz w:val="20"/>
          <w:szCs w:val="20"/>
        </w:rPr>
        <w:t xml:space="preserve">Fang L, Huang Q, Wei X, Liang W, Rong X, Chen W Cai P (2010) Microcalorimetric and potentiometric titration studies on the adsorption of </w:t>
      </w:r>
      <w:r w:rsidRPr="0071125A">
        <w:rPr>
          <w:rFonts w:ascii="Arial" w:hAnsi="Arial" w:cs="Arial"/>
          <w:color w:val="000000" w:themeColor="text1"/>
          <w:sz w:val="20"/>
          <w:szCs w:val="20"/>
        </w:rPr>
        <w:lastRenderedPageBreak/>
        <w:t xml:space="preserve">copper by extracellular polymeric substances (EPS), minerals and their composites. Bioresource Technology. 101:5774-5779. </w:t>
      </w:r>
      <w:hyperlink r:id="rId37" w:tgtFrame="_blank" w:tooltip="Persistent link using digital object identifier" w:history="1">
        <w:r w:rsidRPr="0071125A">
          <w:rPr>
            <w:rStyle w:val="Hyperlink"/>
            <w:rFonts w:ascii="Arial" w:hAnsi="Arial" w:cs="Arial"/>
            <w:color w:val="000000" w:themeColor="text1"/>
            <w:sz w:val="20"/>
            <w:szCs w:val="20"/>
            <w:u w:val="none"/>
          </w:rPr>
          <w:t>https://doi.org/10.1016/j.biortech.2010.02.075</w:t>
        </w:r>
      </w:hyperlink>
    </w:p>
    <w:p w14:paraId="5202F127"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Fantke</w:t>
      </w:r>
      <w:proofErr w:type="spellEnd"/>
      <w:r w:rsidRPr="0071125A">
        <w:rPr>
          <w:rFonts w:ascii="Arial" w:hAnsi="Arial" w:cs="Arial"/>
          <w:color w:val="000000" w:themeColor="text1"/>
          <w:sz w:val="20"/>
          <w:szCs w:val="20"/>
        </w:rPr>
        <w:t xml:space="preserve"> P, Charles R, </w:t>
      </w:r>
      <w:proofErr w:type="spellStart"/>
      <w:r w:rsidRPr="0071125A">
        <w:rPr>
          <w:rFonts w:ascii="Arial" w:hAnsi="Arial" w:cs="Arial"/>
          <w:color w:val="000000" w:themeColor="text1"/>
          <w:sz w:val="20"/>
          <w:szCs w:val="20"/>
        </w:rPr>
        <w:t>Alencastro</w:t>
      </w:r>
      <w:proofErr w:type="spellEnd"/>
      <w:r w:rsidRPr="0071125A">
        <w:rPr>
          <w:rFonts w:ascii="Arial" w:hAnsi="Arial" w:cs="Arial"/>
          <w:color w:val="000000" w:themeColor="text1"/>
          <w:sz w:val="20"/>
          <w:szCs w:val="20"/>
        </w:rPr>
        <w:t xml:space="preserve"> LF, de Friedrich R, Jolliet O, (2011) Plant uptake of pesticides and human health: dynamic modeling of residues in wheat and ingestion intake. Chemosphere. </w:t>
      </w:r>
      <w:hyperlink r:id="rId38" w:history="1">
        <w:r w:rsidRPr="0071125A">
          <w:rPr>
            <w:rStyle w:val="Hyperlink"/>
            <w:rFonts w:ascii="Arial" w:hAnsi="Arial" w:cs="Arial"/>
            <w:color w:val="000000" w:themeColor="text1"/>
            <w:sz w:val="20"/>
            <w:szCs w:val="20"/>
            <w:u w:val="none"/>
          </w:rPr>
          <w:t>https://doi.org/10.1016/j.chemosphere.2011.08.030</w:t>
        </w:r>
      </w:hyperlink>
      <w:r w:rsidRPr="0071125A">
        <w:rPr>
          <w:rFonts w:ascii="Arial" w:hAnsi="Arial" w:cs="Arial"/>
          <w:color w:val="000000" w:themeColor="text1"/>
          <w:sz w:val="20"/>
          <w:szCs w:val="20"/>
        </w:rPr>
        <w:t>.</w:t>
      </w:r>
    </w:p>
    <w:p w14:paraId="55EA399C" w14:textId="77777777" w:rsidR="0071125A" w:rsidRPr="0071125A" w:rsidRDefault="0071125A" w:rsidP="00D66B11">
      <w:pPr>
        <w:spacing w:after="0" w:line="360" w:lineRule="auto"/>
        <w:ind w:left="426" w:hanging="568"/>
        <w:jc w:val="both"/>
        <w:rPr>
          <w:rFonts w:ascii="Arial" w:hAnsi="Arial" w:cs="Arial"/>
          <w:color w:val="000000" w:themeColor="text1"/>
          <w:sz w:val="20"/>
          <w:szCs w:val="20"/>
          <w:lang w:val="en-GB"/>
        </w:rPr>
      </w:pPr>
      <w:r w:rsidRPr="0071125A">
        <w:rPr>
          <w:rFonts w:ascii="Arial" w:hAnsi="Arial" w:cs="Arial"/>
          <w:color w:val="000000" w:themeColor="text1"/>
          <w:sz w:val="20"/>
          <w:szCs w:val="20"/>
          <w:lang w:val="en-GB"/>
        </w:rPr>
        <w:t>FAO and UNEP, (2021) Food and Agriculture Organization of the United Nations and United Nations Environment Programme, Global Assessment of Soil Pollution (FAO and UNEP, 2021).</w:t>
      </w:r>
    </w:p>
    <w:p w14:paraId="15B10AB6" w14:textId="77777777" w:rsidR="0071125A" w:rsidRPr="0071125A" w:rsidRDefault="0071125A" w:rsidP="002B69D4">
      <w:pPr>
        <w:pStyle w:val="Heading2"/>
        <w:keepNext w:val="0"/>
        <w:keepLines w:val="0"/>
        <w:spacing w:before="0" w:line="360" w:lineRule="auto"/>
        <w:ind w:left="426" w:hanging="568"/>
        <w:jc w:val="both"/>
        <w:rPr>
          <w:rFonts w:ascii="Arial" w:hAnsi="Arial" w:cs="Arial"/>
          <w:b w:val="0"/>
          <w:bCs w:val="0"/>
          <w:color w:val="000000" w:themeColor="text1"/>
          <w:sz w:val="20"/>
          <w:szCs w:val="20"/>
        </w:rPr>
      </w:pPr>
      <w:r w:rsidRPr="0071125A">
        <w:rPr>
          <w:rFonts w:ascii="Arial" w:hAnsi="Arial" w:cs="Arial"/>
          <w:b w:val="0"/>
          <w:bCs w:val="0"/>
          <w:color w:val="000000" w:themeColor="text1"/>
          <w:sz w:val="20"/>
          <w:szCs w:val="20"/>
        </w:rPr>
        <w:t xml:space="preserve">Feng NX, Yu J, Zhao HM, Cheng YT, Mo CH, Cai QY, Li Y.W., Li H, Wong MH (2017) Efficient phytoremediation of organic contaminants in soils using plant-endophyte partnerships. Science of the total environment 583:352-368. </w:t>
      </w:r>
      <w:hyperlink r:id="rId39" w:tgtFrame="_blank" w:tooltip="Persistent link using digital object identifier" w:history="1">
        <w:r w:rsidRPr="0071125A">
          <w:rPr>
            <w:rStyle w:val="Hyperlink"/>
            <w:rFonts w:ascii="Arial" w:hAnsi="Arial" w:cs="Arial"/>
            <w:b w:val="0"/>
            <w:bCs w:val="0"/>
            <w:color w:val="000000" w:themeColor="text1"/>
            <w:sz w:val="20"/>
            <w:szCs w:val="20"/>
            <w:u w:val="none"/>
          </w:rPr>
          <w:t>https://doi.org/10.1016/j.scitotenv.2017.01.075</w:t>
        </w:r>
      </w:hyperlink>
    </w:p>
    <w:p w14:paraId="43F4B751" w14:textId="77777777"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proofErr w:type="spellStart"/>
      <w:r w:rsidRPr="0071125A">
        <w:rPr>
          <w:rFonts w:ascii="Arial" w:hAnsi="Arial" w:cs="Arial"/>
          <w:color w:val="000000" w:themeColor="text1"/>
          <w:sz w:val="20"/>
          <w:szCs w:val="20"/>
        </w:rPr>
        <w:t>Fenner</w:t>
      </w:r>
      <w:proofErr w:type="spellEnd"/>
      <w:r w:rsidRPr="0071125A">
        <w:rPr>
          <w:rFonts w:ascii="Arial" w:hAnsi="Arial" w:cs="Arial"/>
          <w:color w:val="000000" w:themeColor="text1"/>
          <w:sz w:val="20"/>
          <w:szCs w:val="20"/>
        </w:rPr>
        <w:t xml:space="preserve"> K, </w:t>
      </w:r>
      <w:proofErr w:type="spellStart"/>
      <w:r w:rsidRPr="0071125A">
        <w:rPr>
          <w:rFonts w:ascii="Arial" w:hAnsi="Arial" w:cs="Arial"/>
          <w:color w:val="000000" w:themeColor="text1"/>
          <w:sz w:val="20"/>
          <w:szCs w:val="20"/>
        </w:rPr>
        <w:t>Canonica</w:t>
      </w:r>
      <w:proofErr w:type="spellEnd"/>
      <w:r w:rsidRPr="0071125A">
        <w:rPr>
          <w:rFonts w:ascii="Arial" w:hAnsi="Arial" w:cs="Arial"/>
          <w:color w:val="000000" w:themeColor="text1"/>
          <w:sz w:val="20"/>
          <w:szCs w:val="20"/>
        </w:rPr>
        <w:t xml:space="preserve"> S, Wackett LP, Elsner M (2013) Evaluating Pesticide Degradation in the Environment: Blind Spots and Emerging Opportunities, Science 341:752-758. https://doi.org/</w:t>
      </w:r>
      <w:hyperlink r:id="rId40" w:tgtFrame="_blank" w:history="1">
        <w:r w:rsidRPr="0071125A">
          <w:rPr>
            <w:rStyle w:val="Hyperlink"/>
            <w:rFonts w:ascii="Arial" w:hAnsi="Arial" w:cs="Arial"/>
            <w:color w:val="000000" w:themeColor="text1"/>
            <w:sz w:val="20"/>
            <w:szCs w:val="20"/>
            <w:u w:val="none"/>
          </w:rPr>
          <w:t>10.1126/science.1236281</w:t>
        </w:r>
      </w:hyperlink>
    </w:p>
    <w:p w14:paraId="1E29780B"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Gjorgieva</w:t>
      </w:r>
      <w:proofErr w:type="spellEnd"/>
      <w:r w:rsidRPr="0071125A">
        <w:rPr>
          <w:rFonts w:ascii="Arial" w:hAnsi="Arial" w:cs="Arial"/>
          <w:color w:val="000000" w:themeColor="text1"/>
          <w:sz w:val="20"/>
          <w:szCs w:val="20"/>
        </w:rPr>
        <w:t xml:space="preserve"> D. </w:t>
      </w:r>
      <w:proofErr w:type="spellStart"/>
      <w:r w:rsidRPr="0071125A">
        <w:rPr>
          <w:rFonts w:ascii="Arial" w:hAnsi="Arial" w:cs="Arial"/>
          <w:color w:val="000000" w:themeColor="text1"/>
          <w:sz w:val="20"/>
          <w:szCs w:val="20"/>
        </w:rPr>
        <w:t>Kadifkova-Panovska</w:t>
      </w:r>
      <w:proofErr w:type="spellEnd"/>
      <w:r w:rsidRPr="0071125A">
        <w:rPr>
          <w:rFonts w:ascii="Arial" w:hAnsi="Arial" w:cs="Arial"/>
          <w:color w:val="000000" w:themeColor="text1"/>
          <w:sz w:val="20"/>
          <w:szCs w:val="20"/>
        </w:rPr>
        <w:t xml:space="preserve"> T, </w:t>
      </w:r>
      <w:proofErr w:type="spellStart"/>
      <w:r w:rsidRPr="0071125A">
        <w:rPr>
          <w:rFonts w:ascii="Arial" w:hAnsi="Arial" w:cs="Arial"/>
          <w:color w:val="000000" w:themeColor="text1"/>
          <w:sz w:val="20"/>
          <w:szCs w:val="20"/>
        </w:rPr>
        <w:t>Baceva</w:t>
      </w:r>
      <w:proofErr w:type="spellEnd"/>
      <w:r w:rsidRPr="0071125A">
        <w:rPr>
          <w:rFonts w:ascii="Arial" w:hAnsi="Arial" w:cs="Arial"/>
          <w:color w:val="000000" w:themeColor="text1"/>
          <w:sz w:val="20"/>
          <w:szCs w:val="20"/>
        </w:rPr>
        <w:t xml:space="preserve"> K, </w:t>
      </w:r>
      <w:proofErr w:type="spellStart"/>
      <w:r w:rsidRPr="0071125A">
        <w:rPr>
          <w:rFonts w:ascii="Arial" w:hAnsi="Arial" w:cs="Arial"/>
          <w:color w:val="000000" w:themeColor="text1"/>
          <w:sz w:val="20"/>
          <w:szCs w:val="20"/>
        </w:rPr>
        <w:t>Stafilov</w:t>
      </w:r>
      <w:proofErr w:type="spellEnd"/>
      <w:r w:rsidRPr="0071125A">
        <w:rPr>
          <w:rFonts w:ascii="Arial" w:hAnsi="Arial" w:cs="Arial"/>
          <w:color w:val="000000" w:themeColor="text1"/>
          <w:sz w:val="20"/>
          <w:szCs w:val="20"/>
        </w:rPr>
        <w:t xml:space="preserve"> T (2011) Assessment of heavy metal pollution in Republic of Macedonia using a plant assay. Archive of Environmental Contamination and Toxicology. 60:233-240.  </w:t>
      </w:r>
      <w:hyperlink r:id="rId41" w:history="1">
        <w:r w:rsidRPr="0071125A">
          <w:rPr>
            <w:rStyle w:val="Hyperlink"/>
            <w:rFonts w:ascii="Arial" w:hAnsi="Arial" w:cs="Arial"/>
            <w:color w:val="000000" w:themeColor="text1"/>
            <w:sz w:val="20"/>
            <w:szCs w:val="20"/>
            <w:u w:val="none"/>
          </w:rPr>
          <w:t>https://doi.org/10.1007/s00244-010-9543-0</w:t>
        </w:r>
      </w:hyperlink>
    </w:p>
    <w:p w14:paraId="37EEFAC4"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Grafkina</w:t>
      </w:r>
      <w:proofErr w:type="spellEnd"/>
      <w:r w:rsidRPr="0071125A">
        <w:rPr>
          <w:rFonts w:ascii="Arial" w:hAnsi="Arial" w:cs="Arial"/>
          <w:color w:val="000000" w:themeColor="text1"/>
          <w:sz w:val="20"/>
          <w:szCs w:val="20"/>
        </w:rPr>
        <w:t xml:space="preserve"> MV, and </w:t>
      </w:r>
      <w:proofErr w:type="spellStart"/>
      <w:r w:rsidRPr="0071125A">
        <w:rPr>
          <w:rFonts w:ascii="Arial" w:hAnsi="Arial" w:cs="Arial"/>
          <w:color w:val="000000" w:themeColor="text1"/>
          <w:sz w:val="20"/>
          <w:szCs w:val="20"/>
        </w:rPr>
        <w:t>Pitryuk</w:t>
      </w:r>
      <w:proofErr w:type="spellEnd"/>
      <w:r w:rsidRPr="0071125A">
        <w:rPr>
          <w:rFonts w:ascii="Arial" w:hAnsi="Arial" w:cs="Arial"/>
          <w:color w:val="000000" w:themeColor="text1"/>
          <w:sz w:val="20"/>
          <w:szCs w:val="20"/>
        </w:rPr>
        <w:t xml:space="preserve"> AV, (2022) February. Evaluation of statistical data on soil contamination of the Krasnodar Territory with pesticides. In </w:t>
      </w:r>
      <w:r w:rsidRPr="0071125A">
        <w:rPr>
          <w:rFonts w:ascii="Arial" w:hAnsi="Arial" w:cs="Arial"/>
          <w:i/>
          <w:iCs/>
          <w:color w:val="000000" w:themeColor="text1"/>
          <w:sz w:val="20"/>
          <w:szCs w:val="20"/>
        </w:rPr>
        <w:t xml:space="preserve">IOP </w:t>
      </w:r>
      <w:r w:rsidRPr="0071125A">
        <w:rPr>
          <w:rFonts w:ascii="Arial" w:hAnsi="Arial" w:cs="Arial"/>
          <w:color w:val="000000" w:themeColor="text1"/>
          <w:sz w:val="20"/>
          <w:szCs w:val="20"/>
        </w:rPr>
        <w:t>Conference Series: Earth and Environmental Science (Vol. 979, No. 1, p. 012131). IOP Publishing.</w:t>
      </w:r>
    </w:p>
    <w:p w14:paraId="6616F097" w14:textId="2704433B"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Hansda</w:t>
      </w:r>
      <w:proofErr w:type="spellEnd"/>
      <w:r w:rsidRPr="0071125A">
        <w:rPr>
          <w:rFonts w:ascii="Arial" w:hAnsi="Arial" w:cs="Arial"/>
          <w:color w:val="000000" w:themeColor="text1"/>
          <w:sz w:val="20"/>
          <w:szCs w:val="20"/>
        </w:rPr>
        <w:t xml:space="preserve"> A, Kumar V, Anshumali A (2016) Comparative review towards potential of microbial cells for heavy metal removal with emphasis on biosorption and bioaccumulation, World Journal of Microbiology and Biotechnology 32:170. </w:t>
      </w:r>
      <w:hyperlink r:id="rId42" w:history="1">
        <w:r w:rsidRPr="0071125A">
          <w:rPr>
            <w:rStyle w:val="Hyperlink"/>
            <w:rFonts w:ascii="Arial" w:hAnsi="Arial" w:cs="Arial"/>
            <w:color w:val="000000" w:themeColor="text1"/>
            <w:sz w:val="20"/>
            <w:szCs w:val="20"/>
            <w:u w:val="none"/>
          </w:rPr>
          <w:t>https://doi.org/10.1007/s11274-016-2117-1</w:t>
        </w:r>
      </w:hyperlink>
    </w:p>
    <w:p w14:paraId="1918C453" w14:textId="77777777" w:rsidR="0071125A" w:rsidRPr="0071125A" w:rsidRDefault="0071125A" w:rsidP="002B69D4">
      <w:pPr>
        <w:autoSpaceDE w:val="0"/>
        <w:autoSpaceDN w:val="0"/>
        <w:adjustRightInd w:val="0"/>
        <w:spacing w:after="0" w:line="360" w:lineRule="auto"/>
        <w:ind w:left="426" w:hanging="568"/>
        <w:jc w:val="both"/>
        <w:rPr>
          <w:rFonts w:ascii="Arial" w:hAnsi="Arial" w:cs="Arial"/>
          <w:bCs/>
          <w:color w:val="000000" w:themeColor="text1"/>
          <w:sz w:val="20"/>
          <w:szCs w:val="20"/>
        </w:rPr>
      </w:pPr>
      <w:r w:rsidRPr="0071125A">
        <w:rPr>
          <w:rFonts w:ascii="Arial" w:hAnsi="Arial" w:cs="Arial"/>
          <w:bCs/>
          <w:color w:val="000000" w:themeColor="text1"/>
          <w:sz w:val="20"/>
          <w:szCs w:val="20"/>
        </w:rPr>
        <w:t xml:space="preserve">Hoang SA, Lamb D, Seshadri B, Sarkar B, </w:t>
      </w:r>
      <w:proofErr w:type="spellStart"/>
      <w:r w:rsidRPr="0071125A">
        <w:rPr>
          <w:rFonts w:ascii="Arial" w:hAnsi="Arial" w:cs="Arial"/>
          <w:bCs/>
          <w:color w:val="000000" w:themeColor="text1"/>
          <w:sz w:val="20"/>
          <w:szCs w:val="20"/>
        </w:rPr>
        <w:t>Choppala</w:t>
      </w:r>
      <w:proofErr w:type="spellEnd"/>
      <w:r w:rsidRPr="0071125A">
        <w:rPr>
          <w:rFonts w:ascii="Arial" w:hAnsi="Arial" w:cs="Arial"/>
          <w:bCs/>
          <w:color w:val="000000" w:themeColor="text1"/>
          <w:sz w:val="20"/>
          <w:szCs w:val="20"/>
        </w:rPr>
        <w:t xml:space="preserve"> G, Kirkham MB, Bolan NS (2021) Rhizoremediation as a green technology for the remediation of petroleum hydrocarbon-contaminated soils. </w:t>
      </w:r>
      <w:hyperlink r:id="rId43" w:tooltip="Go to Journal of Hazardous Materials on ScienceDirect" w:history="1">
        <w:r w:rsidRPr="0071125A">
          <w:rPr>
            <w:rStyle w:val="anchor-text"/>
            <w:rFonts w:ascii="Arial" w:hAnsi="Arial" w:cs="Arial"/>
            <w:bCs/>
            <w:color w:val="000000" w:themeColor="text1"/>
            <w:sz w:val="20"/>
            <w:szCs w:val="20"/>
          </w:rPr>
          <w:t>Journal of Hazardous Materials</w:t>
        </w:r>
      </w:hyperlink>
      <w:r w:rsidRPr="0071125A">
        <w:rPr>
          <w:rFonts w:ascii="Arial" w:hAnsi="Arial" w:cs="Arial"/>
          <w:bCs/>
          <w:color w:val="000000" w:themeColor="text1"/>
          <w:sz w:val="20"/>
          <w:szCs w:val="20"/>
        </w:rPr>
        <w:t xml:space="preserve"> 401:123282. </w:t>
      </w:r>
      <w:hyperlink r:id="rId44" w:tgtFrame="_blank" w:tooltip="Persistent link using digital object identifier" w:history="1">
        <w:r w:rsidRPr="0071125A">
          <w:rPr>
            <w:rStyle w:val="Hyperlink"/>
            <w:rFonts w:ascii="Arial" w:hAnsi="Arial" w:cs="Arial"/>
            <w:bCs/>
            <w:color w:val="000000" w:themeColor="text1"/>
            <w:sz w:val="20"/>
            <w:szCs w:val="20"/>
            <w:u w:val="none"/>
          </w:rPr>
          <w:t>https://doi.org/10.1016/j.jhazmat.2020.123282</w:t>
        </w:r>
      </w:hyperlink>
    </w:p>
    <w:p w14:paraId="6630541B" w14:textId="77777777" w:rsidR="0071125A" w:rsidRPr="0071125A" w:rsidRDefault="0071125A" w:rsidP="0075299D">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Hoffman KM., Nelson YM (2003) </w:t>
      </w:r>
      <w:proofErr w:type="spellStart"/>
      <w:r w:rsidRPr="0071125A">
        <w:rPr>
          <w:rFonts w:ascii="Arial" w:hAnsi="Arial" w:cs="Arial"/>
          <w:color w:val="000000" w:themeColor="text1"/>
          <w:sz w:val="20"/>
          <w:szCs w:val="20"/>
        </w:rPr>
        <w:t>Phytostimulation</w:t>
      </w:r>
      <w:proofErr w:type="spellEnd"/>
      <w:r w:rsidRPr="0071125A">
        <w:rPr>
          <w:rFonts w:ascii="Arial" w:hAnsi="Arial" w:cs="Arial"/>
          <w:color w:val="000000" w:themeColor="text1"/>
          <w:sz w:val="20"/>
          <w:szCs w:val="20"/>
        </w:rPr>
        <w:t xml:space="preserve"> of hydrocarbon biodegradation by arroyo willows in laboratory microcosms. In Phytoremediation of Petroleum-contaminated Sites-Seventh International Conference on </w:t>
      </w:r>
      <w:proofErr w:type="gramStart"/>
      <w:r w:rsidRPr="0071125A">
        <w:rPr>
          <w:rFonts w:ascii="Arial" w:hAnsi="Arial" w:cs="Arial"/>
          <w:i/>
          <w:iCs/>
          <w:color w:val="000000" w:themeColor="text1"/>
          <w:sz w:val="20"/>
          <w:szCs w:val="20"/>
        </w:rPr>
        <w:t>In</w:t>
      </w:r>
      <w:proofErr w:type="gramEnd"/>
      <w:r w:rsidRPr="0071125A">
        <w:rPr>
          <w:rFonts w:ascii="Arial" w:hAnsi="Arial" w:cs="Arial"/>
          <w:i/>
          <w:iCs/>
          <w:color w:val="000000" w:themeColor="text1"/>
          <w:sz w:val="20"/>
          <w:szCs w:val="20"/>
        </w:rPr>
        <w:t xml:space="preserve"> Situ</w:t>
      </w:r>
      <w:r w:rsidRPr="0071125A">
        <w:rPr>
          <w:rFonts w:ascii="Arial" w:hAnsi="Arial" w:cs="Arial"/>
          <w:color w:val="000000" w:themeColor="text1"/>
          <w:sz w:val="20"/>
          <w:szCs w:val="20"/>
        </w:rPr>
        <w:t xml:space="preserve"> </w:t>
      </w:r>
      <w:r w:rsidRPr="0071125A">
        <w:rPr>
          <w:rFonts w:ascii="Arial" w:hAnsi="Arial" w:cs="Arial"/>
          <w:color w:val="000000" w:themeColor="text1"/>
          <w:sz w:val="20"/>
          <w:szCs w:val="20"/>
        </w:rPr>
        <w:lastRenderedPageBreak/>
        <w:t xml:space="preserve">and On-Site Bioremediation (Orlando FL; June 2003). Battelle Press. ISBN 1-57477-139-6.  </w:t>
      </w:r>
      <w:hyperlink r:id="rId45" w:tgtFrame="_blank" w:tooltip="Persistent link using digital object identifier" w:history="1">
        <w:r w:rsidRPr="0071125A">
          <w:rPr>
            <w:rStyle w:val="Hyperlink"/>
            <w:rFonts w:ascii="Arial" w:hAnsi="Arial" w:cs="Arial"/>
            <w:color w:val="000000" w:themeColor="text1"/>
            <w:sz w:val="20"/>
            <w:szCs w:val="20"/>
            <w:u w:val="none"/>
          </w:rPr>
          <w:t>https://doi.org/10.1016/S1001-0742(13)60417-9</w:t>
        </w:r>
      </w:hyperlink>
    </w:p>
    <w:p w14:paraId="6717733D" w14:textId="2234EEFD" w:rsidR="0071125A" w:rsidRPr="0071125A" w:rsidRDefault="0071125A" w:rsidP="002B69D4">
      <w:pPr>
        <w:pStyle w:val="Heading2"/>
        <w:keepNext w:val="0"/>
        <w:keepLines w:val="0"/>
        <w:spacing w:before="0" w:line="360" w:lineRule="auto"/>
        <w:ind w:left="426" w:hanging="568"/>
        <w:jc w:val="both"/>
        <w:rPr>
          <w:rFonts w:ascii="Arial" w:hAnsi="Arial" w:cs="Arial"/>
          <w:b w:val="0"/>
          <w:color w:val="000000" w:themeColor="text1"/>
          <w:sz w:val="20"/>
          <w:szCs w:val="20"/>
        </w:rPr>
      </w:pPr>
      <w:r w:rsidRPr="0071125A">
        <w:rPr>
          <w:rFonts w:ascii="Arial" w:hAnsi="Arial" w:cs="Arial"/>
          <w:b w:val="0"/>
          <w:color w:val="000000" w:themeColor="text1"/>
          <w:sz w:val="20"/>
          <w:szCs w:val="20"/>
        </w:rPr>
        <w:t xml:space="preserve">Huang H, Yu N, Wang L, Gupta DK, Z. He, K. Wang, Z. Zhu, X. Yan, T. Li, X.E. Yang (2011) The phytoremediation potential of bioenergy crop </w:t>
      </w:r>
      <w:r w:rsidRPr="0071125A">
        <w:rPr>
          <w:rFonts w:ascii="Arial" w:hAnsi="Arial" w:cs="Arial"/>
          <w:b w:val="0"/>
          <w:i/>
          <w:iCs/>
          <w:color w:val="000000" w:themeColor="text1"/>
          <w:sz w:val="20"/>
          <w:szCs w:val="20"/>
        </w:rPr>
        <w:t>Ricinus communis</w:t>
      </w:r>
      <w:r w:rsidRPr="0071125A">
        <w:rPr>
          <w:rFonts w:ascii="Arial" w:hAnsi="Arial" w:cs="Arial"/>
          <w:b w:val="0"/>
          <w:color w:val="000000" w:themeColor="text1"/>
          <w:sz w:val="20"/>
          <w:szCs w:val="20"/>
        </w:rPr>
        <w:t xml:space="preserve"> for DDTs and cadmium co-contaminated soil. Bioresource Technology102:11034-11038. </w:t>
      </w:r>
      <w:hyperlink r:id="rId46" w:tgtFrame="_blank" w:tooltip="Persistent link using digital object identifier" w:history="1">
        <w:r w:rsidRPr="0071125A">
          <w:rPr>
            <w:rStyle w:val="Hyperlink"/>
            <w:rFonts w:ascii="Arial" w:hAnsi="Arial" w:cs="Arial"/>
            <w:b w:val="0"/>
            <w:color w:val="000000" w:themeColor="text1"/>
            <w:sz w:val="20"/>
            <w:szCs w:val="20"/>
            <w:u w:val="none"/>
          </w:rPr>
          <w:t>https://doi.org/10.1016/j.biortech.2011.09.067</w:t>
        </w:r>
      </w:hyperlink>
    </w:p>
    <w:p w14:paraId="09ACC66D"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Ibrahim SI, Abdel LMF, Khalifa HMS, Abdel MAE (2013) Phytoremediation of atrazine-contaminated soil using </w:t>
      </w:r>
      <w:proofErr w:type="spellStart"/>
      <w:r w:rsidRPr="0071125A">
        <w:rPr>
          <w:rFonts w:ascii="Arial" w:hAnsi="Arial" w:cs="Arial"/>
          <w:color w:val="000000" w:themeColor="text1"/>
          <w:sz w:val="20"/>
          <w:szCs w:val="20"/>
        </w:rPr>
        <w:t>Zea</w:t>
      </w:r>
      <w:proofErr w:type="spellEnd"/>
      <w:r w:rsidRPr="0071125A">
        <w:rPr>
          <w:rFonts w:ascii="Arial" w:hAnsi="Arial" w:cs="Arial"/>
          <w:color w:val="000000" w:themeColor="text1"/>
          <w:sz w:val="20"/>
          <w:szCs w:val="20"/>
        </w:rPr>
        <w:t xml:space="preserve"> mays (maize). Annals of Agricultural Sciences 58(1):69-75. </w:t>
      </w:r>
      <w:hyperlink r:id="rId47" w:tgtFrame="_blank" w:tooltip="Persistent link using digital object identifier" w:history="1">
        <w:r w:rsidRPr="0071125A">
          <w:rPr>
            <w:rStyle w:val="Hyperlink"/>
            <w:rFonts w:ascii="Arial" w:hAnsi="Arial" w:cs="Arial"/>
            <w:color w:val="000000" w:themeColor="text1"/>
            <w:sz w:val="20"/>
            <w:szCs w:val="20"/>
            <w:u w:val="none"/>
          </w:rPr>
          <w:t>https://doi.org/10.1016/j.aoas.2013.01.010</w:t>
        </w:r>
      </w:hyperlink>
    </w:p>
    <w:p w14:paraId="44450037" w14:textId="77777777" w:rsidR="0071125A" w:rsidRPr="0071125A" w:rsidRDefault="0071125A" w:rsidP="009F2318">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Imam A, </w:t>
      </w:r>
      <w:proofErr w:type="spellStart"/>
      <w:r w:rsidRPr="0071125A">
        <w:rPr>
          <w:rFonts w:ascii="Arial" w:hAnsi="Arial" w:cs="Arial"/>
          <w:color w:val="000000" w:themeColor="text1"/>
          <w:sz w:val="20"/>
          <w:szCs w:val="20"/>
        </w:rPr>
        <w:t>Suman</w:t>
      </w:r>
      <w:proofErr w:type="spellEnd"/>
      <w:r w:rsidRPr="0071125A">
        <w:rPr>
          <w:rFonts w:ascii="Arial" w:hAnsi="Arial" w:cs="Arial"/>
          <w:color w:val="000000" w:themeColor="text1"/>
          <w:sz w:val="20"/>
          <w:szCs w:val="20"/>
        </w:rPr>
        <w:t xml:space="preserve"> SK, </w:t>
      </w:r>
      <w:proofErr w:type="spellStart"/>
      <w:r w:rsidRPr="0071125A">
        <w:rPr>
          <w:rFonts w:ascii="Arial" w:hAnsi="Arial" w:cs="Arial"/>
          <w:color w:val="000000" w:themeColor="text1"/>
          <w:sz w:val="20"/>
          <w:szCs w:val="20"/>
        </w:rPr>
        <w:t>Vempatapu</w:t>
      </w:r>
      <w:proofErr w:type="spellEnd"/>
      <w:r w:rsidRPr="0071125A">
        <w:rPr>
          <w:rFonts w:ascii="Arial" w:hAnsi="Arial" w:cs="Arial"/>
          <w:color w:val="000000" w:themeColor="text1"/>
          <w:sz w:val="20"/>
          <w:szCs w:val="20"/>
        </w:rPr>
        <w:t xml:space="preserve"> BP, </w:t>
      </w:r>
      <w:proofErr w:type="spellStart"/>
      <w:r w:rsidRPr="0071125A">
        <w:rPr>
          <w:rFonts w:ascii="Arial" w:hAnsi="Arial" w:cs="Arial"/>
          <w:color w:val="000000" w:themeColor="text1"/>
          <w:sz w:val="20"/>
          <w:szCs w:val="20"/>
        </w:rPr>
        <w:t>Tripathi</w:t>
      </w:r>
      <w:proofErr w:type="spellEnd"/>
      <w:r w:rsidRPr="0071125A">
        <w:rPr>
          <w:rFonts w:ascii="Arial" w:hAnsi="Arial" w:cs="Arial"/>
          <w:color w:val="000000" w:themeColor="text1"/>
          <w:sz w:val="20"/>
          <w:szCs w:val="20"/>
        </w:rPr>
        <w:t xml:space="preserve"> D, Ray A, and </w:t>
      </w:r>
      <w:proofErr w:type="spellStart"/>
      <w:r w:rsidRPr="0071125A">
        <w:rPr>
          <w:rFonts w:ascii="Arial" w:hAnsi="Arial" w:cs="Arial"/>
          <w:color w:val="000000" w:themeColor="text1"/>
          <w:sz w:val="20"/>
          <w:szCs w:val="20"/>
        </w:rPr>
        <w:t>Kanaujia</w:t>
      </w:r>
      <w:proofErr w:type="spellEnd"/>
      <w:r w:rsidRPr="0071125A">
        <w:rPr>
          <w:rFonts w:ascii="Arial" w:hAnsi="Arial" w:cs="Arial"/>
          <w:color w:val="000000" w:themeColor="text1"/>
          <w:sz w:val="20"/>
          <w:szCs w:val="20"/>
        </w:rPr>
        <w:t xml:space="preserve"> PK, (2022) </w:t>
      </w:r>
      <w:proofErr w:type="spellStart"/>
      <w:r w:rsidRPr="0071125A">
        <w:rPr>
          <w:rFonts w:ascii="Arial" w:hAnsi="Arial" w:cs="Arial"/>
          <w:color w:val="000000" w:themeColor="text1"/>
          <w:sz w:val="20"/>
          <w:szCs w:val="20"/>
        </w:rPr>
        <w:t>Pyrene</w:t>
      </w:r>
      <w:proofErr w:type="spellEnd"/>
      <w:r w:rsidRPr="0071125A">
        <w:rPr>
          <w:rFonts w:ascii="Arial" w:hAnsi="Arial" w:cs="Arial"/>
          <w:color w:val="000000" w:themeColor="text1"/>
          <w:sz w:val="20"/>
          <w:szCs w:val="20"/>
        </w:rPr>
        <w:t xml:space="preserve"> remediation by </w:t>
      </w:r>
      <w:proofErr w:type="spellStart"/>
      <w:r w:rsidRPr="0071125A">
        <w:rPr>
          <w:rFonts w:ascii="Arial" w:hAnsi="Arial" w:cs="Arial"/>
          <w:color w:val="000000" w:themeColor="text1"/>
          <w:sz w:val="20"/>
          <w:szCs w:val="20"/>
        </w:rPr>
        <w:t>Trametes</w:t>
      </w:r>
      <w:proofErr w:type="spellEnd"/>
      <w:r w:rsidRPr="0071125A">
        <w:rPr>
          <w:rFonts w:ascii="Arial" w:hAnsi="Arial" w:cs="Arial"/>
          <w:color w:val="000000" w:themeColor="text1"/>
          <w:sz w:val="20"/>
          <w:szCs w:val="20"/>
        </w:rPr>
        <w:t xml:space="preserve"> maxima: an insight into </w:t>
      </w:r>
      <w:proofErr w:type="spellStart"/>
      <w:r w:rsidRPr="0071125A">
        <w:rPr>
          <w:rFonts w:ascii="Arial" w:hAnsi="Arial" w:cs="Arial"/>
          <w:color w:val="000000" w:themeColor="text1"/>
          <w:sz w:val="20"/>
          <w:szCs w:val="20"/>
        </w:rPr>
        <w:t>secretome</w:t>
      </w:r>
      <w:proofErr w:type="spellEnd"/>
      <w:r w:rsidRPr="0071125A">
        <w:rPr>
          <w:rFonts w:ascii="Arial" w:hAnsi="Arial" w:cs="Arial"/>
          <w:color w:val="000000" w:themeColor="text1"/>
          <w:sz w:val="20"/>
          <w:szCs w:val="20"/>
        </w:rPr>
        <w:t xml:space="preserve"> response and degradation pathway. Environmental Science and Pollution Research, 29(29):44135-44147. https://doi.org/10.1007/s11356-022-18888-7</w:t>
      </w:r>
    </w:p>
    <w:p w14:paraId="262615CC" w14:textId="77777777" w:rsidR="0071125A" w:rsidRPr="0071125A" w:rsidRDefault="0071125A" w:rsidP="002B69D4">
      <w:pPr>
        <w:autoSpaceDE w:val="0"/>
        <w:autoSpaceDN w:val="0"/>
        <w:adjustRightInd w:val="0"/>
        <w:spacing w:after="0" w:line="360" w:lineRule="auto"/>
        <w:ind w:left="426" w:hanging="568"/>
        <w:jc w:val="both"/>
        <w:rPr>
          <w:rFonts w:ascii="Arial" w:hAnsi="Arial" w:cs="Arial"/>
          <w:iCs/>
          <w:color w:val="000000" w:themeColor="text1"/>
          <w:sz w:val="20"/>
          <w:szCs w:val="20"/>
          <w:shd w:val="clear" w:color="auto" w:fill="FCFCFC"/>
        </w:rPr>
      </w:pPr>
      <w:r w:rsidRPr="0071125A">
        <w:rPr>
          <w:rFonts w:ascii="Arial" w:hAnsi="Arial" w:cs="Arial"/>
          <w:color w:val="000000" w:themeColor="text1"/>
          <w:sz w:val="20"/>
          <w:szCs w:val="20"/>
        </w:rPr>
        <w:t xml:space="preserve"> Imperato V, Portillo-Estrada M, </w:t>
      </w:r>
      <w:proofErr w:type="spellStart"/>
      <w:r w:rsidRPr="0071125A">
        <w:rPr>
          <w:rFonts w:ascii="Arial" w:hAnsi="Arial" w:cs="Arial"/>
          <w:color w:val="000000" w:themeColor="text1"/>
          <w:sz w:val="20"/>
          <w:szCs w:val="20"/>
        </w:rPr>
        <w:t>McAmmond</w:t>
      </w:r>
      <w:proofErr w:type="spellEnd"/>
      <w:r w:rsidRPr="0071125A">
        <w:rPr>
          <w:rFonts w:ascii="Arial" w:hAnsi="Arial" w:cs="Arial"/>
          <w:color w:val="000000" w:themeColor="text1"/>
          <w:sz w:val="20"/>
          <w:szCs w:val="20"/>
        </w:rPr>
        <w:t xml:space="preserve"> BM (2019) Genomic diversity of two hydrocarbon-degrading and plant growth-promoting pseudomonas species isolated from the oil field of </w:t>
      </w:r>
      <w:proofErr w:type="spellStart"/>
      <w:r w:rsidRPr="0071125A">
        <w:rPr>
          <w:rFonts w:ascii="Arial" w:hAnsi="Arial" w:cs="Arial"/>
          <w:color w:val="000000" w:themeColor="text1"/>
          <w:sz w:val="20"/>
          <w:szCs w:val="20"/>
        </w:rPr>
        <w:t>Bobrka</w:t>
      </w:r>
      <w:proofErr w:type="spellEnd"/>
      <w:r w:rsidRPr="0071125A">
        <w:rPr>
          <w:rFonts w:ascii="Arial" w:hAnsi="Arial" w:cs="Arial"/>
          <w:color w:val="000000" w:themeColor="text1"/>
          <w:sz w:val="20"/>
          <w:szCs w:val="20"/>
        </w:rPr>
        <w:t xml:space="preserve"> (Poland). Genes (Basel) 10(6):443.  </w:t>
      </w:r>
      <w:hyperlink r:id="rId48" w:history="1">
        <w:r w:rsidRPr="0071125A">
          <w:rPr>
            <w:rStyle w:val="Hyperlink"/>
            <w:rFonts w:ascii="Arial" w:hAnsi="Arial" w:cs="Arial"/>
            <w:color w:val="000000" w:themeColor="text1"/>
            <w:sz w:val="20"/>
            <w:szCs w:val="20"/>
            <w:u w:val="none"/>
          </w:rPr>
          <w:t>https://doi.org/10.3390/genes10060443</w:t>
        </w:r>
      </w:hyperlink>
    </w:p>
    <w:p w14:paraId="1E1F0875" w14:textId="77777777" w:rsidR="0071125A" w:rsidRPr="0071125A" w:rsidRDefault="0071125A" w:rsidP="00014848">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Inbit</w:t>
      </w:r>
      <w:proofErr w:type="spellEnd"/>
      <w:r w:rsidRPr="0071125A">
        <w:rPr>
          <w:rFonts w:ascii="Arial" w:hAnsi="Arial" w:cs="Arial"/>
          <w:color w:val="000000" w:themeColor="text1"/>
          <w:sz w:val="20"/>
          <w:szCs w:val="20"/>
        </w:rPr>
        <w:t xml:space="preserve"> MJO, </w:t>
      </w:r>
      <w:proofErr w:type="spellStart"/>
      <w:r w:rsidRPr="0071125A">
        <w:rPr>
          <w:rFonts w:ascii="Arial" w:hAnsi="Arial" w:cs="Arial"/>
          <w:color w:val="000000" w:themeColor="text1"/>
          <w:sz w:val="20"/>
          <w:szCs w:val="20"/>
        </w:rPr>
        <w:t>Kazem</w:t>
      </w:r>
      <w:proofErr w:type="spellEnd"/>
      <w:r w:rsidRPr="0071125A">
        <w:rPr>
          <w:rFonts w:ascii="Arial" w:hAnsi="Arial" w:cs="Arial"/>
          <w:color w:val="000000" w:themeColor="text1"/>
          <w:sz w:val="20"/>
          <w:szCs w:val="20"/>
        </w:rPr>
        <w:t xml:space="preserve"> AAA, Hussein HH, </w:t>
      </w:r>
      <w:proofErr w:type="spellStart"/>
      <w:r w:rsidRPr="0071125A">
        <w:rPr>
          <w:rFonts w:ascii="Arial" w:hAnsi="Arial" w:cs="Arial"/>
          <w:color w:val="000000" w:themeColor="text1"/>
          <w:sz w:val="20"/>
          <w:szCs w:val="20"/>
        </w:rPr>
        <w:t>Abd</w:t>
      </w:r>
      <w:proofErr w:type="spellEnd"/>
      <w:r w:rsidRPr="0071125A">
        <w:rPr>
          <w:rFonts w:ascii="Arial" w:hAnsi="Arial" w:cs="Arial"/>
          <w:color w:val="000000" w:themeColor="text1"/>
          <w:sz w:val="20"/>
          <w:szCs w:val="20"/>
        </w:rPr>
        <w:t xml:space="preserve"> AL-</w:t>
      </w:r>
      <w:proofErr w:type="spellStart"/>
      <w:r w:rsidRPr="0071125A">
        <w:rPr>
          <w:rFonts w:ascii="Arial" w:hAnsi="Arial" w:cs="Arial"/>
          <w:color w:val="000000" w:themeColor="text1"/>
          <w:sz w:val="20"/>
          <w:szCs w:val="20"/>
        </w:rPr>
        <w:t>kadum</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mageed</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Brism</w:t>
      </w:r>
      <w:proofErr w:type="spellEnd"/>
      <w:r w:rsidRPr="0071125A">
        <w:rPr>
          <w:rFonts w:ascii="Arial" w:hAnsi="Arial" w:cs="Arial"/>
          <w:color w:val="000000" w:themeColor="text1"/>
          <w:sz w:val="20"/>
          <w:szCs w:val="20"/>
        </w:rPr>
        <w:t>, R. (2024) The Impact of Human Activities on Environmental Sustainability. </w:t>
      </w:r>
      <w:r w:rsidRPr="0071125A">
        <w:rPr>
          <w:rFonts w:ascii="Arial" w:hAnsi="Arial" w:cs="Arial"/>
          <w:i/>
          <w:iCs/>
          <w:color w:val="000000" w:themeColor="text1"/>
          <w:sz w:val="20"/>
          <w:szCs w:val="20"/>
        </w:rPr>
        <w:t xml:space="preserve">J. Med. </w:t>
      </w:r>
      <w:r w:rsidRPr="0071125A">
        <w:rPr>
          <w:rFonts w:ascii="Arial" w:hAnsi="Arial" w:cs="Arial"/>
          <w:color w:val="000000" w:themeColor="text1"/>
          <w:sz w:val="20"/>
          <w:szCs w:val="20"/>
        </w:rPr>
        <w:t xml:space="preserve">Genet. </w:t>
      </w:r>
      <w:proofErr w:type="spellStart"/>
      <w:r w:rsidRPr="0071125A">
        <w:rPr>
          <w:rFonts w:ascii="Arial" w:hAnsi="Arial" w:cs="Arial"/>
          <w:color w:val="000000" w:themeColor="text1"/>
          <w:sz w:val="20"/>
          <w:szCs w:val="20"/>
        </w:rPr>
        <w:t>Clin</w:t>
      </w:r>
      <w:proofErr w:type="spellEnd"/>
      <w:r w:rsidRPr="0071125A">
        <w:rPr>
          <w:rFonts w:ascii="Arial" w:hAnsi="Arial" w:cs="Arial"/>
          <w:color w:val="000000" w:themeColor="text1"/>
          <w:sz w:val="20"/>
          <w:szCs w:val="20"/>
        </w:rPr>
        <w:t>. Biol. </w:t>
      </w:r>
      <w:r w:rsidRPr="0071125A">
        <w:rPr>
          <w:rFonts w:ascii="Arial" w:hAnsi="Arial" w:cs="Arial"/>
          <w:i/>
          <w:iCs/>
          <w:color w:val="000000" w:themeColor="text1"/>
          <w:sz w:val="20"/>
          <w:szCs w:val="20"/>
        </w:rPr>
        <w:t>1</w:t>
      </w:r>
      <w:r w:rsidRPr="0071125A">
        <w:rPr>
          <w:rFonts w:ascii="Arial" w:hAnsi="Arial" w:cs="Arial"/>
          <w:color w:val="000000" w:themeColor="text1"/>
          <w:sz w:val="20"/>
          <w:szCs w:val="20"/>
        </w:rPr>
        <w:t>:119–141. </w:t>
      </w:r>
    </w:p>
    <w:p w14:paraId="27941FB6" w14:textId="77777777" w:rsidR="0071125A" w:rsidRPr="0071125A" w:rsidRDefault="0071125A" w:rsidP="002B69D4">
      <w:pPr>
        <w:pStyle w:val="Heading2"/>
        <w:keepNext w:val="0"/>
        <w:keepLines w:val="0"/>
        <w:spacing w:before="0" w:line="360" w:lineRule="auto"/>
        <w:ind w:left="426" w:hanging="568"/>
        <w:jc w:val="both"/>
        <w:rPr>
          <w:rFonts w:ascii="Arial" w:hAnsi="Arial" w:cs="Arial"/>
          <w:b w:val="0"/>
          <w:color w:val="000000" w:themeColor="text1"/>
          <w:sz w:val="20"/>
          <w:szCs w:val="20"/>
          <w:shd w:val="clear" w:color="auto" w:fill="F7F7F7"/>
        </w:rPr>
      </w:pPr>
      <w:r w:rsidRPr="0071125A">
        <w:rPr>
          <w:rFonts w:ascii="Arial" w:hAnsi="Arial" w:cs="Arial"/>
          <w:b w:val="0"/>
          <w:color w:val="000000" w:themeColor="text1"/>
          <w:sz w:val="20"/>
          <w:szCs w:val="20"/>
          <w:shd w:val="clear" w:color="auto" w:fill="F7F7F7"/>
        </w:rPr>
        <w:t xml:space="preserve">Jacob JM, </w:t>
      </w:r>
      <w:proofErr w:type="spellStart"/>
      <w:r w:rsidRPr="0071125A">
        <w:rPr>
          <w:rFonts w:ascii="Arial" w:hAnsi="Arial" w:cs="Arial"/>
          <w:b w:val="0"/>
          <w:color w:val="000000" w:themeColor="text1"/>
          <w:sz w:val="20"/>
          <w:szCs w:val="20"/>
          <w:shd w:val="clear" w:color="auto" w:fill="F7F7F7"/>
        </w:rPr>
        <w:t>Karthik</w:t>
      </w:r>
      <w:proofErr w:type="spellEnd"/>
      <w:r w:rsidRPr="0071125A">
        <w:rPr>
          <w:rFonts w:ascii="Arial" w:hAnsi="Arial" w:cs="Arial"/>
          <w:b w:val="0"/>
          <w:color w:val="000000" w:themeColor="text1"/>
          <w:sz w:val="20"/>
          <w:szCs w:val="20"/>
          <w:shd w:val="clear" w:color="auto" w:fill="F7F7F7"/>
        </w:rPr>
        <w:t xml:space="preserve"> C, </w:t>
      </w:r>
      <w:proofErr w:type="spellStart"/>
      <w:r w:rsidRPr="0071125A">
        <w:rPr>
          <w:rFonts w:ascii="Arial" w:hAnsi="Arial" w:cs="Arial"/>
          <w:b w:val="0"/>
          <w:color w:val="000000" w:themeColor="text1"/>
          <w:sz w:val="20"/>
          <w:szCs w:val="20"/>
          <w:shd w:val="clear" w:color="auto" w:fill="F7F7F7"/>
        </w:rPr>
        <w:t>Saratale</w:t>
      </w:r>
      <w:proofErr w:type="spellEnd"/>
      <w:r w:rsidRPr="0071125A">
        <w:rPr>
          <w:rFonts w:ascii="Arial" w:hAnsi="Arial" w:cs="Arial"/>
          <w:b w:val="0"/>
          <w:color w:val="000000" w:themeColor="text1"/>
          <w:sz w:val="20"/>
          <w:szCs w:val="20"/>
          <w:shd w:val="clear" w:color="auto" w:fill="F7F7F7"/>
        </w:rPr>
        <w:t xml:space="preserve"> RG, Kumar SS, </w:t>
      </w:r>
      <w:proofErr w:type="spellStart"/>
      <w:r w:rsidRPr="0071125A">
        <w:rPr>
          <w:rFonts w:ascii="Arial" w:hAnsi="Arial" w:cs="Arial"/>
          <w:b w:val="0"/>
          <w:color w:val="000000" w:themeColor="text1"/>
          <w:sz w:val="20"/>
          <w:szCs w:val="20"/>
          <w:shd w:val="clear" w:color="auto" w:fill="F7F7F7"/>
        </w:rPr>
        <w:t>Prabakar</w:t>
      </w:r>
      <w:proofErr w:type="spellEnd"/>
      <w:r w:rsidRPr="0071125A">
        <w:rPr>
          <w:rFonts w:ascii="Arial" w:hAnsi="Arial" w:cs="Arial"/>
          <w:b w:val="0"/>
          <w:color w:val="000000" w:themeColor="text1"/>
          <w:sz w:val="20"/>
          <w:szCs w:val="20"/>
          <w:shd w:val="clear" w:color="auto" w:fill="F7F7F7"/>
        </w:rPr>
        <w:t xml:space="preserve"> D, </w:t>
      </w:r>
      <w:proofErr w:type="spellStart"/>
      <w:r w:rsidRPr="0071125A">
        <w:rPr>
          <w:rFonts w:ascii="Arial" w:hAnsi="Arial" w:cs="Arial"/>
          <w:b w:val="0"/>
          <w:color w:val="000000" w:themeColor="text1"/>
          <w:sz w:val="20"/>
          <w:szCs w:val="20"/>
          <w:shd w:val="clear" w:color="auto" w:fill="F7F7F7"/>
        </w:rPr>
        <w:t>Kadirvelu</w:t>
      </w:r>
      <w:proofErr w:type="spellEnd"/>
      <w:r w:rsidRPr="0071125A">
        <w:rPr>
          <w:rFonts w:ascii="Arial" w:hAnsi="Arial" w:cs="Arial"/>
          <w:b w:val="0"/>
          <w:color w:val="000000" w:themeColor="text1"/>
          <w:sz w:val="20"/>
          <w:szCs w:val="20"/>
          <w:shd w:val="clear" w:color="auto" w:fill="F7F7F7"/>
        </w:rPr>
        <w:t xml:space="preserve"> K (2018) Biological approaches to tackle heavy metal pollution: a survey of literature. </w:t>
      </w:r>
      <w:r w:rsidRPr="0071125A">
        <w:rPr>
          <w:rFonts w:ascii="Arial" w:hAnsi="Arial" w:cs="Arial"/>
          <w:b w:val="0"/>
          <w:iCs/>
          <w:color w:val="000000" w:themeColor="text1"/>
          <w:sz w:val="20"/>
          <w:szCs w:val="20"/>
          <w:shd w:val="clear" w:color="auto" w:fill="F7F7F7"/>
        </w:rPr>
        <w:t>Journal of Environmental. Management</w:t>
      </w:r>
      <w:r w:rsidRPr="0071125A">
        <w:rPr>
          <w:rFonts w:ascii="Arial" w:hAnsi="Arial" w:cs="Arial"/>
          <w:b w:val="0"/>
          <w:color w:val="000000" w:themeColor="text1"/>
          <w:sz w:val="20"/>
          <w:szCs w:val="20"/>
          <w:shd w:val="clear" w:color="auto" w:fill="F7F7F7"/>
        </w:rPr>
        <w:t xml:space="preserve">217:56-70. </w:t>
      </w:r>
      <w:hyperlink r:id="rId49" w:tgtFrame="_blank" w:tooltip="Persistent link using digital object identifier" w:history="1">
        <w:r w:rsidRPr="0071125A">
          <w:rPr>
            <w:rStyle w:val="Hyperlink"/>
            <w:rFonts w:ascii="Arial" w:hAnsi="Arial" w:cs="Arial"/>
            <w:b w:val="0"/>
            <w:color w:val="000000" w:themeColor="text1"/>
            <w:sz w:val="20"/>
            <w:szCs w:val="20"/>
            <w:u w:val="none"/>
            <w:shd w:val="clear" w:color="auto" w:fill="F7F7F7"/>
          </w:rPr>
          <w:t>https://doi.org/10.1016/j.jenvman.2018.03.077</w:t>
        </w:r>
      </w:hyperlink>
    </w:p>
    <w:p w14:paraId="78914D39"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Jia</w:t>
      </w:r>
      <w:proofErr w:type="spellEnd"/>
      <w:r w:rsidRPr="0071125A">
        <w:rPr>
          <w:rFonts w:ascii="Arial" w:hAnsi="Arial" w:cs="Arial"/>
          <w:color w:val="000000" w:themeColor="text1"/>
          <w:sz w:val="20"/>
          <w:szCs w:val="20"/>
        </w:rPr>
        <w:t xml:space="preserve"> Y, Kang L, Wu Y, Zhou C, Li D, Li J, Pan C, (2023) Review on pesticide abiotic stress over crop health and intervention by various </w:t>
      </w:r>
      <w:proofErr w:type="spellStart"/>
      <w:r w:rsidRPr="0071125A">
        <w:rPr>
          <w:rFonts w:ascii="Arial" w:hAnsi="Arial" w:cs="Arial"/>
          <w:color w:val="000000" w:themeColor="text1"/>
          <w:sz w:val="20"/>
          <w:szCs w:val="20"/>
        </w:rPr>
        <w:t>biostimulants</w:t>
      </w:r>
      <w:proofErr w:type="spellEnd"/>
      <w:r w:rsidRPr="0071125A">
        <w:rPr>
          <w:rFonts w:ascii="Arial" w:hAnsi="Arial" w:cs="Arial"/>
          <w:color w:val="000000" w:themeColor="text1"/>
          <w:sz w:val="20"/>
          <w:szCs w:val="20"/>
        </w:rPr>
        <w:t xml:space="preserve">. Journal of Agricultural and Food Chemistry. 71(37):13595-611. </w:t>
      </w:r>
      <w:hyperlink r:id="rId50" w:history="1">
        <w:r w:rsidRPr="0071125A">
          <w:rPr>
            <w:rStyle w:val="Hyperlink"/>
            <w:rFonts w:ascii="Arial" w:hAnsi="Arial" w:cs="Arial"/>
            <w:color w:val="000000" w:themeColor="text1"/>
            <w:sz w:val="20"/>
            <w:szCs w:val="20"/>
            <w:u w:val="none"/>
          </w:rPr>
          <w:t>https://pubs.acs.org/doi/10.1021/acs.jafc.3c04013</w:t>
        </w:r>
      </w:hyperlink>
    </w:p>
    <w:p w14:paraId="794C882D"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Kalyabina</w:t>
      </w:r>
      <w:proofErr w:type="spellEnd"/>
      <w:r w:rsidRPr="0071125A">
        <w:rPr>
          <w:rFonts w:ascii="Arial" w:hAnsi="Arial" w:cs="Arial"/>
          <w:color w:val="000000" w:themeColor="text1"/>
          <w:sz w:val="20"/>
          <w:szCs w:val="20"/>
        </w:rPr>
        <w:t xml:space="preserve"> VP, </w:t>
      </w:r>
      <w:proofErr w:type="spellStart"/>
      <w:r w:rsidRPr="0071125A">
        <w:rPr>
          <w:rFonts w:ascii="Arial" w:hAnsi="Arial" w:cs="Arial"/>
          <w:color w:val="000000" w:themeColor="text1"/>
          <w:sz w:val="20"/>
          <w:szCs w:val="20"/>
        </w:rPr>
        <w:t>Esimbekova</w:t>
      </w:r>
      <w:proofErr w:type="spellEnd"/>
      <w:r w:rsidRPr="0071125A">
        <w:rPr>
          <w:rFonts w:ascii="Arial" w:hAnsi="Arial" w:cs="Arial"/>
          <w:color w:val="000000" w:themeColor="text1"/>
          <w:sz w:val="20"/>
          <w:szCs w:val="20"/>
        </w:rPr>
        <w:t xml:space="preserve"> EN, </w:t>
      </w:r>
      <w:proofErr w:type="spellStart"/>
      <w:r w:rsidRPr="0071125A">
        <w:rPr>
          <w:rFonts w:ascii="Arial" w:hAnsi="Arial" w:cs="Arial"/>
          <w:color w:val="000000" w:themeColor="text1"/>
          <w:sz w:val="20"/>
          <w:szCs w:val="20"/>
        </w:rPr>
        <w:t>Kopylova</w:t>
      </w:r>
      <w:proofErr w:type="spellEnd"/>
      <w:r w:rsidRPr="0071125A">
        <w:rPr>
          <w:rFonts w:ascii="Arial" w:hAnsi="Arial" w:cs="Arial"/>
          <w:color w:val="000000" w:themeColor="text1"/>
          <w:sz w:val="20"/>
          <w:szCs w:val="20"/>
        </w:rPr>
        <w:t xml:space="preserve"> KV, et al. (2021) Pesticides: </w:t>
      </w:r>
      <w:proofErr w:type="spellStart"/>
      <w:r w:rsidRPr="0071125A">
        <w:rPr>
          <w:rFonts w:ascii="Arial" w:hAnsi="Arial" w:cs="Arial"/>
          <w:color w:val="000000" w:themeColor="text1"/>
          <w:sz w:val="20"/>
          <w:szCs w:val="20"/>
        </w:rPr>
        <w:t>formulants</w:t>
      </w:r>
      <w:proofErr w:type="spellEnd"/>
      <w:r w:rsidRPr="0071125A">
        <w:rPr>
          <w:rFonts w:ascii="Arial" w:hAnsi="Arial" w:cs="Arial"/>
          <w:color w:val="000000" w:themeColor="text1"/>
          <w:sz w:val="20"/>
          <w:szCs w:val="20"/>
        </w:rPr>
        <w:t xml:space="preserve">, distribution pathways and effects on human health–a review. Toxicology Reports. 8:1179-1192. </w:t>
      </w:r>
      <w:proofErr w:type="spellStart"/>
      <w:r w:rsidRPr="0071125A">
        <w:rPr>
          <w:rFonts w:ascii="Arial" w:hAnsi="Arial" w:cs="Arial"/>
          <w:color w:val="000000" w:themeColor="text1"/>
          <w:sz w:val="20"/>
          <w:szCs w:val="20"/>
        </w:rPr>
        <w:t>doi</w:t>
      </w:r>
      <w:proofErr w:type="spellEnd"/>
      <w:r w:rsidRPr="0071125A">
        <w:rPr>
          <w:rFonts w:ascii="Arial" w:hAnsi="Arial" w:cs="Arial"/>
          <w:color w:val="000000" w:themeColor="text1"/>
          <w:sz w:val="20"/>
          <w:szCs w:val="20"/>
        </w:rPr>
        <w:t>: 10.1016/j.toxrep.2021.06.004</w:t>
      </w:r>
    </w:p>
    <w:p w14:paraId="08112BF3" w14:textId="77777777" w:rsidR="0071125A" w:rsidRPr="0071125A" w:rsidRDefault="0071125A" w:rsidP="002B69D4">
      <w:pPr>
        <w:spacing w:after="0" w:line="360" w:lineRule="auto"/>
        <w:ind w:left="426" w:hanging="568"/>
        <w:jc w:val="both"/>
        <w:rPr>
          <w:rFonts w:ascii="Arial" w:hAnsi="Arial" w:cs="Arial"/>
          <w:color w:val="000000" w:themeColor="text1"/>
          <w:sz w:val="20"/>
          <w:szCs w:val="20"/>
          <w:lang w:val="en-GB"/>
        </w:rPr>
      </w:pPr>
      <w:proofErr w:type="spellStart"/>
      <w:r w:rsidRPr="0071125A">
        <w:rPr>
          <w:rFonts w:ascii="Arial" w:hAnsi="Arial" w:cs="Arial"/>
          <w:color w:val="000000" w:themeColor="text1"/>
          <w:sz w:val="20"/>
          <w:szCs w:val="20"/>
        </w:rPr>
        <w:t>Kehinde</w:t>
      </w:r>
      <w:proofErr w:type="spellEnd"/>
      <w:r w:rsidRPr="0071125A">
        <w:rPr>
          <w:rFonts w:ascii="Arial" w:hAnsi="Arial" w:cs="Arial"/>
          <w:color w:val="000000" w:themeColor="text1"/>
          <w:sz w:val="20"/>
          <w:szCs w:val="20"/>
        </w:rPr>
        <w:t xml:space="preserve"> FO, Isaac SA (2016) Effectiveness of augmented consortia of Bacillus </w:t>
      </w:r>
      <w:proofErr w:type="spellStart"/>
      <w:r w:rsidRPr="0071125A">
        <w:rPr>
          <w:rFonts w:ascii="Arial" w:hAnsi="Arial" w:cs="Arial"/>
          <w:color w:val="000000" w:themeColor="text1"/>
          <w:sz w:val="20"/>
          <w:szCs w:val="20"/>
        </w:rPr>
        <w:t>coagulans</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Citrobacter</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koseri</w:t>
      </w:r>
      <w:proofErr w:type="spellEnd"/>
      <w:r w:rsidRPr="0071125A">
        <w:rPr>
          <w:rFonts w:ascii="Arial" w:hAnsi="Arial" w:cs="Arial"/>
          <w:color w:val="000000" w:themeColor="text1"/>
          <w:sz w:val="20"/>
          <w:szCs w:val="20"/>
        </w:rPr>
        <w:t xml:space="preserve"> and </w:t>
      </w:r>
      <w:proofErr w:type="spellStart"/>
      <w:r w:rsidRPr="0071125A">
        <w:rPr>
          <w:rFonts w:ascii="Arial" w:hAnsi="Arial" w:cs="Arial"/>
          <w:color w:val="000000" w:themeColor="text1"/>
          <w:sz w:val="20"/>
          <w:szCs w:val="20"/>
        </w:rPr>
        <w:t>Serratia</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ficaria</w:t>
      </w:r>
      <w:proofErr w:type="spellEnd"/>
      <w:r w:rsidRPr="0071125A">
        <w:rPr>
          <w:rFonts w:ascii="Arial" w:hAnsi="Arial" w:cs="Arial"/>
          <w:color w:val="000000" w:themeColor="text1"/>
          <w:sz w:val="20"/>
          <w:szCs w:val="20"/>
        </w:rPr>
        <w:t xml:space="preserve"> in the degradation of diesel polluted soil supplemented with pig dung. </w:t>
      </w:r>
      <w:proofErr w:type="spellStart"/>
      <w:r w:rsidRPr="0071125A">
        <w:rPr>
          <w:rFonts w:ascii="Arial" w:hAnsi="Arial" w:cs="Arial"/>
          <w:color w:val="000000" w:themeColor="text1"/>
          <w:sz w:val="20"/>
          <w:szCs w:val="20"/>
        </w:rPr>
        <w:t>Afr</w:t>
      </w:r>
      <w:proofErr w:type="spellEnd"/>
      <w:r w:rsidRPr="0071125A">
        <w:rPr>
          <w:rFonts w:ascii="Arial" w:hAnsi="Arial" w:cs="Arial"/>
          <w:color w:val="000000" w:themeColor="text1"/>
          <w:sz w:val="20"/>
          <w:szCs w:val="20"/>
        </w:rPr>
        <w:t xml:space="preserve"> J </w:t>
      </w:r>
      <w:proofErr w:type="spellStart"/>
      <w:r w:rsidRPr="0071125A">
        <w:rPr>
          <w:rFonts w:ascii="Arial" w:hAnsi="Arial" w:cs="Arial"/>
          <w:color w:val="000000" w:themeColor="text1"/>
          <w:sz w:val="20"/>
          <w:szCs w:val="20"/>
        </w:rPr>
        <w:t>Microbiol</w:t>
      </w:r>
      <w:proofErr w:type="spellEnd"/>
      <w:r w:rsidRPr="0071125A">
        <w:rPr>
          <w:rFonts w:ascii="Arial" w:hAnsi="Arial" w:cs="Arial"/>
          <w:color w:val="000000" w:themeColor="text1"/>
          <w:sz w:val="20"/>
          <w:szCs w:val="20"/>
        </w:rPr>
        <w:t xml:space="preserve"> Res 10:1637-1644. </w:t>
      </w:r>
      <w:hyperlink r:id="rId51" w:tgtFrame="_blank" w:history="1">
        <w:r w:rsidRPr="0071125A">
          <w:rPr>
            <w:rStyle w:val="Hyperlink"/>
            <w:rFonts w:ascii="Arial" w:hAnsi="Arial" w:cs="Arial"/>
            <w:color w:val="000000" w:themeColor="text1"/>
            <w:sz w:val="20"/>
            <w:szCs w:val="20"/>
            <w:u w:val="none"/>
            <w:lang w:val="en-GB"/>
          </w:rPr>
          <w:t>https://doi.org/10.5897/AJMR2016.8249</w:t>
        </w:r>
      </w:hyperlink>
    </w:p>
    <w:p w14:paraId="15CFB7A9"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lastRenderedPageBreak/>
        <w:t xml:space="preserve">Khalid S, </w:t>
      </w:r>
      <w:proofErr w:type="spellStart"/>
      <w:r w:rsidRPr="0071125A">
        <w:rPr>
          <w:rFonts w:ascii="Arial" w:hAnsi="Arial" w:cs="Arial"/>
          <w:color w:val="000000" w:themeColor="text1"/>
          <w:sz w:val="20"/>
          <w:szCs w:val="20"/>
        </w:rPr>
        <w:t>Shahid</w:t>
      </w:r>
      <w:proofErr w:type="spellEnd"/>
      <w:r w:rsidRPr="0071125A">
        <w:rPr>
          <w:rFonts w:ascii="Arial" w:hAnsi="Arial" w:cs="Arial"/>
          <w:color w:val="000000" w:themeColor="text1"/>
          <w:sz w:val="20"/>
          <w:szCs w:val="20"/>
        </w:rPr>
        <w:t xml:space="preserve"> M, </w:t>
      </w:r>
      <w:proofErr w:type="spellStart"/>
      <w:r w:rsidRPr="0071125A">
        <w:rPr>
          <w:rFonts w:ascii="Arial" w:hAnsi="Arial" w:cs="Arial"/>
          <w:color w:val="000000" w:themeColor="text1"/>
          <w:sz w:val="20"/>
          <w:szCs w:val="20"/>
        </w:rPr>
        <w:t>Niazi</w:t>
      </w:r>
      <w:proofErr w:type="spellEnd"/>
      <w:r w:rsidRPr="0071125A">
        <w:rPr>
          <w:rFonts w:ascii="Arial" w:hAnsi="Arial" w:cs="Arial"/>
          <w:color w:val="000000" w:themeColor="text1"/>
          <w:sz w:val="20"/>
          <w:szCs w:val="20"/>
        </w:rPr>
        <w:t xml:space="preserve"> NK, Murtaza B, Bibi I, </w:t>
      </w:r>
      <w:proofErr w:type="spellStart"/>
      <w:r w:rsidRPr="0071125A">
        <w:rPr>
          <w:rFonts w:ascii="Arial" w:hAnsi="Arial" w:cs="Arial"/>
          <w:color w:val="000000" w:themeColor="text1"/>
          <w:sz w:val="20"/>
          <w:szCs w:val="20"/>
        </w:rPr>
        <w:t>Dumat</w:t>
      </w:r>
      <w:proofErr w:type="spellEnd"/>
      <w:r w:rsidRPr="0071125A">
        <w:rPr>
          <w:rFonts w:ascii="Arial" w:hAnsi="Arial" w:cs="Arial"/>
          <w:color w:val="000000" w:themeColor="text1"/>
          <w:sz w:val="20"/>
          <w:szCs w:val="20"/>
        </w:rPr>
        <w:t xml:space="preserve"> C (2017) A comparison of technologies for remediation of heavy metal contaminated soils. Journal of Geochemical Explore 182:247-268. </w:t>
      </w:r>
      <w:hyperlink r:id="rId52" w:tgtFrame="_blank" w:tooltip="Persistent link using digital object identifier" w:history="1">
        <w:r w:rsidRPr="0071125A">
          <w:rPr>
            <w:rStyle w:val="Hyperlink"/>
            <w:rFonts w:ascii="Arial" w:hAnsi="Arial" w:cs="Arial"/>
            <w:color w:val="000000" w:themeColor="text1"/>
            <w:sz w:val="20"/>
            <w:szCs w:val="20"/>
            <w:u w:val="none"/>
          </w:rPr>
          <w:t>https://doi.org/10.1016/j.gexplo.2016.11.021</w:t>
        </w:r>
      </w:hyperlink>
    </w:p>
    <w:p w14:paraId="5CC59294"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Khan AA, Kamal A, </w:t>
      </w:r>
      <w:proofErr w:type="spellStart"/>
      <w:r w:rsidRPr="0071125A">
        <w:rPr>
          <w:rFonts w:ascii="Arial" w:hAnsi="Arial" w:cs="Arial"/>
          <w:color w:val="000000" w:themeColor="text1"/>
          <w:sz w:val="20"/>
          <w:szCs w:val="20"/>
        </w:rPr>
        <w:t>Alrefaei</w:t>
      </w:r>
      <w:proofErr w:type="spellEnd"/>
      <w:r w:rsidRPr="0071125A">
        <w:rPr>
          <w:rFonts w:ascii="Arial" w:hAnsi="Arial" w:cs="Arial"/>
          <w:color w:val="000000" w:themeColor="text1"/>
          <w:sz w:val="20"/>
          <w:szCs w:val="20"/>
        </w:rPr>
        <w:t xml:space="preserve"> AF, and Zaman W, (2025) Utilization and Characterization of Microbes for Heavy Metal Remediation. Polish Journal of Environmental Studies, </w:t>
      </w:r>
      <w:r w:rsidRPr="0071125A">
        <w:rPr>
          <w:rFonts w:ascii="Arial" w:hAnsi="Arial" w:cs="Arial"/>
          <w:i/>
          <w:iCs/>
          <w:color w:val="000000" w:themeColor="text1"/>
          <w:sz w:val="20"/>
          <w:szCs w:val="20"/>
        </w:rPr>
        <w:t>34</w:t>
      </w:r>
      <w:r w:rsidRPr="0071125A">
        <w:rPr>
          <w:rFonts w:ascii="Arial" w:hAnsi="Arial" w:cs="Arial"/>
          <w:color w:val="000000" w:themeColor="text1"/>
          <w:sz w:val="20"/>
          <w:szCs w:val="20"/>
        </w:rPr>
        <w:t>(2).</w:t>
      </w:r>
    </w:p>
    <w:p w14:paraId="22951CD9" w14:textId="77777777" w:rsidR="0071125A" w:rsidRPr="0071125A" w:rsidRDefault="0071125A" w:rsidP="002B69D4">
      <w:pPr>
        <w:spacing w:after="0" w:line="360" w:lineRule="auto"/>
        <w:ind w:left="426" w:hanging="568"/>
        <w:jc w:val="both"/>
        <w:rPr>
          <w:rFonts w:ascii="Arial" w:hAnsi="Arial" w:cs="Arial"/>
          <w:b/>
          <w:bCs/>
          <w:color w:val="000000" w:themeColor="text1"/>
          <w:sz w:val="20"/>
          <w:szCs w:val="20"/>
          <w:lang w:val="en-GB"/>
        </w:rPr>
      </w:pPr>
      <w:proofErr w:type="spellStart"/>
      <w:r w:rsidRPr="0071125A">
        <w:rPr>
          <w:rFonts w:ascii="Arial" w:hAnsi="Arial" w:cs="Arial"/>
          <w:color w:val="000000" w:themeColor="text1"/>
          <w:sz w:val="20"/>
          <w:szCs w:val="20"/>
        </w:rPr>
        <w:t>Kostka</w:t>
      </w:r>
      <w:proofErr w:type="spellEnd"/>
      <w:r w:rsidRPr="0071125A">
        <w:rPr>
          <w:rFonts w:ascii="Arial" w:hAnsi="Arial" w:cs="Arial"/>
          <w:color w:val="000000" w:themeColor="text1"/>
          <w:sz w:val="20"/>
          <w:szCs w:val="20"/>
        </w:rPr>
        <w:t xml:space="preserve"> JE, Prakash OM, Overholt WA, Green SJ, </w:t>
      </w:r>
      <w:proofErr w:type="spellStart"/>
      <w:r w:rsidRPr="0071125A">
        <w:rPr>
          <w:rFonts w:ascii="Arial" w:hAnsi="Arial" w:cs="Arial"/>
          <w:color w:val="000000" w:themeColor="text1"/>
          <w:sz w:val="20"/>
          <w:szCs w:val="20"/>
        </w:rPr>
        <w:t>Freyer</w:t>
      </w:r>
      <w:proofErr w:type="spellEnd"/>
      <w:r w:rsidRPr="0071125A">
        <w:rPr>
          <w:rFonts w:ascii="Arial" w:hAnsi="Arial" w:cs="Arial"/>
          <w:color w:val="000000" w:themeColor="text1"/>
          <w:sz w:val="20"/>
          <w:szCs w:val="20"/>
        </w:rPr>
        <w:t xml:space="preserve"> G, </w:t>
      </w:r>
      <w:proofErr w:type="spellStart"/>
      <w:r w:rsidRPr="0071125A">
        <w:rPr>
          <w:rFonts w:ascii="Arial" w:hAnsi="Arial" w:cs="Arial"/>
          <w:color w:val="000000" w:themeColor="text1"/>
          <w:sz w:val="20"/>
          <w:szCs w:val="20"/>
        </w:rPr>
        <w:t>Canion</w:t>
      </w:r>
      <w:proofErr w:type="spellEnd"/>
      <w:r w:rsidRPr="0071125A">
        <w:rPr>
          <w:rFonts w:ascii="Arial" w:hAnsi="Arial" w:cs="Arial"/>
          <w:color w:val="000000" w:themeColor="text1"/>
          <w:sz w:val="20"/>
          <w:szCs w:val="20"/>
        </w:rPr>
        <w:t xml:space="preserve"> A, </w:t>
      </w:r>
      <w:proofErr w:type="spellStart"/>
      <w:r w:rsidRPr="0071125A">
        <w:rPr>
          <w:rFonts w:ascii="Arial" w:hAnsi="Arial" w:cs="Arial"/>
          <w:color w:val="000000" w:themeColor="text1"/>
          <w:sz w:val="20"/>
          <w:szCs w:val="20"/>
        </w:rPr>
        <w:t>Delgardio</w:t>
      </w:r>
      <w:proofErr w:type="spellEnd"/>
      <w:r w:rsidRPr="0071125A">
        <w:rPr>
          <w:rFonts w:ascii="Arial" w:hAnsi="Arial" w:cs="Arial"/>
          <w:color w:val="000000" w:themeColor="text1"/>
          <w:sz w:val="20"/>
          <w:szCs w:val="20"/>
        </w:rPr>
        <w:t xml:space="preserve"> J, Norton N, Hazen TC, Huettel M (2011) Hydrocarbon-Degrading Bacteria and the Bacterial Community Response in Gulf of Mexico Beach Sands Impacted by the Deepwater Horizon Oil Spill. Applied and Environmental Microbiology 77:7962–7974. </w:t>
      </w:r>
      <w:r w:rsidRPr="0071125A">
        <w:rPr>
          <w:rFonts w:ascii="Arial" w:hAnsi="Arial" w:cs="Arial"/>
          <w:b/>
          <w:bCs/>
          <w:color w:val="000000" w:themeColor="text1"/>
          <w:sz w:val="20"/>
          <w:szCs w:val="20"/>
          <w:lang w:val="en-GB"/>
        </w:rPr>
        <w:t> </w:t>
      </w:r>
      <w:hyperlink r:id="rId53" w:history="1">
        <w:r w:rsidRPr="0071125A">
          <w:rPr>
            <w:rStyle w:val="Hyperlink"/>
            <w:rFonts w:ascii="Arial" w:hAnsi="Arial" w:cs="Arial"/>
            <w:color w:val="000000" w:themeColor="text1"/>
            <w:sz w:val="20"/>
            <w:szCs w:val="20"/>
            <w:u w:val="none"/>
            <w:lang w:val="en-GB"/>
          </w:rPr>
          <w:t>https://doi.org/10.1128/AEM.05402-11</w:t>
        </w:r>
      </w:hyperlink>
    </w:p>
    <w:p w14:paraId="4D806595"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Kumar M, Chen HY, </w:t>
      </w:r>
      <w:proofErr w:type="spellStart"/>
      <w:r w:rsidRPr="0071125A">
        <w:rPr>
          <w:rFonts w:ascii="Arial" w:hAnsi="Arial" w:cs="Arial"/>
          <w:color w:val="000000" w:themeColor="text1"/>
          <w:sz w:val="20"/>
          <w:szCs w:val="20"/>
        </w:rPr>
        <w:t>Sarsaiya</w:t>
      </w:r>
      <w:proofErr w:type="spellEnd"/>
      <w:r w:rsidRPr="0071125A">
        <w:rPr>
          <w:rFonts w:ascii="Arial" w:hAnsi="Arial" w:cs="Arial"/>
          <w:color w:val="000000" w:themeColor="text1"/>
          <w:sz w:val="20"/>
          <w:szCs w:val="20"/>
        </w:rPr>
        <w:t xml:space="preserve"> S, Qin SY, Liu HM, Awasthi MK, Kumar S, Singh L, Zhang ZQ, Bolan NS, Pandey A, </w:t>
      </w:r>
      <w:proofErr w:type="spellStart"/>
      <w:r w:rsidRPr="0071125A">
        <w:rPr>
          <w:rFonts w:ascii="Arial" w:hAnsi="Arial" w:cs="Arial"/>
          <w:color w:val="000000" w:themeColor="text1"/>
          <w:sz w:val="20"/>
          <w:szCs w:val="20"/>
        </w:rPr>
        <w:t>Varjani</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Taherzadeh</w:t>
      </w:r>
      <w:proofErr w:type="spellEnd"/>
      <w:r w:rsidRPr="0071125A">
        <w:rPr>
          <w:rFonts w:ascii="Arial" w:hAnsi="Arial" w:cs="Arial"/>
          <w:color w:val="000000" w:themeColor="text1"/>
          <w:sz w:val="20"/>
          <w:szCs w:val="20"/>
        </w:rPr>
        <w:t xml:space="preserve"> MJ (2021) Current research trends on micro- and nano-plastics as an emerging threat to global environment: a review. Journal of Hazardous Materials409:124967. </w:t>
      </w:r>
      <w:hyperlink r:id="rId54" w:tgtFrame="_blank" w:tooltip="Persistent link using digital object identifier" w:history="1">
        <w:r w:rsidRPr="0071125A">
          <w:rPr>
            <w:rStyle w:val="Hyperlink"/>
            <w:rFonts w:ascii="Arial" w:hAnsi="Arial" w:cs="Arial"/>
            <w:color w:val="000000" w:themeColor="text1"/>
            <w:sz w:val="20"/>
            <w:szCs w:val="20"/>
            <w:u w:val="none"/>
          </w:rPr>
          <w:t>https://doi.org/10.1016/j.jhazmat.2020.124967</w:t>
        </w:r>
      </w:hyperlink>
    </w:p>
    <w:p w14:paraId="51C5DA2C"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Kumar M, </w:t>
      </w:r>
      <w:proofErr w:type="spellStart"/>
      <w:r w:rsidRPr="0071125A">
        <w:rPr>
          <w:rFonts w:ascii="Arial" w:hAnsi="Arial" w:cs="Arial"/>
          <w:color w:val="000000" w:themeColor="text1"/>
          <w:sz w:val="20"/>
          <w:szCs w:val="20"/>
        </w:rPr>
        <w:t>Xiong</w:t>
      </w:r>
      <w:proofErr w:type="spellEnd"/>
      <w:r w:rsidRPr="0071125A">
        <w:rPr>
          <w:rFonts w:ascii="Arial" w:hAnsi="Arial" w:cs="Arial"/>
          <w:color w:val="000000" w:themeColor="text1"/>
          <w:sz w:val="20"/>
          <w:szCs w:val="20"/>
        </w:rPr>
        <w:t xml:space="preserve"> X, He M, Tsang DC, Gupta J, Khan E, Harrad S, Hou D, Ok YS, Bolan NS (2020) Micro-plastics as pollutants in agricultural soils. Environmental Pollution 265:114980. </w:t>
      </w:r>
      <w:hyperlink r:id="rId55" w:tgtFrame="_blank" w:tooltip="Persistent link using digital object identifier" w:history="1">
        <w:r w:rsidRPr="0071125A">
          <w:rPr>
            <w:rStyle w:val="Hyperlink"/>
            <w:rFonts w:ascii="Arial" w:hAnsi="Arial" w:cs="Arial"/>
            <w:color w:val="000000" w:themeColor="text1"/>
            <w:sz w:val="20"/>
            <w:szCs w:val="20"/>
            <w:u w:val="none"/>
          </w:rPr>
          <w:t>https://doi.org/10.1016/j.envpol.2020.114980</w:t>
        </w:r>
      </w:hyperlink>
    </w:p>
    <w:p w14:paraId="2E4FAA0B"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Kumari</w:t>
      </w:r>
      <w:proofErr w:type="spellEnd"/>
      <w:r w:rsidRPr="0071125A">
        <w:rPr>
          <w:rFonts w:ascii="Arial" w:hAnsi="Arial" w:cs="Arial"/>
          <w:color w:val="000000" w:themeColor="text1"/>
          <w:sz w:val="20"/>
          <w:szCs w:val="20"/>
        </w:rPr>
        <w:t xml:space="preserve"> K, Cherian S, &amp; </w:t>
      </w:r>
      <w:proofErr w:type="spellStart"/>
      <w:r w:rsidRPr="0071125A">
        <w:rPr>
          <w:rFonts w:ascii="Arial" w:hAnsi="Arial" w:cs="Arial"/>
          <w:color w:val="000000" w:themeColor="text1"/>
          <w:sz w:val="20"/>
          <w:szCs w:val="20"/>
        </w:rPr>
        <w:t>Bauddh</w:t>
      </w:r>
      <w:proofErr w:type="spellEnd"/>
      <w:r w:rsidRPr="0071125A">
        <w:rPr>
          <w:rFonts w:ascii="Arial" w:hAnsi="Arial" w:cs="Arial"/>
          <w:color w:val="000000" w:themeColor="text1"/>
          <w:sz w:val="20"/>
          <w:szCs w:val="20"/>
        </w:rPr>
        <w:t xml:space="preserve"> K (2022). Microbial augmented phytoremediation with improved ecosystems services. In Advances in microbe-assisted phytoremediation of polluted sites, pp. 27–62. Elsevier. https://doi.org/10. 1016/B978-0-12-823443-3.00017-X</w:t>
      </w:r>
    </w:p>
    <w:p w14:paraId="413B3C97" w14:textId="77777777" w:rsidR="0071125A" w:rsidRPr="0071125A" w:rsidRDefault="0071125A" w:rsidP="002B69D4">
      <w:pPr>
        <w:pStyle w:val="Heading2"/>
        <w:keepNext w:val="0"/>
        <w:keepLines w:val="0"/>
        <w:spacing w:before="0" w:line="360" w:lineRule="auto"/>
        <w:ind w:left="426" w:hanging="568"/>
        <w:jc w:val="both"/>
        <w:rPr>
          <w:rFonts w:ascii="Arial" w:hAnsi="Arial" w:cs="Arial"/>
          <w:b w:val="0"/>
          <w:color w:val="000000" w:themeColor="text1"/>
          <w:sz w:val="20"/>
          <w:szCs w:val="20"/>
        </w:rPr>
      </w:pPr>
      <w:r w:rsidRPr="0071125A">
        <w:rPr>
          <w:rFonts w:ascii="Arial" w:hAnsi="Arial" w:cs="Arial"/>
          <w:b w:val="0"/>
          <w:color w:val="000000" w:themeColor="text1"/>
          <w:sz w:val="20"/>
          <w:szCs w:val="20"/>
          <w:shd w:val="clear" w:color="auto" w:fill="FFFFFF"/>
        </w:rPr>
        <w:t xml:space="preserve">Li CH, Wong YS, Tam NF 2010 (2010) Anaerobic biodegradation of polycyclic aromatic hydrocarbons with amendment of iron (III) in mangrove sediment slurry. Bioresource Technology101(23):8083-8092. </w:t>
      </w:r>
      <w:hyperlink r:id="rId56" w:tgtFrame="_blank" w:tooltip="Persistent link using digital object identifier" w:history="1">
        <w:r w:rsidRPr="0071125A">
          <w:rPr>
            <w:rStyle w:val="Hyperlink"/>
            <w:rFonts w:ascii="Arial" w:hAnsi="Arial" w:cs="Arial"/>
            <w:b w:val="0"/>
            <w:color w:val="000000" w:themeColor="text1"/>
            <w:sz w:val="20"/>
            <w:szCs w:val="20"/>
            <w:u w:val="none"/>
            <w:shd w:val="clear" w:color="auto" w:fill="FFFFFF"/>
          </w:rPr>
          <w:t>https://doi.org/10.1016/j.biortech.2010.06.005</w:t>
        </w:r>
      </w:hyperlink>
    </w:p>
    <w:p w14:paraId="18904978" w14:textId="77777777" w:rsidR="0071125A" w:rsidRPr="0071125A" w:rsidRDefault="0071125A" w:rsidP="003D5CF6">
      <w:pPr>
        <w:spacing w:after="0" w:line="360" w:lineRule="auto"/>
        <w:ind w:left="426" w:hanging="568"/>
        <w:jc w:val="both"/>
        <w:rPr>
          <w:rFonts w:ascii="Arial" w:hAnsi="Arial" w:cs="Arial"/>
          <w:color w:val="000000" w:themeColor="text1"/>
          <w:sz w:val="20"/>
          <w:szCs w:val="20"/>
          <w:lang w:val="en-GB"/>
        </w:rPr>
      </w:pPr>
      <w:r w:rsidRPr="0071125A">
        <w:rPr>
          <w:rFonts w:ascii="Arial" w:hAnsi="Arial" w:cs="Arial"/>
          <w:color w:val="000000" w:themeColor="text1"/>
          <w:sz w:val="20"/>
          <w:szCs w:val="20"/>
          <w:lang w:val="en-GB"/>
        </w:rPr>
        <w:t>Li W, Zhu Y, Li K, Wang L, Li D, Liu N, Huang S, (2023) Synergistic remediation of phenanthrene–cadmium co-contaminants by an immobilized acclimated bacterial–fungal consortium and its community response Chemosphere, 336, Article 139234, </w:t>
      </w:r>
      <w:hyperlink r:id="rId57" w:tgtFrame="_blank" w:history="1">
        <w:r w:rsidRPr="0071125A">
          <w:rPr>
            <w:rStyle w:val="Hyperlink"/>
            <w:rFonts w:ascii="Arial" w:hAnsi="Arial" w:cs="Arial"/>
            <w:color w:val="000000" w:themeColor="text1"/>
            <w:sz w:val="20"/>
            <w:szCs w:val="20"/>
            <w:u w:val="none"/>
            <w:lang w:val="en-GB"/>
          </w:rPr>
          <w:t>10.1016/j.chemosphere.2023.139234</w:t>
        </w:r>
      </w:hyperlink>
    </w:p>
    <w:p w14:paraId="725F478C" w14:textId="77777777" w:rsidR="0071125A" w:rsidRPr="0071125A" w:rsidRDefault="0071125A" w:rsidP="00FC00F7">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Li X, Xiao J, </w:t>
      </w:r>
      <w:proofErr w:type="spellStart"/>
      <w:r w:rsidRPr="0071125A">
        <w:rPr>
          <w:rFonts w:ascii="Arial" w:hAnsi="Arial" w:cs="Arial"/>
          <w:color w:val="000000" w:themeColor="text1"/>
          <w:sz w:val="20"/>
          <w:szCs w:val="20"/>
        </w:rPr>
        <w:t>Gai</w:t>
      </w:r>
      <w:proofErr w:type="spellEnd"/>
      <w:r w:rsidRPr="0071125A">
        <w:rPr>
          <w:rFonts w:ascii="Arial" w:hAnsi="Arial" w:cs="Arial"/>
          <w:color w:val="000000" w:themeColor="text1"/>
          <w:sz w:val="20"/>
          <w:szCs w:val="20"/>
        </w:rPr>
        <w:t xml:space="preserve"> X, Du Z, Salam MMA, and Chen G, (2023) Facilitated remediation of heavy metals contaminated land using </w:t>
      </w:r>
      <w:proofErr w:type="spellStart"/>
      <w:r w:rsidRPr="0071125A">
        <w:rPr>
          <w:rFonts w:ascii="Arial" w:hAnsi="Arial" w:cs="Arial"/>
          <w:color w:val="000000" w:themeColor="text1"/>
          <w:sz w:val="20"/>
          <w:szCs w:val="20"/>
        </w:rPr>
        <w:t>Quercus</w:t>
      </w:r>
      <w:proofErr w:type="spellEnd"/>
      <w:r w:rsidRPr="0071125A">
        <w:rPr>
          <w:rFonts w:ascii="Arial" w:hAnsi="Arial" w:cs="Arial"/>
          <w:color w:val="000000" w:themeColor="text1"/>
          <w:sz w:val="20"/>
          <w:szCs w:val="20"/>
        </w:rPr>
        <w:t xml:space="preserve"> spp. with different strategies: Variations in amendments and experiment periods. Science of the Total Environment, </w:t>
      </w:r>
      <w:r w:rsidRPr="0071125A">
        <w:rPr>
          <w:rFonts w:ascii="Arial" w:hAnsi="Arial" w:cs="Arial"/>
          <w:i/>
          <w:iCs/>
          <w:color w:val="000000" w:themeColor="text1"/>
          <w:sz w:val="20"/>
          <w:szCs w:val="20"/>
        </w:rPr>
        <w:t>876</w:t>
      </w:r>
      <w:r w:rsidRPr="0071125A">
        <w:rPr>
          <w:rFonts w:ascii="Arial" w:hAnsi="Arial" w:cs="Arial"/>
          <w:color w:val="000000" w:themeColor="text1"/>
          <w:sz w:val="20"/>
          <w:szCs w:val="20"/>
        </w:rPr>
        <w:t>:163245.</w:t>
      </w:r>
    </w:p>
    <w:p w14:paraId="4C48C696"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lastRenderedPageBreak/>
        <w:t xml:space="preserve">Li Z, Xiao HP, Cheng SP, Zhang LP, Xie XL, Wu ZB (2014) A comparison on the phytoremediation ability of </w:t>
      </w:r>
      <w:proofErr w:type="spellStart"/>
      <w:r w:rsidRPr="0071125A">
        <w:rPr>
          <w:rFonts w:ascii="Arial" w:hAnsi="Arial" w:cs="Arial"/>
          <w:color w:val="000000" w:themeColor="text1"/>
          <w:sz w:val="20"/>
          <w:szCs w:val="20"/>
        </w:rPr>
        <w:t>triazophos</w:t>
      </w:r>
      <w:proofErr w:type="spellEnd"/>
      <w:r w:rsidRPr="0071125A">
        <w:rPr>
          <w:rFonts w:ascii="Arial" w:hAnsi="Arial" w:cs="Arial"/>
          <w:color w:val="000000" w:themeColor="text1"/>
          <w:sz w:val="20"/>
          <w:szCs w:val="20"/>
        </w:rPr>
        <w:t xml:space="preserve"> by different </w:t>
      </w:r>
      <w:proofErr w:type="spellStart"/>
      <w:r w:rsidRPr="0071125A">
        <w:rPr>
          <w:rFonts w:ascii="Arial" w:hAnsi="Arial" w:cs="Arial"/>
          <w:color w:val="000000" w:themeColor="text1"/>
          <w:sz w:val="20"/>
          <w:szCs w:val="20"/>
        </w:rPr>
        <w:t>macrophytes</w:t>
      </w:r>
      <w:proofErr w:type="spellEnd"/>
      <w:r w:rsidRPr="0071125A">
        <w:rPr>
          <w:rFonts w:ascii="Arial" w:hAnsi="Arial" w:cs="Arial"/>
          <w:color w:val="000000" w:themeColor="text1"/>
          <w:sz w:val="20"/>
          <w:szCs w:val="20"/>
        </w:rPr>
        <w:t xml:space="preserve">. Journal of Environmental Sciences 26(2):315-322. </w:t>
      </w:r>
    </w:p>
    <w:p w14:paraId="1EF744BB" w14:textId="2C82D508" w:rsidR="0071125A" w:rsidRPr="0071125A" w:rsidRDefault="0071125A" w:rsidP="002B69D4">
      <w:pPr>
        <w:autoSpaceDE w:val="0"/>
        <w:autoSpaceDN w:val="0"/>
        <w:adjustRightInd w:val="0"/>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Limmer</w:t>
      </w:r>
      <w:proofErr w:type="spellEnd"/>
      <w:r w:rsidRPr="0071125A">
        <w:rPr>
          <w:rFonts w:ascii="Arial" w:hAnsi="Arial" w:cs="Arial"/>
          <w:color w:val="000000" w:themeColor="text1"/>
          <w:sz w:val="20"/>
          <w:szCs w:val="20"/>
        </w:rPr>
        <w:t xml:space="preserve"> M, </w:t>
      </w:r>
      <w:proofErr w:type="spellStart"/>
      <w:r w:rsidRPr="0071125A">
        <w:rPr>
          <w:rFonts w:ascii="Arial" w:hAnsi="Arial" w:cs="Arial"/>
          <w:color w:val="000000" w:themeColor="text1"/>
          <w:sz w:val="20"/>
          <w:szCs w:val="20"/>
        </w:rPr>
        <w:t>Burken</w:t>
      </w:r>
      <w:proofErr w:type="spellEnd"/>
      <w:r w:rsidRPr="0071125A">
        <w:rPr>
          <w:rFonts w:ascii="Arial" w:hAnsi="Arial" w:cs="Arial"/>
          <w:color w:val="000000" w:themeColor="text1"/>
          <w:sz w:val="20"/>
          <w:szCs w:val="20"/>
        </w:rPr>
        <w:t xml:space="preserve"> J (2016) Phytovolatilization of Organic Contaminants. Environmental Science and Technology 50:6632-6643. https://doi.org/10.1021/acs.est.5b04113</w:t>
      </w:r>
    </w:p>
    <w:p w14:paraId="0F14846A"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Liu E, </w:t>
      </w:r>
      <w:proofErr w:type="spellStart"/>
      <w:r w:rsidRPr="0071125A">
        <w:rPr>
          <w:rFonts w:ascii="Arial" w:hAnsi="Arial" w:cs="Arial"/>
          <w:color w:val="000000" w:themeColor="text1"/>
          <w:sz w:val="20"/>
          <w:szCs w:val="20"/>
        </w:rPr>
        <w:t>Terumasa</w:t>
      </w:r>
      <w:proofErr w:type="spellEnd"/>
      <w:r w:rsidRPr="0071125A">
        <w:rPr>
          <w:rFonts w:ascii="Arial" w:hAnsi="Arial" w:cs="Arial"/>
          <w:color w:val="000000" w:themeColor="text1"/>
          <w:sz w:val="20"/>
          <w:szCs w:val="20"/>
        </w:rPr>
        <w:t xml:space="preserve"> T, (2022) Effects of applying recycled urban green waste compost made from pruning materials to soil on the growth of plants. J. Soil Sci. Plant Nut. 22, 1088–1097. </w:t>
      </w:r>
      <w:hyperlink r:id="rId58" w:history="1">
        <w:r w:rsidRPr="0071125A">
          <w:rPr>
            <w:rStyle w:val="Hyperlink"/>
            <w:rFonts w:ascii="Arial" w:hAnsi="Arial" w:cs="Arial"/>
            <w:color w:val="000000" w:themeColor="text1"/>
            <w:sz w:val="20"/>
            <w:szCs w:val="20"/>
            <w:u w:val="none"/>
          </w:rPr>
          <w:t>https://doi.org/10.1007/s42729-021-00717-4</w:t>
        </w:r>
      </w:hyperlink>
      <w:r w:rsidRPr="0071125A">
        <w:rPr>
          <w:rFonts w:ascii="Arial" w:hAnsi="Arial" w:cs="Arial"/>
          <w:color w:val="000000" w:themeColor="text1"/>
          <w:sz w:val="20"/>
          <w:szCs w:val="20"/>
        </w:rPr>
        <w:t>.</w:t>
      </w:r>
    </w:p>
    <w:p w14:paraId="21289F1E"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Liu F, Zhang K, Zhao Y, Li D, Sun X, Lin L, Feng H, Huang Q, Zhu Z, (2024) Screening of cadmium-chromium-tolerant strains and synergistic remediation of heavy metal-contaminated soil using king grass combined with highly efficient microbial strains. Sci. Total Environ. 912, 168990 </w:t>
      </w:r>
      <w:hyperlink r:id="rId59" w:history="1">
        <w:r w:rsidRPr="0071125A">
          <w:rPr>
            <w:rStyle w:val="Hyperlink"/>
            <w:rFonts w:ascii="Arial" w:hAnsi="Arial" w:cs="Arial"/>
            <w:color w:val="000000" w:themeColor="text1"/>
            <w:sz w:val="20"/>
            <w:szCs w:val="20"/>
            <w:u w:val="none"/>
          </w:rPr>
          <w:t>https://doi.org/10.1016/j. scitotenv.2023.168990</w:t>
        </w:r>
      </w:hyperlink>
      <w:r w:rsidRPr="0071125A">
        <w:rPr>
          <w:rFonts w:ascii="Arial" w:hAnsi="Arial" w:cs="Arial"/>
          <w:color w:val="000000" w:themeColor="text1"/>
          <w:sz w:val="20"/>
          <w:szCs w:val="20"/>
        </w:rPr>
        <w:t>.</w:t>
      </w:r>
    </w:p>
    <w:p w14:paraId="2E6CF5C0" w14:textId="77777777" w:rsidR="0071125A" w:rsidRPr="0071125A" w:rsidRDefault="0071125A" w:rsidP="002B69D4">
      <w:pPr>
        <w:shd w:val="clear" w:color="auto" w:fill="FFFFFF"/>
        <w:spacing w:after="0" w:line="360" w:lineRule="auto"/>
        <w:ind w:left="426" w:hanging="568"/>
        <w:jc w:val="both"/>
        <w:rPr>
          <w:rFonts w:ascii="Arial" w:eastAsia="Times New Roman" w:hAnsi="Arial" w:cs="Arial"/>
          <w:color w:val="000000" w:themeColor="text1"/>
          <w:sz w:val="20"/>
          <w:szCs w:val="20"/>
        </w:rPr>
      </w:pPr>
      <w:r w:rsidRPr="0071125A">
        <w:rPr>
          <w:rFonts w:ascii="Arial" w:eastAsia="Times New Roman" w:hAnsi="Arial" w:cs="Arial"/>
          <w:color w:val="000000" w:themeColor="text1"/>
          <w:sz w:val="20"/>
          <w:szCs w:val="20"/>
        </w:rPr>
        <w:t xml:space="preserve"> Liu Q, Tang J, Liu X, Song B, Zhen M, </w:t>
      </w:r>
      <w:proofErr w:type="spellStart"/>
      <w:r w:rsidRPr="0071125A">
        <w:rPr>
          <w:rFonts w:ascii="Arial" w:eastAsia="Times New Roman" w:hAnsi="Arial" w:cs="Arial"/>
          <w:color w:val="000000" w:themeColor="text1"/>
          <w:sz w:val="20"/>
          <w:szCs w:val="20"/>
        </w:rPr>
        <w:t>Ashbolt</w:t>
      </w:r>
      <w:proofErr w:type="spellEnd"/>
      <w:r w:rsidRPr="0071125A">
        <w:rPr>
          <w:rFonts w:ascii="Arial" w:eastAsia="Times New Roman" w:hAnsi="Arial" w:cs="Arial"/>
          <w:color w:val="000000" w:themeColor="text1"/>
          <w:sz w:val="20"/>
          <w:szCs w:val="20"/>
        </w:rPr>
        <w:t xml:space="preserve"> NJ (2019) Vertical response of microbial community and degrading genes to petroleum hydrocarbon contamination in saline alkaline soil. </w:t>
      </w:r>
      <w:r w:rsidRPr="0071125A">
        <w:rPr>
          <w:rFonts w:ascii="Arial" w:eastAsia="Times New Roman" w:hAnsi="Arial" w:cs="Arial"/>
          <w:iCs/>
          <w:color w:val="000000" w:themeColor="text1"/>
          <w:sz w:val="20"/>
          <w:szCs w:val="20"/>
        </w:rPr>
        <w:t>Journal of Environmental Sciences</w:t>
      </w:r>
      <w:r w:rsidRPr="0071125A">
        <w:rPr>
          <w:rFonts w:ascii="Arial" w:eastAsia="Times New Roman" w:hAnsi="Arial" w:cs="Arial"/>
          <w:color w:val="000000" w:themeColor="text1"/>
          <w:sz w:val="20"/>
          <w:szCs w:val="20"/>
        </w:rPr>
        <w:t xml:space="preserve"> 81:80-92. </w:t>
      </w:r>
      <w:hyperlink r:id="rId60" w:tgtFrame="_blank" w:tooltip="Persistent link using digital object identifier" w:history="1">
        <w:r w:rsidRPr="0071125A">
          <w:rPr>
            <w:rStyle w:val="Hyperlink"/>
            <w:rFonts w:ascii="Arial" w:eastAsia="Times New Roman" w:hAnsi="Arial" w:cs="Arial"/>
            <w:color w:val="000000" w:themeColor="text1"/>
            <w:sz w:val="20"/>
            <w:szCs w:val="20"/>
            <w:u w:val="none"/>
          </w:rPr>
          <w:t>https://doi.org/10.1016/j.jes.2019.02.001</w:t>
        </w:r>
      </w:hyperlink>
    </w:p>
    <w:p w14:paraId="251C94E7"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Macklin MG, Thomas CJ, </w:t>
      </w:r>
      <w:proofErr w:type="spellStart"/>
      <w:r w:rsidRPr="0071125A">
        <w:rPr>
          <w:rFonts w:ascii="Arial" w:hAnsi="Arial" w:cs="Arial"/>
          <w:color w:val="000000" w:themeColor="text1"/>
          <w:sz w:val="20"/>
          <w:szCs w:val="20"/>
        </w:rPr>
        <w:t>Mudbhatkal</w:t>
      </w:r>
      <w:proofErr w:type="spellEnd"/>
      <w:r w:rsidRPr="0071125A">
        <w:rPr>
          <w:rFonts w:ascii="Arial" w:hAnsi="Arial" w:cs="Arial"/>
          <w:color w:val="000000" w:themeColor="text1"/>
          <w:sz w:val="20"/>
          <w:szCs w:val="20"/>
        </w:rPr>
        <w:t xml:space="preserve"> A, Brewer PA, Hudson-Edwards KA, Lewin J, </w:t>
      </w:r>
      <w:proofErr w:type="spellStart"/>
      <w:r w:rsidRPr="0071125A">
        <w:rPr>
          <w:rFonts w:ascii="Arial" w:hAnsi="Arial" w:cs="Arial"/>
          <w:color w:val="000000" w:themeColor="text1"/>
          <w:sz w:val="20"/>
          <w:szCs w:val="20"/>
        </w:rPr>
        <w:t>Scussolini</w:t>
      </w:r>
      <w:proofErr w:type="spellEnd"/>
      <w:r w:rsidRPr="0071125A">
        <w:rPr>
          <w:rFonts w:ascii="Arial" w:hAnsi="Arial" w:cs="Arial"/>
          <w:color w:val="000000" w:themeColor="text1"/>
          <w:sz w:val="20"/>
          <w:szCs w:val="20"/>
        </w:rPr>
        <w:t xml:space="preserve"> P, </w:t>
      </w:r>
      <w:proofErr w:type="spellStart"/>
      <w:r w:rsidRPr="0071125A">
        <w:rPr>
          <w:rFonts w:ascii="Arial" w:hAnsi="Arial" w:cs="Arial"/>
          <w:color w:val="000000" w:themeColor="text1"/>
          <w:sz w:val="20"/>
          <w:szCs w:val="20"/>
        </w:rPr>
        <w:t>Eilander</w:t>
      </w:r>
      <w:proofErr w:type="spellEnd"/>
      <w:r w:rsidRPr="0071125A">
        <w:rPr>
          <w:rFonts w:ascii="Arial" w:hAnsi="Arial" w:cs="Arial"/>
          <w:color w:val="000000" w:themeColor="text1"/>
          <w:sz w:val="20"/>
          <w:szCs w:val="20"/>
        </w:rPr>
        <w:t xml:space="preserve"> D, </w:t>
      </w:r>
      <w:proofErr w:type="spellStart"/>
      <w:r w:rsidRPr="0071125A">
        <w:rPr>
          <w:rFonts w:ascii="Arial" w:hAnsi="Arial" w:cs="Arial"/>
          <w:color w:val="000000" w:themeColor="text1"/>
          <w:sz w:val="20"/>
          <w:szCs w:val="20"/>
        </w:rPr>
        <w:t>Lechner</w:t>
      </w:r>
      <w:proofErr w:type="spellEnd"/>
      <w:r w:rsidRPr="0071125A">
        <w:rPr>
          <w:rFonts w:ascii="Arial" w:hAnsi="Arial" w:cs="Arial"/>
          <w:color w:val="000000" w:themeColor="text1"/>
          <w:sz w:val="20"/>
          <w:szCs w:val="20"/>
        </w:rPr>
        <w:t xml:space="preserve"> A, Owen J, and Bird G, (2023) Impacts of metal mining on river systems: a global assessment. </w:t>
      </w:r>
      <w:r w:rsidRPr="0071125A">
        <w:rPr>
          <w:rFonts w:ascii="Arial" w:hAnsi="Arial" w:cs="Arial"/>
          <w:i/>
          <w:iCs/>
          <w:color w:val="000000" w:themeColor="text1"/>
          <w:sz w:val="20"/>
          <w:szCs w:val="20"/>
        </w:rPr>
        <w:t>Science</w:t>
      </w:r>
      <w:r w:rsidRPr="0071125A">
        <w:rPr>
          <w:rFonts w:ascii="Arial" w:hAnsi="Arial" w:cs="Arial"/>
          <w:color w:val="000000" w:themeColor="text1"/>
          <w:sz w:val="20"/>
          <w:szCs w:val="20"/>
        </w:rPr>
        <w:t>, </w:t>
      </w:r>
      <w:r w:rsidRPr="0071125A">
        <w:rPr>
          <w:rFonts w:ascii="Arial" w:hAnsi="Arial" w:cs="Arial"/>
          <w:i/>
          <w:iCs/>
          <w:color w:val="000000" w:themeColor="text1"/>
          <w:sz w:val="20"/>
          <w:szCs w:val="20"/>
        </w:rPr>
        <w:t>381</w:t>
      </w:r>
      <w:r w:rsidRPr="0071125A">
        <w:rPr>
          <w:rFonts w:ascii="Arial" w:hAnsi="Arial" w:cs="Arial"/>
          <w:color w:val="000000" w:themeColor="text1"/>
          <w:sz w:val="20"/>
          <w:szCs w:val="20"/>
        </w:rPr>
        <w:t xml:space="preserve">(6664):1345-1350. </w:t>
      </w:r>
      <w:hyperlink r:id="rId61" w:history="1">
        <w:r w:rsidRPr="0071125A">
          <w:rPr>
            <w:rStyle w:val="Hyperlink"/>
            <w:rFonts w:ascii="Arial" w:hAnsi="Arial" w:cs="Arial"/>
            <w:color w:val="000000" w:themeColor="text1"/>
            <w:sz w:val="20"/>
            <w:szCs w:val="20"/>
            <w:u w:val="none"/>
          </w:rPr>
          <w:t>DOI: 10.1126/science.adg67</w:t>
        </w:r>
      </w:hyperlink>
      <w:r w:rsidRPr="0071125A">
        <w:rPr>
          <w:rFonts w:ascii="Arial" w:hAnsi="Arial" w:cs="Arial"/>
          <w:color w:val="000000" w:themeColor="text1"/>
          <w:sz w:val="20"/>
          <w:szCs w:val="20"/>
        </w:rPr>
        <w:t>04</w:t>
      </w:r>
    </w:p>
    <w:p w14:paraId="548926B4" w14:textId="77777777" w:rsidR="0071125A" w:rsidRPr="0071125A" w:rsidRDefault="0071125A" w:rsidP="006F0A86">
      <w:pPr>
        <w:spacing w:after="0" w:line="360" w:lineRule="auto"/>
        <w:ind w:left="426" w:hanging="568"/>
        <w:jc w:val="both"/>
        <w:rPr>
          <w:rStyle w:val="Hyperlink"/>
          <w:rFonts w:ascii="Arial" w:hAnsi="Arial" w:cs="Arial"/>
          <w:color w:val="000000" w:themeColor="text1"/>
          <w:sz w:val="20"/>
          <w:szCs w:val="20"/>
          <w:u w:val="none"/>
        </w:rPr>
      </w:pPr>
      <w:r w:rsidRPr="0071125A">
        <w:rPr>
          <w:rFonts w:ascii="Arial" w:hAnsi="Arial" w:cs="Arial"/>
          <w:color w:val="000000" w:themeColor="text1"/>
          <w:sz w:val="20"/>
          <w:szCs w:val="20"/>
        </w:rPr>
        <w:t xml:space="preserve">Mali H, Shah C, </w:t>
      </w:r>
      <w:proofErr w:type="spellStart"/>
      <w:r w:rsidRPr="0071125A">
        <w:rPr>
          <w:rFonts w:ascii="Arial" w:hAnsi="Arial" w:cs="Arial"/>
          <w:color w:val="000000" w:themeColor="text1"/>
          <w:sz w:val="20"/>
          <w:szCs w:val="20"/>
        </w:rPr>
        <w:t>Raghunandan</w:t>
      </w:r>
      <w:proofErr w:type="spellEnd"/>
      <w:r w:rsidRPr="0071125A">
        <w:rPr>
          <w:rFonts w:ascii="Arial" w:hAnsi="Arial" w:cs="Arial"/>
          <w:color w:val="000000" w:themeColor="text1"/>
          <w:sz w:val="20"/>
          <w:szCs w:val="20"/>
        </w:rPr>
        <w:t xml:space="preserve"> BH, </w:t>
      </w:r>
      <w:proofErr w:type="spellStart"/>
      <w:r w:rsidRPr="0071125A">
        <w:rPr>
          <w:rFonts w:ascii="Arial" w:hAnsi="Arial" w:cs="Arial"/>
          <w:color w:val="000000" w:themeColor="text1"/>
          <w:sz w:val="20"/>
          <w:szCs w:val="20"/>
        </w:rPr>
        <w:t>Prajapati</w:t>
      </w:r>
      <w:proofErr w:type="spellEnd"/>
      <w:r w:rsidRPr="0071125A">
        <w:rPr>
          <w:rFonts w:ascii="Arial" w:hAnsi="Arial" w:cs="Arial"/>
          <w:color w:val="000000" w:themeColor="text1"/>
          <w:sz w:val="20"/>
          <w:szCs w:val="20"/>
        </w:rPr>
        <w:t xml:space="preserve"> AS, Patel DH, Trivedi U, Subramanian RB, (2023) Organophosphate pesticides an emerging environmental contaminant: Pollution, toxicity, bioremediation progress, and remaining challenges. Journal of Environmental Sciences. 1(127):234-50. </w:t>
      </w:r>
      <w:hyperlink r:id="rId62" w:tgtFrame="_blank" w:tooltip="Persistent link using digital object identifier" w:history="1">
        <w:r w:rsidRPr="0071125A">
          <w:rPr>
            <w:rStyle w:val="Hyperlink"/>
            <w:rFonts w:ascii="Arial" w:hAnsi="Arial" w:cs="Arial"/>
            <w:color w:val="000000" w:themeColor="text1"/>
            <w:sz w:val="20"/>
            <w:szCs w:val="20"/>
            <w:u w:val="none"/>
          </w:rPr>
          <w:t>https://doi.org/10.1016/j.jes.2022.04.023</w:t>
        </w:r>
      </w:hyperlink>
    </w:p>
    <w:p w14:paraId="2C9E977E"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Meharg</w:t>
      </w:r>
      <w:proofErr w:type="spellEnd"/>
      <w:r w:rsidRPr="0071125A">
        <w:rPr>
          <w:rFonts w:ascii="Arial" w:hAnsi="Arial" w:cs="Arial"/>
          <w:color w:val="000000" w:themeColor="text1"/>
          <w:sz w:val="20"/>
          <w:szCs w:val="20"/>
        </w:rPr>
        <w:t xml:space="preserve"> AA, and </w:t>
      </w:r>
      <w:proofErr w:type="spellStart"/>
      <w:r w:rsidRPr="0071125A">
        <w:rPr>
          <w:rFonts w:ascii="Arial" w:hAnsi="Arial" w:cs="Arial"/>
          <w:color w:val="000000" w:themeColor="text1"/>
          <w:sz w:val="20"/>
          <w:szCs w:val="20"/>
        </w:rPr>
        <w:t>Meharg</w:t>
      </w:r>
      <w:proofErr w:type="spellEnd"/>
      <w:r w:rsidRPr="0071125A">
        <w:rPr>
          <w:rFonts w:ascii="Arial" w:hAnsi="Arial" w:cs="Arial"/>
          <w:color w:val="000000" w:themeColor="text1"/>
          <w:sz w:val="20"/>
          <w:szCs w:val="20"/>
        </w:rPr>
        <w:t xml:space="preserve"> C, (2021) The pedosphere as a sink, source, and record of anthropogenic and natural arsenic atmospheric deposition. Environmental science &amp; technology, </w:t>
      </w:r>
      <w:r w:rsidRPr="0071125A">
        <w:rPr>
          <w:rFonts w:ascii="Arial" w:hAnsi="Arial" w:cs="Arial"/>
          <w:i/>
          <w:iCs/>
          <w:color w:val="000000" w:themeColor="text1"/>
          <w:sz w:val="20"/>
          <w:szCs w:val="20"/>
        </w:rPr>
        <w:t>55</w:t>
      </w:r>
      <w:r w:rsidRPr="0071125A">
        <w:rPr>
          <w:rFonts w:ascii="Arial" w:hAnsi="Arial" w:cs="Arial"/>
          <w:color w:val="000000" w:themeColor="text1"/>
          <w:sz w:val="20"/>
          <w:szCs w:val="20"/>
        </w:rPr>
        <w:t xml:space="preserve">(12):7757-7769. </w:t>
      </w:r>
      <w:hyperlink r:id="rId63" w:tooltip="DOI URL" w:history="1">
        <w:r w:rsidRPr="0071125A">
          <w:rPr>
            <w:rStyle w:val="Hyperlink"/>
            <w:rFonts w:ascii="Arial" w:hAnsi="Arial" w:cs="Arial"/>
            <w:color w:val="000000" w:themeColor="text1"/>
            <w:sz w:val="20"/>
            <w:szCs w:val="20"/>
            <w:u w:val="none"/>
          </w:rPr>
          <w:t>https://doi.org/10.1021/acs.est.1c00460</w:t>
        </w:r>
      </w:hyperlink>
    </w:p>
    <w:p w14:paraId="5B2676EB" w14:textId="77777777" w:rsidR="0071125A" w:rsidRPr="0071125A" w:rsidRDefault="0071125A" w:rsidP="002B69D4">
      <w:pPr>
        <w:spacing w:after="0" w:line="360" w:lineRule="auto"/>
        <w:ind w:left="426" w:hanging="568"/>
        <w:jc w:val="both"/>
        <w:rPr>
          <w:rFonts w:ascii="Arial" w:hAnsi="Arial" w:cs="Arial"/>
          <w:color w:val="000000" w:themeColor="text1"/>
          <w:sz w:val="20"/>
          <w:szCs w:val="20"/>
          <w:lang w:val="en-GB"/>
        </w:rPr>
      </w:pPr>
      <w:r w:rsidRPr="0071125A">
        <w:rPr>
          <w:rFonts w:ascii="Arial" w:hAnsi="Arial" w:cs="Arial"/>
          <w:color w:val="000000" w:themeColor="text1"/>
          <w:sz w:val="20"/>
          <w:szCs w:val="20"/>
        </w:rPr>
        <w:t>Mercado-</w:t>
      </w:r>
      <w:proofErr w:type="spellStart"/>
      <w:r w:rsidRPr="0071125A">
        <w:rPr>
          <w:rFonts w:ascii="Arial" w:hAnsi="Arial" w:cs="Arial"/>
          <w:color w:val="000000" w:themeColor="text1"/>
          <w:sz w:val="20"/>
          <w:szCs w:val="20"/>
        </w:rPr>
        <w:t>Borrayo</w:t>
      </w:r>
      <w:proofErr w:type="spellEnd"/>
      <w:r w:rsidRPr="0071125A">
        <w:rPr>
          <w:rFonts w:ascii="Arial" w:hAnsi="Arial" w:cs="Arial"/>
          <w:color w:val="000000" w:themeColor="text1"/>
          <w:sz w:val="20"/>
          <w:szCs w:val="20"/>
        </w:rPr>
        <w:t xml:space="preserve"> BM, Cram </w:t>
      </w:r>
      <w:proofErr w:type="spellStart"/>
      <w:r w:rsidRPr="0071125A">
        <w:rPr>
          <w:rFonts w:ascii="Arial" w:hAnsi="Arial" w:cs="Arial"/>
          <w:color w:val="000000" w:themeColor="text1"/>
          <w:sz w:val="20"/>
          <w:szCs w:val="20"/>
        </w:rPr>
        <w:t>Heydrich</w:t>
      </w:r>
      <w:proofErr w:type="spellEnd"/>
      <w:r w:rsidRPr="0071125A">
        <w:rPr>
          <w:rFonts w:ascii="Arial" w:hAnsi="Arial" w:cs="Arial"/>
          <w:color w:val="000000" w:themeColor="text1"/>
          <w:sz w:val="20"/>
          <w:szCs w:val="20"/>
        </w:rPr>
        <w:t xml:space="preserve"> S, Rosas Pérez I, Hernandez Quiroz M, Ponce De Leon Hill (2015) Organophosphorus and Organochlorine Pesticides Bioaccumulation by Eichhornia crassipes in Irrigation Canals in an Urban Agricultural System. International Journal of Phytoremediation 17(7):701-708. </w:t>
      </w:r>
      <w:hyperlink r:id="rId64" w:history="1">
        <w:r w:rsidRPr="0071125A">
          <w:rPr>
            <w:rStyle w:val="Hyperlink"/>
            <w:rFonts w:ascii="Arial" w:hAnsi="Arial" w:cs="Arial"/>
            <w:color w:val="000000" w:themeColor="text1"/>
            <w:sz w:val="20"/>
            <w:szCs w:val="20"/>
            <w:u w:val="none"/>
            <w:lang w:val="en-GB"/>
          </w:rPr>
          <w:t>https://doi.org/10.1080/15226514.2014.964841</w:t>
        </w:r>
      </w:hyperlink>
    </w:p>
    <w:p w14:paraId="6DACED69"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lastRenderedPageBreak/>
        <w:t>Nie</w:t>
      </w:r>
      <w:proofErr w:type="spellEnd"/>
      <w:r w:rsidRPr="0071125A">
        <w:rPr>
          <w:rFonts w:ascii="Arial" w:hAnsi="Arial" w:cs="Arial"/>
          <w:color w:val="000000" w:themeColor="text1"/>
          <w:sz w:val="20"/>
          <w:szCs w:val="20"/>
        </w:rPr>
        <w:t xml:space="preserve"> J, Sun Y, Zhou Y, Kumar M, Usman M, Li J, Shao J, Wang L, and Tsang DC, (2020) Bioremediation of water containing pesticides by microalgae: Mechanisms, methods, and prospects for future research. Science of the Total Environment, </w:t>
      </w:r>
      <w:r w:rsidRPr="0071125A">
        <w:rPr>
          <w:rFonts w:ascii="Arial" w:hAnsi="Arial" w:cs="Arial"/>
          <w:i/>
          <w:iCs/>
          <w:color w:val="000000" w:themeColor="text1"/>
          <w:sz w:val="20"/>
          <w:szCs w:val="20"/>
        </w:rPr>
        <w:t>707</w:t>
      </w:r>
      <w:r w:rsidRPr="0071125A">
        <w:rPr>
          <w:rFonts w:ascii="Arial" w:hAnsi="Arial" w:cs="Arial"/>
          <w:color w:val="000000" w:themeColor="text1"/>
          <w:sz w:val="20"/>
          <w:szCs w:val="20"/>
        </w:rPr>
        <w:t>:136080.</w:t>
      </w:r>
    </w:p>
    <w:p w14:paraId="1E1CBF65" w14:textId="77777777"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proofErr w:type="spellStart"/>
      <w:r w:rsidRPr="0071125A">
        <w:rPr>
          <w:rFonts w:ascii="Arial" w:hAnsi="Arial" w:cs="Arial"/>
          <w:iCs/>
          <w:color w:val="000000" w:themeColor="text1"/>
          <w:sz w:val="20"/>
          <w:szCs w:val="20"/>
          <w:shd w:val="clear" w:color="auto" w:fill="FCFCFC"/>
        </w:rPr>
        <w:t>Niti</w:t>
      </w:r>
      <w:proofErr w:type="spellEnd"/>
      <w:r w:rsidRPr="0071125A">
        <w:rPr>
          <w:rFonts w:ascii="Arial" w:hAnsi="Arial" w:cs="Arial"/>
          <w:iCs/>
          <w:color w:val="000000" w:themeColor="text1"/>
          <w:sz w:val="20"/>
          <w:szCs w:val="20"/>
          <w:shd w:val="clear" w:color="auto" w:fill="FCFCFC"/>
        </w:rPr>
        <w:t>, C., Sunita, S., Kamlesh, K., &amp; Rakesh, K. (2013). Bioremediation: An emerging technology for remediation of pesticides. </w:t>
      </w:r>
      <w:r w:rsidRPr="0071125A">
        <w:rPr>
          <w:rFonts w:ascii="Arial" w:hAnsi="Arial" w:cs="Arial"/>
          <w:color w:val="000000" w:themeColor="text1"/>
          <w:sz w:val="20"/>
          <w:szCs w:val="20"/>
          <w:shd w:val="clear" w:color="auto" w:fill="FCFCFC"/>
        </w:rPr>
        <w:t>Research Journal of Chemistry and Environment 17</w:t>
      </w:r>
      <w:r w:rsidRPr="0071125A">
        <w:rPr>
          <w:rFonts w:ascii="Arial" w:hAnsi="Arial" w:cs="Arial"/>
          <w:iCs/>
          <w:color w:val="000000" w:themeColor="text1"/>
          <w:sz w:val="20"/>
          <w:szCs w:val="20"/>
          <w:shd w:val="clear" w:color="auto" w:fill="FCFCFC"/>
        </w:rPr>
        <w:t>(4).</w:t>
      </w:r>
    </w:p>
    <w:p w14:paraId="4FE74F0C"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shd w:val="clear" w:color="auto" w:fill="FFFFFF"/>
        </w:rPr>
        <w:t>Niu</w:t>
      </w:r>
      <w:proofErr w:type="spellEnd"/>
      <w:r w:rsidRPr="0071125A">
        <w:rPr>
          <w:rFonts w:ascii="Arial" w:hAnsi="Arial" w:cs="Arial"/>
          <w:color w:val="000000" w:themeColor="text1"/>
          <w:sz w:val="20"/>
          <w:szCs w:val="20"/>
          <w:shd w:val="clear" w:color="auto" w:fill="FFFFFF"/>
        </w:rPr>
        <w:t xml:space="preserve"> GL, Zhang JJ, Zhao S, Liu H, Boon N (2009) Bioaugmentation of a 4- chloronitrobenzene contaminated soil with Pseudomonas putida ZWL73. Environmental Pollution57(3):763-771. </w:t>
      </w:r>
      <w:hyperlink r:id="rId65" w:tgtFrame="_blank" w:tooltip="Persistent link using digital object identifier" w:history="1">
        <w:r w:rsidRPr="0071125A">
          <w:rPr>
            <w:rStyle w:val="Hyperlink"/>
            <w:rFonts w:ascii="Arial" w:hAnsi="Arial" w:cs="Arial"/>
            <w:color w:val="000000" w:themeColor="text1"/>
            <w:sz w:val="20"/>
            <w:szCs w:val="20"/>
            <w:u w:val="none"/>
            <w:shd w:val="clear" w:color="auto" w:fill="FFFFFF"/>
          </w:rPr>
          <w:t>https://doi.org/10.1016/j.envpol.2008.11.024</w:t>
        </w:r>
      </w:hyperlink>
    </w:p>
    <w:p w14:paraId="77D05287" w14:textId="77777777"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proofErr w:type="spellStart"/>
      <w:r w:rsidRPr="0071125A">
        <w:rPr>
          <w:rFonts w:ascii="Arial" w:hAnsi="Arial" w:cs="Arial"/>
          <w:color w:val="000000" w:themeColor="text1"/>
          <w:sz w:val="20"/>
          <w:szCs w:val="20"/>
        </w:rPr>
        <w:t>Ojuederie</w:t>
      </w:r>
      <w:proofErr w:type="spellEnd"/>
      <w:r w:rsidRPr="0071125A">
        <w:rPr>
          <w:rFonts w:ascii="Arial" w:hAnsi="Arial" w:cs="Arial"/>
          <w:color w:val="000000" w:themeColor="text1"/>
          <w:sz w:val="20"/>
          <w:szCs w:val="20"/>
        </w:rPr>
        <w:t xml:space="preserve"> OB, </w:t>
      </w:r>
      <w:proofErr w:type="spellStart"/>
      <w:r w:rsidRPr="0071125A">
        <w:rPr>
          <w:rFonts w:ascii="Arial" w:hAnsi="Arial" w:cs="Arial"/>
          <w:color w:val="000000" w:themeColor="text1"/>
          <w:sz w:val="20"/>
          <w:szCs w:val="20"/>
        </w:rPr>
        <w:t>Babalola</w:t>
      </w:r>
      <w:proofErr w:type="spellEnd"/>
      <w:r w:rsidRPr="0071125A">
        <w:rPr>
          <w:rFonts w:ascii="Arial" w:hAnsi="Arial" w:cs="Arial"/>
          <w:color w:val="000000" w:themeColor="text1"/>
          <w:sz w:val="20"/>
          <w:szCs w:val="20"/>
        </w:rPr>
        <w:t xml:space="preserve"> OO (2017) Microbial and Plant-Assisted Bioremediation of Heavy Metal Polluted Environments: A Review. International Journal of Environmental Research Publication Health 14(12):1504.  </w:t>
      </w:r>
      <w:hyperlink r:id="rId66" w:history="1">
        <w:r w:rsidRPr="0071125A">
          <w:rPr>
            <w:rStyle w:val="Hyperlink"/>
            <w:rFonts w:ascii="Arial" w:hAnsi="Arial" w:cs="Arial"/>
            <w:color w:val="000000" w:themeColor="text1"/>
            <w:sz w:val="20"/>
            <w:szCs w:val="20"/>
            <w:u w:val="none"/>
          </w:rPr>
          <w:t>https://doi.org/10.3390/ijerph14121504</w:t>
        </w:r>
      </w:hyperlink>
    </w:p>
    <w:p w14:paraId="0DFAF6B6" w14:textId="77777777" w:rsidR="0071125A" w:rsidRPr="0071125A" w:rsidRDefault="0071125A" w:rsidP="002B69D4">
      <w:pPr>
        <w:spacing w:after="0" w:line="360" w:lineRule="auto"/>
        <w:ind w:left="426" w:hanging="568"/>
        <w:jc w:val="both"/>
        <w:rPr>
          <w:rFonts w:ascii="Arial" w:hAnsi="Arial" w:cs="Arial"/>
          <w:color w:val="000000" w:themeColor="text1"/>
          <w:sz w:val="20"/>
          <w:szCs w:val="20"/>
          <w:lang w:val="en-GB"/>
        </w:rPr>
      </w:pPr>
      <w:r w:rsidRPr="0071125A">
        <w:rPr>
          <w:rFonts w:ascii="Arial" w:hAnsi="Arial" w:cs="Arial"/>
          <w:color w:val="000000" w:themeColor="text1"/>
          <w:sz w:val="20"/>
          <w:szCs w:val="20"/>
        </w:rPr>
        <w:t xml:space="preserve">Pan LW, </w:t>
      </w:r>
      <w:proofErr w:type="spellStart"/>
      <w:r w:rsidRPr="0071125A">
        <w:rPr>
          <w:rFonts w:ascii="Arial" w:hAnsi="Arial" w:cs="Arial"/>
          <w:color w:val="000000" w:themeColor="text1"/>
          <w:sz w:val="20"/>
          <w:szCs w:val="20"/>
        </w:rPr>
        <w:t>Siegrist</w:t>
      </w:r>
      <w:proofErr w:type="spellEnd"/>
      <w:r w:rsidRPr="0071125A">
        <w:rPr>
          <w:rFonts w:ascii="Arial" w:hAnsi="Arial" w:cs="Arial"/>
          <w:color w:val="000000" w:themeColor="text1"/>
          <w:sz w:val="20"/>
          <w:szCs w:val="20"/>
        </w:rPr>
        <w:t xml:space="preserve"> RL, M </w:t>
      </w:r>
      <w:proofErr w:type="spellStart"/>
      <w:r w:rsidRPr="0071125A">
        <w:rPr>
          <w:rFonts w:ascii="Arial" w:hAnsi="Arial" w:cs="Arial"/>
          <w:color w:val="000000" w:themeColor="text1"/>
          <w:sz w:val="20"/>
          <w:szCs w:val="20"/>
        </w:rPr>
        <w:t>Crimi</w:t>
      </w:r>
      <w:proofErr w:type="spellEnd"/>
      <w:r w:rsidRPr="0071125A">
        <w:rPr>
          <w:rFonts w:ascii="Arial" w:hAnsi="Arial" w:cs="Arial"/>
          <w:color w:val="000000" w:themeColor="text1"/>
          <w:sz w:val="20"/>
          <w:szCs w:val="20"/>
        </w:rPr>
        <w:t xml:space="preserve"> (2012) Effects of </w:t>
      </w:r>
      <w:proofErr w:type="gramStart"/>
      <w:r w:rsidRPr="0071125A">
        <w:rPr>
          <w:rFonts w:ascii="Arial" w:hAnsi="Arial" w:cs="Arial"/>
          <w:i/>
          <w:iCs/>
          <w:color w:val="000000" w:themeColor="text1"/>
          <w:sz w:val="20"/>
          <w:szCs w:val="20"/>
        </w:rPr>
        <w:t>In</w:t>
      </w:r>
      <w:proofErr w:type="gramEnd"/>
      <w:r w:rsidRPr="0071125A">
        <w:rPr>
          <w:rFonts w:ascii="Arial" w:hAnsi="Arial" w:cs="Arial"/>
          <w:i/>
          <w:iCs/>
          <w:color w:val="000000" w:themeColor="text1"/>
          <w:sz w:val="20"/>
          <w:szCs w:val="20"/>
        </w:rPr>
        <w:t xml:space="preserve"> Situ</w:t>
      </w:r>
      <w:r w:rsidRPr="0071125A">
        <w:rPr>
          <w:rFonts w:ascii="Arial" w:hAnsi="Arial" w:cs="Arial"/>
          <w:color w:val="000000" w:themeColor="text1"/>
          <w:sz w:val="20"/>
          <w:szCs w:val="20"/>
        </w:rPr>
        <w:t xml:space="preserve"> Remediation Using Oxidants or Surfactants on Subsurface Organic Matter and Sorption of Trichloroethene. Groundwater </w:t>
      </w:r>
      <w:proofErr w:type="spellStart"/>
      <w:r w:rsidRPr="0071125A">
        <w:rPr>
          <w:rFonts w:ascii="Arial" w:hAnsi="Arial" w:cs="Arial"/>
          <w:color w:val="000000" w:themeColor="text1"/>
          <w:sz w:val="20"/>
          <w:szCs w:val="20"/>
        </w:rPr>
        <w:t>Monitaring</w:t>
      </w:r>
      <w:proofErr w:type="spellEnd"/>
      <w:r w:rsidRPr="0071125A">
        <w:rPr>
          <w:rFonts w:ascii="Arial" w:hAnsi="Arial" w:cs="Arial"/>
          <w:color w:val="000000" w:themeColor="text1"/>
          <w:sz w:val="20"/>
          <w:szCs w:val="20"/>
        </w:rPr>
        <w:t xml:space="preserve"> and. Remediation 32:96-105. </w:t>
      </w:r>
      <w:r w:rsidRPr="0071125A">
        <w:rPr>
          <w:rFonts w:ascii="Arial" w:hAnsi="Arial" w:cs="Arial"/>
          <w:color w:val="000000" w:themeColor="text1"/>
          <w:sz w:val="20"/>
          <w:szCs w:val="20"/>
          <w:lang w:val="en-GB"/>
        </w:rPr>
        <w:t> </w:t>
      </w:r>
      <w:hyperlink r:id="rId67" w:history="1">
        <w:r w:rsidRPr="0071125A">
          <w:rPr>
            <w:rStyle w:val="Hyperlink"/>
            <w:rFonts w:ascii="Arial" w:hAnsi="Arial" w:cs="Arial"/>
            <w:color w:val="000000" w:themeColor="text1"/>
            <w:sz w:val="20"/>
            <w:szCs w:val="20"/>
            <w:u w:val="none"/>
            <w:lang w:val="en-GB"/>
          </w:rPr>
          <w:t>https://doi.org/10.1111/j.1745-6592.2011.01377.x</w:t>
        </w:r>
      </w:hyperlink>
    </w:p>
    <w:p w14:paraId="6FD76CB8" w14:textId="77777777" w:rsidR="0071125A" w:rsidRPr="0071125A" w:rsidRDefault="0071125A" w:rsidP="00297899">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Paniagua-López</w:t>
      </w:r>
      <w:proofErr w:type="spellEnd"/>
      <w:r w:rsidRPr="0071125A">
        <w:rPr>
          <w:rFonts w:ascii="Arial" w:hAnsi="Arial" w:cs="Arial"/>
          <w:color w:val="000000" w:themeColor="text1"/>
          <w:sz w:val="20"/>
          <w:szCs w:val="20"/>
        </w:rPr>
        <w:t xml:space="preserve"> M, </w:t>
      </w:r>
      <w:proofErr w:type="spellStart"/>
      <w:r w:rsidRPr="0071125A">
        <w:rPr>
          <w:rFonts w:ascii="Arial" w:hAnsi="Arial" w:cs="Arial"/>
          <w:color w:val="000000" w:themeColor="text1"/>
          <w:sz w:val="20"/>
          <w:szCs w:val="20"/>
        </w:rPr>
        <w:t>García</w:t>
      </w:r>
      <w:proofErr w:type="spellEnd"/>
      <w:r w:rsidRPr="0071125A">
        <w:rPr>
          <w:rFonts w:ascii="Arial" w:hAnsi="Arial" w:cs="Arial"/>
          <w:color w:val="000000" w:themeColor="text1"/>
          <w:sz w:val="20"/>
          <w:szCs w:val="20"/>
        </w:rPr>
        <w:t>-Robles H, Aguilar-</w:t>
      </w:r>
      <w:proofErr w:type="spellStart"/>
      <w:r w:rsidRPr="0071125A">
        <w:rPr>
          <w:rFonts w:ascii="Arial" w:hAnsi="Arial" w:cs="Arial"/>
          <w:color w:val="000000" w:themeColor="text1"/>
          <w:sz w:val="20"/>
          <w:szCs w:val="20"/>
        </w:rPr>
        <w:t>Garrido</w:t>
      </w:r>
      <w:proofErr w:type="spellEnd"/>
      <w:r w:rsidRPr="0071125A">
        <w:rPr>
          <w:rFonts w:ascii="Arial" w:hAnsi="Arial" w:cs="Arial"/>
          <w:color w:val="000000" w:themeColor="text1"/>
          <w:sz w:val="20"/>
          <w:szCs w:val="20"/>
        </w:rPr>
        <w:t xml:space="preserve"> A, </w:t>
      </w:r>
      <w:r w:rsidRPr="0071125A">
        <w:rPr>
          <w:rFonts w:ascii="Arial" w:hAnsi="Arial" w:cs="Arial"/>
          <w:i/>
          <w:iCs/>
          <w:color w:val="000000" w:themeColor="text1"/>
          <w:sz w:val="20"/>
          <w:szCs w:val="20"/>
        </w:rPr>
        <w:t>et al.</w:t>
      </w:r>
      <w:r w:rsidRPr="0071125A">
        <w:rPr>
          <w:rFonts w:ascii="Arial" w:hAnsi="Arial" w:cs="Arial"/>
          <w:color w:val="000000" w:themeColor="text1"/>
          <w:sz w:val="20"/>
          <w:szCs w:val="20"/>
        </w:rPr>
        <w:t xml:space="preserve"> (2024) Vegetation establishment in soils polluted by heavy metal(loid)s after assisted natural remediation. Plant Soil 497:257–275. </w:t>
      </w:r>
      <w:hyperlink r:id="rId68" w:history="1">
        <w:r w:rsidRPr="0071125A">
          <w:rPr>
            <w:rStyle w:val="Hyperlink"/>
            <w:rFonts w:ascii="Arial" w:hAnsi="Arial" w:cs="Arial"/>
            <w:color w:val="000000" w:themeColor="text1"/>
            <w:sz w:val="20"/>
            <w:szCs w:val="20"/>
            <w:u w:val="none"/>
          </w:rPr>
          <w:t>https://doi.org/10.1007/s11104-024-06521-0</w:t>
        </w:r>
      </w:hyperlink>
    </w:p>
    <w:p w14:paraId="3672CF6C" w14:textId="73E4E5F9"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r w:rsidRPr="0071125A">
        <w:rPr>
          <w:rFonts w:ascii="Arial" w:hAnsi="Arial" w:cs="Arial"/>
          <w:color w:val="000000" w:themeColor="text1"/>
          <w:sz w:val="20"/>
          <w:szCs w:val="20"/>
        </w:rPr>
        <w:t xml:space="preserve">Pereira ACC, N.M.B.D.A. </w:t>
      </w:r>
      <w:proofErr w:type="spellStart"/>
      <w:r w:rsidRPr="0071125A">
        <w:rPr>
          <w:rFonts w:ascii="Arial" w:hAnsi="Arial" w:cs="Arial"/>
          <w:color w:val="000000" w:themeColor="text1"/>
          <w:sz w:val="20"/>
          <w:szCs w:val="20"/>
        </w:rPr>
        <w:t>Sobrinho</w:t>
      </w:r>
      <w:proofErr w:type="spellEnd"/>
      <w:r w:rsidRPr="0071125A">
        <w:rPr>
          <w:rFonts w:ascii="Arial" w:hAnsi="Arial" w:cs="Arial"/>
          <w:color w:val="000000" w:themeColor="text1"/>
          <w:sz w:val="20"/>
          <w:szCs w:val="20"/>
        </w:rPr>
        <w:t xml:space="preserve"> NMBDA, </w:t>
      </w:r>
      <w:proofErr w:type="spellStart"/>
      <w:r w:rsidRPr="0071125A">
        <w:rPr>
          <w:rFonts w:ascii="Arial" w:hAnsi="Arial" w:cs="Arial"/>
          <w:color w:val="000000" w:themeColor="text1"/>
          <w:sz w:val="20"/>
          <w:szCs w:val="20"/>
        </w:rPr>
        <w:t>Tolon</w:t>
      </w:r>
      <w:proofErr w:type="spellEnd"/>
      <w:r w:rsidRPr="0071125A">
        <w:rPr>
          <w:rFonts w:ascii="Arial" w:hAnsi="Arial" w:cs="Arial"/>
          <w:color w:val="000000" w:themeColor="text1"/>
          <w:sz w:val="20"/>
          <w:szCs w:val="20"/>
        </w:rPr>
        <w:t xml:space="preserve">-Becerra A, Magalhaes MOL, Lastra-Bravo X (2013) Use of Cordia Africana in the </w:t>
      </w:r>
      <w:proofErr w:type="spellStart"/>
      <w:r w:rsidRPr="0071125A">
        <w:rPr>
          <w:rFonts w:ascii="Arial" w:hAnsi="Arial" w:cs="Arial"/>
          <w:color w:val="000000" w:themeColor="text1"/>
          <w:sz w:val="20"/>
          <w:szCs w:val="20"/>
        </w:rPr>
        <w:t>Phytostabilization</w:t>
      </w:r>
      <w:proofErr w:type="spellEnd"/>
      <w:r w:rsidRPr="0071125A">
        <w:rPr>
          <w:rFonts w:ascii="Arial" w:hAnsi="Arial" w:cs="Arial"/>
          <w:color w:val="000000" w:themeColor="text1"/>
          <w:sz w:val="20"/>
          <w:szCs w:val="20"/>
        </w:rPr>
        <w:t xml:space="preserve"> of Substrates from Excavations of the Ore Courtyard at the Port of </w:t>
      </w:r>
      <w:proofErr w:type="spellStart"/>
      <w:r w:rsidRPr="0071125A">
        <w:rPr>
          <w:rFonts w:ascii="Arial" w:hAnsi="Arial" w:cs="Arial"/>
          <w:color w:val="000000" w:themeColor="text1"/>
          <w:sz w:val="20"/>
          <w:szCs w:val="20"/>
        </w:rPr>
        <w:t>Itaguai</w:t>
      </w:r>
      <w:proofErr w:type="spellEnd"/>
      <w:r w:rsidRPr="0071125A">
        <w:rPr>
          <w:rFonts w:ascii="Arial" w:hAnsi="Arial" w:cs="Arial"/>
          <w:color w:val="000000" w:themeColor="text1"/>
          <w:sz w:val="20"/>
          <w:szCs w:val="20"/>
        </w:rPr>
        <w:t>. Brazil, Soil &amp; Sediment Contamination 22(4):376-389. https://doi.org/10.1080/15320383.2013.733446</w:t>
      </w:r>
    </w:p>
    <w:p w14:paraId="6D8C3062"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Rahman MA, </w:t>
      </w:r>
      <w:proofErr w:type="spellStart"/>
      <w:r w:rsidRPr="0071125A">
        <w:rPr>
          <w:rFonts w:ascii="Arial" w:hAnsi="Arial" w:cs="Arial"/>
          <w:color w:val="000000" w:themeColor="text1"/>
          <w:sz w:val="20"/>
          <w:szCs w:val="20"/>
        </w:rPr>
        <w:t>Dey</w:t>
      </w:r>
      <w:proofErr w:type="spellEnd"/>
      <w:r w:rsidRPr="0071125A">
        <w:rPr>
          <w:rFonts w:ascii="Arial" w:hAnsi="Arial" w:cs="Arial"/>
          <w:color w:val="000000" w:themeColor="text1"/>
          <w:sz w:val="20"/>
          <w:szCs w:val="20"/>
        </w:rPr>
        <w:t xml:space="preserve"> B, Halim MA, Ahmed R, (2025). Mobilizing Microbes for Bioremediation Strategies in the Context of Climate Change. In: Abdel </w:t>
      </w:r>
      <w:proofErr w:type="spellStart"/>
      <w:r w:rsidRPr="0071125A">
        <w:rPr>
          <w:rFonts w:ascii="Arial" w:hAnsi="Arial" w:cs="Arial"/>
          <w:color w:val="000000" w:themeColor="text1"/>
          <w:sz w:val="20"/>
          <w:szCs w:val="20"/>
        </w:rPr>
        <w:t>Latef</w:t>
      </w:r>
      <w:proofErr w:type="spellEnd"/>
      <w:r w:rsidRPr="0071125A">
        <w:rPr>
          <w:rFonts w:ascii="Arial" w:hAnsi="Arial" w:cs="Arial"/>
          <w:color w:val="000000" w:themeColor="text1"/>
          <w:sz w:val="20"/>
          <w:szCs w:val="20"/>
        </w:rPr>
        <w:t xml:space="preserve">, A.A.H., </w:t>
      </w:r>
      <w:proofErr w:type="spellStart"/>
      <w:r w:rsidRPr="0071125A">
        <w:rPr>
          <w:rFonts w:ascii="Arial" w:hAnsi="Arial" w:cs="Arial"/>
          <w:color w:val="000000" w:themeColor="text1"/>
          <w:sz w:val="20"/>
          <w:szCs w:val="20"/>
        </w:rPr>
        <w:t>Zayed</w:t>
      </w:r>
      <w:proofErr w:type="spellEnd"/>
      <w:r w:rsidRPr="0071125A">
        <w:rPr>
          <w:rFonts w:ascii="Arial" w:hAnsi="Arial" w:cs="Arial"/>
          <w:color w:val="000000" w:themeColor="text1"/>
          <w:sz w:val="20"/>
          <w:szCs w:val="20"/>
        </w:rPr>
        <w:t>, E.M., Omar, A.A. (</w:t>
      </w:r>
      <w:proofErr w:type="spellStart"/>
      <w:r w:rsidRPr="0071125A">
        <w:rPr>
          <w:rFonts w:ascii="Arial" w:hAnsi="Arial" w:cs="Arial"/>
          <w:color w:val="000000" w:themeColor="text1"/>
          <w:sz w:val="20"/>
          <w:szCs w:val="20"/>
        </w:rPr>
        <w:t>eds</w:t>
      </w:r>
      <w:proofErr w:type="spellEnd"/>
      <w:r w:rsidRPr="0071125A">
        <w:rPr>
          <w:rFonts w:ascii="Arial" w:hAnsi="Arial" w:cs="Arial"/>
          <w:color w:val="000000" w:themeColor="text1"/>
          <w:sz w:val="20"/>
          <w:szCs w:val="20"/>
        </w:rPr>
        <w:t xml:space="preserve">) Sustainable Remediation for Pollution and Climate Resilience. Springer, Singapore. </w:t>
      </w:r>
      <w:hyperlink r:id="rId69" w:history="1">
        <w:r w:rsidRPr="0071125A">
          <w:rPr>
            <w:rStyle w:val="Hyperlink"/>
            <w:rFonts w:ascii="Arial" w:hAnsi="Arial" w:cs="Arial"/>
            <w:color w:val="000000" w:themeColor="text1"/>
            <w:sz w:val="20"/>
            <w:szCs w:val="20"/>
            <w:u w:val="none"/>
          </w:rPr>
          <w:t>https://doi.org/10.1007/978-981-96-5674-5_13</w:t>
        </w:r>
      </w:hyperlink>
    </w:p>
    <w:p w14:paraId="36290AC0"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Rahman Z, Singh VP (2019) The relative impact of toxic heavy metals (THMs) (arsenic (As), cadmium (Cd), chromium (Cr)(VI), mercury (Hg), and lead (Pb)) on the total environment: an overview. Environmental. </w:t>
      </w:r>
      <w:proofErr w:type="spellStart"/>
      <w:r w:rsidRPr="0071125A">
        <w:rPr>
          <w:rFonts w:ascii="Arial" w:hAnsi="Arial" w:cs="Arial"/>
          <w:color w:val="000000" w:themeColor="text1"/>
          <w:sz w:val="20"/>
          <w:szCs w:val="20"/>
        </w:rPr>
        <w:t>Monitaring</w:t>
      </w:r>
      <w:proofErr w:type="spellEnd"/>
      <w:r w:rsidRPr="0071125A">
        <w:rPr>
          <w:rFonts w:ascii="Arial" w:hAnsi="Arial" w:cs="Arial"/>
          <w:color w:val="000000" w:themeColor="text1"/>
          <w:sz w:val="20"/>
          <w:szCs w:val="20"/>
        </w:rPr>
        <w:t xml:space="preserve"> and Assessment 191(7):419. </w:t>
      </w:r>
      <w:hyperlink r:id="rId70" w:history="1">
        <w:r w:rsidRPr="0071125A">
          <w:rPr>
            <w:rStyle w:val="Hyperlink"/>
            <w:rFonts w:ascii="Arial" w:hAnsi="Arial" w:cs="Arial"/>
            <w:color w:val="000000" w:themeColor="text1"/>
            <w:sz w:val="20"/>
            <w:szCs w:val="20"/>
            <w:u w:val="none"/>
          </w:rPr>
          <w:t>https://doi.org/10.1007/s10661-019-7528-7</w:t>
        </w:r>
      </w:hyperlink>
    </w:p>
    <w:p w14:paraId="5F8E37FF" w14:textId="77777777" w:rsidR="0071125A" w:rsidRPr="0071125A" w:rsidRDefault="0071125A" w:rsidP="002B69D4">
      <w:pPr>
        <w:pStyle w:val="Heading2"/>
        <w:keepNext w:val="0"/>
        <w:keepLines w:val="0"/>
        <w:spacing w:before="0" w:line="360" w:lineRule="auto"/>
        <w:ind w:left="426" w:hanging="568"/>
        <w:jc w:val="both"/>
        <w:rPr>
          <w:rFonts w:ascii="Arial" w:hAnsi="Arial" w:cs="Arial"/>
          <w:b w:val="0"/>
          <w:bCs w:val="0"/>
          <w:color w:val="000000" w:themeColor="text1"/>
          <w:sz w:val="20"/>
          <w:szCs w:val="20"/>
          <w:shd w:val="clear" w:color="auto" w:fill="FFFFFF"/>
        </w:rPr>
      </w:pPr>
      <w:proofErr w:type="spellStart"/>
      <w:r w:rsidRPr="0071125A">
        <w:rPr>
          <w:rFonts w:ascii="Arial" w:hAnsi="Arial" w:cs="Arial"/>
          <w:b w:val="0"/>
          <w:bCs w:val="0"/>
          <w:color w:val="000000" w:themeColor="text1"/>
          <w:sz w:val="20"/>
          <w:szCs w:val="20"/>
        </w:rPr>
        <w:lastRenderedPageBreak/>
        <w:t>Rajendran</w:t>
      </w:r>
      <w:proofErr w:type="spellEnd"/>
      <w:r w:rsidRPr="0071125A">
        <w:rPr>
          <w:rFonts w:ascii="Arial" w:hAnsi="Arial" w:cs="Arial"/>
          <w:b w:val="0"/>
          <w:bCs w:val="0"/>
          <w:color w:val="000000" w:themeColor="text1"/>
          <w:sz w:val="20"/>
          <w:szCs w:val="20"/>
        </w:rPr>
        <w:t xml:space="preserve">, P, </w:t>
      </w:r>
      <w:proofErr w:type="spellStart"/>
      <w:r w:rsidRPr="0071125A">
        <w:rPr>
          <w:rFonts w:ascii="Arial" w:hAnsi="Arial" w:cs="Arial"/>
          <w:b w:val="0"/>
          <w:bCs w:val="0"/>
          <w:color w:val="000000" w:themeColor="text1"/>
          <w:sz w:val="20"/>
          <w:szCs w:val="20"/>
        </w:rPr>
        <w:t>Gunasekaran</w:t>
      </w:r>
      <w:proofErr w:type="spellEnd"/>
      <w:r w:rsidRPr="0071125A">
        <w:rPr>
          <w:rFonts w:ascii="Arial" w:hAnsi="Arial" w:cs="Arial"/>
          <w:b w:val="0"/>
          <w:bCs w:val="0"/>
          <w:color w:val="000000" w:themeColor="text1"/>
          <w:sz w:val="20"/>
          <w:szCs w:val="20"/>
        </w:rPr>
        <w:t>, P (2019) Microbial bioremediation. MJP Publisher.</w:t>
      </w:r>
    </w:p>
    <w:p w14:paraId="6E072014" w14:textId="2ED5F8DE" w:rsidR="0071125A" w:rsidRPr="0071125A" w:rsidRDefault="0071125A" w:rsidP="001A5D39">
      <w:pPr>
        <w:spacing w:after="0" w:line="360" w:lineRule="auto"/>
        <w:ind w:left="426" w:hanging="568"/>
        <w:jc w:val="both"/>
        <w:rPr>
          <w:rFonts w:ascii="Arial" w:hAnsi="Arial" w:cs="Arial"/>
          <w:bCs/>
          <w:color w:val="000000" w:themeColor="text1"/>
          <w:sz w:val="20"/>
          <w:szCs w:val="20"/>
        </w:rPr>
      </w:pPr>
      <w:r w:rsidRPr="0071125A">
        <w:rPr>
          <w:rFonts w:ascii="Arial" w:hAnsi="Arial" w:cs="Arial"/>
          <w:bCs/>
          <w:color w:val="000000" w:themeColor="text1"/>
          <w:sz w:val="20"/>
          <w:szCs w:val="20"/>
        </w:rPr>
        <w:t xml:space="preserve">Ricardo IA, Alberto EA, Junior AHS, </w:t>
      </w:r>
      <w:proofErr w:type="spellStart"/>
      <w:r w:rsidRPr="0071125A">
        <w:rPr>
          <w:rFonts w:ascii="Arial" w:hAnsi="Arial" w:cs="Arial"/>
          <w:bCs/>
          <w:color w:val="000000" w:themeColor="text1"/>
          <w:sz w:val="20"/>
          <w:szCs w:val="20"/>
        </w:rPr>
        <w:t>Macuvele</w:t>
      </w:r>
      <w:proofErr w:type="spellEnd"/>
      <w:r w:rsidRPr="0071125A">
        <w:rPr>
          <w:rFonts w:ascii="Arial" w:hAnsi="Arial" w:cs="Arial"/>
          <w:bCs/>
          <w:color w:val="000000" w:themeColor="text1"/>
          <w:sz w:val="20"/>
          <w:szCs w:val="20"/>
        </w:rPr>
        <w:t xml:space="preserve"> DLP, </w:t>
      </w:r>
      <w:proofErr w:type="spellStart"/>
      <w:r w:rsidRPr="0071125A">
        <w:rPr>
          <w:rFonts w:ascii="Arial" w:hAnsi="Arial" w:cs="Arial"/>
          <w:bCs/>
          <w:color w:val="000000" w:themeColor="text1"/>
          <w:sz w:val="20"/>
          <w:szCs w:val="20"/>
        </w:rPr>
        <w:t>Padoin</w:t>
      </w:r>
      <w:proofErr w:type="spellEnd"/>
      <w:r w:rsidRPr="0071125A">
        <w:rPr>
          <w:rFonts w:ascii="Arial" w:hAnsi="Arial" w:cs="Arial"/>
          <w:bCs/>
          <w:color w:val="000000" w:themeColor="text1"/>
          <w:sz w:val="20"/>
          <w:szCs w:val="20"/>
        </w:rPr>
        <w:t xml:space="preserve"> N, Soares C, Riella HG, Starling MCVM, </w:t>
      </w:r>
      <w:proofErr w:type="spellStart"/>
      <w:r w:rsidRPr="0071125A">
        <w:rPr>
          <w:rFonts w:ascii="Arial" w:hAnsi="Arial" w:cs="Arial"/>
          <w:bCs/>
          <w:color w:val="000000" w:themeColor="text1"/>
          <w:sz w:val="20"/>
          <w:szCs w:val="20"/>
        </w:rPr>
        <w:t>Trovo</w:t>
      </w:r>
      <w:proofErr w:type="spellEnd"/>
      <w:r w:rsidRPr="0071125A">
        <w:rPr>
          <w:rFonts w:ascii="Arial" w:hAnsi="Arial" w:cs="Arial"/>
          <w:bCs/>
          <w:color w:val="000000" w:themeColor="text1"/>
          <w:sz w:val="20"/>
          <w:szCs w:val="20"/>
        </w:rPr>
        <w:t xml:space="preserve"> AG (2021) A critical review on micro-plastics, interaction with organic and inorganic pollutants, impacts and effectiveness of advanced oxidation processes applied for their removal from aqueous matrices. Chemical Engineering Journal 424:130282. </w:t>
      </w:r>
      <w:hyperlink r:id="rId71" w:tgtFrame="_blank" w:tooltip="Persistent link using digital object identifier" w:history="1">
        <w:r w:rsidRPr="0071125A">
          <w:rPr>
            <w:rStyle w:val="Hyperlink"/>
            <w:rFonts w:ascii="Arial" w:hAnsi="Arial" w:cs="Arial"/>
            <w:bCs/>
            <w:color w:val="000000" w:themeColor="text1"/>
            <w:sz w:val="20"/>
            <w:szCs w:val="20"/>
            <w:u w:val="none"/>
          </w:rPr>
          <w:t>https://doi.org/10.1016/j.cej.2021.130282</w:t>
        </w:r>
      </w:hyperlink>
    </w:p>
    <w:p w14:paraId="2266956E"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Salem AB, </w:t>
      </w:r>
      <w:proofErr w:type="spellStart"/>
      <w:r w:rsidRPr="0071125A">
        <w:rPr>
          <w:rFonts w:ascii="Arial" w:hAnsi="Arial" w:cs="Arial"/>
          <w:color w:val="000000" w:themeColor="text1"/>
          <w:sz w:val="20"/>
          <w:szCs w:val="20"/>
        </w:rPr>
        <w:t>Chaabane</w:t>
      </w:r>
      <w:proofErr w:type="spellEnd"/>
      <w:r w:rsidRPr="0071125A">
        <w:rPr>
          <w:rFonts w:ascii="Arial" w:hAnsi="Arial" w:cs="Arial"/>
          <w:color w:val="000000" w:themeColor="text1"/>
          <w:sz w:val="20"/>
          <w:szCs w:val="20"/>
        </w:rPr>
        <w:t xml:space="preserve"> H, </w:t>
      </w:r>
      <w:proofErr w:type="spellStart"/>
      <w:r w:rsidRPr="0071125A">
        <w:rPr>
          <w:rFonts w:ascii="Arial" w:hAnsi="Arial" w:cs="Arial"/>
          <w:color w:val="000000" w:themeColor="text1"/>
          <w:sz w:val="20"/>
          <w:szCs w:val="20"/>
        </w:rPr>
        <w:t>Ghazouani</w:t>
      </w:r>
      <w:proofErr w:type="spellEnd"/>
      <w:r w:rsidRPr="0071125A">
        <w:rPr>
          <w:rFonts w:ascii="Arial" w:hAnsi="Arial" w:cs="Arial"/>
          <w:color w:val="000000" w:themeColor="text1"/>
          <w:sz w:val="20"/>
          <w:szCs w:val="20"/>
        </w:rPr>
        <w:t xml:space="preserve"> T, </w:t>
      </w:r>
      <w:proofErr w:type="spellStart"/>
      <w:r w:rsidRPr="0071125A">
        <w:rPr>
          <w:rFonts w:ascii="Arial" w:hAnsi="Arial" w:cs="Arial"/>
          <w:color w:val="000000" w:themeColor="text1"/>
          <w:sz w:val="20"/>
          <w:szCs w:val="20"/>
        </w:rPr>
        <w:t>Caboni</w:t>
      </w:r>
      <w:proofErr w:type="spellEnd"/>
      <w:r w:rsidRPr="0071125A">
        <w:rPr>
          <w:rFonts w:ascii="Arial" w:hAnsi="Arial" w:cs="Arial"/>
          <w:color w:val="000000" w:themeColor="text1"/>
          <w:sz w:val="20"/>
          <w:szCs w:val="20"/>
        </w:rPr>
        <w:t xml:space="preserve"> P, </w:t>
      </w:r>
      <w:proofErr w:type="spellStart"/>
      <w:r w:rsidRPr="0071125A">
        <w:rPr>
          <w:rFonts w:ascii="Arial" w:hAnsi="Arial" w:cs="Arial"/>
          <w:color w:val="000000" w:themeColor="text1"/>
          <w:sz w:val="20"/>
          <w:szCs w:val="20"/>
        </w:rPr>
        <w:t>Coroneo</w:t>
      </w:r>
      <w:proofErr w:type="spellEnd"/>
      <w:r w:rsidRPr="0071125A">
        <w:rPr>
          <w:rFonts w:ascii="Arial" w:hAnsi="Arial" w:cs="Arial"/>
          <w:color w:val="000000" w:themeColor="text1"/>
          <w:sz w:val="20"/>
          <w:szCs w:val="20"/>
        </w:rPr>
        <w:t xml:space="preserve"> V, Devers M, </w:t>
      </w:r>
      <w:proofErr w:type="spellStart"/>
      <w:r w:rsidRPr="0071125A">
        <w:rPr>
          <w:rFonts w:ascii="Arial" w:hAnsi="Arial" w:cs="Arial"/>
          <w:color w:val="000000" w:themeColor="text1"/>
          <w:sz w:val="20"/>
          <w:szCs w:val="20"/>
        </w:rPr>
        <w:t>B´eguet</w:t>
      </w:r>
      <w:proofErr w:type="spellEnd"/>
      <w:r w:rsidRPr="0071125A">
        <w:rPr>
          <w:rFonts w:ascii="Arial" w:hAnsi="Arial" w:cs="Arial"/>
          <w:color w:val="000000" w:themeColor="text1"/>
          <w:sz w:val="20"/>
          <w:szCs w:val="20"/>
        </w:rPr>
        <w:t xml:space="preserve">, J, Martin-Laurent F, </w:t>
      </w:r>
      <w:proofErr w:type="spellStart"/>
      <w:r w:rsidRPr="0071125A">
        <w:rPr>
          <w:rFonts w:ascii="Arial" w:hAnsi="Arial" w:cs="Arial"/>
          <w:color w:val="000000" w:themeColor="text1"/>
          <w:sz w:val="20"/>
          <w:szCs w:val="20"/>
        </w:rPr>
        <w:t>Fattouch</w:t>
      </w:r>
      <w:proofErr w:type="spellEnd"/>
      <w:r w:rsidRPr="0071125A">
        <w:rPr>
          <w:rFonts w:ascii="Arial" w:hAnsi="Arial" w:cs="Arial"/>
          <w:color w:val="000000" w:themeColor="text1"/>
          <w:sz w:val="20"/>
          <w:szCs w:val="20"/>
        </w:rPr>
        <w:t xml:space="preserve"> S, (2022) Evidence for enhanced dissipation of </w:t>
      </w:r>
      <w:proofErr w:type="spellStart"/>
      <w:r w:rsidRPr="0071125A">
        <w:rPr>
          <w:rFonts w:ascii="Arial" w:hAnsi="Arial" w:cs="Arial"/>
          <w:color w:val="000000" w:themeColor="text1"/>
          <w:sz w:val="20"/>
          <w:szCs w:val="20"/>
        </w:rPr>
        <w:t>chlorpyrifos</w:t>
      </w:r>
      <w:proofErr w:type="spellEnd"/>
      <w:r w:rsidRPr="0071125A">
        <w:rPr>
          <w:rFonts w:ascii="Arial" w:hAnsi="Arial" w:cs="Arial"/>
          <w:color w:val="000000" w:themeColor="text1"/>
          <w:sz w:val="20"/>
          <w:szCs w:val="20"/>
        </w:rPr>
        <w:t xml:space="preserve"> in an agricultural soil inoculated with </w:t>
      </w:r>
      <w:proofErr w:type="spellStart"/>
      <w:r w:rsidRPr="0071125A">
        <w:rPr>
          <w:rFonts w:ascii="Arial" w:hAnsi="Arial" w:cs="Arial"/>
          <w:color w:val="000000" w:themeColor="text1"/>
          <w:sz w:val="20"/>
          <w:szCs w:val="20"/>
        </w:rPr>
        <w:t>Serratia</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rubidaea</w:t>
      </w:r>
      <w:proofErr w:type="spellEnd"/>
      <w:r w:rsidRPr="0071125A">
        <w:rPr>
          <w:rFonts w:ascii="Arial" w:hAnsi="Arial" w:cs="Arial"/>
          <w:color w:val="000000" w:themeColor="text1"/>
          <w:sz w:val="20"/>
          <w:szCs w:val="20"/>
        </w:rPr>
        <w:t xml:space="preserve"> strain ABS 10. </w:t>
      </w:r>
      <w:proofErr w:type="spellStart"/>
      <w:r w:rsidRPr="0071125A">
        <w:rPr>
          <w:rFonts w:ascii="Arial" w:hAnsi="Arial" w:cs="Arial"/>
          <w:color w:val="000000" w:themeColor="text1"/>
          <w:sz w:val="20"/>
          <w:szCs w:val="20"/>
        </w:rPr>
        <w:t>Env</w:t>
      </w:r>
      <w:proofErr w:type="spellEnd"/>
      <w:r w:rsidRPr="0071125A">
        <w:rPr>
          <w:rFonts w:ascii="Arial" w:hAnsi="Arial" w:cs="Arial"/>
          <w:color w:val="000000" w:themeColor="text1"/>
          <w:sz w:val="20"/>
          <w:szCs w:val="20"/>
        </w:rPr>
        <w:t xml:space="preserve">. Sci. Pol. Res. 1–10 </w:t>
      </w:r>
      <w:hyperlink r:id="rId72" w:history="1">
        <w:r w:rsidRPr="0071125A">
          <w:rPr>
            <w:rStyle w:val="Hyperlink"/>
            <w:rFonts w:ascii="Arial" w:hAnsi="Arial" w:cs="Arial"/>
            <w:color w:val="000000" w:themeColor="text1"/>
            <w:sz w:val="20"/>
            <w:szCs w:val="20"/>
            <w:u w:val="none"/>
          </w:rPr>
          <w:t>https://doi.org/10.1007/s11356-021-17772-0</w:t>
        </w:r>
      </w:hyperlink>
    </w:p>
    <w:p w14:paraId="547F61AB" w14:textId="77777777" w:rsidR="0071125A" w:rsidRPr="0071125A" w:rsidRDefault="0071125A" w:rsidP="002B69D4">
      <w:pPr>
        <w:spacing w:after="0" w:line="360" w:lineRule="auto"/>
        <w:ind w:left="426" w:hanging="568"/>
        <w:jc w:val="both"/>
        <w:rPr>
          <w:rFonts w:ascii="Arial" w:hAnsi="Arial" w:cs="Arial"/>
          <w:color w:val="000000" w:themeColor="text1"/>
          <w:sz w:val="20"/>
          <w:szCs w:val="20"/>
          <w:lang w:val="en-IN"/>
        </w:rPr>
      </w:pPr>
      <w:r w:rsidRPr="0071125A">
        <w:rPr>
          <w:rFonts w:ascii="Arial" w:hAnsi="Arial" w:cs="Arial"/>
          <w:color w:val="000000" w:themeColor="text1"/>
          <w:sz w:val="20"/>
          <w:szCs w:val="20"/>
        </w:rPr>
        <w:t xml:space="preserve">Santos EA, Costa MD, Ferreira LR, Reis MR, Franca AC, Santos JB (2010) </w:t>
      </w:r>
      <w:proofErr w:type="spellStart"/>
      <w:r w:rsidRPr="0071125A">
        <w:rPr>
          <w:rFonts w:ascii="Arial" w:hAnsi="Arial" w:cs="Arial"/>
          <w:color w:val="000000" w:themeColor="text1"/>
          <w:sz w:val="20"/>
          <w:szCs w:val="20"/>
        </w:rPr>
        <w:t>Atividaderizosferica</w:t>
      </w:r>
      <w:proofErr w:type="spellEnd"/>
      <w:r w:rsidRPr="0071125A">
        <w:rPr>
          <w:rFonts w:ascii="Arial" w:hAnsi="Arial" w:cs="Arial"/>
          <w:color w:val="000000" w:themeColor="text1"/>
          <w:sz w:val="20"/>
          <w:szCs w:val="20"/>
        </w:rPr>
        <w:t xml:space="preserve"> de solo </w:t>
      </w:r>
      <w:proofErr w:type="spellStart"/>
      <w:r w:rsidRPr="0071125A">
        <w:rPr>
          <w:rFonts w:ascii="Arial" w:hAnsi="Arial" w:cs="Arial"/>
          <w:color w:val="000000" w:themeColor="text1"/>
          <w:sz w:val="20"/>
          <w:szCs w:val="20"/>
        </w:rPr>
        <w:t>tratado</w:t>
      </w:r>
      <w:proofErr w:type="spellEnd"/>
      <w:r w:rsidRPr="0071125A">
        <w:rPr>
          <w:rFonts w:ascii="Arial" w:hAnsi="Arial" w:cs="Arial"/>
          <w:color w:val="000000" w:themeColor="text1"/>
          <w:sz w:val="20"/>
          <w:szCs w:val="20"/>
        </w:rPr>
        <w:t xml:space="preserve"> com </w:t>
      </w:r>
      <w:proofErr w:type="spellStart"/>
      <w:r w:rsidRPr="0071125A">
        <w:rPr>
          <w:rFonts w:ascii="Arial" w:hAnsi="Arial" w:cs="Arial"/>
          <w:color w:val="000000" w:themeColor="text1"/>
          <w:sz w:val="20"/>
          <w:szCs w:val="20"/>
        </w:rPr>
        <w:t>herbicidaduranteprocesso</w:t>
      </w:r>
      <w:proofErr w:type="spellEnd"/>
      <w:r w:rsidRPr="0071125A">
        <w:rPr>
          <w:rFonts w:ascii="Arial" w:hAnsi="Arial" w:cs="Arial"/>
          <w:color w:val="000000" w:themeColor="text1"/>
          <w:sz w:val="20"/>
          <w:szCs w:val="20"/>
        </w:rPr>
        <w:t xml:space="preserve"> de </w:t>
      </w:r>
      <w:proofErr w:type="spellStart"/>
      <w:r w:rsidRPr="0071125A">
        <w:rPr>
          <w:rFonts w:ascii="Arial" w:hAnsi="Arial" w:cs="Arial"/>
          <w:color w:val="000000" w:themeColor="text1"/>
          <w:sz w:val="20"/>
          <w:szCs w:val="20"/>
        </w:rPr>
        <w:t>remediacaopor</w:t>
      </w:r>
      <w:r w:rsidRPr="0071125A">
        <w:rPr>
          <w:rFonts w:ascii="Arial" w:hAnsi="Arial" w:cs="Arial"/>
          <w:i/>
          <w:color w:val="000000" w:themeColor="text1"/>
          <w:sz w:val="20"/>
          <w:szCs w:val="20"/>
        </w:rPr>
        <w:t>Stizolobium</w:t>
      </w:r>
      <w:proofErr w:type="spellEnd"/>
      <w:r w:rsidRPr="0071125A">
        <w:rPr>
          <w:rFonts w:ascii="Arial" w:hAnsi="Arial" w:cs="Arial"/>
          <w:i/>
          <w:color w:val="000000" w:themeColor="text1"/>
          <w:sz w:val="20"/>
          <w:szCs w:val="20"/>
        </w:rPr>
        <w:t xml:space="preserve"> </w:t>
      </w:r>
      <w:proofErr w:type="spellStart"/>
      <w:r w:rsidRPr="0071125A">
        <w:rPr>
          <w:rFonts w:ascii="Arial" w:hAnsi="Arial" w:cs="Arial"/>
          <w:i/>
          <w:color w:val="000000" w:themeColor="text1"/>
          <w:sz w:val="20"/>
          <w:szCs w:val="20"/>
        </w:rPr>
        <w:t>aterrimum</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Pesquisa</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Agropecuaria</w:t>
      </w:r>
      <w:proofErr w:type="spellEnd"/>
      <w:r w:rsidRPr="0071125A">
        <w:rPr>
          <w:rFonts w:ascii="Arial" w:hAnsi="Arial" w:cs="Arial"/>
          <w:color w:val="000000" w:themeColor="text1"/>
          <w:sz w:val="20"/>
          <w:szCs w:val="20"/>
        </w:rPr>
        <w:t xml:space="preserve"> Tropical 40(1):1-7. </w:t>
      </w:r>
      <w:r w:rsidRPr="0071125A">
        <w:rPr>
          <w:rFonts w:ascii="Arial" w:hAnsi="Arial" w:cs="Arial"/>
          <w:color w:val="000000" w:themeColor="text1"/>
          <w:sz w:val="20"/>
          <w:szCs w:val="20"/>
          <w:lang w:val="en-IN"/>
        </w:rPr>
        <w:t>https://doi.org/</w:t>
      </w:r>
      <w:hyperlink r:id="rId73" w:history="1">
        <w:r w:rsidRPr="0071125A">
          <w:rPr>
            <w:rStyle w:val="Hyperlink"/>
            <w:rFonts w:ascii="Arial" w:hAnsi="Arial" w:cs="Arial"/>
            <w:color w:val="000000" w:themeColor="text1"/>
            <w:sz w:val="20"/>
            <w:szCs w:val="20"/>
            <w:u w:val="none"/>
            <w:lang w:val="en-IN"/>
          </w:rPr>
          <w:t>10.5216/PAT.V40I1.4670</w:t>
        </w:r>
      </w:hyperlink>
    </w:p>
    <w:p w14:paraId="35D2CC9E"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Seleiman</w:t>
      </w:r>
      <w:proofErr w:type="spellEnd"/>
      <w:r w:rsidRPr="0071125A">
        <w:rPr>
          <w:rFonts w:ascii="Arial" w:hAnsi="Arial" w:cs="Arial"/>
          <w:color w:val="000000" w:themeColor="text1"/>
          <w:sz w:val="20"/>
          <w:szCs w:val="20"/>
        </w:rPr>
        <w:t xml:space="preserve"> MF, </w:t>
      </w:r>
      <w:proofErr w:type="spellStart"/>
      <w:r w:rsidRPr="0071125A">
        <w:rPr>
          <w:rFonts w:ascii="Arial" w:hAnsi="Arial" w:cs="Arial"/>
          <w:color w:val="000000" w:themeColor="text1"/>
          <w:sz w:val="20"/>
          <w:szCs w:val="20"/>
        </w:rPr>
        <w:t>Almutairi</w:t>
      </w:r>
      <w:proofErr w:type="spellEnd"/>
      <w:r w:rsidRPr="0071125A">
        <w:rPr>
          <w:rFonts w:ascii="Arial" w:hAnsi="Arial" w:cs="Arial"/>
          <w:color w:val="000000" w:themeColor="text1"/>
          <w:sz w:val="20"/>
          <w:szCs w:val="20"/>
        </w:rPr>
        <w:t xml:space="preserve"> KF, </w:t>
      </w:r>
      <w:proofErr w:type="spellStart"/>
      <w:r w:rsidRPr="0071125A">
        <w:rPr>
          <w:rFonts w:ascii="Arial" w:hAnsi="Arial" w:cs="Arial"/>
          <w:color w:val="000000" w:themeColor="text1"/>
          <w:sz w:val="20"/>
          <w:szCs w:val="20"/>
        </w:rPr>
        <w:t>Alotaibi</w:t>
      </w:r>
      <w:proofErr w:type="spellEnd"/>
      <w:r w:rsidRPr="0071125A">
        <w:rPr>
          <w:rFonts w:ascii="Arial" w:hAnsi="Arial" w:cs="Arial"/>
          <w:color w:val="000000" w:themeColor="text1"/>
          <w:sz w:val="20"/>
          <w:szCs w:val="20"/>
        </w:rPr>
        <w:t xml:space="preserve"> M, </w:t>
      </w:r>
      <w:proofErr w:type="spellStart"/>
      <w:r w:rsidRPr="0071125A">
        <w:rPr>
          <w:rFonts w:ascii="Arial" w:hAnsi="Arial" w:cs="Arial"/>
          <w:color w:val="000000" w:themeColor="text1"/>
          <w:sz w:val="20"/>
          <w:szCs w:val="20"/>
        </w:rPr>
        <w:t>Shami</w:t>
      </w:r>
      <w:proofErr w:type="spellEnd"/>
      <w:r w:rsidRPr="0071125A">
        <w:rPr>
          <w:rFonts w:ascii="Arial" w:hAnsi="Arial" w:cs="Arial"/>
          <w:color w:val="000000" w:themeColor="text1"/>
          <w:sz w:val="20"/>
          <w:szCs w:val="20"/>
        </w:rPr>
        <w:t xml:space="preserve"> A, </w:t>
      </w:r>
      <w:proofErr w:type="spellStart"/>
      <w:r w:rsidRPr="0071125A">
        <w:rPr>
          <w:rFonts w:ascii="Arial" w:hAnsi="Arial" w:cs="Arial"/>
          <w:color w:val="000000" w:themeColor="text1"/>
          <w:sz w:val="20"/>
          <w:szCs w:val="20"/>
        </w:rPr>
        <w:t>Alhammad</w:t>
      </w:r>
      <w:proofErr w:type="spellEnd"/>
      <w:r w:rsidRPr="0071125A">
        <w:rPr>
          <w:rFonts w:ascii="Arial" w:hAnsi="Arial" w:cs="Arial"/>
          <w:color w:val="000000" w:themeColor="text1"/>
          <w:sz w:val="20"/>
          <w:szCs w:val="20"/>
        </w:rPr>
        <w:t xml:space="preserve"> BA, </w:t>
      </w:r>
      <w:proofErr w:type="spellStart"/>
      <w:r w:rsidRPr="0071125A">
        <w:rPr>
          <w:rFonts w:ascii="Arial" w:hAnsi="Arial" w:cs="Arial"/>
          <w:color w:val="000000" w:themeColor="text1"/>
          <w:sz w:val="20"/>
          <w:szCs w:val="20"/>
        </w:rPr>
        <w:t>Battaglia</w:t>
      </w:r>
      <w:proofErr w:type="spellEnd"/>
      <w:r w:rsidRPr="0071125A">
        <w:rPr>
          <w:rFonts w:ascii="Arial" w:hAnsi="Arial" w:cs="Arial"/>
          <w:color w:val="000000" w:themeColor="text1"/>
          <w:sz w:val="20"/>
          <w:szCs w:val="20"/>
        </w:rPr>
        <w:t xml:space="preserve"> ML (2021) Nano fertilizer as an emerging fertilization technique: why modern agriculture can benefit from its use? Plants 10(1):2.  </w:t>
      </w:r>
      <w:hyperlink r:id="rId74" w:history="1">
        <w:r w:rsidRPr="0071125A">
          <w:rPr>
            <w:rStyle w:val="Hyperlink"/>
            <w:rFonts w:ascii="Arial" w:hAnsi="Arial" w:cs="Arial"/>
            <w:color w:val="000000" w:themeColor="text1"/>
            <w:sz w:val="20"/>
            <w:szCs w:val="20"/>
            <w:u w:val="none"/>
          </w:rPr>
          <w:t>https://doi.org/10.3390/plants10010002</w:t>
        </w:r>
      </w:hyperlink>
    </w:p>
    <w:p w14:paraId="730087A9"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Shahid</w:t>
      </w:r>
      <w:proofErr w:type="spellEnd"/>
      <w:r w:rsidRPr="0071125A">
        <w:rPr>
          <w:rFonts w:ascii="Arial" w:hAnsi="Arial" w:cs="Arial"/>
          <w:color w:val="000000" w:themeColor="text1"/>
          <w:sz w:val="20"/>
          <w:szCs w:val="20"/>
        </w:rPr>
        <w:t xml:space="preserve"> M, Singh UB, (2024) Enhancing Spinach (</w:t>
      </w:r>
      <w:proofErr w:type="spellStart"/>
      <w:r w:rsidRPr="0071125A">
        <w:rPr>
          <w:rFonts w:ascii="Arial" w:hAnsi="Arial" w:cs="Arial"/>
          <w:i/>
          <w:iCs/>
          <w:color w:val="000000" w:themeColor="text1"/>
          <w:sz w:val="20"/>
          <w:szCs w:val="20"/>
        </w:rPr>
        <w:t>Spinacia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oleracea</w:t>
      </w:r>
      <w:proofErr w:type="spellEnd"/>
      <w:r w:rsidRPr="0071125A">
        <w:rPr>
          <w:rFonts w:ascii="Arial" w:hAnsi="Arial" w:cs="Arial"/>
          <w:color w:val="000000" w:themeColor="text1"/>
          <w:sz w:val="20"/>
          <w:szCs w:val="20"/>
        </w:rPr>
        <w:t> L.) Resilience in Pesticide-Contaminated Soil: Role of Pesticide-Tolerant </w:t>
      </w:r>
      <w:proofErr w:type="spellStart"/>
      <w:r w:rsidRPr="0071125A">
        <w:rPr>
          <w:rFonts w:ascii="Arial" w:hAnsi="Arial" w:cs="Arial"/>
          <w:i/>
          <w:iCs/>
          <w:color w:val="000000" w:themeColor="text1"/>
          <w:sz w:val="20"/>
          <w:szCs w:val="20"/>
        </w:rPr>
        <w:t>Ciceribacter</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azotifigens</w:t>
      </w:r>
      <w:proofErr w:type="spellEnd"/>
      <w:r w:rsidRPr="0071125A">
        <w:rPr>
          <w:rFonts w:ascii="Arial" w:hAnsi="Arial" w:cs="Arial"/>
          <w:color w:val="000000" w:themeColor="text1"/>
          <w:sz w:val="20"/>
          <w:szCs w:val="20"/>
        </w:rPr>
        <w:t> and </w:t>
      </w:r>
      <w:proofErr w:type="spellStart"/>
      <w:r w:rsidRPr="0071125A">
        <w:rPr>
          <w:rFonts w:ascii="Arial" w:hAnsi="Arial" w:cs="Arial"/>
          <w:i/>
          <w:iCs/>
          <w:color w:val="000000" w:themeColor="text1"/>
          <w:sz w:val="20"/>
          <w:szCs w:val="20"/>
        </w:rPr>
        <w:t>Serratia</w:t>
      </w:r>
      <w:proofErr w:type="spellEnd"/>
      <w:r w:rsidRPr="0071125A">
        <w:rPr>
          <w:rFonts w:ascii="Arial" w:hAnsi="Arial" w:cs="Arial"/>
          <w:i/>
          <w:iCs/>
          <w:color w:val="000000" w:themeColor="text1"/>
          <w:sz w:val="20"/>
          <w:szCs w:val="20"/>
        </w:rPr>
        <w:t xml:space="preserve"> </w:t>
      </w:r>
      <w:proofErr w:type="spellStart"/>
      <w:r w:rsidRPr="0071125A">
        <w:rPr>
          <w:rFonts w:ascii="Arial" w:hAnsi="Arial" w:cs="Arial"/>
          <w:i/>
          <w:iCs/>
          <w:color w:val="000000" w:themeColor="text1"/>
          <w:sz w:val="20"/>
          <w:szCs w:val="20"/>
        </w:rPr>
        <w:t>marcescens</w:t>
      </w:r>
      <w:proofErr w:type="spellEnd"/>
      <w:r w:rsidRPr="0071125A">
        <w:rPr>
          <w:rFonts w:ascii="Arial" w:hAnsi="Arial" w:cs="Arial"/>
          <w:color w:val="000000" w:themeColor="text1"/>
          <w:sz w:val="20"/>
          <w:szCs w:val="20"/>
        </w:rPr>
        <w:t xml:space="preserve"> in Root Architecture, Leaf Gas Exchange Attributes and Antioxidant Response Restoration. Chemosphere, 361:142487. </w:t>
      </w:r>
      <w:hyperlink r:id="rId75" w:tgtFrame="_blank" w:tooltip="Persistent link using digital object identifier" w:history="1">
        <w:r w:rsidRPr="0071125A">
          <w:rPr>
            <w:rStyle w:val="Hyperlink"/>
            <w:rFonts w:ascii="Arial" w:hAnsi="Arial" w:cs="Arial"/>
            <w:color w:val="000000" w:themeColor="text1"/>
            <w:sz w:val="20"/>
            <w:szCs w:val="20"/>
            <w:u w:val="none"/>
          </w:rPr>
          <w:t>https://doi.org/10.1016/j.chemosphere.2024.14248</w:t>
        </w:r>
      </w:hyperlink>
    </w:p>
    <w:p w14:paraId="76615C6C" w14:textId="77777777" w:rsidR="0071125A" w:rsidRPr="0071125A" w:rsidRDefault="0071125A" w:rsidP="002B69D4">
      <w:pPr>
        <w:autoSpaceDE w:val="0"/>
        <w:autoSpaceDN w:val="0"/>
        <w:adjustRightInd w:val="0"/>
        <w:spacing w:after="0" w:line="360" w:lineRule="auto"/>
        <w:ind w:left="426" w:hanging="568"/>
        <w:jc w:val="both"/>
        <w:rPr>
          <w:rFonts w:ascii="Arial" w:hAnsi="Arial" w:cs="Arial"/>
          <w:color w:val="000000" w:themeColor="text1"/>
          <w:sz w:val="20"/>
          <w:szCs w:val="20"/>
          <w:shd w:val="clear" w:color="auto" w:fill="FCFCFC"/>
        </w:rPr>
      </w:pPr>
      <w:r w:rsidRPr="0071125A">
        <w:rPr>
          <w:rFonts w:ascii="Arial" w:hAnsi="Arial" w:cs="Arial"/>
          <w:color w:val="000000" w:themeColor="text1"/>
          <w:sz w:val="20"/>
          <w:szCs w:val="20"/>
          <w:shd w:val="clear" w:color="auto" w:fill="FCFCFC"/>
        </w:rPr>
        <w:t xml:space="preserve">Sharma B, </w:t>
      </w:r>
      <w:proofErr w:type="spellStart"/>
      <w:r w:rsidRPr="0071125A">
        <w:rPr>
          <w:rFonts w:ascii="Arial" w:hAnsi="Arial" w:cs="Arial"/>
          <w:color w:val="000000" w:themeColor="text1"/>
          <w:sz w:val="20"/>
          <w:szCs w:val="20"/>
          <w:shd w:val="clear" w:color="auto" w:fill="FCFCFC"/>
        </w:rPr>
        <w:t>Dangi</w:t>
      </w:r>
      <w:proofErr w:type="spellEnd"/>
      <w:r w:rsidRPr="0071125A">
        <w:rPr>
          <w:rFonts w:ascii="Arial" w:hAnsi="Arial" w:cs="Arial"/>
          <w:color w:val="000000" w:themeColor="text1"/>
          <w:sz w:val="20"/>
          <w:szCs w:val="20"/>
          <w:shd w:val="clear" w:color="auto" w:fill="FCFCFC"/>
        </w:rPr>
        <w:t xml:space="preserve"> AK, Shukla P (2018) Contemporary enzyme based technologies for bioremediation: a review. Journal of Environmental Management 210:10-22. </w:t>
      </w:r>
      <w:hyperlink r:id="rId76" w:tgtFrame="_blank" w:tooltip="Persistent link using digital object identifier" w:history="1">
        <w:r w:rsidRPr="0071125A">
          <w:rPr>
            <w:rStyle w:val="Hyperlink"/>
            <w:rFonts w:ascii="Arial" w:hAnsi="Arial" w:cs="Arial"/>
            <w:color w:val="000000" w:themeColor="text1"/>
            <w:sz w:val="20"/>
            <w:szCs w:val="20"/>
            <w:u w:val="none"/>
            <w:shd w:val="clear" w:color="auto" w:fill="FCFCFC"/>
          </w:rPr>
          <w:t>https://doi.org/10.1016/j.jenvman.2017.12.075</w:t>
        </w:r>
      </w:hyperlink>
    </w:p>
    <w:p w14:paraId="10238928" w14:textId="77777777" w:rsidR="0071125A" w:rsidRPr="0071125A" w:rsidRDefault="0071125A" w:rsidP="00FC00F7">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Sharuddin</w:t>
      </w:r>
      <w:proofErr w:type="spellEnd"/>
      <w:r w:rsidRPr="0071125A">
        <w:rPr>
          <w:rFonts w:ascii="Arial" w:hAnsi="Arial" w:cs="Arial"/>
          <w:color w:val="000000" w:themeColor="text1"/>
          <w:sz w:val="20"/>
          <w:szCs w:val="20"/>
        </w:rPr>
        <w:t xml:space="preserve"> SSN, Abdullah SRS, Hasan HA, Othman AR, and Ismail NI, (2024) </w:t>
      </w:r>
      <w:proofErr w:type="spellStart"/>
      <w:r w:rsidRPr="0071125A">
        <w:rPr>
          <w:rFonts w:ascii="Arial" w:hAnsi="Arial" w:cs="Arial"/>
          <w:color w:val="000000" w:themeColor="text1"/>
          <w:sz w:val="20"/>
          <w:szCs w:val="20"/>
        </w:rPr>
        <w:t>Rhizobacterial</w:t>
      </w:r>
      <w:proofErr w:type="spellEnd"/>
      <w:r w:rsidRPr="0071125A">
        <w:rPr>
          <w:rFonts w:ascii="Arial" w:hAnsi="Arial" w:cs="Arial"/>
          <w:color w:val="000000" w:themeColor="text1"/>
          <w:sz w:val="20"/>
          <w:szCs w:val="20"/>
        </w:rPr>
        <w:t>-assisted phytoremediation for accelerated petroleum-hydrocarbon removal in crude-oil sludge. Science of The Total Environment, 954:176189.</w:t>
      </w:r>
    </w:p>
    <w:p w14:paraId="3E5188FD"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Silva V, </w:t>
      </w:r>
      <w:proofErr w:type="spellStart"/>
      <w:r w:rsidRPr="0071125A">
        <w:rPr>
          <w:rFonts w:ascii="Arial" w:hAnsi="Arial" w:cs="Arial"/>
          <w:color w:val="000000" w:themeColor="text1"/>
          <w:sz w:val="20"/>
          <w:szCs w:val="20"/>
        </w:rPr>
        <w:t>Gai</w:t>
      </w:r>
      <w:proofErr w:type="spellEnd"/>
      <w:r w:rsidRPr="0071125A">
        <w:rPr>
          <w:rFonts w:ascii="Arial" w:hAnsi="Arial" w:cs="Arial"/>
          <w:color w:val="000000" w:themeColor="text1"/>
          <w:sz w:val="20"/>
          <w:szCs w:val="20"/>
        </w:rPr>
        <w:t xml:space="preserve"> L, </w:t>
      </w:r>
      <w:proofErr w:type="spellStart"/>
      <w:r w:rsidRPr="0071125A">
        <w:rPr>
          <w:rFonts w:ascii="Arial" w:hAnsi="Arial" w:cs="Arial"/>
          <w:color w:val="000000" w:themeColor="text1"/>
          <w:sz w:val="20"/>
          <w:szCs w:val="20"/>
        </w:rPr>
        <w:t>Harkes</w:t>
      </w:r>
      <w:proofErr w:type="spellEnd"/>
      <w:r w:rsidRPr="0071125A">
        <w:rPr>
          <w:rFonts w:ascii="Arial" w:hAnsi="Arial" w:cs="Arial"/>
          <w:color w:val="000000" w:themeColor="text1"/>
          <w:sz w:val="20"/>
          <w:szCs w:val="20"/>
        </w:rPr>
        <w:t xml:space="preserve"> P, Tan G, </w:t>
      </w:r>
      <w:proofErr w:type="spellStart"/>
      <w:r w:rsidRPr="0071125A">
        <w:rPr>
          <w:rFonts w:ascii="Arial" w:hAnsi="Arial" w:cs="Arial"/>
          <w:color w:val="000000" w:themeColor="text1"/>
          <w:sz w:val="20"/>
          <w:szCs w:val="20"/>
        </w:rPr>
        <w:t>Ritsema</w:t>
      </w:r>
      <w:proofErr w:type="spellEnd"/>
      <w:r w:rsidRPr="0071125A">
        <w:rPr>
          <w:rFonts w:ascii="Arial" w:hAnsi="Arial" w:cs="Arial"/>
          <w:color w:val="000000" w:themeColor="text1"/>
          <w:sz w:val="20"/>
          <w:szCs w:val="20"/>
        </w:rPr>
        <w:t xml:space="preserve"> CJ, Alcon F, Contreras J, </w:t>
      </w:r>
      <w:proofErr w:type="spellStart"/>
      <w:r w:rsidRPr="0071125A">
        <w:rPr>
          <w:rFonts w:ascii="Arial" w:hAnsi="Arial" w:cs="Arial"/>
          <w:color w:val="000000" w:themeColor="text1"/>
          <w:sz w:val="20"/>
          <w:szCs w:val="20"/>
        </w:rPr>
        <w:t>Abrantes</w:t>
      </w:r>
      <w:proofErr w:type="spellEnd"/>
      <w:r w:rsidRPr="0071125A">
        <w:rPr>
          <w:rFonts w:ascii="Arial" w:hAnsi="Arial" w:cs="Arial"/>
          <w:color w:val="000000" w:themeColor="text1"/>
          <w:sz w:val="20"/>
          <w:szCs w:val="20"/>
        </w:rPr>
        <w:t xml:space="preserve"> N, Campos I, </w:t>
      </w:r>
      <w:proofErr w:type="spellStart"/>
      <w:r w:rsidRPr="0071125A">
        <w:rPr>
          <w:rFonts w:ascii="Arial" w:hAnsi="Arial" w:cs="Arial"/>
          <w:color w:val="000000" w:themeColor="text1"/>
          <w:sz w:val="20"/>
          <w:szCs w:val="20"/>
        </w:rPr>
        <w:t>Baldi</w:t>
      </w:r>
      <w:proofErr w:type="spellEnd"/>
      <w:r w:rsidRPr="0071125A">
        <w:rPr>
          <w:rFonts w:ascii="Arial" w:hAnsi="Arial" w:cs="Arial"/>
          <w:color w:val="000000" w:themeColor="text1"/>
          <w:sz w:val="20"/>
          <w:szCs w:val="20"/>
        </w:rPr>
        <w:t xml:space="preserve"> I, and Bureau M, (2023) Pesticide residues with hazard classifications relevant to non-target species including humans are omnipresent in the environment and farmer residences. Environment international, 181:108280. </w:t>
      </w:r>
      <w:hyperlink r:id="rId77" w:tgtFrame="_blank" w:tooltip="Persistent link using digital object identifier" w:history="1">
        <w:r w:rsidRPr="0071125A">
          <w:rPr>
            <w:rStyle w:val="Hyperlink"/>
            <w:rFonts w:ascii="Arial" w:hAnsi="Arial" w:cs="Arial"/>
            <w:color w:val="000000" w:themeColor="text1"/>
            <w:sz w:val="20"/>
            <w:szCs w:val="20"/>
            <w:u w:val="none"/>
          </w:rPr>
          <w:t>https://doi.org/10.1016/j.envint.2023.108280</w:t>
        </w:r>
      </w:hyperlink>
    </w:p>
    <w:p w14:paraId="59013A5C"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lastRenderedPageBreak/>
        <w:t xml:space="preserve">Singh T, Singh DK (2017) Phytoremediation of organochlorine pesticides: Concept, method, and recent developments. International Journal of Phytoremediation 19:834-843. </w:t>
      </w:r>
      <w:hyperlink r:id="rId78" w:history="1">
        <w:r w:rsidRPr="0071125A">
          <w:rPr>
            <w:rStyle w:val="Hyperlink"/>
            <w:rFonts w:ascii="Arial" w:hAnsi="Arial" w:cs="Arial"/>
            <w:color w:val="000000" w:themeColor="text1"/>
            <w:sz w:val="20"/>
            <w:szCs w:val="20"/>
            <w:u w:val="none"/>
            <w:lang w:val="en-GB"/>
          </w:rPr>
          <w:t>https://doi.org/10.1080/15226514.2017.1290579</w:t>
        </w:r>
      </w:hyperlink>
    </w:p>
    <w:p w14:paraId="1F28BD35" w14:textId="77777777" w:rsidR="0071125A" w:rsidRPr="0071125A" w:rsidRDefault="0071125A" w:rsidP="002B69D4">
      <w:pPr>
        <w:autoSpaceDE w:val="0"/>
        <w:autoSpaceDN w:val="0"/>
        <w:adjustRightInd w:val="0"/>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Song B, Xu P, Chen M, Tang W, Zeng G, Gong J, Zhang P, Ye S (2019) Using nanomaterials to facilitate the phytoremediation of contaminated soil. Critical. Review in Environmental Science and Technology49(9):791-824. </w:t>
      </w:r>
      <w:hyperlink r:id="rId79" w:history="1">
        <w:r w:rsidRPr="0071125A">
          <w:rPr>
            <w:rStyle w:val="Hyperlink"/>
            <w:rFonts w:ascii="Arial" w:hAnsi="Arial" w:cs="Arial"/>
            <w:color w:val="000000" w:themeColor="text1"/>
            <w:sz w:val="20"/>
            <w:szCs w:val="20"/>
            <w:u w:val="none"/>
          </w:rPr>
          <w:t>https://doi.org/10.1080/10643389.2018.1558891</w:t>
        </w:r>
      </w:hyperlink>
    </w:p>
    <w:p w14:paraId="78EF4F4D"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Song P, Xu D, Yue J, Ma Y, Dong S and Feng J, (2022) Recent advances in soil remediation technology for heavy metal contaminated sites: A critical review. Science of the Total Environment, </w:t>
      </w:r>
      <w:r w:rsidRPr="0071125A">
        <w:rPr>
          <w:rFonts w:ascii="Arial" w:hAnsi="Arial" w:cs="Arial"/>
          <w:i/>
          <w:iCs/>
          <w:color w:val="000000" w:themeColor="text1"/>
          <w:sz w:val="20"/>
          <w:szCs w:val="20"/>
        </w:rPr>
        <w:t>838</w:t>
      </w:r>
      <w:r w:rsidRPr="0071125A">
        <w:rPr>
          <w:rFonts w:ascii="Arial" w:hAnsi="Arial" w:cs="Arial"/>
          <w:color w:val="000000" w:themeColor="text1"/>
          <w:sz w:val="20"/>
          <w:szCs w:val="20"/>
        </w:rPr>
        <w:t>, p.156417.</w:t>
      </w:r>
    </w:p>
    <w:p w14:paraId="0FC22DE5"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Stuligross</w:t>
      </w:r>
      <w:proofErr w:type="spellEnd"/>
      <w:r w:rsidRPr="0071125A">
        <w:rPr>
          <w:rFonts w:ascii="Arial" w:hAnsi="Arial" w:cs="Arial"/>
          <w:color w:val="000000" w:themeColor="text1"/>
          <w:sz w:val="20"/>
          <w:szCs w:val="20"/>
        </w:rPr>
        <w:t xml:space="preserve"> C, Williams NM, (2021) Past insecticide exposure reduces bee reproduction and population growth rate. Proc. Natl. Acad. Sci. 118, e2109909118. </w:t>
      </w:r>
    </w:p>
    <w:p w14:paraId="2767537B"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Sun K, Song Y, He F, Jing M, Tang J, and Liu R, (2021) A review of human and </w:t>
      </w:r>
      <w:proofErr w:type="gramStart"/>
      <w:r w:rsidRPr="0071125A">
        <w:rPr>
          <w:rFonts w:ascii="Arial" w:hAnsi="Arial" w:cs="Arial"/>
          <w:color w:val="000000" w:themeColor="text1"/>
          <w:sz w:val="20"/>
          <w:szCs w:val="20"/>
        </w:rPr>
        <w:t>animals</w:t>
      </w:r>
      <w:proofErr w:type="gramEnd"/>
      <w:r w:rsidRPr="0071125A">
        <w:rPr>
          <w:rFonts w:ascii="Arial" w:hAnsi="Arial" w:cs="Arial"/>
          <w:color w:val="000000" w:themeColor="text1"/>
          <w:sz w:val="20"/>
          <w:szCs w:val="20"/>
        </w:rPr>
        <w:t xml:space="preserve"> exposure to polycyclic aromatic hydrocarbons: Health risk and adverse effects, photo-induced toxicity and regulating effect of microplastics. Science of The Total Environment, 773:145403. </w:t>
      </w:r>
      <w:hyperlink r:id="rId80" w:tgtFrame="_blank" w:tooltip="Persistent link using digital object identifier" w:history="1">
        <w:r w:rsidRPr="0071125A">
          <w:rPr>
            <w:rStyle w:val="Hyperlink"/>
            <w:rFonts w:ascii="Arial" w:hAnsi="Arial" w:cs="Arial"/>
            <w:color w:val="000000" w:themeColor="text1"/>
            <w:sz w:val="20"/>
            <w:szCs w:val="20"/>
            <w:u w:val="none"/>
          </w:rPr>
          <w:t>https://doi.org/10.1016/j.scitotenv.2021.145403</w:t>
        </w:r>
      </w:hyperlink>
    </w:p>
    <w:p w14:paraId="41FA4C62"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Tang FH, </w:t>
      </w:r>
      <w:proofErr w:type="spellStart"/>
      <w:r w:rsidRPr="0071125A">
        <w:rPr>
          <w:rFonts w:ascii="Arial" w:hAnsi="Arial" w:cs="Arial"/>
          <w:color w:val="000000" w:themeColor="text1"/>
          <w:sz w:val="20"/>
          <w:szCs w:val="20"/>
        </w:rPr>
        <w:t>Lenzen</w:t>
      </w:r>
      <w:proofErr w:type="spellEnd"/>
      <w:r w:rsidRPr="0071125A">
        <w:rPr>
          <w:rFonts w:ascii="Arial" w:hAnsi="Arial" w:cs="Arial"/>
          <w:color w:val="000000" w:themeColor="text1"/>
          <w:sz w:val="20"/>
          <w:szCs w:val="20"/>
        </w:rPr>
        <w:t xml:space="preserve"> M, </w:t>
      </w:r>
      <w:proofErr w:type="spellStart"/>
      <w:r w:rsidRPr="0071125A">
        <w:rPr>
          <w:rFonts w:ascii="Arial" w:hAnsi="Arial" w:cs="Arial"/>
          <w:color w:val="000000" w:themeColor="text1"/>
          <w:sz w:val="20"/>
          <w:szCs w:val="20"/>
        </w:rPr>
        <w:t>McBratney</w:t>
      </w:r>
      <w:proofErr w:type="spellEnd"/>
      <w:r w:rsidRPr="0071125A">
        <w:rPr>
          <w:rFonts w:ascii="Arial" w:hAnsi="Arial" w:cs="Arial"/>
          <w:color w:val="000000" w:themeColor="text1"/>
          <w:sz w:val="20"/>
          <w:szCs w:val="20"/>
        </w:rPr>
        <w:t xml:space="preserve"> A, Maggi F, (2021) Risk of pesticide pollution at the global scale. Nat. </w:t>
      </w:r>
      <w:proofErr w:type="spellStart"/>
      <w:r w:rsidRPr="0071125A">
        <w:rPr>
          <w:rFonts w:ascii="Arial" w:hAnsi="Arial" w:cs="Arial"/>
          <w:color w:val="000000" w:themeColor="text1"/>
          <w:sz w:val="20"/>
          <w:szCs w:val="20"/>
        </w:rPr>
        <w:t>Geosci</w:t>
      </w:r>
      <w:proofErr w:type="spellEnd"/>
      <w:r w:rsidRPr="0071125A">
        <w:rPr>
          <w:rFonts w:ascii="Arial" w:hAnsi="Arial" w:cs="Arial"/>
          <w:color w:val="000000" w:themeColor="text1"/>
          <w:sz w:val="20"/>
          <w:szCs w:val="20"/>
        </w:rPr>
        <w:t>. 14:206–210.</w:t>
      </w:r>
    </w:p>
    <w:p w14:paraId="3A511602" w14:textId="77777777" w:rsidR="0071125A" w:rsidRPr="0071125A" w:rsidRDefault="0071125A" w:rsidP="00FC00F7">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Teóflo</w:t>
      </w:r>
      <w:proofErr w:type="spellEnd"/>
      <w:r w:rsidRPr="0071125A">
        <w:rPr>
          <w:rFonts w:ascii="Arial" w:hAnsi="Arial" w:cs="Arial"/>
          <w:color w:val="000000" w:themeColor="text1"/>
          <w:sz w:val="20"/>
          <w:szCs w:val="20"/>
        </w:rPr>
        <w:t xml:space="preserve"> TMS, Mendes KF, </w:t>
      </w:r>
      <w:proofErr w:type="spellStart"/>
      <w:r w:rsidRPr="0071125A">
        <w:rPr>
          <w:rFonts w:ascii="Arial" w:hAnsi="Arial" w:cs="Arial"/>
          <w:color w:val="000000" w:themeColor="text1"/>
          <w:sz w:val="20"/>
          <w:szCs w:val="20"/>
        </w:rPr>
        <w:t>Fernandes</w:t>
      </w:r>
      <w:proofErr w:type="spellEnd"/>
      <w:r w:rsidRPr="0071125A">
        <w:rPr>
          <w:rFonts w:ascii="Arial" w:hAnsi="Arial" w:cs="Arial"/>
          <w:color w:val="000000" w:themeColor="text1"/>
          <w:sz w:val="20"/>
          <w:szCs w:val="20"/>
        </w:rPr>
        <w:t xml:space="preserve"> BCC, de Oliveira FS, Silva TS, Takeshita V, Silva DV (2020) </w:t>
      </w:r>
      <w:proofErr w:type="spellStart"/>
      <w:r w:rsidRPr="0071125A">
        <w:rPr>
          <w:rFonts w:ascii="Arial" w:hAnsi="Arial" w:cs="Arial"/>
          <w:color w:val="000000" w:themeColor="text1"/>
          <w:sz w:val="20"/>
          <w:szCs w:val="20"/>
        </w:rPr>
        <w:t>Phytoextraction</w:t>
      </w:r>
      <w:proofErr w:type="spellEnd"/>
      <w:r w:rsidRPr="0071125A">
        <w:rPr>
          <w:rFonts w:ascii="Arial" w:hAnsi="Arial" w:cs="Arial"/>
          <w:color w:val="000000" w:themeColor="text1"/>
          <w:sz w:val="20"/>
          <w:szCs w:val="20"/>
        </w:rPr>
        <w:t xml:space="preserve"> of </w:t>
      </w:r>
      <w:proofErr w:type="spellStart"/>
      <w:r w:rsidRPr="0071125A">
        <w:rPr>
          <w:rFonts w:ascii="Arial" w:hAnsi="Arial" w:cs="Arial"/>
          <w:color w:val="000000" w:themeColor="text1"/>
          <w:sz w:val="20"/>
          <w:szCs w:val="20"/>
        </w:rPr>
        <w:t>diuron</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hexazinone</w:t>
      </w:r>
      <w:proofErr w:type="spellEnd"/>
      <w:r w:rsidRPr="0071125A">
        <w:rPr>
          <w:rFonts w:ascii="Arial" w:hAnsi="Arial" w:cs="Arial"/>
          <w:color w:val="000000" w:themeColor="text1"/>
          <w:sz w:val="20"/>
          <w:szCs w:val="20"/>
        </w:rPr>
        <w:t xml:space="preserve">, and </w:t>
      </w:r>
      <w:proofErr w:type="spellStart"/>
      <w:r w:rsidRPr="0071125A">
        <w:rPr>
          <w:rFonts w:ascii="Arial" w:hAnsi="Arial" w:cs="Arial"/>
          <w:color w:val="000000" w:themeColor="text1"/>
          <w:sz w:val="20"/>
          <w:szCs w:val="20"/>
        </w:rPr>
        <w:t>sulfometuron</w:t>
      </w:r>
      <w:proofErr w:type="spellEnd"/>
      <w:r w:rsidRPr="0071125A">
        <w:rPr>
          <w:rFonts w:ascii="Arial" w:hAnsi="Arial" w:cs="Arial"/>
          <w:color w:val="000000" w:themeColor="text1"/>
          <w:sz w:val="20"/>
          <w:szCs w:val="20"/>
        </w:rPr>
        <w:t xml:space="preserve">-methyl from the soil by green manure species. Chemosphere 256:127059. </w:t>
      </w:r>
      <w:hyperlink r:id="rId81" w:history="1">
        <w:r w:rsidRPr="0071125A">
          <w:rPr>
            <w:rStyle w:val="Hyperlink"/>
            <w:rFonts w:ascii="Arial" w:hAnsi="Arial" w:cs="Arial"/>
            <w:color w:val="000000" w:themeColor="text1"/>
            <w:sz w:val="20"/>
            <w:szCs w:val="20"/>
            <w:u w:val="none"/>
          </w:rPr>
          <w:t>https://doi.org/10.1016/j. chemosphere.2020.127059</w:t>
        </w:r>
      </w:hyperlink>
    </w:p>
    <w:p w14:paraId="53C60C5D" w14:textId="77777777" w:rsidR="0071125A" w:rsidRPr="0071125A" w:rsidRDefault="0071125A" w:rsidP="002B69D4">
      <w:pPr>
        <w:autoSpaceDE w:val="0"/>
        <w:autoSpaceDN w:val="0"/>
        <w:adjustRightInd w:val="0"/>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Thavamani</w:t>
      </w:r>
      <w:proofErr w:type="spellEnd"/>
      <w:r w:rsidRPr="0071125A">
        <w:rPr>
          <w:rFonts w:ascii="Arial" w:hAnsi="Arial" w:cs="Arial"/>
          <w:color w:val="000000" w:themeColor="text1"/>
          <w:sz w:val="20"/>
          <w:szCs w:val="20"/>
        </w:rPr>
        <w:t xml:space="preserve"> P, </w:t>
      </w:r>
      <w:proofErr w:type="spellStart"/>
      <w:r w:rsidRPr="0071125A">
        <w:rPr>
          <w:rFonts w:ascii="Arial" w:hAnsi="Arial" w:cs="Arial"/>
          <w:color w:val="000000" w:themeColor="text1"/>
          <w:sz w:val="20"/>
          <w:szCs w:val="20"/>
        </w:rPr>
        <w:t>Megharaj</w:t>
      </w:r>
      <w:proofErr w:type="spellEnd"/>
      <w:r w:rsidRPr="0071125A">
        <w:rPr>
          <w:rFonts w:ascii="Arial" w:hAnsi="Arial" w:cs="Arial"/>
          <w:color w:val="000000" w:themeColor="text1"/>
          <w:sz w:val="20"/>
          <w:szCs w:val="20"/>
        </w:rPr>
        <w:t xml:space="preserve"> M, Naidu R (2015) Metal-tolerant PAH-degrading bacteria: development of suitable test medium and effect of cadmium and its availability on PAH biodegradation. Environmental Science and Pollution Research 22:8957-8968. https://doi.org/10.1007/s11356-013-1850-3</w:t>
      </w:r>
    </w:p>
    <w:p w14:paraId="6FD52A1E"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Titilayo</w:t>
      </w:r>
      <w:proofErr w:type="spellEnd"/>
      <w:r w:rsidRPr="0071125A">
        <w:rPr>
          <w:rFonts w:ascii="Arial" w:hAnsi="Arial" w:cs="Arial"/>
          <w:color w:val="000000" w:themeColor="text1"/>
          <w:sz w:val="20"/>
          <w:szCs w:val="20"/>
        </w:rPr>
        <w:t xml:space="preserve"> OA, Adam AB, and </w:t>
      </w:r>
      <w:proofErr w:type="spellStart"/>
      <w:r w:rsidRPr="0071125A">
        <w:rPr>
          <w:rFonts w:ascii="Arial" w:hAnsi="Arial" w:cs="Arial"/>
          <w:color w:val="000000" w:themeColor="text1"/>
          <w:sz w:val="20"/>
          <w:szCs w:val="20"/>
        </w:rPr>
        <w:t>Japhet</w:t>
      </w:r>
      <w:proofErr w:type="spellEnd"/>
      <w:r w:rsidRPr="0071125A">
        <w:rPr>
          <w:rFonts w:ascii="Arial" w:hAnsi="Arial" w:cs="Arial"/>
          <w:color w:val="000000" w:themeColor="text1"/>
          <w:sz w:val="20"/>
          <w:szCs w:val="20"/>
        </w:rPr>
        <w:t>, AT, (2025) Unraveling the Impact of Organic Pollutants on Plant Nutrient Uptake and Soil Microbiome Dynamics. </w:t>
      </w:r>
      <w:proofErr w:type="spellStart"/>
      <w:r w:rsidRPr="0071125A">
        <w:rPr>
          <w:rFonts w:ascii="Arial" w:hAnsi="Arial" w:cs="Arial"/>
          <w:color w:val="000000" w:themeColor="text1"/>
          <w:sz w:val="20"/>
          <w:szCs w:val="20"/>
        </w:rPr>
        <w:t>ldealistic</w:t>
      </w:r>
      <w:proofErr w:type="spellEnd"/>
      <w:r w:rsidRPr="0071125A">
        <w:rPr>
          <w:rFonts w:ascii="Arial" w:hAnsi="Arial" w:cs="Arial"/>
          <w:color w:val="000000" w:themeColor="text1"/>
          <w:sz w:val="20"/>
          <w:szCs w:val="20"/>
        </w:rPr>
        <w:t xml:space="preserve"> Journal of Advanced Research in Progressive</w:t>
      </w:r>
      <w:r w:rsidRPr="0071125A">
        <w:rPr>
          <w:rFonts w:ascii="Arial" w:hAnsi="Arial" w:cs="Arial"/>
          <w:i/>
          <w:iCs/>
          <w:color w:val="000000" w:themeColor="text1"/>
          <w:sz w:val="20"/>
          <w:szCs w:val="20"/>
        </w:rPr>
        <w:t xml:space="preserve"> </w:t>
      </w:r>
      <w:r w:rsidRPr="0071125A">
        <w:rPr>
          <w:rFonts w:ascii="Arial" w:hAnsi="Arial" w:cs="Arial"/>
          <w:color w:val="000000" w:themeColor="text1"/>
          <w:sz w:val="20"/>
          <w:szCs w:val="20"/>
        </w:rPr>
        <w:t xml:space="preserve">Spectrums (IJARPS) </w:t>
      </w:r>
      <w:proofErr w:type="spellStart"/>
      <w:r w:rsidRPr="0071125A">
        <w:rPr>
          <w:rFonts w:ascii="Arial" w:hAnsi="Arial" w:cs="Arial"/>
          <w:color w:val="000000" w:themeColor="text1"/>
          <w:sz w:val="20"/>
          <w:szCs w:val="20"/>
        </w:rPr>
        <w:t>eISSN</w:t>
      </w:r>
      <w:proofErr w:type="spellEnd"/>
      <w:r w:rsidRPr="0071125A">
        <w:rPr>
          <w:rFonts w:ascii="Arial" w:hAnsi="Arial" w:cs="Arial"/>
          <w:color w:val="000000" w:themeColor="text1"/>
          <w:sz w:val="20"/>
          <w:szCs w:val="20"/>
        </w:rPr>
        <w:t>–2583-6986, 4(06):65-70.</w:t>
      </w:r>
    </w:p>
    <w:p w14:paraId="5FBDB509"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Tomar</w:t>
      </w:r>
      <w:proofErr w:type="spellEnd"/>
      <w:r w:rsidRPr="0071125A">
        <w:rPr>
          <w:rFonts w:ascii="Arial" w:hAnsi="Arial" w:cs="Arial"/>
          <w:color w:val="000000" w:themeColor="text1"/>
          <w:sz w:val="20"/>
          <w:szCs w:val="20"/>
        </w:rPr>
        <w:t xml:space="preserve"> RS, &amp; </w:t>
      </w:r>
      <w:proofErr w:type="spellStart"/>
      <w:r w:rsidRPr="0071125A">
        <w:rPr>
          <w:rFonts w:ascii="Arial" w:hAnsi="Arial" w:cs="Arial"/>
          <w:color w:val="000000" w:themeColor="text1"/>
          <w:sz w:val="20"/>
          <w:szCs w:val="20"/>
        </w:rPr>
        <w:t>Jajoo</w:t>
      </w:r>
      <w:proofErr w:type="spellEnd"/>
      <w:r w:rsidRPr="0071125A">
        <w:rPr>
          <w:rFonts w:ascii="Arial" w:hAnsi="Arial" w:cs="Arial"/>
          <w:color w:val="000000" w:themeColor="text1"/>
          <w:sz w:val="20"/>
          <w:szCs w:val="20"/>
        </w:rPr>
        <w:t xml:space="preserve"> A, (2021). Enzymatic pathway involved in the degradation of </w:t>
      </w:r>
      <w:proofErr w:type="spellStart"/>
      <w:r w:rsidRPr="0071125A">
        <w:rPr>
          <w:rFonts w:ascii="Arial" w:hAnsi="Arial" w:cs="Arial"/>
          <w:color w:val="000000" w:themeColor="text1"/>
          <w:sz w:val="20"/>
          <w:szCs w:val="20"/>
        </w:rPr>
        <w:t>fuoranthene</w:t>
      </w:r>
      <w:proofErr w:type="spellEnd"/>
      <w:r w:rsidRPr="0071125A">
        <w:rPr>
          <w:rFonts w:ascii="Arial" w:hAnsi="Arial" w:cs="Arial"/>
          <w:color w:val="000000" w:themeColor="text1"/>
          <w:sz w:val="20"/>
          <w:szCs w:val="20"/>
        </w:rPr>
        <w:t xml:space="preserve"> by microalgae Chlorella vulgaris. Ecotoxicology, 30(2):268–276. https://doi. org/10.1007/s10646-020-02334-w</w:t>
      </w:r>
    </w:p>
    <w:p w14:paraId="0BD70918"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lastRenderedPageBreak/>
        <w:t>Tomczyk</w:t>
      </w:r>
      <w:proofErr w:type="spellEnd"/>
      <w:r w:rsidRPr="0071125A">
        <w:rPr>
          <w:rFonts w:ascii="Arial" w:hAnsi="Arial" w:cs="Arial"/>
          <w:color w:val="000000" w:themeColor="text1"/>
          <w:sz w:val="20"/>
          <w:szCs w:val="20"/>
        </w:rPr>
        <w:t xml:space="preserve"> P, </w:t>
      </w:r>
      <w:proofErr w:type="spellStart"/>
      <w:r w:rsidRPr="0071125A">
        <w:rPr>
          <w:rFonts w:ascii="Arial" w:hAnsi="Arial" w:cs="Arial"/>
          <w:color w:val="000000" w:themeColor="text1"/>
          <w:sz w:val="20"/>
          <w:szCs w:val="20"/>
        </w:rPr>
        <w:t>Wdowczyk</w:t>
      </w:r>
      <w:proofErr w:type="spellEnd"/>
      <w:r w:rsidRPr="0071125A">
        <w:rPr>
          <w:rFonts w:ascii="Arial" w:hAnsi="Arial" w:cs="Arial"/>
          <w:color w:val="000000" w:themeColor="text1"/>
          <w:sz w:val="20"/>
          <w:szCs w:val="20"/>
        </w:rPr>
        <w:t xml:space="preserve"> A, </w:t>
      </w:r>
      <w:proofErr w:type="spellStart"/>
      <w:r w:rsidRPr="0071125A">
        <w:rPr>
          <w:rFonts w:ascii="Arial" w:hAnsi="Arial" w:cs="Arial"/>
          <w:color w:val="000000" w:themeColor="text1"/>
          <w:sz w:val="20"/>
          <w:szCs w:val="20"/>
        </w:rPr>
        <w:t>Wiatkowska</w:t>
      </w:r>
      <w:proofErr w:type="spellEnd"/>
      <w:r w:rsidRPr="0071125A">
        <w:rPr>
          <w:rFonts w:ascii="Arial" w:hAnsi="Arial" w:cs="Arial"/>
          <w:color w:val="000000" w:themeColor="text1"/>
          <w:sz w:val="20"/>
          <w:szCs w:val="20"/>
        </w:rPr>
        <w:t xml:space="preserve"> B, and </w:t>
      </w:r>
      <w:proofErr w:type="spellStart"/>
      <w:r w:rsidRPr="0071125A">
        <w:rPr>
          <w:rFonts w:ascii="Arial" w:hAnsi="Arial" w:cs="Arial"/>
          <w:color w:val="000000" w:themeColor="text1"/>
          <w:sz w:val="20"/>
          <w:szCs w:val="20"/>
        </w:rPr>
        <w:t>Szymańska-Pulikowska</w:t>
      </w:r>
      <w:proofErr w:type="spellEnd"/>
      <w:r w:rsidRPr="0071125A">
        <w:rPr>
          <w:rFonts w:ascii="Arial" w:hAnsi="Arial" w:cs="Arial"/>
          <w:color w:val="000000" w:themeColor="text1"/>
          <w:sz w:val="20"/>
          <w:szCs w:val="20"/>
        </w:rPr>
        <w:t xml:space="preserve"> A, (2023) Assessment of heavy metal contamination of agricultural soils in Poland using contamination indicators. Ecological Indicators, </w:t>
      </w:r>
      <w:r w:rsidRPr="0071125A">
        <w:rPr>
          <w:rFonts w:ascii="Arial" w:hAnsi="Arial" w:cs="Arial"/>
          <w:i/>
          <w:iCs/>
          <w:color w:val="000000" w:themeColor="text1"/>
          <w:sz w:val="20"/>
          <w:szCs w:val="20"/>
        </w:rPr>
        <w:t>156</w:t>
      </w:r>
      <w:r w:rsidRPr="0071125A">
        <w:rPr>
          <w:rFonts w:ascii="Arial" w:hAnsi="Arial" w:cs="Arial"/>
          <w:color w:val="000000" w:themeColor="text1"/>
          <w:sz w:val="20"/>
          <w:szCs w:val="20"/>
        </w:rPr>
        <w:t xml:space="preserve">:111161. </w:t>
      </w:r>
      <w:hyperlink r:id="rId82" w:tgtFrame="_blank" w:tooltip="Persistent link using digital object identifier" w:history="1">
        <w:r w:rsidRPr="0071125A">
          <w:rPr>
            <w:rStyle w:val="Hyperlink"/>
            <w:rFonts w:ascii="Arial" w:hAnsi="Arial" w:cs="Arial"/>
            <w:color w:val="000000" w:themeColor="text1"/>
            <w:sz w:val="20"/>
            <w:szCs w:val="20"/>
            <w:u w:val="none"/>
          </w:rPr>
          <w:t>https://doi.org/10.1016/j.ecolind.2023.111161</w:t>
        </w:r>
      </w:hyperlink>
    </w:p>
    <w:p w14:paraId="538483A2"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Trellu</w:t>
      </w:r>
      <w:proofErr w:type="spellEnd"/>
      <w:r w:rsidRPr="0071125A">
        <w:rPr>
          <w:rFonts w:ascii="Arial" w:hAnsi="Arial" w:cs="Arial"/>
          <w:color w:val="000000" w:themeColor="text1"/>
          <w:sz w:val="20"/>
          <w:szCs w:val="20"/>
        </w:rPr>
        <w:t xml:space="preserve"> C, </w:t>
      </w:r>
      <w:proofErr w:type="spellStart"/>
      <w:r w:rsidRPr="0071125A">
        <w:rPr>
          <w:rFonts w:ascii="Arial" w:hAnsi="Arial" w:cs="Arial"/>
          <w:color w:val="000000" w:themeColor="text1"/>
          <w:sz w:val="20"/>
          <w:szCs w:val="20"/>
        </w:rPr>
        <w:t>Pechaud</w:t>
      </w:r>
      <w:proofErr w:type="spellEnd"/>
      <w:r w:rsidRPr="0071125A">
        <w:rPr>
          <w:rFonts w:ascii="Arial" w:hAnsi="Arial" w:cs="Arial"/>
          <w:color w:val="000000" w:themeColor="text1"/>
          <w:sz w:val="20"/>
          <w:szCs w:val="20"/>
        </w:rPr>
        <w:t xml:space="preserve"> Y, </w:t>
      </w:r>
      <w:proofErr w:type="spellStart"/>
      <w:r w:rsidRPr="0071125A">
        <w:rPr>
          <w:rFonts w:ascii="Arial" w:hAnsi="Arial" w:cs="Arial"/>
          <w:color w:val="000000" w:themeColor="text1"/>
          <w:sz w:val="20"/>
          <w:szCs w:val="20"/>
        </w:rPr>
        <w:t>Oturan</w:t>
      </w:r>
      <w:proofErr w:type="spellEnd"/>
      <w:r w:rsidRPr="0071125A">
        <w:rPr>
          <w:rFonts w:ascii="Arial" w:hAnsi="Arial" w:cs="Arial"/>
          <w:color w:val="000000" w:themeColor="text1"/>
          <w:sz w:val="20"/>
          <w:szCs w:val="20"/>
        </w:rPr>
        <w:t xml:space="preserve"> N, </w:t>
      </w:r>
      <w:proofErr w:type="spellStart"/>
      <w:r w:rsidRPr="0071125A">
        <w:rPr>
          <w:rFonts w:ascii="Arial" w:hAnsi="Arial" w:cs="Arial"/>
          <w:color w:val="000000" w:themeColor="text1"/>
          <w:sz w:val="20"/>
          <w:szCs w:val="20"/>
        </w:rPr>
        <w:t>Mousset</w:t>
      </w:r>
      <w:proofErr w:type="spellEnd"/>
      <w:r w:rsidRPr="0071125A">
        <w:rPr>
          <w:rFonts w:ascii="Arial" w:hAnsi="Arial" w:cs="Arial"/>
          <w:color w:val="000000" w:themeColor="text1"/>
          <w:sz w:val="20"/>
          <w:szCs w:val="20"/>
        </w:rPr>
        <w:t xml:space="preserve"> E, van </w:t>
      </w:r>
      <w:proofErr w:type="spellStart"/>
      <w:r w:rsidRPr="0071125A">
        <w:rPr>
          <w:rFonts w:ascii="Arial" w:hAnsi="Arial" w:cs="Arial"/>
          <w:color w:val="000000" w:themeColor="text1"/>
          <w:sz w:val="20"/>
          <w:szCs w:val="20"/>
        </w:rPr>
        <w:t>Hullebusch</w:t>
      </w:r>
      <w:proofErr w:type="spellEnd"/>
      <w:r w:rsidRPr="0071125A">
        <w:rPr>
          <w:rFonts w:ascii="Arial" w:hAnsi="Arial" w:cs="Arial"/>
          <w:color w:val="000000" w:themeColor="text1"/>
          <w:sz w:val="20"/>
          <w:szCs w:val="20"/>
        </w:rPr>
        <w:t xml:space="preserve"> ED, Huguenot D, and </w:t>
      </w:r>
      <w:proofErr w:type="spellStart"/>
      <w:r w:rsidRPr="0071125A">
        <w:rPr>
          <w:rFonts w:ascii="Arial" w:hAnsi="Arial" w:cs="Arial"/>
          <w:color w:val="000000" w:themeColor="text1"/>
          <w:sz w:val="20"/>
          <w:szCs w:val="20"/>
        </w:rPr>
        <w:t>Oturan</w:t>
      </w:r>
      <w:proofErr w:type="spellEnd"/>
      <w:r w:rsidRPr="0071125A">
        <w:rPr>
          <w:rFonts w:ascii="Arial" w:hAnsi="Arial" w:cs="Arial"/>
          <w:color w:val="000000" w:themeColor="text1"/>
          <w:sz w:val="20"/>
          <w:szCs w:val="20"/>
        </w:rPr>
        <w:t xml:space="preserve"> MA, (2021) Remediation of soils contaminated by hydrophobic organic compounds: How to recover extracting agents from soil washing </w:t>
      </w:r>
      <w:proofErr w:type="gramStart"/>
      <w:r w:rsidRPr="0071125A">
        <w:rPr>
          <w:rFonts w:ascii="Arial" w:hAnsi="Arial" w:cs="Arial"/>
          <w:color w:val="000000" w:themeColor="text1"/>
          <w:sz w:val="20"/>
          <w:szCs w:val="20"/>
        </w:rPr>
        <w:t>solutions?.</w:t>
      </w:r>
      <w:proofErr w:type="gramEnd"/>
      <w:r w:rsidRPr="0071125A">
        <w:rPr>
          <w:rFonts w:ascii="Arial" w:hAnsi="Arial" w:cs="Arial"/>
          <w:color w:val="000000" w:themeColor="text1"/>
          <w:sz w:val="20"/>
          <w:szCs w:val="20"/>
        </w:rPr>
        <w:t> Journal of hazardous materials, </w:t>
      </w:r>
      <w:r w:rsidRPr="0071125A">
        <w:rPr>
          <w:rFonts w:ascii="Arial" w:hAnsi="Arial" w:cs="Arial"/>
          <w:i/>
          <w:iCs/>
          <w:color w:val="000000" w:themeColor="text1"/>
          <w:sz w:val="20"/>
          <w:szCs w:val="20"/>
        </w:rPr>
        <w:t>404</w:t>
      </w:r>
      <w:r w:rsidRPr="0071125A">
        <w:rPr>
          <w:rFonts w:ascii="Arial" w:hAnsi="Arial" w:cs="Arial"/>
          <w:color w:val="000000" w:themeColor="text1"/>
          <w:sz w:val="20"/>
          <w:szCs w:val="20"/>
        </w:rPr>
        <w:t>:124137.</w:t>
      </w:r>
    </w:p>
    <w:p w14:paraId="1DBAB43F"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Tripathi</w:t>
      </w:r>
      <w:proofErr w:type="spellEnd"/>
      <w:r w:rsidRPr="0071125A">
        <w:rPr>
          <w:rFonts w:ascii="Arial" w:hAnsi="Arial" w:cs="Arial"/>
          <w:color w:val="000000" w:themeColor="text1"/>
          <w:sz w:val="20"/>
          <w:szCs w:val="20"/>
        </w:rPr>
        <w:t xml:space="preserve"> V, Gaur VK, Kaur I, Srivastava PK, and </w:t>
      </w:r>
      <w:proofErr w:type="spellStart"/>
      <w:r w:rsidRPr="0071125A">
        <w:rPr>
          <w:rFonts w:ascii="Arial" w:hAnsi="Arial" w:cs="Arial"/>
          <w:color w:val="000000" w:themeColor="text1"/>
          <w:sz w:val="20"/>
          <w:szCs w:val="20"/>
        </w:rPr>
        <w:t>Manickam</w:t>
      </w:r>
      <w:proofErr w:type="spellEnd"/>
      <w:r w:rsidRPr="0071125A">
        <w:rPr>
          <w:rFonts w:ascii="Arial" w:hAnsi="Arial" w:cs="Arial"/>
          <w:color w:val="000000" w:themeColor="text1"/>
          <w:sz w:val="20"/>
          <w:szCs w:val="20"/>
        </w:rPr>
        <w:t xml:space="preserve"> N, (2024) Unlocking bioremediation potential for site restoration: a comprehensive approach for crude oil degradation in agricultural soil and </w:t>
      </w:r>
      <w:proofErr w:type="spellStart"/>
      <w:r w:rsidRPr="0071125A">
        <w:rPr>
          <w:rFonts w:ascii="Arial" w:hAnsi="Arial" w:cs="Arial"/>
          <w:color w:val="000000" w:themeColor="text1"/>
          <w:sz w:val="20"/>
          <w:szCs w:val="20"/>
        </w:rPr>
        <w:t>phytotoxicity</w:t>
      </w:r>
      <w:proofErr w:type="spellEnd"/>
      <w:r w:rsidRPr="0071125A">
        <w:rPr>
          <w:rFonts w:ascii="Arial" w:hAnsi="Arial" w:cs="Arial"/>
          <w:color w:val="000000" w:themeColor="text1"/>
          <w:sz w:val="20"/>
          <w:szCs w:val="20"/>
        </w:rPr>
        <w:t xml:space="preserve"> assessment. Journal of Environmental Management, 355:120508.</w:t>
      </w:r>
    </w:p>
    <w:p w14:paraId="1EA198ED"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Style w:val="text"/>
          <w:rFonts w:ascii="Arial" w:hAnsi="Arial" w:cs="Arial"/>
          <w:color w:val="000000" w:themeColor="text1"/>
          <w:sz w:val="20"/>
          <w:szCs w:val="20"/>
        </w:rPr>
        <w:t>Tsaboula</w:t>
      </w:r>
      <w:proofErr w:type="spellEnd"/>
      <w:r w:rsidRPr="0071125A">
        <w:rPr>
          <w:rStyle w:val="text"/>
          <w:rFonts w:ascii="Arial" w:hAnsi="Arial" w:cs="Arial"/>
          <w:color w:val="000000" w:themeColor="text1"/>
          <w:sz w:val="20"/>
          <w:szCs w:val="20"/>
        </w:rPr>
        <w:t xml:space="preserve"> A,</w:t>
      </w:r>
      <w:r w:rsidRPr="0071125A">
        <w:rPr>
          <w:rStyle w:val="react-xocs-alternative-link"/>
          <w:rFonts w:ascii="Arial" w:hAnsi="Arial" w:cs="Arial"/>
          <w:color w:val="000000" w:themeColor="text1"/>
          <w:sz w:val="20"/>
          <w:szCs w:val="20"/>
        </w:rPr>
        <w:t> </w:t>
      </w:r>
      <w:proofErr w:type="spellStart"/>
      <w:r w:rsidRPr="0071125A">
        <w:rPr>
          <w:rStyle w:val="text"/>
          <w:rFonts w:ascii="Arial" w:hAnsi="Arial" w:cs="Arial"/>
          <w:color w:val="000000" w:themeColor="text1"/>
          <w:sz w:val="20"/>
          <w:szCs w:val="20"/>
        </w:rPr>
        <w:t>Menexes</w:t>
      </w:r>
      <w:proofErr w:type="spellEnd"/>
      <w:r w:rsidRPr="0071125A">
        <w:rPr>
          <w:rStyle w:val="text"/>
          <w:rFonts w:ascii="Arial" w:hAnsi="Arial" w:cs="Arial"/>
          <w:color w:val="000000" w:themeColor="text1"/>
          <w:sz w:val="20"/>
          <w:szCs w:val="20"/>
        </w:rPr>
        <w:t xml:space="preserve"> G, </w:t>
      </w:r>
      <w:proofErr w:type="spellStart"/>
      <w:r w:rsidRPr="0071125A">
        <w:rPr>
          <w:rStyle w:val="text"/>
          <w:rFonts w:ascii="Arial" w:hAnsi="Arial" w:cs="Arial"/>
          <w:color w:val="000000" w:themeColor="text1"/>
          <w:sz w:val="20"/>
          <w:szCs w:val="20"/>
        </w:rPr>
        <w:t>Papadakis</w:t>
      </w:r>
      <w:proofErr w:type="spellEnd"/>
      <w:r w:rsidRPr="0071125A">
        <w:rPr>
          <w:rStyle w:val="text"/>
          <w:rFonts w:ascii="Arial" w:hAnsi="Arial" w:cs="Arial"/>
          <w:color w:val="000000" w:themeColor="text1"/>
          <w:sz w:val="20"/>
          <w:szCs w:val="20"/>
        </w:rPr>
        <w:t xml:space="preserve"> EN, </w:t>
      </w:r>
      <w:proofErr w:type="spellStart"/>
      <w:r w:rsidRPr="0071125A">
        <w:rPr>
          <w:rStyle w:val="text"/>
          <w:rFonts w:ascii="Arial" w:hAnsi="Arial" w:cs="Arial"/>
          <w:color w:val="000000" w:themeColor="text1"/>
          <w:sz w:val="20"/>
          <w:szCs w:val="20"/>
        </w:rPr>
        <w:t>Vryzas</w:t>
      </w:r>
      <w:proofErr w:type="spellEnd"/>
      <w:r w:rsidRPr="0071125A">
        <w:rPr>
          <w:rStyle w:val="text"/>
          <w:rFonts w:ascii="Arial" w:hAnsi="Arial" w:cs="Arial"/>
          <w:color w:val="000000" w:themeColor="text1"/>
          <w:sz w:val="20"/>
          <w:szCs w:val="20"/>
        </w:rPr>
        <w:t xml:space="preserve"> Z, </w:t>
      </w:r>
      <w:proofErr w:type="spellStart"/>
      <w:r w:rsidRPr="0071125A">
        <w:rPr>
          <w:rStyle w:val="text"/>
          <w:rFonts w:ascii="Arial" w:hAnsi="Arial" w:cs="Arial"/>
          <w:color w:val="000000" w:themeColor="text1"/>
          <w:sz w:val="20"/>
          <w:szCs w:val="20"/>
        </w:rPr>
        <w:t>Kotopoulou</w:t>
      </w:r>
      <w:proofErr w:type="spellEnd"/>
      <w:r w:rsidRPr="0071125A">
        <w:rPr>
          <w:rStyle w:val="text"/>
          <w:rFonts w:ascii="Arial" w:hAnsi="Arial" w:cs="Arial"/>
          <w:color w:val="000000" w:themeColor="text1"/>
          <w:sz w:val="20"/>
          <w:szCs w:val="20"/>
        </w:rPr>
        <w:t xml:space="preserve"> A, </w:t>
      </w:r>
      <w:proofErr w:type="spellStart"/>
      <w:r w:rsidRPr="0071125A">
        <w:rPr>
          <w:rStyle w:val="text"/>
          <w:rFonts w:ascii="Arial" w:hAnsi="Arial" w:cs="Arial"/>
          <w:color w:val="000000" w:themeColor="text1"/>
          <w:sz w:val="20"/>
          <w:szCs w:val="20"/>
        </w:rPr>
        <w:t>Kintzikoglou</w:t>
      </w:r>
      <w:proofErr w:type="spellEnd"/>
      <w:r w:rsidRPr="0071125A">
        <w:rPr>
          <w:rStyle w:val="text"/>
          <w:rFonts w:ascii="Arial" w:hAnsi="Arial" w:cs="Arial"/>
          <w:color w:val="000000" w:themeColor="text1"/>
          <w:sz w:val="20"/>
          <w:szCs w:val="20"/>
        </w:rPr>
        <w:t xml:space="preserve"> K, </w:t>
      </w:r>
      <w:proofErr w:type="spellStart"/>
      <w:r w:rsidRPr="0071125A">
        <w:rPr>
          <w:rStyle w:val="text"/>
          <w:rFonts w:ascii="Arial" w:hAnsi="Arial" w:cs="Arial"/>
          <w:color w:val="000000" w:themeColor="text1"/>
          <w:sz w:val="20"/>
          <w:szCs w:val="20"/>
        </w:rPr>
        <w:t>Mourkidou</w:t>
      </w:r>
      <w:proofErr w:type="spellEnd"/>
      <w:r w:rsidRPr="0071125A">
        <w:rPr>
          <w:rStyle w:val="text"/>
          <w:rFonts w:ascii="Arial" w:hAnsi="Arial" w:cs="Arial"/>
          <w:color w:val="000000" w:themeColor="text1"/>
          <w:sz w:val="20"/>
          <w:szCs w:val="20"/>
        </w:rPr>
        <w:t xml:space="preserve"> EP (2019) </w:t>
      </w:r>
      <w:r w:rsidRPr="0071125A">
        <w:rPr>
          <w:rStyle w:val="title-text"/>
          <w:rFonts w:ascii="Arial" w:hAnsi="Arial" w:cs="Arial"/>
          <w:color w:val="000000" w:themeColor="text1"/>
          <w:sz w:val="20"/>
          <w:szCs w:val="20"/>
        </w:rPr>
        <w:t xml:space="preserve">Assessment and management of pesticide pollution at a river basin level part II: Optimization of pesticide monitoring networks on surface aquatic ecosystems by data analysis methods. </w:t>
      </w:r>
      <w:hyperlink r:id="rId83" w:tooltip="Go to Science of The Total Environment on ScienceDirect" w:history="1">
        <w:r w:rsidRPr="0071125A">
          <w:rPr>
            <w:rStyle w:val="anchor-text"/>
            <w:rFonts w:ascii="Arial" w:hAnsi="Arial" w:cs="Arial"/>
            <w:color w:val="000000" w:themeColor="text1"/>
            <w:sz w:val="20"/>
            <w:szCs w:val="20"/>
          </w:rPr>
          <w:t>Science of The Total Envir</w:t>
        </w:r>
      </w:hyperlink>
      <w:r w:rsidRPr="0071125A">
        <w:rPr>
          <w:rStyle w:val="anchor-text"/>
          <w:rFonts w:ascii="Arial" w:hAnsi="Arial" w:cs="Arial"/>
          <w:color w:val="000000" w:themeColor="text1"/>
          <w:sz w:val="20"/>
          <w:szCs w:val="20"/>
        </w:rPr>
        <w:t>onmental</w:t>
      </w:r>
      <w:hyperlink r:id="rId84" w:tooltip="Go to table of contents for this volume/issue" w:history="1">
        <w:r w:rsidRPr="0071125A">
          <w:rPr>
            <w:rStyle w:val="anchor-text"/>
            <w:rFonts w:ascii="Arial" w:hAnsi="Arial" w:cs="Arial"/>
            <w:color w:val="000000" w:themeColor="text1"/>
            <w:sz w:val="20"/>
            <w:szCs w:val="20"/>
          </w:rPr>
          <w:t>653</w:t>
        </w:r>
      </w:hyperlink>
      <w:r w:rsidRPr="0071125A">
        <w:rPr>
          <w:rFonts w:ascii="Arial" w:hAnsi="Arial" w:cs="Arial"/>
          <w:color w:val="000000" w:themeColor="text1"/>
          <w:sz w:val="20"/>
          <w:szCs w:val="20"/>
        </w:rPr>
        <w:t xml:space="preserve">:1612-1622. </w:t>
      </w:r>
      <w:hyperlink r:id="rId85" w:tgtFrame="_blank" w:tooltip="Persistent link using digital object identifier" w:history="1">
        <w:r w:rsidRPr="0071125A">
          <w:rPr>
            <w:rStyle w:val="Hyperlink"/>
            <w:rFonts w:ascii="Arial" w:hAnsi="Arial" w:cs="Arial"/>
            <w:color w:val="000000" w:themeColor="text1"/>
            <w:sz w:val="20"/>
            <w:szCs w:val="20"/>
            <w:u w:val="none"/>
          </w:rPr>
          <w:t>https://doi.org/10.1016/j.scitotenv.2018.08.240</w:t>
        </w:r>
      </w:hyperlink>
    </w:p>
    <w:p w14:paraId="38746CE0" w14:textId="77777777" w:rsidR="0071125A" w:rsidRPr="0071125A" w:rsidRDefault="0071125A" w:rsidP="00297899">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Valizadeh</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Enayatizamir</w:t>
      </w:r>
      <w:proofErr w:type="spellEnd"/>
      <w:r w:rsidRPr="0071125A">
        <w:rPr>
          <w:rFonts w:ascii="Arial" w:hAnsi="Arial" w:cs="Arial"/>
          <w:color w:val="000000" w:themeColor="text1"/>
          <w:sz w:val="20"/>
          <w:szCs w:val="20"/>
        </w:rPr>
        <w:t xml:space="preserve"> N, </w:t>
      </w:r>
      <w:proofErr w:type="spellStart"/>
      <w:r w:rsidRPr="0071125A">
        <w:rPr>
          <w:rFonts w:ascii="Arial" w:hAnsi="Arial" w:cs="Arial"/>
          <w:color w:val="000000" w:themeColor="text1"/>
          <w:sz w:val="20"/>
          <w:szCs w:val="20"/>
        </w:rPr>
        <w:t>Nadian</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Ghomsheh</w:t>
      </w:r>
      <w:proofErr w:type="spellEnd"/>
      <w:r w:rsidRPr="0071125A">
        <w:rPr>
          <w:rFonts w:ascii="Arial" w:hAnsi="Arial" w:cs="Arial"/>
          <w:color w:val="000000" w:themeColor="text1"/>
          <w:sz w:val="20"/>
          <w:szCs w:val="20"/>
        </w:rPr>
        <w:t xml:space="preserve"> H, </w:t>
      </w:r>
      <w:proofErr w:type="spellStart"/>
      <w:r w:rsidRPr="0071125A">
        <w:rPr>
          <w:rFonts w:ascii="Arial" w:hAnsi="Arial" w:cs="Arial"/>
          <w:color w:val="000000" w:themeColor="text1"/>
          <w:sz w:val="20"/>
          <w:szCs w:val="20"/>
        </w:rPr>
        <w:t>Motamedi</w:t>
      </w:r>
      <w:proofErr w:type="spellEnd"/>
      <w:r w:rsidRPr="0071125A">
        <w:rPr>
          <w:rFonts w:ascii="Arial" w:hAnsi="Arial" w:cs="Arial"/>
          <w:color w:val="000000" w:themeColor="text1"/>
          <w:sz w:val="20"/>
          <w:szCs w:val="20"/>
        </w:rPr>
        <w:t xml:space="preserve"> H, </w:t>
      </w:r>
      <w:proofErr w:type="spellStart"/>
      <w:r w:rsidRPr="0071125A">
        <w:rPr>
          <w:rFonts w:ascii="Arial" w:hAnsi="Arial" w:cs="Arial"/>
          <w:color w:val="000000" w:themeColor="text1"/>
          <w:sz w:val="20"/>
          <w:szCs w:val="20"/>
        </w:rPr>
        <w:t>Khalili</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Moghadam</w:t>
      </w:r>
      <w:proofErr w:type="spellEnd"/>
      <w:r w:rsidRPr="0071125A">
        <w:rPr>
          <w:rFonts w:ascii="Arial" w:hAnsi="Arial" w:cs="Arial"/>
          <w:color w:val="000000" w:themeColor="text1"/>
          <w:sz w:val="20"/>
          <w:szCs w:val="20"/>
        </w:rPr>
        <w:t xml:space="preserve">, B, and </w:t>
      </w:r>
      <w:proofErr w:type="spellStart"/>
      <w:r w:rsidRPr="0071125A">
        <w:rPr>
          <w:rFonts w:ascii="Arial" w:hAnsi="Arial" w:cs="Arial"/>
          <w:color w:val="000000" w:themeColor="text1"/>
          <w:sz w:val="20"/>
          <w:szCs w:val="20"/>
        </w:rPr>
        <w:t>Bogard</w:t>
      </w:r>
      <w:proofErr w:type="spellEnd"/>
      <w:r w:rsidRPr="0071125A">
        <w:rPr>
          <w:rFonts w:ascii="Arial" w:hAnsi="Arial" w:cs="Arial"/>
          <w:color w:val="000000" w:themeColor="text1"/>
          <w:sz w:val="20"/>
          <w:szCs w:val="20"/>
        </w:rPr>
        <w:t xml:space="preserve"> M, (2024) Bioremediation of crude oil contaminated saline soil using a bacterial consortium and different carriers. Journal of Geophysical Research: </w:t>
      </w:r>
      <w:proofErr w:type="spellStart"/>
      <w:r w:rsidRPr="0071125A">
        <w:rPr>
          <w:rFonts w:ascii="Arial" w:hAnsi="Arial" w:cs="Arial"/>
          <w:color w:val="000000" w:themeColor="text1"/>
          <w:sz w:val="20"/>
          <w:szCs w:val="20"/>
        </w:rPr>
        <w:t>Biogeosciences</w:t>
      </w:r>
      <w:proofErr w:type="spellEnd"/>
      <w:r w:rsidRPr="0071125A">
        <w:rPr>
          <w:rFonts w:ascii="Arial" w:hAnsi="Arial" w:cs="Arial"/>
          <w:color w:val="000000" w:themeColor="text1"/>
          <w:sz w:val="20"/>
          <w:szCs w:val="20"/>
        </w:rPr>
        <w:t>, </w:t>
      </w:r>
      <w:r w:rsidRPr="0071125A">
        <w:rPr>
          <w:rFonts w:ascii="Arial" w:hAnsi="Arial" w:cs="Arial"/>
          <w:i/>
          <w:iCs/>
          <w:color w:val="000000" w:themeColor="text1"/>
          <w:sz w:val="20"/>
          <w:szCs w:val="20"/>
        </w:rPr>
        <w:t>129</w:t>
      </w:r>
      <w:r w:rsidRPr="0071125A">
        <w:rPr>
          <w:rFonts w:ascii="Arial" w:hAnsi="Arial" w:cs="Arial"/>
          <w:color w:val="000000" w:themeColor="text1"/>
          <w:sz w:val="20"/>
          <w:szCs w:val="20"/>
        </w:rPr>
        <w:t xml:space="preserve">(5):2023JG007874. </w:t>
      </w:r>
      <w:r w:rsidRPr="0071125A">
        <w:rPr>
          <w:rFonts w:ascii="Arial" w:hAnsi="Arial" w:cs="Arial"/>
          <w:color w:val="000000" w:themeColor="text1"/>
          <w:sz w:val="20"/>
          <w:szCs w:val="20"/>
          <w:lang w:val="en-GB"/>
        </w:rPr>
        <w:t> </w:t>
      </w:r>
      <w:hyperlink r:id="rId86" w:history="1">
        <w:r w:rsidRPr="0071125A">
          <w:rPr>
            <w:rStyle w:val="Hyperlink"/>
            <w:rFonts w:ascii="Arial" w:hAnsi="Arial" w:cs="Arial"/>
            <w:color w:val="000000" w:themeColor="text1"/>
            <w:sz w:val="20"/>
            <w:szCs w:val="20"/>
            <w:u w:val="none"/>
            <w:lang w:val="en-GB"/>
          </w:rPr>
          <w:t>https://doi.org/10.1029/2023JG007874</w:t>
        </w:r>
      </w:hyperlink>
    </w:p>
    <w:p w14:paraId="6581B0BA" w14:textId="77777777"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proofErr w:type="spellStart"/>
      <w:r w:rsidRPr="0071125A">
        <w:rPr>
          <w:rFonts w:ascii="Arial" w:hAnsi="Arial" w:cs="Arial"/>
          <w:color w:val="000000" w:themeColor="text1"/>
          <w:sz w:val="20"/>
          <w:szCs w:val="20"/>
        </w:rPr>
        <w:t>Verma</w:t>
      </w:r>
      <w:proofErr w:type="spellEnd"/>
      <w:r w:rsidRPr="0071125A">
        <w:rPr>
          <w:rFonts w:ascii="Arial" w:hAnsi="Arial" w:cs="Arial"/>
          <w:color w:val="000000" w:themeColor="text1"/>
          <w:sz w:val="20"/>
          <w:szCs w:val="20"/>
        </w:rPr>
        <w:t xml:space="preserve"> JP, </w:t>
      </w:r>
      <w:proofErr w:type="spellStart"/>
      <w:r w:rsidRPr="0071125A">
        <w:rPr>
          <w:rFonts w:ascii="Arial" w:hAnsi="Arial" w:cs="Arial"/>
          <w:color w:val="000000" w:themeColor="text1"/>
          <w:sz w:val="20"/>
          <w:szCs w:val="20"/>
        </w:rPr>
        <w:t>Jaiswal</w:t>
      </w:r>
      <w:proofErr w:type="spellEnd"/>
      <w:r w:rsidRPr="0071125A">
        <w:rPr>
          <w:rFonts w:ascii="Arial" w:hAnsi="Arial" w:cs="Arial"/>
          <w:color w:val="000000" w:themeColor="text1"/>
          <w:sz w:val="20"/>
          <w:szCs w:val="20"/>
        </w:rPr>
        <w:t xml:space="preserve"> DK, Sagar R (2014) Pesticide relevance and their microbial degradation: a-state-of-art, Review in Environmental Science and Biotechnology 13:429-466. https://doi.org/10.1007/s11157-014-9341-7</w:t>
      </w:r>
    </w:p>
    <w:p w14:paraId="3B65CA3B"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Verma</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Kuila</w:t>
      </w:r>
      <w:proofErr w:type="spellEnd"/>
      <w:r w:rsidRPr="0071125A">
        <w:rPr>
          <w:rFonts w:ascii="Arial" w:hAnsi="Arial" w:cs="Arial"/>
          <w:color w:val="000000" w:themeColor="text1"/>
          <w:sz w:val="20"/>
          <w:szCs w:val="20"/>
        </w:rPr>
        <w:t xml:space="preserve"> A (2019) Bioremediation of heavy metals by microbial process. Environmental Technology and Innovation14:100369. </w:t>
      </w:r>
      <w:hyperlink r:id="rId87" w:tgtFrame="_blank" w:tooltip="Persistent link using digital object identifier" w:history="1">
        <w:r w:rsidRPr="0071125A">
          <w:rPr>
            <w:rStyle w:val="Hyperlink"/>
            <w:rFonts w:ascii="Arial" w:hAnsi="Arial" w:cs="Arial"/>
            <w:color w:val="000000" w:themeColor="text1"/>
            <w:sz w:val="20"/>
            <w:szCs w:val="20"/>
            <w:u w:val="none"/>
          </w:rPr>
          <w:t>https://doi.org/10.1016/j.eti.2019.100369</w:t>
        </w:r>
      </w:hyperlink>
    </w:p>
    <w:p w14:paraId="4B0BFA2C" w14:textId="77777777" w:rsidR="0071125A" w:rsidRPr="0071125A" w:rsidRDefault="0071125A" w:rsidP="00511FF6">
      <w:pPr>
        <w:spacing w:after="0" w:line="360" w:lineRule="auto"/>
        <w:ind w:left="426" w:hanging="568"/>
        <w:jc w:val="both"/>
        <w:rPr>
          <w:rStyle w:val="Hyperlink"/>
          <w:rFonts w:ascii="Arial" w:hAnsi="Arial" w:cs="Arial"/>
          <w:color w:val="000000" w:themeColor="text1"/>
          <w:sz w:val="20"/>
          <w:szCs w:val="20"/>
          <w:u w:val="none"/>
        </w:rPr>
      </w:pPr>
      <w:r w:rsidRPr="0071125A">
        <w:rPr>
          <w:rFonts w:ascii="Arial" w:hAnsi="Arial" w:cs="Arial"/>
          <w:color w:val="000000" w:themeColor="text1"/>
          <w:sz w:val="20"/>
          <w:szCs w:val="20"/>
        </w:rPr>
        <w:t xml:space="preserve">Wang J, Deng P, Wei X, Zhang X, Liu J, Huang Y, She J, Liu Y, Wan Y, Hu H, (2023) Hidden risks from potentially toxic metal (loid) s in paddy soils-rice and source apportionment using lead isotopes: A case study from China, Sci. Total. Environ. (9):856. </w:t>
      </w:r>
      <w:hyperlink r:id="rId88" w:tgtFrame="_blank" w:tooltip="Persistent link using digital object identifier" w:history="1">
        <w:r w:rsidRPr="0071125A">
          <w:rPr>
            <w:rStyle w:val="Hyperlink"/>
            <w:rFonts w:ascii="Arial" w:hAnsi="Arial" w:cs="Arial"/>
            <w:color w:val="000000" w:themeColor="text1"/>
            <w:sz w:val="20"/>
            <w:szCs w:val="20"/>
            <w:u w:val="none"/>
          </w:rPr>
          <w:t>https://doi.org/10.1016/j.jtemin.2024.100180</w:t>
        </w:r>
      </w:hyperlink>
    </w:p>
    <w:p w14:paraId="2589416D"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Wang X, Wu N, Guo J, Chu X, Tian J, Yao B, Fan Y (2008) Phytodegradation of organophosphorus compounds by transgenic plants expressing a bacterial </w:t>
      </w:r>
      <w:r w:rsidRPr="0071125A">
        <w:rPr>
          <w:rFonts w:ascii="Arial" w:hAnsi="Arial" w:cs="Arial"/>
          <w:color w:val="000000" w:themeColor="text1"/>
          <w:sz w:val="20"/>
          <w:szCs w:val="20"/>
        </w:rPr>
        <w:lastRenderedPageBreak/>
        <w:t xml:space="preserve">organophosphorus hydrolase. Biochemical and biophysical research communications 365(3):453-458. </w:t>
      </w:r>
      <w:hyperlink r:id="rId89" w:tgtFrame="_blank" w:tooltip="Persistent link using digital object identifier" w:history="1">
        <w:r w:rsidRPr="0071125A">
          <w:rPr>
            <w:rStyle w:val="Hyperlink"/>
            <w:rFonts w:ascii="Arial" w:hAnsi="Arial" w:cs="Arial"/>
            <w:color w:val="000000" w:themeColor="text1"/>
            <w:sz w:val="20"/>
            <w:szCs w:val="20"/>
            <w:u w:val="none"/>
          </w:rPr>
          <w:t>https://doi.org/10.1016/j.bbrc.2007.10.193</w:t>
        </w:r>
      </w:hyperlink>
    </w:p>
    <w:p w14:paraId="1D9FCB77" w14:textId="77777777" w:rsidR="0071125A" w:rsidRPr="0071125A" w:rsidRDefault="0071125A" w:rsidP="006419E2">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Wang Z, Zhang H, Zhang D, Wang Y, Han Y, </w:t>
      </w:r>
      <w:proofErr w:type="spellStart"/>
      <w:r w:rsidRPr="0071125A">
        <w:rPr>
          <w:rFonts w:ascii="Arial" w:hAnsi="Arial" w:cs="Arial"/>
          <w:color w:val="000000" w:themeColor="text1"/>
          <w:sz w:val="20"/>
          <w:szCs w:val="20"/>
        </w:rPr>
        <w:t>Xue</w:t>
      </w:r>
      <w:proofErr w:type="spellEnd"/>
      <w:r w:rsidRPr="0071125A">
        <w:rPr>
          <w:rFonts w:ascii="Arial" w:hAnsi="Arial" w:cs="Arial"/>
          <w:color w:val="000000" w:themeColor="text1"/>
          <w:sz w:val="20"/>
          <w:szCs w:val="20"/>
        </w:rPr>
        <w:t xml:space="preserve"> X and Jiang Y, (2024) Biodegradation of phenol-contaminated soil and plant growth promotion by </w:t>
      </w:r>
      <w:proofErr w:type="spellStart"/>
      <w:r w:rsidRPr="0071125A">
        <w:rPr>
          <w:rFonts w:ascii="Arial" w:hAnsi="Arial" w:cs="Arial"/>
          <w:color w:val="000000" w:themeColor="text1"/>
          <w:sz w:val="20"/>
          <w:szCs w:val="20"/>
        </w:rPr>
        <w:t>Myroides</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xuanwuensis</w:t>
      </w:r>
      <w:proofErr w:type="spellEnd"/>
      <w:r w:rsidRPr="0071125A">
        <w:rPr>
          <w:rFonts w:ascii="Arial" w:hAnsi="Arial" w:cs="Arial"/>
          <w:color w:val="000000" w:themeColor="text1"/>
          <w:sz w:val="20"/>
          <w:szCs w:val="20"/>
        </w:rPr>
        <w:t xml:space="preserve"> H13. Microbiology Spectrum, 12(8):00266-24.</w:t>
      </w:r>
    </w:p>
    <w:p w14:paraId="164D580B" w14:textId="77777777" w:rsidR="0071125A" w:rsidRPr="0071125A" w:rsidRDefault="0071125A" w:rsidP="00FC00F7">
      <w:pPr>
        <w:spacing w:after="0" w:line="360" w:lineRule="auto"/>
        <w:ind w:left="426" w:hanging="568"/>
        <w:jc w:val="both"/>
        <w:rPr>
          <w:rFonts w:ascii="Arial" w:hAnsi="Arial" w:cs="Arial"/>
          <w:color w:val="000000" w:themeColor="text1"/>
          <w:sz w:val="20"/>
          <w:szCs w:val="20"/>
          <w:lang w:val="en-GB"/>
        </w:rPr>
      </w:pPr>
      <w:proofErr w:type="spellStart"/>
      <w:r w:rsidRPr="0071125A">
        <w:rPr>
          <w:rFonts w:ascii="Arial" w:hAnsi="Arial" w:cs="Arial"/>
          <w:color w:val="000000" w:themeColor="text1"/>
          <w:sz w:val="20"/>
          <w:szCs w:val="20"/>
          <w:lang w:val="en-GB"/>
        </w:rPr>
        <w:t>Waseem</w:t>
      </w:r>
      <w:proofErr w:type="spellEnd"/>
      <w:r w:rsidRPr="0071125A">
        <w:rPr>
          <w:rFonts w:ascii="Arial" w:hAnsi="Arial" w:cs="Arial"/>
          <w:color w:val="000000" w:themeColor="text1"/>
          <w:sz w:val="20"/>
          <w:szCs w:val="20"/>
          <w:lang w:val="en-GB"/>
        </w:rPr>
        <w:t xml:space="preserve"> M, </w:t>
      </w:r>
      <w:proofErr w:type="spellStart"/>
      <w:r w:rsidRPr="0071125A">
        <w:rPr>
          <w:rFonts w:ascii="Arial" w:hAnsi="Arial" w:cs="Arial"/>
          <w:color w:val="000000" w:themeColor="text1"/>
          <w:sz w:val="20"/>
          <w:szCs w:val="20"/>
          <w:lang w:val="en-GB"/>
        </w:rPr>
        <w:t>Khilji</w:t>
      </w:r>
      <w:proofErr w:type="spellEnd"/>
      <w:r w:rsidRPr="0071125A">
        <w:rPr>
          <w:rFonts w:ascii="Arial" w:hAnsi="Arial" w:cs="Arial"/>
          <w:color w:val="000000" w:themeColor="text1"/>
          <w:sz w:val="20"/>
          <w:szCs w:val="20"/>
          <w:lang w:val="en-GB"/>
        </w:rPr>
        <w:t xml:space="preserve"> SA, Tariq S, Jamal A, </w:t>
      </w:r>
      <w:proofErr w:type="spellStart"/>
      <w:r w:rsidRPr="0071125A">
        <w:rPr>
          <w:rFonts w:ascii="Arial" w:hAnsi="Arial" w:cs="Arial"/>
          <w:color w:val="000000" w:themeColor="text1"/>
          <w:sz w:val="20"/>
          <w:szCs w:val="20"/>
          <w:lang w:val="en-GB"/>
        </w:rPr>
        <w:t>Alomrani</w:t>
      </w:r>
      <w:proofErr w:type="spellEnd"/>
      <w:r w:rsidRPr="0071125A">
        <w:rPr>
          <w:rFonts w:ascii="Arial" w:hAnsi="Arial" w:cs="Arial"/>
          <w:color w:val="000000" w:themeColor="text1"/>
          <w:sz w:val="20"/>
          <w:szCs w:val="20"/>
          <w:lang w:val="en-GB"/>
        </w:rPr>
        <w:t xml:space="preserve"> SO, </w:t>
      </w:r>
      <w:proofErr w:type="spellStart"/>
      <w:r w:rsidRPr="0071125A">
        <w:rPr>
          <w:rFonts w:ascii="Arial" w:hAnsi="Arial" w:cs="Arial"/>
          <w:color w:val="000000" w:themeColor="text1"/>
          <w:sz w:val="20"/>
          <w:szCs w:val="20"/>
          <w:lang w:val="en-GB"/>
        </w:rPr>
        <w:t>Javed</w:t>
      </w:r>
      <w:proofErr w:type="spellEnd"/>
      <w:r w:rsidRPr="0071125A">
        <w:rPr>
          <w:rFonts w:ascii="Arial" w:hAnsi="Arial" w:cs="Arial"/>
          <w:color w:val="000000" w:themeColor="text1"/>
          <w:sz w:val="20"/>
          <w:szCs w:val="20"/>
          <w:lang w:val="en-GB"/>
        </w:rPr>
        <w:t xml:space="preserve"> T, (2024) Phytoremediation of heavy metals from industrially contaminated soil using sunflower (</w:t>
      </w:r>
      <w:r w:rsidRPr="0071125A">
        <w:rPr>
          <w:rFonts w:ascii="Arial" w:hAnsi="Arial" w:cs="Arial"/>
          <w:i/>
          <w:iCs/>
          <w:color w:val="000000" w:themeColor="text1"/>
          <w:sz w:val="20"/>
          <w:szCs w:val="20"/>
          <w:lang w:val="en-GB"/>
        </w:rPr>
        <w:t xml:space="preserve">Helianthus </w:t>
      </w:r>
      <w:proofErr w:type="spellStart"/>
      <w:r w:rsidRPr="0071125A">
        <w:rPr>
          <w:rFonts w:ascii="Arial" w:hAnsi="Arial" w:cs="Arial"/>
          <w:i/>
          <w:iCs/>
          <w:color w:val="000000" w:themeColor="text1"/>
          <w:sz w:val="20"/>
          <w:szCs w:val="20"/>
          <w:lang w:val="en-GB"/>
        </w:rPr>
        <w:t>annus</w:t>
      </w:r>
      <w:proofErr w:type="spellEnd"/>
      <w:r w:rsidRPr="0071125A">
        <w:rPr>
          <w:rFonts w:ascii="Arial" w:hAnsi="Arial" w:cs="Arial"/>
          <w:i/>
          <w:iCs/>
          <w:color w:val="000000" w:themeColor="text1"/>
          <w:sz w:val="20"/>
          <w:szCs w:val="20"/>
          <w:lang w:val="en-GB"/>
        </w:rPr>
        <w:t xml:space="preserve"> L.</w:t>
      </w:r>
      <w:r w:rsidRPr="0071125A">
        <w:rPr>
          <w:rFonts w:ascii="Arial" w:hAnsi="Arial" w:cs="Arial"/>
          <w:color w:val="000000" w:themeColor="text1"/>
          <w:sz w:val="20"/>
          <w:szCs w:val="20"/>
          <w:lang w:val="en-GB"/>
        </w:rPr>
        <w:t>) by inoculation of two indigenous bacteria Plant Stress, 11, Article 100297, </w:t>
      </w:r>
      <w:hyperlink r:id="rId90" w:tgtFrame="_blank" w:history="1">
        <w:r w:rsidRPr="0071125A">
          <w:rPr>
            <w:rStyle w:val="Hyperlink"/>
            <w:rFonts w:ascii="Arial" w:hAnsi="Arial" w:cs="Arial"/>
            <w:color w:val="000000" w:themeColor="text1"/>
            <w:sz w:val="20"/>
            <w:szCs w:val="20"/>
            <w:u w:val="none"/>
            <w:lang w:val="en-GB"/>
          </w:rPr>
          <w:t>10.1016/j.stress.2023.100297</w:t>
        </w:r>
      </w:hyperlink>
    </w:p>
    <w:p w14:paraId="3037603C" w14:textId="77777777" w:rsidR="0071125A" w:rsidRPr="0071125A" w:rsidRDefault="0071125A" w:rsidP="00FC00F7">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Werheni</w:t>
      </w:r>
      <w:proofErr w:type="spellEnd"/>
      <w:r w:rsidRPr="0071125A">
        <w:rPr>
          <w:rFonts w:ascii="Arial" w:hAnsi="Arial" w:cs="Arial"/>
          <w:color w:val="000000" w:themeColor="text1"/>
          <w:sz w:val="20"/>
          <w:szCs w:val="20"/>
        </w:rPr>
        <w:t xml:space="preserve"> </w:t>
      </w:r>
      <w:proofErr w:type="spellStart"/>
      <w:r w:rsidRPr="0071125A">
        <w:rPr>
          <w:rFonts w:ascii="Arial" w:hAnsi="Arial" w:cs="Arial"/>
          <w:color w:val="000000" w:themeColor="text1"/>
          <w:sz w:val="20"/>
          <w:szCs w:val="20"/>
        </w:rPr>
        <w:t>Ammeri</w:t>
      </w:r>
      <w:proofErr w:type="spellEnd"/>
      <w:r w:rsidRPr="0071125A">
        <w:rPr>
          <w:rFonts w:ascii="Arial" w:hAnsi="Arial" w:cs="Arial"/>
          <w:color w:val="000000" w:themeColor="text1"/>
          <w:sz w:val="20"/>
          <w:szCs w:val="20"/>
        </w:rPr>
        <w:t xml:space="preserve"> R, </w:t>
      </w:r>
      <w:proofErr w:type="spellStart"/>
      <w:r w:rsidRPr="0071125A">
        <w:rPr>
          <w:rFonts w:ascii="Arial" w:hAnsi="Arial" w:cs="Arial"/>
          <w:color w:val="000000" w:themeColor="text1"/>
          <w:sz w:val="20"/>
          <w:szCs w:val="20"/>
        </w:rPr>
        <w:t>Eturki</w:t>
      </w:r>
      <w:proofErr w:type="spellEnd"/>
      <w:r w:rsidRPr="0071125A">
        <w:rPr>
          <w:rFonts w:ascii="Arial" w:hAnsi="Arial" w:cs="Arial"/>
          <w:color w:val="000000" w:themeColor="text1"/>
          <w:sz w:val="20"/>
          <w:szCs w:val="20"/>
        </w:rPr>
        <w:t xml:space="preserve"> S, </w:t>
      </w:r>
      <w:proofErr w:type="spellStart"/>
      <w:r w:rsidRPr="0071125A">
        <w:rPr>
          <w:rFonts w:ascii="Arial" w:hAnsi="Arial" w:cs="Arial"/>
          <w:color w:val="000000" w:themeColor="text1"/>
          <w:sz w:val="20"/>
          <w:szCs w:val="20"/>
        </w:rPr>
        <w:t>Simeone</w:t>
      </w:r>
      <w:proofErr w:type="spellEnd"/>
      <w:r w:rsidRPr="0071125A">
        <w:rPr>
          <w:rFonts w:ascii="Arial" w:hAnsi="Arial" w:cs="Arial"/>
          <w:color w:val="000000" w:themeColor="text1"/>
          <w:sz w:val="20"/>
          <w:szCs w:val="20"/>
        </w:rPr>
        <w:t xml:space="preserve"> GDR, Ben Moussa K, </w:t>
      </w:r>
      <w:proofErr w:type="spellStart"/>
      <w:r w:rsidRPr="0071125A">
        <w:rPr>
          <w:rFonts w:ascii="Arial" w:hAnsi="Arial" w:cs="Arial"/>
          <w:color w:val="000000" w:themeColor="text1"/>
          <w:sz w:val="20"/>
          <w:szCs w:val="20"/>
        </w:rPr>
        <w:t>Hassen</w:t>
      </w:r>
      <w:proofErr w:type="spellEnd"/>
      <w:r w:rsidRPr="0071125A">
        <w:rPr>
          <w:rFonts w:ascii="Arial" w:hAnsi="Arial" w:cs="Arial"/>
          <w:color w:val="000000" w:themeColor="text1"/>
          <w:sz w:val="20"/>
          <w:szCs w:val="20"/>
        </w:rPr>
        <w:t xml:space="preserve"> W, Moussa M, &amp; </w:t>
      </w:r>
      <w:proofErr w:type="spellStart"/>
      <w:r w:rsidRPr="0071125A">
        <w:rPr>
          <w:rFonts w:ascii="Arial" w:hAnsi="Arial" w:cs="Arial"/>
          <w:color w:val="000000" w:themeColor="text1"/>
          <w:sz w:val="20"/>
          <w:szCs w:val="20"/>
        </w:rPr>
        <w:t>Hassen</w:t>
      </w:r>
      <w:proofErr w:type="spellEnd"/>
      <w:r w:rsidRPr="0071125A">
        <w:rPr>
          <w:rFonts w:ascii="Arial" w:hAnsi="Arial" w:cs="Arial"/>
          <w:color w:val="000000" w:themeColor="text1"/>
          <w:sz w:val="20"/>
          <w:szCs w:val="20"/>
        </w:rPr>
        <w:t xml:space="preserve"> A (2023). Effectiveness of combined tools: adsorption, </w:t>
      </w:r>
      <w:proofErr w:type="spellStart"/>
      <w:r w:rsidRPr="0071125A">
        <w:rPr>
          <w:rFonts w:ascii="Arial" w:hAnsi="Arial" w:cs="Arial"/>
          <w:color w:val="000000" w:themeColor="text1"/>
          <w:sz w:val="20"/>
          <w:szCs w:val="20"/>
        </w:rPr>
        <w:t>bioaugmentation</w:t>
      </w:r>
      <w:proofErr w:type="spellEnd"/>
      <w:r w:rsidRPr="0071125A">
        <w:rPr>
          <w:rFonts w:ascii="Arial" w:hAnsi="Arial" w:cs="Arial"/>
          <w:color w:val="000000" w:themeColor="text1"/>
          <w:sz w:val="20"/>
          <w:szCs w:val="20"/>
        </w:rPr>
        <w:t xml:space="preserve"> and phytoremediation for pesticides removal from wastewater. International Journal of Phytoremediation, 25(11):1474–1487. </w:t>
      </w:r>
      <w:hyperlink r:id="rId91" w:history="1">
        <w:r w:rsidRPr="0071125A">
          <w:rPr>
            <w:rStyle w:val="Hyperlink"/>
            <w:rFonts w:ascii="Arial" w:hAnsi="Arial" w:cs="Arial"/>
            <w:color w:val="000000" w:themeColor="text1"/>
            <w:sz w:val="20"/>
            <w:szCs w:val="20"/>
            <w:u w:val="none"/>
          </w:rPr>
          <w:t>https://doi.org/10.1080/15226514.2022.2164249</w:t>
        </w:r>
      </w:hyperlink>
    </w:p>
    <w:p w14:paraId="5773A727" w14:textId="77777777" w:rsidR="0071125A" w:rsidRPr="0071125A" w:rsidRDefault="0071125A" w:rsidP="006419E2">
      <w:pPr>
        <w:spacing w:after="0" w:line="360" w:lineRule="auto"/>
        <w:ind w:left="426" w:hanging="568"/>
        <w:jc w:val="both"/>
        <w:rPr>
          <w:rStyle w:val="Hyperlink"/>
          <w:rFonts w:ascii="Arial" w:hAnsi="Arial" w:cs="Arial"/>
          <w:color w:val="000000" w:themeColor="text1"/>
          <w:sz w:val="20"/>
          <w:szCs w:val="20"/>
          <w:u w:val="none"/>
        </w:rPr>
      </w:pPr>
      <w:proofErr w:type="spellStart"/>
      <w:r w:rsidRPr="0071125A">
        <w:rPr>
          <w:rFonts w:ascii="Arial" w:hAnsi="Arial" w:cs="Arial"/>
          <w:color w:val="000000" w:themeColor="text1"/>
          <w:sz w:val="20"/>
          <w:szCs w:val="20"/>
        </w:rPr>
        <w:t>Wuepper</w:t>
      </w:r>
      <w:proofErr w:type="spellEnd"/>
      <w:r w:rsidRPr="0071125A">
        <w:rPr>
          <w:rFonts w:ascii="Arial" w:hAnsi="Arial" w:cs="Arial"/>
          <w:color w:val="000000" w:themeColor="text1"/>
          <w:sz w:val="20"/>
          <w:szCs w:val="20"/>
        </w:rPr>
        <w:t xml:space="preserve"> D, Tang FH, Finger R. (2023) National leverage points to reduce global pesticide pollution. Global Environmental Change. 1(78):102631. </w:t>
      </w:r>
      <w:hyperlink r:id="rId92" w:tgtFrame="_blank" w:tooltip="Persistent link using digital object identifier" w:history="1">
        <w:r w:rsidRPr="0071125A">
          <w:rPr>
            <w:rStyle w:val="Hyperlink"/>
            <w:rFonts w:ascii="Arial" w:hAnsi="Arial" w:cs="Arial"/>
            <w:color w:val="000000" w:themeColor="text1"/>
            <w:sz w:val="20"/>
            <w:szCs w:val="20"/>
            <w:u w:val="none"/>
          </w:rPr>
          <w:t>https://doi.org/10.1016/j.gloenvcha.2022.102631</w:t>
        </w:r>
      </w:hyperlink>
    </w:p>
    <w:p w14:paraId="0AE05658"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Yang T, Chen ML, Wang JH (2015) Genetic and chemical modification of cells for selective separation and analysis of heavy metals of biological or environmental significance, </w:t>
      </w:r>
      <w:proofErr w:type="spellStart"/>
      <w:r w:rsidRPr="0071125A">
        <w:rPr>
          <w:rFonts w:ascii="Arial" w:hAnsi="Arial" w:cs="Arial"/>
          <w:color w:val="000000" w:themeColor="text1"/>
          <w:sz w:val="20"/>
          <w:szCs w:val="20"/>
        </w:rPr>
        <w:t>TrAC</w:t>
      </w:r>
      <w:proofErr w:type="spellEnd"/>
      <w:r w:rsidRPr="0071125A">
        <w:rPr>
          <w:rFonts w:ascii="Arial" w:hAnsi="Arial" w:cs="Arial"/>
          <w:color w:val="000000" w:themeColor="text1"/>
          <w:sz w:val="20"/>
          <w:szCs w:val="20"/>
        </w:rPr>
        <w:t xml:space="preserve">-Trends in. Analytical Chemistry 66:90-102. </w:t>
      </w:r>
      <w:hyperlink r:id="rId93" w:tgtFrame="_blank" w:tooltip="Persistent link using digital object identifier" w:history="1">
        <w:r w:rsidRPr="0071125A">
          <w:rPr>
            <w:rStyle w:val="Hyperlink"/>
            <w:rFonts w:ascii="Arial" w:hAnsi="Arial" w:cs="Arial"/>
            <w:color w:val="000000" w:themeColor="text1"/>
            <w:sz w:val="20"/>
            <w:szCs w:val="20"/>
            <w:u w:val="none"/>
          </w:rPr>
          <w:t>https://doi.org/10.1016/j.trac.2014.11.016</w:t>
        </w:r>
      </w:hyperlink>
    </w:p>
    <w:p w14:paraId="5B5D12E8" w14:textId="77777777" w:rsidR="0071125A" w:rsidRPr="0071125A" w:rsidRDefault="0071125A" w:rsidP="00511FF6">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Yaqub</w:t>
      </w:r>
      <w:proofErr w:type="spellEnd"/>
      <w:r w:rsidRPr="0071125A">
        <w:rPr>
          <w:rFonts w:ascii="Arial" w:hAnsi="Arial" w:cs="Arial"/>
          <w:color w:val="000000" w:themeColor="text1"/>
          <w:sz w:val="20"/>
          <w:szCs w:val="20"/>
        </w:rPr>
        <w:t xml:space="preserve"> KQ, (2024) The role of oil revenue in shaping Iraq's public budget. British Journal of Interdisciplinary Research, 1(2):1-24. </w:t>
      </w:r>
      <w:r w:rsidRPr="0071125A">
        <w:rPr>
          <w:rFonts w:ascii="Arial" w:hAnsi="Arial" w:cs="Arial"/>
          <w:b/>
          <w:bCs/>
          <w:color w:val="000000" w:themeColor="text1"/>
          <w:sz w:val="20"/>
          <w:szCs w:val="20"/>
          <w:lang w:val="en-GB"/>
        </w:rPr>
        <w:t>DOI: </w:t>
      </w:r>
      <w:hyperlink r:id="rId94" w:history="1">
        <w:r w:rsidRPr="0071125A">
          <w:rPr>
            <w:rStyle w:val="Hyperlink"/>
            <w:rFonts w:ascii="Arial" w:hAnsi="Arial" w:cs="Arial"/>
            <w:color w:val="000000" w:themeColor="text1"/>
            <w:sz w:val="20"/>
            <w:szCs w:val="20"/>
            <w:u w:val="none"/>
            <w:lang w:val="en-GB"/>
          </w:rPr>
          <w:t>https://doi.org/10.58934/bjir.v1i2.6</w:t>
        </w:r>
      </w:hyperlink>
    </w:p>
    <w:p w14:paraId="1CAB3D2D"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Yaqub</w:t>
      </w:r>
      <w:proofErr w:type="spellEnd"/>
      <w:r w:rsidRPr="0071125A">
        <w:rPr>
          <w:rFonts w:ascii="Arial" w:hAnsi="Arial" w:cs="Arial"/>
          <w:color w:val="000000" w:themeColor="text1"/>
          <w:sz w:val="20"/>
          <w:szCs w:val="20"/>
        </w:rPr>
        <w:t xml:space="preserve"> KQ, (2025) Analysis of Nominal and Real Exchange Rates in the Iraqi Economy (1970-2013). British Journal of Interdisciplinary Research, 2(3):17-41.</w:t>
      </w:r>
    </w:p>
    <w:p w14:paraId="7056BA97"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Yousaf</w:t>
      </w:r>
      <w:proofErr w:type="spellEnd"/>
      <w:r w:rsidRPr="0071125A">
        <w:rPr>
          <w:rFonts w:ascii="Arial" w:hAnsi="Arial" w:cs="Arial"/>
          <w:color w:val="000000" w:themeColor="text1"/>
          <w:sz w:val="20"/>
          <w:szCs w:val="20"/>
        </w:rPr>
        <w:t xml:space="preserve"> U, Khan AHA, </w:t>
      </w:r>
      <w:proofErr w:type="spellStart"/>
      <w:r w:rsidRPr="0071125A">
        <w:rPr>
          <w:rFonts w:ascii="Arial" w:hAnsi="Arial" w:cs="Arial"/>
          <w:color w:val="000000" w:themeColor="text1"/>
          <w:sz w:val="20"/>
          <w:szCs w:val="20"/>
        </w:rPr>
        <w:t>Farooqi</w:t>
      </w:r>
      <w:proofErr w:type="spellEnd"/>
      <w:r w:rsidRPr="0071125A">
        <w:rPr>
          <w:rFonts w:ascii="Arial" w:hAnsi="Arial" w:cs="Arial"/>
          <w:color w:val="000000" w:themeColor="text1"/>
          <w:sz w:val="20"/>
          <w:szCs w:val="20"/>
        </w:rPr>
        <w:t xml:space="preserve"> A, Muhammad YS, Barros R, Tamayo-Ramos JA, Iqbal M, and </w:t>
      </w:r>
      <w:proofErr w:type="spellStart"/>
      <w:r w:rsidRPr="0071125A">
        <w:rPr>
          <w:rFonts w:ascii="Arial" w:hAnsi="Arial" w:cs="Arial"/>
          <w:color w:val="000000" w:themeColor="text1"/>
          <w:sz w:val="20"/>
          <w:szCs w:val="20"/>
        </w:rPr>
        <w:t>Yousaf</w:t>
      </w:r>
      <w:proofErr w:type="spellEnd"/>
      <w:r w:rsidRPr="0071125A">
        <w:rPr>
          <w:rFonts w:ascii="Arial" w:hAnsi="Arial" w:cs="Arial"/>
          <w:color w:val="000000" w:themeColor="text1"/>
          <w:sz w:val="20"/>
          <w:szCs w:val="20"/>
        </w:rPr>
        <w:t xml:space="preserve"> S, (2022) Interactive effect of </w:t>
      </w:r>
      <w:proofErr w:type="spellStart"/>
      <w:r w:rsidRPr="0071125A">
        <w:rPr>
          <w:rFonts w:ascii="Arial" w:hAnsi="Arial" w:cs="Arial"/>
          <w:color w:val="000000" w:themeColor="text1"/>
          <w:sz w:val="20"/>
          <w:szCs w:val="20"/>
        </w:rPr>
        <w:t>biochar</w:t>
      </w:r>
      <w:proofErr w:type="spellEnd"/>
      <w:r w:rsidRPr="0071125A">
        <w:rPr>
          <w:rFonts w:ascii="Arial" w:hAnsi="Arial" w:cs="Arial"/>
          <w:color w:val="000000" w:themeColor="text1"/>
          <w:sz w:val="20"/>
          <w:szCs w:val="20"/>
        </w:rPr>
        <w:t xml:space="preserve"> and compost with </w:t>
      </w:r>
      <w:proofErr w:type="spellStart"/>
      <w:r w:rsidRPr="0071125A">
        <w:rPr>
          <w:rFonts w:ascii="Arial" w:hAnsi="Arial" w:cs="Arial"/>
          <w:color w:val="000000" w:themeColor="text1"/>
          <w:sz w:val="20"/>
          <w:szCs w:val="20"/>
        </w:rPr>
        <w:t>Poaceae</w:t>
      </w:r>
      <w:proofErr w:type="spellEnd"/>
      <w:r w:rsidRPr="0071125A">
        <w:rPr>
          <w:rFonts w:ascii="Arial" w:hAnsi="Arial" w:cs="Arial"/>
          <w:color w:val="000000" w:themeColor="text1"/>
          <w:sz w:val="20"/>
          <w:szCs w:val="20"/>
        </w:rPr>
        <w:t xml:space="preserve"> and </w:t>
      </w:r>
      <w:proofErr w:type="spellStart"/>
      <w:r w:rsidRPr="0071125A">
        <w:rPr>
          <w:rFonts w:ascii="Arial" w:hAnsi="Arial" w:cs="Arial"/>
          <w:color w:val="000000" w:themeColor="text1"/>
          <w:sz w:val="20"/>
          <w:szCs w:val="20"/>
        </w:rPr>
        <w:t>Fabaceae</w:t>
      </w:r>
      <w:proofErr w:type="spellEnd"/>
      <w:r w:rsidRPr="0071125A">
        <w:rPr>
          <w:rFonts w:ascii="Arial" w:hAnsi="Arial" w:cs="Arial"/>
          <w:color w:val="000000" w:themeColor="text1"/>
          <w:sz w:val="20"/>
          <w:szCs w:val="20"/>
        </w:rPr>
        <w:t xml:space="preserve"> plants on remediation of total petroleum hydrocarbons in crude oil contaminated soil. Chemosphere, 286:131782. </w:t>
      </w:r>
      <w:hyperlink r:id="rId95" w:tgtFrame="_blank" w:tooltip="Persistent link using digital object identifier" w:history="1">
        <w:r w:rsidRPr="0071125A">
          <w:rPr>
            <w:rStyle w:val="Hyperlink"/>
            <w:rFonts w:ascii="Arial" w:hAnsi="Arial" w:cs="Arial"/>
            <w:color w:val="000000" w:themeColor="text1"/>
            <w:sz w:val="20"/>
            <w:szCs w:val="20"/>
            <w:u w:val="none"/>
          </w:rPr>
          <w:t>https://doi.org/10.1016/j.chemosphere.2021.131782</w:t>
        </w:r>
      </w:hyperlink>
    </w:p>
    <w:p w14:paraId="4A412B7D" w14:textId="77777777" w:rsidR="0071125A" w:rsidRPr="0071125A" w:rsidRDefault="0071125A" w:rsidP="00511FF6">
      <w:pPr>
        <w:spacing w:after="0" w:line="360" w:lineRule="auto"/>
        <w:ind w:left="426" w:hanging="568"/>
        <w:jc w:val="both"/>
        <w:rPr>
          <w:rFonts w:ascii="Arial" w:hAnsi="Arial" w:cs="Arial"/>
          <w:color w:val="000000" w:themeColor="text1"/>
          <w:sz w:val="20"/>
          <w:szCs w:val="20"/>
        </w:rPr>
      </w:pPr>
      <w:proofErr w:type="spellStart"/>
      <w:r w:rsidRPr="0071125A">
        <w:rPr>
          <w:rFonts w:ascii="Arial" w:hAnsi="Arial" w:cs="Arial"/>
          <w:color w:val="000000" w:themeColor="text1"/>
          <w:sz w:val="20"/>
          <w:szCs w:val="20"/>
        </w:rPr>
        <w:t>Zerizghi</w:t>
      </w:r>
      <w:proofErr w:type="spellEnd"/>
      <w:r w:rsidRPr="0071125A">
        <w:rPr>
          <w:rFonts w:ascii="Arial" w:hAnsi="Arial" w:cs="Arial"/>
          <w:color w:val="000000" w:themeColor="text1"/>
          <w:sz w:val="20"/>
          <w:szCs w:val="20"/>
        </w:rPr>
        <w:t xml:space="preserve"> T, </w:t>
      </w:r>
      <w:proofErr w:type="spellStart"/>
      <w:r w:rsidRPr="0071125A">
        <w:rPr>
          <w:rFonts w:ascii="Arial" w:hAnsi="Arial" w:cs="Arial"/>
          <w:color w:val="000000" w:themeColor="text1"/>
          <w:sz w:val="20"/>
          <w:szCs w:val="20"/>
        </w:rPr>
        <w:t>Guo</w:t>
      </w:r>
      <w:proofErr w:type="spellEnd"/>
      <w:r w:rsidRPr="0071125A">
        <w:rPr>
          <w:rFonts w:ascii="Arial" w:hAnsi="Arial" w:cs="Arial"/>
          <w:color w:val="000000" w:themeColor="text1"/>
          <w:sz w:val="20"/>
          <w:szCs w:val="20"/>
        </w:rPr>
        <w:t xml:space="preserve"> Q, Tian L, Wei R, Zhao C, (2022) An integrated approach to quantify ecological and human health risks of soil heavy metal contamination around coal mining area. Science of the Total Environment. 814(25):152653.</w:t>
      </w:r>
    </w:p>
    <w:p w14:paraId="412E4555" w14:textId="77777777" w:rsidR="0071125A" w:rsidRPr="0071125A" w:rsidRDefault="0071125A" w:rsidP="002B69D4">
      <w:pPr>
        <w:spacing w:after="0" w:line="360" w:lineRule="auto"/>
        <w:ind w:left="426" w:hanging="568"/>
        <w:jc w:val="both"/>
        <w:rPr>
          <w:rFonts w:ascii="Arial" w:hAnsi="Arial" w:cs="Arial"/>
          <w:iCs/>
          <w:color w:val="000000" w:themeColor="text1"/>
          <w:sz w:val="20"/>
          <w:szCs w:val="20"/>
          <w:shd w:val="clear" w:color="auto" w:fill="FCFCFC"/>
        </w:rPr>
      </w:pPr>
      <w:proofErr w:type="spellStart"/>
      <w:r w:rsidRPr="0071125A">
        <w:rPr>
          <w:rFonts w:ascii="Arial" w:hAnsi="Arial" w:cs="Arial"/>
          <w:color w:val="000000" w:themeColor="text1"/>
          <w:sz w:val="20"/>
          <w:szCs w:val="20"/>
        </w:rPr>
        <w:lastRenderedPageBreak/>
        <w:t>Zeyaullah</w:t>
      </w:r>
      <w:proofErr w:type="spellEnd"/>
      <w:r w:rsidRPr="0071125A">
        <w:rPr>
          <w:rFonts w:ascii="Arial" w:hAnsi="Arial" w:cs="Arial"/>
          <w:color w:val="000000" w:themeColor="text1"/>
          <w:sz w:val="20"/>
          <w:szCs w:val="20"/>
        </w:rPr>
        <w:t xml:space="preserve"> MD, </w:t>
      </w:r>
      <w:proofErr w:type="spellStart"/>
      <w:r w:rsidRPr="0071125A">
        <w:rPr>
          <w:rFonts w:ascii="Arial" w:hAnsi="Arial" w:cs="Arial"/>
          <w:color w:val="000000" w:themeColor="text1"/>
          <w:sz w:val="20"/>
          <w:szCs w:val="20"/>
        </w:rPr>
        <w:t>Atif</w:t>
      </w:r>
      <w:proofErr w:type="spellEnd"/>
      <w:r w:rsidRPr="0071125A">
        <w:rPr>
          <w:rFonts w:ascii="Arial" w:hAnsi="Arial" w:cs="Arial"/>
          <w:color w:val="000000" w:themeColor="text1"/>
          <w:sz w:val="20"/>
          <w:szCs w:val="20"/>
        </w:rPr>
        <w:t xml:space="preserve"> M, Islam B, </w:t>
      </w:r>
      <w:proofErr w:type="spellStart"/>
      <w:r w:rsidRPr="0071125A">
        <w:rPr>
          <w:rFonts w:ascii="Arial" w:hAnsi="Arial" w:cs="Arial"/>
          <w:color w:val="000000" w:themeColor="text1"/>
          <w:sz w:val="20"/>
          <w:szCs w:val="20"/>
        </w:rPr>
        <w:t>Abdelkafe</w:t>
      </w:r>
      <w:proofErr w:type="spellEnd"/>
      <w:r w:rsidRPr="0071125A">
        <w:rPr>
          <w:rFonts w:ascii="Arial" w:hAnsi="Arial" w:cs="Arial"/>
          <w:color w:val="000000" w:themeColor="text1"/>
          <w:sz w:val="20"/>
          <w:szCs w:val="20"/>
        </w:rPr>
        <w:t xml:space="preserve"> AS, Sultan P, </w:t>
      </w:r>
      <w:proofErr w:type="spellStart"/>
      <w:r w:rsidRPr="0071125A">
        <w:rPr>
          <w:rFonts w:ascii="Arial" w:hAnsi="Arial" w:cs="Arial"/>
          <w:color w:val="000000" w:themeColor="text1"/>
          <w:sz w:val="20"/>
          <w:szCs w:val="20"/>
        </w:rPr>
        <w:t>ElSaady</w:t>
      </w:r>
      <w:proofErr w:type="spellEnd"/>
      <w:r w:rsidRPr="0071125A">
        <w:rPr>
          <w:rFonts w:ascii="Arial" w:hAnsi="Arial" w:cs="Arial"/>
          <w:color w:val="000000" w:themeColor="text1"/>
          <w:sz w:val="20"/>
          <w:szCs w:val="20"/>
        </w:rPr>
        <w:t xml:space="preserve"> MA, Ali A (2009) Bioremediation: A tool for environmental cleaning. </w:t>
      </w:r>
      <w:proofErr w:type="spellStart"/>
      <w:r w:rsidRPr="0071125A">
        <w:rPr>
          <w:rFonts w:ascii="Arial" w:hAnsi="Arial" w:cs="Arial"/>
          <w:color w:val="000000" w:themeColor="text1"/>
          <w:sz w:val="20"/>
          <w:szCs w:val="20"/>
        </w:rPr>
        <w:t>Affrican</w:t>
      </w:r>
      <w:proofErr w:type="spellEnd"/>
      <w:r w:rsidRPr="0071125A">
        <w:rPr>
          <w:rFonts w:ascii="Arial" w:hAnsi="Arial" w:cs="Arial"/>
          <w:color w:val="000000" w:themeColor="text1"/>
          <w:sz w:val="20"/>
          <w:szCs w:val="20"/>
        </w:rPr>
        <w:t xml:space="preserve"> Journal of Microbiology Research.3(6):310-314. https://www.researchgate.net/publication/237500789_Bioremediation_A_tool_for_environmental_cleaning</w:t>
      </w:r>
    </w:p>
    <w:p w14:paraId="2726AF70" w14:textId="77777777" w:rsidR="0071125A" w:rsidRPr="0071125A" w:rsidRDefault="0071125A" w:rsidP="002B69D4">
      <w:pPr>
        <w:pStyle w:val="Heading2"/>
        <w:keepNext w:val="0"/>
        <w:keepLines w:val="0"/>
        <w:spacing w:before="0" w:line="360" w:lineRule="auto"/>
        <w:ind w:left="426" w:hanging="568"/>
        <w:jc w:val="both"/>
        <w:rPr>
          <w:rFonts w:ascii="Arial" w:hAnsi="Arial" w:cs="Arial"/>
          <w:b w:val="0"/>
          <w:color w:val="000000" w:themeColor="text1"/>
          <w:sz w:val="20"/>
          <w:szCs w:val="20"/>
        </w:rPr>
      </w:pPr>
      <w:r w:rsidRPr="0071125A">
        <w:rPr>
          <w:rFonts w:ascii="Arial" w:hAnsi="Arial" w:cs="Arial"/>
          <w:b w:val="0"/>
          <w:color w:val="000000" w:themeColor="text1"/>
          <w:sz w:val="20"/>
          <w:szCs w:val="20"/>
        </w:rPr>
        <w:t xml:space="preserve">Zhang M, Wang J, Bai SH, Zhang Y, Teng Y, Xu Z (2019) Assisted phytoremediation of a co-contaminated soil with biochar amendment_ Contaminant removals and bacterial community properties. </w:t>
      </w:r>
      <w:proofErr w:type="spellStart"/>
      <w:r w:rsidRPr="0071125A">
        <w:rPr>
          <w:rFonts w:ascii="Arial" w:hAnsi="Arial" w:cs="Arial"/>
          <w:b w:val="0"/>
          <w:color w:val="000000" w:themeColor="text1"/>
          <w:sz w:val="20"/>
          <w:szCs w:val="20"/>
        </w:rPr>
        <w:t>Geoderma</w:t>
      </w:r>
      <w:proofErr w:type="spellEnd"/>
      <w:r w:rsidRPr="0071125A">
        <w:rPr>
          <w:rFonts w:ascii="Arial" w:hAnsi="Arial" w:cs="Arial"/>
          <w:b w:val="0"/>
          <w:color w:val="000000" w:themeColor="text1"/>
          <w:sz w:val="20"/>
          <w:szCs w:val="20"/>
        </w:rPr>
        <w:t xml:space="preserve"> 348:115-123. </w:t>
      </w:r>
      <w:hyperlink r:id="rId96" w:tgtFrame="_blank" w:tooltip="Persistent link using digital object identifier" w:history="1">
        <w:r w:rsidRPr="0071125A">
          <w:rPr>
            <w:rStyle w:val="Hyperlink"/>
            <w:rFonts w:ascii="Arial" w:hAnsi="Arial" w:cs="Arial"/>
            <w:b w:val="0"/>
            <w:color w:val="000000" w:themeColor="text1"/>
            <w:sz w:val="20"/>
            <w:szCs w:val="20"/>
            <w:u w:val="none"/>
          </w:rPr>
          <w:t>https://doi.org/10.1016/j.geoderma.2019.04.031</w:t>
        </w:r>
      </w:hyperlink>
    </w:p>
    <w:p w14:paraId="12252233"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Zhao Q, Wang Y, Cao Y, Chen A, Ren M, Ge Y, et al., (2014) Potential health risks of heavy metals in cultivated topsoil and grain, including correlations with human primary liver, lung and gastric cancer, in Anhui province, Eastern China. </w:t>
      </w:r>
      <w:proofErr w:type="spellStart"/>
      <w:r w:rsidRPr="0071125A">
        <w:rPr>
          <w:rFonts w:ascii="Arial" w:hAnsi="Arial" w:cs="Arial"/>
          <w:color w:val="000000" w:themeColor="text1"/>
          <w:sz w:val="20"/>
          <w:szCs w:val="20"/>
        </w:rPr>
        <w:t>Sci</w:t>
      </w:r>
      <w:proofErr w:type="spellEnd"/>
      <w:r w:rsidRPr="0071125A">
        <w:rPr>
          <w:rFonts w:ascii="Arial" w:hAnsi="Arial" w:cs="Arial"/>
          <w:color w:val="000000" w:themeColor="text1"/>
          <w:sz w:val="20"/>
          <w:szCs w:val="20"/>
        </w:rPr>
        <w:t xml:space="preserve"> Total Environ 470:340–347. </w:t>
      </w:r>
      <w:hyperlink r:id="rId97" w:history="1">
        <w:r w:rsidRPr="0071125A">
          <w:rPr>
            <w:rStyle w:val="Hyperlink"/>
            <w:rFonts w:ascii="Arial" w:hAnsi="Arial" w:cs="Arial"/>
            <w:color w:val="000000" w:themeColor="text1"/>
            <w:sz w:val="20"/>
            <w:szCs w:val="20"/>
            <w:u w:val="none"/>
          </w:rPr>
          <w:t>https://doi.org/10.1016/j.scitotenv.2013.09.086</w:t>
        </w:r>
      </w:hyperlink>
      <w:r w:rsidRPr="0071125A">
        <w:rPr>
          <w:rFonts w:ascii="Arial" w:hAnsi="Arial" w:cs="Arial"/>
          <w:color w:val="000000" w:themeColor="text1"/>
          <w:sz w:val="20"/>
          <w:szCs w:val="20"/>
        </w:rPr>
        <w:t>.</w:t>
      </w:r>
    </w:p>
    <w:p w14:paraId="359DAF15" w14:textId="77777777" w:rsidR="0071125A" w:rsidRPr="0071125A" w:rsidRDefault="0071125A" w:rsidP="002B69D4">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 xml:space="preserve"> Zheng F, Zhu D, Giles M, Daniell T, Neilson R, Zhu YG, Yang XR (2019) Mineral and organic fertilization alters the microbiome of a soil nematode </w:t>
      </w:r>
      <w:proofErr w:type="spellStart"/>
      <w:r w:rsidRPr="0071125A">
        <w:rPr>
          <w:rFonts w:ascii="Arial" w:hAnsi="Arial" w:cs="Arial"/>
          <w:color w:val="000000" w:themeColor="text1"/>
          <w:sz w:val="20"/>
          <w:szCs w:val="20"/>
        </w:rPr>
        <w:t>Dorylaimusstagnalis</w:t>
      </w:r>
      <w:proofErr w:type="spellEnd"/>
      <w:r w:rsidRPr="0071125A">
        <w:rPr>
          <w:rFonts w:ascii="Arial" w:hAnsi="Arial" w:cs="Arial"/>
          <w:color w:val="000000" w:themeColor="text1"/>
          <w:sz w:val="20"/>
          <w:szCs w:val="20"/>
        </w:rPr>
        <w:t xml:space="preserve"> and its </w:t>
      </w:r>
      <w:proofErr w:type="spellStart"/>
      <w:r w:rsidRPr="0071125A">
        <w:rPr>
          <w:rFonts w:ascii="Arial" w:hAnsi="Arial" w:cs="Arial"/>
          <w:color w:val="000000" w:themeColor="text1"/>
          <w:sz w:val="20"/>
          <w:szCs w:val="20"/>
        </w:rPr>
        <w:t>resistome</w:t>
      </w:r>
      <w:proofErr w:type="spellEnd"/>
      <w:r w:rsidRPr="0071125A">
        <w:rPr>
          <w:rFonts w:ascii="Arial" w:hAnsi="Arial" w:cs="Arial"/>
          <w:color w:val="000000" w:themeColor="text1"/>
          <w:sz w:val="20"/>
          <w:szCs w:val="20"/>
        </w:rPr>
        <w:t xml:space="preserve">. Science of Total. Environmental 680:70-78. </w:t>
      </w:r>
      <w:hyperlink r:id="rId98" w:tgtFrame="_blank" w:tooltip="Persistent link using digital object identifier" w:history="1">
        <w:r w:rsidRPr="0071125A">
          <w:rPr>
            <w:rStyle w:val="Hyperlink"/>
            <w:rFonts w:ascii="Arial" w:hAnsi="Arial" w:cs="Arial"/>
            <w:color w:val="000000" w:themeColor="text1"/>
            <w:sz w:val="20"/>
            <w:szCs w:val="20"/>
            <w:u w:val="none"/>
          </w:rPr>
          <w:t>https://doi.org/10.1016/j.scitotenv.2019.04.384</w:t>
        </w:r>
      </w:hyperlink>
    </w:p>
    <w:p w14:paraId="7D528713" w14:textId="77777777" w:rsidR="0071125A" w:rsidRPr="0071125A" w:rsidRDefault="0071125A" w:rsidP="00D66B11">
      <w:pPr>
        <w:spacing w:after="0" w:line="360" w:lineRule="auto"/>
        <w:ind w:left="426" w:hanging="568"/>
        <w:jc w:val="both"/>
        <w:rPr>
          <w:rFonts w:ascii="Arial" w:hAnsi="Arial" w:cs="Arial"/>
          <w:color w:val="000000" w:themeColor="text1"/>
          <w:sz w:val="20"/>
          <w:szCs w:val="20"/>
        </w:rPr>
      </w:pPr>
      <w:r w:rsidRPr="0071125A">
        <w:rPr>
          <w:rFonts w:ascii="Arial" w:hAnsi="Arial" w:cs="Arial"/>
          <w:color w:val="000000" w:themeColor="text1"/>
          <w:sz w:val="20"/>
          <w:szCs w:val="20"/>
        </w:rPr>
        <w:t>Zhou H, Chen Y, Yue X, Ren D, Liu Y, Yang K, (2023) Identification and hazard analysis of heavy metal sources in agricultural soils in ancient mining areas: a quantitative method based on the receptor model and risk assessment, J. Hazard. Mater. 445, 130528.</w:t>
      </w:r>
    </w:p>
    <w:p w14:paraId="6214EAEC" w14:textId="77777777" w:rsidR="0071125A" w:rsidRPr="0071125A" w:rsidRDefault="0071125A" w:rsidP="002B69D4">
      <w:pPr>
        <w:spacing w:after="0" w:line="360" w:lineRule="auto"/>
        <w:ind w:left="426" w:hanging="568"/>
        <w:jc w:val="both"/>
        <w:rPr>
          <w:rStyle w:val="Hyperlink"/>
          <w:rFonts w:ascii="Arial" w:hAnsi="Arial" w:cs="Arial"/>
          <w:color w:val="000000" w:themeColor="text1"/>
          <w:sz w:val="20"/>
          <w:szCs w:val="20"/>
          <w:u w:val="none"/>
        </w:rPr>
      </w:pPr>
      <w:r w:rsidRPr="0071125A">
        <w:rPr>
          <w:rFonts w:ascii="Arial" w:hAnsi="Arial" w:cs="Arial"/>
          <w:color w:val="000000" w:themeColor="text1"/>
          <w:sz w:val="20"/>
          <w:szCs w:val="20"/>
        </w:rPr>
        <w:t xml:space="preserve"> Zhu X, </w:t>
      </w:r>
      <w:proofErr w:type="spellStart"/>
      <w:r w:rsidRPr="0071125A">
        <w:rPr>
          <w:rFonts w:ascii="Arial" w:hAnsi="Arial" w:cs="Arial"/>
          <w:color w:val="000000" w:themeColor="text1"/>
          <w:sz w:val="20"/>
          <w:szCs w:val="20"/>
        </w:rPr>
        <w:t>Lv</w:t>
      </w:r>
      <w:proofErr w:type="spellEnd"/>
      <w:r w:rsidRPr="0071125A">
        <w:rPr>
          <w:rFonts w:ascii="Arial" w:hAnsi="Arial" w:cs="Arial"/>
          <w:color w:val="000000" w:themeColor="text1"/>
          <w:sz w:val="20"/>
          <w:szCs w:val="20"/>
        </w:rPr>
        <w:t xml:space="preserve"> B, Shang X, Wang J, Li M, Yu X (2019) The immobilization effects on Pb, Cd and Cu by the inoculation of organic phosphorus-degrading bacteria (OPDB) with rapeseed dregs in acidic soil. </w:t>
      </w:r>
      <w:proofErr w:type="spellStart"/>
      <w:r w:rsidRPr="0071125A">
        <w:rPr>
          <w:rFonts w:ascii="Arial" w:hAnsi="Arial" w:cs="Arial"/>
          <w:color w:val="000000" w:themeColor="text1"/>
          <w:sz w:val="20"/>
          <w:szCs w:val="20"/>
        </w:rPr>
        <w:t>Geoderma</w:t>
      </w:r>
      <w:proofErr w:type="spellEnd"/>
      <w:r w:rsidRPr="0071125A">
        <w:rPr>
          <w:rFonts w:ascii="Arial" w:hAnsi="Arial" w:cs="Arial"/>
          <w:color w:val="000000" w:themeColor="text1"/>
          <w:sz w:val="20"/>
          <w:szCs w:val="20"/>
        </w:rPr>
        <w:t xml:space="preserve"> 350:1-10. </w:t>
      </w:r>
      <w:hyperlink r:id="rId99" w:tgtFrame="_blank" w:tooltip="Persistent link using digital object identifier" w:history="1">
        <w:r w:rsidRPr="0071125A">
          <w:rPr>
            <w:rStyle w:val="Hyperlink"/>
            <w:rFonts w:ascii="Arial" w:hAnsi="Arial" w:cs="Arial"/>
            <w:color w:val="000000" w:themeColor="text1"/>
            <w:sz w:val="20"/>
            <w:szCs w:val="20"/>
            <w:u w:val="none"/>
          </w:rPr>
          <w:t>https://doi.org/10.1016/j.geoderma.2019.04.015</w:t>
        </w:r>
      </w:hyperlink>
    </w:p>
    <w:p w14:paraId="5DBC0363" w14:textId="1C6602F7" w:rsidR="00B01104" w:rsidRPr="0071125A" w:rsidRDefault="00B01104" w:rsidP="006419E2">
      <w:pPr>
        <w:spacing w:after="0" w:line="360" w:lineRule="auto"/>
        <w:ind w:left="426" w:hanging="568"/>
        <w:jc w:val="both"/>
        <w:rPr>
          <w:rFonts w:ascii="Arial" w:hAnsi="Arial" w:cs="Arial"/>
          <w:color w:val="000000" w:themeColor="text1"/>
          <w:sz w:val="20"/>
          <w:szCs w:val="20"/>
        </w:rPr>
      </w:pPr>
    </w:p>
    <w:p w14:paraId="4F0C72BF" w14:textId="77777777" w:rsidR="006419E2" w:rsidRPr="0071125A" w:rsidRDefault="006419E2" w:rsidP="006419E2">
      <w:pPr>
        <w:spacing w:after="0" w:line="360" w:lineRule="auto"/>
        <w:ind w:left="426" w:hanging="568"/>
        <w:jc w:val="both"/>
        <w:rPr>
          <w:rFonts w:ascii="Arial" w:hAnsi="Arial" w:cs="Arial"/>
          <w:color w:val="000000" w:themeColor="text1"/>
          <w:sz w:val="20"/>
          <w:szCs w:val="20"/>
        </w:rPr>
      </w:pPr>
    </w:p>
    <w:p w14:paraId="54832671" w14:textId="77777777" w:rsidR="006419E2" w:rsidRPr="0071125A" w:rsidRDefault="006419E2" w:rsidP="006419E2">
      <w:pPr>
        <w:spacing w:after="0" w:line="360" w:lineRule="auto"/>
        <w:ind w:left="426" w:hanging="568"/>
        <w:jc w:val="both"/>
        <w:rPr>
          <w:rFonts w:ascii="Arial" w:hAnsi="Arial" w:cs="Arial"/>
          <w:color w:val="000000" w:themeColor="text1"/>
          <w:sz w:val="20"/>
          <w:szCs w:val="20"/>
        </w:rPr>
      </w:pPr>
    </w:p>
    <w:p w14:paraId="2618FC12" w14:textId="77777777" w:rsidR="006419E2" w:rsidRPr="0071125A" w:rsidRDefault="006419E2" w:rsidP="006419E2">
      <w:pPr>
        <w:spacing w:after="0" w:line="360" w:lineRule="auto"/>
        <w:ind w:left="426" w:hanging="568"/>
        <w:jc w:val="both"/>
        <w:rPr>
          <w:rFonts w:ascii="Arial" w:hAnsi="Arial" w:cs="Arial"/>
          <w:color w:val="000000" w:themeColor="text1"/>
          <w:sz w:val="20"/>
          <w:szCs w:val="20"/>
        </w:rPr>
      </w:pPr>
    </w:p>
    <w:p w14:paraId="19074011" w14:textId="77777777" w:rsidR="006419E2" w:rsidRPr="0071125A" w:rsidRDefault="006419E2" w:rsidP="006419E2">
      <w:pPr>
        <w:spacing w:after="0" w:line="360" w:lineRule="auto"/>
        <w:ind w:left="426" w:hanging="568"/>
        <w:jc w:val="both"/>
        <w:rPr>
          <w:rFonts w:ascii="Arial" w:hAnsi="Arial" w:cs="Arial"/>
          <w:color w:val="000000" w:themeColor="text1"/>
          <w:sz w:val="20"/>
          <w:szCs w:val="20"/>
        </w:rPr>
      </w:pPr>
    </w:p>
    <w:p w14:paraId="31E6FEFC" w14:textId="77777777" w:rsidR="006419E2" w:rsidRPr="0071125A" w:rsidRDefault="006419E2" w:rsidP="006F0A86">
      <w:pPr>
        <w:spacing w:after="0" w:line="360" w:lineRule="auto"/>
        <w:ind w:left="426" w:hanging="568"/>
        <w:jc w:val="both"/>
        <w:rPr>
          <w:rFonts w:ascii="Arial" w:hAnsi="Arial" w:cs="Arial"/>
          <w:color w:val="000000" w:themeColor="text1"/>
          <w:sz w:val="20"/>
          <w:szCs w:val="20"/>
        </w:rPr>
      </w:pPr>
    </w:p>
    <w:p w14:paraId="43F7871D" w14:textId="77777777" w:rsidR="006F0A86" w:rsidRPr="0071125A" w:rsidRDefault="006F0A86" w:rsidP="00511FF6">
      <w:pPr>
        <w:spacing w:after="0" w:line="360" w:lineRule="auto"/>
        <w:ind w:left="426" w:hanging="568"/>
        <w:jc w:val="both"/>
        <w:rPr>
          <w:rFonts w:ascii="Arial" w:hAnsi="Arial" w:cs="Arial"/>
          <w:color w:val="000000" w:themeColor="text1"/>
          <w:sz w:val="20"/>
          <w:szCs w:val="20"/>
        </w:rPr>
      </w:pPr>
    </w:p>
    <w:p w14:paraId="3BA26E4E" w14:textId="77777777" w:rsidR="00511FF6" w:rsidRPr="0071125A" w:rsidRDefault="00511FF6" w:rsidP="00511FF6">
      <w:pPr>
        <w:spacing w:after="0" w:line="360" w:lineRule="auto"/>
        <w:ind w:left="426" w:hanging="568"/>
        <w:jc w:val="both"/>
        <w:rPr>
          <w:rFonts w:ascii="Arial" w:hAnsi="Arial" w:cs="Arial"/>
          <w:color w:val="000000" w:themeColor="text1"/>
          <w:sz w:val="20"/>
          <w:szCs w:val="20"/>
        </w:rPr>
      </w:pPr>
    </w:p>
    <w:p w14:paraId="3057675A" w14:textId="77777777" w:rsidR="00511FF6" w:rsidRPr="0071125A" w:rsidRDefault="00511FF6" w:rsidP="00511FF6">
      <w:pPr>
        <w:spacing w:after="0" w:line="360" w:lineRule="auto"/>
        <w:ind w:left="426" w:hanging="568"/>
        <w:jc w:val="both"/>
        <w:rPr>
          <w:rFonts w:ascii="Arial" w:hAnsi="Arial" w:cs="Arial"/>
          <w:b/>
          <w:bCs/>
          <w:color w:val="000000" w:themeColor="text1"/>
          <w:sz w:val="20"/>
          <w:szCs w:val="20"/>
          <w:lang w:val="en-GB"/>
        </w:rPr>
      </w:pPr>
    </w:p>
    <w:p w14:paraId="6BBD8EBF" w14:textId="77777777" w:rsidR="00511FF6" w:rsidRPr="0071125A" w:rsidRDefault="00511FF6" w:rsidP="002B69D4">
      <w:pPr>
        <w:spacing w:after="0" w:line="360" w:lineRule="auto"/>
        <w:ind w:left="426" w:hanging="568"/>
        <w:jc w:val="both"/>
        <w:rPr>
          <w:rFonts w:ascii="Arial" w:hAnsi="Arial" w:cs="Arial"/>
          <w:color w:val="000000" w:themeColor="text1"/>
          <w:sz w:val="20"/>
          <w:szCs w:val="20"/>
        </w:rPr>
      </w:pPr>
    </w:p>
    <w:sectPr w:rsidR="00511FF6" w:rsidRPr="0071125A" w:rsidSect="008070E1">
      <w:headerReference w:type="even" r:id="rId100"/>
      <w:headerReference w:type="default" r:id="rId101"/>
      <w:footerReference w:type="even" r:id="rId102"/>
      <w:footerReference w:type="default" r:id="rId103"/>
      <w:headerReference w:type="first" r:id="rId104"/>
      <w:footerReference w:type="first" r:id="rId105"/>
      <w:pgSz w:w="10205" w:h="14740"/>
      <w:pgMar w:top="1021" w:right="1503" w:bottom="794" w:left="1503"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39D5E" w14:textId="77777777" w:rsidR="00B47BBE" w:rsidRDefault="00B47BBE" w:rsidP="00610E29">
      <w:pPr>
        <w:spacing w:after="0" w:line="240" w:lineRule="auto"/>
      </w:pPr>
      <w:r>
        <w:separator/>
      </w:r>
    </w:p>
  </w:endnote>
  <w:endnote w:type="continuationSeparator" w:id="0">
    <w:p w14:paraId="0534AE3A" w14:textId="77777777" w:rsidR="00B47BBE" w:rsidRDefault="00B47BBE" w:rsidP="0061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FS Brabo">
    <w:altName w:val="Times New Roman"/>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A9B2" w14:textId="77777777" w:rsidR="00075DE2" w:rsidRDefault="00075D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EE3BE" w14:textId="77777777" w:rsidR="00075DE2" w:rsidRDefault="00075D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AEC9" w14:textId="77777777" w:rsidR="00075DE2" w:rsidRDefault="00075D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E144E" w14:textId="77777777" w:rsidR="00B47BBE" w:rsidRDefault="00B47BBE" w:rsidP="00610E29">
      <w:pPr>
        <w:spacing w:after="0" w:line="240" w:lineRule="auto"/>
      </w:pPr>
      <w:r>
        <w:separator/>
      </w:r>
    </w:p>
  </w:footnote>
  <w:footnote w:type="continuationSeparator" w:id="0">
    <w:p w14:paraId="3056378A" w14:textId="77777777" w:rsidR="00B47BBE" w:rsidRDefault="00B47BBE" w:rsidP="00610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13DEF" w14:textId="2A9D8A21" w:rsidR="00075DE2" w:rsidRDefault="00B47BBE">
    <w:pPr>
      <w:pStyle w:val="Header"/>
    </w:pPr>
    <w:r>
      <w:rPr>
        <w:noProof/>
      </w:rPr>
      <w:pict w14:anchorId="39FC9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3938" o:spid="_x0000_s2050" type="#_x0000_t136" style="position:absolute;margin-left:0;margin-top:0;width:427.3pt;height:80.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512B0" w14:textId="0C4AD7EE" w:rsidR="00075DE2" w:rsidRDefault="00B47BBE">
    <w:pPr>
      <w:pStyle w:val="Header"/>
    </w:pPr>
    <w:r>
      <w:rPr>
        <w:noProof/>
      </w:rPr>
      <w:pict w14:anchorId="4C58F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3939" o:spid="_x0000_s2051" type="#_x0000_t136" style="position:absolute;margin-left:0;margin-top:0;width:427.3pt;height:80.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41AD0" w14:textId="5D0B05E3" w:rsidR="00075DE2" w:rsidRDefault="00B47BBE">
    <w:pPr>
      <w:pStyle w:val="Header"/>
    </w:pPr>
    <w:r>
      <w:rPr>
        <w:noProof/>
      </w:rPr>
      <w:pict w14:anchorId="0CD4D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33937" o:spid="_x0000_s2049" type="#_x0000_t136" style="position:absolute;margin-left:0;margin-top:0;width:427.3pt;height:80.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7FD3"/>
    <w:multiLevelType w:val="multilevel"/>
    <w:tmpl w:val="0F46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C295C"/>
    <w:multiLevelType w:val="hybridMultilevel"/>
    <w:tmpl w:val="BA10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054F3"/>
    <w:multiLevelType w:val="multilevel"/>
    <w:tmpl w:val="9188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A639FF"/>
    <w:multiLevelType w:val="multilevel"/>
    <w:tmpl w:val="31DE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D645B5"/>
    <w:multiLevelType w:val="multilevel"/>
    <w:tmpl w:val="CF6C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050B7"/>
    <w:multiLevelType w:val="multilevel"/>
    <w:tmpl w:val="A3A0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9F069E"/>
    <w:multiLevelType w:val="hybridMultilevel"/>
    <w:tmpl w:val="F9FE4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43303"/>
    <w:multiLevelType w:val="multilevel"/>
    <w:tmpl w:val="8C7E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531273"/>
    <w:multiLevelType w:val="hybridMultilevel"/>
    <w:tmpl w:val="CE88D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34C98"/>
    <w:multiLevelType w:val="multilevel"/>
    <w:tmpl w:val="4B10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F56F0D"/>
    <w:multiLevelType w:val="hybridMultilevel"/>
    <w:tmpl w:val="17A8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5F5039"/>
    <w:multiLevelType w:val="multilevel"/>
    <w:tmpl w:val="C378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0269F9"/>
    <w:multiLevelType w:val="hybridMultilevel"/>
    <w:tmpl w:val="7846A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13118B"/>
    <w:multiLevelType w:val="hybridMultilevel"/>
    <w:tmpl w:val="D5140232"/>
    <w:lvl w:ilvl="0" w:tplc="AE52016C">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2775CC"/>
    <w:multiLevelType w:val="multilevel"/>
    <w:tmpl w:val="DAC0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2"/>
  </w:num>
  <w:num w:numId="4">
    <w:abstractNumId w:val="14"/>
  </w:num>
  <w:num w:numId="5">
    <w:abstractNumId w:val="8"/>
  </w:num>
  <w:num w:numId="6">
    <w:abstractNumId w:val="11"/>
  </w:num>
  <w:num w:numId="7">
    <w:abstractNumId w:val="9"/>
  </w:num>
  <w:num w:numId="8">
    <w:abstractNumId w:val="10"/>
  </w:num>
  <w:num w:numId="9">
    <w:abstractNumId w:val="5"/>
  </w:num>
  <w:num w:numId="10">
    <w:abstractNumId w:val="0"/>
  </w:num>
  <w:num w:numId="11">
    <w:abstractNumId w:val="3"/>
  </w:num>
  <w:num w:numId="12">
    <w:abstractNumId w:val="7"/>
  </w:num>
  <w:num w:numId="13">
    <w:abstractNumId w:val="4"/>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F2AE6"/>
    <w:rsid w:val="000011A8"/>
    <w:rsid w:val="00010AB9"/>
    <w:rsid w:val="00010D9C"/>
    <w:rsid w:val="00011A8E"/>
    <w:rsid w:val="000123F3"/>
    <w:rsid w:val="0001373B"/>
    <w:rsid w:val="00014848"/>
    <w:rsid w:val="00017708"/>
    <w:rsid w:val="0002092E"/>
    <w:rsid w:val="00027706"/>
    <w:rsid w:val="00027E3B"/>
    <w:rsid w:val="00031FAE"/>
    <w:rsid w:val="0003485C"/>
    <w:rsid w:val="000358AF"/>
    <w:rsid w:val="00035B4F"/>
    <w:rsid w:val="000379D9"/>
    <w:rsid w:val="00040395"/>
    <w:rsid w:val="00045014"/>
    <w:rsid w:val="00045782"/>
    <w:rsid w:val="000509AD"/>
    <w:rsid w:val="00050B6A"/>
    <w:rsid w:val="0005174D"/>
    <w:rsid w:val="000547EB"/>
    <w:rsid w:val="000553B7"/>
    <w:rsid w:val="0005663C"/>
    <w:rsid w:val="00056B74"/>
    <w:rsid w:val="000577FC"/>
    <w:rsid w:val="00060326"/>
    <w:rsid w:val="00062048"/>
    <w:rsid w:val="000672D7"/>
    <w:rsid w:val="00070EC4"/>
    <w:rsid w:val="00075DE2"/>
    <w:rsid w:val="00076B11"/>
    <w:rsid w:val="000819C3"/>
    <w:rsid w:val="0009213C"/>
    <w:rsid w:val="00094A07"/>
    <w:rsid w:val="00097CC0"/>
    <w:rsid w:val="000A0528"/>
    <w:rsid w:val="000A1999"/>
    <w:rsid w:val="000A469C"/>
    <w:rsid w:val="000A498F"/>
    <w:rsid w:val="000A4EB0"/>
    <w:rsid w:val="000A593D"/>
    <w:rsid w:val="000A7086"/>
    <w:rsid w:val="000A72B2"/>
    <w:rsid w:val="000A7415"/>
    <w:rsid w:val="000B1CF7"/>
    <w:rsid w:val="000B3AC8"/>
    <w:rsid w:val="000B5992"/>
    <w:rsid w:val="000C07B7"/>
    <w:rsid w:val="000C0C8A"/>
    <w:rsid w:val="000C2130"/>
    <w:rsid w:val="000C6462"/>
    <w:rsid w:val="000C65A8"/>
    <w:rsid w:val="000D1307"/>
    <w:rsid w:val="000D182B"/>
    <w:rsid w:val="000D2996"/>
    <w:rsid w:val="000D4B83"/>
    <w:rsid w:val="000D4E12"/>
    <w:rsid w:val="000D5A35"/>
    <w:rsid w:val="000D66CF"/>
    <w:rsid w:val="000D6797"/>
    <w:rsid w:val="000E015B"/>
    <w:rsid w:val="000E10DE"/>
    <w:rsid w:val="000E3FD1"/>
    <w:rsid w:val="000E571C"/>
    <w:rsid w:val="000E7BF8"/>
    <w:rsid w:val="000F1E4D"/>
    <w:rsid w:val="000F5201"/>
    <w:rsid w:val="000F5B17"/>
    <w:rsid w:val="000F641D"/>
    <w:rsid w:val="000F790C"/>
    <w:rsid w:val="00100F78"/>
    <w:rsid w:val="00101DCB"/>
    <w:rsid w:val="00104456"/>
    <w:rsid w:val="00106CE2"/>
    <w:rsid w:val="00106EFF"/>
    <w:rsid w:val="00114C21"/>
    <w:rsid w:val="00115BD3"/>
    <w:rsid w:val="00117492"/>
    <w:rsid w:val="00124C66"/>
    <w:rsid w:val="00126F4D"/>
    <w:rsid w:val="00131F2D"/>
    <w:rsid w:val="00132D56"/>
    <w:rsid w:val="00133109"/>
    <w:rsid w:val="001351DE"/>
    <w:rsid w:val="00136790"/>
    <w:rsid w:val="00137598"/>
    <w:rsid w:val="001412ED"/>
    <w:rsid w:val="0014431F"/>
    <w:rsid w:val="00144831"/>
    <w:rsid w:val="00147A0A"/>
    <w:rsid w:val="00150206"/>
    <w:rsid w:val="00150FEB"/>
    <w:rsid w:val="00151947"/>
    <w:rsid w:val="001521E9"/>
    <w:rsid w:val="00154412"/>
    <w:rsid w:val="00155A74"/>
    <w:rsid w:val="0015623A"/>
    <w:rsid w:val="0015772E"/>
    <w:rsid w:val="00162193"/>
    <w:rsid w:val="00164DEF"/>
    <w:rsid w:val="00165EF1"/>
    <w:rsid w:val="0016608D"/>
    <w:rsid w:val="00166A76"/>
    <w:rsid w:val="00167613"/>
    <w:rsid w:val="00170CC2"/>
    <w:rsid w:val="0017301D"/>
    <w:rsid w:val="00175353"/>
    <w:rsid w:val="001759BF"/>
    <w:rsid w:val="00175B90"/>
    <w:rsid w:val="00176F00"/>
    <w:rsid w:val="00180142"/>
    <w:rsid w:val="00182AD9"/>
    <w:rsid w:val="00184778"/>
    <w:rsid w:val="00186DBC"/>
    <w:rsid w:val="00190A31"/>
    <w:rsid w:val="00191A82"/>
    <w:rsid w:val="0019445E"/>
    <w:rsid w:val="00195395"/>
    <w:rsid w:val="001A08F0"/>
    <w:rsid w:val="001A5D39"/>
    <w:rsid w:val="001B09A8"/>
    <w:rsid w:val="001B15D8"/>
    <w:rsid w:val="001B2453"/>
    <w:rsid w:val="001B3DFA"/>
    <w:rsid w:val="001B4300"/>
    <w:rsid w:val="001B4D60"/>
    <w:rsid w:val="001B7113"/>
    <w:rsid w:val="001B73D1"/>
    <w:rsid w:val="001C1E7A"/>
    <w:rsid w:val="001C70FE"/>
    <w:rsid w:val="001C742F"/>
    <w:rsid w:val="001D1A10"/>
    <w:rsid w:val="001D1D88"/>
    <w:rsid w:val="001D5603"/>
    <w:rsid w:val="001D7051"/>
    <w:rsid w:val="001E4058"/>
    <w:rsid w:val="001E74E4"/>
    <w:rsid w:val="001F1699"/>
    <w:rsid w:val="001F1955"/>
    <w:rsid w:val="001F1EF0"/>
    <w:rsid w:val="001F2502"/>
    <w:rsid w:val="001F3B03"/>
    <w:rsid w:val="001F63E8"/>
    <w:rsid w:val="001F6602"/>
    <w:rsid w:val="00201555"/>
    <w:rsid w:val="00202B69"/>
    <w:rsid w:val="002035C9"/>
    <w:rsid w:val="0020592E"/>
    <w:rsid w:val="002065BE"/>
    <w:rsid w:val="00206F84"/>
    <w:rsid w:val="00216791"/>
    <w:rsid w:val="0021683B"/>
    <w:rsid w:val="00217356"/>
    <w:rsid w:val="002204A9"/>
    <w:rsid w:val="00220931"/>
    <w:rsid w:val="00223B94"/>
    <w:rsid w:val="002271BC"/>
    <w:rsid w:val="00231B6E"/>
    <w:rsid w:val="002325CD"/>
    <w:rsid w:val="002335AC"/>
    <w:rsid w:val="00235CDC"/>
    <w:rsid w:val="0023675E"/>
    <w:rsid w:val="00236E36"/>
    <w:rsid w:val="0023738E"/>
    <w:rsid w:val="00244295"/>
    <w:rsid w:val="002478D2"/>
    <w:rsid w:val="00252CFE"/>
    <w:rsid w:val="00252F64"/>
    <w:rsid w:val="002543E4"/>
    <w:rsid w:val="00255910"/>
    <w:rsid w:val="00260971"/>
    <w:rsid w:val="00266C30"/>
    <w:rsid w:val="0026766F"/>
    <w:rsid w:val="00267850"/>
    <w:rsid w:val="00282D9B"/>
    <w:rsid w:val="00282E21"/>
    <w:rsid w:val="002840A8"/>
    <w:rsid w:val="0028528E"/>
    <w:rsid w:val="00290FF5"/>
    <w:rsid w:val="00293099"/>
    <w:rsid w:val="002943BB"/>
    <w:rsid w:val="002946DF"/>
    <w:rsid w:val="00296AEC"/>
    <w:rsid w:val="00297899"/>
    <w:rsid w:val="002A01C2"/>
    <w:rsid w:val="002A0E41"/>
    <w:rsid w:val="002A2E60"/>
    <w:rsid w:val="002A2E88"/>
    <w:rsid w:val="002A2F14"/>
    <w:rsid w:val="002A48E7"/>
    <w:rsid w:val="002A69CD"/>
    <w:rsid w:val="002B28EA"/>
    <w:rsid w:val="002B2E7C"/>
    <w:rsid w:val="002B606E"/>
    <w:rsid w:val="002B69D4"/>
    <w:rsid w:val="002B745C"/>
    <w:rsid w:val="002C1AD0"/>
    <w:rsid w:val="002C227E"/>
    <w:rsid w:val="002C299C"/>
    <w:rsid w:val="002C546F"/>
    <w:rsid w:val="002C67BE"/>
    <w:rsid w:val="002D24E4"/>
    <w:rsid w:val="002D5CF0"/>
    <w:rsid w:val="002D77F7"/>
    <w:rsid w:val="002E2CFA"/>
    <w:rsid w:val="002E3EC3"/>
    <w:rsid w:val="002E422D"/>
    <w:rsid w:val="002E467E"/>
    <w:rsid w:val="002E53B5"/>
    <w:rsid w:val="002E589F"/>
    <w:rsid w:val="002E7CB0"/>
    <w:rsid w:val="002F1603"/>
    <w:rsid w:val="002F2CA2"/>
    <w:rsid w:val="002F444C"/>
    <w:rsid w:val="002F4F57"/>
    <w:rsid w:val="00300366"/>
    <w:rsid w:val="00301CD8"/>
    <w:rsid w:val="0030305E"/>
    <w:rsid w:val="00304A30"/>
    <w:rsid w:val="00311075"/>
    <w:rsid w:val="00312AB6"/>
    <w:rsid w:val="00313FAF"/>
    <w:rsid w:val="00314B96"/>
    <w:rsid w:val="0031517E"/>
    <w:rsid w:val="00315B64"/>
    <w:rsid w:val="00320357"/>
    <w:rsid w:val="00322637"/>
    <w:rsid w:val="00322CFE"/>
    <w:rsid w:val="003234CC"/>
    <w:rsid w:val="00324719"/>
    <w:rsid w:val="00326197"/>
    <w:rsid w:val="00326A8E"/>
    <w:rsid w:val="00326E15"/>
    <w:rsid w:val="00327683"/>
    <w:rsid w:val="00327691"/>
    <w:rsid w:val="00337266"/>
    <w:rsid w:val="00340059"/>
    <w:rsid w:val="00340F89"/>
    <w:rsid w:val="003422E7"/>
    <w:rsid w:val="003438BC"/>
    <w:rsid w:val="00343A3C"/>
    <w:rsid w:val="00343F3E"/>
    <w:rsid w:val="003442FD"/>
    <w:rsid w:val="00344F8E"/>
    <w:rsid w:val="00346341"/>
    <w:rsid w:val="00351014"/>
    <w:rsid w:val="003511B3"/>
    <w:rsid w:val="00351403"/>
    <w:rsid w:val="003524A4"/>
    <w:rsid w:val="00354A6F"/>
    <w:rsid w:val="00355527"/>
    <w:rsid w:val="003564A3"/>
    <w:rsid w:val="00357F1B"/>
    <w:rsid w:val="00360028"/>
    <w:rsid w:val="00371405"/>
    <w:rsid w:val="00374061"/>
    <w:rsid w:val="00374560"/>
    <w:rsid w:val="00375BAD"/>
    <w:rsid w:val="00376A1B"/>
    <w:rsid w:val="00377F05"/>
    <w:rsid w:val="003820C9"/>
    <w:rsid w:val="00390698"/>
    <w:rsid w:val="00394A5D"/>
    <w:rsid w:val="00395831"/>
    <w:rsid w:val="00395BA2"/>
    <w:rsid w:val="003A1AA4"/>
    <w:rsid w:val="003A238A"/>
    <w:rsid w:val="003A2732"/>
    <w:rsid w:val="003A49CD"/>
    <w:rsid w:val="003A5646"/>
    <w:rsid w:val="003A63AC"/>
    <w:rsid w:val="003A660E"/>
    <w:rsid w:val="003A7FD7"/>
    <w:rsid w:val="003B2D6E"/>
    <w:rsid w:val="003B691C"/>
    <w:rsid w:val="003B7EE7"/>
    <w:rsid w:val="003C0C0B"/>
    <w:rsid w:val="003C1E70"/>
    <w:rsid w:val="003C2545"/>
    <w:rsid w:val="003C4D8C"/>
    <w:rsid w:val="003C5DD9"/>
    <w:rsid w:val="003D03CA"/>
    <w:rsid w:val="003D1A30"/>
    <w:rsid w:val="003D5CF6"/>
    <w:rsid w:val="003D60F2"/>
    <w:rsid w:val="003D6695"/>
    <w:rsid w:val="003F11DE"/>
    <w:rsid w:val="003F3479"/>
    <w:rsid w:val="003F3950"/>
    <w:rsid w:val="003F59A1"/>
    <w:rsid w:val="003F6B9A"/>
    <w:rsid w:val="003F7902"/>
    <w:rsid w:val="00401A8B"/>
    <w:rsid w:val="00410207"/>
    <w:rsid w:val="004140EC"/>
    <w:rsid w:val="0041552E"/>
    <w:rsid w:val="0042227D"/>
    <w:rsid w:val="004245A9"/>
    <w:rsid w:val="004255D9"/>
    <w:rsid w:val="00434178"/>
    <w:rsid w:val="00437731"/>
    <w:rsid w:val="00442869"/>
    <w:rsid w:val="0044464C"/>
    <w:rsid w:val="00444AAC"/>
    <w:rsid w:val="004478F6"/>
    <w:rsid w:val="00450186"/>
    <w:rsid w:val="00450475"/>
    <w:rsid w:val="004504D2"/>
    <w:rsid w:val="00454882"/>
    <w:rsid w:val="00461AAE"/>
    <w:rsid w:val="0046293F"/>
    <w:rsid w:val="0046294D"/>
    <w:rsid w:val="00464F38"/>
    <w:rsid w:val="00466431"/>
    <w:rsid w:val="00470785"/>
    <w:rsid w:val="00471669"/>
    <w:rsid w:val="004738C2"/>
    <w:rsid w:val="00474A64"/>
    <w:rsid w:val="00475133"/>
    <w:rsid w:val="004754AF"/>
    <w:rsid w:val="00476895"/>
    <w:rsid w:val="004810E7"/>
    <w:rsid w:val="00482CC4"/>
    <w:rsid w:val="00487494"/>
    <w:rsid w:val="00491D6F"/>
    <w:rsid w:val="00492779"/>
    <w:rsid w:val="0049378D"/>
    <w:rsid w:val="004942E0"/>
    <w:rsid w:val="00494F84"/>
    <w:rsid w:val="00496271"/>
    <w:rsid w:val="0049688A"/>
    <w:rsid w:val="004977DC"/>
    <w:rsid w:val="004A2EFE"/>
    <w:rsid w:val="004A46E5"/>
    <w:rsid w:val="004A4F05"/>
    <w:rsid w:val="004B2870"/>
    <w:rsid w:val="004B412D"/>
    <w:rsid w:val="004B74F3"/>
    <w:rsid w:val="004C340C"/>
    <w:rsid w:val="004C5F7D"/>
    <w:rsid w:val="004D35E1"/>
    <w:rsid w:val="004D4EE1"/>
    <w:rsid w:val="004D7B94"/>
    <w:rsid w:val="004E33BB"/>
    <w:rsid w:val="004E737E"/>
    <w:rsid w:val="004E7EC8"/>
    <w:rsid w:val="004F2696"/>
    <w:rsid w:val="004F2AE6"/>
    <w:rsid w:val="004F2BA0"/>
    <w:rsid w:val="004F7FBF"/>
    <w:rsid w:val="00500641"/>
    <w:rsid w:val="00504C8A"/>
    <w:rsid w:val="005070E7"/>
    <w:rsid w:val="005079DA"/>
    <w:rsid w:val="00511FF6"/>
    <w:rsid w:val="00512C94"/>
    <w:rsid w:val="005225FE"/>
    <w:rsid w:val="005272A2"/>
    <w:rsid w:val="005336BA"/>
    <w:rsid w:val="00533B31"/>
    <w:rsid w:val="0053683E"/>
    <w:rsid w:val="0054085F"/>
    <w:rsid w:val="00540EA1"/>
    <w:rsid w:val="00542DCD"/>
    <w:rsid w:val="00544679"/>
    <w:rsid w:val="00544E03"/>
    <w:rsid w:val="00547F24"/>
    <w:rsid w:val="0055366B"/>
    <w:rsid w:val="00554D61"/>
    <w:rsid w:val="00557F13"/>
    <w:rsid w:val="00560A0F"/>
    <w:rsid w:val="00562FD6"/>
    <w:rsid w:val="00576723"/>
    <w:rsid w:val="00580197"/>
    <w:rsid w:val="005816F4"/>
    <w:rsid w:val="00582E06"/>
    <w:rsid w:val="00583511"/>
    <w:rsid w:val="00586509"/>
    <w:rsid w:val="0059348A"/>
    <w:rsid w:val="00594249"/>
    <w:rsid w:val="00595360"/>
    <w:rsid w:val="005A6207"/>
    <w:rsid w:val="005B777E"/>
    <w:rsid w:val="005C15F2"/>
    <w:rsid w:val="005C16AA"/>
    <w:rsid w:val="005C2890"/>
    <w:rsid w:val="005C2EC7"/>
    <w:rsid w:val="005C3939"/>
    <w:rsid w:val="005D028F"/>
    <w:rsid w:val="005D3606"/>
    <w:rsid w:val="005D47AD"/>
    <w:rsid w:val="005D5038"/>
    <w:rsid w:val="005D7712"/>
    <w:rsid w:val="005E01CC"/>
    <w:rsid w:val="005E094E"/>
    <w:rsid w:val="005E133A"/>
    <w:rsid w:val="005E1A78"/>
    <w:rsid w:val="005E4225"/>
    <w:rsid w:val="005E4C4F"/>
    <w:rsid w:val="005E6C92"/>
    <w:rsid w:val="005F3E10"/>
    <w:rsid w:val="005F61D5"/>
    <w:rsid w:val="005F62D8"/>
    <w:rsid w:val="005F78D4"/>
    <w:rsid w:val="00601164"/>
    <w:rsid w:val="0060421A"/>
    <w:rsid w:val="00607A91"/>
    <w:rsid w:val="00610119"/>
    <w:rsid w:val="00610E29"/>
    <w:rsid w:val="00623509"/>
    <w:rsid w:val="00631342"/>
    <w:rsid w:val="00631357"/>
    <w:rsid w:val="00633BC0"/>
    <w:rsid w:val="00637174"/>
    <w:rsid w:val="00640884"/>
    <w:rsid w:val="00640EBC"/>
    <w:rsid w:val="006419E2"/>
    <w:rsid w:val="00646188"/>
    <w:rsid w:val="0064658C"/>
    <w:rsid w:val="006471B9"/>
    <w:rsid w:val="00647828"/>
    <w:rsid w:val="006541E0"/>
    <w:rsid w:val="00655230"/>
    <w:rsid w:val="006554FC"/>
    <w:rsid w:val="00656A3B"/>
    <w:rsid w:val="00657A22"/>
    <w:rsid w:val="00662934"/>
    <w:rsid w:val="00665F7C"/>
    <w:rsid w:val="0066658C"/>
    <w:rsid w:val="0066710A"/>
    <w:rsid w:val="006676CF"/>
    <w:rsid w:val="006736A3"/>
    <w:rsid w:val="00683D8A"/>
    <w:rsid w:val="00685293"/>
    <w:rsid w:val="006963BB"/>
    <w:rsid w:val="006A27F9"/>
    <w:rsid w:val="006A5565"/>
    <w:rsid w:val="006A66EB"/>
    <w:rsid w:val="006A6C64"/>
    <w:rsid w:val="006A6E06"/>
    <w:rsid w:val="006A7417"/>
    <w:rsid w:val="006A7EF1"/>
    <w:rsid w:val="006B05E5"/>
    <w:rsid w:val="006B1F50"/>
    <w:rsid w:val="006B7DAA"/>
    <w:rsid w:val="006C0907"/>
    <w:rsid w:val="006C0E54"/>
    <w:rsid w:val="006C3D51"/>
    <w:rsid w:val="006C3F5F"/>
    <w:rsid w:val="006D086C"/>
    <w:rsid w:val="006D0A01"/>
    <w:rsid w:val="006D4AA9"/>
    <w:rsid w:val="006D4BCE"/>
    <w:rsid w:val="006D6808"/>
    <w:rsid w:val="006D7EAE"/>
    <w:rsid w:val="006E1CA0"/>
    <w:rsid w:val="006E4B79"/>
    <w:rsid w:val="006E4D52"/>
    <w:rsid w:val="006E53FB"/>
    <w:rsid w:val="006E5A2C"/>
    <w:rsid w:val="006E6792"/>
    <w:rsid w:val="006E6F2C"/>
    <w:rsid w:val="006F0A86"/>
    <w:rsid w:val="006F4F9D"/>
    <w:rsid w:val="006F5E8C"/>
    <w:rsid w:val="006F7239"/>
    <w:rsid w:val="00702F8B"/>
    <w:rsid w:val="00703470"/>
    <w:rsid w:val="0070644D"/>
    <w:rsid w:val="007069ED"/>
    <w:rsid w:val="0071125A"/>
    <w:rsid w:val="00711624"/>
    <w:rsid w:val="00711CF2"/>
    <w:rsid w:val="00711F26"/>
    <w:rsid w:val="00712FE2"/>
    <w:rsid w:val="00714831"/>
    <w:rsid w:val="00717E0D"/>
    <w:rsid w:val="007201A9"/>
    <w:rsid w:val="00720B0F"/>
    <w:rsid w:val="007245D5"/>
    <w:rsid w:val="00731E4E"/>
    <w:rsid w:val="00732196"/>
    <w:rsid w:val="007345E2"/>
    <w:rsid w:val="00734E25"/>
    <w:rsid w:val="007357EB"/>
    <w:rsid w:val="007367D9"/>
    <w:rsid w:val="00741393"/>
    <w:rsid w:val="00741563"/>
    <w:rsid w:val="00744404"/>
    <w:rsid w:val="00746E40"/>
    <w:rsid w:val="0075258F"/>
    <w:rsid w:val="0075299D"/>
    <w:rsid w:val="00752D8B"/>
    <w:rsid w:val="00756F1C"/>
    <w:rsid w:val="00764BA2"/>
    <w:rsid w:val="007651DF"/>
    <w:rsid w:val="0076582F"/>
    <w:rsid w:val="00771D3D"/>
    <w:rsid w:val="00781F06"/>
    <w:rsid w:val="0078397F"/>
    <w:rsid w:val="0078449C"/>
    <w:rsid w:val="00785BBE"/>
    <w:rsid w:val="00786F3E"/>
    <w:rsid w:val="00791A92"/>
    <w:rsid w:val="007926FD"/>
    <w:rsid w:val="007963F7"/>
    <w:rsid w:val="007972BE"/>
    <w:rsid w:val="007A0B14"/>
    <w:rsid w:val="007A205F"/>
    <w:rsid w:val="007A207A"/>
    <w:rsid w:val="007A34B0"/>
    <w:rsid w:val="007A79E6"/>
    <w:rsid w:val="007B02F7"/>
    <w:rsid w:val="007B2923"/>
    <w:rsid w:val="007B4327"/>
    <w:rsid w:val="007B6B3A"/>
    <w:rsid w:val="007B77D1"/>
    <w:rsid w:val="007C1FF2"/>
    <w:rsid w:val="007C6F5F"/>
    <w:rsid w:val="007C7616"/>
    <w:rsid w:val="007C771D"/>
    <w:rsid w:val="007D515B"/>
    <w:rsid w:val="007D68A4"/>
    <w:rsid w:val="007D7FB0"/>
    <w:rsid w:val="007E11C8"/>
    <w:rsid w:val="007E35DC"/>
    <w:rsid w:val="007E5DF9"/>
    <w:rsid w:val="007E7D34"/>
    <w:rsid w:val="007F12DD"/>
    <w:rsid w:val="007F1592"/>
    <w:rsid w:val="007F3055"/>
    <w:rsid w:val="007F3D29"/>
    <w:rsid w:val="007F6233"/>
    <w:rsid w:val="007F68C4"/>
    <w:rsid w:val="007F7AF8"/>
    <w:rsid w:val="00804A18"/>
    <w:rsid w:val="008070E1"/>
    <w:rsid w:val="00810305"/>
    <w:rsid w:val="008105DA"/>
    <w:rsid w:val="00816ABA"/>
    <w:rsid w:val="00816E80"/>
    <w:rsid w:val="00821F3F"/>
    <w:rsid w:val="0082259C"/>
    <w:rsid w:val="00824EDB"/>
    <w:rsid w:val="00826B92"/>
    <w:rsid w:val="00833F87"/>
    <w:rsid w:val="00840894"/>
    <w:rsid w:val="00843416"/>
    <w:rsid w:val="00846DF0"/>
    <w:rsid w:val="00851D96"/>
    <w:rsid w:val="00857575"/>
    <w:rsid w:val="00861453"/>
    <w:rsid w:val="008615F7"/>
    <w:rsid w:val="0086265D"/>
    <w:rsid w:val="008634CC"/>
    <w:rsid w:val="00864836"/>
    <w:rsid w:val="008760DE"/>
    <w:rsid w:val="00885CEB"/>
    <w:rsid w:val="00891152"/>
    <w:rsid w:val="008931F6"/>
    <w:rsid w:val="00895244"/>
    <w:rsid w:val="008A07DC"/>
    <w:rsid w:val="008A0BDA"/>
    <w:rsid w:val="008B0218"/>
    <w:rsid w:val="008B26AB"/>
    <w:rsid w:val="008B3322"/>
    <w:rsid w:val="008B428E"/>
    <w:rsid w:val="008B5E6A"/>
    <w:rsid w:val="008C11A9"/>
    <w:rsid w:val="008C1980"/>
    <w:rsid w:val="008C69E0"/>
    <w:rsid w:val="008C6C0F"/>
    <w:rsid w:val="008D0B7F"/>
    <w:rsid w:val="008D0BA5"/>
    <w:rsid w:val="008D2210"/>
    <w:rsid w:val="008D2F17"/>
    <w:rsid w:val="008D3AA4"/>
    <w:rsid w:val="008D4541"/>
    <w:rsid w:val="008D7044"/>
    <w:rsid w:val="008E09DE"/>
    <w:rsid w:val="008E221A"/>
    <w:rsid w:val="008E28BC"/>
    <w:rsid w:val="008E2904"/>
    <w:rsid w:val="008E2DFF"/>
    <w:rsid w:val="008F0206"/>
    <w:rsid w:val="008F220A"/>
    <w:rsid w:val="008F4943"/>
    <w:rsid w:val="008F5DED"/>
    <w:rsid w:val="008F6AE5"/>
    <w:rsid w:val="009006AF"/>
    <w:rsid w:val="009026BB"/>
    <w:rsid w:val="009037B1"/>
    <w:rsid w:val="009046D3"/>
    <w:rsid w:val="00906727"/>
    <w:rsid w:val="0090741A"/>
    <w:rsid w:val="00914279"/>
    <w:rsid w:val="00926CE9"/>
    <w:rsid w:val="00927B65"/>
    <w:rsid w:val="00937784"/>
    <w:rsid w:val="00942385"/>
    <w:rsid w:val="009444E8"/>
    <w:rsid w:val="00947CD9"/>
    <w:rsid w:val="009547E8"/>
    <w:rsid w:val="00956B41"/>
    <w:rsid w:val="00961D6F"/>
    <w:rsid w:val="00962959"/>
    <w:rsid w:val="0096304F"/>
    <w:rsid w:val="00963F72"/>
    <w:rsid w:val="0096724E"/>
    <w:rsid w:val="009675ED"/>
    <w:rsid w:val="0097066D"/>
    <w:rsid w:val="009733E9"/>
    <w:rsid w:val="009742FC"/>
    <w:rsid w:val="00980756"/>
    <w:rsid w:val="00982A1C"/>
    <w:rsid w:val="00982DA4"/>
    <w:rsid w:val="00982DBC"/>
    <w:rsid w:val="0098300B"/>
    <w:rsid w:val="00984175"/>
    <w:rsid w:val="00984BCB"/>
    <w:rsid w:val="00986492"/>
    <w:rsid w:val="009873C9"/>
    <w:rsid w:val="009906F0"/>
    <w:rsid w:val="009907C8"/>
    <w:rsid w:val="00990DC6"/>
    <w:rsid w:val="00992E95"/>
    <w:rsid w:val="00997986"/>
    <w:rsid w:val="009A13A6"/>
    <w:rsid w:val="009A5EF5"/>
    <w:rsid w:val="009B095D"/>
    <w:rsid w:val="009B2295"/>
    <w:rsid w:val="009B3E7F"/>
    <w:rsid w:val="009B40BB"/>
    <w:rsid w:val="009C0E41"/>
    <w:rsid w:val="009C0E81"/>
    <w:rsid w:val="009C16B4"/>
    <w:rsid w:val="009C75AD"/>
    <w:rsid w:val="009D2833"/>
    <w:rsid w:val="009D2EDA"/>
    <w:rsid w:val="009D6288"/>
    <w:rsid w:val="009D6527"/>
    <w:rsid w:val="009D68F1"/>
    <w:rsid w:val="009D6E54"/>
    <w:rsid w:val="009D737D"/>
    <w:rsid w:val="009E0591"/>
    <w:rsid w:val="009E16EA"/>
    <w:rsid w:val="009E2622"/>
    <w:rsid w:val="009E498F"/>
    <w:rsid w:val="009E4E10"/>
    <w:rsid w:val="009F2318"/>
    <w:rsid w:val="009F271B"/>
    <w:rsid w:val="009F2A94"/>
    <w:rsid w:val="009F3D6E"/>
    <w:rsid w:val="009F428E"/>
    <w:rsid w:val="009F46C6"/>
    <w:rsid w:val="009F5FF3"/>
    <w:rsid w:val="00A07023"/>
    <w:rsid w:val="00A07B2E"/>
    <w:rsid w:val="00A12CBF"/>
    <w:rsid w:val="00A140CC"/>
    <w:rsid w:val="00A14E00"/>
    <w:rsid w:val="00A2164E"/>
    <w:rsid w:val="00A239BF"/>
    <w:rsid w:val="00A251F1"/>
    <w:rsid w:val="00A26652"/>
    <w:rsid w:val="00A34D52"/>
    <w:rsid w:val="00A3762D"/>
    <w:rsid w:val="00A41D51"/>
    <w:rsid w:val="00A45BCF"/>
    <w:rsid w:val="00A46A26"/>
    <w:rsid w:val="00A477D8"/>
    <w:rsid w:val="00A5138A"/>
    <w:rsid w:val="00A534CF"/>
    <w:rsid w:val="00A568A8"/>
    <w:rsid w:val="00A56FD2"/>
    <w:rsid w:val="00A61019"/>
    <w:rsid w:val="00A63AF1"/>
    <w:rsid w:val="00A66509"/>
    <w:rsid w:val="00A67855"/>
    <w:rsid w:val="00A805CE"/>
    <w:rsid w:val="00A82C9F"/>
    <w:rsid w:val="00A82EC6"/>
    <w:rsid w:val="00A86281"/>
    <w:rsid w:val="00A8651B"/>
    <w:rsid w:val="00A877CD"/>
    <w:rsid w:val="00A90F94"/>
    <w:rsid w:val="00A93C97"/>
    <w:rsid w:val="00A946D6"/>
    <w:rsid w:val="00A954F7"/>
    <w:rsid w:val="00A9643D"/>
    <w:rsid w:val="00A96498"/>
    <w:rsid w:val="00AA0747"/>
    <w:rsid w:val="00AA30DF"/>
    <w:rsid w:val="00AA66A3"/>
    <w:rsid w:val="00AB0B2D"/>
    <w:rsid w:val="00AB2403"/>
    <w:rsid w:val="00AB4CFC"/>
    <w:rsid w:val="00AB4D78"/>
    <w:rsid w:val="00AB69F1"/>
    <w:rsid w:val="00AB6B3A"/>
    <w:rsid w:val="00AC1556"/>
    <w:rsid w:val="00AC3522"/>
    <w:rsid w:val="00AC5FBC"/>
    <w:rsid w:val="00AD1014"/>
    <w:rsid w:val="00AD1529"/>
    <w:rsid w:val="00AD3C27"/>
    <w:rsid w:val="00AD4F75"/>
    <w:rsid w:val="00AD4FD9"/>
    <w:rsid w:val="00AE02DC"/>
    <w:rsid w:val="00AE14B1"/>
    <w:rsid w:val="00AE2149"/>
    <w:rsid w:val="00AE460C"/>
    <w:rsid w:val="00AF102C"/>
    <w:rsid w:val="00AF1524"/>
    <w:rsid w:val="00AF1A64"/>
    <w:rsid w:val="00AF2815"/>
    <w:rsid w:val="00AF635D"/>
    <w:rsid w:val="00B01104"/>
    <w:rsid w:val="00B02D41"/>
    <w:rsid w:val="00B03F69"/>
    <w:rsid w:val="00B061DB"/>
    <w:rsid w:val="00B100D3"/>
    <w:rsid w:val="00B1182D"/>
    <w:rsid w:val="00B23CB6"/>
    <w:rsid w:val="00B351B4"/>
    <w:rsid w:val="00B371D4"/>
    <w:rsid w:val="00B41140"/>
    <w:rsid w:val="00B435E5"/>
    <w:rsid w:val="00B47BBE"/>
    <w:rsid w:val="00B509E8"/>
    <w:rsid w:val="00B51075"/>
    <w:rsid w:val="00B530BD"/>
    <w:rsid w:val="00B5315C"/>
    <w:rsid w:val="00B57E10"/>
    <w:rsid w:val="00B6271D"/>
    <w:rsid w:val="00B67038"/>
    <w:rsid w:val="00B7172C"/>
    <w:rsid w:val="00B72B44"/>
    <w:rsid w:val="00B7341A"/>
    <w:rsid w:val="00B74707"/>
    <w:rsid w:val="00B75B34"/>
    <w:rsid w:val="00B82994"/>
    <w:rsid w:val="00B852D3"/>
    <w:rsid w:val="00B87598"/>
    <w:rsid w:val="00B87AB5"/>
    <w:rsid w:val="00B9061C"/>
    <w:rsid w:val="00B91BF2"/>
    <w:rsid w:val="00B94305"/>
    <w:rsid w:val="00B96C12"/>
    <w:rsid w:val="00B96DE8"/>
    <w:rsid w:val="00BA3F5A"/>
    <w:rsid w:val="00BA722A"/>
    <w:rsid w:val="00BB53FF"/>
    <w:rsid w:val="00BC1082"/>
    <w:rsid w:val="00BC2182"/>
    <w:rsid w:val="00BC4979"/>
    <w:rsid w:val="00BC511E"/>
    <w:rsid w:val="00BC5712"/>
    <w:rsid w:val="00BD06AE"/>
    <w:rsid w:val="00BD1497"/>
    <w:rsid w:val="00BD3BFF"/>
    <w:rsid w:val="00BD43DA"/>
    <w:rsid w:val="00BD5E2C"/>
    <w:rsid w:val="00BE517C"/>
    <w:rsid w:val="00BE626A"/>
    <w:rsid w:val="00BE650E"/>
    <w:rsid w:val="00BE6E75"/>
    <w:rsid w:val="00BE6FCC"/>
    <w:rsid w:val="00BF0E80"/>
    <w:rsid w:val="00BF3DA7"/>
    <w:rsid w:val="00BF42C8"/>
    <w:rsid w:val="00C00912"/>
    <w:rsid w:val="00C03864"/>
    <w:rsid w:val="00C057F0"/>
    <w:rsid w:val="00C0634F"/>
    <w:rsid w:val="00C06DE4"/>
    <w:rsid w:val="00C1407F"/>
    <w:rsid w:val="00C14E88"/>
    <w:rsid w:val="00C151C5"/>
    <w:rsid w:val="00C204E1"/>
    <w:rsid w:val="00C205F9"/>
    <w:rsid w:val="00C20C1C"/>
    <w:rsid w:val="00C22196"/>
    <w:rsid w:val="00C277B7"/>
    <w:rsid w:val="00C30991"/>
    <w:rsid w:val="00C32B10"/>
    <w:rsid w:val="00C3429F"/>
    <w:rsid w:val="00C343AB"/>
    <w:rsid w:val="00C442C5"/>
    <w:rsid w:val="00C45897"/>
    <w:rsid w:val="00C461A8"/>
    <w:rsid w:val="00C4694F"/>
    <w:rsid w:val="00C46E5B"/>
    <w:rsid w:val="00C47EA7"/>
    <w:rsid w:val="00C50884"/>
    <w:rsid w:val="00C51A5E"/>
    <w:rsid w:val="00C53A02"/>
    <w:rsid w:val="00C541E8"/>
    <w:rsid w:val="00C554AA"/>
    <w:rsid w:val="00C60E5B"/>
    <w:rsid w:val="00C62457"/>
    <w:rsid w:val="00C62D67"/>
    <w:rsid w:val="00C6588B"/>
    <w:rsid w:val="00C66ACA"/>
    <w:rsid w:val="00C67650"/>
    <w:rsid w:val="00C7004C"/>
    <w:rsid w:val="00C76C44"/>
    <w:rsid w:val="00C77521"/>
    <w:rsid w:val="00C82105"/>
    <w:rsid w:val="00C8327E"/>
    <w:rsid w:val="00C85E1C"/>
    <w:rsid w:val="00C867BA"/>
    <w:rsid w:val="00C86D5B"/>
    <w:rsid w:val="00C87169"/>
    <w:rsid w:val="00C8784D"/>
    <w:rsid w:val="00C90863"/>
    <w:rsid w:val="00C92A80"/>
    <w:rsid w:val="00C92BF5"/>
    <w:rsid w:val="00C94267"/>
    <w:rsid w:val="00C97264"/>
    <w:rsid w:val="00C976FA"/>
    <w:rsid w:val="00CA03EA"/>
    <w:rsid w:val="00CA411B"/>
    <w:rsid w:val="00CA68C1"/>
    <w:rsid w:val="00CB13FC"/>
    <w:rsid w:val="00CB185B"/>
    <w:rsid w:val="00CB1E82"/>
    <w:rsid w:val="00CB2DE2"/>
    <w:rsid w:val="00CB79D9"/>
    <w:rsid w:val="00CB7F72"/>
    <w:rsid w:val="00CC1D31"/>
    <w:rsid w:val="00CC2AB1"/>
    <w:rsid w:val="00CC3A0B"/>
    <w:rsid w:val="00CC48F2"/>
    <w:rsid w:val="00CC5580"/>
    <w:rsid w:val="00CC5EBC"/>
    <w:rsid w:val="00CD3CF1"/>
    <w:rsid w:val="00CD4182"/>
    <w:rsid w:val="00CD6EE4"/>
    <w:rsid w:val="00CD73AA"/>
    <w:rsid w:val="00CD7B37"/>
    <w:rsid w:val="00CE0191"/>
    <w:rsid w:val="00CE030D"/>
    <w:rsid w:val="00CE20B7"/>
    <w:rsid w:val="00CE2706"/>
    <w:rsid w:val="00CE76CD"/>
    <w:rsid w:val="00CE7C59"/>
    <w:rsid w:val="00CF0D58"/>
    <w:rsid w:val="00CF351A"/>
    <w:rsid w:val="00CF482B"/>
    <w:rsid w:val="00CF6CB7"/>
    <w:rsid w:val="00D0092B"/>
    <w:rsid w:val="00D02E35"/>
    <w:rsid w:val="00D069EE"/>
    <w:rsid w:val="00D11C7C"/>
    <w:rsid w:val="00D131D6"/>
    <w:rsid w:val="00D132A6"/>
    <w:rsid w:val="00D13ACF"/>
    <w:rsid w:val="00D1429D"/>
    <w:rsid w:val="00D145A2"/>
    <w:rsid w:val="00D14ECC"/>
    <w:rsid w:val="00D16B4E"/>
    <w:rsid w:val="00D16DAA"/>
    <w:rsid w:val="00D2238B"/>
    <w:rsid w:val="00D22A03"/>
    <w:rsid w:val="00D22A43"/>
    <w:rsid w:val="00D26B0F"/>
    <w:rsid w:val="00D3258E"/>
    <w:rsid w:val="00D32C8A"/>
    <w:rsid w:val="00D34056"/>
    <w:rsid w:val="00D36BE1"/>
    <w:rsid w:val="00D41DF2"/>
    <w:rsid w:val="00D52B7D"/>
    <w:rsid w:val="00D52CB9"/>
    <w:rsid w:val="00D53539"/>
    <w:rsid w:val="00D551D4"/>
    <w:rsid w:val="00D5647D"/>
    <w:rsid w:val="00D56A08"/>
    <w:rsid w:val="00D5748F"/>
    <w:rsid w:val="00D613A9"/>
    <w:rsid w:val="00D61654"/>
    <w:rsid w:val="00D66084"/>
    <w:rsid w:val="00D66B11"/>
    <w:rsid w:val="00D74FB4"/>
    <w:rsid w:val="00D74FC9"/>
    <w:rsid w:val="00D77C1B"/>
    <w:rsid w:val="00D836D4"/>
    <w:rsid w:val="00D84958"/>
    <w:rsid w:val="00D86BD7"/>
    <w:rsid w:val="00D8779E"/>
    <w:rsid w:val="00D91C32"/>
    <w:rsid w:val="00D97F84"/>
    <w:rsid w:val="00DA0C2B"/>
    <w:rsid w:val="00DA2921"/>
    <w:rsid w:val="00DA45A9"/>
    <w:rsid w:val="00DA5A97"/>
    <w:rsid w:val="00DA682D"/>
    <w:rsid w:val="00DA706E"/>
    <w:rsid w:val="00DA7757"/>
    <w:rsid w:val="00DB3772"/>
    <w:rsid w:val="00DC1B9D"/>
    <w:rsid w:val="00DC2726"/>
    <w:rsid w:val="00DC71C1"/>
    <w:rsid w:val="00DD0667"/>
    <w:rsid w:val="00DD21AD"/>
    <w:rsid w:val="00DD4060"/>
    <w:rsid w:val="00DD62DE"/>
    <w:rsid w:val="00DE1044"/>
    <w:rsid w:val="00DE1609"/>
    <w:rsid w:val="00DE165F"/>
    <w:rsid w:val="00DE251A"/>
    <w:rsid w:val="00DE5FF3"/>
    <w:rsid w:val="00DE6E0E"/>
    <w:rsid w:val="00DF0315"/>
    <w:rsid w:val="00DF069A"/>
    <w:rsid w:val="00DF51DB"/>
    <w:rsid w:val="00DF60BA"/>
    <w:rsid w:val="00DF6D79"/>
    <w:rsid w:val="00DF707D"/>
    <w:rsid w:val="00E020C7"/>
    <w:rsid w:val="00E0241E"/>
    <w:rsid w:val="00E0710C"/>
    <w:rsid w:val="00E113D7"/>
    <w:rsid w:val="00E15384"/>
    <w:rsid w:val="00E20405"/>
    <w:rsid w:val="00E20BAD"/>
    <w:rsid w:val="00E2407D"/>
    <w:rsid w:val="00E276F7"/>
    <w:rsid w:val="00E31FBE"/>
    <w:rsid w:val="00E322DC"/>
    <w:rsid w:val="00E35C1A"/>
    <w:rsid w:val="00E365B4"/>
    <w:rsid w:val="00E370D4"/>
    <w:rsid w:val="00E37245"/>
    <w:rsid w:val="00E43526"/>
    <w:rsid w:val="00E440FE"/>
    <w:rsid w:val="00E452FF"/>
    <w:rsid w:val="00E46E2D"/>
    <w:rsid w:val="00E47BCA"/>
    <w:rsid w:val="00E5235D"/>
    <w:rsid w:val="00E52B64"/>
    <w:rsid w:val="00E52F34"/>
    <w:rsid w:val="00E57266"/>
    <w:rsid w:val="00E57A4D"/>
    <w:rsid w:val="00E60D7D"/>
    <w:rsid w:val="00E61FF9"/>
    <w:rsid w:val="00E63590"/>
    <w:rsid w:val="00E64175"/>
    <w:rsid w:val="00E80A40"/>
    <w:rsid w:val="00E82EE9"/>
    <w:rsid w:val="00E84C0D"/>
    <w:rsid w:val="00E86C02"/>
    <w:rsid w:val="00E8778B"/>
    <w:rsid w:val="00E87E76"/>
    <w:rsid w:val="00E96AF3"/>
    <w:rsid w:val="00EA01AE"/>
    <w:rsid w:val="00EA197A"/>
    <w:rsid w:val="00EA7C5B"/>
    <w:rsid w:val="00EB07B9"/>
    <w:rsid w:val="00EB5515"/>
    <w:rsid w:val="00EB6D70"/>
    <w:rsid w:val="00EC0B05"/>
    <w:rsid w:val="00EC7A3A"/>
    <w:rsid w:val="00ED03D1"/>
    <w:rsid w:val="00ED556A"/>
    <w:rsid w:val="00ED5A1A"/>
    <w:rsid w:val="00ED79D8"/>
    <w:rsid w:val="00EE1916"/>
    <w:rsid w:val="00EE1E79"/>
    <w:rsid w:val="00EE76EE"/>
    <w:rsid w:val="00EF1972"/>
    <w:rsid w:val="00EF31E4"/>
    <w:rsid w:val="00EF332C"/>
    <w:rsid w:val="00EF332D"/>
    <w:rsid w:val="00EF5DEF"/>
    <w:rsid w:val="00EF6751"/>
    <w:rsid w:val="00EF7706"/>
    <w:rsid w:val="00EF7E0B"/>
    <w:rsid w:val="00F00E57"/>
    <w:rsid w:val="00F04912"/>
    <w:rsid w:val="00F07211"/>
    <w:rsid w:val="00F10340"/>
    <w:rsid w:val="00F10599"/>
    <w:rsid w:val="00F12865"/>
    <w:rsid w:val="00F149B6"/>
    <w:rsid w:val="00F15111"/>
    <w:rsid w:val="00F175FD"/>
    <w:rsid w:val="00F17667"/>
    <w:rsid w:val="00F20137"/>
    <w:rsid w:val="00F217C5"/>
    <w:rsid w:val="00F24BDC"/>
    <w:rsid w:val="00F24CB5"/>
    <w:rsid w:val="00F302BC"/>
    <w:rsid w:val="00F30EA2"/>
    <w:rsid w:val="00F31768"/>
    <w:rsid w:val="00F3269D"/>
    <w:rsid w:val="00F3459E"/>
    <w:rsid w:val="00F36170"/>
    <w:rsid w:val="00F429ED"/>
    <w:rsid w:val="00F459E5"/>
    <w:rsid w:val="00F45C7A"/>
    <w:rsid w:val="00F46568"/>
    <w:rsid w:val="00F51BCC"/>
    <w:rsid w:val="00F51DAB"/>
    <w:rsid w:val="00F53818"/>
    <w:rsid w:val="00F54C02"/>
    <w:rsid w:val="00F603A6"/>
    <w:rsid w:val="00F61E57"/>
    <w:rsid w:val="00F62E4A"/>
    <w:rsid w:val="00F64D12"/>
    <w:rsid w:val="00F65CB8"/>
    <w:rsid w:val="00F708FB"/>
    <w:rsid w:val="00F71666"/>
    <w:rsid w:val="00F7274F"/>
    <w:rsid w:val="00F7392B"/>
    <w:rsid w:val="00F73CF5"/>
    <w:rsid w:val="00F74562"/>
    <w:rsid w:val="00F75D2B"/>
    <w:rsid w:val="00F75F4B"/>
    <w:rsid w:val="00F801EA"/>
    <w:rsid w:val="00F812AA"/>
    <w:rsid w:val="00F8783D"/>
    <w:rsid w:val="00F907DE"/>
    <w:rsid w:val="00F91DD7"/>
    <w:rsid w:val="00F92018"/>
    <w:rsid w:val="00F92D73"/>
    <w:rsid w:val="00F95EA8"/>
    <w:rsid w:val="00F962FD"/>
    <w:rsid w:val="00FA083C"/>
    <w:rsid w:val="00FA2D4B"/>
    <w:rsid w:val="00FA2DAE"/>
    <w:rsid w:val="00FA30FD"/>
    <w:rsid w:val="00FA41D9"/>
    <w:rsid w:val="00FA59DA"/>
    <w:rsid w:val="00FA73E8"/>
    <w:rsid w:val="00FB17F0"/>
    <w:rsid w:val="00FB4B8E"/>
    <w:rsid w:val="00FB629A"/>
    <w:rsid w:val="00FB67F7"/>
    <w:rsid w:val="00FB7861"/>
    <w:rsid w:val="00FC00F7"/>
    <w:rsid w:val="00FC40E7"/>
    <w:rsid w:val="00FD166A"/>
    <w:rsid w:val="00FE05DE"/>
    <w:rsid w:val="00FE0919"/>
    <w:rsid w:val="00FE1DE5"/>
    <w:rsid w:val="00FE353F"/>
    <w:rsid w:val="00FE5E53"/>
    <w:rsid w:val="00FE72B6"/>
    <w:rsid w:val="00FF1E43"/>
    <w:rsid w:val="00FF371A"/>
    <w:rsid w:val="00FF4283"/>
    <w:rsid w:val="00FF714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6F388F"/>
  <w15:docId w15:val="{98C2F9A5-B75A-46A7-B424-EBF7864A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AE6"/>
    <w:rPr>
      <w:szCs w:val="22"/>
      <w:lang w:bidi="ar-SA"/>
    </w:rPr>
  </w:style>
  <w:style w:type="paragraph" w:styleId="Heading2">
    <w:name w:val="heading 2"/>
    <w:basedOn w:val="Normal"/>
    <w:next w:val="Normal"/>
    <w:link w:val="Heading2Char"/>
    <w:uiPriority w:val="9"/>
    <w:unhideWhenUsed/>
    <w:qFormat/>
    <w:rsid w:val="004F2AE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F62E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4F2AE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2AE6"/>
    <w:rPr>
      <w:rFonts w:asciiTheme="majorHAnsi" w:eastAsiaTheme="majorEastAsia" w:hAnsiTheme="majorHAnsi" w:cstheme="majorBidi"/>
      <w:b/>
      <w:bCs/>
      <w:color w:val="5B9BD5" w:themeColor="accent1"/>
      <w:sz w:val="26"/>
      <w:szCs w:val="26"/>
      <w:lang w:bidi="ar-SA"/>
    </w:rPr>
  </w:style>
  <w:style w:type="character" w:customStyle="1" w:styleId="Heading5Char">
    <w:name w:val="Heading 5 Char"/>
    <w:basedOn w:val="DefaultParagraphFont"/>
    <w:link w:val="Heading5"/>
    <w:uiPriority w:val="9"/>
    <w:rsid w:val="004F2AE6"/>
    <w:rPr>
      <w:rFonts w:ascii="Times New Roman" w:eastAsia="Times New Roman" w:hAnsi="Times New Roman" w:cs="Times New Roman"/>
      <w:b/>
      <w:bCs/>
      <w:sz w:val="20"/>
      <w:lang w:bidi="ar-SA"/>
    </w:rPr>
  </w:style>
  <w:style w:type="character" w:customStyle="1" w:styleId="HeaderChar">
    <w:name w:val="Header Char"/>
    <w:basedOn w:val="DefaultParagraphFont"/>
    <w:link w:val="Header"/>
    <w:uiPriority w:val="99"/>
    <w:qFormat/>
    <w:rsid w:val="004F2AE6"/>
  </w:style>
  <w:style w:type="character" w:customStyle="1" w:styleId="FooterChar">
    <w:name w:val="Footer Char"/>
    <w:basedOn w:val="DefaultParagraphFont"/>
    <w:link w:val="Footer"/>
    <w:uiPriority w:val="99"/>
    <w:qFormat/>
    <w:rsid w:val="004F2AE6"/>
  </w:style>
  <w:style w:type="character" w:customStyle="1" w:styleId="ChapterTitleIntechOpenChar">
    <w:name w:val="Chapter Title IntechOpen Char"/>
    <w:basedOn w:val="DefaultParagraphFont"/>
    <w:link w:val="ChapterTitleIntechOpen"/>
    <w:qFormat/>
    <w:rsid w:val="004F2AE6"/>
    <w:rPr>
      <w:rFonts w:ascii="FS Brabo" w:hAnsi="FS Brabo"/>
      <w:sz w:val="48"/>
    </w:rPr>
  </w:style>
  <w:style w:type="character" w:customStyle="1" w:styleId="AbstractandHeaderIntechOpenChar">
    <w:name w:val="Abstract and Header IntechOpen Char"/>
    <w:basedOn w:val="DefaultParagraphFont"/>
    <w:link w:val="AbstractandHeaderIntechOpen"/>
    <w:qFormat/>
    <w:rsid w:val="004F2AE6"/>
    <w:rPr>
      <w:rFonts w:ascii="FS Brabo" w:hAnsi="FS Brabo"/>
      <w:b/>
      <w:color w:val="E4322B"/>
    </w:rPr>
  </w:style>
  <w:style w:type="character" w:customStyle="1" w:styleId="BodyTextIntechOpenChar">
    <w:name w:val="Body Text IntechOpen Char"/>
    <w:basedOn w:val="DefaultParagraphFont"/>
    <w:link w:val="BodyTextIntechOpen"/>
    <w:qFormat/>
    <w:rsid w:val="004F2AE6"/>
    <w:rPr>
      <w:rFonts w:ascii="FS Brabo" w:hAnsi="FS Brabo"/>
      <w:sz w:val="20"/>
    </w:rPr>
  </w:style>
  <w:style w:type="character" w:customStyle="1" w:styleId="KeywordsIntechOpenChar">
    <w:name w:val="Keywords IntechOpen Char"/>
    <w:basedOn w:val="DefaultParagraphFont"/>
    <w:link w:val="KeywordsIntechOpen"/>
    <w:qFormat/>
    <w:rsid w:val="004F2AE6"/>
    <w:rPr>
      <w:rFonts w:ascii="FS Brabo" w:hAnsi="FS Brabo"/>
      <w:sz w:val="20"/>
    </w:rPr>
  </w:style>
  <w:style w:type="character" w:customStyle="1" w:styleId="InternetLink">
    <w:name w:val="Internet Link"/>
    <w:basedOn w:val="DefaultParagraphFont"/>
    <w:uiPriority w:val="99"/>
    <w:unhideWhenUsed/>
    <w:rsid w:val="004F2AE6"/>
    <w:rPr>
      <w:color w:val="0563C1" w:themeColor="hyperlink"/>
      <w:u w:val="single"/>
    </w:rPr>
  </w:style>
  <w:style w:type="character" w:customStyle="1" w:styleId="Heading1IntechOpenChar">
    <w:name w:val="Heading 1 IntechOpen Char"/>
    <w:basedOn w:val="DefaultParagraphFont"/>
    <w:link w:val="Heading1IntechOpen"/>
    <w:qFormat/>
    <w:rsid w:val="004F2AE6"/>
    <w:rPr>
      <w:rFonts w:ascii="FS Brabo" w:hAnsi="FS Brabo"/>
      <w:b/>
    </w:rPr>
  </w:style>
  <w:style w:type="character" w:customStyle="1" w:styleId="UnresolvedMention1">
    <w:name w:val="Unresolved Mention1"/>
    <w:basedOn w:val="DefaultParagraphFont"/>
    <w:uiPriority w:val="99"/>
    <w:semiHidden/>
    <w:unhideWhenUsed/>
    <w:qFormat/>
    <w:rsid w:val="004F2AE6"/>
    <w:rPr>
      <w:color w:val="605E5C"/>
      <w:shd w:val="clear" w:color="auto" w:fill="E1DFDD"/>
    </w:rPr>
  </w:style>
  <w:style w:type="character" w:customStyle="1" w:styleId="Heading2IntechOpenChar">
    <w:name w:val="Heading 2 IntechOpen Char"/>
    <w:basedOn w:val="DefaultParagraphFont"/>
    <w:link w:val="Heading2IntechOpen"/>
    <w:qFormat/>
    <w:rsid w:val="004F2AE6"/>
    <w:rPr>
      <w:rFonts w:ascii="FS Brabo" w:hAnsi="FS Brabo"/>
      <w:b/>
      <w:sz w:val="20"/>
    </w:rPr>
  </w:style>
  <w:style w:type="character" w:customStyle="1" w:styleId="Heading3IntechOpenChar">
    <w:name w:val="Heading 3 IntechOpen Char"/>
    <w:basedOn w:val="DefaultParagraphFont"/>
    <w:link w:val="Heading3IntechOpen"/>
    <w:qFormat/>
    <w:rsid w:val="004F2AE6"/>
    <w:rPr>
      <w:rFonts w:ascii="FS Brabo" w:hAnsi="FS Brabo"/>
      <w:i/>
      <w:sz w:val="20"/>
    </w:rPr>
  </w:style>
  <w:style w:type="character" w:styleId="FollowedHyperlink">
    <w:name w:val="FollowedHyperlink"/>
    <w:basedOn w:val="DefaultParagraphFont"/>
    <w:uiPriority w:val="99"/>
    <w:semiHidden/>
    <w:unhideWhenUsed/>
    <w:qFormat/>
    <w:rsid w:val="004F2AE6"/>
    <w:rPr>
      <w:color w:val="954F72" w:themeColor="followedHyperlink"/>
      <w:u w:val="single"/>
    </w:rPr>
  </w:style>
  <w:style w:type="paragraph" w:customStyle="1" w:styleId="Heading">
    <w:name w:val="Heading"/>
    <w:basedOn w:val="Normal"/>
    <w:next w:val="BodyText"/>
    <w:qFormat/>
    <w:rsid w:val="004F2AE6"/>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4F2AE6"/>
    <w:pPr>
      <w:spacing w:after="140" w:line="276" w:lineRule="auto"/>
    </w:pPr>
  </w:style>
  <w:style w:type="character" w:customStyle="1" w:styleId="BodyTextChar">
    <w:name w:val="Body Text Char"/>
    <w:basedOn w:val="DefaultParagraphFont"/>
    <w:link w:val="BodyText"/>
    <w:rsid w:val="004F2AE6"/>
    <w:rPr>
      <w:szCs w:val="22"/>
      <w:lang w:bidi="ar-SA"/>
    </w:rPr>
  </w:style>
  <w:style w:type="paragraph" w:styleId="List">
    <w:name w:val="List"/>
    <w:basedOn w:val="BodyText"/>
    <w:rsid w:val="004F2AE6"/>
    <w:rPr>
      <w:rFonts w:cs="Lucida Sans"/>
    </w:rPr>
  </w:style>
  <w:style w:type="paragraph" w:styleId="Caption">
    <w:name w:val="caption"/>
    <w:basedOn w:val="Normal"/>
    <w:qFormat/>
    <w:rsid w:val="004F2AE6"/>
    <w:pPr>
      <w:suppressLineNumbers/>
      <w:spacing w:before="120" w:after="120"/>
    </w:pPr>
    <w:rPr>
      <w:rFonts w:cs="Lucida Sans"/>
      <w:i/>
      <w:iCs/>
      <w:sz w:val="24"/>
      <w:szCs w:val="24"/>
    </w:rPr>
  </w:style>
  <w:style w:type="paragraph" w:customStyle="1" w:styleId="Index">
    <w:name w:val="Index"/>
    <w:basedOn w:val="Normal"/>
    <w:qFormat/>
    <w:rsid w:val="004F2AE6"/>
    <w:pPr>
      <w:suppressLineNumbers/>
    </w:pPr>
    <w:rPr>
      <w:rFonts w:cs="Lucida Sans"/>
    </w:rPr>
  </w:style>
  <w:style w:type="paragraph" w:customStyle="1" w:styleId="HeaderandFooter">
    <w:name w:val="Header and Footer"/>
    <w:basedOn w:val="Normal"/>
    <w:qFormat/>
    <w:rsid w:val="004F2AE6"/>
  </w:style>
  <w:style w:type="paragraph" w:styleId="Header">
    <w:name w:val="header"/>
    <w:basedOn w:val="Normal"/>
    <w:link w:val="HeaderChar"/>
    <w:uiPriority w:val="99"/>
    <w:unhideWhenUsed/>
    <w:rsid w:val="004F2AE6"/>
    <w:pPr>
      <w:tabs>
        <w:tab w:val="center" w:pos="4680"/>
        <w:tab w:val="right" w:pos="9360"/>
      </w:tabs>
      <w:spacing w:after="0" w:line="240" w:lineRule="auto"/>
    </w:pPr>
    <w:rPr>
      <w:szCs w:val="20"/>
      <w:lang w:bidi="hi-IN"/>
    </w:rPr>
  </w:style>
  <w:style w:type="character" w:customStyle="1" w:styleId="HeaderChar1">
    <w:name w:val="Header Char1"/>
    <w:basedOn w:val="DefaultParagraphFont"/>
    <w:uiPriority w:val="99"/>
    <w:semiHidden/>
    <w:rsid w:val="004F2AE6"/>
    <w:rPr>
      <w:szCs w:val="22"/>
      <w:lang w:bidi="ar-SA"/>
    </w:rPr>
  </w:style>
  <w:style w:type="paragraph" w:styleId="Footer">
    <w:name w:val="footer"/>
    <w:basedOn w:val="Normal"/>
    <w:link w:val="FooterChar"/>
    <w:uiPriority w:val="99"/>
    <w:unhideWhenUsed/>
    <w:rsid w:val="004F2AE6"/>
    <w:pPr>
      <w:tabs>
        <w:tab w:val="center" w:pos="4680"/>
        <w:tab w:val="right" w:pos="9360"/>
      </w:tabs>
      <w:spacing w:after="0" w:line="240" w:lineRule="auto"/>
    </w:pPr>
    <w:rPr>
      <w:szCs w:val="20"/>
      <w:lang w:bidi="hi-IN"/>
    </w:rPr>
  </w:style>
  <w:style w:type="character" w:customStyle="1" w:styleId="FooterChar1">
    <w:name w:val="Footer Char1"/>
    <w:basedOn w:val="DefaultParagraphFont"/>
    <w:uiPriority w:val="99"/>
    <w:semiHidden/>
    <w:rsid w:val="004F2AE6"/>
    <w:rPr>
      <w:szCs w:val="22"/>
      <w:lang w:bidi="ar-SA"/>
    </w:rPr>
  </w:style>
  <w:style w:type="paragraph" w:customStyle="1" w:styleId="ChapterTitleIntechOpen">
    <w:name w:val="Chapter Title IntechOpen"/>
    <w:link w:val="ChapterTitleIntechOpenChar"/>
    <w:qFormat/>
    <w:rsid w:val="004F2AE6"/>
    <w:pPr>
      <w:spacing w:after="425"/>
    </w:pPr>
    <w:rPr>
      <w:rFonts w:ascii="FS Brabo" w:hAnsi="FS Brabo"/>
      <w:sz w:val="48"/>
    </w:rPr>
  </w:style>
  <w:style w:type="paragraph" w:customStyle="1" w:styleId="AbstractandHeaderIntechOpen">
    <w:name w:val="Abstract and Header IntechOpen"/>
    <w:link w:val="AbstractandHeaderIntechOpenChar"/>
    <w:qFormat/>
    <w:rsid w:val="004F2AE6"/>
    <w:pPr>
      <w:spacing w:after="340"/>
    </w:pPr>
    <w:rPr>
      <w:rFonts w:ascii="FS Brabo" w:hAnsi="FS Brabo"/>
      <w:b/>
      <w:color w:val="E4322B"/>
    </w:rPr>
  </w:style>
  <w:style w:type="paragraph" w:customStyle="1" w:styleId="BodyTextIntechOpen">
    <w:name w:val="Body Text IntechOpen"/>
    <w:link w:val="BodyTextIntechOpenChar"/>
    <w:qFormat/>
    <w:rsid w:val="004F2AE6"/>
    <w:pPr>
      <w:spacing w:after="0" w:line="240" w:lineRule="auto"/>
      <w:ind w:firstLine="284"/>
    </w:pPr>
    <w:rPr>
      <w:rFonts w:ascii="FS Brabo" w:hAnsi="FS Brabo"/>
      <w:sz w:val="20"/>
    </w:rPr>
  </w:style>
  <w:style w:type="paragraph" w:customStyle="1" w:styleId="KeywordsIntechOpen">
    <w:name w:val="Keywords IntechOpen"/>
    <w:link w:val="KeywordsIntechOpenChar"/>
    <w:qFormat/>
    <w:rsid w:val="004F2AE6"/>
    <w:pPr>
      <w:spacing w:after="567" w:line="240" w:lineRule="auto"/>
    </w:pPr>
    <w:rPr>
      <w:rFonts w:ascii="FS Brabo" w:hAnsi="FS Brabo"/>
      <w:sz w:val="20"/>
    </w:rPr>
  </w:style>
  <w:style w:type="paragraph" w:customStyle="1" w:styleId="Heading1IntechOpen">
    <w:name w:val="Heading 1 IntechOpen"/>
    <w:link w:val="Heading1IntechOpenChar"/>
    <w:qFormat/>
    <w:rsid w:val="004F2AE6"/>
    <w:pPr>
      <w:spacing w:before="369" w:after="369" w:line="240" w:lineRule="auto"/>
    </w:pPr>
    <w:rPr>
      <w:rFonts w:ascii="FS Brabo" w:hAnsi="FS Brabo"/>
      <w:b/>
    </w:rPr>
  </w:style>
  <w:style w:type="paragraph" w:customStyle="1" w:styleId="Heading2IntechOpen">
    <w:name w:val="Heading 2 IntechOpen"/>
    <w:link w:val="Heading2IntechOpenChar"/>
    <w:qFormat/>
    <w:rsid w:val="004F2AE6"/>
    <w:pPr>
      <w:spacing w:before="369" w:after="369" w:line="240" w:lineRule="auto"/>
    </w:pPr>
    <w:rPr>
      <w:rFonts w:ascii="FS Brabo" w:hAnsi="FS Brabo"/>
      <w:b/>
      <w:sz w:val="20"/>
    </w:rPr>
  </w:style>
  <w:style w:type="paragraph" w:customStyle="1" w:styleId="Heading3IntechOpen">
    <w:name w:val="Heading 3 IntechOpen"/>
    <w:link w:val="Heading3IntechOpenChar"/>
    <w:qFormat/>
    <w:rsid w:val="004F2AE6"/>
    <w:pPr>
      <w:spacing w:before="369" w:after="369" w:line="240" w:lineRule="auto"/>
    </w:pPr>
    <w:rPr>
      <w:rFonts w:ascii="FS Brabo" w:hAnsi="FS Brabo"/>
      <w:i/>
      <w:sz w:val="20"/>
    </w:rPr>
  </w:style>
  <w:style w:type="paragraph" w:styleId="ListParagraph">
    <w:name w:val="List Paragraph"/>
    <w:basedOn w:val="Normal"/>
    <w:uiPriority w:val="34"/>
    <w:qFormat/>
    <w:rsid w:val="004F2AE6"/>
    <w:pPr>
      <w:spacing w:after="200" w:line="276" w:lineRule="auto"/>
      <w:ind w:left="720"/>
      <w:contextualSpacing/>
    </w:pPr>
  </w:style>
  <w:style w:type="character" w:styleId="Hyperlink">
    <w:name w:val="Hyperlink"/>
    <w:basedOn w:val="DefaultParagraphFont"/>
    <w:uiPriority w:val="99"/>
    <w:unhideWhenUsed/>
    <w:rsid w:val="004F2AE6"/>
    <w:rPr>
      <w:color w:val="0000FF"/>
      <w:u w:val="single"/>
    </w:rPr>
  </w:style>
  <w:style w:type="character" w:styleId="Strong">
    <w:name w:val="Strong"/>
    <w:basedOn w:val="DefaultParagraphFont"/>
    <w:uiPriority w:val="22"/>
    <w:qFormat/>
    <w:rsid w:val="004F2AE6"/>
    <w:rPr>
      <w:b/>
      <w:bCs/>
    </w:rPr>
  </w:style>
  <w:style w:type="character" w:customStyle="1" w:styleId="react-xocs-alternative-link">
    <w:name w:val="react-xocs-alternative-link"/>
    <w:basedOn w:val="DefaultParagraphFont"/>
    <w:rsid w:val="004F2AE6"/>
  </w:style>
  <w:style w:type="character" w:customStyle="1" w:styleId="given-name">
    <w:name w:val="given-name"/>
    <w:basedOn w:val="DefaultParagraphFont"/>
    <w:rsid w:val="004F2AE6"/>
  </w:style>
  <w:style w:type="character" w:customStyle="1" w:styleId="text">
    <w:name w:val="text"/>
    <w:basedOn w:val="DefaultParagraphFont"/>
    <w:rsid w:val="004F2AE6"/>
  </w:style>
  <w:style w:type="character" w:customStyle="1" w:styleId="title-text">
    <w:name w:val="title-text"/>
    <w:basedOn w:val="DefaultParagraphFont"/>
    <w:rsid w:val="004F2AE6"/>
  </w:style>
  <w:style w:type="character" w:customStyle="1" w:styleId="anchor-text">
    <w:name w:val="anchor-text"/>
    <w:basedOn w:val="DefaultParagraphFont"/>
    <w:rsid w:val="004F2AE6"/>
  </w:style>
  <w:style w:type="character" w:customStyle="1" w:styleId="articleheaderauthorsauthor">
    <w:name w:val="articleheader__authors_author"/>
    <w:basedOn w:val="DefaultParagraphFont"/>
    <w:rsid w:val="004F2AE6"/>
  </w:style>
  <w:style w:type="character" w:customStyle="1" w:styleId="identifier">
    <w:name w:val="identifier"/>
    <w:basedOn w:val="DefaultParagraphFont"/>
    <w:rsid w:val="004F2AE6"/>
  </w:style>
  <w:style w:type="table" w:styleId="TableGrid">
    <w:name w:val="Table Grid"/>
    <w:basedOn w:val="TableNormal"/>
    <w:uiPriority w:val="59"/>
    <w:rsid w:val="004F2AE6"/>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F2AE6"/>
  </w:style>
  <w:style w:type="paragraph" w:customStyle="1" w:styleId="Default">
    <w:name w:val="Default"/>
    <w:rsid w:val="004F2AE6"/>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F2AE6"/>
    <w:rPr>
      <w:i/>
      <w:iCs/>
    </w:rPr>
  </w:style>
  <w:style w:type="paragraph" w:styleId="NormalWeb">
    <w:name w:val="Normal (Web)"/>
    <w:basedOn w:val="Normal"/>
    <w:uiPriority w:val="99"/>
    <w:semiHidden/>
    <w:unhideWhenUsed/>
    <w:rsid w:val="004F2AE6"/>
    <w:rPr>
      <w:rFonts w:ascii="Times New Roman" w:hAnsi="Times New Roman" w:cs="Times New Roman"/>
      <w:sz w:val="24"/>
      <w:szCs w:val="24"/>
    </w:rPr>
  </w:style>
  <w:style w:type="character" w:customStyle="1" w:styleId="magbibliographydoi">
    <w:name w:val="magbibliographydoi"/>
    <w:basedOn w:val="DefaultParagraphFont"/>
    <w:rsid w:val="004F2AE6"/>
  </w:style>
  <w:style w:type="character" w:customStyle="1" w:styleId="id-label">
    <w:name w:val="id-label"/>
    <w:basedOn w:val="DefaultParagraphFont"/>
    <w:rsid w:val="004F2AE6"/>
  </w:style>
  <w:style w:type="paragraph" w:styleId="BalloonText">
    <w:name w:val="Balloon Text"/>
    <w:basedOn w:val="Normal"/>
    <w:link w:val="BalloonTextChar"/>
    <w:uiPriority w:val="99"/>
    <w:semiHidden/>
    <w:unhideWhenUsed/>
    <w:rsid w:val="004F2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AE6"/>
    <w:rPr>
      <w:rFonts w:ascii="Segoe UI" w:hAnsi="Segoe UI" w:cs="Segoe UI"/>
      <w:sz w:val="18"/>
      <w:szCs w:val="18"/>
      <w:lang w:bidi="ar-SA"/>
    </w:rPr>
  </w:style>
  <w:style w:type="character" w:customStyle="1" w:styleId="Heading3Char">
    <w:name w:val="Heading 3 Char"/>
    <w:basedOn w:val="DefaultParagraphFont"/>
    <w:link w:val="Heading3"/>
    <w:uiPriority w:val="9"/>
    <w:semiHidden/>
    <w:rsid w:val="00F62E4A"/>
    <w:rPr>
      <w:rFonts w:asciiTheme="majorHAnsi" w:eastAsiaTheme="majorEastAsia" w:hAnsiTheme="majorHAnsi" w:cstheme="majorBidi"/>
      <w:color w:val="1F4D78" w:themeColor="accent1" w:themeShade="7F"/>
      <w:sz w:val="24"/>
      <w:szCs w:val="24"/>
      <w:lang w:bidi="ar-SA"/>
    </w:rPr>
  </w:style>
  <w:style w:type="paragraph" w:customStyle="1" w:styleId="FirstParagraph">
    <w:name w:val="First Paragraph"/>
    <w:basedOn w:val="BodyText"/>
    <w:next w:val="BodyText"/>
    <w:qFormat/>
    <w:rsid w:val="00640EBC"/>
    <w:pPr>
      <w:spacing w:before="180" w:after="180" w:line="240" w:lineRule="auto"/>
    </w:pPr>
    <w:rPr>
      <w:szCs w:val="24"/>
    </w:rPr>
  </w:style>
  <w:style w:type="character" w:customStyle="1" w:styleId="UnresolvedMention">
    <w:name w:val="Unresolved Mention"/>
    <w:basedOn w:val="DefaultParagraphFont"/>
    <w:uiPriority w:val="99"/>
    <w:semiHidden/>
    <w:unhideWhenUsed/>
    <w:rsid w:val="008F2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79902">
      <w:bodyDiv w:val="1"/>
      <w:marLeft w:val="0"/>
      <w:marRight w:val="0"/>
      <w:marTop w:val="0"/>
      <w:marBottom w:val="0"/>
      <w:divBdr>
        <w:top w:val="none" w:sz="0" w:space="0" w:color="auto"/>
        <w:left w:val="none" w:sz="0" w:space="0" w:color="auto"/>
        <w:bottom w:val="none" w:sz="0" w:space="0" w:color="auto"/>
        <w:right w:val="none" w:sz="0" w:space="0" w:color="auto"/>
      </w:divBdr>
    </w:div>
    <w:div w:id="181015371">
      <w:bodyDiv w:val="1"/>
      <w:marLeft w:val="0"/>
      <w:marRight w:val="0"/>
      <w:marTop w:val="0"/>
      <w:marBottom w:val="0"/>
      <w:divBdr>
        <w:top w:val="none" w:sz="0" w:space="0" w:color="auto"/>
        <w:left w:val="none" w:sz="0" w:space="0" w:color="auto"/>
        <w:bottom w:val="none" w:sz="0" w:space="0" w:color="auto"/>
        <w:right w:val="none" w:sz="0" w:space="0" w:color="auto"/>
      </w:divBdr>
      <w:divsChild>
        <w:div w:id="183709782">
          <w:marLeft w:val="0"/>
          <w:marRight w:val="0"/>
          <w:marTop w:val="0"/>
          <w:marBottom w:val="0"/>
          <w:divBdr>
            <w:top w:val="none" w:sz="0" w:space="0" w:color="auto"/>
            <w:left w:val="none" w:sz="0" w:space="0" w:color="auto"/>
            <w:bottom w:val="none" w:sz="0" w:space="0" w:color="auto"/>
            <w:right w:val="none" w:sz="0" w:space="0" w:color="auto"/>
          </w:divBdr>
        </w:div>
        <w:div w:id="1947419002">
          <w:marLeft w:val="0"/>
          <w:marRight w:val="0"/>
          <w:marTop w:val="0"/>
          <w:marBottom w:val="0"/>
          <w:divBdr>
            <w:top w:val="none" w:sz="0" w:space="0" w:color="auto"/>
            <w:left w:val="none" w:sz="0" w:space="0" w:color="auto"/>
            <w:bottom w:val="none" w:sz="0" w:space="0" w:color="auto"/>
            <w:right w:val="none" w:sz="0" w:space="0" w:color="auto"/>
          </w:divBdr>
        </w:div>
      </w:divsChild>
    </w:div>
    <w:div w:id="270743381">
      <w:bodyDiv w:val="1"/>
      <w:marLeft w:val="0"/>
      <w:marRight w:val="0"/>
      <w:marTop w:val="0"/>
      <w:marBottom w:val="0"/>
      <w:divBdr>
        <w:top w:val="none" w:sz="0" w:space="0" w:color="auto"/>
        <w:left w:val="none" w:sz="0" w:space="0" w:color="auto"/>
        <w:bottom w:val="none" w:sz="0" w:space="0" w:color="auto"/>
        <w:right w:val="none" w:sz="0" w:space="0" w:color="auto"/>
      </w:divBdr>
      <w:divsChild>
        <w:div w:id="277762251">
          <w:marLeft w:val="0"/>
          <w:marRight w:val="0"/>
          <w:marTop w:val="0"/>
          <w:marBottom w:val="0"/>
          <w:divBdr>
            <w:top w:val="none" w:sz="0" w:space="0" w:color="auto"/>
            <w:left w:val="none" w:sz="0" w:space="0" w:color="auto"/>
            <w:bottom w:val="none" w:sz="0" w:space="0" w:color="auto"/>
            <w:right w:val="none" w:sz="0" w:space="0" w:color="auto"/>
          </w:divBdr>
        </w:div>
      </w:divsChild>
    </w:div>
    <w:div w:id="287905378">
      <w:bodyDiv w:val="1"/>
      <w:marLeft w:val="0"/>
      <w:marRight w:val="0"/>
      <w:marTop w:val="0"/>
      <w:marBottom w:val="0"/>
      <w:divBdr>
        <w:top w:val="none" w:sz="0" w:space="0" w:color="auto"/>
        <w:left w:val="none" w:sz="0" w:space="0" w:color="auto"/>
        <w:bottom w:val="none" w:sz="0" w:space="0" w:color="auto"/>
        <w:right w:val="none" w:sz="0" w:space="0" w:color="auto"/>
      </w:divBdr>
      <w:divsChild>
        <w:div w:id="1881086983">
          <w:marLeft w:val="0"/>
          <w:marRight w:val="0"/>
          <w:marTop w:val="0"/>
          <w:marBottom w:val="0"/>
          <w:divBdr>
            <w:top w:val="none" w:sz="0" w:space="0" w:color="auto"/>
            <w:left w:val="none" w:sz="0" w:space="0" w:color="auto"/>
            <w:bottom w:val="none" w:sz="0" w:space="0" w:color="auto"/>
            <w:right w:val="none" w:sz="0" w:space="0" w:color="auto"/>
          </w:divBdr>
        </w:div>
        <w:div w:id="1288245696">
          <w:marLeft w:val="0"/>
          <w:marRight w:val="0"/>
          <w:marTop w:val="0"/>
          <w:marBottom w:val="0"/>
          <w:divBdr>
            <w:top w:val="none" w:sz="0" w:space="0" w:color="auto"/>
            <w:left w:val="none" w:sz="0" w:space="0" w:color="auto"/>
            <w:bottom w:val="none" w:sz="0" w:space="0" w:color="auto"/>
            <w:right w:val="none" w:sz="0" w:space="0" w:color="auto"/>
          </w:divBdr>
        </w:div>
      </w:divsChild>
    </w:div>
    <w:div w:id="339820815">
      <w:bodyDiv w:val="1"/>
      <w:marLeft w:val="0"/>
      <w:marRight w:val="0"/>
      <w:marTop w:val="0"/>
      <w:marBottom w:val="0"/>
      <w:divBdr>
        <w:top w:val="none" w:sz="0" w:space="0" w:color="auto"/>
        <w:left w:val="none" w:sz="0" w:space="0" w:color="auto"/>
        <w:bottom w:val="none" w:sz="0" w:space="0" w:color="auto"/>
        <w:right w:val="none" w:sz="0" w:space="0" w:color="auto"/>
      </w:divBdr>
      <w:divsChild>
        <w:div w:id="2019885633">
          <w:marLeft w:val="0"/>
          <w:marRight w:val="0"/>
          <w:marTop w:val="0"/>
          <w:marBottom w:val="0"/>
          <w:divBdr>
            <w:top w:val="none" w:sz="0" w:space="0" w:color="auto"/>
            <w:left w:val="none" w:sz="0" w:space="0" w:color="auto"/>
            <w:bottom w:val="none" w:sz="0" w:space="0" w:color="auto"/>
            <w:right w:val="none" w:sz="0" w:space="0" w:color="auto"/>
          </w:divBdr>
        </w:div>
        <w:div w:id="252782095">
          <w:marLeft w:val="0"/>
          <w:marRight w:val="0"/>
          <w:marTop w:val="0"/>
          <w:marBottom w:val="0"/>
          <w:divBdr>
            <w:top w:val="none" w:sz="0" w:space="0" w:color="auto"/>
            <w:left w:val="none" w:sz="0" w:space="0" w:color="auto"/>
            <w:bottom w:val="none" w:sz="0" w:space="0" w:color="auto"/>
            <w:right w:val="none" w:sz="0" w:space="0" w:color="auto"/>
          </w:divBdr>
        </w:div>
      </w:divsChild>
    </w:div>
    <w:div w:id="388306779">
      <w:bodyDiv w:val="1"/>
      <w:marLeft w:val="0"/>
      <w:marRight w:val="0"/>
      <w:marTop w:val="0"/>
      <w:marBottom w:val="0"/>
      <w:divBdr>
        <w:top w:val="none" w:sz="0" w:space="0" w:color="auto"/>
        <w:left w:val="none" w:sz="0" w:space="0" w:color="auto"/>
        <w:bottom w:val="none" w:sz="0" w:space="0" w:color="auto"/>
        <w:right w:val="none" w:sz="0" w:space="0" w:color="auto"/>
      </w:divBdr>
      <w:divsChild>
        <w:div w:id="1518419392">
          <w:marLeft w:val="0"/>
          <w:marRight w:val="0"/>
          <w:marTop w:val="0"/>
          <w:marBottom w:val="0"/>
          <w:divBdr>
            <w:top w:val="none" w:sz="0" w:space="0" w:color="auto"/>
            <w:left w:val="none" w:sz="0" w:space="0" w:color="auto"/>
            <w:bottom w:val="none" w:sz="0" w:space="0" w:color="auto"/>
            <w:right w:val="none" w:sz="0" w:space="0" w:color="auto"/>
          </w:divBdr>
        </w:div>
      </w:divsChild>
    </w:div>
    <w:div w:id="442266825">
      <w:bodyDiv w:val="1"/>
      <w:marLeft w:val="0"/>
      <w:marRight w:val="0"/>
      <w:marTop w:val="0"/>
      <w:marBottom w:val="0"/>
      <w:divBdr>
        <w:top w:val="none" w:sz="0" w:space="0" w:color="auto"/>
        <w:left w:val="none" w:sz="0" w:space="0" w:color="auto"/>
        <w:bottom w:val="none" w:sz="0" w:space="0" w:color="auto"/>
        <w:right w:val="none" w:sz="0" w:space="0" w:color="auto"/>
      </w:divBdr>
      <w:divsChild>
        <w:div w:id="1783567726">
          <w:marLeft w:val="0"/>
          <w:marRight w:val="0"/>
          <w:marTop w:val="0"/>
          <w:marBottom w:val="0"/>
          <w:divBdr>
            <w:top w:val="none" w:sz="0" w:space="0" w:color="auto"/>
            <w:left w:val="none" w:sz="0" w:space="0" w:color="auto"/>
            <w:bottom w:val="none" w:sz="0" w:space="0" w:color="auto"/>
            <w:right w:val="none" w:sz="0" w:space="0" w:color="auto"/>
          </w:divBdr>
        </w:div>
      </w:divsChild>
    </w:div>
    <w:div w:id="609968519">
      <w:bodyDiv w:val="1"/>
      <w:marLeft w:val="0"/>
      <w:marRight w:val="0"/>
      <w:marTop w:val="0"/>
      <w:marBottom w:val="0"/>
      <w:divBdr>
        <w:top w:val="none" w:sz="0" w:space="0" w:color="auto"/>
        <w:left w:val="none" w:sz="0" w:space="0" w:color="auto"/>
        <w:bottom w:val="none" w:sz="0" w:space="0" w:color="auto"/>
        <w:right w:val="none" w:sz="0" w:space="0" w:color="auto"/>
      </w:divBdr>
    </w:div>
    <w:div w:id="628316154">
      <w:bodyDiv w:val="1"/>
      <w:marLeft w:val="0"/>
      <w:marRight w:val="0"/>
      <w:marTop w:val="0"/>
      <w:marBottom w:val="0"/>
      <w:divBdr>
        <w:top w:val="none" w:sz="0" w:space="0" w:color="auto"/>
        <w:left w:val="none" w:sz="0" w:space="0" w:color="auto"/>
        <w:bottom w:val="none" w:sz="0" w:space="0" w:color="auto"/>
        <w:right w:val="none" w:sz="0" w:space="0" w:color="auto"/>
      </w:divBdr>
      <w:divsChild>
        <w:div w:id="1853252291">
          <w:marLeft w:val="0"/>
          <w:marRight w:val="0"/>
          <w:marTop w:val="0"/>
          <w:marBottom w:val="0"/>
          <w:divBdr>
            <w:top w:val="none" w:sz="0" w:space="0" w:color="auto"/>
            <w:left w:val="none" w:sz="0" w:space="0" w:color="auto"/>
            <w:bottom w:val="none" w:sz="0" w:space="0" w:color="auto"/>
            <w:right w:val="none" w:sz="0" w:space="0" w:color="auto"/>
          </w:divBdr>
        </w:div>
        <w:div w:id="1904173804">
          <w:marLeft w:val="0"/>
          <w:marRight w:val="0"/>
          <w:marTop w:val="0"/>
          <w:marBottom w:val="0"/>
          <w:divBdr>
            <w:top w:val="none" w:sz="0" w:space="0" w:color="auto"/>
            <w:left w:val="none" w:sz="0" w:space="0" w:color="auto"/>
            <w:bottom w:val="none" w:sz="0" w:space="0" w:color="auto"/>
            <w:right w:val="none" w:sz="0" w:space="0" w:color="auto"/>
          </w:divBdr>
        </w:div>
      </w:divsChild>
    </w:div>
    <w:div w:id="684793238">
      <w:bodyDiv w:val="1"/>
      <w:marLeft w:val="0"/>
      <w:marRight w:val="0"/>
      <w:marTop w:val="0"/>
      <w:marBottom w:val="0"/>
      <w:divBdr>
        <w:top w:val="none" w:sz="0" w:space="0" w:color="auto"/>
        <w:left w:val="none" w:sz="0" w:space="0" w:color="auto"/>
        <w:bottom w:val="none" w:sz="0" w:space="0" w:color="auto"/>
        <w:right w:val="none" w:sz="0" w:space="0" w:color="auto"/>
      </w:divBdr>
    </w:div>
    <w:div w:id="739525928">
      <w:bodyDiv w:val="1"/>
      <w:marLeft w:val="0"/>
      <w:marRight w:val="0"/>
      <w:marTop w:val="0"/>
      <w:marBottom w:val="0"/>
      <w:divBdr>
        <w:top w:val="none" w:sz="0" w:space="0" w:color="auto"/>
        <w:left w:val="none" w:sz="0" w:space="0" w:color="auto"/>
        <w:bottom w:val="none" w:sz="0" w:space="0" w:color="auto"/>
        <w:right w:val="none" w:sz="0" w:space="0" w:color="auto"/>
      </w:divBdr>
    </w:div>
    <w:div w:id="775832841">
      <w:bodyDiv w:val="1"/>
      <w:marLeft w:val="0"/>
      <w:marRight w:val="0"/>
      <w:marTop w:val="0"/>
      <w:marBottom w:val="0"/>
      <w:divBdr>
        <w:top w:val="none" w:sz="0" w:space="0" w:color="auto"/>
        <w:left w:val="none" w:sz="0" w:space="0" w:color="auto"/>
        <w:bottom w:val="none" w:sz="0" w:space="0" w:color="auto"/>
        <w:right w:val="none" w:sz="0" w:space="0" w:color="auto"/>
      </w:divBdr>
      <w:divsChild>
        <w:div w:id="2128964411">
          <w:marLeft w:val="0"/>
          <w:marRight w:val="0"/>
          <w:marTop w:val="0"/>
          <w:marBottom w:val="0"/>
          <w:divBdr>
            <w:top w:val="none" w:sz="0" w:space="0" w:color="auto"/>
            <w:left w:val="none" w:sz="0" w:space="0" w:color="auto"/>
            <w:bottom w:val="none" w:sz="0" w:space="0" w:color="auto"/>
            <w:right w:val="none" w:sz="0" w:space="0" w:color="auto"/>
          </w:divBdr>
          <w:divsChild>
            <w:div w:id="990717768">
              <w:marLeft w:val="0"/>
              <w:marRight w:val="0"/>
              <w:marTop w:val="0"/>
              <w:marBottom w:val="0"/>
              <w:divBdr>
                <w:top w:val="none" w:sz="0" w:space="0" w:color="auto"/>
                <w:left w:val="none" w:sz="0" w:space="0" w:color="auto"/>
                <w:bottom w:val="none" w:sz="0" w:space="0" w:color="auto"/>
                <w:right w:val="none" w:sz="0" w:space="0" w:color="auto"/>
              </w:divBdr>
            </w:div>
          </w:divsChild>
        </w:div>
        <w:div w:id="1362442202">
          <w:marLeft w:val="0"/>
          <w:marRight w:val="0"/>
          <w:marTop w:val="0"/>
          <w:marBottom w:val="0"/>
          <w:divBdr>
            <w:top w:val="single" w:sz="6" w:space="0" w:color="F0F0F0"/>
            <w:left w:val="none" w:sz="0" w:space="0" w:color="auto"/>
            <w:bottom w:val="none" w:sz="0" w:space="0" w:color="auto"/>
            <w:right w:val="none" w:sz="0" w:space="0" w:color="auto"/>
          </w:divBdr>
          <w:divsChild>
            <w:div w:id="669873616">
              <w:marLeft w:val="0"/>
              <w:marRight w:val="0"/>
              <w:marTop w:val="0"/>
              <w:marBottom w:val="0"/>
              <w:divBdr>
                <w:top w:val="none" w:sz="0" w:space="0" w:color="auto"/>
                <w:left w:val="none" w:sz="0" w:space="0" w:color="auto"/>
                <w:bottom w:val="none" w:sz="0" w:space="0" w:color="auto"/>
                <w:right w:val="none" w:sz="0" w:space="0" w:color="auto"/>
              </w:divBdr>
              <w:divsChild>
                <w:div w:id="106974541">
                  <w:marLeft w:val="0"/>
                  <w:marRight w:val="0"/>
                  <w:marTop w:val="0"/>
                  <w:marBottom w:val="0"/>
                  <w:divBdr>
                    <w:top w:val="none" w:sz="0" w:space="0" w:color="auto"/>
                    <w:left w:val="none" w:sz="0" w:space="0" w:color="auto"/>
                    <w:bottom w:val="none" w:sz="0" w:space="0" w:color="auto"/>
                    <w:right w:val="none" w:sz="0" w:space="0" w:color="auto"/>
                  </w:divBdr>
                  <w:divsChild>
                    <w:div w:id="1962567664">
                      <w:marLeft w:val="0"/>
                      <w:marRight w:val="0"/>
                      <w:marTop w:val="0"/>
                      <w:marBottom w:val="0"/>
                      <w:divBdr>
                        <w:top w:val="none" w:sz="0" w:space="0" w:color="auto"/>
                        <w:left w:val="none" w:sz="0" w:space="0" w:color="auto"/>
                        <w:bottom w:val="none" w:sz="0" w:space="0" w:color="auto"/>
                        <w:right w:val="none" w:sz="0" w:space="0" w:color="auto"/>
                      </w:divBdr>
                      <w:divsChild>
                        <w:div w:id="13980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346609">
      <w:bodyDiv w:val="1"/>
      <w:marLeft w:val="0"/>
      <w:marRight w:val="0"/>
      <w:marTop w:val="0"/>
      <w:marBottom w:val="0"/>
      <w:divBdr>
        <w:top w:val="none" w:sz="0" w:space="0" w:color="auto"/>
        <w:left w:val="none" w:sz="0" w:space="0" w:color="auto"/>
        <w:bottom w:val="none" w:sz="0" w:space="0" w:color="auto"/>
        <w:right w:val="none" w:sz="0" w:space="0" w:color="auto"/>
      </w:divBdr>
      <w:divsChild>
        <w:div w:id="1546218868">
          <w:marLeft w:val="0"/>
          <w:marRight w:val="0"/>
          <w:marTop w:val="0"/>
          <w:marBottom w:val="0"/>
          <w:divBdr>
            <w:top w:val="none" w:sz="0" w:space="0" w:color="auto"/>
            <w:left w:val="none" w:sz="0" w:space="0" w:color="auto"/>
            <w:bottom w:val="none" w:sz="0" w:space="0" w:color="auto"/>
            <w:right w:val="none" w:sz="0" w:space="0" w:color="auto"/>
          </w:divBdr>
        </w:div>
        <w:div w:id="688529221">
          <w:marLeft w:val="0"/>
          <w:marRight w:val="0"/>
          <w:marTop w:val="0"/>
          <w:marBottom w:val="0"/>
          <w:divBdr>
            <w:top w:val="none" w:sz="0" w:space="0" w:color="auto"/>
            <w:left w:val="none" w:sz="0" w:space="0" w:color="auto"/>
            <w:bottom w:val="none" w:sz="0" w:space="0" w:color="auto"/>
            <w:right w:val="none" w:sz="0" w:space="0" w:color="auto"/>
          </w:divBdr>
        </w:div>
      </w:divsChild>
    </w:div>
    <w:div w:id="826824517">
      <w:bodyDiv w:val="1"/>
      <w:marLeft w:val="0"/>
      <w:marRight w:val="0"/>
      <w:marTop w:val="0"/>
      <w:marBottom w:val="0"/>
      <w:divBdr>
        <w:top w:val="none" w:sz="0" w:space="0" w:color="auto"/>
        <w:left w:val="none" w:sz="0" w:space="0" w:color="auto"/>
        <w:bottom w:val="none" w:sz="0" w:space="0" w:color="auto"/>
        <w:right w:val="none" w:sz="0" w:space="0" w:color="auto"/>
      </w:divBdr>
      <w:divsChild>
        <w:div w:id="1468546474">
          <w:marLeft w:val="0"/>
          <w:marRight w:val="0"/>
          <w:marTop w:val="0"/>
          <w:marBottom w:val="0"/>
          <w:divBdr>
            <w:top w:val="none" w:sz="0" w:space="0" w:color="auto"/>
            <w:left w:val="none" w:sz="0" w:space="0" w:color="auto"/>
            <w:bottom w:val="none" w:sz="0" w:space="0" w:color="auto"/>
            <w:right w:val="none" w:sz="0" w:space="0" w:color="auto"/>
          </w:divBdr>
        </w:div>
      </w:divsChild>
    </w:div>
    <w:div w:id="1012150754">
      <w:bodyDiv w:val="1"/>
      <w:marLeft w:val="0"/>
      <w:marRight w:val="0"/>
      <w:marTop w:val="0"/>
      <w:marBottom w:val="0"/>
      <w:divBdr>
        <w:top w:val="none" w:sz="0" w:space="0" w:color="auto"/>
        <w:left w:val="none" w:sz="0" w:space="0" w:color="auto"/>
        <w:bottom w:val="none" w:sz="0" w:space="0" w:color="auto"/>
        <w:right w:val="none" w:sz="0" w:space="0" w:color="auto"/>
      </w:divBdr>
    </w:div>
    <w:div w:id="1197617173">
      <w:bodyDiv w:val="1"/>
      <w:marLeft w:val="0"/>
      <w:marRight w:val="0"/>
      <w:marTop w:val="0"/>
      <w:marBottom w:val="0"/>
      <w:divBdr>
        <w:top w:val="none" w:sz="0" w:space="0" w:color="auto"/>
        <w:left w:val="none" w:sz="0" w:space="0" w:color="auto"/>
        <w:bottom w:val="none" w:sz="0" w:space="0" w:color="auto"/>
        <w:right w:val="none" w:sz="0" w:space="0" w:color="auto"/>
      </w:divBdr>
    </w:div>
    <w:div w:id="1240481669">
      <w:bodyDiv w:val="1"/>
      <w:marLeft w:val="0"/>
      <w:marRight w:val="0"/>
      <w:marTop w:val="0"/>
      <w:marBottom w:val="0"/>
      <w:divBdr>
        <w:top w:val="none" w:sz="0" w:space="0" w:color="auto"/>
        <w:left w:val="none" w:sz="0" w:space="0" w:color="auto"/>
        <w:bottom w:val="none" w:sz="0" w:space="0" w:color="auto"/>
        <w:right w:val="none" w:sz="0" w:space="0" w:color="auto"/>
      </w:divBdr>
      <w:divsChild>
        <w:div w:id="1493835997">
          <w:marLeft w:val="0"/>
          <w:marRight w:val="0"/>
          <w:marTop w:val="0"/>
          <w:marBottom w:val="0"/>
          <w:divBdr>
            <w:top w:val="none" w:sz="0" w:space="0" w:color="auto"/>
            <w:left w:val="none" w:sz="0" w:space="0" w:color="auto"/>
            <w:bottom w:val="none" w:sz="0" w:space="0" w:color="auto"/>
            <w:right w:val="none" w:sz="0" w:space="0" w:color="auto"/>
          </w:divBdr>
          <w:divsChild>
            <w:div w:id="1039672848">
              <w:marLeft w:val="0"/>
              <w:marRight w:val="0"/>
              <w:marTop w:val="0"/>
              <w:marBottom w:val="0"/>
              <w:divBdr>
                <w:top w:val="none" w:sz="0" w:space="0" w:color="auto"/>
                <w:left w:val="none" w:sz="0" w:space="0" w:color="auto"/>
                <w:bottom w:val="none" w:sz="0" w:space="0" w:color="auto"/>
                <w:right w:val="none" w:sz="0" w:space="0" w:color="auto"/>
              </w:divBdr>
            </w:div>
          </w:divsChild>
        </w:div>
        <w:div w:id="1035737615">
          <w:marLeft w:val="0"/>
          <w:marRight w:val="0"/>
          <w:marTop w:val="0"/>
          <w:marBottom w:val="0"/>
          <w:divBdr>
            <w:top w:val="single" w:sz="6" w:space="0" w:color="F0F0F0"/>
            <w:left w:val="none" w:sz="0" w:space="0" w:color="auto"/>
            <w:bottom w:val="none" w:sz="0" w:space="0" w:color="auto"/>
            <w:right w:val="none" w:sz="0" w:space="0" w:color="auto"/>
          </w:divBdr>
          <w:divsChild>
            <w:div w:id="741830505">
              <w:marLeft w:val="0"/>
              <w:marRight w:val="0"/>
              <w:marTop w:val="0"/>
              <w:marBottom w:val="0"/>
              <w:divBdr>
                <w:top w:val="none" w:sz="0" w:space="0" w:color="auto"/>
                <w:left w:val="none" w:sz="0" w:space="0" w:color="auto"/>
                <w:bottom w:val="none" w:sz="0" w:space="0" w:color="auto"/>
                <w:right w:val="none" w:sz="0" w:space="0" w:color="auto"/>
              </w:divBdr>
              <w:divsChild>
                <w:div w:id="83455729">
                  <w:marLeft w:val="0"/>
                  <w:marRight w:val="0"/>
                  <w:marTop w:val="0"/>
                  <w:marBottom w:val="0"/>
                  <w:divBdr>
                    <w:top w:val="none" w:sz="0" w:space="0" w:color="auto"/>
                    <w:left w:val="none" w:sz="0" w:space="0" w:color="auto"/>
                    <w:bottom w:val="none" w:sz="0" w:space="0" w:color="auto"/>
                    <w:right w:val="none" w:sz="0" w:space="0" w:color="auto"/>
                  </w:divBdr>
                  <w:divsChild>
                    <w:div w:id="1295257561">
                      <w:marLeft w:val="0"/>
                      <w:marRight w:val="0"/>
                      <w:marTop w:val="0"/>
                      <w:marBottom w:val="0"/>
                      <w:divBdr>
                        <w:top w:val="none" w:sz="0" w:space="0" w:color="auto"/>
                        <w:left w:val="none" w:sz="0" w:space="0" w:color="auto"/>
                        <w:bottom w:val="none" w:sz="0" w:space="0" w:color="auto"/>
                        <w:right w:val="none" w:sz="0" w:space="0" w:color="auto"/>
                      </w:divBdr>
                      <w:divsChild>
                        <w:div w:id="5925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21451">
      <w:bodyDiv w:val="1"/>
      <w:marLeft w:val="0"/>
      <w:marRight w:val="0"/>
      <w:marTop w:val="0"/>
      <w:marBottom w:val="0"/>
      <w:divBdr>
        <w:top w:val="none" w:sz="0" w:space="0" w:color="auto"/>
        <w:left w:val="none" w:sz="0" w:space="0" w:color="auto"/>
        <w:bottom w:val="none" w:sz="0" w:space="0" w:color="auto"/>
        <w:right w:val="none" w:sz="0" w:space="0" w:color="auto"/>
      </w:divBdr>
      <w:divsChild>
        <w:div w:id="782964746">
          <w:marLeft w:val="0"/>
          <w:marRight w:val="0"/>
          <w:marTop w:val="0"/>
          <w:marBottom w:val="0"/>
          <w:divBdr>
            <w:top w:val="none" w:sz="0" w:space="0" w:color="auto"/>
            <w:left w:val="none" w:sz="0" w:space="0" w:color="auto"/>
            <w:bottom w:val="none" w:sz="0" w:space="0" w:color="auto"/>
            <w:right w:val="none" w:sz="0" w:space="0" w:color="auto"/>
          </w:divBdr>
        </w:div>
      </w:divsChild>
    </w:div>
    <w:div w:id="1447311654">
      <w:bodyDiv w:val="1"/>
      <w:marLeft w:val="0"/>
      <w:marRight w:val="0"/>
      <w:marTop w:val="0"/>
      <w:marBottom w:val="0"/>
      <w:divBdr>
        <w:top w:val="none" w:sz="0" w:space="0" w:color="auto"/>
        <w:left w:val="none" w:sz="0" w:space="0" w:color="auto"/>
        <w:bottom w:val="none" w:sz="0" w:space="0" w:color="auto"/>
        <w:right w:val="none" w:sz="0" w:space="0" w:color="auto"/>
      </w:divBdr>
    </w:div>
    <w:div w:id="1486701380">
      <w:bodyDiv w:val="1"/>
      <w:marLeft w:val="0"/>
      <w:marRight w:val="0"/>
      <w:marTop w:val="0"/>
      <w:marBottom w:val="0"/>
      <w:divBdr>
        <w:top w:val="none" w:sz="0" w:space="0" w:color="auto"/>
        <w:left w:val="none" w:sz="0" w:space="0" w:color="auto"/>
        <w:bottom w:val="none" w:sz="0" w:space="0" w:color="auto"/>
        <w:right w:val="none" w:sz="0" w:space="0" w:color="auto"/>
      </w:divBdr>
      <w:divsChild>
        <w:div w:id="1015762681">
          <w:marLeft w:val="0"/>
          <w:marRight w:val="0"/>
          <w:marTop w:val="0"/>
          <w:marBottom w:val="0"/>
          <w:divBdr>
            <w:top w:val="none" w:sz="0" w:space="0" w:color="auto"/>
            <w:left w:val="none" w:sz="0" w:space="0" w:color="auto"/>
            <w:bottom w:val="none" w:sz="0" w:space="0" w:color="auto"/>
            <w:right w:val="none" w:sz="0" w:space="0" w:color="auto"/>
          </w:divBdr>
        </w:div>
      </w:divsChild>
    </w:div>
    <w:div w:id="1558272957">
      <w:bodyDiv w:val="1"/>
      <w:marLeft w:val="0"/>
      <w:marRight w:val="0"/>
      <w:marTop w:val="0"/>
      <w:marBottom w:val="0"/>
      <w:divBdr>
        <w:top w:val="none" w:sz="0" w:space="0" w:color="auto"/>
        <w:left w:val="none" w:sz="0" w:space="0" w:color="auto"/>
        <w:bottom w:val="none" w:sz="0" w:space="0" w:color="auto"/>
        <w:right w:val="none" w:sz="0" w:space="0" w:color="auto"/>
      </w:divBdr>
    </w:div>
    <w:div w:id="1636371914">
      <w:bodyDiv w:val="1"/>
      <w:marLeft w:val="0"/>
      <w:marRight w:val="0"/>
      <w:marTop w:val="0"/>
      <w:marBottom w:val="0"/>
      <w:divBdr>
        <w:top w:val="none" w:sz="0" w:space="0" w:color="auto"/>
        <w:left w:val="none" w:sz="0" w:space="0" w:color="auto"/>
        <w:bottom w:val="none" w:sz="0" w:space="0" w:color="auto"/>
        <w:right w:val="none" w:sz="0" w:space="0" w:color="auto"/>
      </w:divBdr>
      <w:divsChild>
        <w:div w:id="113333643">
          <w:marLeft w:val="0"/>
          <w:marRight w:val="0"/>
          <w:marTop w:val="0"/>
          <w:marBottom w:val="0"/>
          <w:divBdr>
            <w:top w:val="none" w:sz="0" w:space="0" w:color="auto"/>
            <w:left w:val="none" w:sz="0" w:space="0" w:color="auto"/>
            <w:bottom w:val="none" w:sz="0" w:space="0" w:color="auto"/>
            <w:right w:val="none" w:sz="0" w:space="0" w:color="auto"/>
          </w:divBdr>
        </w:div>
      </w:divsChild>
    </w:div>
    <w:div w:id="1698003833">
      <w:bodyDiv w:val="1"/>
      <w:marLeft w:val="0"/>
      <w:marRight w:val="0"/>
      <w:marTop w:val="0"/>
      <w:marBottom w:val="0"/>
      <w:divBdr>
        <w:top w:val="none" w:sz="0" w:space="0" w:color="auto"/>
        <w:left w:val="none" w:sz="0" w:space="0" w:color="auto"/>
        <w:bottom w:val="none" w:sz="0" w:space="0" w:color="auto"/>
        <w:right w:val="none" w:sz="0" w:space="0" w:color="auto"/>
      </w:divBdr>
    </w:div>
    <w:div w:id="1752115806">
      <w:bodyDiv w:val="1"/>
      <w:marLeft w:val="0"/>
      <w:marRight w:val="0"/>
      <w:marTop w:val="0"/>
      <w:marBottom w:val="0"/>
      <w:divBdr>
        <w:top w:val="none" w:sz="0" w:space="0" w:color="auto"/>
        <w:left w:val="none" w:sz="0" w:space="0" w:color="auto"/>
        <w:bottom w:val="none" w:sz="0" w:space="0" w:color="auto"/>
        <w:right w:val="none" w:sz="0" w:space="0" w:color="auto"/>
      </w:divBdr>
      <w:divsChild>
        <w:div w:id="986401306">
          <w:marLeft w:val="0"/>
          <w:marRight w:val="0"/>
          <w:marTop w:val="0"/>
          <w:marBottom w:val="0"/>
          <w:divBdr>
            <w:top w:val="none" w:sz="0" w:space="0" w:color="auto"/>
            <w:left w:val="none" w:sz="0" w:space="0" w:color="auto"/>
            <w:bottom w:val="none" w:sz="0" w:space="0" w:color="auto"/>
            <w:right w:val="none" w:sz="0" w:space="0" w:color="auto"/>
          </w:divBdr>
        </w:div>
        <w:div w:id="1686711265">
          <w:marLeft w:val="0"/>
          <w:marRight w:val="0"/>
          <w:marTop w:val="0"/>
          <w:marBottom w:val="0"/>
          <w:divBdr>
            <w:top w:val="none" w:sz="0" w:space="0" w:color="auto"/>
            <w:left w:val="none" w:sz="0" w:space="0" w:color="auto"/>
            <w:bottom w:val="none" w:sz="0" w:space="0" w:color="auto"/>
            <w:right w:val="none" w:sz="0" w:space="0" w:color="auto"/>
          </w:divBdr>
        </w:div>
      </w:divsChild>
    </w:div>
    <w:div w:id="1792944055">
      <w:bodyDiv w:val="1"/>
      <w:marLeft w:val="0"/>
      <w:marRight w:val="0"/>
      <w:marTop w:val="0"/>
      <w:marBottom w:val="0"/>
      <w:divBdr>
        <w:top w:val="none" w:sz="0" w:space="0" w:color="auto"/>
        <w:left w:val="none" w:sz="0" w:space="0" w:color="auto"/>
        <w:bottom w:val="none" w:sz="0" w:space="0" w:color="auto"/>
        <w:right w:val="none" w:sz="0" w:space="0" w:color="auto"/>
      </w:divBdr>
      <w:divsChild>
        <w:div w:id="321473410">
          <w:marLeft w:val="0"/>
          <w:marRight w:val="0"/>
          <w:marTop w:val="0"/>
          <w:marBottom w:val="0"/>
          <w:divBdr>
            <w:top w:val="none" w:sz="0" w:space="0" w:color="auto"/>
            <w:left w:val="none" w:sz="0" w:space="0" w:color="auto"/>
            <w:bottom w:val="none" w:sz="0" w:space="0" w:color="auto"/>
            <w:right w:val="none" w:sz="0" w:space="0" w:color="auto"/>
          </w:divBdr>
        </w:div>
      </w:divsChild>
    </w:div>
    <w:div w:id="1829010158">
      <w:bodyDiv w:val="1"/>
      <w:marLeft w:val="0"/>
      <w:marRight w:val="0"/>
      <w:marTop w:val="0"/>
      <w:marBottom w:val="0"/>
      <w:divBdr>
        <w:top w:val="none" w:sz="0" w:space="0" w:color="auto"/>
        <w:left w:val="none" w:sz="0" w:space="0" w:color="auto"/>
        <w:bottom w:val="none" w:sz="0" w:space="0" w:color="auto"/>
        <w:right w:val="none" w:sz="0" w:space="0" w:color="auto"/>
      </w:divBdr>
    </w:div>
    <w:div w:id="1874995774">
      <w:bodyDiv w:val="1"/>
      <w:marLeft w:val="0"/>
      <w:marRight w:val="0"/>
      <w:marTop w:val="0"/>
      <w:marBottom w:val="0"/>
      <w:divBdr>
        <w:top w:val="none" w:sz="0" w:space="0" w:color="auto"/>
        <w:left w:val="none" w:sz="0" w:space="0" w:color="auto"/>
        <w:bottom w:val="none" w:sz="0" w:space="0" w:color="auto"/>
        <w:right w:val="none" w:sz="0" w:space="0" w:color="auto"/>
      </w:divBdr>
    </w:div>
    <w:div w:id="1952593456">
      <w:bodyDiv w:val="1"/>
      <w:marLeft w:val="0"/>
      <w:marRight w:val="0"/>
      <w:marTop w:val="0"/>
      <w:marBottom w:val="0"/>
      <w:divBdr>
        <w:top w:val="none" w:sz="0" w:space="0" w:color="auto"/>
        <w:left w:val="none" w:sz="0" w:space="0" w:color="auto"/>
        <w:bottom w:val="none" w:sz="0" w:space="0" w:color="auto"/>
        <w:right w:val="none" w:sz="0" w:space="0" w:color="auto"/>
      </w:divBdr>
    </w:div>
    <w:div w:id="1989700698">
      <w:bodyDiv w:val="1"/>
      <w:marLeft w:val="0"/>
      <w:marRight w:val="0"/>
      <w:marTop w:val="0"/>
      <w:marBottom w:val="0"/>
      <w:divBdr>
        <w:top w:val="none" w:sz="0" w:space="0" w:color="auto"/>
        <w:left w:val="none" w:sz="0" w:space="0" w:color="auto"/>
        <w:bottom w:val="none" w:sz="0" w:space="0" w:color="auto"/>
        <w:right w:val="none" w:sz="0" w:space="0" w:color="auto"/>
      </w:divBdr>
      <w:divsChild>
        <w:div w:id="532115790">
          <w:marLeft w:val="0"/>
          <w:marRight w:val="0"/>
          <w:marTop w:val="0"/>
          <w:marBottom w:val="0"/>
          <w:divBdr>
            <w:top w:val="none" w:sz="0" w:space="0" w:color="auto"/>
            <w:left w:val="none" w:sz="0" w:space="0" w:color="auto"/>
            <w:bottom w:val="none" w:sz="0" w:space="0" w:color="auto"/>
            <w:right w:val="none" w:sz="0" w:space="0" w:color="auto"/>
          </w:divBdr>
        </w:div>
      </w:divsChild>
    </w:div>
    <w:div w:id="2003242361">
      <w:bodyDiv w:val="1"/>
      <w:marLeft w:val="0"/>
      <w:marRight w:val="0"/>
      <w:marTop w:val="0"/>
      <w:marBottom w:val="0"/>
      <w:divBdr>
        <w:top w:val="none" w:sz="0" w:space="0" w:color="auto"/>
        <w:left w:val="none" w:sz="0" w:space="0" w:color="auto"/>
        <w:bottom w:val="none" w:sz="0" w:space="0" w:color="auto"/>
        <w:right w:val="none" w:sz="0" w:space="0" w:color="auto"/>
      </w:divBdr>
      <w:divsChild>
        <w:div w:id="1767769799">
          <w:marLeft w:val="0"/>
          <w:marRight w:val="0"/>
          <w:marTop w:val="0"/>
          <w:marBottom w:val="0"/>
          <w:divBdr>
            <w:top w:val="none" w:sz="0" w:space="0" w:color="auto"/>
            <w:left w:val="none" w:sz="0" w:space="0" w:color="auto"/>
            <w:bottom w:val="none" w:sz="0" w:space="0" w:color="auto"/>
            <w:right w:val="none" w:sz="0" w:space="0" w:color="auto"/>
          </w:divBdr>
        </w:div>
      </w:divsChild>
    </w:div>
    <w:div w:id="2046173692">
      <w:bodyDiv w:val="1"/>
      <w:marLeft w:val="0"/>
      <w:marRight w:val="0"/>
      <w:marTop w:val="0"/>
      <w:marBottom w:val="0"/>
      <w:divBdr>
        <w:top w:val="none" w:sz="0" w:space="0" w:color="auto"/>
        <w:left w:val="none" w:sz="0" w:space="0" w:color="auto"/>
        <w:bottom w:val="none" w:sz="0" w:space="0" w:color="auto"/>
        <w:right w:val="none" w:sz="0" w:space="0" w:color="auto"/>
      </w:divBdr>
    </w:div>
    <w:div w:id="20654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s43247-024-01220-1" TargetMode="External"/><Relationship Id="rId21" Type="http://schemas.openxmlformats.org/officeDocument/2006/relationships/hyperlink" Target="https://doi.org/10.1016/j.envint.2017.02.013" TargetMode="External"/><Relationship Id="rId42" Type="http://schemas.openxmlformats.org/officeDocument/2006/relationships/hyperlink" Target="https://doi.org/10.1007/s11274-016-2117-1" TargetMode="External"/><Relationship Id="rId47" Type="http://schemas.openxmlformats.org/officeDocument/2006/relationships/hyperlink" Target="https://doi.org/10.1016/j.aoas.2013.01.010" TargetMode="External"/><Relationship Id="rId63" Type="http://schemas.openxmlformats.org/officeDocument/2006/relationships/hyperlink" Target="https://doi.org/10.1021/acs.est.1c00460" TargetMode="External"/><Relationship Id="rId68" Type="http://schemas.openxmlformats.org/officeDocument/2006/relationships/hyperlink" Target="https://doi.org/10.1007/s11104-024-06521-0" TargetMode="External"/><Relationship Id="rId84" Type="http://schemas.openxmlformats.org/officeDocument/2006/relationships/hyperlink" Target="https://www.sciencedirect.com/journal/science-of-the-total-environment/vol/653/suppl/C" TargetMode="External"/><Relationship Id="rId89" Type="http://schemas.openxmlformats.org/officeDocument/2006/relationships/hyperlink" Target="https://doi.org/10.1016/j.bbrc.2007.10.193" TargetMode="External"/><Relationship Id="rId16" Type="http://schemas.openxmlformats.org/officeDocument/2006/relationships/hyperlink" Target="https://doi.org/10.3390/toxics12060435" TargetMode="External"/><Relationship Id="rId107" Type="http://schemas.openxmlformats.org/officeDocument/2006/relationships/theme" Target="theme/theme1.xml"/><Relationship Id="rId11" Type="http://schemas.openxmlformats.org/officeDocument/2006/relationships/hyperlink" Target="https://www.sciencedirect.com/topics/agricultural-and-biological-sciences/medicago-sativa" TargetMode="External"/><Relationship Id="rId32" Type="http://schemas.openxmlformats.org/officeDocument/2006/relationships/hyperlink" Target="https://doi.org/10.4061/2011/941810" TargetMode="External"/><Relationship Id="rId37" Type="http://schemas.openxmlformats.org/officeDocument/2006/relationships/hyperlink" Target="https://doi.org/10.1016/j.biortech.2010.02.075" TargetMode="External"/><Relationship Id="rId53" Type="http://schemas.openxmlformats.org/officeDocument/2006/relationships/hyperlink" Target="https://doi.org/10.1128/AEM.05402-11" TargetMode="External"/><Relationship Id="rId58" Type="http://schemas.openxmlformats.org/officeDocument/2006/relationships/hyperlink" Target="https://doi.org/10.1007/s42729-021-00717-4" TargetMode="External"/><Relationship Id="rId74" Type="http://schemas.openxmlformats.org/officeDocument/2006/relationships/hyperlink" Target="https://doi.org/10.3390/plants10010002" TargetMode="External"/><Relationship Id="rId79" Type="http://schemas.openxmlformats.org/officeDocument/2006/relationships/hyperlink" Target="https://doi.org/10.1080/10643389.2018.1558891"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doi.org/10.1016/j.stress.2023.100297" TargetMode="External"/><Relationship Id="rId95" Type="http://schemas.openxmlformats.org/officeDocument/2006/relationships/hyperlink" Target="https://doi.org/10.1016/j.chemosphere.2021.131782" TargetMode="External"/><Relationship Id="rId22" Type="http://schemas.openxmlformats.org/officeDocument/2006/relationships/hyperlink" Target="https://doi.org/10.3390/ijerph14010094" TargetMode="External"/><Relationship Id="rId27" Type="http://schemas.openxmlformats.org/officeDocument/2006/relationships/hyperlink" Target="http://doi.org/10.26480/ees.02.2024.43.46" TargetMode="External"/><Relationship Id="rId43" Type="http://schemas.openxmlformats.org/officeDocument/2006/relationships/hyperlink" Target="https://www.sciencedirect.com/journal/journal-of-hazardous-materials" TargetMode="External"/><Relationship Id="rId48" Type="http://schemas.openxmlformats.org/officeDocument/2006/relationships/hyperlink" Target="https://doi.org/10.3390/genes10060443" TargetMode="External"/><Relationship Id="rId64" Type="http://schemas.openxmlformats.org/officeDocument/2006/relationships/hyperlink" Target="https://doi.org/10.1080/15226514.2014.964841" TargetMode="External"/><Relationship Id="rId69" Type="http://schemas.openxmlformats.org/officeDocument/2006/relationships/hyperlink" Target="https://doi.org/10.1007/978-981-96-5674-5_13" TargetMode="External"/><Relationship Id="rId80" Type="http://schemas.openxmlformats.org/officeDocument/2006/relationships/hyperlink" Target="https://doi.org/10.1016/j.scitotenv.2021.145403" TargetMode="External"/><Relationship Id="rId85" Type="http://schemas.openxmlformats.org/officeDocument/2006/relationships/hyperlink" Target="https://doi.org/10.1016/j.scitotenv.2018.08.240" TargetMode="External"/><Relationship Id="rId12" Type="http://schemas.openxmlformats.org/officeDocument/2006/relationships/image" Target="media/image2.png"/><Relationship Id="rId17" Type="http://schemas.openxmlformats.org/officeDocument/2006/relationships/hyperlink" Target="https://doi.org/10.1023/B:RESB.0000040059.70899.3d" TargetMode="External"/><Relationship Id="rId33" Type="http://schemas.openxmlformats.org/officeDocument/2006/relationships/hyperlink" Target="https://doi.org/10.1021/es304115c" TargetMode="External"/><Relationship Id="rId38" Type="http://schemas.openxmlformats.org/officeDocument/2006/relationships/hyperlink" Target="https://doi.org/10.1016/j.chemosphere.2011.08.030" TargetMode="External"/><Relationship Id="rId59" Type="http://schemas.openxmlformats.org/officeDocument/2006/relationships/hyperlink" Target="https://doi.org/10.1016/j.%20scitotenv.2023.168990" TargetMode="External"/><Relationship Id="rId103" Type="http://schemas.openxmlformats.org/officeDocument/2006/relationships/footer" Target="footer2.xml"/><Relationship Id="rId20" Type="http://schemas.openxmlformats.org/officeDocument/2006/relationships/hyperlink" Target="https://www.sciencedirect.com/journal/environment-international" TargetMode="External"/><Relationship Id="rId41" Type="http://schemas.openxmlformats.org/officeDocument/2006/relationships/hyperlink" Target="https://doi.org/10.1007/s00244-010-9543-0" TargetMode="External"/><Relationship Id="rId54" Type="http://schemas.openxmlformats.org/officeDocument/2006/relationships/hyperlink" Target="https://doi.org/10.1016/j.jhazmat.2020.124967" TargetMode="External"/><Relationship Id="rId62" Type="http://schemas.openxmlformats.org/officeDocument/2006/relationships/hyperlink" Target="https://doi.org/10.1016/j.jes.2022.04.023" TargetMode="External"/><Relationship Id="rId70" Type="http://schemas.openxmlformats.org/officeDocument/2006/relationships/hyperlink" Target="https://doi.org/10.1007/s10661-019-7528-7" TargetMode="External"/><Relationship Id="rId75" Type="http://schemas.openxmlformats.org/officeDocument/2006/relationships/hyperlink" Target="https://doi.org/10.1016/j.chemosphere.2024.142487" TargetMode="External"/><Relationship Id="rId83" Type="http://schemas.openxmlformats.org/officeDocument/2006/relationships/hyperlink" Target="https://www.sciencedirect.com/journal/science-of-the-total-environment" TargetMode="External"/><Relationship Id="rId88" Type="http://schemas.openxmlformats.org/officeDocument/2006/relationships/hyperlink" Target="https://doi.org/10.1016/j.jtemin.2024.100180" TargetMode="External"/><Relationship Id="rId91" Type="http://schemas.openxmlformats.org/officeDocument/2006/relationships/hyperlink" Target="https://doi.org/10.1080/15226514.2022.2164249" TargetMode="External"/><Relationship Id="rId96" Type="http://schemas.openxmlformats.org/officeDocument/2006/relationships/hyperlink" Target="https://doi.org/10.1016/j.geoderma.2019.04.03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2911/22998993/1861" TargetMode="External"/><Relationship Id="rId23" Type="http://schemas.openxmlformats.org/officeDocument/2006/relationships/hyperlink" Target="https://doi.org/10.1002/agj2.20604" TargetMode="External"/><Relationship Id="rId28" Type="http://schemas.openxmlformats.org/officeDocument/2006/relationships/hyperlink" Target="https://doi.org/10.1080/15226510701709531" TargetMode="External"/><Relationship Id="rId36" Type="http://schemas.openxmlformats.org/officeDocument/2006/relationships/hyperlink" Target="https://doi.org/10.1139/er-2017-0045" TargetMode="External"/><Relationship Id="rId49" Type="http://schemas.openxmlformats.org/officeDocument/2006/relationships/hyperlink" Target="https://doi.org/10.1016/j.jenvman.2018.03.077" TargetMode="External"/><Relationship Id="rId57" Type="http://schemas.openxmlformats.org/officeDocument/2006/relationships/hyperlink" Target="https://doi.org/10.1016/j.chemosphere.2023.139234" TargetMode="External"/><Relationship Id="rId106" Type="http://schemas.openxmlformats.org/officeDocument/2006/relationships/fontTable" Target="fontTable.xml"/><Relationship Id="rId10" Type="http://schemas.openxmlformats.org/officeDocument/2006/relationships/hyperlink" Target="https://www.sciencedirect.com/topics/agricultural-and-biological-sciences/lolium-multiflorum" TargetMode="External"/><Relationship Id="rId31" Type="http://schemas.openxmlformats.org/officeDocument/2006/relationships/hyperlink" Target="https://doi.org/10.1016/j.chemosphere.2016.12.129" TargetMode="External"/><Relationship Id="rId44" Type="http://schemas.openxmlformats.org/officeDocument/2006/relationships/hyperlink" Target="https://doi.org/10.1016/j.jhazmat.2020.123282" TargetMode="External"/><Relationship Id="rId52" Type="http://schemas.openxmlformats.org/officeDocument/2006/relationships/hyperlink" Target="https://doi.org/10.1016/j.gexplo.2016.11.021" TargetMode="External"/><Relationship Id="rId60" Type="http://schemas.openxmlformats.org/officeDocument/2006/relationships/hyperlink" Target="https://doi.org/10.1016/j.jes.2019.02.001" TargetMode="External"/><Relationship Id="rId65" Type="http://schemas.openxmlformats.org/officeDocument/2006/relationships/hyperlink" Target="https://doi.org/10.1016/j.envpol.2008.11.024" TargetMode="External"/><Relationship Id="rId73" Type="http://schemas.openxmlformats.org/officeDocument/2006/relationships/hyperlink" Target="https://doi.org/10.5216/PAT.V40I1.4670" TargetMode="External"/><Relationship Id="rId78" Type="http://schemas.openxmlformats.org/officeDocument/2006/relationships/hyperlink" Target="https://doi.org/10.1080/15226514.2017.1290579" TargetMode="External"/><Relationship Id="rId81" Type="http://schemas.openxmlformats.org/officeDocument/2006/relationships/hyperlink" Target="https://doi.org/10.1016/j.%20chemosphere.2020.127059" TargetMode="External"/><Relationship Id="rId86" Type="http://schemas.openxmlformats.org/officeDocument/2006/relationships/hyperlink" Target="https://doi.org/10.1029/2023JG007874" TargetMode="External"/><Relationship Id="rId94" Type="http://schemas.openxmlformats.org/officeDocument/2006/relationships/hyperlink" Target="https://doi.org/10.58934/bjir.v1i2.6" TargetMode="External"/><Relationship Id="rId99" Type="http://schemas.openxmlformats.org/officeDocument/2006/relationships/hyperlink" Target="https://doi.org/10.1016/j.geoderma.2019.04.015"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ciencedirect.com/topics/agricultural-and-biological-sciences/serratia-marcescens" TargetMode="External"/><Relationship Id="rId13" Type="http://schemas.openxmlformats.org/officeDocument/2006/relationships/image" Target="media/image3.png"/><Relationship Id="rId18" Type="http://schemas.openxmlformats.org/officeDocument/2006/relationships/hyperlink" Target="https://doi.org/10.1016/j.jwpe.2020.101688" TargetMode="External"/><Relationship Id="rId39" Type="http://schemas.openxmlformats.org/officeDocument/2006/relationships/hyperlink" Target="https://doi.org/10.1016/j.scitotenv.2017.01.075" TargetMode="External"/><Relationship Id="rId34" Type="http://schemas.openxmlformats.org/officeDocument/2006/relationships/hyperlink" Target="https://doi.org/10.1080/10889868.2024.2349014" TargetMode="External"/><Relationship Id="rId50" Type="http://schemas.openxmlformats.org/officeDocument/2006/relationships/hyperlink" Target="https://pubs.acs.org/doi/10.1021/acs.jafc.3c04013" TargetMode="External"/><Relationship Id="rId55" Type="http://schemas.openxmlformats.org/officeDocument/2006/relationships/hyperlink" Target="https://doi.org/10.1016/j.envpol.2020.114980" TargetMode="External"/><Relationship Id="rId76" Type="http://schemas.openxmlformats.org/officeDocument/2006/relationships/hyperlink" Target="https://doi.org/10.1016/j.jenvman.2017.12.075" TargetMode="External"/><Relationship Id="rId97" Type="http://schemas.openxmlformats.org/officeDocument/2006/relationships/hyperlink" Target="https://doi.org/10.1016/j.scitotenv.2013.09.086" TargetMode="External"/><Relationship Id="rId104"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1016/j.cej.2021.130282" TargetMode="External"/><Relationship Id="rId92" Type="http://schemas.openxmlformats.org/officeDocument/2006/relationships/hyperlink" Target="https://doi.org/10.1016/j.gloenvcha.2022.102631" TargetMode="External"/><Relationship Id="rId2" Type="http://schemas.openxmlformats.org/officeDocument/2006/relationships/styles" Target="styles.xml"/><Relationship Id="rId29" Type="http://schemas.openxmlformats.org/officeDocument/2006/relationships/hyperlink" Target="https://www.sciencedirect.com/journal/chemosphere" TargetMode="External"/><Relationship Id="rId24" Type="http://schemas.openxmlformats.org/officeDocument/2006/relationships/hyperlink" Target="https://doi.org/10.1590/S0100-83582011000400012" TargetMode="External"/><Relationship Id="rId40" Type="http://schemas.openxmlformats.org/officeDocument/2006/relationships/hyperlink" Target="https://doi.org/10.1126/science.1236281" TargetMode="External"/><Relationship Id="rId45" Type="http://schemas.openxmlformats.org/officeDocument/2006/relationships/hyperlink" Target="https://doi.org/10.1016/S1001-0742(13)60417-9" TargetMode="External"/><Relationship Id="rId66" Type="http://schemas.openxmlformats.org/officeDocument/2006/relationships/hyperlink" Target="https://doi.org/10.3390/ijerph14121504" TargetMode="External"/><Relationship Id="rId87" Type="http://schemas.openxmlformats.org/officeDocument/2006/relationships/hyperlink" Target="https://doi.org/10.1016/j.eti.2019.100369" TargetMode="External"/><Relationship Id="rId61" Type="http://schemas.openxmlformats.org/officeDocument/2006/relationships/hyperlink" Target="https://doi.org/10.1126/science.adg6704" TargetMode="External"/><Relationship Id="rId82" Type="http://schemas.openxmlformats.org/officeDocument/2006/relationships/hyperlink" Target="https://doi.org/10.1016/j.ecolind.2023.111161" TargetMode="External"/><Relationship Id="rId19" Type="http://schemas.openxmlformats.org/officeDocument/2006/relationships/hyperlink" Target="https://doi.org/10.1016/j.chemosphere.2021.129688" TargetMode="External"/><Relationship Id="rId14" Type="http://schemas.openxmlformats.org/officeDocument/2006/relationships/hyperlink" Target="http://dx.doi.org/10.12691/ijebb-3-1-5" TargetMode="External"/><Relationship Id="rId30" Type="http://schemas.openxmlformats.org/officeDocument/2006/relationships/hyperlink" Target="https://www.sciencedirect.com/journal/chemosphere/vol/172/suppl/C" TargetMode="External"/><Relationship Id="rId35" Type="http://schemas.openxmlformats.org/officeDocument/2006/relationships/hyperlink" Target="http://tjeas.com/wp-content/uploads/2012/12/320-323.pdf" TargetMode="External"/><Relationship Id="rId56" Type="http://schemas.openxmlformats.org/officeDocument/2006/relationships/hyperlink" Target="https://doi.org/10.1016/j.biortech.2010.06.005" TargetMode="External"/><Relationship Id="rId77" Type="http://schemas.openxmlformats.org/officeDocument/2006/relationships/hyperlink" Target="https://doi.org/10.1016/j.envint.2023.108280"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hyperlink" Target="https://www.sciencedirect.com/topics/agricultural-and-biological-sciences/fipronil" TargetMode="External"/><Relationship Id="rId51" Type="http://schemas.openxmlformats.org/officeDocument/2006/relationships/hyperlink" Target="https://doi.org/10.5897/AJMR2016.8249" TargetMode="External"/><Relationship Id="rId72" Type="http://schemas.openxmlformats.org/officeDocument/2006/relationships/hyperlink" Target="https://doi.org/10.1007/s11356-021-17772-0" TargetMode="External"/><Relationship Id="rId93" Type="http://schemas.openxmlformats.org/officeDocument/2006/relationships/hyperlink" Target="https://doi.org/10.1016/j.trac.2014.11.016" TargetMode="External"/><Relationship Id="rId98" Type="http://schemas.openxmlformats.org/officeDocument/2006/relationships/hyperlink" Target="https://doi.org/10.1016/j.scitotenv.2019.04.384" TargetMode="External"/><Relationship Id="rId3" Type="http://schemas.openxmlformats.org/officeDocument/2006/relationships/settings" Target="settings.xml"/><Relationship Id="rId25" Type="http://schemas.openxmlformats.org/officeDocument/2006/relationships/hyperlink" Target="https://doi.org/10.1126/science.aaz581" TargetMode="External"/><Relationship Id="rId46" Type="http://schemas.openxmlformats.org/officeDocument/2006/relationships/hyperlink" Target="https://doi.org/10.1016/j.biortech.2011.09.067" TargetMode="External"/><Relationship Id="rId67" Type="http://schemas.openxmlformats.org/officeDocument/2006/relationships/hyperlink" Target="https://doi.org/10.1111/j.1745-6592.2011.01377.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1476</TotalTime>
  <Pages>34</Pages>
  <Words>11257</Words>
  <Characters>72952</Characters>
  <Application>Microsoft Office Word</Application>
  <DocSecurity>0</DocSecurity>
  <Lines>1459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Lenovo</cp:lastModifiedBy>
  <cp:revision>113</cp:revision>
  <dcterms:created xsi:type="dcterms:W3CDTF">2024-10-24T07:37:00Z</dcterms:created>
  <dcterms:modified xsi:type="dcterms:W3CDTF">2025-07-10T05:06:00Z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90d6adf594bf8b1dc590686e2222d513f23b595f40a59d33880924d54fa71f53</vt:lpwstr>
  </property>
</Properties>
</file>