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0D47" w14:textId="77777777" w:rsidR="00DD5DA7" w:rsidRPr="00DD5DA7" w:rsidRDefault="00DD5DA7" w:rsidP="001966B1">
      <w:pPr>
        <w:spacing w:after="0" w:line="360" w:lineRule="auto"/>
        <w:jc w:val="both"/>
        <w:outlineLvl w:val="2"/>
        <w:rPr>
          <w:rFonts w:ascii="Times New Roman" w:eastAsia="Times New Roman" w:hAnsi="Times New Roman" w:cs="Times New Roman"/>
          <w:bCs/>
          <w:color w:val="auto"/>
          <w:lang w:bidi="ar-SA"/>
        </w:rPr>
      </w:pPr>
    </w:p>
    <w:p w14:paraId="0F43093B" w14:textId="77777777" w:rsidR="00DD5DA7" w:rsidRPr="00882C76" w:rsidRDefault="00DD5DA7" w:rsidP="001966B1">
      <w:pPr>
        <w:spacing w:after="0" w:line="360" w:lineRule="auto"/>
        <w:jc w:val="center"/>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Toxicity of Red Macro algae, </w:t>
      </w:r>
      <w:r w:rsidRPr="00882C76">
        <w:rPr>
          <w:rFonts w:ascii="Times New Roman" w:eastAsia="Times New Roman" w:hAnsi="Times New Roman" w:cs="Times New Roman"/>
          <w:b/>
          <w:bCs/>
          <w:i/>
          <w:color w:val="auto"/>
          <w:lang w:bidi="ar-SA"/>
        </w:rPr>
        <w:t xml:space="preserve">Laurencia </w:t>
      </w:r>
      <w:proofErr w:type="spellStart"/>
      <w:r w:rsidRPr="00882C76">
        <w:rPr>
          <w:rFonts w:ascii="Times New Roman" w:eastAsia="Times New Roman" w:hAnsi="Times New Roman" w:cs="Times New Roman"/>
          <w:b/>
          <w:bCs/>
          <w:i/>
          <w:color w:val="auto"/>
          <w:lang w:bidi="ar-SA"/>
        </w:rPr>
        <w:t>obtusa</w:t>
      </w:r>
      <w:proofErr w:type="spellEnd"/>
      <w:r w:rsidR="00700D07" w:rsidRPr="00882C76">
        <w:rPr>
          <w:rFonts w:ascii="Times New Roman" w:eastAsia="Times New Roman" w:hAnsi="Times New Roman" w:cs="Times New Roman"/>
          <w:b/>
          <w:bCs/>
          <w:color w:val="auto"/>
          <w:lang w:bidi="ar-SA"/>
        </w:rPr>
        <w:t xml:space="preserve"> against Growth and D</w:t>
      </w:r>
      <w:r w:rsidRPr="00882C76">
        <w:rPr>
          <w:rFonts w:ascii="Times New Roman" w:eastAsia="Times New Roman" w:hAnsi="Times New Roman" w:cs="Times New Roman"/>
          <w:b/>
          <w:bCs/>
          <w:color w:val="auto"/>
          <w:lang w:bidi="ar-SA"/>
        </w:rPr>
        <w:t xml:space="preserve">evelopment of </w:t>
      </w:r>
      <w:proofErr w:type="spellStart"/>
      <w:r w:rsidRPr="00882C76">
        <w:rPr>
          <w:rFonts w:ascii="Times New Roman" w:eastAsia="Times New Roman" w:hAnsi="Times New Roman" w:cs="Times New Roman"/>
          <w:b/>
          <w:bCs/>
          <w:i/>
          <w:color w:val="auto"/>
          <w:lang w:bidi="ar-SA"/>
        </w:rPr>
        <w:t>Spodoptera</w:t>
      </w:r>
      <w:proofErr w:type="spellEnd"/>
      <w:r w:rsidRPr="00882C76">
        <w:rPr>
          <w:rFonts w:ascii="Times New Roman" w:eastAsia="Times New Roman" w:hAnsi="Times New Roman" w:cs="Times New Roman"/>
          <w:b/>
          <w:bCs/>
          <w:i/>
          <w:color w:val="auto"/>
          <w:lang w:bidi="ar-SA"/>
        </w:rPr>
        <w:t xml:space="preserve"> </w:t>
      </w:r>
      <w:proofErr w:type="spellStart"/>
      <w:r w:rsidRPr="00882C76">
        <w:rPr>
          <w:rFonts w:ascii="Times New Roman" w:eastAsia="Times New Roman" w:hAnsi="Times New Roman" w:cs="Times New Roman"/>
          <w:b/>
          <w:bCs/>
          <w:i/>
          <w:color w:val="auto"/>
          <w:lang w:bidi="ar-SA"/>
        </w:rPr>
        <w:t>litura</w:t>
      </w:r>
      <w:proofErr w:type="spellEnd"/>
      <w:r w:rsidRPr="00882C76">
        <w:rPr>
          <w:rFonts w:ascii="Times New Roman" w:eastAsia="Times New Roman" w:hAnsi="Times New Roman" w:cs="Times New Roman"/>
          <w:b/>
          <w:bCs/>
          <w:color w:val="auto"/>
          <w:lang w:bidi="ar-SA"/>
        </w:rPr>
        <w:t xml:space="preserve"> (</w:t>
      </w:r>
      <w:proofErr w:type="spellStart"/>
      <w:r w:rsidRPr="00882C76">
        <w:rPr>
          <w:rFonts w:ascii="Times New Roman" w:eastAsia="Times New Roman" w:hAnsi="Times New Roman" w:cs="Times New Roman"/>
          <w:b/>
          <w:bCs/>
          <w:color w:val="auto"/>
          <w:lang w:bidi="ar-SA"/>
        </w:rPr>
        <w:t>Noctuidae</w:t>
      </w:r>
      <w:proofErr w:type="spellEnd"/>
      <w:r w:rsidRPr="00882C76">
        <w:rPr>
          <w:rFonts w:ascii="Times New Roman" w:eastAsia="Times New Roman" w:hAnsi="Times New Roman" w:cs="Times New Roman"/>
          <w:b/>
          <w:bCs/>
          <w:color w:val="auto"/>
          <w:lang w:bidi="ar-SA"/>
        </w:rPr>
        <w:t>: Lepidoptera)</w:t>
      </w:r>
    </w:p>
    <w:p w14:paraId="3CBE1FC1" w14:textId="77777777" w:rsidR="00245E91" w:rsidRPr="00882C76" w:rsidRDefault="00245E91" w:rsidP="000311A2">
      <w:pPr>
        <w:spacing w:after="0" w:line="240" w:lineRule="auto"/>
        <w:jc w:val="center"/>
        <w:outlineLvl w:val="2"/>
        <w:rPr>
          <w:rFonts w:ascii="Times New Roman" w:eastAsia="Times New Roman" w:hAnsi="Times New Roman" w:cs="Times New Roman"/>
          <w:bCs/>
          <w:color w:val="auto"/>
          <w:lang w:bidi="ar-SA"/>
        </w:rPr>
      </w:pPr>
    </w:p>
    <w:p w14:paraId="64D50055" w14:textId="77777777" w:rsidR="000311A2" w:rsidRPr="00882C76" w:rsidRDefault="00245E91" w:rsidP="00245E91">
      <w:pPr>
        <w:spacing w:after="0" w:line="360" w:lineRule="auto"/>
        <w:outlineLvl w:val="2"/>
        <w:rPr>
          <w:rFonts w:ascii="Times New Roman" w:eastAsia="Times New Roman" w:hAnsi="Times New Roman" w:cs="Times New Roman"/>
          <w:b/>
          <w:bCs/>
          <w:color w:val="auto"/>
          <w:lang w:bidi="ar-SA"/>
        </w:rPr>
      </w:pPr>
      <w:r w:rsidRPr="00882C76">
        <w:rPr>
          <w:rFonts w:ascii="Times New Roman" w:eastAsia="Times New Roman" w:hAnsi="Times New Roman" w:cs="Times New Roman"/>
          <w:b/>
          <w:bCs/>
          <w:color w:val="auto"/>
          <w:lang w:bidi="ar-SA"/>
        </w:rPr>
        <w:t xml:space="preserve">Abstract </w:t>
      </w:r>
    </w:p>
    <w:p w14:paraId="5A7AB92F" w14:textId="77777777" w:rsidR="00195AD5" w:rsidRPr="00882C76" w:rsidRDefault="00195AD5" w:rsidP="00812B29">
      <w:pPr>
        <w:spacing w:after="0" w:line="360" w:lineRule="auto"/>
        <w:ind w:firstLine="720"/>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Cs/>
          <w:color w:val="auto"/>
          <w:lang w:bidi="ar-SA"/>
        </w:rPr>
        <w:t>The present study evaluate</w:t>
      </w:r>
      <w:r w:rsidR="00812B29" w:rsidRPr="00882C76">
        <w:rPr>
          <w:rFonts w:ascii="Times New Roman" w:eastAsia="Times New Roman" w:hAnsi="Times New Roman" w:cs="Times New Roman"/>
          <w:bCs/>
          <w:color w:val="auto"/>
          <w:lang w:bidi="ar-SA"/>
        </w:rPr>
        <w:t>s the insecticidal efficacy of R</w:t>
      </w:r>
      <w:r w:rsidRPr="00882C76">
        <w:rPr>
          <w:rFonts w:ascii="Times New Roman" w:eastAsia="Times New Roman" w:hAnsi="Times New Roman" w:cs="Times New Roman"/>
          <w:bCs/>
          <w:color w:val="auto"/>
          <w:lang w:bidi="ar-SA"/>
        </w:rPr>
        <w:t>ed macroalgae</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Laurencia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against the lepidopteran pest</w:t>
      </w:r>
      <w:r w:rsidR="00812B29" w:rsidRPr="00882C76">
        <w:rPr>
          <w:rFonts w:ascii="Times New Roman" w:eastAsia="Times New Roman" w:hAnsi="Times New Roman" w:cs="Times New Roman"/>
          <w:bCs/>
          <w:color w:val="auto"/>
          <w:lang w:bidi="ar-SA"/>
        </w:rPr>
        <w:t>,</w:t>
      </w:r>
      <w:r w:rsidRPr="00882C76">
        <w:rPr>
          <w:rFonts w:ascii="Times New Roman" w:eastAsia="Times New Roman" w:hAnsi="Times New Roman" w:cs="Times New Roman"/>
          <w:bCs/>
          <w:color w:val="auto"/>
          <w:lang w:bidi="ar-SA"/>
        </w:rPr>
        <w:t xml:space="preserve"> </w:t>
      </w:r>
      <w:proofErr w:type="spellStart"/>
      <w:r w:rsidRPr="00882C76">
        <w:rPr>
          <w:rFonts w:ascii="Times New Roman" w:eastAsia="Times New Roman" w:hAnsi="Times New Roman" w:cs="Times New Roman"/>
          <w:bCs/>
          <w:i/>
          <w:color w:val="auto"/>
          <w:lang w:bidi="ar-SA"/>
        </w:rPr>
        <w:t>Spodoptera</w:t>
      </w:r>
      <w:proofErr w:type="spellEnd"/>
      <w:r w:rsidRPr="00882C76">
        <w:rPr>
          <w:rFonts w:ascii="Times New Roman" w:eastAsia="Times New Roman" w:hAnsi="Times New Roman" w:cs="Times New Roman"/>
          <w:bCs/>
          <w:i/>
          <w:color w:val="auto"/>
          <w:lang w:bidi="ar-SA"/>
        </w:rPr>
        <w:t xml:space="preserve">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under laboratory conditions. </w:t>
      </w:r>
      <w:r w:rsidR="004A101B" w:rsidRPr="00882C76">
        <w:rPr>
          <w:rFonts w:ascii="Times New Roman" w:eastAsia="Times New Roman" w:hAnsi="Times New Roman" w:cs="Times New Roman"/>
          <w:bCs/>
          <w:color w:val="auto"/>
          <w:lang w:bidi="ar-SA"/>
        </w:rPr>
        <w:t>The macroalga was</w:t>
      </w:r>
      <w:r w:rsidRPr="00882C76">
        <w:rPr>
          <w:rFonts w:ascii="Times New Roman" w:eastAsia="Times New Roman" w:hAnsi="Times New Roman" w:cs="Times New Roman"/>
          <w:bCs/>
          <w:color w:val="auto"/>
          <w:lang w:bidi="ar-SA"/>
        </w:rPr>
        <w:t xml:space="preserve"> harvested in Hare Island, Tuticorin and extracted with three solvents, hexane, dichloromethane and methanol. The extracts were used to treat castor leaf discs with different concentrations (0.7% to 10%) and second instar larvae of </w:t>
      </w:r>
      <w:r w:rsidRPr="00882C76">
        <w:rPr>
          <w:rFonts w:ascii="Times New Roman" w:eastAsia="Times New Roman" w:hAnsi="Times New Roman" w:cs="Times New Roman"/>
          <w:bCs/>
          <w:i/>
          <w:color w:val="auto"/>
          <w:lang w:bidi="ar-SA"/>
        </w:rPr>
        <w:t xml:space="preserve">S.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were exposed to the treated discs and the larval mortality and growth regulatory effects were determined.</w:t>
      </w:r>
      <w:r w:rsidR="00812B29"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color w:val="auto"/>
          <w:lang w:bidi="ar-SA"/>
        </w:rPr>
        <w:t>The findings showed that all three extracts had a dose-dependent toxic effect with methanol extract having the highest mortality (80.00% at 10% concentration) and the lowest LC</w:t>
      </w:r>
      <w:r w:rsidRPr="00882C76">
        <w:rPr>
          <w:rFonts w:ascii="Times New Roman" w:eastAsia="Times New Roman" w:hAnsi="Times New Roman" w:cs="Times New Roman"/>
          <w:bCs/>
          <w:color w:val="auto"/>
          <w:vertAlign w:val="subscript"/>
          <w:lang w:bidi="ar-SA"/>
        </w:rPr>
        <w:t xml:space="preserve"> 50</w:t>
      </w:r>
      <w:r w:rsidRPr="00882C76">
        <w:rPr>
          <w:rFonts w:ascii="Times New Roman" w:eastAsia="Times New Roman" w:hAnsi="Times New Roman" w:cs="Times New Roman"/>
          <w:bCs/>
          <w:color w:val="auto"/>
          <w:lang w:bidi="ar-SA"/>
        </w:rPr>
        <w:t xml:space="preserve"> value (3.32%), followed by dichloromethane and hexane. Moreover, methanol and dichloromethane extracts had a considerable inhibitory effect on larval development, pupation and adult emergence, and caused deformed adults, which is a strong indicator of </w:t>
      </w:r>
      <w:r w:rsidR="004A101B" w:rsidRPr="00882C76">
        <w:rPr>
          <w:rFonts w:ascii="Times New Roman" w:eastAsia="Times New Roman" w:hAnsi="Times New Roman" w:cs="Times New Roman"/>
          <w:bCs/>
          <w:color w:val="auto"/>
          <w:lang w:bidi="ar-SA"/>
        </w:rPr>
        <w:t xml:space="preserve">Insect Growth Regulatory </w:t>
      </w:r>
      <w:r w:rsidRPr="00882C76">
        <w:rPr>
          <w:rFonts w:ascii="Times New Roman" w:eastAsia="Times New Roman" w:hAnsi="Times New Roman" w:cs="Times New Roman"/>
          <w:bCs/>
          <w:color w:val="auto"/>
          <w:lang w:bidi="ar-SA"/>
        </w:rPr>
        <w:t xml:space="preserve">(IGR) activity. These results indicate that </w:t>
      </w:r>
      <w:r w:rsidRPr="00882C76">
        <w:rPr>
          <w:rFonts w:ascii="Times New Roman" w:eastAsia="Times New Roman" w:hAnsi="Times New Roman" w:cs="Times New Roman"/>
          <w:bCs/>
          <w:i/>
          <w:color w:val="auto"/>
          <w:lang w:bidi="ar-SA"/>
        </w:rPr>
        <w:t xml:space="preserve">L.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methanol extract contains strong bioactive compounds that can manage </w:t>
      </w:r>
      <w:r w:rsidRPr="00882C76">
        <w:rPr>
          <w:rFonts w:ascii="Times New Roman" w:eastAsia="Times New Roman" w:hAnsi="Times New Roman" w:cs="Times New Roman"/>
          <w:bCs/>
          <w:i/>
          <w:color w:val="auto"/>
          <w:lang w:bidi="ar-SA"/>
        </w:rPr>
        <w:t xml:space="preserve">S.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xml:space="preserve"> and interfere with its life cycle. The research identifies the possible use of </w:t>
      </w:r>
      <w:r w:rsidR="004A101B"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color w:val="auto"/>
          <w:lang w:bidi="ar-SA"/>
        </w:rPr>
        <w:t xml:space="preserve"> as a source of marine algal biopesticides as an alternative to synthetic insecticides, which is safer to the environment.</w:t>
      </w:r>
    </w:p>
    <w:p w14:paraId="311F2707" w14:textId="77777777" w:rsidR="00245E91" w:rsidRPr="00882C76" w:rsidRDefault="00195AD5" w:rsidP="00195AD5">
      <w:pPr>
        <w:spacing w:after="0" w:line="360" w:lineRule="auto"/>
        <w:jc w:val="both"/>
        <w:outlineLvl w:val="2"/>
        <w:rPr>
          <w:rFonts w:ascii="Times New Roman" w:eastAsia="Times New Roman" w:hAnsi="Times New Roman" w:cs="Times New Roman"/>
          <w:bCs/>
          <w:color w:val="auto"/>
          <w:lang w:bidi="ar-SA"/>
        </w:rPr>
      </w:pPr>
      <w:r w:rsidRPr="00882C76">
        <w:rPr>
          <w:rFonts w:ascii="Times New Roman" w:eastAsia="Times New Roman" w:hAnsi="Times New Roman" w:cs="Times New Roman"/>
          <w:b/>
          <w:bCs/>
          <w:color w:val="auto"/>
          <w:lang w:bidi="ar-SA"/>
        </w:rPr>
        <w:t>Keywords:</w:t>
      </w:r>
      <w:r w:rsidRPr="00882C76">
        <w:rPr>
          <w:rFonts w:ascii="Times New Roman" w:eastAsia="Times New Roman" w:hAnsi="Times New Roman" w:cs="Times New Roman"/>
          <w:bCs/>
          <w:color w:val="auto"/>
          <w:lang w:bidi="ar-SA"/>
        </w:rPr>
        <w:t xml:space="preserve"> </w:t>
      </w:r>
      <w:r w:rsidRPr="00882C76">
        <w:rPr>
          <w:rFonts w:ascii="Times New Roman" w:eastAsia="Times New Roman" w:hAnsi="Times New Roman" w:cs="Times New Roman"/>
          <w:bCs/>
          <w:i/>
          <w:color w:val="auto"/>
          <w:lang w:bidi="ar-SA"/>
        </w:rPr>
        <w:t xml:space="preserve">Laurencia </w:t>
      </w:r>
      <w:proofErr w:type="spellStart"/>
      <w:r w:rsidRPr="00882C76">
        <w:rPr>
          <w:rFonts w:ascii="Times New Roman" w:eastAsia="Times New Roman" w:hAnsi="Times New Roman" w:cs="Times New Roman"/>
          <w:bCs/>
          <w:i/>
          <w:color w:val="auto"/>
          <w:lang w:bidi="ar-SA"/>
        </w:rPr>
        <w:t>obtusa</w:t>
      </w:r>
      <w:proofErr w:type="spellEnd"/>
      <w:r w:rsidRPr="00882C76">
        <w:rPr>
          <w:rFonts w:ascii="Times New Roman" w:eastAsia="Times New Roman" w:hAnsi="Times New Roman" w:cs="Times New Roman"/>
          <w:bCs/>
          <w:i/>
          <w:color w:val="auto"/>
          <w:lang w:bidi="ar-SA"/>
        </w:rPr>
        <w:t>,</w:t>
      </w:r>
      <w:r w:rsidRPr="00882C76">
        <w:rPr>
          <w:rFonts w:ascii="Times New Roman" w:eastAsia="Times New Roman" w:hAnsi="Times New Roman" w:cs="Times New Roman"/>
          <w:bCs/>
          <w:color w:val="auto"/>
          <w:lang w:bidi="ar-SA"/>
        </w:rPr>
        <w:t xml:space="preserve"> Red macroalgae, </w:t>
      </w:r>
      <w:proofErr w:type="spellStart"/>
      <w:r w:rsidRPr="00882C76">
        <w:rPr>
          <w:rFonts w:ascii="Times New Roman" w:eastAsia="Times New Roman" w:hAnsi="Times New Roman" w:cs="Times New Roman"/>
          <w:bCs/>
          <w:i/>
          <w:color w:val="auto"/>
          <w:lang w:bidi="ar-SA"/>
        </w:rPr>
        <w:t>Spodoptera</w:t>
      </w:r>
      <w:proofErr w:type="spellEnd"/>
      <w:r w:rsidRPr="00882C76">
        <w:rPr>
          <w:rFonts w:ascii="Times New Roman" w:eastAsia="Times New Roman" w:hAnsi="Times New Roman" w:cs="Times New Roman"/>
          <w:bCs/>
          <w:i/>
          <w:color w:val="auto"/>
          <w:lang w:bidi="ar-SA"/>
        </w:rPr>
        <w:t xml:space="preserve"> </w:t>
      </w:r>
      <w:proofErr w:type="spellStart"/>
      <w:r w:rsidRPr="00882C76">
        <w:rPr>
          <w:rFonts w:ascii="Times New Roman" w:eastAsia="Times New Roman" w:hAnsi="Times New Roman" w:cs="Times New Roman"/>
          <w:bCs/>
          <w:i/>
          <w:color w:val="auto"/>
          <w:lang w:bidi="ar-SA"/>
        </w:rPr>
        <w:t>litura</w:t>
      </w:r>
      <w:proofErr w:type="spellEnd"/>
      <w:r w:rsidRPr="00882C76">
        <w:rPr>
          <w:rFonts w:ascii="Times New Roman" w:eastAsia="Times New Roman" w:hAnsi="Times New Roman" w:cs="Times New Roman"/>
          <w:bCs/>
          <w:color w:val="auto"/>
          <w:lang w:bidi="ar-SA"/>
        </w:rPr>
        <w:t>, Larvicidal activity, Insect Growth Regulators, Marine Biopesticide.</w:t>
      </w:r>
    </w:p>
    <w:p w14:paraId="1329010D" w14:textId="77777777" w:rsidR="00DD5DA7" w:rsidRPr="00882C76" w:rsidRDefault="00D02250" w:rsidP="001966B1">
      <w:pPr>
        <w:spacing w:after="0" w:line="360" w:lineRule="auto"/>
        <w:jc w:val="both"/>
        <w:outlineLvl w:val="2"/>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r w:rsidR="00F91F26" w:rsidRPr="00882C76">
        <w:rPr>
          <w:rFonts w:ascii="Times New Roman" w:eastAsia="Times New Roman" w:hAnsi="Times New Roman" w:cs="Times New Roman"/>
          <w:b/>
          <w:bCs/>
          <w:color w:val="auto"/>
          <w:lang w:bidi="ar-SA"/>
        </w:rPr>
        <w:t xml:space="preserve">. </w:t>
      </w:r>
      <w:r w:rsidR="00DD5DA7" w:rsidRPr="00882C76">
        <w:rPr>
          <w:rFonts w:ascii="Times New Roman" w:eastAsia="Times New Roman" w:hAnsi="Times New Roman" w:cs="Times New Roman"/>
          <w:b/>
          <w:bCs/>
          <w:color w:val="auto"/>
          <w:lang w:bidi="ar-SA"/>
        </w:rPr>
        <w:t>Introduction</w:t>
      </w:r>
    </w:p>
    <w:p w14:paraId="271A0A78" w14:textId="77777777" w:rsidR="00883E41" w:rsidRPr="00882C76" w:rsidRDefault="00DD5DA7" w:rsidP="001966B1">
      <w:pPr>
        <w:spacing w:after="0" w:line="360" w:lineRule="auto"/>
        <w:ind w:firstLine="720"/>
        <w:jc w:val="both"/>
        <w:rPr>
          <w:rFonts w:ascii="Times New Roman" w:eastAsia="Times New Roman" w:hAnsi="Times New Roman" w:cs="Times New Roman"/>
          <w:color w:val="auto"/>
          <w:lang w:bidi="ar-SA"/>
        </w:rPr>
      </w:pPr>
      <w:proofErr w:type="spellStart"/>
      <w:r w:rsidRPr="00882C76">
        <w:rPr>
          <w:rFonts w:ascii="Times New Roman" w:eastAsia="Times New Roman" w:hAnsi="Times New Roman" w:cs="Times New Roman"/>
          <w:i/>
          <w:color w:val="auto"/>
          <w:lang w:bidi="ar-SA"/>
        </w:rPr>
        <w:t>Spodoptera</w:t>
      </w:r>
      <w:proofErr w:type="spellEnd"/>
      <w:r w:rsidRPr="00882C76">
        <w:rPr>
          <w:rFonts w:ascii="Times New Roman" w:eastAsia="Times New Roman" w:hAnsi="Times New Roman" w:cs="Times New Roman"/>
          <w:i/>
          <w:color w:val="auto"/>
          <w:lang w:bidi="ar-SA"/>
        </w:rPr>
        <w:t xml:space="preserve"> </w:t>
      </w:r>
      <w:proofErr w:type="spellStart"/>
      <w:r w:rsidRPr="00882C76">
        <w:rPr>
          <w:rFonts w:ascii="Times New Roman" w:eastAsia="Times New Roman" w:hAnsi="Times New Roman" w:cs="Times New Roman"/>
          <w:i/>
          <w:color w:val="auto"/>
          <w:lang w:bidi="ar-SA"/>
        </w:rPr>
        <w:t>litura</w:t>
      </w:r>
      <w:proofErr w:type="spellEnd"/>
      <w:r w:rsidR="00D208B2" w:rsidRPr="00882C76">
        <w:rPr>
          <w:rFonts w:ascii="Times New Roman" w:eastAsia="Times New Roman" w:hAnsi="Times New Roman" w:cs="Times New Roman"/>
          <w:color w:val="auto"/>
          <w:lang w:bidi="ar-SA"/>
        </w:rPr>
        <w:t xml:space="preserve"> (</w:t>
      </w:r>
      <w:proofErr w:type="spellStart"/>
      <w:r w:rsidR="00D208B2" w:rsidRPr="00882C76">
        <w:rPr>
          <w:rFonts w:ascii="Times New Roman" w:eastAsia="Times New Roman" w:hAnsi="Times New Roman" w:cs="Times New Roman"/>
          <w:color w:val="auto"/>
          <w:lang w:bidi="ar-SA"/>
        </w:rPr>
        <w:t>Fabricius</w:t>
      </w:r>
      <w:proofErr w:type="spellEnd"/>
      <w:r w:rsidR="00D208B2" w:rsidRPr="00882C76">
        <w:rPr>
          <w:rFonts w:ascii="Times New Roman" w:eastAsia="Times New Roman" w:hAnsi="Times New Roman" w:cs="Times New Roman"/>
          <w:color w:val="auto"/>
          <w:lang w:bidi="ar-SA"/>
        </w:rPr>
        <w:t>) (</w:t>
      </w:r>
      <w:proofErr w:type="spellStart"/>
      <w:r w:rsidRPr="00882C76">
        <w:rPr>
          <w:rFonts w:ascii="Times New Roman" w:eastAsia="Times New Roman" w:hAnsi="Times New Roman" w:cs="Times New Roman"/>
          <w:color w:val="auto"/>
          <w:lang w:bidi="ar-SA"/>
        </w:rPr>
        <w:t>Noctuidae</w:t>
      </w:r>
      <w:proofErr w:type="spellEnd"/>
      <w:r w:rsidR="00D208B2" w:rsidRPr="00882C76">
        <w:rPr>
          <w:rFonts w:ascii="Times New Roman" w:eastAsia="Times New Roman" w:hAnsi="Times New Roman" w:cs="Times New Roman"/>
          <w:color w:val="auto"/>
          <w:lang w:bidi="ar-SA"/>
        </w:rPr>
        <w:t>: Lepidoptera</w:t>
      </w:r>
      <w:r w:rsidRPr="00882C76">
        <w:rPr>
          <w:rFonts w:ascii="Times New Roman" w:eastAsia="Times New Roman" w:hAnsi="Times New Roman" w:cs="Times New Roman"/>
          <w:color w:val="auto"/>
          <w:lang w:bidi="ar-SA"/>
        </w:rPr>
        <w:t xml:space="preserve">) represents a polyphagous pest </w:t>
      </w:r>
      <w:r w:rsidR="00700D07" w:rsidRPr="00882C76">
        <w:rPr>
          <w:rFonts w:ascii="Times New Roman" w:eastAsia="Times New Roman" w:hAnsi="Times New Roman" w:cs="Times New Roman"/>
          <w:color w:val="auto"/>
          <w:lang w:bidi="ar-SA"/>
        </w:rPr>
        <w:t>that</w:t>
      </w:r>
      <w:r w:rsidRPr="00882C76">
        <w:rPr>
          <w:rFonts w:ascii="Times New Roman" w:eastAsia="Times New Roman" w:hAnsi="Times New Roman" w:cs="Times New Roman"/>
          <w:color w:val="auto"/>
          <w:lang w:bidi="ar-SA"/>
        </w:rPr>
        <w:t xml:space="preserve"> dest</w:t>
      </w:r>
      <w:r w:rsidR="00700D07" w:rsidRPr="00882C76">
        <w:rPr>
          <w:rFonts w:ascii="Times New Roman" w:eastAsia="Times New Roman" w:hAnsi="Times New Roman" w:cs="Times New Roman"/>
          <w:color w:val="auto"/>
          <w:lang w:bidi="ar-SA"/>
        </w:rPr>
        <w:t>roys more than 120 plant species,</w:t>
      </w:r>
      <w:r w:rsidRPr="00882C76">
        <w:rPr>
          <w:rFonts w:ascii="Times New Roman" w:eastAsia="Times New Roman" w:hAnsi="Times New Roman" w:cs="Times New Roman"/>
          <w:color w:val="auto"/>
          <w:lang w:bidi="ar-SA"/>
        </w:rPr>
        <w:t xml:space="preserve"> including commercially </w:t>
      </w:r>
      <w:r w:rsidR="00D208B2" w:rsidRPr="00882C76">
        <w:rPr>
          <w:rFonts w:ascii="Times New Roman" w:eastAsia="Times New Roman" w:hAnsi="Times New Roman" w:cs="Times New Roman"/>
          <w:color w:val="auto"/>
          <w:lang w:bidi="ar-SA"/>
        </w:rPr>
        <w:t xml:space="preserve">vital </w:t>
      </w:r>
      <w:r w:rsidR="00700D07" w:rsidRPr="00882C76">
        <w:rPr>
          <w:rFonts w:ascii="Times New Roman" w:eastAsia="Times New Roman" w:hAnsi="Times New Roman" w:cs="Times New Roman"/>
          <w:color w:val="auto"/>
          <w:lang w:bidi="ar-SA"/>
        </w:rPr>
        <w:t>a</w:t>
      </w:r>
      <w:r w:rsidR="00D208B2" w:rsidRPr="00882C76">
        <w:rPr>
          <w:rFonts w:ascii="Times New Roman" w:eastAsia="Times New Roman" w:hAnsi="Times New Roman" w:cs="Times New Roman"/>
          <w:color w:val="auto"/>
          <w:lang w:bidi="ar-SA"/>
        </w:rPr>
        <w:t xml:space="preserve">gricultural and </w:t>
      </w:r>
      <w:r w:rsidR="00700D07" w:rsidRPr="00882C76">
        <w:rPr>
          <w:rFonts w:ascii="Times New Roman" w:eastAsia="Times New Roman" w:hAnsi="Times New Roman" w:cs="Times New Roman"/>
          <w:color w:val="auto"/>
          <w:lang w:bidi="ar-SA"/>
        </w:rPr>
        <w:t>h</w:t>
      </w:r>
      <w:r w:rsidR="00D208B2" w:rsidRPr="00882C76">
        <w:rPr>
          <w:rFonts w:ascii="Times New Roman" w:eastAsia="Times New Roman" w:hAnsi="Times New Roman" w:cs="Times New Roman"/>
          <w:color w:val="auto"/>
          <w:lang w:bidi="ar-SA"/>
        </w:rPr>
        <w:t>orticultural crops</w:t>
      </w:r>
      <w:r w:rsidR="00B84E40" w:rsidRPr="00882C76">
        <w:rPr>
          <w:rFonts w:ascii="Times New Roman" w:eastAsia="Times New Roman" w:hAnsi="Times New Roman" w:cs="Times New Roman"/>
          <w:color w:val="auto"/>
          <w:lang w:bidi="ar-SA"/>
        </w:rPr>
        <w:t xml:space="preserve"> </w:t>
      </w:r>
      <w:r w:rsidR="00B84E40" w:rsidRPr="00882C76">
        <w:rPr>
          <w:rFonts w:ascii="Times New Roman" w:hAnsi="Times New Roman" w:cs="Times New Roman"/>
          <w:lang w:bidi="ar-SA"/>
        </w:rPr>
        <w:t xml:space="preserve">(Kaur </w:t>
      </w:r>
      <w:r w:rsidR="00B84E40" w:rsidRPr="00882C76">
        <w:rPr>
          <w:rFonts w:ascii="Times New Roman" w:hAnsi="Times New Roman" w:cs="Times New Roman"/>
          <w:i/>
          <w:iCs/>
          <w:lang w:bidi="ar-SA"/>
        </w:rPr>
        <w:t>et al.</w:t>
      </w:r>
      <w:r w:rsidR="00B84E40" w:rsidRPr="00882C76">
        <w:rPr>
          <w:rFonts w:ascii="Times New Roman" w:hAnsi="Times New Roman" w:cs="Times New Roman"/>
          <w:lang w:bidi="ar-SA"/>
        </w:rPr>
        <w:t>, 2017)</w:t>
      </w:r>
      <w:r w:rsidR="00D208B2"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 xml:space="preserve">The developmental stages of the </w:t>
      </w:r>
      <w:r w:rsidR="00D208B2" w:rsidRPr="00882C76">
        <w:rPr>
          <w:rFonts w:ascii="Times New Roman" w:eastAsia="Times New Roman" w:hAnsi="Times New Roman" w:cs="Times New Roman"/>
          <w:i/>
          <w:color w:val="auto"/>
          <w:lang w:bidi="ar-SA"/>
        </w:rPr>
        <w:t xml:space="preserve">S. </w:t>
      </w:r>
      <w:proofErr w:type="spellStart"/>
      <w:r w:rsidR="00D208B2" w:rsidRPr="00882C76">
        <w:rPr>
          <w:rFonts w:ascii="Times New Roman" w:eastAsia="Times New Roman" w:hAnsi="Times New Roman" w:cs="Times New Roman"/>
          <w:i/>
          <w:color w:val="auto"/>
          <w:lang w:bidi="ar-SA"/>
        </w:rPr>
        <w:t>litura</w:t>
      </w:r>
      <w:proofErr w:type="spellEnd"/>
      <w:r w:rsidR="00991CF1" w:rsidRPr="00882C76">
        <w:rPr>
          <w:rFonts w:ascii="Times New Roman" w:eastAsia="Times New Roman" w:hAnsi="Times New Roman" w:cs="Times New Roman"/>
          <w:color w:val="auto"/>
          <w:lang w:bidi="ar-SA"/>
        </w:rPr>
        <w:t xml:space="preserve"> lead to serious damage to</w:t>
      </w:r>
      <w:r w:rsidRPr="00882C76">
        <w:rPr>
          <w:rFonts w:ascii="Times New Roman" w:eastAsia="Times New Roman" w:hAnsi="Times New Roman" w:cs="Times New Roman"/>
          <w:color w:val="auto"/>
          <w:lang w:bidi="ar-SA"/>
        </w:rPr>
        <w:t xml:space="preserve"> plant leaves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which results in reduced agricultural yield and diminished product quality. Management of </w:t>
      </w:r>
      <w:r w:rsidRPr="00882C76">
        <w:rPr>
          <w:rFonts w:ascii="Times New Roman" w:eastAsia="Times New Roman" w:hAnsi="Times New Roman" w:cs="Times New Roman"/>
          <w:i/>
          <w:color w:val="auto"/>
          <w:lang w:bidi="ar-SA"/>
        </w:rPr>
        <w:t xml:space="preserve">S. </w:t>
      </w:r>
      <w:proofErr w:type="spellStart"/>
      <w:r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 xml:space="preserve"> primarily depends on synthetic chemical insecticides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yet this approach produces pest resistance and intensifies pest numbers along with harming natural </w:t>
      </w:r>
      <w:r w:rsidR="00D208B2" w:rsidRPr="00882C76">
        <w:rPr>
          <w:rFonts w:ascii="Times New Roman" w:eastAsia="Times New Roman" w:hAnsi="Times New Roman" w:cs="Times New Roman"/>
          <w:color w:val="auto"/>
          <w:lang w:bidi="ar-SA"/>
        </w:rPr>
        <w:t>enemies</w:t>
      </w:r>
      <w:r w:rsidRPr="00882C76">
        <w:rPr>
          <w:rFonts w:ascii="Times New Roman" w:eastAsia="Times New Roman" w:hAnsi="Times New Roman" w:cs="Times New Roman"/>
          <w:color w:val="auto"/>
          <w:lang w:bidi="ar-SA"/>
        </w:rPr>
        <w:t xml:space="preserve"> and </w:t>
      </w:r>
      <w:r w:rsidR="00D208B2" w:rsidRPr="00882C76">
        <w:rPr>
          <w:rFonts w:ascii="Times New Roman" w:eastAsia="Times New Roman" w:hAnsi="Times New Roman" w:cs="Times New Roman"/>
          <w:color w:val="auto"/>
          <w:lang w:bidi="ar-SA"/>
        </w:rPr>
        <w:t xml:space="preserve">other </w:t>
      </w:r>
      <w:r w:rsidRPr="00882C76">
        <w:rPr>
          <w:rFonts w:ascii="Times New Roman" w:eastAsia="Times New Roman" w:hAnsi="Times New Roman" w:cs="Times New Roman"/>
          <w:color w:val="auto"/>
          <w:lang w:bidi="ar-SA"/>
        </w:rPr>
        <w:t>environmental factors</w:t>
      </w:r>
      <w:r w:rsidR="00883E41" w:rsidRPr="00882C76">
        <w:rPr>
          <w:rFonts w:ascii="Times New Roman" w:eastAsia="Times New Roman" w:hAnsi="Times New Roman" w:cs="Times New Roman"/>
          <w:color w:val="auto"/>
          <w:lang w:bidi="ar-SA"/>
        </w:rPr>
        <w:t xml:space="preserve"> (Gerwick and Sparks, 2014). </w:t>
      </w:r>
    </w:p>
    <w:p w14:paraId="2D1060A8"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lastRenderedPageBreak/>
        <w:t xml:space="preserve">The search for environmentally friendly pest </w:t>
      </w:r>
      <w:r w:rsidR="00D208B2" w:rsidRPr="00882C76">
        <w:rPr>
          <w:rFonts w:ascii="Times New Roman" w:eastAsia="Times New Roman" w:hAnsi="Times New Roman" w:cs="Times New Roman"/>
          <w:color w:val="auto"/>
          <w:lang w:bidi="ar-SA"/>
        </w:rPr>
        <w:t xml:space="preserve">management </w:t>
      </w:r>
      <w:r w:rsidRPr="00882C76">
        <w:rPr>
          <w:rFonts w:ascii="Times New Roman" w:eastAsia="Times New Roman" w:hAnsi="Times New Roman" w:cs="Times New Roman"/>
          <w:color w:val="auto"/>
          <w:lang w:bidi="ar-SA"/>
        </w:rPr>
        <w:t xml:space="preserve">strategies has become more intensive during recent years. </w:t>
      </w:r>
      <w:r w:rsidR="00D208B2" w:rsidRPr="00882C76">
        <w:rPr>
          <w:rFonts w:ascii="Times New Roman" w:eastAsia="Times New Roman" w:hAnsi="Times New Roman" w:cs="Times New Roman"/>
          <w:color w:val="auto"/>
          <w:lang w:bidi="ar-SA"/>
        </w:rPr>
        <w:t xml:space="preserve">Currently, the </w:t>
      </w:r>
      <w:r w:rsidR="00D7336D" w:rsidRPr="00882C76">
        <w:rPr>
          <w:rFonts w:ascii="Times New Roman" w:eastAsia="Times New Roman" w:hAnsi="Times New Roman" w:cs="Times New Roman"/>
          <w:color w:val="auto"/>
          <w:lang w:bidi="ar-SA"/>
        </w:rPr>
        <w:t>researchers focus</w:t>
      </w:r>
      <w:r w:rsidRPr="00882C76">
        <w:rPr>
          <w:rFonts w:ascii="Times New Roman" w:eastAsia="Times New Roman" w:hAnsi="Times New Roman" w:cs="Times New Roman"/>
          <w:color w:val="auto"/>
          <w:lang w:bidi="ar-SA"/>
        </w:rPr>
        <w:t xml:space="preserve"> on botanical and marine-derived biopesticides because they show effectiveness against targeted pests while being eco-friendly to both biota and ecosystems. </w:t>
      </w:r>
      <w:r w:rsidR="00D208B2" w:rsidRPr="00882C76">
        <w:rPr>
          <w:rFonts w:ascii="Times New Roman" w:eastAsia="Times New Roman" w:hAnsi="Times New Roman" w:cs="Times New Roman"/>
          <w:color w:val="auto"/>
          <w:lang w:bidi="ar-SA"/>
        </w:rPr>
        <w:t xml:space="preserve">The natural compounds derived from botanicals </w:t>
      </w:r>
      <w:r w:rsidR="00991CF1" w:rsidRPr="00882C76">
        <w:rPr>
          <w:rFonts w:ascii="Times New Roman" w:eastAsia="Times New Roman" w:hAnsi="Times New Roman" w:cs="Times New Roman"/>
          <w:color w:val="auto"/>
          <w:lang w:bidi="ar-SA"/>
        </w:rPr>
        <w:t>decompose rapidly and reduce</w:t>
      </w:r>
      <w:r w:rsidR="00D208B2" w:rsidRPr="00882C76">
        <w:rPr>
          <w:rFonts w:ascii="Times New Roman" w:eastAsia="Times New Roman" w:hAnsi="Times New Roman" w:cs="Times New Roman"/>
          <w:color w:val="auto"/>
          <w:lang w:bidi="ar-SA"/>
        </w:rPr>
        <w:t xml:space="preserve"> pesticide residues in food and </w:t>
      </w:r>
      <w:r w:rsidR="00991CF1" w:rsidRPr="00882C76">
        <w:rPr>
          <w:rFonts w:ascii="Times New Roman" w:eastAsia="Times New Roman" w:hAnsi="Times New Roman" w:cs="Times New Roman"/>
          <w:color w:val="auto"/>
          <w:lang w:bidi="ar-SA"/>
        </w:rPr>
        <w:t xml:space="preserve">the </w:t>
      </w:r>
      <w:r w:rsidR="00D208B2" w:rsidRPr="00882C76">
        <w:rPr>
          <w:rFonts w:ascii="Times New Roman" w:eastAsia="Times New Roman" w:hAnsi="Times New Roman" w:cs="Times New Roman"/>
          <w:color w:val="auto"/>
          <w:lang w:bidi="ar-SA"/>
        </w:rPr>
        <w:t xml:space="preserve">environment. </w:t>
      </w:r>
      <w:r w:rsidR="00700D07" w:rsidRPr="00882C76">
        <w:rPr>
          <w:rFonts w:ascii="Times New Roman" w:eastAsia="Times New Roman" w:hAnsi="Times New Roman" w:cs="Times New Roman"/>
          <w:color w:val="auto"/>
          <w:lang w:bidi="ar-SA"/>
        </w:rPr>
        <w:t xml:space="preserve">Marine macroalgae </w:t>
      </w:r>
      <w:r w:rsidRPr="00882C76">
        <w:rPr>
          <w:rFonts w:ascii="Times New Roman" w:eastAsia="Times New Roman" w:hAnsi="Times New Roman" w:cs="Times New Roman"/>
          <w:color w:val="auto"/>
          <w:lang w:bidi="ar-SA"/>
        </w:rPr>
        <w:t>contain multiple bioactive compounds</w:t>
      </w:r>
      <w:r w:rsidR="00D208B2" w:rsidRPr="00882C76">
        <w:rPr>
          <w:rFonts w:ascii="Times New Roman" w:eastAsia="Times New Roman" w:hAnsi="Times New Roman" w:cs="Times New Roman"/>
          <w:color w:val="auto"/>
          <w:lang w:bidi="ar-SA"/>
        </w:rPr>
        <w:t xml:space="preserve"> such as alkaloids, ter</w:t>
      </w:r>
      <w:r w:rsidR="00700D07" w:rsidRPr="00882C76">
        <w:rPr>
          <w:rFonts w:ascii="Times New Roman" w:eastAsia="Times New Roman" w:hAnsi="Times New Roman" w:cs="Times New Roman"/>
          <w:color w:val="auto"/>
          <w:lang w:bidi="ar-SA"/>
        </w:rPr>
        <w:t xml:space="preserve">penoids, phenolics, flavonoids </w:t>
      </w:r>
      <w:r w:rsidR="00D208B2" w:rsidRPr="00882C76">
        <w:rPr>
          <w:rFonts w:ascii="Times New Roman" w:eastAsia="Times New Roman" w:hAnsi="Times New Roman" w:cs="Times New Roman"/>
          <w:color w:val="auto"/>
          <w:lang w:bidi="ar-SA"/>
        </w:rPr>
        <w:t>and sulfated polysaccharides</w:t>
      </w:r>
      <w:r w:rsidRPr="00882C76">
        <w:rPr>
          <w:rFonts w:ascii="Times New Roman" w:eastAsia="Times New Roman" w:hAnsi="Times New Roman" w:cs="Times New Roman"/>
          <w:color w:val="auto"/>
          <w:lang w:bidi="ar-SA"/>
        </w:rPr>
        <w:t xml:space="preserve"> that demonstrate insecticidal e</w:t>
      </w:r>
      <w:r w:rsidR="00D208B2" w:rsidRPr="00882C76">
        <w:rPr>
          <w:rFonts w:ascii="Times New Roman" w:eastAsia="Times New Roman" w:hAnsi="Times New Roman" w:cs="Times New Roman"/>
          <w:color w:val="auto"/>
          <w:lang w:bidi="ar-SA"/>
        </w:rPr>
        <w:t xml:space="preserve">ffects together with antifungal, </w:t>
      </w:r>
      <w:r w:rsidRPr="00882C76">
        <w:rPr>
          <w:rFonts w:ascii="Times New Roman" w:eastAsia="Times New Roman" w:hAnsi="Times New Roman" w:cs="Times New Roman"/>
          <w:color w:val="auto"/>
          <w:lang w:bidi="ar-SA"/>
        </w:rPr>
        <w:t>antimicrobial and antioxidant properties.</w:t>
      </w:r>
    </w:p>
    <w:p w14:paraId="6858D64F" w14:textId="77777777" w:rsidR="00DD5DA7"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i/>
          <w:color w:val="auto"/>
          <w:lang w:bidi="ar-SA"/>
        </w:rPr>
        <w:t xml:space="preserve">Laurencia </w:t>
      </w:r>
      <w:proofErr w:type="spellStart"/>
      <w:r w:rsidRPr="00882C76">
        <w:rPr>
          <w:rFonts w:ascii="Times New Roman" w:eastAsia="Times New Roman" w:hAnsi="Times New Roman" w:cs="Times New Roman"/>
          <w:i/>
          <w:color w:val="auto"/>
          <w:lang w:bidi="ar-SA"/>
        </w:rPr>
        <w:t>obtusa</w:t>
      </w:r>
      <w:proofErr w:type="spellEnd"/>
      <w:r w:rsidR="00991CF1" w:rsidRPr="00882C76">
        <w:rPr>
          <w:rFonts w:ascii="Times New Roman" w:eastAsia="Times New Roman" w:hAnsi="Times New Roman" w:cs="Times New Roman"/>
          <w:i/>
          <w:color w:val="auto"/>
          <w:lang w:bidi="ar-SA"/>
        </w:rPr>
        <w:t>,</w:t>
      </w:r>
      <w:r w:rsidRPr="00882C76">
        <w:rPr>
          <w:rFonts w:ascii="Times New Roman" w:eastAsia="Times New Roman" w:hAnsi="Times New Roman" w:cs="Times New Roman"/>
          <w:color w:val="auto"/>
          <w:lang w:bidi="ar-SA"/>
        </w:rPr>
        <w:t xml:space="preserve"> which belongs to the Rhodophyta macroalgae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produces multiple secondary metabolites</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including halo</w:t>
      </w:r>
      <w:r w:rsidR="00D7336D" w:rsidRPr="00882C76">
        <w:rPr>
          <w:rFonts w:ascii="Times New Roman" w:eastAsia="Times New Roman" w:hAnsi="Times New Roman" w:cs="Times New Roman"/>
          <w:color w:val="auto"/>
          <w:lang w:bidi="ar-SA"/>
        </w:rPr>
        <w:t xml:space="preserve">genated sesquiterpenes, </w:t>
      </w:r>
      <w:proofErr w:type="spellStart"/>
      <w:r w:rsidR="00D7336D" w:rsidRPr="00882C76">
        <w:rPr>
          <w:rFonts w:ascii="Times New Roman" w:eastAsia="Times New Roman" w:hAnsi="Times New Roman" w:cs="Times New Roman"/>
          <w:color w:val="auto"/>
          <w:lang w:bidi="ar-SA"/>
        </w:rPr>
        <w:t>acetogenins</w:t>
      </w:r>
      <w:proofErr w:type="spellEnd"/>
      <w:r w:rsidR="00D7336D" w:rsidRPr="00882C76">
        <w:rPr>
          <w:rFonts w:ascii="Times New Roman" w:eastAsia="Times New Roman" w:hAnsi="Times New Roman" w:cs="Times New Roman"/>
          <w:color w:val="auto"/>
          <w:lang w:bidi="ar-SA"/>
        </w:rPr>
        <w:t>, polyphenols and other halogenated compounds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that are unique to marine red macroalgae</w:t>
      </w:r>
      <w:r w:rsidR="00B84E40" w:rsidRPr="00882C76">
        <w:rPr>
          <w:rFonts w:ascii="Times New Roman" w:eastAsia="Times New Roman" w:hAnsi="Times New Roman" w:cs="Times New Roman"/>
          <w:color w:val="auto"/>
          <w:lang w:bidi="ar-SA"/>
        </w:rPr>
        <w:t xml:space="preserve"> (</w:t>
      </w:r>
      <w:proofErr w:type="spellStart"/>
      <w:r w:rsidR="00883E41" w:rsidRPr="00882C76">
        <w:rPr>
          <w:rFonts w:ascii="Times New Roman" w:eastAsia="Times New Roman" w:hAnsi="Times New Roman" w:cs="Times New Roman"/>
          <w:color w:val="auto"/>
          <w:lang w:bidi="ar-SA"/>
        </w:rPr>
        <w:t>Kladi</w:t>
      </w:r>
      <w:proofErr w:type="spellEnd"/>
      <w:r w:rsidR="00883E41" w:rsidRPr="00882C76">
        <w:rPr>
          <w:rFonts w:ascii="Times New Roman" w:eastAsia="Times New Roman" w:hAnsi="Times New Roman" w:cs="Times New Roman"/>
          <w:color w:val="auto"/>
          <w:lang w:bidi="ar-SA"/>
        </w:rPr>
        <w:t xml:space="preserve"> </w:t>
      </w:r>
      <w:r w:rsidR="00883E41" w:rsidRPr="00882C76">
        <w:rPr>
          <w:rFonts w:ascii="Times New Roman" w:eastAsia="Times New Roman" w:hAnsi="Times New Roman" w:cs="Times New Roman"/>
          <w:i/>
          <w:color w:val="auto"/>
          <w:lang w:bidi="ar-SA"/>
        </w:rPr>
        <w:t>et al.,</w:t>
      </w:r>
      <w:r w:rsidR="00883E41" w:rsidRPr="00882C76">
        <w:rPr>
          <w:rFonts w:ascii="Times New Roman" w:eastAsia="Times New Roman" w:hAnsi="Times New Roman" w:cs="Times New Roman"/>
          <w:color w:val="auto"/>
          <w:lang w:bidi="ar-SA"/>
        </w:rPr>
        <w:t xml:space="preserve"> 2006; </w:t>
      </w:r>
      <w:r w:rsidR="00B84E40" w:rsidRPr="00882C76">
        <w:rPr>
          <w:rFonts w:ascii="Times New Roman" w:eastAsia="Times New Roman" w:hAnsi="Times New Roman" w:cs="Times New Roman"/>
          <w:color w:val="auto"/>
          <w:lang w:bidi="ar-SA"/>
        </w:rPr>
        <w:t xml:space="preserve">Wang </w:t>
      </w:r>
      <w:r w:rsidR="00B84E40" w:rsidRPr="00882C76">
        <w:rPr>
          <w:rFonts w:ascii="Times New Roman" w:eastAsia="Times New Roman" w:hAnsi="Times New Roman" w:cs="Times New Roman"/>
          <w:i/>
          <w:color w:val="auto"/>
          <w:lang w:bidi="ar-SA"/>
        </w:rPr>
        <w:t>et al.,</w:t>
      </w:r>
      <w:r w:rsidR="00B84E40" w:rsidRPr="00882C76">
        <w:rPr>
          <w:rFonts w:ascii="Times New Roman" w:eastAsia="Times New Roman" w:hAnsi="Times New Roman" w:cs="Times New Roman"/>
          <w:color w:val="auto"/>
          <w:lang w:bidi="ar-SA"/>
        </w:rPr>
        <w:t xml:space="preserve"> 2013)</w:t>
      </w:r>
      <w:r w:rsidR="00D7336D"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Multiple studies confirm that these compounds demonstrate strong biological activities because they disrupt essential insect physiological functions and biochemical operations</w:t>
      </w:r>
      <w:r w:rsidR="00D7336D" w:rsidRPr="00882C76">
        <w:rPr>
          <w:rFonts w:ascii="Times New Roman" w:eastAsia="Times New Roman" w:hAnsi="Times New Roman" w:cs="Times New Roman"/>
          <w:color w:val="auto"/>
          <w:lang w:bidi="ar-SA"/>
        </w:rPr>
        <w:t xml:space="preserve"> such as enzyme inhibition, hormonal imbalance, neurotoxicity and oxidative stress induction.</w:t>
      </w:r>
      <w:r w:rsidR="00D7336D" w:rsidRPr="00882C76">
        <w:t xml:space="preserve"> T</w:t>
      </w:r>
      <w:r w:rsidR="00D7336D" w:rsidRPr="00882C76">
        <w:rPr>
          <w:rFonts w:ascii="Times New Roman" w:eastAsia="Times New Roman" w:hAnsi="Times New Roman" w:cs="Times New Roman"/>
          <w:color w:val="auto"/>
          <w:lang w:bidi="ar-SA"/>
        </w:rPr>
        <w:t>hese metabolites are known to act as feeding deterrents, oviposition inhibitors and growth regulators</w:t>
      </w:r>
      <w:r w:rsidR="00991CF1" w:rsidRPr="00882C76">
        <w:rPr>
          <w:rFonts w:ascii="Times New Roman" w:eastAsia="Times New Roman" w:hAnsi="Times New Roman" w:cs="Times New Roman"/>
          <w:color w:val="auto"/>
          <w:lang w:bidi="ar-SA"/>
        </w:rPr>
        <w:t>,</w:t>
      </w:r>
      <w:r w:rsidR="00D7336D" w:rsidRPr="00882C76">
        <w:rPr>
          <w:rFonts w:ascii="Times New Roman" w:eastAsia="Times New Roman" w:hAnsi="Times New Roman" w:cs="Times New Roman"/>
          <w:color w:val="auto"/>
          <w:lang w:bidi="ar-SA"/>
        </w:rPr>
        <w:t xml:space="preserve"> which </w:t>
      </w:r>
      <w:r w:rsidR="00991CF1" w:rsidRPr="00882C76">
        <w:rPr>
          <w:rFonts w:ascii="Times New Roman" w:eastAsia="Times New Roman" w:hAnsi="Times New Roman" w:cs="Times New Roman"/>
          <w:color w:val="auto"/>
          <w:lang w:bidi="ar-SA"/>
        </w:rPr>
        <w:t>affect</w:t>
      </w:r>
      <w:r w:rsidR="00D7336D" w:rsidRPr="00882C76">
        <w:rPr>
          <w:rFonts w:ascii="Times New Roman" w:eastAsia="Times New Roman" w:hAnsi="Times New Roman" w:cs="Times New Roman"/>
          <w:color w:val="auto"/>
          <w:lang w:bidi="ar-SA"/>
        </w:rPr>
        <w:t xml:space="preserve"> multiple life stages of insects.</w:t>
      </w:r>
      <w:r w:rsidRPr="00882C76">
        <w:rPr>
          <w:rFonts w:ascii="Times New Roman" w:eastAsia="Times New Roman" w:hAnsi="Times New Roman" w:cs="Times New Roman"/>
          <w:color w:val="auto"/>
          <w:lang w:bidi="ar-SA"/>
        </w:rPr>
        <w:t xml:space="preserve"> Research on the insecticidal properties of </w:t>
      </w:r>
      <w:r w:rsidRPr="00882C76">
        <w:rPr>
          <w:rFonts w:ascii="Times New Roman" w:eastAsia="Times New Roman" w:hAnsi="Times New Roman" w:cs="Times New Roman"/>
          <w:i/>
          <w:color w:val="auto"/>
          <w:lang w:bidi="ar-SA"/>
        </w:rPr>
        <w:t xml:space="preserve">L. </w:t>
      </w:r>
      <w:proofErr w:type="spellStart"/>
      <w:r w:rsidRPr="00882C76">
        <w:rPr>
          <w:rFonts w:ascii="Times New Roman" w:eastAsia="Times New Roman" w:hAnsi="Times New Roman" w:cs="Times New Roman"/>
          <w:i/>
          <w:color w:val="auto"/>
          <w:lang w:bidi="ar-SA"/>
        </w:rPr>
        <w:t>obtusa</w:t>
      </w:r>
      <w:proofErr w:type="spellEnd"/>
      <w:r w:rsidRPr="00882C76">
        <w:rPr>
          <w:rFonts w:ascii="Times New Roman" w:eastAsia="Times New Roman" w:hAnsi="Times New Roman" w:cs="Times New Roman"/>
          <w:color w:val="auto"/>
          <w:lang w:bidi="ar-SA"/>
        </w:rPr>
        <w:t xml:space="preserve"> extracts against agricultural pests remains scarce</w:t>
      </w:r>
      <w:r w:rsidR="00991CF1" w:rsidRPr="00882C76">
        <w:rPr>
          <w:rFonts w:ascii="Times New Roman" w:eastAsia="Times New Roman" w:hAnsi="Times New Roman" w:cs="Times New Roman"/>
          <w:color w:val="auto"/>
          <w:lang w:bidi="ar-SA"/>
        </w:rPr>
        <w:t>,</w:t>
      </w:r>
      <w:r w:rsidRPr="00882C76">
        <w:rPr>
          <w:rFonts w:ascii="Times New Roman" w:eastAsia="Times New Roman" w:hAnsi="Times New Roman" w:cs="Times New Roman"/>
          <w:color w:val="auto"/>
          <w:lang w:bidi="ar-SA"/>
        </w:rPr>
        <w:t xml:space="preserve"> especially when focused on lepidopteran defoliators like </w:t>
      </w:r>
      <w:r w:rsidR="00D7336D" w:rsidRPr="00882C76">
        <w:rPr>
          <w:rFonts w:ascii="Times New Roman" w:eastAsia="Times New Roman" w:hAnsi="Times New Roman" w:cs="Times New Roman"/>
          <w:i/>
          <w:color w:val="auto"/>
          <w:lang w:bidi="ar-SA"/>
        </w:rPr>
        <w:t xml:space="preserve">S. </w:t>
      </w:r>
      <w:proofErr w:type="spellStart"/>
      <w:r w:rsidR="00D7336D"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w:t>
      </w:r>
    </w:p>
    <w:p w14:paraId="33228744" w14:textId="77777777" w:rsidR="00EF63B4" w:rsidRPr="00882C76" w:rsidRDefault="00DD5DA7"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The research investigates the toxic effects of </w:t>
      </w:r>
      <w:r w:rsidR="00D7336D" w:rsidRPr="00882C76">
        <w:rPr>
          <w:rFonts w:ascii="Times New Roman" w:eastAsia="Times New Roman" w:hAnsi="Times New Roman" w:cs="Times New Roman"/>
          <w:i/>
          <w:color w:val="auto"/>
          <w:lang w:bidi="ar-SA"/>
        </w:rPr>
        <w:t xml:space="preserve">L. </w:t>
      </w:r>
      <w:proofErr w:type="spellStart"/>
      <w:r w:rsidR="00D7336D" w:rsidRPr="00882C76">
        <w:rPr>
          <w:rFonts w:ascii="Times New Roman" w:eastAsia="Times New Roman" w:hAnsi="Times New Roman" w:cs="Times New Roman"/>
          <w:i/>
          <w:color w:val="auto"/>
          <w:lang w:bidi="ar-SA"/>
        </w:rPr>
        <w:t>obtusa</w:t>
      </w:r>
      <w:proofErr w:type="spellEnd"/>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solvent extracts on th</w:t>
      </w:r>
      <w:r w:rsidR="00D7336D" w:rsidRPr="00882C76">
        <w:rPr>
          <w:rFonts w:ascii="Times New Roman" w:eastAsia="Times New Roman" w:hAnsi="Times New Roman" w:cs="Times New Roman"/>
          <w:color w:val="auto"/>
          <w:lang w:bidi="ar-SA"/>
        </w:rPr>
        <w:t xml:space="preserve">e </w:t>
      </w:r>
      <w:r w:rsidR="00D7336D" w:rsidRPr="00882C76">
        <w:rPr>
          <w:rFonts w:ascii="Times New Roman" w:eastAsia="Times New Roman" w:hAnsi="Times New Roman" w:cs="Times New Roman"/>
          <w:i/>
          <w:color w:val="auto"/>
          <w:lang w:bidi="ar-SA"/>
        </w:rPr>
        <w:t xml:space="preserve">S. </w:t>
      </w:r>
      <w:proofErr w:type="spellStart"/>
      <w:r w:rsidR="00D7336D" w:rsidRPr="00882C76">
        <w:rPr>
          <w:rFonts w:ascii="Times New Roman" w:eastAsia="Times New Roman" w:hAnsi="Times New Roman" w:cs="Times New Roman"/>
          <w:i/>
          <w:color w:val="auto"/>
          <w:lang w:bidi="ar-SA"/>
        </w:rPr>
        <w:t>litura</w:t>
      </w:r>
      <w:proofErr w:type="spellEnd"/>
      <w:r w:rsidR="00D7336D"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color w:val="auto"/>
          <w:lang w:bidi="ar-SA"/>
        </w:rPr>
        <w:t>population under laboratory-based testing. The research findings will help create sustainable marine algal biopesticides for effective pest management of this important agricultural pest.</w:t>
      </w:r>
    </w:p>
    <w:p w14:paraId="4EAC0B20" w14:textId="77777777" w:rsidR="00DD5DA7"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 xml:space="preserve">2. </w:t>
      </w:r>
      <w:r w:rsidR="00DD5DA7" w:rsidRPr="00882C76">
        <w:rPr>
          <w:rFonts w:ascii="Times New Roman" w:eastAsia="Times New Roman" w:hAnsi="Times New Roman" w:cs="Times New Roman"/>
          <w:b/>
          <w:color w:val="auto"/>
          <w:lang w:bidi="ar-SA"/>
        </w:rPr>
        <w:t xml:space="preserve">Materials and Methods </w:t>
      </w:r>
    </w:p>
    <w:p w14:paraId="3933B925" w14:textId="77777777" w:rsidR="00F90772"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F90772" w:rsidRPr="00882C76">
        <w:rPr>
          <w:rFonts w:ascii="Times New Roman" w:eastAsia="Times New Roman" w:hAnsi="Times New Roman" w:cs="Times New Roman"/>
          <w:b/>
          <w:color w:val="auto"/>
          <w:lang w:bidi="ar-SA"/>
        </w:rPr>
        <w:t xml:space="preserve">1. Collection of macroalgae </w:t>
      </w:r>
    </w:p>
    <w:p w14:paraId="10529736" w14:textId="77777777" w:rsidR="00B0500B"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The south-east coast of India features abundant macroalgal diversity in locations such as Tuticorin (Parthiban and Anantharaman, 2018), Rameswaram (</w:t>
      </w:r>
      <w:proofErr w:type="spellStart"/>
      <w:r w:rsidRPr="00882C76">
        <w:rPr>
          <w:rFonts w:ascii="Times New Roman" w:hAnsi="Times New Roman" w:cs="Times New Roman"/>
        </w:rPr>
        <w:t>Bhagyaraj</w:t>
      </w:r>
      <w:proofErr w:type="spellEnd"/>
      <w:r w:rsidRPr="00882C76">
        <w:rPr>
          <w:rFonts w:ascii="Times New Roman" w:hAnsi="Times New Roman" w:cs="Times New Roman"/>
        </w:rPr>
        <w:t xml:space="preserve"> and </w:t>
      </w:r>
      <w:proofErr w:type="spellStart"/>
      <w:r w:rsidRPr="00882C76">
        <w:rPr>
          <w:rFonts w:ascii="Times New Roman" w:hAnsi="Times New Roman" w:cs="Times New Roman"/>
        </w:rPr>
        <w:t>Kunchithapatham</w:t>
      </w:r>
      <w:proofErr w:type="spellEnd"/>
      <w:r w:rsidRPr="00882C76">
        <w:rPr>
          <w:rFonts w:ascii="Times New Roman" w:hAnsi="Times New Roman" w:cs="Times New Roman"/>
        </w:rPr>
        <w:t xml:space="preserve">, 2016), </w:t>
      </w:r>
      <w:proofErr w:type="spellStart"/>
      <w:r w:rsidRPr="00882C76">
        <w:rPr>
          <w:rFonts w:ascii="Times New Roman" w:hAnsi="Times New Roman" w:cs="Times New Roman"/>
        </w:rPr>
        <w:t>Ramanathapuram</w:t>
      </w:r>
      <w:proofErr w:type="spellEnd"/>
      <w:r w:rsidRPr="00882C76">
        <w:rPr>
          <w:rFonts w:ascii="Times New Roman" w:hAnsi="Times New Roman" w:cs="Times New Roman"/>
        </w:rPr>
        <w:t xml:space="preserve"> (</w:t>
      </w:r>
      <w:proofErr w:type="spellStart"/>
      <w:r w:rsidRPr="00882C76">
        <w:rPr>
          <w:rFonts w:ascii="Times New Roman" w:hAnsi="Times New Roman" w:cs="Times New Roman"/>
        </w:rPr>
        <w:t>Yuvaraj</w:t>
      </w:r>
      <w:proofErr w:type="spellEnd"/>
      <w:r w:rsidRPr="00882C76">
        <w:rPr>
          <w:rFonts w:ascii="Times New Roman" w:hAnsi="Times New Roman" w:cs="Times New Roman"/>
        </w:rPr>
        <w:t xml:space="preserve"> and Paul, 2017), </w:t>
      </w:r>
      <w:proofErr w:type="spellStart"/>
      <w:r w:rsidRPr="00882C76">
        <w:rPr>
          <w:rFonts w:ascii="Times New Roman" w:hAnsi="Times New Roman" w:cs="Times New Roman"/>
        </w:rPr>
        <w:t>Tiruchendur</w:t>
      </w:r>
      <w:proofErr w:type="spellEnd"/>
      <w:r w:rsidRPr="00882C76">
        <w:rPr>
          <w:rFonts w:ascii="Times New Roman" w:hAnsi="Times New Roman" w:cs="Times New Roman"/>
        </w:rPr>
        <w:t xml:space="preserve"> (Selvaraj and Selvaraj, 1997), and Kanyakumari (Jenisha and Merina, 2016).</w:t>
      </w:r>
    </w:p>
    <w:p w14:paraId="4B7FB321" w14:textId="77777777" w:rsidR="00F90772" w:rsidRPr="00882C76" w:rsidRDefault="00B0500B" w:rsidP="001966B1">
      <w:pPr>
        <w:spacing w:after="0" w:line="360" w:lineRule="auto"/>
        <w:ind w:firstLine="720"/>
        <w:jc w:val="both"/>
        <w:rPr>
          <w:rFonts w:ascii="Times New Roman" w:hAnsi="Times New Roman" w:cs="Times New Roman"/>
        </w:rPr>
      </w:pPr>
      <w:r w:rsidRPr="00882C76">
        <w:rPr>
          <w:rFonts w:ascii="Times New Roman" w:hAnsi="Times New Roman" w:cs="Times New Roman"/>
        </w:rPr>
        <w:t xml:space="preserve">The macroalga </w:t>
      </w:r>
      <w:r w:rsidRPr="00882C76">
        <w:rPr>
          <w:rFonts w:ascii="Times New Roman" w:hAnsi="Times New Roman" w:cs="Times New Roman"/>
          <w:i/>
        </w:rPr>
        <w:t xml:space="preserve">Laurencia </w:t>
      </w:r>
      <w:proofErr w:type="spellStart"/>
      <w:r w:rsidRPr="00882C76">
        <w:rPr>
          <w:rFonts w:ascii="Times New Roman" w:hAnsi="Times New Roman" w:cs="Times New Roman"/>
          <w:i/>
        </w:rPr>
        <w:t>obtusa</w:t>
      </w:r>
      <w:proofErr w:type="spellEnd"/>
      <w:r w:rsidRPr="00882C76">
        <w:rPr>
          <w:rFonts w:ascii="Times New Roman" w:hAnsi="Times New Roman" w:cs="Times New Roman"/>
        </w:rPr>
        <w:t xml:space="preserve"> was collected from Hare Island in Tuticorin, Tamil Nadu, which is part of the Gulf of Mannar region, located at 9°12'0'' N latitude and 79°4'48'' E longitude. The collection was carried out during the morning and evening hours when the water receded from the shore. The algae were hand-picked, thoroughly washed to remove salt, sand </w:t>
      </w:r>
      <w:r w:rsidRPr="00882C76">
        <w:rPr>
          <w:rFonts w:ascii="Times New Roman" w:hAnsi="Times New Roman" w:cs="Times New Roman"/>
        </w:rPr>
        <w:lastRenderedPageBreak/>
        <w:t>particles, and small attached organisms, then shade-dried and stored in airtight containers at room temperature for further use.</w:t>
      </w:r>
    </w:p>
    <w:p w14:paraId="7D07E1E2" w14:textId="77777777" w:rsidR="00EB6931" w:rsidRPr="00882C76" w:rsidRDefault="00F91F26" w:rsidP="001966B1">
      <w:pPr>
        <w:spacing w:after="0" w:line="360" w:lineRule="auto"/>
        <w:jc w:val="both"/>
        <w:rPr>
          <w:rFonts w:ascii="Times New Roman" w:hAnsi="Times New Roman" w:cs="Times New Roman"/>
          <w:b/>
        </w:rPr>
      </w:pPr>
      <w:r w:rsidRPr="00882C76">
        <w:rPr>
          <w:rFonts w:ascii="Times New Roman" w:hAnsi="Times New Roman" w:cs="Times New Roman"/>
          <w:b/>
        </w:rPr>
        <w:t>2.</w:t>
      </w:r>
      <w:r w:rsidR="00EB6931" w:rsidRPr="00882C76">
        <w:rPr>
          <w:rFonts w:ascii="Times New Roman" w:hAnsi="Times New Roman" w:cs="Times New Roman"/>
          <w:b/>
        </w:rPr>
        <w:t>2. Preparation of macroalgal extracts</w:t>
      </w:r>
    </w:p>
    <w:p w14:paraId="3271A6B2" w14:textId="77777777" w:rsidR="0063228D" w:rsidRPr="00882C76" w:rsidRDefault="00A71025" w:rsidP="001966B1">
      <w:pPr>
        <w:spacing w:after="0" w:line="360" w:lineRule="auto"/>
        <w:ind w:firstLine="72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The dried macroalga</w:t>
      </w:r>
      <w:r w:rsidR="0063228D" w:rsidRPr="00882C76">
        <w:rPr>
          <w:rFonts w:ascii="Times New Roman" w:eastAsia="Times New Roman" w:hAnsi="Times New Roman" w:cs="Times New Roman"/>
          <w:color w:val="auto"/>
          <w:lang w:bidi="ar-SA"/>
        </w:rPr>
        <w:t xml:space="preserve"> were ground into a fine powder using a blender and sieved to get 0.5 mm size particles.</w:t>
      </w:r>
      <w:r w:rsidR="00573065" w:rsidRPr="00882C76">
        <w:rPr>
          <w:rFonts w:ascii="Times New Roman" w:eastAsia="Times New Roman" w:hAnsi="Times New Roman" w:cs="Times New Roman"/>
          <w:color w:val="auto"/>
          <w:lang w:bidi="ar-SA"/>
        </w:rPr>
        <w:t xml:space="preserve"> The solvents </w:t>
      </w:r>
      <w:r w:rsidR="00573065" w:rsidRPr="00882C76">
        <w:rPr>
          <w:rFonts w:ascii="Times New Roman" w:eastAsia="Times New Roman" w:hAnsi="Times New Roman" w:cs="Times New Roman"/>
          <w:i/>
          <w:color w:val="auto"/>
          <w:lang w:bidi="ar-SA"/>
        </w:rPr>
        <w:t>viz.,</w:t>
      </w:r>
      <w:r w:rsidR="00573065" w:rsidRPr="00882C76">
        <w:rPr>
          <w:rFonts w:ascii="Times New Roman" w:eastAsia="Times New Roman" w:hAnsi="Times New Roman" w:cs="Times New Roman"/>
          <w:color w:val="auto"/>
          <w:lang w:bidi="ar-SA"/>
        </w:rPr>
        <w:t xml:space="preserve"> Hexane, Dichloromethane and Methanol were </w:t>
      </w:r>
      <w:proofErr w:type="spellStart"/>
      <w:r w:rsidR="00573065" w:rsidRPr="00882C76">
        <w:rPr>
          <w:rFonts w:ascii="Times New Roman" w:eastAsia="Times New Roman" w:hAnsi="Times New Roman" w:cs="Times New Roman"/>
          <w:color w:val="auto"/>
          <w:lang w:bidi="ar-SA"/>
        </w:rPr>
        <w:t>choosen</w:t>
      </w:r>
      <w:proofErr w:type="spellEnd"/>
      <w:r w:rsidR="00573065" w:rsidRPr="00882C76">
        <w:rPr>
          <w:rFonts w:ascii="Times New Roman" w:eastAsia="Times New Roman" w:hAnsi="Times New Roman" w:cs="Times New Roman"/>
          <w:color w:val="auto"/>
          <w:lang w:bidi="ar-SA"/>
        </w:rPr>
        <w:t xml:space="preserve"> based on polarity. The powder was mixed with each of the solvent in the ratio of 1:10 (</w:t>
      </w:r>
      <w:r w:rsidR="00573065" w:rsidRPr="00882C76">
        <w:rPr>
          <w:rFonts w:ascii="Times New Roman" w:eastAsia="Times New Roman" w:hAnsi="Times New Roman" w:cs="Times New Roman"/>
          <w:i/>
          <w:color w:val="auto"/>
          <w:lang w:bidi="ar-SA"/>
        </w:rPr>
        <w:t>w/v</w:t>
      </w:r>
      <w:r w:rsidR="00573065" w:rsidRPr="00882C76">
        <w:rPr>
          <w:rFonts w:ascii="Times New Roman" w:eastAsia="Times New Roman" w:hAnsi="Times New Roman" w:cs="Times New Roman"/>
          <w:color w:val="auto"/>
          <w:lang w:bidi="ar-SA"/>
        </w:rPr>
        <w:t xml:space="preserve">). The mixture was then subjected to </w:t>
      </w:r>
      <w:proofErr w:type="spellStart"/>
      <w:r w:rsidR="00573065" w:rsidRPr="00882C76">
        <w:rPr>
          <w:rFonts w:ascii="Times New Roman" w:eastAsia="Times New Roman" w:hAnsi="Times New Roman" w:cs="Times New Roman"/>
          <w:color w:val="auto"/>
          <w:lang w:bidi="ar-SA"/>
        </w:rPr>
        <w:t>sonicator</w:t>
      </w:r>
      <w:proofErr w:type="spellEnd"/>
      <w:r w:rsidR="00573065" w:rsidRPr="00882C76">
        <w:rPr>
          <w:rFonts w:ascii="Times New Roman" w:eastAsia="Times New Roman" w:hAnsi="Times New Roman" w:cs="Times New Roman"/>
          <w:color w:val="auto"/>
          <w:lang w:bidi="ar-SA"/>
        </w:rPr>
        <w:t xml:space="preserve"> with the frequency range of 20 kHz, 1500 W for 30 minutes which is feasible to break the algal cell and releasing the bioactive compounds. The mixture was centrifuged and the supernatant was collected, and the solid part was extracted again twice with fresh solvent to get more extract. All the extracts were combined and concentrated using a rotary vacuum evaporator at 35°C. </w:t>
      </w:r>
      <w:r w:rsidR="00991CF1" w:rsidRPr="00882C76">
        <w:rPr>
          <w:rFonts w:ascii="Times New Roman" w:eastAsia="Times New Roman" w:hAnsi="Times New Roman" w:cs="Times New Roman"/>
          <w:color w:val="auto"/>
          <w:lang w:bidi="ar-SA"/>
        </w:rPr>
        <w:t xml:space="preserve">The final thick extracts </w:t>
      </w:r>
      <w:r w:rsidR="0063228D" w:rsidRPr="00882C76">
        <w:rPr>
          <w:rFonts w:ascii="Times New Roman" w:eastAsia="Times New Roman" w:hAnsi="Times New Roman" w:cs="Times New Roman"/>
          <w:color w:val="auto"/>
          <w:lang w:bidi="ar-SA"/>
        </w:rPr>
        <w:t>were freeze-dried and weighed to find the yield.</w:t>
      </w:r>
      <w:r w:rsidR="00573065" w:rsidRPr="00882C76">
        <w:rPr>
          <w:rFonts w:ascii="Times New Roman" w:eastAsia="Times New Roman" w:hAnsi="Times New Roman" w:cs="Times New Roman"/>
          <w:color w:val="auto"/>
          <w:lang w:bidi="ar-SA"/>
        </w:rPr>
        <w:t xml:space="preserve"> </w:t>
      </w:r>
      <w:r w:rsidR="0063228D" w:rsidRPr="00882C76">
        <w:rPr>
          <w:rFonts w:ascii="Times New Roman" w:eastAsia="Times New Roman" w:hAnsi="Times New Roman" w:cs="Times New Roman"/>
          <w:color w:val="auto"/>
          <w:lang w:bidi="ar-SA"/>
        </w:rPr>
        <w:t>A 10% stock solution was prepared by mixing the extract with the same solvent, which was used for bioassay tests.</w:t>
      </w:r>
    </w:p>
    <w:p w14:paraId="4D14BD6D" w14:textId="77777777" w:rsidR="00152CC8" w:rsidRPr="00882C76" w:rsidRDefault="00F91F26" w:rsidP="001966B1">
      <w:pPr>
        <w:spacing w:after="0" w:line="360" w:lineRule="auto"/>
        <w:jc w:val="both"/>
        <w:rPr>
          <w:rFonts w:ascii="Times New Roman" w:eastAsia="Times New Roman" w:hAnsi="Times New Roman" w:cs="Times New Roman"/>
          <w:b/>
          <w:color w:val="auto"/>
          <w:lang w:bidi="ar-SA"/>
        </w:rPr>
      </w:pPr>
      <w:r w:rsidRPr="00882C76">
        <w:rPr>
          <w:rFonts w:ascii="Times New Roman" w:eastAsia="Times New Roman" w:hAnsi="Times New Roman" w:cs="Times New Roman"/>
          <w:b/>
          <w:color w:val="auto"/>
          <w:lang w:bidi="ar-SA"/>
        </w:rPr>
        <w:t>2.</w:t>
      </w:r>
      <w:r w:rsidR="00573065" w:rsidRPr="00882C76">
        <w:rPr>
          <w:rFonts w:ascii="Times New Roman" w:eastAsia="Times New Roman" w:hAnsi="Times New Roman" w:cs="Times New Roman"/>
          <w:b/>
          <w:color w:val="auto"/>
          <w:lang w:bidi="ar-SA"/>
        </w:rPr>
        <w:t xml:space="preserve">3. </w:t>
      </w:r>
      <w:r w:rsidR="00991CF1" w:rsidRPr="00882C76">
        <w:rPr>
          <w:rFonts w:ascii="Times New Roman" w:eastAsia="Times New Roman" w:hAnsi="Times New Roman" w:cs="Times New Roman"/>
          <w:b/>
          <w:color w:val="auto"/>
          <w:lang w:bidi="ar-SA"/>
        </w:rPr>
        <w:t>Test i</w:t>
      </w:r>
      <w:r w:rsidR="00152CC8" w:rsidRPr="00882C76">
        <w:rPr>
          <w:rFonts w:ascii="Times New Roman" w:eastAsia="Times New Roman" w:hAnsi="Times New Roman" w:cs="Times New Roman"/>
          <w:b/>
          <w:color w:val="auto"/>
          <w:lang w:bidi="ar-SA"/>
        </w:rPr>
        <w:t>nsect culturing and bioassay</w:t>
      </w:r>
    </w:p>
    <w:p w14:paraId="2FB3D25E"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proofErr w:type="spellStart"/>
      <w:r w:rsidRPr="00882C76">
        <w:rPr>
          <w:rFonts w:ascii="Times New Roman" w:eastAsia="Times New Roman" w:hAnsi="Times New Roman" w:cs="Times New Roman"/>
          <w:i/>
          <w:color w:val="auto"/>
          <w:lang w:bidi="ar-SA"/>
        </w:rPr>
        <w:t>Spodoptera</w:t>
      </w:r>
      <w:proofErr w:type="spellEnd"/>
      <w:r w:rsidRPr="00882C76">
        <w:rPr>
          <w:rFonts w:ascii="Times New Roman" w:eastAsia="Times New Roman" w:hAnsi="Times New Roman" w:cs="Times New Roman"/>
          <w:i/>
          <w:color w:val="auto"/>
          <w:lang w:bidi="ar-SA"/>
        </w:rPr>
        <w:t xml:space="preserve"> </w:t>
      </w:r>
      <w:proofErr w:type="spellStart"/>
      <w:r w:rsidRPr="00882C76">
        <w:rPr>
          <w:rFonts w:ascii="Times New Roman" w:eastAsia="Times New Roman" w:hAnsi="Times New Roman" w:cs="Times New Roman"/>
          <w:i/>
          <w:color w:val="auto"/>
          <w:lang w:bidi="ar-SA"/>
        </w:rPr>
        <w:t>litura</w:t>
      </w:r>
      <w:proofErr w:type="spellEnd"/>
      <w:r w:rsidRPr="00882C76">
        <w:rPr>
          <w:rFonts w:ascii="Times New Roman" w:eastAsia="Times New Roman" w:hAnsi="Times New Roman" w:cs="Times New Roman"/>
          <w:color w:val="auto"/>
          <w:lang w:bidi="ar-SA"/>
        </w:rPr>
        <w:t xml:space="preserve"> was reared in the laboratory on castor leaves. For the experiment, second instar larvae from the third generation were used. To test the toxicity of </w:t>
      </w:r>
      <w:r w:rsidR="00D04822" w:rsidRPr="00882C76">
        <w:rPr>
          <w:rFonts w:ascii="Times New Roman" w:eastAsia="Times New Roman" w:hAnsi="Times New Roman" w:cs="Times New Roman"/>
          <w:i/>
          <w:color w:val="auto"/>
          <w:lang w:bidi="ar-SA"/>
        </w:rPr>
        <w:t xml:space="preserve">L. </w:t>
      </w:r>
      <w:proofErr w:type="spellStart"/>
      <w:r w:rsidR="00D04822" w:rsidRPr="00882C76">
        <w:rPr>
          <w:rFonts w:ascii="Times New Roman" w:eastAsia="Times New Roman" w:hAnsi="Times New Roman" w:cs="Times New Roman"/>
          <w:i/>
          <w:color w:val="auto"/>
          <w:lang w:bidi="ar-SA"/>
        </w:rPr>
        <w:t>obtusa</w:t>
      </w:r>
      <w:proofErr w:type="spellEnd"/>
      <w:r w:rsidRPr="00882C76">
        <w:rPr>
          <w:rFonts w:ascii="Times New Roman" w:eastAsia="Times New Roman" w:hAnsi="Times New Roman" w:cs="Times New Roman"/>
          <w:color w:val="auto"/>
          <w:lang w:bidi="ar-SA"/>
        </w:rPr>
        <w:t>, the leaf dip method was followed using a no-choice feeding setup.</w:t>
      </w:r>
    </w:p>
    <w:p w14:paraId="209A3CD6" w14:textId="08785922"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Crude extracts were </w:t>
      </w:r>
      <w:r w:rsidR="00D04822" w:rsidRPr="00882C76">
        <w:rPr>
          <w:rFonts w:ascii="Times New Roman" w:eastAsia="Times New Roman" w:hAnsi="Times New Roman" w:cs="Times New Roman"/>
          <w:color w:val="auto"/>
          <w:lang w:bidi="ar-SA"/>
        </w:rPr>
        <w:t>prepared using three solvents: Hexane, Dichloromethane, and M</w:t>
      </w:r>
      <w:r w:rsidRPr="00882C76">
        <w:rPr>
          <w:rFonts w:ascii="Times New Roman" w:eastAsia="Times New Roman" w:hAnsi="Times New Roman" w:cs="Times New Roman"/>
          <w:color w:val="auto"/>
          <w:lang w:bidi="ar-SA"/>
        </w:rPr>
        <w:t xml:space="preserve">ethanol. Six different concentrations (0.7%, 1.0%, 3.0%, 5.0%, 7.0%, and 10.0%) </w:t>
      </w:r>
      <w:r w:rsidR="00B226AC">
        <w:rPr>
          <w:rFonts w:ascii="Times New Roman" w:eastAsia="Times New Roman" w:hAnsi="Times New Roman" w:cs="Times New Roman"/>
          <w:color w:val="auto"/>
          <w:lang w:bidi="ar-SA"/>
        </w:rPr>
        <w:t>were made by dissolving it in water along with control without any treatment</w:t>
      </w:r>
      <w:r w:rsidRPr="00882C76">
        <w:rPr>
          <w:rFonts w:ascii="Times New Roman" w:eastAsia="Times New Roman" w:hAnsi="Times New Roman" w:cs="Times New Roman"/>
          <w:color w:val="auto"/>
          <w:lang w:bidi="ar-SA"/>
        </w:rPr>
        <w:t>. To help the extracts stick to the leaves, 0.1% Triton X-100 was added. Castor leaf discs (4 cm in diameter) were dipped in each concentration for 30 seconds. The discs were then placed on filter paper to dry in the shade. After drying, the treated leaves were kept in Petri dishes. Larvae that had been starved for 4 hours were placed in each Petri dish and allowed to feed only on the treated leaves.</w:t>
      </w:r>
    </w:p>
    <w:p w14:paraId="581CABAB" w14:textId="77777777" w:rsidR="00152CC8" w:rsidRPr="00882C76" w:rsidRDefault="00152CC8" w:rsidP="001966B1">
      <w:pPr>
        <w:spacing w:after="0" w:line="360" w:lineRule="auto"/>
        <w:ind w:firstLine="720"/>
        <w:jc w:val="both"/>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Each concentration had three replications with 10 larvae in each. A Completely Randomized Design (CRD) was used for the experiment. Mortality and other effects on larval growth were observed from 24 hours after treatment until adult emergence. The </w:t>
      </w:r>
      <w:r w:rsidR="00A71025" w:rsidRPr="00882C76">
        <w:rPr>
          <w:rFonts w:ascii="Times New Roman" w:eastAsia="Times New Roman" w:hAnsi="Times New Roman" w:cs="Times New Roman"/>
          <w:color w:val="auto"/>
          <w:lang w:bidi="ar-SA"/>
        </w:rPr>
        <w:t>percentage of mortality was</w:t>
      </w:r>
      <w:r w:rsidRPr="00882C76">
        <w:rPr>
          <w:rFonts w:ascii="Times New Roman" w:eastAsia="Times New Roman" w:hAnsi="Times New Roman" w:cs="Times New Roman"/>
          <w:color w:val="auto"/>
          <w:lang w:bidi="ar-SA"/>
        </w:rPr>
        <w:t xml:space="preserve"> calculated as per the methods of </w:t>
      </w:r>
      <w:proofErr w:type="spellStart"/>
      <w:r w:rsidRPr="00882C76">
        <w:rPr>
          <w:rFonts w:ascii="Times New Roman" w:eastAsia="Times New Roman" w:hAnsi="Times New Roman" w:cs="Times New Roman"/>
          <w:color w:val="auto"/>
          <w:lang w:bidi="ar-SA"/>
        </w:rPr>
        <w:t>Duraipandiyan</w:t>
      </w:r>
      <w:proofErr w:type="spellEnd"/>
      <w:r w:rsidRPr="00882C76">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color w:val="auto"/>
          <w:lang w:bidi="ar-SA"/>
        </w:rPr>
        <w:t>et al.</w:t>
      </w:r>
      <w:r w:rsidRPr="00882C76">
        <w:rPr>
          <w:rFonts w:ascii="Times New Roman" w:eastAsia="Times New Roman" w:hAnsi="Times New Roman" w:cs="Times New Roman"/>
          <w:color w:val="auto"/>
          <w:lang w:bidi="ar-SA"/>
        </w:rPr>
        <w:t xml:space="preserve"> (2011).</w:t>
      </w:r>
    </w:p>
    <w:p w14:paraId="5EF2955D" w14:textId="77777777" w:rsidR="00152CC8" w:rsidRPr="00882C76" w:rsidRDefault="0066684D" w:rsidP="00BD1D00">
      <w:pPr>
        <w:spacing w:after="0" w:line="360" w:lineRule="auto"/>
        <w:ind w:firstLine="720"/>
        <w:jc w:val="center"/>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pict w14:anchorId="66B052A8">
          <v:shapetype id="_x0000_t32" coordsize="21600,21600" o:spt="32" o:oned="t" path="m,l21600,21600e" filled="f">
            <v:path arrowok="t" fillok="f" o:connecttype="none"/>
            <o:lock v:ext="edit" shapetype="t"/>
          </v:shapetype>
          <v:shape id="_x0000_s1026" type="#_x0000_t32" style="position:absolute;left:0;text-align:left;margin-left:226.15pt;margin-top:19.2pt;width:133.95pt;height:0;z-index:251658240" o:connectortype="straight"/>
        </w:pict>
      </w:r>
      <w:r w:rsidR="00152CC8" w:rsidRPr="00882C76">
        <w:rPr>
          <w:rFonts w:ascii="Times New Roman" w:eastAsia="Times New Roman" w:hAnsi="Times New Roman" w:cs="Times New Roman"/>
          <w:color w:val="auto"/>
          <w:lang w:bidi="ar-SA"/>
        </w:rPr>
        <w:t>Mortality (%) =</w:t>
      </w:r>
      <w:r w:rsidR="001F436B"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Number of insects dead</w:t>
      </w:r>
    </w:p>
    <w:p w14:paraId="1B58ED40" w14:textId="77777777" w:rsidR="00152CC8" w:rsidRPr="00882C76" w:rsidRDefault="00BD1D00" w:rsidP="00BD1D00">
      <w:pPr>
        <w:spacing w:after="0" w:line="360" w:lineRule="auto"/>
        <w:jc w:val="center"/>
        <w:rPr>
          <w:rFonts w:ascii="Times New Roman" w:eastAsia="Times New Roman" w:hAnsi="Times New Roman" w:cs="Times New Roman"/>
          <w:color w:val="auto"/>
          <w:lang w:bidi="ar-SA"/>
        </w:rPr>
      </w:pPr>
      <w:r w:rsidRPr="00882C76">
        <w:rPr>
          <w:rFonts w:ascii="Times New Roman" w:eastAsia="Times New Roman" w:hAnsi="Times New Roman" w:cs="Times New Roman"/>
          <w:color w:val="auto"/>
          <w:lang w:bidi="ar-SA"/>
        </w:rPr>
        <w:t xml:space="preserve">                                           </w:t>
      </w:r>
      <w:r w:rsidR="00152CC8" w:rsidRPr="00882C76">
        <w:rPr>
          <w:rFonts w:ascii="Times New Roman" w:eastAsia="Times New Roman" w:hAnsi="Times New Roman" w:cs="Times New Roman"/>
          <w:color w:val="auto"/>
          <w:lang w:bidi="ar-SA"/>
        </w:rPr>
        <w:t>Total number of insects released × 100</w:t>
      </w:r>
    </w:p>
    <w:p w14:paraId="473444BA" w14:textId="77777777" w:rsidR="001A2825" w:rsidRDefault="001A2825" w:rsidP="001966B1">
      <w:pPr>
        <w:spacing w:line="360" w:lineRule="auto"/>
        <w:jc w:val="both"/>
        <w:rPr>
          <w:rFonts w:ascii="Times New Roman" w:hAnsi="Times New Roman" w:cs="Times New Roman"/>
          <w:b/>
          <w:lang w:bidi="ar-SA"/>
        </w:rPr>
      </w:pPr>
    </w:p>
    <w:p w14:paraId="3D926945" w14:textId="3E43B99B"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lastRenderedPageBreak/>
        <w:t xml:space="preserve">3. </w:t>
      </w:r>
      <w:r w:rsidR="009F3033" w:rsidRPr="00882C76">
        <w:rPr>
          <w:rFonts w:ascii="Times New Roman" w:hAnsi="Times New Roman" w:cs="Times New Roman"/>
          <w:b/>
          <w:lang w:bidi="ar-SA"/>
        </w:rPr>
        <w:t xml:space="preserve">Results and Discussion </w:t>
      </w:r>
    </w:p>
    <w:p w14:paraId="34DD5EAC"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insecticidal potentiality of the solvent extracts of </w:t>
      </w:r>
      <w:r w:rsidR="006B5658" w:rsidRPr="00882C76">
        <w:rPr>
          <w:rFonts w:ascii="Times New Roman" w:hAnsi="Times New Roman" w:cs="Times New Roman"/>
          <w:i/>
          <w:lang w:bidi="ar-SA"/>
        </w:rPr>
        <w:t xml:space="preserve">Laurencia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(Hexane, Dichloromethane and Methanol) was assessed on the growth and development of </w:t>
      </w:r>
      <w:proofErr w:type="spellStart"/>
      <w:r w:rsidR="006B5658" w:rsidRPr="00882C76">
        <w:rPr>
          <w:rFonts w:ascii="Times New Roman" w:hAnsi="Times New Roman" w:cs="Times New Roman"/>
          <w:i/>
          <w:lang w:bidi="ar-SA"/>
        </w:rPr>
        <w:t>Spodoptera</w:t>
      </w:r>
      <w:proofErr w:type="spellEnd"/>
      <w:r w:rsidR="006B5658" w:rsidRPr="00882C76">
        <w:rPr>
          <w:rFonts w:ascii="Times New Roman" w:hAnsi="Times New Roman" w:cs="Times New Roman"/>
          <w:i/>
          <w:lang w:bidi="ar-SA"/>
        </w:rPr>
        <w:t xml:space="preserve"> </w:t>
      </w:r>
      <w:proofErr w:type="spellStart"/>
      <w:r w:rsidR="006B5658" w:rsidRPr="00882C76">
        <w:rPr>
          <w:rFonts w:ascii="Times New Roman" w:hAnsi="Times New Roman" w:cs="Times New Roman"/>
          <w:i/>
          <w:lang w:bidi="ar-SA"/>
        </w:rPr>
        <w:t>litura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under laboratory conditions. The percentage of mortality and insect growth regulatory (IGR) activities was evaluated after 72 hours of treatment and in the further developmental stages.</w:t>
      </w:r>
    </w:p>
    <w:p w14:paraId="2B85C7D3" w14:textId="77777777" w:rsidR="009F3033" w:rsidRPr="00882C76" w:rsidRDefault="00F91F26" w:rsidP="001966B1">
      <w:pPr>
        <w:spacing w:line="360" w:lineRule="auto"/>
        <w:jc w:val="both"/>
        <w:rPr>
          <w:rFonts w:ascii="Times New Roman" w:hAnsi="Times New Roman" w:cs="Times New Roman"/>
          <w:b/>
          <w:lang w:bidi="ar-SA"/>
        </w:rPr>
      </w:pPr>
      <w:r w:rsidRPr="00882C76">
        <w:rPr>
          <w:rFonts w:ascii="Times New Roman" w:hAnsi="Times New Roman" w:cs="Times New Roman"/>
          <w:b/>
          <w:lang w:bidi="ar-SA"/>
        </w:rPr>
        <w:t xml:space="preserve">3.1. </w:t>
      </w:r>
      <w:r w:rsidR="009F3033" w:rsidRPr="00882C76">
        <w:rPr>
          <w:rFonts w:ascii="Times New Roman" w:hAnsi="Times New Roman" w:cs="Times New Roman"/>
          <w:b/>
          <w:lang w:bidi="ar-SA"/>
        </w:rPr>
        <w:t xml:space="preserve">Larval Mortality of </w:t>
      </w:r>
      <w:proofErr w:type="spellStart"/>
      <w:r w:rsidR="009F3033" w:rsidRPr="00882C76">
        <w:rPr>
          <w:rFonts w:ascii="Times New Roman" w:hAnsi="Times New Roman" w:cs="Times New Roman"/>
          <w:b/>
          <w:i/>
          <w:lang w:bidi="ar-SA"/>
        </w:rPr>
        <w:t>Spodoptera</w:t>
      </w:r>
      <w:proofErr w:type="spellEnd"/>
      <w:r w:rsidR="009F3033" w:rsidRPr="00882C76">
        <w:rPr>
          <w:rFonts w:ascii="Times New Roman" w:hAnsi="Times New Roman" w:cs="Times New Roman"/>
          <w:b/>
          <w:i/>
          <w:lang w:bidi="ar-SA"/>
        </w:rPr>
        <w:t xml:space="preserve"> </w:t>
      </w:r>
      <w:proofErr w:type="spellStart"/>
      <w:r w:rsidR="009F3033" w:rsidRPr="00882C76">
        <w:rPr>
          <w:rFonts w:ascii="Times New Roman" w:hAnsi="Times New Roman" w:cs="Times New Roman"/>
          <w:b/>
          <w:i/>
          <w:lang w:bidi="ar-SA"/>
        </w:rPr>
        <w:t>litura</w:t>
      </w:r>
      <w:proofErr w:type="spellEnd"/>
      <w:r w:rsidR="009F3033" w:rsidRPr="00882C76">
        <w:rPr>
          <w:rFonts w:ascii="Times New Roman" w:hAnsi="Times New Roman" w:cs="Times New Roman"/>
          <w:b/>
          <w:lang w:bidi="ar-SA"/>
        </w:rPr>
        <w:t xml:space="preserve"> </w:t>
      </w:r>
    </w:p>
    <w:p w14:paraId="464FAD3D" w14:textId="5CBE29B4" w:rsidR="00A63EA1" w:rsidRPr="00882C76" w:rsidRDefault="009F3033" w:rsidP="00A63EA1">
      <w:pPr>
        <w:spacing w:line="360" w:lineRule="auto"/>
        <w:ind w:firstLine="720"/>
        <w:jc w:val="both"/>
        <w:rPr>
          <w:rFonts w:ascii="__GeistSans_Fallback_3a0388" w:hAnsi="__GeistSans_Fallback_3a0388"/>
          <w:color w:val="0A0A0A"/>
          <w:sz w:val="27"/>
          <w:szCs w:val="27"/>
          <w:shd w:val="clear" w:color="auto" w:fill="4CAF50"/>
        </w:rPr>
      </w:pPr>
      <w:r w:rsidRPr="00882C76">
        <w:rPr>
          <w:rFonts w:ascii="Times New Roman" w:hAnsi="Times New Roman" w:cs="Times New Roman"/>
          <w:lang w:bidi="ar-SA"/>
        </w:rPr>
        <w:t xml:space="preserve">The three solvent extracts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exhibited dose-dependent larvicidal efficacy against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Pr="00882C76">
        <w:rPr>
          <w:rFonts w:ascii="Times New Roman" w:hAnsi="Times New Roman" w:cs="Times New Roman"/>
          <w:lang w:bidi="ar-SA"/>
        </w:rPr>
        <w:t>. The methanol extract was the most toxic followed by dichloromethane and hexane extracts. At 72 hours post treatment (HAT),</w:t>
      </w:r>
      <w:r w:rsidR="00A71025">
        <w:rPr>
          <w:rFonts w:ascii="Times New Roman" w:hAnsi="Times New Roman" w:cs="Times New Roman"/>
          <w:lang w:bidi="ar-SA"/>
        </w:rPr>
        <w:t xml:space="preserve"> methanol extract induced 80.00 per </w:t>
      </w:r>
      <w:r w:rsidR="001A2825">
        <w:rPr>
          <w:rFonts w:ascii="Times New Roman" w:hAnsi="Times New Roman" w:cs="Times New Roman"/>
          <w:lang w:bidi="ar-SA"/>
        </w:rPr>
        <w:t>cent mortality</w:t>
      </w:r>
      <w:r w:rsidR="00A71025">
        <w:rPr>
          <w:rFonts w:ascii="Times New Roman" w:hAnsi="Times New Roman" w:cs="Times New Roman"/>
          <w:lang w:bidi="ar-SA"/>
        </w:rPr>
        <w:t xml:space="preserve"> at 10 per </w:t>
      </w:r>
      <w:r w:rsidR="001A2825">
        <w:rPr>
          <w:rFonts w:ascii="Times New Roman" w:hAnsi="Times New Roman" w:cs="Times New Roman"/>
          <w:lang w:bidi="ar-SA"/>
        </w:rPr>
        <w:t xml:space="preserve">cent </w:t>
      </w:r>
      <w:r w:rsidR="001A2825" w:rsidRPr="00882C76">
        <w:rPr>
          <w:rFonts w:ascii="Times New Roman" w:hAnsi="Times New Roman" w:cs="Times New Roman"/>
          <w:lang w:bidi="ar-SA"/>
        </w:rPr>
        <w:t>concentration</w:t>
      </w:r>
      <w:r w:rsidRPr="00882C76">
        <w:rPr>
          <w:rFonts w:ascii="Times New Roman" w:hAnsi="Times New Roman" w:cs="Times New Roman"/>
          <w:lang w:bidi="ar-SA"/>
        </w:rPr>
        <w:t>, whereas dichloromethane and he</w:t>
      </w:r>
      <w:r w:rsidR="00A71025">
        <w:rPr>
          <w:rFonts w:ascii="Times New Roman" w:hAnsi="Times New Roman" w:cs="Times New Roman"/>
          <w:lang w:bidi="ar-SA"/>
        </w:rPr>
        <w:t>xane extract induced 43.33 and 30.00 per cent</w:t>
      </w:r>
      <w:r w:rsidRPr="00882C76">
        <w:rPr>
          <w:rFonts w:ascii="Times New Roman" w:hAnsi="Times New Roman" w:cs="Times New Roman"/>
          <w:lang w:bidi="ar-SA"/>
        </w:rPr>
        <w:t xml:space="preserve"> mortality, respecti</w:t>
      </w:r>
      <w:r w:rsidR="00D04822" w:rsidRPr="00882C76">
        <w:rPr>
          <w:rFonts w:ascii="Times New Roman" w:hAnsi="Times New Roman" w:cs="Times New Roman"/>
          <w:lang w:bidi="ar-SA"/>
        </w:rPr>
        <w:t>vely at the same concentration</w:t>
      </w:r>
      <w:r w:rsidR="00F91F26" w:rsidRPr="00882C76">
        <w:rPr>
          <w:rFonts w:ascii="Times New Roman" w:hAnsi="Times New Roman" w:cs="Times New Roman"/>
          <w:lang w:bidi="ar-SA"/>
        </w:rPr>
        <w:t xml:space="preserve"> (Fig. 1)</w:t>
      </w:r>
      <w:r w:rsidR="00D04822" w:rsidRPr="00882C76">
        <w:rPr>
          <w:rFonts w:ascii="Times New Roman" w:hAnsi="Times New Roman" w:cs="Times New Roman"/>
          <w:lang w:bidi="ar-SA"/>
        </w:rPr>
        <w:t>.</w:t>
      </w:r>
      <w:r w:rsidR="001D56B0" w:rsidRPr="00882C76">
        <w:rPr>
          <w:rFonts w:ascii="Times New Roman" w:hAnsi="Times New Roman" w:cs="Times New Roman"/>
          <w:lang w:bidi="ar-SA"/>
        </w:rPr>
        <w:t xml:space="preserve"> </w:t>
      </w:r>
      <w:r w:rsidR="00D04822" w:rsidRPr="00882C76">
        <w:rPr>
          <w:rFonts w:ascii="Times New Roman" w:hAnsi="Times New Roman" w:cs="Times New Roman"/>
          <w:color w:val="0A0A0A"/>
        </w:rPr>
        <w:t>The l</w:t>
      </w:r>
      <w:r w:rsidR="001D56B0" w:rsidRPr="00882C76">
        <w:rPr>
          <w:rFonts w:ascii="Times New Roman" w:hAnsi="Times New Roman" w:cs="Times New Roman"/>
          <w:color w:val="0A0A0A"/>
        </w:rPr>
        <w:t xml:space="preserve">ethal concentration LC 50 </w:t>
      </w:r>
      <w:r w:rsidR="00D04822" w:rsidRPr="00882C76">
        <w:rPr>
          <w:rFonts w:ascii="Times New Roman" w:hAnsi="Times New Roman" w:cs="Times New Roman"/>
          <w:color w:val="0A0A0A"/>
        </w:rPr>
        <w:t>values also reinforced the same trend with methanol extract showing</w:t>
      </w:r>
      <w:r w:rsidR="001D56B0" w:rsidRPr="00882C76">
        <w:rPr>
          <w:rFonts w:ascii="Times New Roman" w:hAnsi="Times New Roman" w:cs="Times New Roman"/>
          <w:color w:val="0A0A0A"/>
        </w:rPr>
        <w:t xml:space="preserve"> the lowest LC</w:t>
      </w:r>
      <w:r w:rsidR="00D04822" w:rsidRPr="00882C76">
        <w:rPr>
          <w:rFonts w:ascii="Times New Roman" w:hAnsi="Times New Roman" w:cs="Times New Roman"/>
          <w:color w:val="0A0A0A"/>
        </w:rPr>
        <w:t xml:space="preserve">50 of </w:t>
      </w:r>
      <w:r w:rsidR="00A71025">
        <w:rPr>
          <w:rFonts w:ascii="Times New Roman" w:hAnsi="Times New Roman" w:cs="Times New Roman"/>
          <w:color w:val="0A0A0A"/>
        </w:rPr>
        <w:t xml:space="preserve">3.32 per cent </w:t>
      </w:r>
      <w:r w:rsidR="00D04822" w:rsidRPr="00882C76">
        <w:rPr>
          <w:rFonts w:ascii="Times New Roman" w:hAnsi="Times New Roman" w:cs="Times New Roman"/>
          <w:color w:val="0A0A0A"/>
        </w:rPr>
        <w:t>indicating the higher potency, fo</w:t>
      </w:r>
      <w:r w:rsidR="00A71025">
        <w:rPr>
          <w:rFonts w:ascii="Times New Roman" w:hAnsi="Times New Roman" w:cs="Times New Roman"/>
          <w:color w:val="0A0A0A"/>
        </w:rPr>
        <w:t>llowed by 20 per cent for dichloromethane and 251 per cent</w:t>
      </w:r>
      <w:r w:rsidR="00D04822" w:rsidRPr="00882C76">
        <w:rPr>
          <w:rFonts w:ascii="Times New Roman" w:hAnsi="Times New Roman" w:cs="Times New Roman"/>
          <w:color w:val="0A0A0A"/>
        </w:rPr>
        <w:t xml:space="preserve"> for h</w:t>
      </w:r>
      <w:r w:rsidR="001D56B0" w:rsidRPr="00882C76">
        <w:rPr>
          <w:rFonts w:ascii="Times New Roman" w:hAnsi="Times New Roman" w:cs="Times New Roman"/>
          <w:color w:val="0A0A0A"/>
        </w:rPr>
        <w:t>exane, which demonstrated limited</w:t>
      </w:r>
      <w:r w:rsidR="00D04822" w:rsidRPr="00882C76">
        <w:rPr>
          <w:rFonts w:ascii="Times New Roman" w:hAnsi="Times New Roman" w:cs="Times New Roman"/>
          <w:color w:val="0A0A0A"/>
        </w:rPr>
        <w:t xml:space="preserve"> efficacy of the latter.</w:t>
      </w:r>
    </w:p>
    <w:p w14:paraId="79B5D0DA" w14:textId="588B1E8F" w:rsidR="00620756" w:rsidRPr="00A71025" w:rsidRDefault="009F3033" w:rsidP="00A71025">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upward trend of mortality in all extracts and concentrations show that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 xml:space="preserve">has strong bioactive compounds, particularly in methanol-soluble fractions. </w:t>
      </w:r>
      <w:r w:rsidR="001D56B0" w:rsidRPr="00882C76">
        <w:rPr>
          <w:rFonts w:ascii="Times New Roman" w:hAnsi="Times New Roman" w:cs="Times New Roman"/>
        </w:rPr>
        <w:t xml:space="preserve">The higher toxicity of the methanolic extract may be attributed to its ability to extract </w:t>
      </w:r>
      <w:r w:rsidR="001D56B0" w:rsidRPr="00882C76">
        <w:rPr>
          <w:rFonts w:ascii="Times New Roman" w:hAnsi="Times New Roman" w:cs="Times New Roman"/>
          <w:bCs/>
        </w:rPr>
        <w:t>polar secondary metabolites such as phenolics, flavonoids, and sulfated polysaccharides</w:t>
      </w:r>
      <w:r w:rsidR="001D56B0" w:rsidRPr="00882C76">
        <w:rPr>
          <w:rFonts w:ascii="Times New Roman" w:hAnsi="Times New Roman" w:cs="Times New Roman"/>
        </w:rPr>
        <w:t xml:space="preserve"> that could interfere with </w:t>
      </w:r>
      <w:r w:rsidRPr="00882C76">
        <w:rPr>
          <w:rFonts w:ascii="Times New Roman" w:hAnsi="Times New Roman" w:cs="Times New Roman"/>
          <w:lang w:bidi="ar-SA"/>
        </w:rPr>
        <w:t>insect metabolism.</w:t>
      </w:r>
      <w:r w:rsidR="00A71025">
        <w:rPr>
          <w:rFonts w:ascii="Times New Roman" w:hAnsi="Times New Roman" w:cs="Times New Roman"/>
          <w:lang w:bidi="ar-SA"/>
        </w:rPr>
        <w:t xml:space="preserve"> </w:t>
      </w:r>
      <w:r w:rsidR="00620756" w:rsidRPr="00882C76">
        <w:rPr>
          <w:rFonts w:ascii="Times New Roman" w:hAnsi="Times New Roman" w:cs="Times New Roman"/>
          <w:lang w:bidi="ar-SA"/>
        </w:rPr>
        <w:t xml:space="preserve">It has been established in previous reports that </w:t>
      </w:r>
      <w:r w:rsidR="00620756" w:rsidRPr="00882C76">
        <w:rPr>
          <w:rFonts w:ascii="Times New Roman" w:hAnsi="Times New Roman" w:cs="Times New Roman"/>
          <w:i/>
          <w:lang w:bidi="ar-SA"/>
        </w:rPr>
        <w:t>Laurencia</w:t>
      </w:r>
      <w:r w:rsidR="00620756" w:rsidRPr="00882C76">
        <w:rPr>
          <w:rFonts w:ascii="Times New Roman" w:hAnsi="Times New Roman" w:cs="Times New Roman"/>
          <w:lang w:bidi="ar-SA"/>
        </w:rPr>
        <w:t xml:space="preserve"> spp. </w:t>
      </w:r>
      <w:r w:rsidR="00A71025" w:rsidRPr="00882C76">
        <w:rPr>
          <w:rFonts w:ascii="Times New Roman" w:hAnsi="Times New Roman" w:cs="Times New Roman"/>
          <w:lang w:bidi="ar-SA"/>
        </w:rPr>
        <w:t>contains</w:t>
      </w:r>
      <w:r w:rsidR="00620756" w:rsidRPr="00882C76">
        <w:rPr>
          <w:rFonts w:ascii="Times New Roman" w:hAnsi="Times New Roman" w:cs="Times New Roman"/>
          <w:lang w:bidi="ar-SA"/>
        </w:rPr>
        <w:t xml:space="preserve"> halogenated compounds and cyclic ethers that have insecticidal activity. As an example, </w:t>
      </w:r>
      <w:proofErr w:type="spellStart"/>
      <w:r w:rsidR="00620756" w:rsidRPr="00882C76">
        <w:rPr>
          <w:rFonts w:ascii="Times New Roman" w:hAnsi="Times New Roman" w:cs="Times New Roman"/>
          <w:lang w:bidi="ar-SA"/>
        </w:rPr>
        <w:t>laurepinnacin</w:t>
      </w:r>
      <w:proofErr w:type="spellEnd"/>
      <w:r w:rsidR="00620756" w:rsidRPr="00882C76">
        <w:rPr>
          <w:rFonts w:ascii="Times New Roman" w:hAnsi="Times New Roman" w:cs="Times New Roman"/>
          <w:lang w:bidi="ar-SA"/>
        </w:rPr>
        <w:t xml:space="preserve"> and </w:t>
      </w:r>
      <w:proofErr w:type="spellStart"/>
      <w:r w:rsidR="00620756" w:rsidRPr="00882C76">
        <w:rPr>
          <w:rFonts w:ascii="Times New Roman" w:hAnsi="Times New Roman" w:cs="Times New Roman"/>
          <w:lang w:bidi="ar-SA"/>
        </w:rPr>
        <w:t>isolaurepinnacin</w:t>
      </w:r>
      <w:proofErr w:type="spellEnd"/>
      <w:r w:rsidR="00620756" w:rsidRPr="00882C76">
        <w:rPr>
          <w:rFonts w:ascii="Times New Roman" w:hAnsi="Times New Roman" w:cs="Times New Roman"/>
          <w:lang w:bidi="ar-SA"/>
        </w:rPr>
        <w:t xml:space="preserve"> of </w:t>
      </w:r>
      <w:r w:rsidR="00620756" w:rsidRPr="00882C76">
        <w:rPr>
          <w:rFonts w:ascii="Times New Roman" w:hAnsi="Times New Roman" w:cs="Times New Roman"/>
          <w:i/>
          <w:lang w:bidi="ar-SA"/>
        </w:rPr>
        <w:t>L. pinnata</w:t>
      </w:r>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El Sayed </w:t>
      </w:r>
      <w:r w:rsidR="00620756" w:rsidRPr="00882C76">
        <w:rPr>
          <w:rFonts w:ascii="Times New Roman" w:hAnsi="Times New Roman" w:cs="Times New Roman"/>
          <w:i/>
          <w:lang w:bidi="ar-SA"/>
        </w:rPr>
        <w:t>et al</w:t>
      </w:r>
      <w:r w:rsidR="006E2E7E" w:rsidRPr="00882C76">
        <w:rPr>
          <w:rFonts w:ascii="Times New Roman" w:hAnsi="Times New Roman" w:cs="Times New Roman"/>
          <w:lang w:bidi="ar-SA"/>
        </w:rPr>
        <w:t xml:space="preserve">., 1997 and </w:t>
      </w:r>
      <w:proofErr w:type="spellStart"/>
      <w:r w:rsidR="006E2E7E" w:rsidRPr="00882C76">
        <w:rPr>
          <w:rFonts w:ascii="Times New Roman" w:hAnsi="Times New Roman" w:cs="Times New Roman"/>
          <w:lang w:bidi="ar-SA"/>
        </w:rPr>
        <w:t>Fukuzawa</w:t>
      </w:r>
      <w:proofErr w:type="spellEnd"/>
      <w:r w:rsidR="006E2E7E" w:rsidRPr="00882C76">
        <w:rPr>
          <w:rFonts w:ascii="Times New Roman" w:hAnsi="Times New Roman" w:cs="Times New Roman"/>
          <w:lang w:bidi="ar-SA"/>
        </w:rPr>
        <w:t xml:space="preserve"> </w:t>
      </w:r>
      <w:proofErr w:type="gramStart"/>
      <w:r w:rsidR="006E2E7E" w:rsidRPr="00882C76">
        <w:rPr>
          <w:rFonts w:ascii="Times New Roman" w:hAnsi="Times New Roman" w:cs="Times New Roman"/>
          <w:lang w:bidi="ar-SA"/>
        </w:rPr>
        <w:t xml:space="preserve">and  </w:t>
      </w:r>
      <w:proofErr w:type="spellStart"/>
      <w:r w:rsidR="00620756" w:rsidRPr="00882C76">
        <w:rPr>
          <w:rFonts w:ascii="Times New Roman" w:hAnsi="Times New Roman" w:cs="Times New Roman"/>
          <w:lang w:bidi="ar-SA"/>
        </w:rPr>
        <w:t>Masamune</w:t>
      </w:r>
      <w:proofErr w:type="spellEnd"/>
      <w:proofErr w:type="gramEnd"/>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1981</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deoxyprepacifenol</w:t>
      </w:r>
      <w:proofErr w:type="spellEnd"/>
      <w:r w:rsidR="00620756" w:rsidRPr="00882C76">
        <w:rPr>
          <w:rFonts w:ascii="Times New Roman" w:hAnsi="Times New Roman" w:cs="Times New Roman"/>
          <w:lang w:bidi="ar-SA"/>
        </w:rPr>
        <w:t xml:space="preserve"> and (Z)-</w:t>
      </w:r>
      <w:proofErr w:type="spellStart"/>
      <w:r w:rsidR="00620756" w:rsidRPr="00882C76">
        <w:rPr>
          <w:rFonts w:ascii="Times New Roman" w:hAnsi="Times New Roman" w:cs="Times New Roman"/>
          <w:lang w:bidi="ar-SA"/>
        </w:rPr>
        <w:t>laureatin</w:t>
      </w:r>
      <w:proofErr w:type="spellEnd"/>
      <w:r w:rsidR="00620756" w:rsidRPr="00882C76">
        <w:rPr>
          <w:rFonts w:ascii="Times New Roman" w:hAnsi="Times New Roman" w:cs="Times New Roman"/>
          <w:lang w:bidi="ar-SA"/>
        </w:rPr>
        <w:t xml:space="preserve"> of </w:t>
      </w:r>
      <w:r w:rsidR="00A71025">
        <w:rPr>
          <w:rFonts w:ascii="Times New Roman" w:hAnsi="Times New Roman" w:cs="Times New Roman"/>
          <w:lang w:bidi="ar-SA"/>
        </w:rPr>
        <w:t xml:space="preserve">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nipponica</w:t>
      </w:r>
      <w:proofErr w:type="spellEnd"/>
      <w:r w:rsidR="00620756" w:rsidRPr="00882C76">
        <w:rPr>
          <w:rFonts w:ascii="Times New Roman" w:hAnsi="Times New Roman" w:cs="Times New Roman"/>
          <w:lang w:bidi="ar-SA"/>
        </w:rPr>
        <w:t xml:space="preserve"> were shown to be toxic to mosquito larvae </w:t>
      </w:r>
      <w:r w:rsidR="00620756" w:rsidRPr="00882C76">
        <w:rPr>
          <w:rFonts w:ascii="Times New Roman" w:hAnsi="Times New Roman" w:cs="Times New Roman"/>
          <w:i/>
          <w:lang w:bidi="ar-SA"/>
        </w:rPr>
        <w:t xml:space="preserve">C. </w:t>
      </w:r>
      <w:proofErr w:type="spellStart"/>
      <w:r w:rsidR="00620756" w:rsidRPr="00882C76">
        <w:rPr>
          <w:rFonts w:ascii="Times New Roman" w:hAnsi="Times New Roman" w:cs="Times New Roman"/>
          <w:i/>
          <w:lang w:bidi="ar-SA"/>
        </w:rPr>
        <w:t>pipiens</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Abou</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elnaga</w:t>
      </w:r>
      <w:proofErr w:type="spell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w:t>
      </w:r>
      <w:r w:rsidR="006E2E7E" w:rsidRPr="00882C76">
        <w:rPr>
          <w:rFonts w:ascii="Times New Roman" w:hAnsi="Times New Roman" w:cs="Times New Roman"/>
          <w:lang w:bidi="ar-SA"/>
        </w:rPr>
        <w:t xml:space="preserve"> </w:t>
      </w:r>
      <w:r w:rsidR="00620756" w:rsidRPr="00882C76">
        <w:rPr>
          <w:rFonts w:ascii="Times New Roman" w:hAnsi="Times New Roman" w:cs="Times New Roman"/>
          <w:lang w:bidi="ar-SA"/>
        </w:rPr>
        <w:t xml:space="preserve">2011). In a similar way,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papillosa</w:t>
      </w:r>
      <w:proofErr w:type="spellEnd"/>
      <w:r w:rsidR="00620756" w:rsidRPr="00882C76">
        <w:rPr>
          <w:rFonts w:ascii="Times New Roman" w:hAnsi="Times New Roman" w:cs="Times New Roman"/>
          <w:lang w:bidi="ar-SA"/>
        </w:rPr>
        <w:t xml:space="preserve"> yielded a C15-acetogenin, (12E)-cis-</w:t>
      </w:r>
      <w:proofErr w:type="spellStart"/>
      <w:r w:rsidR="00620756" w:rsidRPr="00882C76">
        <w:rPr>
          <w:rFonts w:ascii="Times New Roman" w:hAnsi="Times New Roman" w:cs="Times New Roman"/>
          <w:lang w:bidi="ar-SA"/>
        </w:rPr>
        <w:t>maneonene</w:t>
      </w:r>
      <w:proofErr w:type="spellEnd"/>
      <w:r w:rsidR="00620756" w:rsidRPr="00882C76">
        <w:rPr>
          <w:rFonts w:ascii="Times New Roman" w:hAnsi="Times New Roman" w:cs="Times New Roman"/>
          <w:lang w:bidi="ar-SA"/>
        </w:rPr>
        <w:t xml:space="preserve">-E, that was active against </w:t>
      </w:r>
      <w:proofErr w:type="spellStart"/>
      <w:r w:rsidR="00620756" w:rsidRPr="00882C76">
        <w:rPr>
          <w:rFonts w:ascii="Times New Roman" w:hAnsi="Times New Roman" w:cs="Times New Roman"/>
          <w:i/>
          <w:lang w:bidi="ar-SA"/>
        </w:rPr>
        <w:t>Tribolium</w:t>
      </w:r>
      <w:proofErr w:type="spellEnd"/>
      <w:r w:rsidR="00620756" w:rsidRPr="00882C76">
        <w:rPr>
          <w:rFonts w:ascii="Times New Roman" w:hAnsi="Times New Roman" w:cs="Times New Roman"/>
          <w:i/>
          <w:lang w:bidi="ar-SA"/>
        </w:rPr>
        <w:t xml:space="preserve"> </w:t>
      </w:r>
      <w:proofErr w:type="spellStart"/>
      <w:r w:rsidR="00620756" w:rsidRPr="00882C76">
        <w:rPr>
          <w:rFonts w:ascii="Times New Roman" w:hAnsi="Times New Roman" w:cs="Times New Roman"/>
          <w:i/>
          <w:lang w:bidi="ar-SA"/>
        </w:rPr>
        <w:t>confusum</w:t>
      </w:r>
      <w:proofErr w:type="spellEnd"/>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proofErr w:type="spellStart"/>
      <w:r w:rsidR="00620756" w:rsidRPr="00882C76">
        <w:rPr>
          <w:rFonts w:ascii="Times New Roman" w:hAnsi="Times New Roman" w:cs="Times New Roman"/>
          <w:lang w:bidi="ar-SA"/>
        </w:rPr>
        <w:t>Abou-Elnaga</w:t>
      </w:r>
      <w:proofErr w:type="spell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2011</w:t>
      </w:r>
      <w:proofErr w:type="gramStart"/>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and</w:t>
      </w:r>
      <w:proofErr w:type="gramEnd"/>
      <w:r w:rsidR="00620756" w:rsidRPr="00882C76">
        <w:rPr>
          <w:rFonts w:ascii="Times New Roman" w:hAnsi="Times New Roman" w:cs="Times New Roman"/>
          <w:lang w:bidi="ar-SA"/>
        </w:rPr>
        <w:t xml:space="preserve"> </w:t>
      </w:r>
      <w:r w:rsidR="00620756" w:rsidRPr="00882C76">
        <w:rPr>
          <w:rFonts w:ascii="Times New Roman" w:hAnsi="Times New Roman" w:cs="Times New Roman"/>
          <w:i/>
          <w:lang w:bidi="ar-SA"/>
        </w:rPr>
        <w:t xml:space="preserve">Culex </w:t>
      </w:r>
      <w:proofErr w:type="spellStart"/>
      <w:r w:rsidR="00620756" w:rsidRPr="00882C76">
        <w:rPr>
          <w:rFonts w:ascii="Times New Roman" w:hAnsi="Times New Roman" w:cs="Times New Roman"/>
          <w:i/>
          <w:lang w:bidi="ar-SA"/>
        </w:rPr>
        <w:t>pipiens</w:t>
      </w:r>
      <w:proofErr w:type="spellEnd"/>
      <w:r w:rsidR="00620756" w:rsidRPr="00882C76">
        <w:rPr>
          <w:rFonts w:ascii="Times New Roman" w:hAnsi="Times New Roman" w:cs="Times New Roman"/>
          <w:lang w:bidi="ar-SA"/>
        </w:rPr>
        <w:t xml:space="preserve"> larvae. Moreover,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dendroidea</w:t>
      </w:r>
      <w:proofErr w:type="spellEnd"/>
      <w:r w:rsidR="00620756" w:rsidRPr="00882C76">
        <w:rPr>
          <w:rFonts w:ascii="Times New Roman" w:hAnsi="Times New Roman" w:cs="Times New Roman"/>
          <w:lang w:bidi="ar-SA"/>
        </w:rPr>
        <w:t xml:space="preserve"> was found to induce larval mortality in </w:t>
      </w:r>
      <w:r w:rsidR="00620756" w:rsidRPr="00882C76">
        <w:rPr>
          <w:rFonts w:ascii="Times New Roman" w:hAnsi="Times New Roman" w:cs="Times New Roman"/>
          <w:i/>
          <w:lang w:bidi="ar-SA"/>
        </w:rPr>
        <w:t>Aedes aegypti</w:t>
      </w:r>
      <w:r w:rsidR="00620756" w:rsidRPr="00882C76">
        <w:rPr>
          <w:rFonts w:ascii="Times New Roman" w:hAnsi="Times New Roman" w:cs="Times New Roman"/>
          <w:lang w:bidi="ar-SA"/>
        </w:rPr>
        <w:t xml:space="preserve"> through </w:t>
      </w:r>
      <w:proofErr w:type="spellStart"/>
      <w:r w:rsidR="00620756" w:rsidRPr="00882C76">
        <w:rPr>
          <w:rFonts w:ascii="Times New Roman" w:hAnsi="Times New Roman" w:cs="Times New Roman"/>
          <w:lang w:bidi="ar-SA"/>
        </w:rPr>
        <w:t>elatol</w:t>
      </w:r>
      <w:proofErr w:type="spellEnd"/>
      <w:r w:rsidR="00620756" w:rsidRPr="00882C76">
        <w:rPr>
          <w:rFonts w:ascii="Times New Roman" w:hAnsi="Times New Roman" w:cs="Times New Roman"/>
          <w:lang w:bidi="ar-SA"/>
        </w:rPr>
        <w:t xml:space="preserve">, </w:t>
      </w:r>
      <w:proofErr w:type="spellStart"/>
      <w:r w:rsidR="00620756" w:rsidRPr="00882C76">
        <w:rPr>
          <w:rFonts w:ascii="Times New Roman" w:hAnsi="Times New Roman" w:cs="Times New Roman"/>
          <w:lang w:bidi="ar-SA"/>
        </w:rPr>
        <w:t>obtusol</w:t>
      </w:r>
      <w:proofErr w:type="spellEnd"/>
      <w:r w:rsidR="00620756" w:rsidRPr="00882C76">
        <w:rPr>
          <w:rFonts w:ascii="Times New Roman" w:hAnsi="Times New Roman" w:cs="Times New Roman"/>
          <w:lang w:bidi="ar-SA"/>
        </w:rPr>
        <w:t xml:space="preserve"> and </w:t>
      </w:r>
      <w:proofErr w:type="spellStart"/>
      <w:r w:rsidR="00620756" w:rsidRPr="00882C76">
        <w:rPr>
          <w:rFonts w:ascii="Times New Roman" w:hAnsi="Times New Roman" w:cs="Times New Roman"/>
          <w:lang w:bidi="ar-SA"/>
        </w:rPr>
        <w:t>laureatin</w:t>
      </w:r>
      <w:proofErr w:type="spellEnd"/>
      <w:r w:rsidR="00620756" w:rsidRPr="00882C76">
        <w:rPr>
          <w:rFonts w:ascii="Times New Roman" w:hAnsi="Times New Roman" w:cs="Times New Roman"/>
          <w:lang w:bidi="ar-SA"/>
        </w:rPr>
        <w:t xml:space="preserve"> </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Salvador-Neto </w:t>
      </w:r>
      <w:r w:rsidR="00620756" w:rsidRPr="00882C76">
        <w:rPr>
          <w:rFonts w:ascii="Times New Roman" w:hAnsi="Times New Roman" w:cs="Times New Roman"/>
          <w:i/>
          <w:lang w:bidi="ar-SA"/>
        </w:rPr>
        <w:t>et al.,</w:t>
      </w:r>
      <w:r w:rsidR="00620756" w:rsidRPr="00882C76">
        <w:rPr>
          <w:rFonts w:ascii="Times New Roman" w:hAnsi="Times New Roman" w:cs="Times New Roman"/>
          <w:lang w:bidi="ar-SA"/>
        </w:rPr>
        <w:t xml:space="preserve"> 2016</w:t>
      </w:r>
      <w:r w:rsidR="006E2E7E" w:rsidRPr="00882C76">
        <w:rPr>
          <w:rFonts w:ascii="Times New Roman" w:hAnsi="Times New Roman" w:cs="Times New Roman"/>
          <w:lang w:bidi="ar-SA"/>
        </w:rPr>
        <w:t>)</w:t>
      </w:r>
      <w:r w:rsidR="00620756" w:rsidRPr="00882C76">
        <w:rPr>
          <w:rFonts w:ascii="Times New Roman" w:hAnsi="Times New Roman" w:cs="Times New Roman"/>
          <w:lang w:bidi="ar-SA"/>
        </w:rPr>
        <w:t xml:space="preserve">. Consistent with the previous reports, the current study reaffirms the prospect of </w:t>
      </w:r>
      <w:r w:rsidR="00620756" w:rsidRPr="00882C76">
        <w:rPr>
          <w:rFonts w:ascii="Times New Roman" w:hAnsi="Times New Roman" w:cs="Times New Roman"/>
          <w:i/>
          <w:lang w:bidi="ar-SA"/>
        </w:rPr>
        <w:t xml:space="preserve">L. </w:t>
      </w:r>
      <w:proofErr w:type="spellStart"/>
      <w:r w:rsidR="00620756" w:rsidRPr="00882C76">
        <w:rPr>
          <w:rFonts w:ascii="Times New Roman" w:hAnsi="Times New Roman" w:cs="Times New Roman"/>
          <w:i/>
          <w:lang w:bidi="ar-SA"/>
        </w:rPr>
        <w:t>obtusa</w:t>
      </w:r>
      <w:proofErr w:type="spellEnd"/>
      <w:r w:rsidR="00620756" w:rsidRPr="00882C76">
        <w:rPr>
          <w:rFonts w:ascii="Times New Roman" w:hAnsi="Times New Roman" w:cs="Times New Roman"/>
          <w:lang w:bidi="ar-SA"/>
        </w:rPr>
        <w:t xml:space="preserve"> as a source of insecticidal compounds of marine origin, whereby methanol extract had the best larvicidal effect</w:t>
      </w:r>
      <w:r w:rsidR="006E2E7E" w:rsidRPr="00882C76">
        <w:rPr>
          <w:rFonts w:ascii="Times New Roman" w:hAnsi="Times New Roman" w:cs="Times New Roman"/>
          <w:lang w:bidi="ar-SA"/>
        </w:rPr>
        <w:t xml:space="preserve"> on </w:t>
      </w:r>
      <w:r w:rsidR="006E2E7E" w:rsidRPr="00882C76">
        <w:rPr>
          <w:rFonts w:ascii="Times New Roman" w:hAnsi="Times New Roman" w:cs="Times New Roman"/>
          <w:i/>
          <w:lang w:bidi="ar-SA"/>
        </w:rPr>
        <w:t xml:space="preserve">S. </w:t>
      </w:r>
      <w:proofErr w:type="spellStart"/>
      <w:r w:rsidR="006E2E7E" w:rsidRPr="00882C76">
        <w:rPr>
          <w:rFonts w:ascii="Times New Roman" w:hAnsi="Times New Roman" w:cs="Times New Roman"/>
          <w:i/>
          <w:lang w:bidi="ar-SA"/>
        </w:rPr>
        <w:t>litura</w:t>
      </w:r>
      <w:proofErr w:type="spellEnd"/>
      <w:r w:rsidR="00620756" w:rsidRPr="00882C76">
        <w:rPr>
          <w:rFonts w:ascii="Times New Roman" w:hAnsi="Times New Roman" w:cs="Times New Roman"/>
          <w:i/>
          <w:lang w:bidi="ar-SA"/>
        </w:rPr>
        <w:t>.</w:t>
      </w:r>
    </w:p>
    <w:p w14:paraId="4F1A3747" w14:textId="77777777" w:rsidR="001D56B0" w:rsidRPr="00882C76" w:rsidRDefault="00620756" w:rsidP="001D56B0">
      <w:pPr>
        <w:spacing w:line="360" w:lineRule="auto"/>
        <w:jc w:val="center"/>
        <w:rPr>
          <w:rFonts w:ascii="Times New Roman" w:hAnsi="Times New Roman" w:cs="Times New Roman"/>
          <w:lang w:bidi="ar-SA"/>
        </w:rPr>
      </w:pPr>
      <w:r w:rsidRPr="00882C76">
        <w:rPr>
          <w:lang w:bidi="ar-SA"/>
        </w:rPr>
        <w:lastRenderedPageBreak/>
        <w:t xml:space="preserve"> </w:t>
      </w:r>
      <w:r w:rsidR="001D56B0" w:rsidRPr="00882C76">
        <w:rPr>
          <w:rFonts w:ascii="Times New Roman" w:hAnsi="Times New Roman" w:cs="Times New Roman"/>
          <w:noProof/>
          <w:lang w:bidi="ar-SA"/>
        </w:rPr>
        <w:drawing>
          <wp:inline distT="0" distB="0" distL="0" distR="0" wp14:anchorId="155FE960" wp14:editId="1B88C266">
            <wp:extent cx="4669908" cy="2711303"/>
            <wp:effectExtent l="19050" t="0" r="16392"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C770D7" w14:textId="77777777" w:rsidR="00DB5358" w:rsidRPr="00882C76" w:rsidRDefault="00DB5358" w:rsidP="001D56B0">
      <w:pPr>
        <w:jc w:val="center"/>
        <w:rPr>
          <w:rFonts w:ascii="Times New Roman" w:eastAsia="Times New Roman" w:hAnsi="Times New Roman" w:cs="Times New Roman"/>
          <w:b/>
          <w:sz w:val="18"/>
          <w:szCs w:val="18"/>
          <w:lang w:bidi="ar-SA"/>
        </w:rPr>
      </w:pPr>
      <w:r w:rsidRPr="00882C76">
        <w:rPr>
          <w:rFonts w:ascii="Times New Roman" w:eastAsia="Times New Roman" w:hAnsi="Times New Roman" w:cs="Times New Roman"/>
          <w:b/>
          <w:sz w:val="18"/>
          <w:szCs w:val="18"/>
          <w:lang w:bidi="ar-SA"/>
        </w:rPr>
        <w:t>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w:t>
      </w:r>
      <w:r w:rsidR="00574A68">
        <w:rPr>
          <w:rFonts w:ascii="Times New Roman" w:eastAsia="Times New Roman" w:hAnsi="Times New Roman" w:cs="Times New Roman"/>
          <w:b/>
          <w:sz w:val="18"/>
          <w:szCs w:val="18"/>
          <w:lang w:bidi="ar-SA"/>
        </w:rPr>
        <w:t>Dichlo</w:t>
      </w:r>
      <w:r w:rsidRPr="00882C76">
        <w:rPr>
          <w:rFonts w:ascii="Times New Roman" w:eastAsia="Times New Roman" w:hAnsi="Times New Roman" w:cs="Times New Roman"/>
          <w:b/>
          <w:sz w:val="18"/>
          <w:szCs w:val="18"/>
          <w:lang w:bidi="ar-SA"/>
        </w:rPr>
        <w:t>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6D40BDF9" w14:textId="77777777" w:rsidR="001D56B0" w:rsidRPr="00882C76" w:rsidRDefault="001D56B0" w:rsidP="001D56B0">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t xml:space="preserve">Fig 1 Larvicidal activity of </w:t>
      </w:r>
      <w:r w:rsidRPr="00882C76">
        <w:rPr>
          <w:rFonts w:ascii="Times New Roman" w:eastAsia="Times New Roman" w:hAnsi="Times New Roman" w:cs="Times New Roman"/>
          <w:b/>
          <w:i/>
          <w:lang w:bidi="ar-SA"/>
        </w:rPr>
        <w:t xml:space="preserve">Laurencia </w:t>
      </w:r>
      <w:proofErr w:type="spellStart"/>
      <w:r w:rsidRPr="00882C76">
        <w:rPr>
          <w:rFonts w:ascii="Times New Roman" w:eastAsia="Times New Roman" w:hAnsi="Times New Roman" w:cs="Times New Roman"/>
          <w:b/>
          <w:i/>
          <w:lang w:bidi="ar-SA"/>
        </w:rPr>
        <w:t>obtusa</w:t>
      </w:r>
      <w:proofErr w:type="spellEnd"/>
      <w:r w:rsidRPr="00882C76">
        <w:rPr>
          <w:rFonts w:ascii="Times New Roman" w:eastAsia="Times New Roman" w:hAnsi="Times New Roman" w:cs="Times New Roman"/>
          <w:b/>
          <w:lang w:bidi="ar-SA"/>
        </w:rPr>
        <w:t xml:space="preserve"> on </w:t>
      </w:r>
      <w:proofErr w:type="spellStart"/>
      <w:r w:rsidRPr="00882C76">
        <w:rPr>
          <w:rFonts w:ascii="Times New Roman" w:eastAsia="Times New Roman" w:hAnsi="Times New Roman" w:cs="Times New Roman"/>
          <w:b/>
          <w:i/>
          <w:lang w:bidi="ar-SA"/>
        </w:rPr>
        <w:t>Spodoptera</w:t>
      </w:r>
      <w:proofErr w:type="spellEnd"/>
      <w:r w:rsidRPr="00882C76">
        <w:rPr>
          <w:rFonts w:ascii="Times New Roman" w:eastAsia="Times New Roman" w:hAnsi="Times New Roman" w:cs="Times New Roman"/>
          <w:b/>
          <w:i/>
          <w:lang w:bidi="ar-SA"/>
        </w:rPr>
        <w:t xml:space="preserve"> </w:t>
      </w:r>
      <w:proofErr w:type="spellStart"/>
      <w:r w:rsidRPr="00882C76">
        <w:rPr>
          <w:rFonts w:ascii="Times New Roman" w:eastAsia="Times New Roman" w:hAnsi="Times New Roman" w:cs="Times New Roman"/>
          <w:b/>
          <w:i/>
          <w:lang w:bidi="ar-SA"/>
        </w:rPr>
        <w:t>litura</w:t>
      </w:r>
      <w:proofErr w:type="spellEnd"/>
    </w:p>
    <w:p w14:paraId="67C4D970" w14:textId="77777777" w:rsidR="009F3033" w:rsidRPr="00882C76" w:rsidRDefault="00F91F26" w:rsidP="001966B1">
      <w:pPr>
        <w:spacing w:line="360" w:lineRule="auto"/>
        <w:jc w:val="both"/>
        <w:rPr>
          <w:rFonts w:ascii="Times New Roman" w:hAnsi="Times New Roman" w:cs="Times New Roman"/>
          <w:lang w:bidi="ar-SA"/>
        </w:rPr>
      </w:pPr>
      <w:r w:rsidRPr="00882C76">
        <w:rPr>
          <w:rStyle w:val="Strong"/>
          <w:rFonts w:ascii="Times New Roman" w:hAnsi="Times New Roman" w:cs="Times New Roman"/>
          <w:bCs w:val="0"/>
          <w:color w:val="auto"/>
        </w:rPr>
        <w:t xml:space="preserve">3.2. </w:t>
      </w:r>
      <w:r w:rsidR="009F3033" w:rsidRPr="00882C76">
        <w:rPr>
          <w:rStyle w:val="Strong"/>
          <w:rFonts w:ascii="Times New Roman" w:hAnsi="Times New Roman" w:cs="Times New Roman"/>
          <w:bCs w:val="0"/>
          <w:color w:val="auto"/>
        </w:rPr>
        <w:t>Growth Inhibitory effects and Developmental Disruptions</w:t>
      </w:r>
    </w:p>
    <w:p w14:paraId="05D691C1"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There was a significant influence on the growth and development of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larvae by extracts. With higher concentrations</w:t>
      </w:r>
      <w:r w:rsidR="00C27155" w:rsidRPr="00882C76">
        <w:rPr>
          <w:rFonts w:ascii="Times New Roman" w:hAnsi="Times New Roman" w:cs="Times New Roman"/>
          <w:lang w:bidi="ar-SA"/>
        </w:rPr>
        <w:t>,</w:t>
      </w:r>
      <w:r w:rsidRPr="00882C76">
        <w:rPr>
          <w:rFonts w:ascii="Times New Roman" w:hAnsi="Times New Roman" w:cs="Times New Roman"/>
          <w:lang w:bidi="ar-SA"/>
        </w:rPr>
        <w:t xml:space="preserve"> a progressive increase in pre-pupal mortality and inhibition of pupation and adult emergence was observed. Methanol extract at 7 and 10 per</w:t>
      </w:r>
      <w:r w:rsidR="00A71025">
        <w:rPr>
          <w:rFonts w:ascii="Times New Roman" w:hAnsi="Times New Roman" w:cs="Times New Roman"/>
          <w:lang w:bidi="ar-SA"/>
        </w:rPr>
        <w:t xml:space="preserve"> </w:t>
      </w:r>
      <w:r w:rsidRPr="00882C76">
        <w:rPr>
          <w:rFonts w:ascii="Times New Roman" w:hAnsi="Times New Roman" w:cs="Times New Roman"/>
          <w:lang w:bidi="ar-SA"/>
        </w:rPr>
        <w:t>cent concentration totally inhibited adult emergence, which showed that it has a strong insect growth regulatory (IGR) effect.</w:t>
      </w:r>
    </w:p>
    <w:p w14:paraId="13A25A74"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IGR activity was also significant in hexane and dichloromethane extracts with the hexane extract reducing the emergence of adults to 0.00% (10.0%) compared to the control emergence of 60.00% (0.7%). Likewise, dichloromethane extract led to 0.00% adult emergence at 5% concentration and above. Treated groups produced malformed adults indicating that the extracts disrupt hormonal control or cuticle development during metamorphosis. The ratios of the malformation also reduced as the concentrations increased pointing to more developmental toxicity.</w:t>
      </w:r>
    </w:p>
    <w:p w14:paraId="5674D69A" w14:textId="77777777" w:rsidR="009F3033" w:rsidRPr="00882C76" w:rsidRDefault="009F3033" w:rsidP="001966B1">
      <w:pPr>
        <w:spacing w:line="360" w:lineRule="auto"/>
        <w:ind w:firstLine="720"/>
        <w:jc w:val="both"/>
        <w:rPr>
          <w:rFonts w:ascii="Times New Roman" w:hAnsi="Times New Roman" w:cs="Times New Roman"/>
          <w:b/>
          <w:lang w:bidi="ar-SA"/>
        </w:rPr>
      </w:pPr>
      <w:r w:rsidRPr="00882C76">
        <w:rPr>
          <w:rFonts w:ascii="Times New Roman" w:hAnsi="Times New Roman" w:cs="Times New Roman"/>
          <w:lang w:bidi="ar-SA"/>
        </w:rPr>
        <w:t>The index of IGR (larval:</w:t>
      </w:r>
      <w:r w:rsidR="006B5658" w:rsidRPr="00882C76">
        <w:rPr>
          <w:rFonts w:ascii="Times New Roman" w:hAnsi="Times New Roman" w:cs="Times New Roman"/>
          <w:lang w:bidi="ar-SA"/>
        </w:rPr>
        <w:t xml:space="preserve"> </w:t>
      </w:r>
      <w:r w:rsidRPr="00882C76">
        <w:rPr>
          <w:rFonts w:ascii="Times New Roman" w:hAnsi="Times New Roman" w:cs="Times New Roman"/>
          <w:lang w:bidi="ar-SA"/>
        </w:rPr>
        <w:t>adult ratio) was 1:1.0 in the control and 1:0.0 in the higher concentration of all the extracts with methanol extract being the most effective in interfering with the metamorphosis.</w:t>
      </w:r>
    </w:p>
    <w:p w14:paraId="5B59B034" w14:textId="77777777" w:rsidR="009F3033"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lastRenderedPageBreak/>
        <w:t xml:space="preserve">Methanol extract was invariably the most efficacious in all the three solvents with respect to mortality and developmental inhibition. This indicates that methanol is more effective in extracting the active compounds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probably because it can dissolve a broad spectrum of polar bioactive compounds. Dichloromethane which is semi-polar exhibited intermediate activity whereas the non-polar extract of hexane exhibited relatively low toxicity.</w:t>
      </w:r>
    </w:p>
    <w:p w14:paraId="1AC9A810" w14:textId="77777777" w:rsidR="009748B6" w:rsidRPr="00882C76" w:rsidRDefault="009F3033"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lang w:bidi="ar-SA"/>
        </w:rPr>
        <w:t xml:space="preserve">The results of the present study concur with the findings of earlier researchers that red macroalgae such as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lang w:bidi="ar-SA"/>
        </w:rPr>
        <w:t>contain high levels of halogenated compounds, sesquiterpenes, and phenolics that have neurotoxic and IGR activities against insect pests (</w:t>
      </w:r>
      <w:proofErr w:type="spellStart"/>
      <w:r w:rsidR="00460858" w:rsidRPr="00882C76">
        <w:rPr>
          <w:rFonts w:ascii="Times New Roman" w:hAnsi="Times New Roman" w:cs="Times New Roman"/>
          <w:lang w:bidi="ar-SA"/>
        </w:rPr>
        <w:t>Manilal</w:t>
      </w:r>
      <w:proofErr w:type="spellEnd"/>
      <w:r w:rsidR="00460858" w:rsidRPr="00882C76">
        <w:rPr>
          <w:rFonts w:ascii="Times New Roman" w:hAnsi="Times New Roman" w:cs="Times New Roman"/>
          <w:lang w:bidi="ar-SA"/>
        </w:rPr>
        <w:t xml:space="preserve"> </w:t>
      </w:r>
      <w:r w:rsidR="00460858" w:rsidRPr="00882C76">
        <w:rPr>
          <w:rFonts w:ascii="Times New Roman" w:hAnsi="Times New Roman" w:cs="Times New Roman"/>
          <w:i/>
          <w:lang w:bidi="ar-SA"/>
        </w:rPr>
        <w:t>et al.,</w:t>
      </w:r>
      <w:r w:rsidR="00460858" w:rsidRPr="00882C76">
        <w:rPr>
          <w:rFonts w:ascii="Times New Roman" w:hAnsi="Times New Roman" w:cs="Times New Roman"/>
          <w:lang w:bidi="ar-SA"/>
        </w:rPr>
        <w:t xml:space="preserve"> 2009</w:t>
      </w:r>
      <w:r w:rsidRPr="00882C76">
        <w:rPr>
          <w:rFonts w:ascii="Times New Roman" w:hAnsi="Times New Roman" w:cs="Times New Roman"/>
          <w:lang w:bidi="ar-SA"/>
        </w:rPr>
        <w:t>).</w:t>
      </w:r>
    </w:p>
    <w:p w14:paraId="45413A3D" w14:textId="77777777" w:rsidR="001D56B0" w:rsidRPr="00882C76" w:rsidRDefault="001D56B0" w:rsidP="001966B1">
      <w:pPr>
        <w:spacing w:line="360" w:lineRule="auto"/>
        <w:ind w:firstLine="720"/>
        <w:jc w:val="both"/>
        <w:rPr>
          <w:rFonts w:ascii="Times New Roman" w:hAnsi="Times New Roman" w:cs="Times New Roman"/>
          <w:lang w:bidi="ar-SA"/>
        </w:rPr>
      </w:pPr>
      <w:r w:rsidRPr="00882C76">
        <w:rPr>
          <w:rFonts w:ascii="Times New Roman" w:hAnsi="Times New Roman" w:cs="Times New Roman"/>
          <w:noProof/>
          <w:lang w:bidi="ar-SA"/>
        </w:rPr>
        <w:drawing>
          <wp:inline distT="0" distB="0" distL="0" distR="0" wp14:anchorId="68967135" wp14:editId="6E81FA42">
            <wp:extent cx="4999517" cy="2849525"/>
            <wp:effectExtent l="19050" t="0" r="10633" b="797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641A7D" w14:textId="77777777" w:rsidR="00DB5358" w:rsidRPr="00882C76" w:rsidRDefault="00DB5358" w:rsidP="00DB5358">
      <w:pPr>
        <w:jc w:val="center"/>
        <w:rPr>
          <w:rFonts w:ascii="Times New Roman" w:eastAsia="Times New Roman" w:hAnsi="Times New Roman" w:cs="Times New Roman"/>
          <w:b/>
          <w:sz w:val="18"/>
          <w:szCs w:val="18"/>
          <w:lang w:bidi="ar-SA"/>
        </w:rPr>
        <w:sectPr w:rsidR="00DB5358" w:rsidRPr="00882C76" w:rsidSect="00205B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882C76">
        <w:rPr>
          <w:rFonts w:ascii="Times New Roman" w:eastAsia="Times New Roman" w:hAnsi="Times New Roman" w:cs="Times New Roman"/>
          <w:b/>
          <w:sz w:val="18"/>
          <w:szCs w:val="18"/>
          <w:lang w:bidi="ar-SA"/>
        </w:rPr>
        <w:t>PPE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Pre</w:t>
      </w:r>
      <w:r w:rsidR="00574A68">
        <w:rPr>
          <w:rFonts w:ascii="Times New Roman" w:eastAsia="Times New Roman" w:hAnsi="Times New Roman" w:cs="Times New Roman"/>
          <w:b/>
          <w:sz w:val="18"/>
          <w:szCs w:val="18"/>
          <w:lang w:bidi="ar-SA"/>
        </w:rPr>
        <w:t>-</w:t>
      </w:r>
      <w:r w:rsidRPr="00882C76">
        <w:rPr>
          <w:rFonts w:ascii="Times New Roman" w:eastAsia="Times New Roman" w:hAnsi="Times New Roman" w:cs="Times New Roman"/>
          <w:b/>
          <w:sz w:val="18"/>
          <w:szCs w:val="18"/>
          <w:lang w:bidi="ar-SA"/>
        </w:rPr>
        <w:t>Pupal Mortality; AE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Adult Emergence; HE -</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Hexane; DCM</w:t>
      </w:r>
      <w:r w:rsidR="00574A68">
        <w:rPr>
          <w:rFonts w:ascii="Times New Roman" w:eastAsia="Times New Roman" w:hAnsi="Times New Roman" w:cs="Times New Roman"/>
          <w:b/>
          <w:sz w:val="18"/>
          <w:szCs w:val="18"/>
          <w:lang w:bidi="ar-SA"/>
        </w:rPr>
        <w:t xml:space="preserve"> - Dich</w:t>
      </w:r>
      <w:r w:rsidRPr="00882C76">
        <w:rPr>
          <w:rFonts w:ascii="Times New Roman" w:eastAsia="Times New Roman" w:hAnsi="Times New Roman" w:cs="Times New Roman"/>
          <w:b/>
          <w:sz w:val="18"/>
          <w:szCs w:val="18"/>
          <w:lang w:bidi="ar-SA"/>
        </w:rPr>
        <w:t>loromethane and ME</w:t>
      </w:r>
      <w:r w:rsidR="00574A68">
        <w:rPr>
          <w:rFonts w:ascii="Times New Roman" w:eastAsia="Times New Roman" w:hAnsi="Times New Roman" w:cs="Times New Roman"/>
          <w:b/>
          <w:sz w:val="18"/>
          <w:szCs w:val="18"/>
          <w:lang w:bidi="ar-SA"/>
        </w:rPr>
        <w:t xml:space="preserve"> </w:t>
      </w:r>
      <w:r w:rsidRPr="00882C76">
        <w:rPr>
          <w:rFonts w:ascii="Times New Roman" w:eastAsia="Times New Roman" w:hAnsi="Times New Roman" w:cs="Times New Roman"/>
          <w:b/>
          <w:sz w:val="18"/>
          <w:szCs w:val="18"/>
          <w:lang w:bidi="ar-SA"/>
        </w:rPr>
        <w:t xml:space="preserve">- Methanol </w:t>
      </w:r>
    </w:p>
    <w:p w14:paraId="05590F92" w14:textId="77777777" w:rsidR="00DB5358" w:rsidRPr="00882C76" w:rsidRDefault="00DB5358" w:rsidP="00DB5358">
      <w:pPr>
        <w:jc w:val="center"/>
        <w:rPr>
          <w:rFonts w:ascii="Times New Roman" w:eastAsia="Times New Roman" w:hAnsi="Times New Roman" w:cs="Times New Roman"/>
          <w:b/>
          <w:i/>
          <w:lang w:bidi="ar-SA"/>
        </w:rPr>
      </w:pPr>
      <w:r w:rsidRPr="00882C76">
        <w:rPr>
          <w:rFonts w:ascii="Times New Roman" w:eastAsia="Times New Roman" w:hAnsi="Times New Roman" w:cs="Times New Roman"/>
          <w:b/>
          <w:lang w:bidi="ar-SA"/>
        </w:rPr>
        <w:lastRenderedPageBreak/>
        <w:t xml:space="preserve">Fig 2 Insect Growth Regulatory activity of </w:t>
      </w:r>
      <w:r w:rsidRPr="00882C76">
        <w:rPr>
          <w:rFonts w:ascii="Times New Roman" w:eastAsia="Times New Roman" w:hAnsi="Times New Roman" w:cs="Times New Roman"/>
          <w:b/>
          <w:i/>
          <w:lang w:bidi="ar-SA"/>
        </w:rPr>
        <w:t xml:space="preserve">Laurencia </w:t>
      </w:r>
      <w:proofErr w:type="spellStart"/>
      <w:r w:rsidRPr="00882C76">
        <w:rPr>
          <w:rFonts w:ascii="Times New Roman" w:eastAsia="Times New Roman" w:hAnsi="Times New Roman" w:cs="Times New Roman"/>
          <w:b/>
          <w:i/>
          <w:lang w:bidi="ar-SA"/>
        </w:rPr>
        <w:t>obtusa</w:t>
      </w:r>
      <w:proofErr w:type="spellEnd"/>
      <w:r w:rsidRPr="00882C76">
        <w:rPr>
          <w:rFonts w:ascii="Times New Roman" w:eastAsia="Times New Roman" w:hAnsi="Times New Roman" w:cs="Times New Roman"/>
          <w:b/>
          <w:lang w:bidi="ar-SA"/>
        </w:rPr>
        <w:t xml:space="preserve"> on </w:t>
      </w:r>
      <w:proofErr w:type="spellStart"/>
      <w:r w:rsidRPr="00882C76">
        <w:rPr>
          <w:rFonts w:ascii="Times New Roman" w:eastAsia="Times New Roman" w:hAnsi="Times New Roman" w:cs="Times New Roman"/>
          <w:b/>
          <w:i/>
          <w:lang w:bidi="ar-SA"/>
        </w:rPr>
        <w:t>Spodoptera</w:t>
      </w:r>
      <w:proofErr w:type="spellEnd"/>
      <w:r w:rsidRPr="00882C76">
        <w:rPr>
          <w:rFonts w:ascii="Times New Roman" w:eastAsia="Times New Roman" w:hAnsi="Times New Roman" w:cs="Times New Roman"/>
          <w:b/>
          <w:i/>
          <w:lang w:bidi="ar-SA"/>
        </w:rPr>
        <w:t xml:space="preserve"> </w:t>
      </w:r>
      <w:proofErr w:type="spellStart"/>
      <w:r w:rsidRPr="00882C76">
        <w:rPr>
          <w:rFonts w:ascii="Times New Roman" w:eastAsia="Times New Roman" w:hAnsi="Times New Roman" w:cs="Times New Roman"/>
          <w:b/>
          <w:i/>
          <w:lang w:bidi="ar-SA"/>
        </w:rPr>
        <w:t>litura</w:t>
      </w:r>
      <w:proofErr w:type="spellEnd"/>
      <w:r w:rsidRPr="00882C76">
        <w:rPr>
          <w:rFonts w:ascii="Times New Roman" w:eastAsia="Times New Roman" w:hAnsi="Times New Roman" w:cs="Times New Roman"/>
          <w:b/>
          <w:i/>
          <w:lang w:bidi="ar-SA"/>
        </w:rPr>
        <w:t xml:space="preserve"> </w:t>
      </w:r>
    </w:p>
    <w:p w14:paraId="154C8938" w14:textId="77777777" w:rsidR="00180953" w:rsidRDefault="00180953" w:rsidP="001966B1">
      <w:pPr>
        <w:spacing w:line="360" w:lineRule="auto"/>
        <w:jc w:val="both"/>
        <w:rPr>
          <w:rStyle w:val="Strong"/>
          <w:rFonts w:ascii="Times New Roman" w:hAnsi="Times New Roman" w:cs="Times New Roman"/>
          <w:bCs w:val="0"/>
          <w:color w:val="auto"/>
        </w:rPr>
      </w:pPr>
    </w:p>
    <w:p w14:paraId="44B705B7" w14:textId="05652BC3" w:rsidR="009F3033" w:rsidRPr="00882C76" w:rsidRDefault="00F91F26" w:rsidP="001966B1">
      <w:pPr>
        <w:spacing w:line="360" w:lineRule="auto"/>
        <w:jc w:val="both"/>
        <w:rPr>
          <w:rFonts w:ascii="Times New Roman" w:hAnsi="Times New Roman" w:cs="Times New Roman"/>
          <w:color w:val="auto"/>
        </w:rPr>
      </w:pPr>
      <w:bookmarkStart w:id="0" w:name="_GoBack"/>
      <w:bookmarkEnd w:id="0"/>
      <w:r w:rsidRPr="00882C76">
        <w:rPr>
          <w:rStyle w:val="Strong"/>
          <w:rFonts w:ascii="Times New Roman" w:hAnsi="Times New Roman" w:cs="Times New Roman"/>
          <w:bCs w:val="0"/>
          <w:color w:val="auto"/>
        </w:rPr>
        <w:t xml:space="preserve">4. </w:t>
      </w:r>
      <w:r w:rsidR="00180953">
        <w:rPr>
          <w:rStyle w:val="Strong"/>
          <w:rFonts w:ascii="Times New Roman" w:hAnsi="Times New Roman" w:cs="Times New Roman"/>
          <w:bCs w:val="0"/>
          <w:color w:val="auto"/>
        </w:rPr>
        <w:t xml:space="preserve">Conclusion and </w:t>
      </w:r>
      <w:r w:rsidR="009F3033" w:rsidRPr="00882C76">
        <w:rPr>
          <w:rStyle w:val="Strong"/>
          <w:rFonts w:ascii="Times New Roman" w:hAnsi="Times New Roman" w:cs="Times New Roman"/>
          <w:bCs w:val="0"/>
          <w:color w:val="auto"/>
        </w:rPr>
        <w:t xml:space="preserve">Implications </w:t>
      </w:r>
    </w:p>
    <w:p w14:paraId="3C6327BB" w14:textId="148C647D" w:rsidR="009F3033" w:rsidRDefault="009F3033" w:rsidP="001966B1">
      <w:pPr>
        <w:spacing w:line="360" w:lineRule="auto"/>
        <w:ind w:firstLine="720"/>
        <w:jc w:val="both"/>
        <w:rPr>
          <w:rFonts w:ascii="Times New Roman" w:hAnsi="Times New Roman" w:cs="Times New Roman"/>
        </w:rPr>
      </w:pPr>
      <w:r w:rsidRPr="00882C76">
        <w:rPr>
          <w:rFonts w:ascii="Times New Roman" w:hAnsi="Times New Roman" w:cs="Times New Roman"/>
        </w:rPr>
        <w:t xml:space="preserve">The </w:t>
      </w:r>
      <w:r w:rsidR="00180953">
        <w:rPr>
          <w:rFonts w:ascii="Times New Roman" w:hAnsi="Times New Roman" w:cs="Times New Roman"/>
        </w:rPr>
        <w:t>study</w:t>
      </w:r>
      <w:r w:rsidRPr="00882C76">
        <w:rPr>
          <w:rFonts w:ascii="Times New Roman" w:hAnsi="Times New Roman" w:cs="Times New Roman"/>
        </w:rPr>
        <w:t xml:space="preserve"> shows promise of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rPr>
        <w:t xml:space="preserve">extracts as a prospective bioinsecticide, particularly the methanol extract, in the control of </w:t>
      </w:r>
      <w:r w:rsidR="006B5658" w:rsidRPr="00882C76">
        <w:rPr>
          <w:rFonts w:ascii="Times New Roman" w:hAnsi="Times New Roman" w:cs="Times New Roman"/>
          <w:i/>
          <w:lang w:bidi="ar-SA"/>
        </w:rPr>
        <w:t xml:space="preserve">S. </w:t>
      </w:r>
      <w:proofErr w:type="spellStart"/>
      <w:r w:rsidR="006B5658" w:rsidRPr="00882C76">
        <w:rPr>
          <w:rFonts w:ascii="Times New Roman" w:hAnsi="Times New Roman" w:cs="Times New Roman"/>
          <w:i/>
          <w:lang w:bidi="ar-SA"/>
        </w:rPr>
        <w:t>litura</w:t>
      </w:r>
      <w:proofErr w:type="spellEnd"/>
      <w:r w:rsidRPr="00882C76">
        <w:rPr>
          <w:rFonts w:ascii="Times New Roman" w:hAnsi="Times New Roman" w:cs="Times New Roman"/>
        </w:rPr>
        <w:t xml:space="preserve">, a notorious lepidopteran pest. The high larvicidal and growth-inhibitory activities indicate that </w:t>
      </w:r>
      <w:r w:rsidR="006B5658" w:rsidRPr="00882C76">
        <w:rPr>
          <w:rFonts w:ascii="Times New Roman" w:hAnsi="Times New Roman" w:cs="Times New Roman"/>
          <w:i/>
          <w:lang w:bidi="ar-SA"/>
        </w:rPr>
        <w:t xml:space="preserve">L. </w:t>
      </w:r>
      <w:proofErr w:type="spellStart"/>
      <w:r w:rsidR="006B5658" w:rsidRPr="00882C76">
        <w:rPr>
          <w:rFonts w:ascii="Times New Roman" w:hAnsi="Times New Roman" w:cs="Times New Roman"/>
          <w:i/>
          <w:lang w:bidi="ar-SA"/>
        </w:rPr>
        <w:t>obtusa</w:t>
      </w:r>
      <w:proofErr w:type="spellEnd"/>
      <w:r w:rsidR="006B5658" w:rsidRPr="00882C76">
        <w:rPr>
          <w:rFonts w:ascii="Times New Roman" w:hAnsi="Times New Roman" w:cs="Times New Roman"/>
          <w:lang w:bidi="ar-SA"/>
        </w:rPr>
        <w:t xml:space="preserve"> </w:t>
      </w:r>
      <w:r w:rsidRPr="00882C76">
        <w:rPr>
          <w:rFonts w:ascii="Times New Roman" w:hAnsi="Times New Roman" w:cs="Times New Roman"/>
        </w:rPr>
        <w:t>has the potential to be developed as a botanical replacement of synthetic insecticides.</w:t>
      </w:r>
      <w:r w:rsidR="006B5658" w:rsidRPr="00882C76">
        <w:rPr>
          <w:rFonts w:ascii="Times New Roman" w:hAnsi="Times New Roman" w:cs="Times New Roman"/>
        </w:rPr>
        <w:t xml:space="preserve"> </w:t>
      </w:r>
      <w:r w:rsidRPr="00882C76">
        <w:rPr>
          <w:rFonts w:ascii="Times New Roman" w:hAnsi="Times New Roman" w:cs="Times New Roman"/>
        </w:rPr>
        <w:t>Nevertheless, additional research efforts should be devoted to isolate and characterize the individual compounds that mediate the observed bioactivities as well as assess their performance at the field level and non-target safety.</w:t>
      </w:r>
    </w:p>
    <w:p w14:paraId="485DA082" w14:textId="6C202D69" w:rsidR="00F93332" w:rsidRPr="00BB62A4" w:rsidRDefault="00F93332" w:rsidP="00F93332">
      <w:pPr>
        <w:spacing w:line="276" w:lineRule="auto"/>
        <w:rPr>
          <w:rFonts w:ascii="Times New Roman" w:eastAsia="Calibri" w:hAnsi="Times New Roman" w:cs="Times New Roman"/>
          <w:color w:val="auto"/>
          <w:kern w:val="2"/>
          <w:highlight w:val="yellow"/>
          <w:lang w:bidi="ar-SA"/>
        </w:rPr>
      </w:pPr>
      <w:r w:rsidRPr="00BB62A4">
        <w:rPr>
          <w:rFonts w:ascii="Times New Roman" w:eastAsia="Calibri" w:hAnsi="Times New Roman" w:cs="Times New Roman"/>
          <w:color w:val="auto"/>
          <w:kern w:val="2"/>
          <w:highlight w:val="yellow"/>
          <w:lang w:bidi="ar-SA"/>
        </w:rPr>
        <w:t xml:space="preserve">Disclaimer </w:t>
      </w:r>
    </w:p>
    <w:p w14:paraId="12796593" w14:textId="77777777" w:rsidR="00F93332" w:rsidRPr="00BB62A4" w:rsidRDefault="00F93332" w:rsidP="00BB62A4">
      <w:pPr>
        <w:spacing w:line="276" w:lineRule="auto"/>
        <w:ind w:firstLine="720"/>
        <w:rPr>
          <w:rFonts w:ascii="Times New Roman" w:eastAsia="Calibri" w:hAnsi="Times New Roman" w:cs="Times New Roman"/>
          <w:color w:val="auto"/>
          <w:kern w:val="2"/>
          <w:highlight w:val="yellow"/>
          <w:lang w:bidi="ar-SA"/>
        </w:rPr>
      </w:pPr>
      <w:r w:rsidRPr="00BB62A4">
        <w:rPr>
          <w:rFonts w:ascii="Times New Roman" w:eastAsia="Calibri" w:hAnsi="Times New Roman" w:cs="Times New Roman"/>
          <w:color w:val="auto"/>
          <w:kern w:val="2"/>
          <w:highlight w:val="yellow"/>
          <w:lang w:bidi="ar-SA"/>
        </w:rPr>
        <w:t>Author(s) hereby declare that NO generative AI technologies such as Large Language Models (</w:t>
      </w:r>
      <w:proofErr w:type="spellStart"/>
      <w:r w:rsidRPr="00BB62A4">
        <w:rPr>
          <w:rFonts w:ascii="Times New Roman" w:eastAsia="Calibri" w:hAnsi="Times New Roman" w:cs="Times New Roman"/>
          <w:color w:val="auto"/>
          <w:kern w:val="2"/>
          <w:highlight w:val="yellow"/>
          <w:lang w:bidi="ar-SA"/>
        </w:rPr>
        <w:t>ChatGPT</w:t>
      </w:r>
      <w:proofErr w:type="spellEnd"/>
      <w:r w:rsidRPr="00BB62A4">
        <w:rPr>
          <w:rFonts w:ascii="Times New Roman" w:eastAsia="Calibri" w:hAnsi="Times New Roman" w:cs="Times New Roman"/>
          <w:color w:val="auto"/>
          <w:kern w:val="2"/>
          <w:highlight w:val="yellow"/>
          <w:lang w:bidi="ar-SA"/>
        </w:rPr>
        <w:t xml:space="preserve">, COPILOT, etc.) and text-to-image generators have been used during the writing or editing of this manuscript. </w:t>
      </w:r>
    </w:p>
    <w:p w14:paraId="42F7FA24" w14:textId="77777777" w:rsidR="00CF05C3" w:rsidRPr="00882C76" w:rsidRDefault="00B84E40" w:rsidP="001966B1">
      <w:pPr>
        <w:spacing w:after="0" w:line="360" w:lineRule="auto"/>
        <w:jc w:val="both"/>
        <w:rPr>
          <w:rFonts w:ascii="Times New Roman" w:hAnsi="Times New Roman" w:cs="Times New Roman"/>
          <w:b/>
          <w:color w:val="auto"/>
        </w:rPr>
      </w:pPr>
      <w:r w:rsidRPr="00882C76">
        <w:rPr>
          <w:rFonts w:ascii="Times New Roman" w:hAnsi="Times New Roman" w:cs="Times New Roman"/>
          <w:b/>
          <w:color w:val="auto"/>
        </w:rPr>
        <w:t>References</w:t>
      </w:r>
    </w:p>
    <w:p w14:paraId="3E43FC5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Abou-Elnaga</w:t>
      </w:r>
      <w:proofErr w:type="spellEnd"/>
      <w:r w:rsidRPr="00C27155">
        <w:rPr>
          <w:rFonts w:ascii="Times New Roman" w:eastAsia="Times New Roman" w:hAnsi="Times New Roman" w:cs="Times New Roman"/>
          <w:color w:val="auto"/>
          <w:lang w:bidi="ar-SA"/>
        </w:rPr>
        <w:t xml:space="preserve">, Z. S., </w:t>
      </w:r>
      <w:proofErr w:type="spellStart"/>
      <w:r w:rsidRPr="00C27155">
        <w:rPr>
          <w:rFonts w:ascii="Times New Roman" w:eastAsia="Times New Roman" w:hAnsi="Times New Roman" w:cs="Times New Roman"/>
          <w:color w:val="auto"/>
          <w:lang w:bidi="ar-SA"/>
        </w:rPr>
        <w:t>Alarif</w:t>
      </w:r>
      <w:proofErr w:type="spellEnd"/>
      <w:r w:rsidRPr="00C27155">
        <w:rPr>
          <w:rFonts w:ascii="Times New Roman" w:eastAsia="Times New Roman" w:hAnsi="Times New Roman" w:cs="Times New Roman"/>
          <w:color w:val="auto"/>
          <w:lang w:bidi="ar-SA"/>
        </w:rPr>
        <w:t>, W. M., &amp; Al-</w:t>
      </w:r>
      <w:proofErr w:type="spellStart"/>
      <w:r w:rsidRPr="00C27155">
        <w:rPr>
          <w:rFonts w:ascii="Times New Roman" w:eastAsia="Times New Roman" w:hAnsi="Times New Roman" w:cs="Times New Roman"/>
          <w:color w:val="auto"/>
          <w:lang w:bidi="ar-SA"/>
        </w:rPr>
        <w:t>Lihaibi</w:t>
      </w:r>
      <w:proofErr w:type="spellEnd"/>
      <w:r w:rsidRPr="00C27155">
        <w:rPr>
          <w:rFonts w:ascii="Times New Roman" w:eastAsia="Times New Roman" w:hAnsi="Times New Roman" w:cs="Times New Roman"/>
          <w:color w:val="auto"/>
          <w:lang w:bidi="ar-SA"/>
        </w:rPr>
        <w:t xml:space="preserve">, S. S. (2011). New larvicidal </w:t>
      </w:r>
      <w:proofErr w:type="spellStart"/>
      <w:r w:rsidRPr="00C27155">
        <w:rPr>
          <w:rFonts w:ascii="Times New Roman" w:eastAsia="Times New Roman" w:hAnsi="Times New Roman" w:cs="Times New Roman"/>
          <w:color w:val="auto"/>
          <w:lang w:bidi="ar-SA"/>
        </w:rPr>
        <w:t>acetogenin</w:t>
      </w:r>
      <w:proofErr w:type="spellEnd"/>
      <w:r w:rsidRPr="00C27155">
        <w:rPr>
          <w:rFonts w:ascii="Times New Roman" w:eastAsia="Times New Roman" w:hAnsi="Times New Roman" w:cs="Times New Roman"/>
          <w:color w:val="auto"/>
          <w:lang w:bidi="ar-SA"/>
        </w:rPr>
        <w:t xml:space="preserve"> from the red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papillosa</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Clean – Soil, Air, Water, 39</w:t>
      </w:r>
      <w:r w:rsidRPr="00882C76">
        <w:rPr>
          <w:rFonts w:ascii="Times New Roman" w:eastAsia="Times New Roman" w:hAnsi="Times New Roman" w:cs="Times New Roman"/>
          <w:color w:val="auto"/>
          <w:lang w:bidi="ar-SA"/>
        </w:rPr>
        <w:t xml:space="preserve">(8), 787 - </w:t>
      </w:r>
      <w:r w:rsidRPr="00C27155">
        <w:rPr>
          <w:rFonts w:ascii="Times New Roman" w:eastAsia="Times New Roman" w:hAnsi="Times New Roman" w:cs="Times New Roman"/>
          <w:color w:val="auto"/>
          <w:lang w:bidi="ar-SA"/>
        </w:rPr>
        <w:t>794.</w:t>
      </w:r>
    </w:p>
    <w:p w14:paraId="51335C9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Bhagyaraj, I., &amp; </w:t>
      </w:r>
      <w:proofErr w:type="spellStart"/>
      <w:r w:rsidRPr="00C27155">
        <w:rPr>
          <w:rFonts w:ascii="Times New Roman" w:eastAsia="Times New Roman" w:hAnsi="Times New Roman" w:cs="Times New Roman"/>
          <w:color w:val="auto"/>
          <w:lang w:bidi="ar-SA"/>
        </w:rPr>
        <w:t>Kunchithapatham</w:t>
      </w:r>
      <w:proofErr w:type="spellEnd"/>
      <w:r w:rsidRPr="00C27155">
        <w:rPr>
          <w:rFonts w:ascii="Times New Roman" w:eastAsia="Times New Roman" w:hAnsi="Times New Roman" w:cs="Times New Roman"/>
          <w:color w:val="auto"/>
          <w:lang w:bidi="ar-SA"/>
        </w:rPr>
        <w:t xml:space="preserve">, V. R. (2016). Diversity and distribution of seaweeds in the shores and water lagoons of Chennai and Rameswaram. </w:t>
      </w:r>
      <w:r w:rsidRPr="00882C76">
        <w:rPr>
          <w:rFonts w:ascii="Times New Roman" w:eastAsia="Times New Roman" w:hAnsi="Times New Roman" w:cs="Times New Roman"/>
          <w:i/>
          <w:iCs/>
          <w:color w:val="auto"/>
          <w:lang w:bidi="ar-SA"/>
        </w:rPr>
        <w:t>Indian Journal of Science and Technology, 9</w:t>
      </w:r>
      <w:r w:rsidRPr="00882C76">
        <w:rPr>
          <w:rFonts w:ascii="Times New Roman" w:eastAsia="Times New Roman" w:hAnsi="Times New Roman" w:cs="Times New Roman"/>
          <w:color w:val="auto"/>
          <w:lang w:bidi="ar-SA"/>
        </w:rPr>
        <w:t xml:space="preserve">(45), 1 - </w:t>
      </w:r>
      <w:r w:rsidRPr="00C27155">
        <w:rPr>
          <w:rFonts w:ascii="Times New Roman" w:eastAsia="Times New Roman" w:hAnsi="Times New Roman" w:cs="Times New Roman"/>
          <w:color w:val="auto"/>
          <w:lang w:bidi="ar-SA"/>
        </w:rPr>
        <w:t>6.</w:t>
      </w:r>
    </w:p>
    <w:p w14:paraId="3A74947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Duraipandiyan</w:t>
      </w:r>
      <w:proofErr w:type="spellEnd"/>
      <w:r w:rsidRPr="00C27155">
        <w:rPr>
          <w:rFonts w:ascii="Times New Roman" w:eastAsia="Times New Roman" w:hAnsi="Times New Roman" w:cs="Times New Roman"/>
          <w:color w:val="auto"/>
          <w:lang w:bidi="ar-SA"/>
        </w:rPr>
        <w:t xml:space="preserve">, V., </w:t>
      </w:r>
      <w:proofErr w:type="spellStart"/>
      <w:r w:rsidRPr="00C27155">
        <w:rPr>
          <w:rFonts w:ascii="Times New Roman" w:eastAsia="Times New Roman" w:hAnsi="Times New Roman" w:cs="Times New Roman"/>
          <w:color w:val="auto"/>
          <w:lang w:bidi="ar-SA"/>
        </w:rPr>
        <w:t>Ignacimuthu</w:t>
      </w:r>
      <w:proofErr w:type="spellEnd"/>
      <w:r w:rsidRPr="00C27155">
        <w:rPr>
          <w:rFonts w:ascii="Times New Roman" w:eastAsia="Times New Roman" w:hAnsi="Times New Roman" w:cs="Times New Roman"/>
          <w:color w:val="auto"/>
          <w:lang w:bidi="ar-SA"/>
        </w:rPr>
        <w:t xml:space="preserve">, S., &amp; Paulraj, M. G. (2011). Antifeedant and larvicidal activities of Rhein isolated from the flowers of </w:t>
      </w:r>
      <w:r w:rsidRPr="00882C76">
        <w:rPr>
          <w:rFonts w:ascii="Times New Roman" w:eastAsia="Times New Roman" w:hAnsi="Times New Roman" w:cs="Times New Roman"/>
          <w:i/>
          <w:iCs/>
          <w:color w:val="auto"/>
          <w:lang w:bidi="ar-SA"/>
        </w:rPr>
        <w:t>Cassia fistula</w:t>
      </w:r>
      <w:r w:rsidRPr="00C27155">
        <w:rPr>
          <w:rFonts w:ascii="Times New Roman" w:eastAsia="Times New Roman" w:hAnsi="Times New Roman" w:cs="Times New Roman"/>
          <w:color w:val="auto"/>
          <w:lang w:bidi="ar-SA"/>
        </w:rPr>
        <w:t xml:space="preserve"> L. </w:t>
      </w:r>
      <w:r w:rsidRPr="00882C76">
        <w:rPr>
          <w:rFonts w:ascii="Times New Roman" w:eastAsia="Times New Roman" w:hAnsi="Times New Roman" w:cs="Times New Roman"/>
          <w:i/>
          <w:iCs/>
          <w:color w:val="auto"/>
          <w:lang w:bidi="ar-SA"/>
        </w:rPr>
        <w:t>Saudi Journal of Biological Sciences, 18</w:t>
      </w:r>
      <w:r w:rsidRPr="00C27155">
        <w:rPr>
          <w:rFonts w:ascii="Times New Roman" w:eastAsia="Times New Roman" w:hAnsi="Times New Roman" w:cs="Times New Roman"/>
          <w:color w:val="auto"/>
          <w:lang w:bidi="ar-SA"/>
        </w:rPr>
        <w:t>(2), 129</w:t>
      </w:r>
      <w:r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133.</w:t>
      </w:r>
    </w:p>
    <w:p w14:paraId="2570006E"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El Sayed, K. A., Dunbar, D. C., Perry, T. L., Wilkins, S. P., &amp; Hamann, M. T. (1997). Marine natural products as prototype insecticidal agents. </w:t>
      </w:r>
      <w:r w:rsidRPr="00882C76">
        <w:rPr>
          <w:rFonts w:ascii="Times New Roman" w:eastAsia="Times New Roman" w:hAnsi="Times New Roman" w:cs="Times New Roman"/>
          <w:i/>
          <w:iCs/>
          <w:color w:val="auto"/>
          <w:lang w:bidi="ar-SA"/>
        </w:rPr>
        <w:t>Journal of Agricultural and Food Chemistry, 45</w:t>
      </w:r>
      <w:r w:rsidRPr="00882C76">
        <w:rPr>
          <w:rFonts w:ascii="Times New Roman" w:eastAsia="Times New Roman" w:hAnsi="Times New Roman" w:cs="Times New Roman"/>
          <w:color w:val="auto"/>
          <w:lang w:bidi="ar-SA"/>
        </w:rPr>
        <w:t xml:space="preserve">(7), 2735 - </w:t>
      </w:r>
      <w:r w:rsidRPr="00C27155">
        <w:rPr>
          <w:rFonts w:ascii="Times New Roman" w:eastAsia="Times New Roman" w:hAnsi="Times New Roman" w:cs="Times New Roman"/>
          <w:color w:val="auto"/>
          <w:lang w:bidi="ar-SA"/>
        </w:rPr>
        <w:t>2739.</w:t>
      </w:r>
    </w:p>
    <w:p w14:paraId="54CD511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Fukuzawa, A., &amp; </w:t>
      </w:r>
      <w:proofErr w:type="spellStart"/>
      <w:r w:rsidRPr="00C27155">
        <w:rPr>
          <w:rFonts w:ascii="Times New Roman" w:eastAsia="Times New Roman" w:hAnsi="Times New Roman" w:cs="Times New Roman"/>
          <w:color w:val="auto"/>
          <w:lang w:bidi="ar-SA"/>
        </w:rPr>
        <w:t>Masamune</w:t>
      </w:r>
      <w:proofErr w:type="spellEnd"/>
      <w:r w:rsidRPr="00C27155">
        <w:rPr>
          <w:rFonts w:ascii="Times New Roman" w:eastAsia="Times New Roman" w:hAnsi="Times New Roman" w:cs="Times New Roman"/>
          <w:color w:val="auto"/>
          <w:lang w:bidi="ar-SA"/>
        </w:rPr>
        <w:t xml:space="preserve">, T. (1981). </w:t>
      </w:r>
      <w:proofErr w:type="spellStart"/>
      <w:r w:rsidRPr="00C27155">
        <w:rPr>
          <w:rFonts w:ascii="Times New Roman" w:eastAsia="Times New Roman" w:hAnsi="Times New Roman" w:cs="Times New Roman"/>
          <w:color w:val="auto"/>
          <w:lang w:bidi="ar-SA"/>
        </w:rPr>
        <w:t>Laurepinnacin</w:t>
      </w:r>
      <w:proofErr w:type="spellEnd"/>
      <w:r w:rsidRPr="00C27155">
        <w:rPr>
          <w:rFonts w:ascii="Times New Roman" w:eastAsia="Times New Roman" w:hAnsi="Times New Roman" w:cs="Times New Roman"/>
          <w:color w:val="auto"/>
          <w:lang w:bidi="ar-SA"/>
        </w:rPr>
        <w:t xml:space="preserve"> and </w:t>
      </w:r>
      <w:proofErr w:type="spellStart"/>
      <w:r w:rsidRPr="00C27155">
        <w:rPr>
          <w:rFonts w:ascii="Times New Roman" w:eastAsia="Times New Roman" w:hAnsi="Times New Roman" w:cs="Times New Roman"/>
          <w:color w:val="auto"/>
          <w:lang w:bidi="ar-SA"/>
        </w:rPr>
        <w:t>isolaurepinnacin</w:t>
      </w:r>
      <w:proofErr w:type="spellEnd"/>
      <w:r w:rsidRPr="00C27155">
        <w:rPr>
          <w:rFonts w:ascii="Times New Roman" w:eastAsia="Times New Roman" w:hAnsi="Times New Roman" w:cs="Times New Roman"/>
          <w:color w:val="auto"/>
          <w:lang w:bidi="ar-SA"/>
        </w:rPr>
        <w:t xml:space="preserve">: New acetylenic cyclic ethers from the marine red alga </w:t>
      </w:r>
      <w:r w:rsidRPr="00882C76">
        <w:rPr>
          <w:rFonts w:ascii="Times New Roman" w:eastAsia="Times New Roman" w:hAnsi="Times New Roman" w:cs="Times New Roman"/>
          <w:i/>
          <w:iCs/>
          <w:color w:val="auto"/>
          <w:lang w:bidi="ar-SA"/>
        </w:rPr>
        <w:t>Laurencia pinnata</w:t>
      </w:r>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Tetrahedron Letters, 22</w:t>
      </w:r>
      <w:r w:rsidR="00271A08" w:rsidRPr="00882C76">
        <w:rPr>
          <w:rFonts w:ascii="Times New Roman" w:eastAsia="Times New Roman" w:hAnsi="Times New Roman" w:cs="Times New Roman"/>
          <w:color w:val="auto"/>
          <w:lang w:bidi="ar-SA"/>
        </w:rPr>
        <w:t xml:space="preserve">(40), 4081 - </w:t>
      </w:r>
      <w:r w:rsidRPr="00C27155">
        <w:rPr>
          <w:rFonts w:ascii="Times New Roman" w:eastAsia="Times New Roman" w:hAnsi="Times New Roman" w:cs="Times New Roman"/>
          <w:color w:val="auto"/>
          <w:lang w:bidi="ar-SA"/>
        </w:rPr>
        <w:t>4084.</w:t>
      </w:r>
    </w:p>
    <w:p w14:paraId="63AC534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lastRenderedPageBreak/>
        <w:t xml:space="preserve">Gerwick, B. C., &amp; Sparks, T. C. (2014). Natural products for pest control: An analysis of their role, value and future. </w:t>
      </w:r>
      <w:r w:rsidRPr="00882C76">
        <w:rPr>
          <w:rFonts w:ascii="Times New Roman" w:eastAsia="Times New Roman" w:hAnsi="Times New Roman" w:cs="Times New Roman"/>
          <w:i/>
          <w:iCs/>
          <w:color w:val="auto"/>
          <w:lang w:bidi="ar-SA"/>
        </w:rPr>
        <w:t>Pest Management Science, 70</w:t>
      </w:r>
      <w:r w:rsidR="00271A08" w:rsidRPr="00882C76">
        <w:rPr>
          <w:rFonts w:ascii="Times New Roman" w:eastAsia="Times New Roman" w:hAnsi="Times New Roman" w:cs="Times New Roman"/>
          <w:color w:val="auto"/>
          <w:lang w:bidi="ar-SA"/>
        </w:rPr>
        <w:t xml:space="preserve">(8), 1169 - </w:t>
      </w:r>
      <w:r w:rsidRPr="00C27155">
        <w:rPr>
          <w:rFonts w:ascii="Times New Roman" w:eastAsia="Times New Roman" w:hAnsi="Times New Roman" w:cs="Times New Roman"/>
          <w:color w:val="auto"/>
          <w:lang w:bidi="ar-SA"/>
        </w:rPr>
        <w:t>1185.</w:t>
      </w:r>
    </w:p>
    <w:p w14:paraId="650434B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Jenisha, S. R., &amp; Merina, R. M. (2016). Studies on the distribution of seaweeds in three different sites of Kanyakumari coast. </w:t>
      </w:r>
      <w:r w:rsidRPr="00882C76">
        <w:rPr>
          <w:rFonts w:ascii="Times New Roman" w:eastAsia="Times New Roman" w:hAnsi="Times New Roman" w:cs="Times New Roman"/>
          <w:i/>
          <w:iCs/>
          <w:color w:val="auto"/>
          <w:lang w:bidi="ar-SA"/>
        </w:rPr>
        <w:t>Indo Asian Journal of Multidisciplinary Research, 2</w:t>
      </w:r>
      <w:r w:rsidR="00271A08" w:rsidRPr="00882C76">
        <w:rPr>
          <w:rFonts w:ascii="Times New Roman" w:eastAsia="Times New Roman" w:hAnsi="Times New Roman" w:cs="Times New Roman"/>
          <w:color w:val="auto"/>
          <w:lang w:bidi="ar-SA"/>
        </w:rPr>
        <w:t xml:space="preserve">(2), 539 - </w:t>
      </w:r>
      <w:r w:rsidRPr="00C27155">
        <w:rPr>
          <w:rFonts w:ascii="Times New Roman" w:eastAsia="Times New Roman" w:hAnsi="Times New Roman" w:cs="Times New Roman"/>
          <w:color w:val="auto"/>
          <w:lang w:bidi="ar-SA"/>
        </w:rPr>
        <w:t>544.</w:t>
      </w:r>
    </w:p>
    <w:p w14:paraId="6D6753D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Kaur, M., Kumar, R., </w:t>
      </w:r>
      <w:proofErr w:type="spellStart"/>
      <w:r w:rsidRPr="00C27155">
        <w:rPr>
          <w:rFonts w:ascii="Times New Roman" w:eastAsia="Times New Roman" w:hAnsi="Times New Roman" w:cs="Times New Roman"/>
          <w:color w:val="auto"/>
          <w:lang w:bidi="ar-SA"/>
        </w:rPr>
        <w:t>Upendrabhai</w:t>
      </w:r>
      <w:proofErr w:type="spellEnd"/>
      <w:r w:rsidRPr="00C27155">
        <w:rPr>
          <w:rFonts w:ascii="Times New Roman" w:eastAsia="Times New Roman" w:hAnsi="Times New Roman" w:cs="Times New Roman"/>
          <w:color w:val="auto"/>
          <w:lang w:bidi="ar-SA"/>
        </w:rPr>
        <w:t xml:space="preserve">, D. P., Singh, I. P., &amp; Kaur, S. (2017). Impact of sesquiterpenes from </w:t>
      </w:r>
      <w:proofErr w:type="spellStart"/>
      <w:r w:rsidRPr="00882C76">
        <w:rPr>
          <w:rFonts w:ascii="Times New Roman" w:eastAsia="Times New Roman" w:hAnsi="Times New Roman" w:cs="Times New Roman"/>
          <w:i/>
          <w:iCs/>
          <w:color w:val="auto"/>
          <w:lang w:bidi="ar-SA"/>
        </w:rPr>
        <w:t>Inula</w:t>
      </w:r>
      <w:proofErr w:type="spellEnd"/>
      <w:r w:rsidRPr="00882C76">
        <w:rPr>
          <w:rFonts w:ascii="Times New Roman" w:eastAsia="Times New Roman" w:hAnsi="Times New Roman" w:cs="Times New Roman"/>
          <w:i/>
          <w:iCs/>
          <w:color w:val="auto"/>
          <w:lang w:bidi="ar-SA"/>
        </w:rPr>
        <w:t xml:space="preserve"> </w:t>
      </w:r>
      <w:proofErr w:type="spellStart"/>
      <w:r w:rsidRPr="00882C76">
        <w:rPr>
          <w:rFonts w:ascii="Times New Roman" w:eastAsia="Times New Roman" w:hAnsi="Times New Roman" w:cs="Times New Roman"/>
          <w:i/>
          <w:iCs/>
          <w:color w:val="auto"/>
          <w:lang w:bidi="ar-SA"/>
        </w:rPr>
        <w:t>racemosa</w:t>
      </w:r>
      <w:proofErr w:type="spellEnd"/>
      <w:r w:rsidRPr="00C27155">
        <w:rPr>
          <w:rFonts w:ascii="Times New Roman" w:eastAsia="Times New Roman" w:hAnsi="Times New Roman" w:cs="Times New Roman"/>
          <w:color w:val="auto"/>
          <w:lang w:bidi="ar-SA"/>
        </w:rPr>
        <w:t xml:space="preserve"> (Asteraceae) on growth, development and nutrition of </w:t>
      </w:r>
      <w:proofErr w:type="spellStart"/>
      <w:r w:rsidRPr="00882C76">
        <w:rPr>
          <w:rFonts w:ascii="Times New Roman" w:eastAsia="Times New Roman" w:hAnsi="Times New Roman" w:cs="Times New Roman"/>
          <w:i/>
          <w:iCs/>
          <w:color w:val="auto"/>
          <w:lang w:bidi="ar-SA"/>
        </w:rPr>
        <w:t>Spodoptera</w:t>
      </w:r>
      <w:proofErr w:type="spellEnd"/>
      <w:r w:rsidRPr="00882C76">
        <w:rPr>
          <w:rFonts w:ascii="Times New Roman" w:eastAsia="Times New Roman" w:hAnsi="Times New Roman" w:cs="Times New Roman"/>
          <w:i/>
          <w:iCs/>
          <w:color w:val="auto"/>
          <w:lang w:bidi="ar-SA"/>
        </w:rPr>
        <w:t xml:space="preserve"> </w:t>
      </w:r>
      <w:proofErr w:type="spellStart"/>
      <w:r w:rsidRPr="00882C76">
        <w:rPr>
          <w:rFonts w:ascii="Times New Roman" w:eastAsia="Times New Roman" w:hAnsi="Times New Roman" w:cs="Times New Roman"/>
          <w:i/>
          <w:iCs/>
          <w:color w:val="auto"/>
          <w:lang w:bidi="ar-SA"/>
        </w:rPr>
        <w:t>litura</w:t>
      </w:r>
      <w:proofErr w:type="spellEnd"/>
      <w:r w:rsidRPr="00C27155">
        <w:rPr>
          <w:rFonts w:ascii="Times New Roman" w:eastAsia="Times New Roman" w:hAnsi="Times New Roman" w:cs="Times New Roman"/>
          <w:color w:val="auto"/>
          <w:lang w:bidi="ar-SA"/>
        </w:rPr>
        <w:t xml:space="preserve"> (Lepidoptera: </w:t>
      </w:r>
      <w:proofErr w:type="spellStart"/>
      <w:r w:rsidRPr="00C27155">
        <w:rPr>
          <w:rFonts w:ascii="Times New Roman" w:eastAsia="Times New Roman" w:hAnsi="Times New Roman" w:cs="Times New Roman"/>
          <w:color w:val="auto"/>
          <w:lang w:bidi="ar-SA"/>
        </w:rPr>
        <w:t>Noctuidae</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Pest Management Science, 73</w:t>
      </w:r>
      <w:r w:rsidR="00271A08" w:rsidRPr="00882C76">
        <w:rPr>
          <w:rFonts w:ascii="Times New Roman" w:eastAsia="Times New Roman" w:hAnsi="Times New Roman" w:cs="Times New Roman"/>
          <w:color w:val="auto"/>
          <w:lang w:bidi="ar-SA"/>
        </w:rPr>
        <w:t xml:space="preserve">(5), 1031 - </w:t>
      </w:r>
      <w:r w:rsidRPr="00C27155">
        <w:rPr>
          <w:rFonts w:ascii="Times New Roman" w:eastAsia="Times New Roman" w:hAnsi="Times New Roman" w:cs="Times New Roman"/>
          <w:color w:val="auto"/>
          <w:lang w:bidi="ar-SA"/>
        </w:rPr>
        <w:t>1038.</w:t>
      </w:r>
    </w:p>
    <w:p w14:paraId="3007D5D1"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Kladi</w:t>
      </w:r>
      <w:proofErr w:type="spellEnd"/>
      <w:r w:rsidRPr="00C27155">
        <w:rPr>
          <w:rFonts w:ascii="Times New Roman" w:eastAsia="Times New Roman" w:hAnsi="Times New Roman" w:cs="Times New Roman"/>
          <w:color w:val="auto"/>
          <w:lang w:bidi="ar-SA"/>
        </w:rPr>
        <w:t xml:space="preserve">, M., </w:t>
      </w:r>
      <w:proofErr w:type="spellStart"/>
      <w:r w:rsidRPr="00C27155">
        <w:rPr>
          <w:rFonts w:ascii="Times New Roman" w:eastAsia="Times New Roman" w:hAnsi="Times New Roman" w:cs="Times New Roman"/>
          <w:color w:val="auto"/>
          <w:lang w:bidi="ar-SA"/>
        </w:rPr>
        <w:t>Xenaki</w:t>
      </w:r>
      <w:proofErr w:type="spellEnd"/>
      <w:r w:rsidRPr="00C27155">
        <w:rPr>
          <w:rFonts w:ascii="Times New Roman" w:eastAsia="Times New Roman" w:hAnsi="Times New Roman" w:cs="Times New Roman"/>
          <w:color w:val="auto"/>
          <w:lang w:bidi="ar-SA"/>
        </w:rPr>
        <w:t xml:space="preserve">, H., </w:t>
      </w:r>
      <w:proofErr w:type="spellStart"/>
      <w:r w:rsidRPr="00C27155">
        <w:rPr>
          <w:rFonts w:ascii="Times New Roman" w:eastAsia="Times New Roman" w:hAnsi="Times New Roman" w:cs="Times New Roman"/>
          <w:color w:val="auto"/>
          <w:lang w:bidi="ar-SA"/>
        </w:rPr>
        <w:t>Vagias</w:t>
      </w:r>
      <w:proofErr w:type="spellEnd"/>
      <w:r w:rsidRPr="00C27155">
        <w:rPr>
          <w:rFonts w:ascii="Times New Roman" w:eastAsia="Times New Roman" w:hAnsi="Times New Roman" w:cs="Times New Roman"/>
          <w:color w:val="auto"/>
          <w:lang w:bidi="ar-SA"/>
        </w:rPr>
        <w:t xml:space="preserve">, C., </w:t>
      </w:r>
      <w:proofErr w:type="spellStart"/>
      <w:r w:rsidRPr="00C27155">
        <w:rPr>
          <w:rFonts w:ascii="Times New Roman" w:eastAsia="Times New Roman" w:hAnsi="Times New Roman" w:cs="Times New Roman"/>
          <w:color w:val="auto"/>
          <w:lang w:bidi="ar-SA"/>
        </w:rPr>
        <w:t>Papazafiri</w:t>
      </w:r>
      <w:proofErr w:type="spellEnd"/>
      <w:r w:rsidRPr="00C27155">
        <w:rPr>
          <w:rFonts w:ascii="Times New Roman" w:eastAsia="Times New Roman" w:hAnsi="Times New Roman" w:cs="Times New Roman"/>
          <w:color w:val="auto"/>
          <w:lang w:bidi="ar-SA"/>
        </w:rPr>
        <w:t xml:space="preserve">, P., &amp; </w:t>
      </w:r>
      <w:proofErr w:type="spellStart"/>
      <w:r w:rsidRPr="00C27155">
        <w:rPr>
          <w:rFonts w:ascii="Times New Roman" w:eastAsia="Times New Roman" w:hAnsi="Times New Roman" w:cs="Times New Roman"/>
          <w:color w:val="auto"/>
          <w:lang w:bidi="ar-SA"/>
        </w:rPr>
        <w:t>Roussis</w:t>
      </w:r>
      <w:proofErr w:type="spellEnd"/>
      <w:r w:rsidRPr="00C27155">
        <w:rPr>
          <w:rFonts w:ascii="Times New Roman" w:eastAsia="Times New Roman" w:hAnsi="Times New Roman" w:cs="Times New Roman"/>
          <w:color w:val="auto"/>
          <w:lang w:bidi="ar-SA"/>
        </w:rPr>
        <w:t xml:space="preserve">, V. (2006). New cytotoxic sesquiterpenes from the red algae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obtusa</w:t>
      </w:r>
      <w:proofErr w:type="spellEnd"/>
      <w:r w:rsidRPr="00C27155">
        <w:rPr>
          <w:rFonts w:ascii="Times New Roman" w:eastAsia="Times New Roman" w:hAnsi="Times New Roman" w:cs="Times New Roman"/>
          <w:color w:val="auto"/>
          <w:lang w:bidi="ar-SA"/>
        </w:rPr>
        <w:t xml:space="preserve"> and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microcladia</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Tetrahedron, 62</w:t>
      </w:r>
      <w:r w:rsidRPr="00C27155">
        <w:rPr>
          <w:rFonts w:ascii="Times New Roman" w:eastAsia="Times New Roman" w:hAnsi="Times New Roman" w:cs="Times New Roman"/>
          <w:color w:val="auto"/>
          <w:lang w:bidi="ar-SA"/>
        </w:rPr>
        <w:t>(1), 182</w:t>
      </w:r>
      <w:r w:rsidR="00271A08" w:rsidRPr="00882C76">
        <w:rPr>
          <w:rFonts w:ascii="Times New Roman" w:eastAsia="Times New Roman" w:hAnsi="Times New Roman" w:cs="Times New Roman"/>
          <w:color w:val="auto"/>
          <w:lang w:bidi="ar-SA"/>
        </w:rPr>
        <w:t xml:space="preserve"> - </w:t>
      </w:r>
      <w:r w:rsidRPr="00C27155">
        <w:rPr>
          <w:rFonts w:ascii="Times New Roman" w:eastAsia="Times New Roman" w:hAnsi="Times New Roman" w:cs="Times New Roman"/>
          <w:color w:val="auto"/>
          <w:lang w:bidi="ar-SA"/>
        </w:rPr>
        <w:t>189.</w:t>
      </w:r>
    </w:p>
    <w:p w14:paraId="37A278AF"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proofErr w:type="spellStart"/>
      <w:r w:rsidRPr="00C27155">
        <w:rPr>
          <w:rFonts w:ascii="Times New Roman" w:eastAsia="Times New Roman" w:hAnsi="Times New Roman" w:cs="Times New Roman"/>
          <w:color w:val="auto"/>
          <w:lang w:bidi="ar-SA"/>
        </w:rPr>
        <w:t>Manilal</w:t>
      </w:r>
      <w:proofErr w:type="spellEnd"/>
      <w:r w:rsidRPr="00C27155">
        <w:rPr>
          <w:rFonts w:ascii="Times New Roman" w:eastAsia="Times New Roman" w:hAnsi="Times New Roman" w:cs="Times New Roman"/>
          <w:color w:val="auto"/>
          <w:lang w:bidi="ar-SA"/>
        </w:rPr>
        <w:t xml:space="preserve">, A., Sujith, S., Kiran, G. S., Selvin, J., Shakir, C., </w:t>
      </w:r>
      <w:proofErr w:type="spellStart"/>
      <w:r w:rsidRPr="00C27155">
        <w:rPr>
          <w:rFonts w:ascii="Times New Roman" w:eastAsia="Times New Roman" w:hAnsi="Times New Roman" w:cs="Times New Roman"/>
          <w:color w:val="auto"/>
          <w:lang w:bidi="ar-SA"/>
        </w:rPr>
        <w:t>Gandhimathi</w:t>
      </w:r>
      <w:proofErr w:type="spellEnd"/>
      <w:r w:rsidRPr="00C27155">
        <w:rPr>
          <w:rFonts w:ascii="Times New Roman" w:eastAsia="Times New Roman" w:hAnsi="Times New Roman" w:cs="Times New Roman"/>
          <w:color w:val="auto"/>
          <w:lang w:bidi="ar-SA"/>
        </w:rPr>
        <w:t xml:space="preserve">, R., &amp; Panikkar, M. V. N. (2009). Biopotentials of seaweeds collected from southwest coast of India. </w:t>
      </w:r>
      <w:r w:rsidRPr="00882C76">
        <w:rPr>
          <w:rFonts w:ascii="Times New Roman" w:eastAsia="Times New Roman" w:hAnsi="Times New Roman" w:cs="Times New Roman"/>
          <w:i/>
          <w:iCs/>
          <w:color w:val="auto"/>
          <w:lang w:bidi="ar-SA"/>
        </w:rPr>
        <w:t>Journal of Marine Science and Technology, 17</w:t>
      </w:r>
      <w:r w:rsidR="00271A08" w:rsidRPr="00882C76">
        <w:rPr>
          <w:rFonts w:ascii="Times New Roman" w:eastAsia="Times New Roman" w:hAnsi="Times New Roman" w:cs="Times New Roman"/>
          <w:color w:val="auto"/>
          <w:lang w:bidi="ar-SA"/>
        </w:rPr>
        <w:t xml:space="preserve">(1), 67 - </w:t>
      </w:r>
      <w:r w:rsidRPr="00C27155">
        <w:rPr>
          <w:rFonts w:ascii="Times New Roman" w:eastAsia="Times New Roman" w:hAnsi="Times New Roman" w:cs="Times New Roman"/>
          <w:color w:val="auto"/>
          <w:lang w:bidi="ar-SA"/>
        </w:rPr>
        <w:t>73.</w:t>
      </w:r>
    </w:p>
    <w:p w14:paraId="6EFCAF88"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Parthiban, C., &amp; Anantharaman, P. (2018). Diversity and biomass of drift seaweeds from the Tuticorin coast, India. </w:t>
      </w:r>
      <w:r w:rsidRPr="00882C76">
        <w:rPr>
          <w:rFonts w:ascii="Times New Roman" w:eastAsia="Times New Roman" w:hAnsi="Times New Roman" w:cs="Times New Roman"/>
          <w:i/>
          <w:iCs/>
          <w:color w:val="auto"/>
          <w:lang w:bidi="ar-SA"/>
        </w:rPr>
        <w:t>Indian Journal of Geo Marine Sciences, 19</w:t>
      </w:r>
      <w:r w:rsidR="00271A08" w:rsidRPr="00882C76">
        <w:rPr>
          <w:rFonts w:ascii="Times New Roman" w:eastAsia="Times New Roman" w:hAnsi="Times New Roman" w:cs="Times New Roman"/>
          <w:color w:val="auto"/>
          <w:lang w:bidi="ar-SA"/>
        </w:rPr>
        <w:t xml:space="preserve">, 72 - </w:t>
      </w:r>
      <w:r w:rsidRPr="00C27155">
        <w:rPr>
          <w:rFonts w:ascii="Times New Roman" w:eastAsia="Times New Roman" w:hAnsi="Times New Roman" w:cs="Times New Roman"/>
          <w:color w:val="auto"/>
          <w:lang w:bidi="ar-SA"/>
        </w:rPr>
        <w:t>86.</w:t>
      </w:r>
    </w:p>
    <w:p w14:paraId="6EE6EC10"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Salvador-Neto, O., Gomes, S. A., Soares, A. R., Machado, F. L. S., Samuels, R. I., da Fonseca, R. N., Souza-Menezes, J., Moraes, J. L. C., Campos, E., Mury, F. B., &amp; Silva, J. R. (2016). Larvicidal potential of biological activities of </w:t>
      </w:r>
      <w:proofErr w:type="spellStart"/>
      <w:r w:rsidRPr="00C27155">
        <w:rPr>
          <w:rFonts w:ascii="Times New Roman" w:eastAsia="Times New Roman" w:hAnsi="Times New Roman" w:cs="Times New Roman"/>
          <w:color w:val="auto"/>
          <w:lang w:bidi="ar-SA"/>
        </w:rPr>
        <w:t>laurinterol</w:t>
      </w:r>
      <w:proofErr w:type="spellEnd"/>
      <w:r w:rsidRPr="00C27155">
        <w:rPr>
          <w:rFonts w:ascii="Times New Roman" w:eastAsia="Times New Roman" w:hAnsi="Times New Roman" w:cs="Times New Roman"/>
          <w:color w:val="auto"/>
          <w:lang w:bidi="ar-SA"/>
        </w:rPr>
        <w:t xml:space="preserve"> from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nidifica</w:t>
      </w:r>
      <w:proofErr w:type="spellEnd"/>
      <w:r w:rsidRPr="00C27155">
        <w:rPr>
          <w:rFonts w:ascii="Times New Roman" w:eastAsia="Times New Roman" w:hAnsi="Times New Roman" w:cs="Times New Roman"/>
          <w:color w:val="auto"/>
          <w:lang w:bidi="ar-SA"/>
        </w:rPr>
        <w:t>: The halogenated sesquiterpene (+)-</w:t>
      </w:r>
      <w:proofErr w:type="spellStart"/>
      <w:r w:rsidRPr="00C27155">
        <w:rPr>
          <w:rFonts w:ascii="Times New Roman" w:eastAsia="Times New Roman" w:hAnsi="Times New Roman" w:cs="Times New Roman"/>
          <w:color w:val="auto"/>
          <w:lang w:bidi="ar-SA"/>
        </w:rPr>
        <w:t>obtusol</w:t>
      </w:r>
      <w:proofErr w:type="spellEnd"/>
      <w:r w:rsidRPr="00C27155">
        <w:rPr>
          <w:rFonts w:ascii="Times New Roman" w:eastAsia="Times New Roman" w:hAnsi="Times New Roman" w:cs="Times New Roman"/>
          <w:color w:val="auto"/>
          <w:lang w:bidi="ar-SA"/>
        </w:rPr>
        <w:t xml:space="preserve">, isolated from the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dendroidea</w:t>
      </w:r>
      <w:proofErr w:type="spellEnd"/>
      <w:r w:rsidRPr="00C27155">
        <w:rPr>
          <w:rFonts w:ascii="Times New Roman" w:eastAsia="Times New Roman" w:hAnsi="Times New Roman" w:cs="Times New Roman"/>
          <w:color w:val="auto"/>
          <w:lang w:bidi="ar-SA"/>
        </w:rPr>
        <w:t xml:space="preserve"> J. </w:t>
      </w:r>
      <w:proofErr w:type="spellStart"/>
      <w:r w:rsidRPr="00C27155">
        <w:rPr>
          <w:rFonts w:ascii="Times New Roman" w:eastAsia="Times New Roman" w:hAnsi="Times New Roman" w:cs="Times New Roman"/>
          <w:color w:val="auto"/>
          <w:lang w:bidi="ar-SA"/>
        </w:rPr>
        <w:t>Agardh</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Ceramiales</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Rhodomelaceae</w:t>
      </w:r>
      <w:proofErr w:type="spellEnd"/>
      <w:r w:rsidRPr="00C27155">
        <w:rPr>
          <w:rFonts w:ascii="Times New Roman" w:eastAsia="Times New Roman" w:hAnsi="Times New Roman" w:cs="Times New Roman"/>
          <w:color w:val="auto"/>
          <w:lang w:bidi="ar-SA"/>
        </w:rPr>
        <w:t xml:space="preserve">), against the dengue vector mosquito </w:t>
      </w:r>
      <w:r w:rsidRPr="00882C76">
        <w:rPr>
          <w:rFonts w:ascii="Times New Roman" w:eastAsia="Times New Roman" w:hAnsi="Times New Roman" w:cs="Times New Roman"/>
          <w:i/>
          <w:iCs/>
          <w:color w:val="auto"/>
          <w:lang w:bidi="ar-SA"/>
        </w:rPr>
        <w:t>Aedes aegypti</w:t>
      </w:r>
      <w:r w:rsidRPr="00C27155">
        <w:rPr>
          <w:rFonts w:ascii="Times New Roman" w:eastAsia="Times New Roman" w:hAnsi="Times New Roman" w:cs="Times New Roman"/>
          <w:color w:val="auto"/>
          <w:lang w:bidi="ar-SA"/>
        </w:rPr>
        <w:t xml:space="preserve"> (Linnaeus) (Diptera: Culicidae). </w:t>
      </w:r>
      <w:r w:rsidRPr="00882C76">
        <w:rPr>
          <w:rFonts w:ascii="Times New Roman" w:eastAsia="Times New Roman" w:hAnsi="Times New Roman" w:cs="Times New Roman"/>
          <w:i/>
          <w:iCs/>
          <w:color w:val="auto"/>
          <w:lang w:bidi="ar-SA"/>
        </w:rPr>
        <w:t>Marine Drugs, 14</w:t>
      </w:r>
      <w:r w:rsidRPr="00C27155">
        <w:rPr>
          <w:rFonts w:ascii="Times New Roman" w:eastAsia="Times New Roman" w:hAnsi="Times New Roman" w:cs="Times New Roman"/>
          <w:color w:val="auto"/>
          <w:lang w:bidi="ar-SA"/>
        </w:rPr>
        <w:t>(1), 20.</w:t>
      </w:r>
    </w:p>
    <w:p w14:paraId="2BFB252A"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Selvaraj, R., &amp; Selvaraj, R. (1997). Distribution and diversity of seaweeds in </w:t>
      </w:r>
      <w:proofErr w:type="spellStart"/>
      <w:r w:rsidRPr="00C27155">
        <w:rPr>
          <w:rFonts w:ascii="Times New Roman" w:eastAsia="Times New Roman" w:hAnsi="Times New Roman" w:cs="Times New Roman"/>
          <w:color w:val="auto"/>
          <w:lang w:bidi="ar-SA"/>
        </w:rPr>
        <w:t>Tiruchendur</w:t>
      </w:r>
      <w:proofErr w:type="spellEnd"/>
      <w:r w:rsidRPr="00C27155">
        <w:rPr>
          <w:rFonts w:ascii="Times New Roman" w:eastAsia="Times New Roman" w:hAnsi="Times New Roman" w:cs="Times New Roman"/>
          <w:color w:val="auto"/>
          <w:lang w:bidi="ar-SA"/>
        </w:rPr>
        <w:t xml:space="preserve"> and </w:t>
      </w:r>
      <w:proofErr w:type="spellStart"/>
      <w:r w:rsidRPr="00C27155">
        <w:rPr>
          <w:rFonts w:ascii="Times New Roman" w:eastAsia="Times New Roman" w:hAnsi="Times New Roman" w:cs="Times New Roman"/>
          <w:color w:val="auto"/>
          <w:lang w:bidi="ar-SA"/>
        </w:rPr>
        <w:t>Idianthakarai</w:t>
      </w:r>
      <w:proofErr w:type="spellEnd"/>
      <w:r w:rsidRPr="00C27155">
        <w:rPr>
          <w:rFonts w:ascii="Times New Roman" w:eastAsia="Times New Roman" w:hAnsi="Times New Roman" w:cs="Times New Roman"/>
          <w:color w:val="auto"/>
          <w:lang w:bidi="ar-SA"/>
        </w:rPr>
        <w:t xml:space="preserve">. </w:t>
      </w:r>
      <w:r w:rsidRPr="00882C76">
        <w:rPr>
          <w:rFonts w:ascii="Times New Roman" w:eastAsia="Times New Roman" w:hAnsi="Times New Roman" w:cs="Times New Roman"/>
          <w:i/>
          <w:iCs/>
          <w:color w:val="auto"/>
          <w:lang w:bidi="ar-SA"/>
        </w:rPr>
        <w:t xml:space="preserve">Seaweed Research and </w:t>
      </w:r>
      <w:proofErr w:type="spellStart"/>
      <w:r w:rsidRPr="00882C76">
        <w:rPr>
          <w:rFonts w:ascii="Times New Roman" w:eastAsia="Times New Roman" w:hAnsi="Times New Roman" w:cs="Times New Roman"/>
          <w:i/>
          <w:iCs/>
          <w:color w:val="auto"/>
          <w:lang w:bidi="ar-SA"/>
        </w:rPr>
        <w:t>Utilisation</w:t>
      </w:r>
      <w:proofErr w:type="spellEnd"/>
      <w:r w:rsidRPr="00882C76">
        <w:rPr>
          <w:rFonts w:ascii="Times New Roman" w:eastAsia="Times New Roman" w:hAnsi="Times New Roman" w:cs="Times New Roman"/>
          <w:i/>
          <w:iCs/>
          <w:color w:val="auto"/>
          <w:lang w:bidi="ar-SA"/>
        </w:rPr>
        <w:t>, 19</w:t>
      </w:r>
      <w:r w:rsidR="00271A08" w:rsidRPr="00882C76">
        <w:rPr>
          <w:rFonts w:ascii="Times New Roman" w:eastAsia="Times New Roman" w:hAnsi="Times New Roman" w:cs="Times New Roman"/>
          <w:color w:val="auto"/>
          <w:lang w:bidi="ar-SA"/>
        </w:rPr>
        <w:t xml:space="preserve">(1&amp;2), 115 - </w:t>
      </w:r>
      <w:r w:rsidRPr="00C27155">
        <w:rPr>
          <w:rFonts w:ascii="Times New Roman" w:eastAsia="Times New Roman" w:hAnsi="Times New Roman" w:cs="Times New Roman"/>
          <w:color w:val="auto"/>
          <w:lang w:bidi="ar-SA"/>
        </w:rPr>
        <w:t>123.</w:t>
      </w:r>
    </w:p>
    <w:p w14:paraId="5CCD7FC4"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Wang, B. G., Gloer, J. B., Ji, N. Y., &amp; Zhao, J. C. (2013). Halogenated organic molecules of </w:t>
      </w:r>
      <w:proofErr w:type="spellStart"/>
      <w:r w:rsidRPr="00C27155">
        <w:rPr>
          <w:rFonts w:ascii="Times New Roman" w:eastAsia="Times New Roman" w:hAnsi="Times New Roman" w:cs="Times New Roman"/>
          <w:color w:val="auto"/>
          <w:lang w:bidi="ar-SA"/>
        </w:rPr>
        <w:t>Rhodomelaceae</w:t>
      </w:r>
      <w:proofErr w:type="spellEnd"/>
      <w:r w:rsidRPr="00C27155">
        <w:rPr>
          <w:rFonts w:ascii="Times New Roman" w:eastAsia="Times New Roman" w:hAnsi="Times New Roman" w:cs="Times New Roman"/>
          <w:color w:val="auto"/>
          <w:lang w:bidi="ar-SA"/>
        </w:rPr>
        <w:t xml:space="preserve"> origin: Chemistry and biology. </w:t>
      </w:r>
      <w:r w:rsidRPr="00882C76">
        <w:rPr>
          <w:rFonts w:ascii="Times New Roman" w:eastAsia="Times New Roman" w:hAnsi="Times New Roman" w:cs="Times New Roman"/>
          <w:i/>
          <w:iCs/>
          <w:color w:val="auto"/>
          <w:lang w:bidi="ar-SA"/>
        </w:rPr>
        <w:t>Chemical Reviews, 113</w:t>
      </w:r>
      <w:r w:rsidR="00271A08" w:rsidRPr="00882C76">
        <w:rPr>
          <w:rFonts w:ascii="Times New Roman" w:eastAsia="Times New Roman" w:hAnsi="Times New Roman" w:cs="Times New Roman"/>
          <w:color w:val="auto"/>
          <w:lang w:bidi="ar-SA"/>
        </w:rPr>
        <w:t xml:space="preserve">(5), 3632 - </w:t>
      </w:r>
      <w:r w:rsidRPr="00C27155">
        <w:rPr>
          <w:rFonts w:ascii="Times New Roman" w:eastAsia="Times New Roman" w:hAnsi="Times New Roman" w:cs="Times New Roman"/>
          <w:color w:val="auto"/>
          <w:lang w:bidi="ar-SA"/>
        </w:rPr>
        <w:t>3685.</w:t>
      </w:r>
    </w:p>
    <w:p w14:paraId="52AB754B" w14:textId="77777777" w:rsidR="00C27155" w:rsidRPr="00C27155" w:rsidRDefault="00C27155" w:rsidP="00C27155">
      <w:pPr>
        <w:spacing w:after="0" w:line="360" w:lineRule="auto"/>
        <w:ind w:left="720" w:hanging="720"/>
        <w:jc w:val="both"/>
        <w:rPr>
          <w:rFonts w:ascii="Times New Roman" w:eastAsia="Times New Roman" w:hAnsi="Times New Roman" w:cs="Times New Roman"/>
          <w:color w:val="auto"/>
          <w:lang w:bidi="ar-SA"/>
        </w:rPr>
      </w:pPr>
      <w:r w:rsidRPr="00C27155">
        <w:rPr>
          <w:rFonts w:ascii="Times New Roman" w:eastAsia="Times New Roman" w:hAnsi="Times New Roman" w:cs="Times New Roman"/>
          <w:color w:val="auto"/>
          <w:lang w:bidi="ar-SA"/>
        </w:rPr>
        <w:t xml:space="preserve">Watanabe, K., Umeda, K., &amp; </w:t>
      </w:r>
      <w:proofErr w:type="spellStart"/>
      <w:r w:rsidRPr="00C27155">
        <w:rPr>
          <w:rFonts w:ascii="Times New Roman" w:eastAsia="Times New Roman" w:hAnsi="Times New Roman" w:cs="Times New Roman"/>
          <w:color w:val="auto"/>
          <w:lang w:bidi="ar-SA"/>
        </w:rPr>
        <w:t>Miyakado</w:t>
      </w:r>
      <w:proofErr w:type="spellEnd"/>
      <w:r w:rsidRPr="00C27155">
        <w:rPr>
          <w:rFonts w:ascii="Times New Roman" w:eastAsia="Times New Roman" w:hAnsi="Times New Roman" w:cs="Times New Roman"/>
          <w:color w:val="auto"/>
          <w:lang w:bidi="ar-SA"/>
        </w:rPr>
        <w:t xml:space="preserve">, M. (1989). Isolation and identification of three insecticidal principles from the red alga </w:t>
      </w:r>
      <w:r w:rsidRPr="00882C76">
        <w:rPr>
          <w:rFonts w:ascii="Times New Roman" w:eastAsia="Times New Roman" w:hAnsi="Times New Roman" w:cs="Times New Roman"/>
          <w:i/>
          <w:iCs/>
          <w:color w:val="auto"/>
          <w:lang w:bidi="ar-SA"/>
        </w:rPr>
        <w:t xml:space="preserve">Laurencia </w:t>
      </w:r>
      <w:proofErr w:type="spellStart"/>
      <w:r w:rsidRPr="00882C76">
        <w:rPr>
          <w:rFonts w:ascii="Times New Roman" w:eastAsia="Times New Roman" w:hAnsi="Times New Roman" w:cs="Times New Roman"/>
          <w:i/>
          <w:iCs/>
          <w:color w:val="auto"/>
          <w:lang w:bidi="ar-SA"/>
        </w:rPr>
        <w:t>nipponica</w:t>
      </w:r>
      <w:proofErr w:type="spellEnd"/>
      <w:r w:rsidRPr="00C27155">
        <w:rPr>
          <w:rFonts w:ascii="Times New Roman" w:eastAsia="Times New Roman" w:hAnsi="Times New Roman" w:cs="Times New Roman"/>
          <w:color w:val="auto"/>
          <w:lang w:bidi="ar-SA"/>
        </w:rPr>
        <w:t xml:space="preserve"> Yamada. </w:t>
      </w:r>
      <w:r w:rsidRPr="00882C76">
        <w:rPr>
          <w:rFonts w:ascii="Times New Roman" w:eastAsia="Times New Roman" w:hAnsi="Times New Roman" w:cs="Times New Roman"/>
          <w:i/>
          <w:iCs/>
          <w:color w:val="auto"/>
          <w:lang w:bidi="ar-SA"/>
        </w:rPr>
        <w:t>Agricultural and Biological Chemistry, 53</w:t>
      </w:r>
      <w:r w:rsidR="00271A08" w:rsidRPr="00882C76">
        <w:rPr>
          <w:rFonts w:ascii="Times New Roman" w:eastAsia="Times New Roman" w:hAnsi="Times New Roman" w:cs="Times New Roman"/>
          <w:color w:val="auto"/>
          <w:lang w:bidi="ar-SA"/>
        </w:rPr>
        <w:t xml:space="preserve">(10), 2513 - </w:t>
      </w:r>
      <w:r w:rsidRPr="00C27155">
        <w:rPr>
          <w:rFonts w:ascii="Times New Roman" w:eastAsia="Times New Roman" w:hAnsi="Times New Roman" w:cs="Times New Roman"/>
          <w:color w:val="auto"/>
          <w:lang w:bidi="ar-SA"/>
        </w:rPr>
        <w:t>2515.</w:t>
      </w:r>
    </w:p>
    <w:p w14:paraId="58DE6407" w14:textId="3E71DF40" w:rsidR="00FF5866" w:rsidRPr="009748B6" w:rsidRDefault="00C27155" w:rsidP="001A2825">
      <w:pPr>
        <w:spacing w:after="0" w:line="360" w:lineRule="auto"/>
        <w:ind w:left="720" w:hanging="720"/>
        <w:jc w:val="both"/>
        <w:rPr>
          <w:rFonts w:ascii="Times New Roman" w:hAnsi="Times New Roman" w:cs="Times New Roman"/>
        </w:rPr>
      </w:pPr>
      <w:proofErr w:type="spellStart"/>
      <w:r w:rsidRPr="00C27155">
        <w:rPr>
          <w:rFonts w:ascii="Times New Roman" w:eastAsia="Times New Roman" w:hAnsi="Times New Roman" w:cs="Times New Roman"/>
          <w:color w:val="auto"/>
          <w:lang w:bidi="ar-SA"/>
        </w:rPr>
        <w:lastRenderedPageBreak/>
        <w:t>Yuvaraj</w:t>
      </w:r>
      <w:proofErr w:type="spellEnd"/>
      <w:r w:rsidRPr="00C27155">
        <w:rPr>
          <w:rFonts w:ascii="Times New Roman" w:eastAsia="Times New Roman" w:hAnsi="Times New Roman" w:cs="Times New Roman"/>
          <w:color w:val="auto"/>
          <w:lang w:bidi="ar-SA"/>
        </w:rPr>
        <w:t xml:space="preserve">, P., &amp; Paul, J. P. J. (2017). Analgesic activity of </w:t>
      </w:r>
      <w:proofErr w:type="spellStart"/>
      <w:r w:rsidRPr="00882C76">
        <w:rPr>
          <w:rFonts w:ascii="Times New Roman" w:eastAsia="Times New Roman" w:hAnsi="Times New Roman" w:cs="Times New Roman"/>
          <w:i/>
          <w:iCs/>
          <w:color w:val="auto"/>
          <w:lang w:bidi="ar-SA"/>
        </w:rPr>
        <w:t>Dictyopteris</w:t>
      </w:r>
      <w:proofErr w:type="spellEnd"/>
      <w:r w:rsidRPr="00882C76">
        <w:rPr>
          <w:rFonts w:ascii="Times New Roman" w:eastAsia="Times New Roman" w:hAnsi="Times New Roman" w:cs="Times New Roman"/>
          <w:i/>
          <w:iCs/>
          <w:color w:val="auto"/>
          <w:lang w:bidi="ar-SA"/>
        </w:rPr>
        <w:t xml:space="preserve"> </w:t>
      </w:r>
      <w:proofErr w:type="spellStart"/>
      <w:r w:rsidRPr="00882C76">
        <w:rPr>
          <w:rFonts w:ascii="Times New Roman" w:eastAsia="Times New Roman" w:hAnsi="Times New Roman" w:cs="Times New Roman"/>
          <w:i/>
          <w:iCs/>
          <w:color w:val="auto"/>
          <w:lang w:bidi="ar-SA"/>
        </w:rPr>
        <w:t>australis</w:t>
      </w:r>
      <w:proofErr w:type="spellEnd"/>
      <w:r w:rsidRPr="00C27155">
        <w:rPr>
          <w:rFonts w:ascii="Times New Roman" w:eastAsia="Times New Roman" w:hAnsi="Times New Roman" w:cs="Times New Roman"/>
          <w:color w:val="auto"/>
          <w:lang w:bidi="ar-SA"/>
        </w:rPr>
        <w:t xml:space="preserve"> (Sonder) </w:t>
      </w:r>
      <w:proofErr w:type="spellStart"/>
      <w:r w:rsidRPr="00C27155">
        <w:rPr>
          <w:rFonts w:ascii="Times New Roman" w:eastAsia="Times New Roman" w:hAnsi="Times New Roman" w:cs="Times New Roman"/>
          <w:color w:val="auto"/>
          <w:lang w:bidi="ar-SA"/>
        </w:rPr>
        <w:t>Askenasy</w:t>
      </w:r>
      <w:proofErr w:type="spellEnd"/>
      <w:r w:rsidRPr="00C27155">
        <w:rPr>
          <w:rFonts w:ascii="Times New Roman" w:eastAsia="Times New Roman" w:hAnsi="Times New Roman" w:cs="Times New Roman"/>
          <w:color w:val="auto"/>
          <w:lang w:bidi="ar-SA"/>
        </w:rPr>
        <w:t xml:space="preserve"> (brown seaweed) from </w:t>
      </w:r>
      <w:proofErr w:type="spellStart"/>
      <w:r w:rsidRPr="00C27155">
        <w:rPr>
          <w:rFonts w:ascii="Times New Roman" w:eastAsia="Times New Roman" w:hAnsi="Times New Roman" w:cs="Times New Roman"/>
          <w:color w:val="auto"/>
          <w:lang w:bidi="ar-SA"/>
        </w:rPr>
        <w:t>Pamban</w:t>
      </w:r>
      <w:proofErr w:type="spellEnd"/>
      <w:r w:rsidRPr="00C27155">
        <w:rPr>
          <w:rFonts w:ascii="Times New Roman" w:eastAsia="Times New Roman" w:hAnsi="Times New Roman" w:cs="Times New Roman"/>
          <w:color w:val="auto"/>
          <w:lang w:bidi="ar-SA"/>
        </w:rPr>
        <w:t xml:space="preserve">, </w:t>
      </w:r>
      <w:proofErr w:type="spellStart"/>
      <w:r w:rsidRPr="00C27155">
        <w:rPr>
          <w:rFonts w:ascii="Times New Roman" w:eastAsia="Times New Roman" w:hAnsi="Times New Roman" w:cs="Times New Roman"/>
          <w:color w:val="auto"/>
          <w:lang w:bidi="ar-SA"/>
        </w:rPr>
        <w:t>Ramanathapuram</w:t>
      </w:r>
      <w:proofErr w:type="spellEnd"/>
      <w:r w:rsidRPr="00C27155">
        <w:rPr>
          <w:rFonts w:ascii="Times New Roman" w:eastAsia="Times New Roman" w:hAnsi="Times New Roman" w:cs="Times New Roman"/>
          <w:color w:val="auto"/>
          <w:lang w:bidi="ar-SA"/>
        </w:rPr>
        <w:t xml:space="preserve"> District, Tamil Nadu, India. </w:t>
      </w:r>
      <w:r w:rsidRPr="00882C76">
        <w:rPr>
          <w:rFonts w:ascii="Times New Roman" w:eastAsia="Times New Roman" w:hAnsi="Times New Roman" w:cs="Times New Roman"/>
          <w:i/>
          <w:iCs/>
          <w:color w:val="auto"/>
          <w:lang w:bidi="ar-SA"/>
        </w:rPr>
        <w:t>Indo American Journal of Pharmaceutical Sciences, 4</w:t>
      </w:r>
      <w:r w:rsidR="00271A08" w:rsidRPr="00882C76">
        <w:rPr>
          <w:rFonts w:ascii="Times New Roman" w:eastAsia="Times New Roman" w:hAnsi="Times New Roman" w:cs="Times New Roman"/>
          <w:color w:val="auto"/>
          <w:lang w:bidi="ar-SA"/>
        </w:rPr>
        <w:t xml:space="preserve">(8), 2534 - </w:t>
      </w:r>
      <w:r w:rsidRPr="00C27155">
        <w:rPr>
          <w:rFonts w:ascii="Times New Roman" w:eastAsia="Times New Roman" w:hAnsi="Times New Roman" w:cs="Times New Roman"/>
          <w:color w:val="auto"/>
          <w:lang w:bidi="ar-SA"/>
        </w:rPr>
        <w:t>2537.</w:t>
      </w:r>
    </w:p>
    <w:sectPr w:rsidR="00FF5866" w:rsidRPr="009748B6" w:rsidSect="00205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C3EA" w14:textId="77777777" w:rsidR="0066684D" w:rsidRDefault="0066684D" w:rsidP="00AC0730">
      <w:pPr>
        <w:spacing w:after="0" w:line="240" w:lineRule="auto"/>
      </w:pPr>
      <w:r>
        <w:separator/>
      </w:r>
    </w:p>
  </w:endnote>
  <w:endnote w:type="continuationSeparator" w:id="0">
    <w:p w14:paraId="65971A7D" w14:textId="77777777" w:rsidR="0066684D" w:rsidRDefault="0066684D" w:rsidP="00A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BF3A" w14:textId="77777777" w:rsidR="00AC0730" w:rsidRDefault="00AC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D439" w14:textId="77777777" w:rsidR="00AC0730" w:rsidRDefault="00AC0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8EBA" w14:textId="77777777" w:rsidR="00AC0730" w:rsidRDefault="00AC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B035" w14:textId="77777777" w:rsidR="0066684D" w:rsidRDefault="0066684D" w:rsidP="00AC0730">
      <w:pPr>
        <w:spacing w:after="0" w:line="240" w:lineRule="auto"/>
      </w:pPr>
      <w:r>
        <w:separator/>
      </w:r>
    </w:p>
  </w:footnote>
  <w:footnote w:type="continuationSeparator" w:id="0">
    <w:p w14:paraId="1D6715EB" w14:textId="77777777" w:rsidR="0066684D" w:rsidRDefault="0066684D" w:rsidP="00A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E747" w14:textId="3B9FA257" w:rsidR="00AC0730" w:rsidRDefault="0066684D">
    <w:pPr>
      <w:pStyle w:val="Header"/>
    </w:pPr>
    <w:r>
      <w:rPr>
        <w:noProof/>
      </w:rPr>
      <w:pict w14:anchorId="6959F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9BF" w14:textId="153FEE60" w:rsidR="00AC0730" w:rsidRDefault="0066684D">
    <w:pPr>
      <w:pStyle w:val="Header"/>
    </w:pPr>
    <w:r>
      <w:rPr>
        <w:noProof/>
      </w:rPr>
      <w:pict w14:anchorId="2AB5A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08D7" w14:textId="2D29604A" w:rsidR="00AC0730" w:rsidRDefault="0066684D">
    <w:pPr>
      <w:pStyle w:val="Header"/>
    </w:pPr>
    <w:r>
      <w:rPr>
        <w:noProof/>
      </w:rPr>
      <w:pict w14:anchorId="5E819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889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33153"/>
    <w:multiLevelType w:val="multilevel"/>
    <w:tmpl w:val="D8B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1391C"/>
    <w:multiLevelType w:val="multilevel"/>
    <w:tmpl w:val="5B3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E2861"/>
    <w:multiLevelType w:val="multilevel"/>
    <w:tmpl w:val="7E6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F4D62"/>
    <w:multiLevelType w:val="multilevel"/>
    <w:tmpl w:val="CA3C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616C3"/>
    <w:multiLevelType w:val="multilevel"/>
    <w:tmpl w:val="F588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250597"/>
    <w:multiLevelType w:val="multilevel"/>
    <w:tmpl w:val="6CD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1MDA2MjOzMDEzMDZU0lEKTi0uzszPAykwrAUAkAS0xywAAAA="/>
  </w:docVars>
  <w:rsids>
    <w:rsidRoot w:val="00DD5DA7"/>
    <w:rsid w:val="000311A2"/>
    <w:rsid w:val="00067063"/>
    <w:rsid w:val="00152CC8"/>
    <w:rsid w:val="00162F2D"/>
    <w:rsid w:val="00180953"/>
    <w:rsid w:val="00180AED"/>
    <w:rsid w:val="00181C25"/>
    <w:rsid w:val="00195AD5"/>
    <w:rsid w:val="001966B1"/>
    <w:rsid w:val="001A2825"/>
    <w:rsid w:val="001B722A"/>
    <w:rsid w:val="001D56B0"/>
    <w:rsid w:val="001F436B"/>
    <w:rsid w:val="00205B36"/>
    <w:rsid w:val="00245E91"/>
    <w:rsid w:val="00271A08"/>
    <w:rsid w:val="002E5719"/>
    <w:rsid w:val="003A4F92"/>
    <w:rsid w:val="00460858"/>
    <w:rsid w:val="004A101B"/>
    <w:rsid w:val="00573065"/>
    <w:rsid w:val="00574A68"/>
    <w:rsid w:val="005C4E18"/>
    <w:rsid w:val="00606408"/>
    <w:rsid w:val="00615B9C"/>
    <w:rsid w:val="00620756"/>
    <w:rsid w:val="006218CC"/>
    <w:rsid w:val="0063228D"/>
    <w:rsid w:val="00654A69"/>
    <w:rsid w:val="0066684D"/>
    <w:rsid w:val="006B5658"/>
    <w:rsid w:val="006E2E7E"/>
    <w:rsid w:val="00700D07"/>
    <w:rsid w:val="007E7D43"/>
    <w:rsid w:val="00812B29"/>
    <w:rsid w:val="008174CA"/>
    <w:rsid w:val="00830D72"/>
    <w:rsid w:val="00860158"/>
    <w:rsid w:val="00882C76"/>
    <w:rsid w:val="00883E41"/>
    <w:rsid w:val="008F6E10"/>
    <w:rsid w:val="00902544"/>
    <w:rsid w:val="0095460D"/>
    <w:rsid w:val="009748B6"/>
    <w:rsid w:val="00977653"/>
    <w:rsid w:val="00991CF1"/>
    <w:rsid w:val="009A5AE3"/>
    <w:rsid w:val="009F3033"/>
    <w:rsid w:val="00A63EA1"/>
    <w:rsid w:val="00A71025"/>
    <w:rsid w:val="00AC0730"/>
    <w:rsid w:val="00AD5702"/>
    <w:rsid w:val="00B0500B"/>
    <w:rsid w:val="00B226AC"/>
    <w:rsid w:val="00B84E40"/>
    <w:rsid w:val="00BB21CD"/>
    <w:rsid w:val="00BB62A4"/>
    <w:rsid w:val="00BD1D00"/>
    <w:rsid w:val="00BF56A8"/>
    <w:rsid w:val="00C07602"/>
    <w:rsid w:val="00C27155"/>
    <w:rsid w:val="00C30DAC"/>
    <w:rsid w:val="00CF05C3"/>
    <w:rsid w:val="00D02250"/>
    <w:rsid w:val="00D04822"/>
    <w:rsid w:val="00D12EF1"/>
    <w:rsid w:val="00D208B2"/>
    <w:rsid w:val="00D67684"/>
    <w:rsid w:val="00D71272"/>
    <w:rsid w:val="00D7336D"/>
    <w:rsid w:val="00D8268B"/>
    <w:rsid w:val="00DB5358"/>
    <w:rsid w:val="00DD5DA7"/>
    <w:rsid w:val="00E53A81"/>
    <w:rsid w:val="00E5593C"/>
    <w:rsid w:val="00EB6931"/>
    <w:rsid w:val="00EF63B4"/>
    <w:rsid w:val="00F02BD9"/>
    <w:rsid w:val="00F71B32"/>
    <w:rsid w:val="00F90772"/>
    <w:rsid w:val="00F91A1C"/>
    <w:rsid w:val="00F91F26"/>
    <w:rsid w:val="00F93332"/>
    <w:rsid w:val="00FF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6"/>
      </o:rules>
    </o:shapelayout>
  </w:shapeDefaults>
  <w:decimalSymbol w:val="."/>
  <w:listSeparator w:val=","/>
  <w14:docId w14:val="077A9FD1"/>
  <w15:docId w15:val="{691F3E08-224F-4855-9FC6-A96315D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0000"/>
        <w:sz w:val="24"/>
        <w:szCs w:val="24"/>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D43"/>
  </w:style>
  <w:style w:type="paragraph" w:styleId="Heading1">
    <w:name w:val="heading 1"/>
    <w:basedOn w:val="Normal"/>
    <w:next w:val="Normal"/>
    <w:link w:val="Heading1Char"/>
    <w:uiPriority w:val="9"/>
    <w:qFormat/>
    <w:rsid w:val="007E7D4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E7D43"/>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iPriority w:val="9"/>
    <w:unhideWhenUsed/>
    <w:qFormat/>
    <w:rsid w:val="007E7D4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unhideWhenUsed/>
    <w:qFormat/>
    <w:rsid w:val="007E7D4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7D4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7D4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7D4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7D4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7D4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4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E7D4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E7D4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7E7D4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E7D4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E7D4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E7D4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E7D4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E7D4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E7D43"/>
    <w:rPr>
      <w:caps/>
      <w:spacing w:val="10"/>
      <w:sz w:val="18"/>
      <w:szCs w:val="18"/>
    </w:rPr>
  </w:style>
  <w:style w:type="paragraph" w:styleId="Title">
    <w:name w:val="Title"/>
    <w:basedOn w:val="Normal"/>
    <w:next w:val="Normal"/>
    <w:link w:val="TitleChar"/>
    <w:uiPriority w:val="10"/>
    <w:qFormat/>
    <w:rsid w:val="007E7D4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7D4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E7D4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7D43"/>
    <w:rPr>
      <w:rFonts w:eastAsiaTheme="majorEastAsia" w:cstheme="majorBidi"/>
      <w:caps/>
      <w:spacing w:val="20"/>
      <w:sz w:val="18"/>
      <w:szCs w:val="18"/>
    </w:rPr>
  </w:style>
  <w:style w:type="character" w:styleId="Strong">
    <w:name w:val="Strong"/>
    <w:uiPriority w:val="22"/>
    <w:qFormat/>
    <w:rsid w:val="007E7D43"/>
    <w:rPr>
      <w:b/>
      <w:bCs/>
      <w:color w:val="943634" w:themeColor="accent2" w:themeShade="BF"/>
      <w:spacing w:val="5"/>
    </w:rPr>
  </w:style>
  <w:style w:type="character" w:styleId="Emphasis">
    <w:name w:val="Emphasis"/>
    <w:uiPriority w:val="20"/>
    <w:qFormat/>
    <w:rsid w:val="007E7D43"/>
    <w:rPr>
      <w:caps/>
      <w:spacing w:val="5"/>
      <w:sz w:val="20"/>
      <w:szCs w:val="20"/>
    </w:rPr>
  </w:style>
  <w:style w:type="paragraph" w:styleId="NoSpacing">
    <w:name w:val="No Spacing"/>
    <w:basedOn w:val="Normal"/>
    <w:link w:val="NoSpacingChar"/>
    <w:uiPriority w:val="1"/>
    <w:qFormat/>
    <w:rsid w:val="007E7D43"/>
    <w:pPr>
      <w:spacing w:after="0" w:line="240" w:lineRule="auto"/>
    </w:pPr>
  </w:style>
  <w:style w:type="character" w:customStyle="1" w:styleId="NoSpacingChar">
    <w:name w:val="No Spacing Char"/>
    <w:basedOn w:val="DefaultParagraphFont"/>
    <w:link w:val="NoSpacing"/>
    <w:uiPriority w:val="1"/>
    <w:rsid w:val="007E7D43"/>
  </w:style>
  <w:style w:type="paragraph" w:styleId="ListParagraph">
    <w:name w:val="List Paragraph"/>
    <w:basedOn w:val="Normal"/>
    <w:uiPriority w:val="34"/>
    <w:qFormat/>
    <w:rsid w:val="007E7D43"/>
    <w:pPr>
      <w:ind w:left="720"/>
      <w:contextualSpacing/>
    </w:pPr>
  </w:style>
  <w:style w:type="paragraph" w:styleId="Quote">
    <w:name w:val="Quote"/>
    <w:basedOn w:val="Normal"/>
    <w:next w:val="Normal"/>
    <w:link w:val="QuoteChar"/>
    <w:uiPriority w:val="29"/>
    <w:qFormat/>
    <w:rsid w:val="007E7D43"/>
    <w:rPr>
      <w:i/>
      <w:iCs/>
    </w:rPr>
  </w:style>
  <w:style w:type="character" w:customStyle="1" w:styleId="QuoteChar">
    <w:name w:val="Quote Char"/>
    <w:basedOn w:val="DefaultParagraphFont"/>
    <w:link w:val="Quote"/>
    <w:uiPriority w:val="29"/>
    <w:rsid w:val="007E7D43"/>
    <w:rPr>
      <w:rFonts w:eastAsiaTheme="majorEastAsia" w:cstheme="majorBidi"/>
      <w:i/>
      <w:iCs/>
    </w:rPr>
  </w:style>
  <w:style w:type="paragraph" w:styleId="IntenseQuote">
    <w:name w:val="Intense Quote"/>
    <w:basedOn w:val="Normal"/>
    <w:next w:val="Normal"/>
    <w:link w:val="IntenseQuoteChar"/>
    <w:uiPriority w:val="30"/>
    <w:qFormat/>
    <w:rsid w:val="007E7D4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7D4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E7D43"/>
    <w:rPr>
      <w:i/>
      <w:iCs/>
    </w:rPr>
  </w:style>
  <w:style w:type="character" w:styleId="IntenseEmphasis">
    <w:name w:val="Intense Emphasis"/>
    <w:uiPriority w:val="21"/>
    <w:qFormat/>
    <w:rsid w:val="007E7D43"/>
    <w:rPr>
      <w:i/>
      <w:iCs/>
      <w:caps/>
      <w:spacing w:val="10"/>
      <w:sz w:val="20"/>
      <w:szCs w:val="20"/>
    </w:rPr>
  </w:style>
  <w:style w:type="character" w:styleId="SubtleReference">
    <w:name w:val="Subtle Reference"/>
    <w:basedOn w:val="DefaultParagraphFont"/>
    <w:uiPriority w:val="31"/>
    <w:qFormat/>
    <w:rsid w:val="007E7D4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7D4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7D4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7D43"/>
    <w:pPr>
      <w:outlineLvl w:val="9"/>
    </w:pPr>
  </w:style>
  <w:style w:type="table" w:styleId="TableGrid">
    <w:name w:val="Table Grid"/>
    <w:basedOn w:val="TableNormal"/>
    <w:uiPriority w:val="59"/>
    <w:rsid w:val="009546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15B9C"/>
    <w:pPr>
      <w:spacing w:before="100" w:beforeAutospacing="1" w:after="100" w:afterAutospacing="1" w:line="240" w:lineRule="auto"/>
    </w:pPr>
    <w:rPr>
      <w:rFonts w:ascii="Times New Roman" w:eastAsia="Times New Roman" w:hAnsi="Times New Roman" w:cs="Times New Roman"/>
      <w:color w:val="auto"/>
      <w:lang w:bidi="ar-SA"/>
    </w:rPr>
  </w:style>
  <w:style w:type="paragraph" w:styleId="BalloonText">
    <w:name w:val="Balloon Text"/>
    <w:basedOn w:val="Normal"/>
    <w:link w:val="BalloonTextChar"/>
    <w:uiPriority w:val="99"/>
    <w:semiHidden/>
    <w:unhideWhenUsed/>
    <w:rsid w:val="00196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B1"/>
    <w:rPr>
      <w:rFonts w:ascii="Tahoma" w:hAnsi="Tahoma" w:cs="Tahoma"/>
      <w:sz w:val="16"/>
      <w:szCs w:val="16"/>
    </w:rPr>
  </w:style>
  <w:style w:type="character" w:styleId="HTMLCite">
    <w:name w:val="HTML Cite"/>
    <w:basedOn w:val="DefaultParagraphFont"/>
    <w:uiPriority w:val="99"/>
    <w:semiHidden/>
    <w:unhideWhenUsed/>
    <w:rsid w:val="00B84E40"/>
    <w:rPr>
      <w:i/>
      <w:iCs/>
    </w:rPr>
  </w:style>
  <w:style w:type="character" w:customStyle="1" w:styleId="ff9">
    <w:name w:val="ff9"/>
    <w:basedOn w:val="DefaultParagraphFont"/>
    <w:rsid w:val="009748B6"/>
  </w:style>
  <w:style w:type="character" w:customStyle="1" w:styleId="a">
    <w:name w:val="_"/>
    <w:basedOn w:val="DefaultParagraphFont"/>
    <w:rsid w:val="009748B6"/>
  </w:style>
  <w:style w:type="character" w:customStyle="1" w:styleId="ls7">
    <w:name w:val="ls7"/>
    <w:basedOn w:val="DefaultParagraphFont"/>
    <w:rsid w:val="009748B6"/>
  </w:style>
  <w:style w:type="character" w:customStyle="1" w:styleId="fs6">
    <w:name w:val="fs6"/>
    <w:basedOn w:val="DefaultParagraphFont"/>
    <w:rsid w:val="009748B6"/>
  </w:style>
  <w:style w:type="character" w:customStyle="1" w:styleId="ff7">
    <w:name w:val="ff7"/>
    <w:basedOn w:val="DefaultParagraphFont"/>
    <w:rsid w:val="009748B6"/>
  </w:style>
  <w:style w:type="character" w:customStyle="1" w:styleId="ls10">
    <w:name w:val="ls10"/>
    <w:basedOn w:val="DefaultParagraphFont"/>
    <w:rsid w:val="009748B6"/>
  </w:style>
  <w:style w:type="character" w:customStyle="1" w:styleId="lsc">
    <w:name w:val="lsc"/>
    <w:basedOn w:val="DefaultParagraphFont"/>
    <w:rsid w:val="009748B6"/>
  </w:style>
  <w:style w:type="character" w:styleId="Hyperlink">
    <w:name w:val="Hyperlink"/>
    <w:basedOn w:val="DefaultParagraphFont"/>
    <w:uiPriority w:val="99"/>
    <w:unhideWhenUsed/>
    <w:rsid w:val="003A4F92"/>
    <w:rPr>
      <w:color w:val="0000FF" w:themeColor="hyperlink"/>
      <w:u w:val="single"/>
    </w:rPr>
  </w:style>
  <w:style w:type="character" w:customStyle="1" w:styleId="UnresolvedMention1">
    <w:name w:val="Unresolved Mention1"/>
    <w:basedOn w:val="DefaultParagraphFont"/>
    <w:uiPriority w:val="99"/>
    <w:semiHidden/>
    <w:unhideWhenUsed/>
    <w:rsid w:val="009A5AE3"/>
    <w:rPr>
      <w:color w:val="605E5C"/>
      <w:shd w:val="clear" w:color="auto" w:fill="E1DFDD"/>
    </w:rPr>
  </w:style>
  <w:style w:type="paragraph" w:styleId="Header">
    <w:name w:val="header"/>
    <w:basedOn w:val="Normal"/>
    <w:link w:val="HeaderChar"/>
    <w:uiPriority w:val="99"/>
    <w:unhideWhenUsed/>
    <w:rsid w:val="00AC0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730"/>
  </w:style>
  <w:style w:type="paragraph" w:styleId="Footer">
    <w:name w:val="footer"/>
    <w:basedOn w:val="Normal"/>
    <w:link w:val="FooterChar"/>
    <w:uiPriority w:val="99"/>
    <w:unhideWhenUsed/>
    <w:rsid w:val="00AC0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839">
      <w:bodyDiv w:val="1"/>
      <w:marLeft w:val="0"/>
      <w:marRight w:val="0"/>
      <w:marTop w:val="0"/>
      <w:marBottom w:val="0"/>
      <w:divBdr>
        <w:top w:val="none" w:sz="0" w:space="0" w:color="auto"/>
        <w:left w:val="none" w:sz="0" w:space="0" w:color="auto"/>
        <w:bottom w:val="none" w:sz="0" w:space="0" w:color="auto"/>
        <w:right w:val="none" w:sz="0" w:space="0" w:color="auto"/>
      </w:divBdr>
    </w:div>
    <w:div w:id="231086204">
      <w:bodyDiv w:val="1"/>
      <w:marLeft w:val="0"/>
      <w:marRight w:val="0"/>
      <w:marTop w:val="0"/>
      <w:marBottom w:val="0"/>
      <w:divBdr>
        <w:top w:val="none" w:sz="0" w:space="0" w:color="auto"/>
        <w:left w:val="none" w:sz="0" w:space="0" w:color="auto"/>
        <w:bottom w:val="none" w:sz="0" w:space="0" w:color="auto"/>
        <w:right w:val="none" w:sz="0" w:space="0" w:color="auto"/>
      </w:divBdr>
    </w:div>
    <w:div w:id="271862127">
      <w:bodyDiv w:val="1"/>
      <w:marLeft w:val="0"/>
      <w:marRight w:val="0"/>
      <w:marTop w:val="0"/>
      <w:marBottom w:val="0"/>
      <w:divBdr>
        <w:top w:val="none" w:sz="0" w:space="0" w:color="auto"/>
        <w:left w:val="none" w:sz="0" w:space="0" w:color="auto"/>
        <w:bottom w:val="none" w:sz="0" w:space="0" w:color="auto"/>
        <w:right w:val="none" w:sz="0" w:space="0" w:color="auto"/>
      </w:divBdr>
    </w:div>
    <w:div w:id="360206743">
      <w:bodyDiv w:val="1"/>
      <w:marLeft w:val="0"/>
      <w:marRight w:val="0"/>
      <w:marTop w:val="0"/>
      <w:marBottom w:val="0"/>
      <w:divBdr>
        <w:top w:val="none" w:sz="0" w:space="0" w:color="auto"/>
        <w:left w:val="none" w:sz="0" w:space="0" w:color="auto"/>
        <w:bottom w:val="none" w:sz="0" w:space="0" w:color="auto"/>
        <w:right w:val="none" w:sz="0" w:space="0" w:color="auto"/>
      </w:divBdr>
    </w:div>
    <w:div w:id="523324819">
      <w:bodyDiv w:val="1"/>
      <w:marLeft w:val="0"/>
      <w:marRight w:val="0"/>
      <w:marTop w:val="0"/>
      <w:marBottom w:val="0"/>
      <w:divBdr>
        <w:top w:val="none" w:sz="0" w:space="0" w:color="auto"/>
        <w:left w:val="none" w:sz="0" w:space="0" w:color="auto"/>
        <w:bottom w:val="none" w:sz="0" w:space="0" w:color="auto"/>
        <w:right w:val="none" w:sz="0" w:space="0" w:color="auto"/>
      </w:divBdr>
    </w:div>
    <w:div w:id="560948041">
      <w:bodyDiv w:val="1"/>
      <w:marLeft w:val="0"/>
      <w:marRight w:val="0"/>
      <w:marTop w:val="0"/>
      <w:marBottom w:val="0"/>
      <w:divBdr>
        <w:top w:val="none" w:sz="0" w:space="0" w:color="auto"/>
        <w:left w:val="none" w:sz="0" w:space="0" w:color="auto"/>
        <w:bottom w:val="none" w:sz="0" w:space="0" w:color="auto"/>
        <w:right w:val="none" w:sz="0" w:space="0" w:color="auto"/>
      </w:divBdr>
    </w:div>
    <w:div w:id="904727376">
      <w:bodyDiv w:val="1"/>
      <w:marLeft w:val="0"/>
      <w:marRight w:val="0"/>
      <w:marTop w:val="0"/>
      <w:marBottom w:val="0"/>
      <w:divBdr>
        <w:top w:val="none" w:sz="0" w:space="0" w:color="auto"/>
        <w:left w:val="none" w:sz="0" w:space="0" w:color="auto"/>
        <w:bottom w:val="none" w:sz="0" w:space="0" w:color="auto"/>
        <w:right w:val="none" w:sz="0" w:space="0" w:color="auto"/>
      </w:divBdr>
    </w:div>
    <w:div w:id="1123384928">
      <w:bodyDiv w:val="1"/>
      <w:marLeft w:val="0"/>
      <w:marRight w:val="0"/>
      <w:marTop w:val="0"/>
      <w:marBottom w:val="0"/>
      <w:divBdr>
        <w:top w:val="none" w:sz="0" w:space="0" w:color="auto"/>
        <w:left w:val="none" w:sz="0" w:space="0" w:color="auto"/>
        <w:bottom w:val="none" w:sz="0" w:space="0" w:color="auto"/>
        <w:right w:val="none" w:sz="0" w:space="0" w:color="auto"/>
      </w:divBdr>
    </w:div>
    <w:div w:id="1214543129">
      <w:bodyDiv w:val="1"/>
      <w:marLeft w:val="0"/>
      <w:marRight w:val="0"/>
      <w:marTop w:val="0"/>
      <w:marBottom w:val="0"/>
      <w:divBdr>
        <w:top w:val="none" w:sz="0" w:space="0" w:color="auto"/>
        <w:left w:val="none" w:sz="0" w:space="0" w:color="auto"/>
        <w:bottom w:val="none" w:sz="0" w:space="0" w:color="auto"/>
        <w:right w:val="none" w:sz="0" w:space="0" w:color="auto"/>
      </w:divBdr>
    </w:div>
    <w:div w:id="1331759864">
      <w:bodyDiv w:val="1"/>
      <w:marLeft w:val="0"/>
      <w:marRight w:val="0"/>
      <w:marTop w:val="0"/>
      <w:marBottom w:val="0"/>
      <w:divBdr>
        <w:top w:val="none" w:sz="0" w:space="0" w:color="auto"/>
        <w:left w:val="none" w:sz="0" w:space="0" w:color="auto"/>
        <w:bottom w:val="none" w:sz="0" w:space="0" w:color="auto"/>
        <w:right w:val="none" w:sz="0" w:space="0" w:color="auto"/>
      </w:divBdr>
    </w:div>
    <w:div w:id="1384520222">
      <w:bodyDiv w:val="1"/>
      <w:marLeft w:val="0"/>
      <w:marRight w:val="0"/>
      <w:marTop w:val="0"/>
      <w:marBottom w:val="0"/>
      <w:divBdr>
        <w:top w:val="none" w:sz="0" w:space="0" w:color="auto"/>
        <w:left w:val="none" w:sz="0" w:space="0" w:color="auto"/>
        <w:bottom w:val="none" w:sz="0" w:space="0" w:color="auto"/>
        <w:right w:val="none" w:sz="0" w:space="0" w:color="auto"/>
      </w:divBdr>
    </w:div>
    <w:div w:id="1592153480">
      <w:bodyDiv w:val="1"/>
      <w:marLeft w:val="0"/>
      <w:marRight w:val="0"/>
      <w:marTop w:val="0"/>
      <w:marBottom w:val="0"/>
      <w:divBdr>
        <w:top w:val="none" w:sz="0" w:space="0" w:color="auto"/>
        <w:left w:val="none" w:sz="0" w:space="0" w:color="auto"/>
        <w:bottom w:val="none" w:sz="0" w:space="0" w:color="auto"/>
        <w:right w:val="none" w:sz="0" w:space="0" w:color="auto"/>
      </w:divBdr>
    </w:div>
    <w:div w:id="1727217184">
      <w:bodyDiv w:val="1"/>
      <w:marLeft w:val="0"/>
      <w:marRight w:val="0"/>
      <w:marTop w:val="0"/>
      <w:marBottom w:val="0"/>
      <w:divBdr>
        <w:top w:val="none" w:sz="0" w:space="0" w:color="auto"/>
        <w:left w:val="none" w:sz="0" w:space="0" w:color="auto"/>
        <w:bottom w:val="none" w:sz="0" w:space="0" w:color="auto"/>
        <w:right w:val="none" w:sz="0" w:space="0" w:color="auto"/>
      </w:divBdr>
      <w:divsChild>
        <w:div w:id="402458333">
          <w:marLeft w:val="0"/>
          <w:marRight w:val="0"/>
          <w:marTop w:val="0"/>
          <w:marBottom w:val="0"/>
          <w:divBdr>
            <w:top w:val="none" w:sz="0" w:space="0" w:color="auto"/>
            <w:left w:val="none" w:sz="0" w:space="0" w:color="auto"/>
            <w:bottom w:val="none" w:sz="0" w:space="0" w:color="auto"/>
            <w:right w:val="none" w:sz="0" w:space="0" w:color="auto"/>
          </w:divBdr>
          <w:divsChild>
            <w:div w:id="185406776">
              <w:marLeft w:val="0"/>
              <w:marRight w:val="0"/>
              <w:marTop w:val="0"/>
              <w:marBottom w:val="0"/>
              <w:divBdr>
                <w:top w:val="none" w:sz="0" w:space="0" w:color="auto"/>
                <w:left w:val="none" w:sz="0" w:space="0" w:color="auto"/>
                <w:bottom w:val="none" w:sz="0" w:space="0" w:color="auto"/>
                <w:right w:val="none" w:sz="0" w:space="0" w:color="auto"/>
              </w:divBdr>
              <w:divsChild>
                <w:div w:id="912004475">
                  <w:marLeft w:val="0"/>
                  <w:marRight w:val="0"/>
                  <w:marTop w:val="0"/>
                  <w:marBottom w:val="0"/>
                  <w:divBdr>
                    <w:top w:val="none" w:sz="0" w:space="0" w:color="auto"/>
                    <w:left w:val="none" w:sz="0" w:space="0" w:color="auto"/>
                    <w:bottom w:val="none" w:sz="0" w:space="0" w:color="auto"/>
                    <w:right w:val="none" w:sz="0" w:space="0" w:color="auto"/>
                  </w:divBdr>
                  <w:divsChild>
                    <w:div w:id="470756441">
                      <w:marLeft w:val="0"/>
                      <w:marRight w:val="0"/>
                      <w:marTop w:val="0"/>
                      <w:marBottom w:val="0"/>
                      <w:divBdr>
                        <w:top w:val="none" w:sz="0" w:space="0" w:color="auto"/>
                        <w:left w:val="none" w:sz="0" w:space="0" w:color="auto"/>
                        <w:bottom w:val="none" w:sz="0" w:space="0" w:color="auto"/>
                        <w:right w:val="none" w:sz="0" w:space="0" w:color="auto"/>
                      </w:divBdr>
                    </w:div>
                    <w:div w:id="17836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7336">
          <w:marLeft w:val="0"/>
          <w:marRight w:val="0"/>
          <w:marTop w:val="0"/>
          <w:marBottom w:val="0"/>
          <w:divBdr>
            <w:top w:val="none" w:sz="0" w:space="0" w:color="auto"/>
            <w:left w:val="none" w:sz="0" w:space="0" w:color="auto"/>
            <w:bottom w:val="none" w:sz="0" w:space="0" w:color="auto"/>
            <w:right w:val="none" w:sz="0" w:space="0" w:color="auto"/>
          </w:divBdr>
          <w:divsChild>
            <w:div w:id="1865823440">
              <w:marLeft w:val="0"/>
              <w:marRight w:val="0"/>
              <w:marTop w:val="0"/>
              <w:marBottom w:val="0"/>
              <w:divBdr>
                <w:top w:val="none" w:sz="0" w:space="0" w:color="auto"/>
                <w:left w:val="none" w:sz="0" w:space="0" w:color="auto"/>
                <w:bottom w:val="none" w:sz="0" w:space="0" w:color="auto"/>
                <w:right w:val="none" w:sz="0" w:space="0" w:color="auto"/>
              </w:divBdr>
              <w:divsChild>
                <w:div w:id="428309989">
                  <w:marLeft w:val="0"/>
                  <w:marRight w:val="0"/>
                  <w:marTop w:val="0"/>
                  <w:marBottom w:val="0"/>
                  <w:divBdr>
                    <w:top w:val="none" w:sz="0" w:space="0" w:color="auto"/>
                    <w:left w:val="none" w:sz="0" w:space="0" w:color="auto"/>
                    <w:bottom w:val="none" w:sz="0" w:space="0" w:color="auto"/>
                    <w:right w:val="none" w:sz="0" w:space="0" w:color="auto"/>
                  </w:divBdr>
                  <w:divsChild>
                    <w:div w:id="1704398497">
                      <w:marLeft w:val="0"/>
                      <w:marRight w:val="0"/>
                      <w:marTop w:val="0"/>
                      <w:marBottom w:val="0"/>
                      <w:divBdr>
                        <w:top w:val="none" w:sz="0" w:space="0" w:color="auto"/>
                        <w:left w:val="none" w:sz="0" w:space="0" w:color="auto"/>
                        <w:bottom w:val="none" w:sz="0" w:space="0" w:color="auto"/>
                        <w:right w:val="none" w:sz="0" w:space="0" w:color="auto"/>
                      </w:divBdr>
                    </w:div>
                    <w:div w:id="798839226">
                      <w:marLeft w:val="0"/>
                      <w:marRight w:val="0"/>
                      <w:marTop w:val="0"/>
                      <w:marBottom w:val="0"/>
                      <w:divBdr>
                        <w:top w:val="none" w:sz="0" w:space="0" w:color="auto"/>
                        <w:left w:val="none" w:sz="0" w:space="0" w:color="auto"/>
                        <w:bottom w:val="none" w:sz="0" w:space="0" w:color="auto"/>
                        <w:right w:val="none" w:sz="0" w:space="0" w:color="auto"/>
                      </w:divBdr>
                    </w:div>
                    <w:div w:id="2107729021">
                      <w:marLeft w:val="0"/>
                      <w:marRight w:val="0"/>
                      <w:marTop w:val="0"/>
                      <w:marBottom w:val="0"/>
                      <w:divBdr>
                        <w:top w:val="none" w:sz="0" w:space="0" w:color="auto"/>
                        <w:left w:val="none" w:sz="0" w:space="0" w:color="auto"/>
                        <w:bottom w:val="none" w:sz="0" w:space="0" w:color="auto"/>
                        <w:right w:val="none" w:sz="0" w:space="0" w:color="auto"/>
                      </w:divBdr>
                      <w:divsChild>
                        <w:div w:id="1637763320">
                          <w:marLeft w:val="0"/>
                          <w:marRight w:val="0"/>
                          <w:marTop w:val="0"/>
                          <w:marBottom w:val="0"/>
                          <w:divBdr>
                            <w:top w:val="none" w:sz="0" w:space="0" w:color="auto"/>
                            <w:left w:val="none" w:sz="0" w:space="0" w:color="auto"/>
                            <w:bottom w:val="none" w:sz="0" w:space="0" w:color="auto"/>
                            <w:right w:val="none" w:sz="0" w:space="0" w:color="auto"/>
                          </w:divBdr>
                        </w:div>
                      </w:divsChild>
                    </w:div>
                    <w:div w:id="574322239">
                      <w:marLeft w:val="0"/>
                      <w:marRight w:val="0"/>
                      <w:marTop w:val="0"/>
                      <w:marBottom w:val="0"/>
                      <w:divBdr>
                        <w:top w:val="none" w:sz="0" w:space="0" w:color="auto"/>
                        <w:left w:val="none" w:sz="0" w:space="0" w:color="auto"/>
                        <w:bottom w:val="none" w:sz="0" w:space="0" w:color="auto"/>
                        <w:right w:val="none" w:sz="0" w:space="0" w:color="auto"/>
                      </w:divBdr>
                    </w:div>
                    <w:div w:id="212931269">
                      <w:marLeft w:val="0"/>
                      <w:marRight w:val="0"/>
                      <w:marTop w:val="0"/>
                      <w:marBottom w:val="0"/>
                      <w:divBdr>
                        <w:top w:val="none" w:sz="0" w:space="0" w:color="auto"/>
                        <w:left w:val="none" w:sz="0" w:space="0" w:color="auto"/>
                        <w:bottom w:val="none" w:sz="0" w:space="0" w:color="auto"/>
                        <w:right w:val="none" w:sz="0" w:space="0" w:color="auto"/>
                      </w:divBdr>
                    </w:div>
                    <w:div w:id="5342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0240">
      <w:bodyDiv w:val="1"/>
      <w:marLeft w:val="0"/>
      <w:marRight w:val="0"/>
      <w:marTop w:val="0"/>
      <w:marBottom w:val="0"/>
      <w:divBdr>
        <w:top w:val="none" w:sz="0" w:space="0" w:color="auto"/>
        <w:left w:val="none" w:sz="0" w:space="0" w:color="auto"/>
        <w:bottom w:val="none" w:sz="0" w:space="0" w:color="auto"/>
        <w:right w:val="none" w:sz="0" w:space="0" w:color="auto"/>
      </w:divBdr>
    </w:div>
    <w:div w:id="1885558636">
      <w:bodyDiv w:val="1"/>
      <w:marLeft w:val="0"/>
      <w:marRight w:val="0"/>
      <w:marTop w:val="0"/>
      <w:marBottom w:val="0"/>
      <w:divBdr>
        <w:top w:val="none" w:sz="0" w:space="0" w:color="auto"/>
        <w:left w:val="none" w:sz="0" w:space="0" w:color="auto"/>
        <w:bottom w:val="none" w:sz="0" w:space="0" w:color="auto"/>
        <w:right w:val="none" w:sz="0" w:space="0" w:color="auto"/>
      </w:divBdr>
    </w:div>
    <w:div w:id="1922526101">
      <w:bodyDiv w:val="1"/>
      <w:marLeft w:val="0"/>
      <w:marRight w:val="0"/>
      <w:marTop w:val="0"/>
      <w:marBottom w:val="0"/>
      <w:divBdr>
        <w:top w:val="none" w:sz="0" w:space="0" w:color="auto"/>
        <w:left w:val="none" w:sz="0" w:space="0" w:color="auto"/>
        <w:bottom w:val="none" w:sz="0" w:space="0" w:color="auto"/>
        <w:right w:val="none" w:sz="0" w:space="0" w:color="auto"/>
      </w:divBdr>
    </w:div>
    <w:div w:id="1980567937">
      <w:bodyDiv w:val="1"/>
      <w:marLeft w:val="0"/>
      <w:marRight w:val="0"/>
      <w:marTop w:val="0"/>
      <w:marBottom w:val="0"/>
      <w:divBdr>
        <w:top w:val="none" w:sz="0" w:space="0" w:color="auto"/>
        <w:left w:val="none" w:sz="0" w:space="0" w:color="auto"/>
        <w:bottom w:val="none" w:sz="0" w:space="0" w:color="auto"/>
        <w:right w:val="none" w:sz="0" w:space="0" w:color="auto"/>
      </w:divBdr>
    </w:div>
    <w:div w:id="1987394502">
      <w:bodyDiv w:val="1"/>
      <w:marLeft w:val="0"/>
      <w:marRight w:val="0"/>
      <w:marTop w:val="0"/>
      <w:marBottom w:val="0"/>
      <w:divBdr>
        <w:top w:val="none" w:sz="0" w:space="0" w:color="auto"/>
        <w:left w:val="none" w:sz="0" w:space="0" w:color="auto"/>
        <w:bottom w:val="none" w:sz="0" w:space="0" w:color="auto"/>
        <w:right w:val="none" w:sz="0" w:space="0" w:color="auto"/>
      </w:divBdr>
    </w:div>
    <w:div w:id="2014527830">
      <w:bodyDiv w:val="1"/>
      <w:marLeft w:val="0"/>
      <w:marRight w:val="0"/>
      <w:marTop w:val="0"/>
      <w:marBottom w:val="0"/>
      <w:divBdr>
        <w:top w:val="none" w:sz="0" w:space="0" w:color="auto"/>
        <w:left w:val="none" w:sz="0" w:space="0" w:color="auto"/>
        <w:bottom w:val="none" w:sz="0" w:space="0" w:color="auto"/>
        <w:right w:val="none" w:sz="0" w:space="0" w:color="auto"/>
      </w:divBdr>
    </w:div>
    <w:div w:id="2041280166">
      <w:bodyDiv w:val="1"/>
      <w:marLeft w:val="0"/>
      <w:marRight w:val="0"/>
      <w:marTop w:val="0"/>
      <w:marBottom w:val="0"/>
      <w:divBdr>
        <w:top w:val="none" w:sz="0" w:space="0" w:color="auto"/>
        <w:left w:val="none" w:sz="0" w:space="0" w:color="auto"/>
        <w:bottom w:val="none" w:sz="0" w:space="0" w:color="auto"/>
        <w:right w:val="none" w:sz="0" w:space="0" w:color="auto"/>
      </w:divBdr>
    </w:div>
    <w:div w:id="2050497012">
      <w:bodyDiv w:val="1"/>
      <w:marLeft w:val="0"/>
      <w:marRight w:val="0"/>
      <w:marTop w:val="0"/>
      <w:marBottom w:val="0"/>
      <w:divBdr>
        <w:top w:val="none" w:sz="0" w:space="0" w:color="auto"/>
        <w:left w:val="none" w:sz="0" w:space="0" w:color="auto"/>
        <w:bottom w:val="none" w:sz="0" w:space="0" w:color="auto"/>
        <w:right w:val="none" w:sz="0" w:space="0" w:color="auto"/>
      </w:divBdr>
    </w:div>
    <w:div w:id="2075276416">
      <w:bodyDiv w:val="1"/>
      <w:marLeft w:val="0"/>
      <w:marRight w:val="0"/>
      <w:marTop w:val="0"/>
      <w:marBottom w:val="0"/>
      <w:divBdr>
        <w:top w:val="none" w:sz="0" w:space="0" w:color="auto"/>
        <w:left w:val="none" w:sz="0" w:space="0" w:color="auto"/>
        <w:bottom w:val="none" w:sz="0" w:space="0" w:color="auto"/>
        <w:right w:val="none" w:sz="0" w:space="0" w:color="auto"/>
      </w:divBdr>
    </w:div>
    <w:div w:id="20788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i\Desktop\pape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28565255166373"/>
          <c:y val="0.11951016209429151"/>
          <c:w val="0.73972188485104873"/>
          <c:h val="0.67420393776426368"/>
        </c:manualLayout>
      </c:layout>
      <c:barChart>
        <c:barDir val="col"/>
        <c:grouping val="clustered"/>
        <c:varyColors val="0"/>
        <c:ser>
          <c:idx val="0"/>
          <c:order val="0"/>
          <c:tx>
            <c:strRef>
              <c:f>Sheet1!$B$54</c:f>
              <c:strCache>
                <c:ptCount val="1"/>
                <c:pt idx="0">
                  <c:v>HE</c:v>
                </c:pt>
              </c:strCache>
            </c:strRef>
          </c:tx>
          <c:invertIfNegative val="0"/>
          <c:errBars>
            <c:errBarType val="both"/>
            <c:errValType val="cust"/>
            <c:noEndCap val="0"/>
            <c:plus>
              <c:numRef>
                <c:f>Sheet1!$C$55:$C$61</c:f>
                <c:numCache>
                  <c:formatCode>General</c:formatCode>
                  <c:ptCount val="7"/>
                  <c:pt idx="0">
                    <c:v>0.2608369130650639</c:v>
                  </c:pt>
                  <c:pt idx="1">
                    <c:v>7.2858309981314984E-2</c:v>
                  </c:pt>
                  <c:pt idx="2">
                    <c:v>0.41633319989321932</c:v>
                  </c:pt>
                  <c:pt idx="3">
                    <c:v>0.10927185247683435</c:v>
                  </c:pt>
                  <c:pt idx="4">
                    <c:v>6.9371519432207832E-2</c:v>
                  </c:pt>
                  <c:pt idx="5">
                    <c:v>0.67133728482784838</c:v>
                  </c:pt>
                  <c:pt idx="6">
                    <c:v>0</c:v>
                  </c:pt>
                </c:numCache>
              </c:numRef>
            </c:plus>
            <c:minus>
              <c:numRef>
                <c:f>Sheet1!$C$55:$C$60</c:f>
                <c:numCache>
                  <c:formatCode>General</c:formatCode>
                  <c:ptCount val="6"/>
                  <c:pt idx="0">
                    <c:v>0.2608369130650639</c:v>
                  </c:pt>
                  <c:pt idx="1">
                    <c:v>7.2858309981314984E-2</c:v>
                  </c:pt>
                  <c:pt idx="2">
                    <c:v>0.41633319989321932</c:v>
                  </c:pt>
                  <c:pt idx="3">
                    <c:v>0.10927185247683435</c:v>
                  </c:pt>
                  <c:pt idx="4">
                    <c:v>6.9371519432207832E-2</c:v>
                  </c:pt>
                  <c:pt idx="5">
                    <c:v>0.67133728482784838</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Sheet1!$B$55:$B$61</c:f>
              <c:numCache>
                <c:formatCode>General</c:formatCode>
                <c:ptCount val="7"/>
                <c:pt idx="0">
                  <c:v>13.33</c:v>
                </c:pt>
                <c:pt idx="1">
                  <c:v>20</c:v>
                </c:pt>
                <c:pt idx="2">
                  <c:v>20</c:v>
                </c:pt>
                <c:pt idx="3">
                  <c:v>23.330000000000005</c:v>
                </c:pt>
                <c:pt idx="4">
                  <c:v>26.66</c:v>
                </c:pt>
                <c:pt idx="5">
                  <c:v>30</c:v>
                </c:pt>
                <c:pt idx="6">
                  <c:v>0</c:v>
                </c:pt>
              </c:numCache>
            </c:numRef>
          </c:val>
          <c:extLst>
            <c:ext xmlns:c16="http://schemas.microsoft.com/office/drawing/2014/chart" uri="{C3380CC4-5D6E-409C-BE32-E72D297353CC}">
              <c16:uniqueId val="{00000000-75AE-411B-B6D3-1C59CB17B9F5}"/>
            </c:ext>
          </c:extLst>
        </c:ser>
        <c:ser>
          <c:idx val="1"/>
          <c:order val="1"/>
          <c:tx>
            <c:strRef>
              <c:f>Sheet1!$D$54</c:f>
              <c:strCache>
                <c:ptCount val="1"/>
                <c:pt idx="0">
                  <c:v>DCM</c:v>
                </c:pt>
              </c:strCache>
            </c:strRef>
          </c:tx>
          <c:invertIfNegative val="0"/>
          <c:errBars>
            <c:errBarType val="both"/>
            <c:errValType val="cust"/>
            <c:noEndCap val="0"/>
            <c:pl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plus>
            <c:minus>
              <c:numRef>
                <c:f>Sheet1!$E$55:$E$61</c:f>
                <c:numCache>
                  <c:formatCode>General</c:formatCode>
                  <c:ptCount val="7"/>
                  <c:pt idx="0">
                    <c:v>1.2486873497797608E-2</c:v>
                  </c:pt>
                  <c:pt idx="1">
                    <c:v>0.5688464593440804</c:v>
                  </c:pt>
                  <c:pt idx="2">
                    <c:v>0.15612494995984338</c:v>
                  </c:pt>
                  <c:pt idx="3">
                    <c:v>0.26018222910827082</c:v>
                  </c:pt>
                  <c:pt idx="4">
                    <c:v>0.40064784658719405</c:v>
                  </c:pt>
                  <c:pt idx="5">
                    <c:v>0.87943623062935161</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Sheet1!$D$55:$D$61</c:f>
              <c:numCache>
                <c:formatCode>General</c:formatCode>
                <c:ptCount val="7"/>
                <c:pt idx="0">
                  <c:v>13.33</c:v>
                </c:pt>
                <c:pt idx="1">
                  <c:v>26.66</c:v>
                </c:pt>
                <c:pt idx="2">
                  <c:v>30</c:v>
                </c:pt>
                <c:pt idx="3">
                  <c:v>33.33</c:v>
                </c:pt>
                <c:pt idx="4">
                  <c:v>36.660000000000011</c:v>
                </c:pt>
                <c:pt idx="5">
                  <c:v>43.33</c:v>
                </c:pt>
                <c:pt idx="6">
                  <c:v>0</c:v>
                </c:pt>
              </c:numCache>
            </c:numRef>
          </c:val>
          <c:extLst>
            <c:ext xmlns:c16="http://schemas.microsoft.com/office/drawing/2014/chart" uri="{C3380CC4-5D6E-409C-BE32-E72D297353CC}">
              <c16:uniqueId val="{00000001-75AE-411B-B6D3-1C59CB17B9F5}"/>
            </c:ext>
          </c:extLst>
        </c:ser>
        <c:ser>
          <c:idx val="2"/>
          <c:order val="2"/>
          <c:tx>
            <c:strRef>
              <c:f>Sheet1!$F$54</c:f>
              <c:strCache>
                <c:ptCount val="1"/>
                <c:pt idx="0">
                  <c:v>ME</c:v>
                </c:pt>
              </c:strCache>
            </c:strRef>
          </c:tx>
          <c:invertIfNegative val="0"/>
          <c:errBars>
            <c:errBarType val="both"/>
            <c:errValType val="cust"/>
            <c:noEndCap val="0"/>
            <c:pl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plus>
            <c:minus>
              <c:numRef>
                <c:f>Sheet1!$G$55:$G$61</c:f>
                <c:numCache>
                  <c:formatCode>General</c:formatCode>
                  <c:ptCount val="7"/>
                  <c:pt idx="0">
                    <c:v>0.43177291661124495</c:v>
                  </c:pt>
                  <c:pt idx="1">
                    <c:v>0.76320120538425895</c:v>
                  </c:pt>
                  <c:pt idx="2">
                    <c:v>0.83266639978643719</c:v>
                  </c:pt>
                  <c:pt idx="3">
                    <c:v>0.9435775642380887</c:v>
                  </c:pt>
                  <c:pt idx="4">
                    <c:v>1.2524031235887667</c:v>
                  </c:pt>
                  <c:pt idx="5">
                    <c:v>1.9151327195087737</c:v>
                  </c:pt>
                  <c:pt idx="6">
                    <c:v>0</c:v>
                  </c:pt>
                </c:numCache>
              </c:numRef>
            </c:minus>
          </c:errBars>
          <c:cat>
            <c:strRef>
              <c:f>Sheet1!$A$55:$A$61</c:f>
              <c:strCache>
                <c:ptCount val="7"/>
                <c:pt idx="0">
                  <c:v>0.7</c:v>
                </c:pt>
                <c:pt idx="1">
                  <c:v>1</c:v>
                </c:pt>
                <c:pt idx="2">
                  <c:v>3</c:v>
                </c:pt>
                <c:pt idx="3">
                  <c:v>5</c:v>
                </c:pt>
                <c:pt idx="4">
                  <c:v>7</c:v>
                </c:pt>
                <c:pt idx="5">
                  <c:v>10</c:v>
                </c:pt>
                <c:pt idx="6">
                  <c:v>Control</c:v>
                </c:pt>
              </c:strCache>
            </c:strRef>
          </c:cat>
          <c:val>
            <c:numRef>
              <c:f>Sheet1!$F$55:$F$61</c:f>
              <c:numCache>
                <c:formatCode>General</c:formatCode>
                <c:ptCount val="7"/>
                <c:pt idx="0">
                  <c:v>16.66</c:v>
                </c:pt>
                <c:pt idx="1">
                  <c:v>33.33</c:v>
                </c:pt>
                <c:pt idx="2">
                  <c:v>40</c:v>
                </c:pt>
                <c:pt idx="3">
                  <c:v>56.660000000000011</c:v>
                </c:pt>
                <c:pt idx="4">
                  <c:v>63.33</c:v>
                </c:pt>
                <c:pt idx="5">
                  <c:v>80</c:v>
                </c:pt>
                <c:pt idx="6">
                  <c:v>0</c:v>
                </c:pt>
              </c:numCache>
            </c:numRef>
          </c:val>
          <c:extLst>
            <c:ext xmlns:c16="http://schemas.microsoft.com/office/drawing/2014/chart" uri="{C3380CC4-5D6E-409C-BE32-E72D297353CC}">
              <c16:uniqueId val="{00000002-75AE-411B-B6D3-1C59CB17B9F5}"/>
            </c:ext>
          </c:extLst>
        </c:ser>
        <c:dLbls>
          <c:showLegendKey val="0"/>
          <c:showVal val="0"/>
          <c:showCatName val="0"/>
          <c:showSerName val="0"/>
          <c:showPercent val="0"/>
          <c:showBubbleSize val="0"/>
        </c:dLbls>
        <c:gapWidth val="150"/>
        <c:axId val="55314304"/>
        <c:axId val="55337344"/>
      </c:barChart>
      <c:catAx>
        <c:axId val="55314304"/>
        <c:scaling>
          <c:orientation val="minMax"/>
        </c:scaling>
        <c:delete val="0"/>
        <c:axPos val="b"/>
        <c:title>
          <c:tx>
            <c:rich>
              <a:bodyPr/>
              <a:lstStyle/>
              <a:p>
                <a:pPr>
                  <a:defRPr/>
                </a:pPr>
                <a:r>
                  <a:rPr lang="en-US"/>
                  <a:t>Concentration (%)</a:t>
                </a:r>
              </a:p>
            </c:rich>
          </c:tx>
          <c:overlay val="0"/>
        </c:title>
        <c:numFmt formatCode="General" sourceLinked="0"/>
        <c:majorTickMark val="out"/>
        <c:minorTickMark val="none"/>
        <c:tickLblPos val="nextTo"/>
        <c:txPr>
          <a:bodyPr/>
          <a:lstStyle/>
          <a:p>
            <a:pPr>
              <a:defRPr b="1"/>
            </a:pPr>
            <a:endParaRPr lang="en-US"/>
          </a:p>
        </c:txPr>
        <c:crossAx val="55337344"/>
        <c:crosses val="autoZero"/>
        <c:auto val="1"/>
        <c:lblAlgn val="ctr"/>
        <c:lblOffset val="100"/>
        <c:noMultiLvlLbl val="0"/>
      </c:catAx>
      <c:valAx>
        <c:axId val="55337344"/>
        <c:scaling>
          <c:orientation val="minMax"/>
        </c:scaling>
        <c:delete val="0"/>
        <c:axPos val="l"/>
        <c:majorGridlines/>
        <c:title>
          <c:tx>
            <c:rich>
              <a:bodyPr rot="-5400000" vert="horz"/>
              <a:lstStyle/>
              <a:p>
                <a:pPr>
                  <a:defRPr/>
                </a:pPr>
                <a:r>
                  <a:rPr lang="en-US"/>
                  <a:t>Larval mortality (%)</a:t>
                </a:r>
              </a:p>
            </c:rich>
          </c:tx>
          <c:overlay val="0"/>
        </c:title>
        <c:numFmt formatCode="General" sourceLinked="1"/>
        <c:majorTickMark val="out"/>
        <c:minorTickMark val="none"/>
        <c:tickLblPos val="nextTo"/>
        <c:txPr>
          <a:bodyPr/>
          <a:lstStyle/>
          <a:p>
            <a:pPr>
              <a:defRPr b="1"/>
            </a:pPr>
            <a:endParaRPr lang="en-US"/>
          </a:p>
        </c:txPr>
        <c:crossAx val="55314304"/>
        <c:crosses val="autoZero"/>
        <c:crossBetween val="between"/>
      </c:valAx>
      <c:spPr>
        <a:ln w="12700">
          <a:solidFill>
            <a:schemeClr val="tx1">
              <a:lumMod val="95000"/>
              <a:lumOff val="5000"/>
            </a:schemeClr>
          </a:solidFill>
        </a:ln>
      </c:spPr>
    </c:plotArea>
    <c:legend>
      <c:legendPos val="r"/>
      <c:overlay val="0"/>
      <c:txPr>
        <a:bodyPr/>
        <a:lstStyle/>
        <a:p>
          <a:pPr>
            <a:defRPr b="1"/>
          </a:pPr>
          <a:endParaRPr lang="en-US"/>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12534334530597474"/>
          <c:y val="0.18759950099059583"/>
          <c:w val="0.67078819813994062"/>
          <c:h val="0.61845599686929975"/>
        </c:manualLayout>
      </c:layout>
      <c:barChart>
        <c:barDir val="col"/>
        <c:grouping val="clustered"/>
        <c:varyColors val="0"/>
        <c:ser>
          <c:idx val="0"/>
          <c:order val="0"/>
          <c:tx>
            <c:strRef>
              <c:f>Sheet1!$K$96:$K$97</c:f>
              <c:strCache>
                <c:ptCount val="1"/>
                <c:pt idx="0">
                  <c:v>HE PPM</c:v>
                </c:pt>
              </c:strCache>
            </c:strRef>
          </c:tx>
          <c:spPr>
            <a:solidFill>
              <a:schemeClr val="accent2">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Sheet1!$K$98:$K$104</c:f>
              <c:numCache>
                <c:formatCode>General</c:formatCode>
                <c:ptCount val="7"/>
                <c:pt idx="0">
                  <c:v>13.33</c:v>
                </c:pt>
                <c:pt idx="1">
                  <c:v>23.330000000000005</c:v>
                </c:pt>
                <c:pt idx="2">
                  <c:v>23.330000000000005</c:v>
                </c:pt>
                <c:pt idx="3">
                  <c:v>30</c:v>
                </c:pt>
                <c:pt idx="4">
                  <c:v>30</c:v>
                </c:pt>
                <c:pt idx="5">
                  <c:v>40</c:v>
                </c:pt>
                <c:pt idx="6">
                  <c:v>0</c:v>
                </c:pt>
              </c:numCache>
            </c:numRef>
          </c:val>
          <c:extLst>
            <c:ext xmlns:c16="http://schemas.microsoft.com/office/drawing/2014/chart" uri="{C3380CC4-5D6E-409C-BE32-E72D297353CC}">
              <c16:uniqueId val="{00000000-7523-49C0-A076-D4F6619F951A}"/>
            </c:ext>
          </c:extLst>
        </c:ser>
        <c:ser>
          <c:idx val="2"/>
          <c:order val="2"/>
          <c:tx>
            <c:strRef>
              <c:f>Sheet1!$M$96:$M$97</c:f>
              <c:strCache>
                <c:ptCount val="1"/>
                <c:pt idx="0">
                  <c:v>DCM PPM</c:v>
                </c:pt>
              </c:strCache>
            </c:strRef>
          </c:tx>
          <c:spPr>
            <a:solidFill>
              <a:schemeClr val="accent3">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Sheet1!$M$98:$M$104</c:f>
              <c:numCache>
                <c:formatCode>General</c:formatCode>
                <c:ptCount val="7"/>
                <c:pt idx="0">
                  <c:v>13.33</c:v>
                </c:pt>
                <c:pt idx="1">
                  <c:v>13.33</c:v>
                </c:pt>
                <c:pt idx="2">
                  <c:v>26.66</c:v>
                </c:pt>
                <c:pt idx="3">
                  <c:v>30</c:v>
                </c:pt>
                <c:pt idx="4">
                  <c:v>30</c:v>
                </c:pt>
                <c:pt idx="5">
                  <c:v>30</c:v>
                </c:pt>
                <c:pt idx="6">
                  <c:v>0</c:v>
                </c:pt>
              </c:numCache>
            </c:numRef>
          </c:val>
          <c:extLst>
            <c:ext xmlns:c16="http://schemas.microsoft.com/office/drawing/2014/chart" uri="{C3380CC4-5D6E-409C-BE32-E72D297353CC}">
              <c16:uniqueId val="{00000001-7523-49C0-A076-D4F6619F951A}"/>
            </c:ext>
          </c:extLst>
        </c:ser>
        <c:ser>
          <c:idx val="4"/>
          <c:order val="4"/>
          <c:tx>
            <c:strRef>
              <c:f>Sheet1!$O$96:$O$97</c:f>
              <c:strCache>
                <c:ptCount val="1"/>
                <c:pt idx="0">
                  <c:v>ME PPM</c:v>
                </c:pt>
              </c:strCache>
            </c:strRef>
          </c:tx>
          <c:spPr>
            <a:solidFill>
              <a:schemeClr val="accent6">
                <a:lumMod val="75000"/>
              </a:schemeClr>
            </a:solidFill>
          </c:spPr>
          <c:invertIfNegative val="0"/>
          <c:cat>
            <c:strRef>
              <c:f>Sheet1!$J$98:$J$104</c:f>
              <c:strCache>
                <c:ptCount val="7"/>
                <c:pt idx="0">
                  <c:v>0.7</c:v>
                </c:pt>
                <c:pt idx="1">
                  <c:v>1</c:v>
                </c:pt>
                <c:pt idx="2">
                  <c:v>3</c:v>
                </c:pt>
                <c:pt idx="3">
                  <c:v>5</c:v>
                </c:pt>
                <c:pt idx="4">
                  <c:v>7</c:v>
                </c:pt>
                <c:pt idx="5">
                  <c:v>10</c:v>
                </c:pt>
                <c:pt idx="6">
                  <c:v>Control</c:v>
                </c:pt>
              </c:strCache>
            </c:strRef>
          </c:cat>
          <c:val>
            <c:numRef>
              <c:f>Sheet1!$O$98:$O$104</c:f>
              <c:numCache>
                <c:formatCode>General</c:formatCode>
                <c:ptCount val="7"/>
                <c:pt idx="0">
                  <c:v>6.6599999999999975</c:v>
                </c:pt>
                <c:pt idx="1">
                  <c:v>16.66</c:v>
                </c:pt>
                <c:pt idx="2">
                  <c:v>20</c:v>
                </c:pt>
                <c:pt idx="3">
                  <c:v>20</c:v>
                </c:pt>
                <c:pt idx="4">
                  <c:v>36.660000000000011</c:v>
                </c:pt>
                <c:pt idx="5">
                  <c:v>20</c:v>
                </c:pt>
                <c:pt idx="6">
                  <c:v>0</c:v>
                </c:pt>
              </c:numCache>
            </c:numRef>
          </c:val>
          <c:extLst>
            <c:ext xmlns:c16="http://schemas.microsoft.com/office/drawing/2014/chart" uri="{C3380CC4-5D6E-409C-BE32-E72D297353CC}">
              <c16:uniqueId val="{00000002-7523-49C0-A076-D4F6619F951A}"/>
            </c:ext>
          </c:extLst>
        </c:ser>
        <c:dLbls>
          <c:showLegendKey val="0"/>
          <c:showVal val="0"/>
          <c:showCatName val="0"/>
          <c:showSerName val="0"/>
          <c:showPercent val="0"/>
          <c:showBubbleSize val="0"/>
        </c:dLbls>
        <c:gapWidth val="150"/>
        <c:axId val="55765248"/>
        <c:axId val="55788288"/>
      </c:barChart>
      <c:lineChart>
        <c:grouping val="standard"/>
        <c:varyColors val="0"/>
        <c:ser>
          <c:idx val="1"/>
          <c:order val="1"/>
          <c:tx>
            <c:strRef>
              <c:f>Sheet1!$L$96:$L$97</c:f>
              <c:strCache>
                <c:ptCount val="1"/>
                <c:pt idx="0">
                  <c:v>HE AE</c:v>
                </c:pt>
              </c:strCache>
            </c:strRef>
          </c:tx>
          <c:spPr>
            <a:ln>
              <a:solidFill>
                <a:schemeClr val="accent6">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Sheet1!$L$98:$L$104</c:f>
              <c:numCache>
                <c:formatCode>General</c:formatCode>
                <c:ptCount val="7"/>
                <c:pt idx="0">
                  <c:v>60</c:v>
                </c:pt>
                <c:pt idx="1">
                  <c:v>33.33</c:v>
                </c:pt>
                <c:pt idx="2">
                  <c:v>26.66</c:v>
                </c:pt>
                <c:pt idx="3">
                  <c:v>16.66</c:v>
                </c:pt>
                <c:pt idx="4">
                  <c:v>16.66</c:v>
                </c:pt>
                <c:pt idx="5">
                  <c:v>0</c:v>
                </c:pt>
                <c:pt idx="6">
                  <c:v>100</c:v>
                </c:pt>
              </c:numCache>
            </c:numRef>
          </c:val>
          <c:smooth val="0"/>
          <c:extLst>
            <c:ext xmlns:c16="http://schemas.microsoft.com/office/drawing/2014/chart" uri="{C3380CC4-5D6E-409C-BE32-E72D297353CC}">
              <c16:uniqueId val="{00000003-7523-49C0-A076-D4F6619F951A}"/>
            </c:ext>
          </c:extLst>
        </c:ser>
        <c:ser>
          <c:idx val="3"/>
          <c:order val="3"/>
          <c:tx>
            <c:strRef>
              <c:f>Sheet1!$N$96:$N$97</c:f>
              <c:strCache>
                <c:ptCount val="1"/>
                <c:pt idx="0">
                  <c:v>DCM AE</c:v>
                </c:pt>
              </c:strCache>
            </c:strRef>
          </c:tx>
          <c:spPr>
            <a:ln>
              <a:solidFill>
                <a:schemeClr val="accent2"/>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Sheet1!$N$98:$N$104</c:f>
              <c:numCache>
                <c:formatCode>General</c:formatCode>
                <c:ptCount val="7"/>
                <c:pt idx="0">
                  <c:v>60</c:v>
                </c:pt>
                <c:pt idx="1">
                  <c:v>33.33</c:v>
                </c:pt>
                <c:pt idx="2">
                  <c:v>13.33</c:v>
                </c:pt>
                <c:pt idx="3">
                  <c:v>0</c:v>
                </c:pt>
                <c:pt idx="4">
                  <c:v>0</c:v>
                </c:pt>
                <c:pt idx="5">
                  <c:v>0</c:v>
                </c:pt>
                <c:pt idx="6">
                  <c:v>100</c:v>
                </c:pt>
              </c:numCache>
            </c:numRef>
          </c:val>
          <c:smooth val="0"/>
          <c:extLst>
            <c:ext xmlns:c16="http://schemas.microsoft.com/office/drawing/2014/chart" uri="{C3380CC4-5D6E-409C-BE32-E72D297353CC}">
              <c16:uniqueId val="{00000004-7523-49C0-A076-D4F6619F951A}"/>
            </c:ext>
          </c:extLst>
        </c:ser>
        <c:ser>
          <c:idx val="5"/>
          <c:order val="5"/>
          <c:tx>
            <c:strRef>
              <c:f>Sheet1!$P$96:$P$97</c:f>
              <c:strCache>
                <c:ptCount val="1"/>
                <c:pt idx="0">
                  <c:v>ME AE</c:v>
                </c:pt>
              </c:strCache>
            </c:strRef>
          </c:tx>
          <c:spPr>
            <a:ln>
              <a:solidFill>
                <a:schemeClr val="accent3">
                  <a:lumMod val="75000"/>
                </a:schemeClr>
              </a:solidFill>
            </a:ln>
          </c:spPr>
          <c:marker>
            <c:symbol val="none"/>
          </c:marker>
          <c:cat>
            <c:strRef>
              <c:f>Sheet1!$J$98:$J$104</c:f>
              <c:strCache>
                <c:ptCount val="7"/>
                <c:pt idx="0">
                  <c:v>0.7</c:v>
                </c:pt>
                <c:pt idx="1">
                  <c:v>1</c:v>
                </c:pt>
                <c:pt idx="2">
                  <c:v>3</c:v>
                </c:pt>
                <c:pt idx="3">
                  <c:v>5</c:v>
                </c:pt>
                <c:pt idx="4">
                  <c:v>7</c:v>
                </c:pt>
                <c:pt idx="5">
                  <c:v>10</c:v>
                </c:pt>
                <c:pt idx="6">
                  <c:v>Control</c:v>
                </c:pt>
              </c:strCache>
            </c:strRef>
          </c:cat>
          <c:val>
            <c:numRef>
              <c:f>Sheet1!$P$98:$P$104</c:f>
              <c:numCache>
                <c:formatCode>General</c:formatCode>
                <c:ptCount val="7"/>
                <c:pt idx="0">
                  <c:v>50</c:v>
                </c:pt>
                <c:pt idx="1">
                  <c:v>36.660000000000011</c:v>
                </c:pt>
                <c:pt idx="2">
                  <c:v>20</c:v>
                </c:pt>
                <c:pt idx="3">
                  <c:v>6.6599999999999975</c:v>
                </c:pt>
                <c:pt idx="4">
                  <c:v>0</c:v>
                </c:pt>
                <c:pt idx="5">
                  <c:v>0</c:v>
                </c:pt>
                <c:pt idx="6">
                  <c:v>100</c:v>
                </c:pt>
              </c:numCache>
            </c:numRef>
          </c:val>
          <c:smooth val="0"/>
          <c:extLst>
            <c:ext xmlns:c16="http://schemas.microsoft.com/office/drawing/2014/chart" uri="{C3380CC4-5D6E-409C-BE32-E72D297353CC}">
              <c16:uniqueId val="{00000005-7523-49C0-A076-D4F6619F951A}"/>
            </c:ext>
          </c:extLst>
        </c:ser>
        <c:dLbls>
          <c:showLegendKey val="0"/>
          <c:showVal val="0"/>
          <c:showCatName val="0"/>
          <c:showSerName val="0"/>
          <c:showPercent val="0"/>
          <c:showBubbleSize val="0"/>
        </c:dLbls>
        <c:marker val="1"/>
        <c:smooth val="0"/>
        <c:axId val="55765248"/>
        <c:axId val="55788288"/>
      </c:lineChart>
      <c:catAx>
        <c:axId val="55765248"/>
        <c:scaling>
          <c:orientation val="minMax"/>
        </c:scaling>
        <c:delete val="0"/>
        <c:axPos val="b"/>
        <c:title>
          <c:tx>
            <c:rich>
              <a:bodyPr/>
              <a:lstStyle/>
              <a:p>
                <a:pPr>
                  <a:defRPr/>
                </a:pPr>
                <a:r>
                  <a:rPr lang="en-US"/>
                  <a:t>Concentration (%)</a:t>
                </a:r>
              </a:p>
            </c:rich>
          </c:tx>
          <c:overlay val="0"/>
        </c:title>
        <c:numFmt formatCode="General" sourceLinked="0"/>
        <c:majorTickMark val="none"/>
        <c:minorTickMark val="none"/>
        <c:tickLblPos val="nextTo"/>
        <c:txPr>
          <a:bodyPr/>
          <a:lstStyle/>
          <a:p>
            <a:pPr>
              <a:defRPr b="1"/>
            </a:pPr>
            <a:endParaRPr lang="en-US"/>
          </a:p>
        </c:txPr>
        <c:crossAx val="55788288"/>
        <c:crosses val="autoZero"/>
        <c:auto val="1"/>
        <c:lblAlgn val="ctr"/>
        <c:lblOffset val="100"/>
        <c:noMultiLvlLbl val="0"/>
      </c:catAx>
      <c:valAx>
        <c:axId val="55788288"/>
        <c:scaling>
          <c:orientation val="minMax"/>
        </c:scaling>
        <c:delete val="0"/>
        <c:axPos val="l"/>
        <c:majorGridlines/>
        <c:title>
          <c:tx>
            <c:rich>
              <a:bodyPr rot="-5400000" vert="horz"/>
              <a:lstStyle/>
              <a:p>
                <a:pPr>
                  <a:defRPr/>
                </a:pPr>
                <a:r>
                  <a:rPr lang="en-US"/>
                  <a:t>PPE and AE (%)</a:t>
                </a:r>
              </a:p>
            </c:rich>
          </c:tx>
          <c:overlay val="0"/>
        </c:title>
        <c:numFmt formatCode="General" sourceLinked="1"/>
        <c:majorTickMark val="out"/>
        <c:minorTickMark val="none"/>
        <c:tickLblPos val="nextTo"/>
        <c:txPr>
          <a:bodyPr/>
          <a:lstStyle/>
          <a:p>
            <a:pPr>
              <a:defRPr b="1"/>
            </a:pPr>
            <a:endParaRPr lang="en-US"/>
          </a:p>
        </c:txPr>
        <c:crossAx val="55765248"/>
        <c:crosses val="autoZero"/>
        <c:crossBetween val="between"/>
      </c:valAx>
      <c:spPr>
        <a:solidFill>
          <a:schemeClr val="lt1"/>
        </a:solidFill>
        <a:ln w="9525" cap="flat" cmpd="sng" algn="ctr">
          <a:solidFill>
            <a:schemeClr val="dk1"/>
          </a:solidFill>
          <a:prstDash val="solid"/>
        </a:ln>
        <a:effectLst/>
      </c:spPr>
    </c:plotArea>
    <c:legend>
      <c:legendPos val="r"/>
      <c:overlay val="0"/>
      <c:txPr>
        <a:bodyPr/>
        <a:lstStyle/>
        <a:p>
          <a:pPr>
            <a:defRPr b="1"/>
          </a:pPr>
          <a:endParaRPr lang="en-US"/>
        </a:p>
      </c:txPr>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F504BA-5242-422F-976D-A1F16D95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dc:creator>
  <cp:lastModifiedBy>SDI PC New 16</cp:lastModifiedBy>
  <cp:revision>41</cp:revision>
  <dcterms:created xsi:type="dcterms:W3CDTF">2025-04-19T04:02:00Z</dcterms:created>
  <dcterms:modified xsi:type="dcterms:W3CDTF">2025-06-27T12:19:00Z</dcterms:modified>
</cp:coreProperties>
</file>