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3BEF" w14:textId="7F4078BE" w:rsidR="002629D3" w:rsidRDefault="002629D3" w:rsidP="009A7132">
      <w:pPr>
        <w:rPr>
          <w:rFonts w:ascii="Times New Roman" w:hAnsi="Times New Roman" w:cs="Times New Roman"/>
          <w:b/>
          <w:bCs/>
          <w:sz w:val="28"/>
        </w:rPr>
      </w:pPr>
      <w:r>
        <w:rPr>
          <w:rFonts w:ascii="Times New Roman" w:hAnsi="Times New Roman" w:cs="Times New Roman"/>
          <w:b/>
          <w:bCs/>
          <w:sz w:val="28"/>
        </w:rPr>
        <w:t xml:space="preserve">In vitro study on physiological growth and effect of different artificial inoculation methods on </w:t>
      </w:r>
      <w:r w:rsidR="00ED7E56">
        <w:rPr>
          <w:rFonts w:ascii="Times New Roman" w:hAnsi="Times New Roman" w:cs="Times New Roman"/>
          <w:b/>
          <w:bCs/>
          <w:sz w:val="28"/>
        </w:rPr>
        <w:t xml:space="preserve">incubation period of </w:t>
      </w:r>
      <w:r w:rsidRPr="002629D3">
        <w:rPr>
          <w:rFonts w:ascii="Times New Roman" w:hAnsi="Times New Roman" w:cs="Times New Roman"/>
          <w:b/>
          <w:bCs/>
          <w:i/>
          <w:iCs/>
          <w:sz w:val="28"/>
        </w:rPr>
        <w:t xml:space="preserve">Alternaria </w:t>
      </w:r>
      <w:proofErr w:type="spellStart"/>
      <w:r w:rsidRPr="002629D3">
        <w:rPr>
          <w:rFonts w:ascii="Times New Roman" w:hAnsi="Times New Roman" w:cs="Times New Roman"/>
          <w:b/>
          <w:bCs/>
          <w:i/>
          <w:iCs/>
          <w:sz w:val="28"/>
        </w:rPr>
        <w:t>porri</w:t>
      </w:r>
      <w:proofErr w:type="spellEnd"/>
      <w:r>
        <w:rPr>
          <w:rFonts w:ascii="Times New Roman" w:hAnsi="Times New Roman" w:cs="Times New Roman"/>
          <w:b/>
          <w:bCs/>
          <w:sz w:val="28"/>
        </w:rPr>
        <w:t xml:space="preserve"> (Ellis) </w:t>
      </w:r>
      <w:proofErr w:type="spellStart"/>
      <w:r>
        <w:rPr>
          <w:rFonts w:ascii="Times New Roman" w:hAnsi="Times New Roman" w:cs="Times New Roman"/>
          <w:b/>
          <w:bCs/>
          <w:sz w:val="28"/>
        </w:rPr>
        <w:t>Cifferi</w:t>
      </w:r>
      <w:proofErr w:type="spellEnd"/>
      <w:r>
        <w:rPr>
          <w:rFonts w:ascii="Times New Roman" w:hAnsi="Times New Roman" w:cs="Times New Roman"/>
          <w:b/>
          <w:bCs/>
          <w:sz w:val="28"/>
        </w:rPr>
        <w:t xml:space="preserve"> causing purple blotch of onion</w:t>
      </w:r>
    </w:p>
    <w:p w14:paraId="7E84D85C" w14:textId="77777777" w:rsidR="00F305E1" w:rsidRDefault="00F305E1" w:rsidP="009A7132">
      <w:pPr>
        <w:rPr>
          <w:rFonts w:ascii="Times New Roman" w:hAnsi="Times New Roman" w:cs="Times New Roman"/>
          <w:b/>
          <w:bCs/>
          <w:sz w:val="28"/>
        </w:rPr>
      </w:pPr>
    </w:p>
    <w:p w14:paraId="5EF46A50" w14:textId="10E7F64A" w:rsidR="00AD5595" w:rsidRPr="002F574F" w:rsidRDefault="00AD5595" w:rsidP="00AD5595">
      <w:pPr>
        <w:spacing w:before="94"/>
        <w:rPr>
          <w:rFonts w:ascii="Times New Roman" w:hAnsi="Times New Roman" w:cs="Times New Roman"/>
          <w:b/>
          <w:bCs/>
          <w:iCs/>
          <w:sz w:val="28"/>
        </w:rPr>
      </w:pPr>
      <w:r w:rsidRPr="002F574F">
        <w:rPr>
          <w:rFonts w:ascii="Times New Roman" w:hAnsi="Times New Roman" w:cs="Times New Roman"/>
          <w:b/>
          <w:bCs/>
          <w:iCs/>
          <w:sz w:val="28"/>
        </w:rPr>
        <w:t>ABSTRACT</w:t>
      </w:r>
    </w:p>
    <w:p w14:paraId="62D8055F" w14:textId="4C07B065" w:rsidR="00C610ED" w:rsidRDefault="009762F8" w:rsidP="00C610ED">
      <w:pPr>
        <w:rPr>
          <w:rFonts w:ascii="Times New Roman" w:hAnsi="Times New Roman" w:cs="Times New Roman"/>
          <w:sz w:val="24"/>
          <w:szCs w:val="24"/>
        </w:rPr>
      </w:pP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t>
      </w:r>
      <w:r>
        <w:rPr>
          <w:rFonts w:ascii="Times New Roman" w:hAnsi="Times New Roman" w:cs="Times New Roman"/>
          <w:sz w:val="24"/>
          <w:szCs w:val="24"/>
        </w:rPr>
        <w:t xml:space="preserve">causing purple blotch of onion </w:t>
      </w:r>
      <w:r w:rsidRPr="003C51CF">
        <w:rPr>
          <w:rFonts w:ascii="Times New Roman" w:hAnsi="Times New Roman" w:cs="Times New Roman"/>
          <w:sz w:val="24"/>
          <w:szCs w:val="24"/>
        </w:rPr>
        <w:t>is major constrains in onion cultivation</w:t>
      </w:r>
      <w:r>
        <w:rPr>
          <w:rFonts w:ascii="Times New Roman" w:hAnsi="Times New Roman" w:cs="Times New Roman"/>
          <w:sz w:val="24"/>
          <w:szCs w:val="24"/>
        </w:rPr>
        <w:t xml:space="preserve"> and causes a</w:t>
      </w:r>
      <w:r w:rsidRPr="003C51CF">
        <w:rPr>
          <w:rFonts w:ascii="Times New Roman" w:hAnsi="Times New Roman" w:cs="Times New Roman"/>
          <w:sz w:val="24"/>
          <w:szCs w:val="24"/>
        </w:rPr>
        <w:t xml:space="preserve"> yield loss ranging from 2.5 to 87.8 per cent</w:t>
      </w:r>
      <w:r>
        <w:rPr>
          <w:rFonts w:ascii="Times New Roman" w:hAnsi="Times New Roman" w:cs="Times New Roman"/>
          <w:sz w:val="24"/>
          <w:szCs w:val="24"/>
        </w:rPr>
        <w:t xml:space="preserve">. The aim of this study was to find the effect of different inoculation methods on </w:t>
      </w:r>
      <w:r w:rsidR="00ED7E56">
        <w:rPr>
          <w:rFonts w:ascii="Times New Roman" w:hAnsi="Times New Roman" w:cs="Times New Roman"/>
          <w:sz w:val="24"/>
          <w:szCs w:val="24"/>
        </w:rPr>
        <w:t xml:space="preserve">incubation period </w:t>
      </w:r>
      <w:r>
        <w:rPr>
          <w:rFonts w:ascii="Times New Roman" w:hAnsi="Times New Roman" w:cs="Times New Roman"/>
          <w:sz w:val="24"/>
          <w:szCs w:val="24"/>
        </w:rPr>
        <w:t xml:space="preserve">and to know the best solid media, temperature and pH for the mycelial growth of </w:t>
      </w: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Pr>
          <w:rFonts w:ascii="Times New Roman" w:hAnsi="Times New Roman" w:cs="Times New Roman"/>
          <w:sz w:val="24"/>
          <w:szCs w:val="24"/>
        </w:rPr>
        <w:t xml:space="preserve">. </w:t>
      </w:r>
      <w:r w:rsidR="00C610ED" w:rsidRPr="003C51CF">
        <w:rPr>
          <w:rFonts w:ascii="Times New Roman" w:hAnsi="Times New Roman" w:cs="Times New Roman"/>
          <w:sz w:val="24"/>
          <w:szCs w:val="24"/>
        </w:rPr>
        <w:t xml:space="preserve">The maximum incubation period was observed for symptoms development </w:t>
      </w:r>
      <w:r w:rsidR="00C610ED">
        <w:rPr>
          <w:rFonts w:ascii="Times New Roman" w:hAnsi="Times New Roman" w:cs="Times New Roman"/>
          <w:sz w:val="24"/>
          <w:szCs w:val="24"/>
        </w:rPr>
        <w:t>in</w:t>
      </w:r>
      <w:r w:rsidR="00C610ED" w:rsidRPr="003C51CF">
        <w:rPr>
          <w:rFonts w:ascii="Times New Roman" w:hAnsi="Times New Roman" w:cs="Times New Roman"/>
          <w:sz w:val="24"/>
          <w:szCs w:val="24"/>
        </w:rPr>
        <w:t xml:space="preserve"> Soil inoculation (6.02 days) followed by Wound inoculation (4.93 days)</w:t>
      </w:r>
      <w:r w:rsidR="006B2F93">
        <w:rPr>
          <w:rFonts w:ascii="Times New Roman" w:hAnsi="Times New Roman" w:cs="Times New Roman"/>
          <w:sz w:val="24"/>
          <w:szCs w:val="24"/>
        </w:rPr>
        <w:t xml:space="preserve"> and </w:t>
      </w:r>
      <w:r w:rsidR="00C610ED" w:rsidRPr="003C51CF">
        <w:rPr>
          <w:rFonts w:ascii="Times New Roman" w:hAnsi="Times New Roman" w:cs="Times New Roman"/>
          <w:sz w:val="24"/>
          <w:szCs w:val="24"/>
        </w:rPr>
        <w:t>Syringe inoculation</w:t>
      </w:r>
      <w:r w:rsidR="00ED7E56">
        <w:rPr>
          <w:rFonts w:ascii="Times New Roman" w:hAnsi="Times New Roman" w:cs="Times New Roman"/>
          <w:sz w:val="24"/>
          <w:szCs w:val="24"/>
        </w:rPr>
        <w:t xml:space="preserve"> </w:t>
      </w:r>
      <w:r w:rsidR="00C610ED" w:rsidRPr="003C51CF">
        <w:rPr>
          <w:rFonts w:ascii="Times New Roman" w:hAnsi="Times New Roman" w:cs="Times New Roman"/>
          <w:sz w:val="24"/>
          <w:szCs w:val="24"/>
        </w:rPr>
        <w:t>(4.47 days). The minimum incubation period was observed in Foliar spray inoculation (2.38 days).</w:t>
      </w:r>
      <w:r w:rsidR="00ED7E56" w:rsidRPr="00ED7E56">
        <w:rPr>
          <w:rFonts w:ascii="Times New Roman" w:hAnsi="Times New Roman" w:cs="Times New Roman"/>
          <w:sz w:val="24"/>
          <w:szCs w:val="24"/>
        </w:rPr>
        <w:t xml:space="preserve"> </w:t>
      </w:r>
      <w:r w:rsidR="00ED7E56" w:rsidRPr="003C51CF">
        <w:rPr>
          <w:rFonts w:ascii="Times New Roman" w:hAnsi="Times New Roman" w:cs="Times New Roman"/>
          <w:sz w:val="24"/>
          <w:szCs w:val="24"/>
        </w:rPr>
        <w:t>Among the solid media maximum radial growth of the fungus was recorded in PDA (89.97 mm) followed by Oat meal agar (89.67 mm) while minimum radial growth was observed in Corn meal agar media (53.82 mm).</w:t>
      </w:r>
      <w:r w:rsidR="006736CA">
        <w:rPr>
          <w:rFonts w:ascii="Times New Roman" w:hAnsi="Times New Roman" w:cs="Times New Roman"/>
          <w:sz w:val="24"/>
          <w:szCs w:val="24"/>
        </w:rPr>
        <w:t xml:space="preserve"> T</w:t>
      </w:r>
      <w:r w:rsidR="00ED7E56" w:rsidRPr="003C51CF">
        <w:rPr>
          <w:rFonts w:ascii="Times New Roman" w:hAnsi="Times New Roman" w:cs="Times New Roman"/>
          <w:sz w:val="24"/>
          <w:szCs w:val="24"/>
        </w:rPr>
        <w:t xml:space="preserve">he result </w:t>
      </w:r>
      <w:r w:rsidR="006736CA">
        <w:rPr>
          <w:rFonts w:ascii="Times New Roman" w:hAnsi="Times New Roman" w:cs="Times New Roman"/>
          <w:sz w:val="24"/>
          <w:szCs w:val="24"/>
        </w:rPr>
        <w:t xml:space="preserve">of pH indicated </w:t>
      </w:r>
      <w:r w:rsidR="00ED7E56" w:rsidRPr="003C51CF">
        <w:rPr>
          <w:rFonts w:ascii="Times New Roman" w:hAnsi="Times New Roman" w:cs="Times New Roman"/>
          <w:sz w:val="24"/>
          <w:szCs w:val="24"/>
        </w:rPr>
        <w:t>that pH 5 have maximum mycelial growth (87.0 mm) followed by pH 6 (84.0 mm) and the minimum growth was observed in pH 9 (61.0 mm).</w:t>
      </w:r>
      <w:r w:rsidR="00ED7E56">
        <w:rPr>
          <w:rFonts w:ascii="Times New Roman" w:hAnsi="Times New Roman" w:cs="Times New Roman"/>
          <w:sz w:val="24"/>
          <w:szCs w:val="24"/>
        </w:rPr>
        <w:t xml:space="preserve"> </w:t>
      </w:r>
      <w:r w:rsidR="006736CA">
        <w:rPr>
          <w:rFonts w:ascii="Times New Roman" w:hAnsi="Times New Roman" w:cs="Times New Roman"/>
          <w:sz w:val="24"/>
          <w:szCs w:val="24"/>
        </w:rPr>
        <w:t xml:space="preserve">The results of temperature revealed that </w:t>
      </w:r>
      <w:r w:rsidR="00EB6C08">
        <w:rPr>
          <w:rFonts w:ascii="Times New Roman" w:hAnsi="Times New Roman" w:cs="Times New Roman"/>
          <w:sz w:val="24"/>
          <w:szCs w:val="24"/>
        </w:rPr>
        <w:t>m</w:t>
      </w:r>
      <w:r w:rsidR="00ED7E56" w:rsidRPr="003C51CF">
        <w:rPr>
          <w:rFonts w:ascii="Times New Roman" w:hAnsi="Times New Roman" w:cs="Times New Roman"/>
          <w:sz w:val="24"/>
          <w:szCs w:val="24"/>
        </w:rPr>
        <w:t>aximum growth (88.95 mm) of the pathogen was observed at 30℃ followed by 25℃ (85.97 mm). A sudden fall in mycelial growth was observed at 35℃ (78.95 mm) and 20℃ (61.22 mm).</w:t>
      </w:r>
    </w:p>
    <w:p w14:paraId="5E0C9DF0" w14:textId="67CF2D88" w:rsidR="00AD5595" w:rsidRDefault="00D81E30" w:rsidP="00C610ED">
      <w:pPr>
        <w:rPr>
          <w:rFonts w:ascii="Times New Roman" w:hAnsi="Times New Roman" w:cs="Times New Roman"/>
          <w:sz w:val="24"/>
          <w:szCs w:val="24"/>
        </w:rPr>
      </w:pPr>
      <w:r>
        <w:rPr>
          <w:rFonts w:ascii="Times New Roman" w:hAnsi="Times New Roman" w:cs="Times New Roman"/>
          <w:noProof/>
          <w:sz w:val="24"/>
          <w:szCs w:val="24"/>
          <w:lang w:val="en-US" w:bidi="ar-SA"/>
        </w:rPr>
        <mc:AlternateContent>
          <mc:Choice Requires="wps">
            <w:drawing>
              <wp:anchor distT="0" distB="0" distL="114300" distR="114300" simplePos="0" relativeHeight="251660288" behindDoc="0" locked="0" layoutInCell="1" allowOverlap="1" wp14:anchorId="189D55F8" wp14:editId="6394A803">
                <wp:simplePos x="0" y="0"/>
                <wp:positionH relativeFrom="column">
                  <wp:posOffset>-834390</wp:posOffset>
                </wp:positionH>
                <wp:positionV relativeFrom="paragraph">
                  <wp:posOffset>256540</wp:posOffset>
                </wp:positionV>
                <wp:extent cx="7230534" cy="92922"/>
                <wp:effectExtent l="0" t="0" r="27940" b="21590"/>
                <wp:wrapNone/>
                <wp:docPr id="1061302765" name="Straight Connector 2"/>
                <wp:cNvGraphicFramePr/>
                <a:graphic xmlns:a="http://schemas.openxmlformats.org/drawingml/2006/main">
                  <a:graphicData uri="http://schemas.microsoft.com/office/word/2010/wordprocessingShape">
                    <wps:wsp>
                      <wps:cNvCnPr/>
                      <wps:spPr>
                        <a:xfrm flipV="1">
                          <a:off x="0" y="0"/>
                          <a:ext cx="7230534" cy="9292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68D3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20.2pt" to="50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" strokecolor="white [3212]" strokeweight=".5pt">
                <v:stroke joinstyle="miter"/>
              </v:line>
            </w:pict>
          </mc:Fallback>
        </mc:AlternateContent>
      </w:r>
      <w:r w:rsidR="00AD5595">
        <w:rPr>
          <w:rFonts w:ascii="Times New Roman" w:hAnsi="Times New Roman" w:cs="Times New Roman"/>
          <w:sz w:val="24"/>
          <w:szCs w:val="24"/>
        </w:rPr>
        <w:t xml:space="preserve">Keywords: </w:t>
      </w:r>
      <w:r w:rsidR="00AD5595" w:rsidRPr="00AD5595">
        <w:rPr>
          <w:rFonts w:ascii="Times New Roman" w:hAnsi="Times New Roman" w:cs="Times New Roman"/>
          <w:i/>
          <w:iCs/>
          <w:sz w:val="24"/>
          <w:szCs w:val="24"/>
        </w:rPr>
        <w:t xml:space="preserve">Alternaria </w:t>
      </w:r>
      <w:proofErr w:type="spellStart"/>
      <w:r w:rsidR="00AD5595" w:rsidRPr="00AD5595">
        <w:rPr>
          <w:rFonts w:ascii="Times New Roman" w:hAnsi="Times New Roman" w:cs="Times New Roman"/>
          <w:i/>
          <w:iCs/>
          <w:sz w:val="24"/>
          <w:szCs w:val="24"/>
        </w:rPr>
        <w:t>porri</w:t>
      </w:r>
      <w:proofErr w:type="spellEnd"/>
      <w:r w:rsidR="00AD5595">
        <w:rPr>
          <w:rFonts w:ascii="Times New Roman" w:hAnsi="Times New Roman" w:cs="Times New Roman"/>
          <w:sz w:val="24"/>
          <w:szCs w:val="24"/>
        </w:rPr>
        <w:t xml:space="preserve">, </w:t>
      </w:r>
      <w:r w:rsidR="00AD12A9">
        <w:rPr>
          <w:rFonts w:ascii="Times New Roman" w:hAnsi="Times New Roman" w:cs="Times New Roman"/>
          <w:sz w:val="24"/>
          <w:szCs w:val="24"/>
        </w:rPr>
        <w:t>artificial inoculation methos, m</w:t>
      </w:r>
      <w:r w:rsidR="00AD5595">
        <w:rPr>
          <w:rFonts w:ascii="Times New Roman" w:hAnsi="Times New Roman" w:cs="Times New Roman"/>
          <w:sz w:val="24"/>
          <w:szCs w:val="24"/>
        </w:rPr>
        <w:t>edia, pH, temperature</w:t>
      </w:r>
    </w:p>
    <w:p w14:paraId="283316D0" w14:textId="77777777" w:rsidR="001028E2" w:rsidRPr="003C51CF" w:rsidRDefault="001028E2" w:rsidP="00C610ED">
      <w:pPr>
        <w:rPr>
          <w:rFonts w:ascii="Times New Roman" w:hAnsi="Times New Roman" w:cs="Times New Roman"/>
          <w:sz w:val="24"/>
          <w:szCs w:val="24"/>
        </w:rPr>
      </w:pPr>
    </w:p>
    <w:p w14:paraId="7C5CA1A0" w14:textId="4EB230F0" w:rsidR="009A7132" w:rsidRPr="003C51CF" w:rsidRDefault="009A7132" w:rsidP="009A7132">
      <w:pPr>
        <w:rPr>
          <w:rFonts w:ascii="Times New Roman" w:hAnsi="Times New Roman" w:cs="Times New Roman"/>
          <w:b/>
          <w:bCs/>
          <w:sz w:val="28"/>
        </w:rPr>
      </w:pPr>
      <w:r w:rsidRPr="003C51CF">
        <w:rPr>
          <w:rFonts w:ascii="Times New Roman" w:hAnsi="Times New Roman" w:cs="Times New Roman"/>
          <w:b/>
          <w:bCs/>
          <w:sz w:val="28"/>
        </w:rPr>
        <w:t>INTRODUCTION</w:t>
      </w:r>
    </w:p>
    <w:p w14:paraId="3DA81B26" w14:textId="77777777" w:rsidR="00D81E30" w:rsidRDefault="00D81E30" w:rsidP="00932BBE">
      <w:pPr>
        <w:ind w:firstLine="720"/>
        <w:rPr>
          <w:rFonts w:ascii="Times New Roman" w:hAnsi="Times New Roman" w:cs="Times New Roman"/>
          <w:sz w:val="24"/>
          <w:szCs w:val="24"/>
        </w:rPr>
        <w:sectPr w:rsidR="00D81E30" w:rsidSect="002F574F">
          <w:headerReference w:type="even" r:id="rId6"/>
          <w:headerReference w:type="default" r:id="rId7"/>
          <w:footerReference w:type="even" r:id="rId8"/>
          <w:footerReference w:type="default" r:id="rId9"/>
          <w:headerReference w:type="first" r:id="rId10"/>
          <w:footerReference w:type="first" r:id="rId11"/>
          <w:pgSz w:w="12240" w:h="15840"/>
          <w:pgMar w:top="1134" w:right="1418" w:bottom="1985" w:left="1701" w:header="709" w:footer="709" w:gutter="0"/>
          <w:cols w:space="720"/>
          <w:docGrid w:linePitch="299"/>
        </w:sectPr>
      </w:pPr>
    </w:p>
    <w:p w14:paraId="2C9F9881" w14:textId="7F3DB42F" w:rsidR="00C97401" w:rsidRPr="003C51CF" w:rsidRDefault="00C97401" w:rsidP="00932BBE">
      <w:pPr>
        <w:ind w:firstLine="720"/>
        <w:rPr>
          <w:rFonts w:ascii="Times New Roman" w:hAnsi="Times New Roman" w:cs="Times New Roman"/>
          <w:sz w:val="24"/>
          <w:szCs w:val="24"/>
        </w:rPr>
      </w:pPr>
      <w:r w:rsidRPr="003C51CF">
        <w:rPr>
          <w:rFonts w:ascii="Times New Roman" w:hAnsi="Times New Roman" w:cs="Times New Roman"/>
          <w:sz w:val="24"/>
          <w:szCs w:val="24"/>
        </w:rPr>
        <w:t>Onion (</w:t>
      </w:r>
      <w:r w:rsidRPr="002678A2">
        <w:rPr>
          <w:rFonts w:ascii="Times New Roman" w:hAnsi="Times New Roman" w:cs="Times New Roman"/>
          <w:i/>
          <w:iCs/>
          <w:sz w:val="24"/>
          <w:szCs w:val="24"/>
        </w:rPr>
        <w:t>Allium cepa</w:t>
      </w:r>
      <w:r w:rsidRPr="003C51CF">
        <w:rPr>
          <w:rFonts w:ascii="Times New Roman" w:hAnsi="Times New Roman" w:cs="Times New Roman"/>
          <w:sz w:val="24"/>
          <w:szCs w:val="24"/>
        </w:rPr>
        <w:t xml:space="preserve">), is </w:t>
      </w:r>
      <w:proofErr w:type="gramStart"/>
      <w:r w:rsidRPr="003C51CF">
        <w:rPr>
          <w:rFonts w:ascii="Times New Roman" w:hAnsi="Times New Roman" w:cs="Times New Roman"/>
          <w:sz w:val="24"/>
          <w:szCs w:val="24"/>
        </w:rPr>
        <w:t>a</w:t>
      </w:r>
      <w:proofErr w:type="gramEnd"/>
      <w:r w:rsidRPr="003C51CF">
        <w:rPr>
          <w:rFonts w:ascii="Times New Roman" w:hAnsi="Times New Roman" w:cs="Times New Roman"/>
          <w:sz w:val="24"/>
          <w:szCs w:val="24"/>
        </w:rPr>
        <w:t xml:space="preserve"> herbaceous biennial plant that belongs to genus Allium, family Alliaceae. The chromosome number of onion is 16 (2n).  It is commonly known as “Queen of the </w:t>
      </w:r>
      <w:proofErr w:type="spellStart"/>
      <w:r w:rsidRPr="003C51CF">
        <w:rPr>
          <w:rFonts w:ascii="Times New Roman" w:hAnsi="Times New Roman" w:cs="Times New Roman"/>
          <w:sz w:val="24"/>
          <w:szCs w:val="24"/>
        </w:rPr>
        <w:t>kitchen,”due</w:t>
      </w:r>
      <w:proofErr w:type="spellEnd"/>
      <w:r w:rsidRPr="003C51CF">
        <w:rPr>
          <w:rFonts w:ascii="Times New Roman" w:hAnsi="Times New Roman" w:cs="Times New Roman"/>
          <w:sz w:val="24"/>
          <w:szCs w:val="24"/>
        </w:rPr>
        <w:t xml:space="preserve"> to its highly valued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aroma, and unique taste, and the medicinal properties of its ﬂavo</w:t>
      </w:r>
      <w:r w:rsidR="006B2F93">
        <w:rPr>
          <w:rFonts w:ascii="Times New Roman" w:hAnsi="Times New Roman" w:cs="Times New Roman"/>
          <w:sz w:val="24"/>
          <w:szCs w:val="24"/>
        </w:rPr>
        <w:t>u</w:t>
      </w:r>
      <w:r w:rsidRPr="003C51CF">
        <w:rPr>
          <w:rFonts w:ascii="Times New Roman" w:hAnsi="Times New Roman" w:cs="Times New Roman"/>
          <w:sz w:val="24"/>
          <w:szCs w:val="24"/>
        </w:rPr>
        <w:t>r compounds (Sunil Prateek et. al</w:t>
      </w:r>
      <w:r w:rsidR="002678A2">
        <w:rPr>
          <w:rFonts w:ascii="Times New Roman" w:hAnsi="Times New Roman" w:cs="Times New Roman"/>
          <w:sz w:val="24"/>
          <w:szCs w:val="24"/>
        </w:rPr>
        <w:t xml:space="preserve"> 2017</w:t>
      </w:r>
      <w:r w:rsidRPr="003C51CF">
        <w:rPr>
          <w:rFonts w:ascii="Times New Roman" w:hAnsi="Times New Roman" w:cs="Times New Roman"/>
          <w:sz w:val="24"/>
          <w:szCs w:val="24"/>
        </w:rPr>
        <w:t>). Onion is believed to be originated in South-western Asia, being the centre of domestication and variability from where it was spread first across the world and has been cultivated for over 4700 years as annuals for bulb production (Etana et al. 2019). China and India are the primary onion growing countries, followed by the USA, Egypt, Iran, Turkey, Pakistan, Brazil, the Russian Federation, and the Republic of Korea (FAO, 2012). Onion is one of the major crops in India famous as a potential source of earning in the country which is grown in about 1285 hectare area with an approximate annual production of 23262 tonnes. In 2018-2019 onion production is recorded to be around 23.62 million tonnes (MT) as against 23.26 MT in 2017-18 (The Economic Times Agriculture, 2019). According to NHB (2017-2018) report, the cultivable area of onion in Uttarakhand is approximately 294.83 thousand ha with a total production of 1712.90 MT.</w:t>
      </w:r>
      <w:r w:rsidR="00C733DD">
        <w:rPr>
          <w:rFonts w:ascii="Times New Roman" w:hAnsi="Times New Roman" w:cs="Times New Roman"/>
          <w:sz w:val="24"/>
          <w:szCs w:val="24"/>
        </w:rPr>
        <w:t xml:space="preserve"> According to CEIC data (2023-2024) onion production was reported to be 33.632 thousand tonnes.</w:t>
      </w:r>
      <w:r w:rsidR="009A7628">
        <w:rPr>
          <w:rFonts w:ascii="Times New Roman" w:hAnsi="Times New Roman" w:cs="Times New Roman"/>
          <w:sz w:val="24"/>
          <w:szCs w:val="24"/>
        </w:rPr>
        <w:t xml:space="preserve"> </w:t>
      </w:r>
      <w:r w:rsidR="009A7628" w:rsidRPr="00DE1325">
        <w:rPr>
          <w:rFonts w:ascii="Times New Roman" w:hAnsi="Times New Roman" w:cs="Times New Roman"/>
          <w:sz w:val="24"/>
          <w:szCs w:val="24"/>
        </w:rPr>
        <w:t xml:space="preserve">Onion, is an </w:t>
      </w:r>
      <w:proofErr w:type="gramStart"/>
      <w:r w:rsidR="009A7628" w:rsidRPr="00DE1325">
        <w:rPr>
          <w:rFonts w:ascii="Times New Roman" w:hAnsi="Times New Roman" w:cs="Times New Roman"/>
          <w:sz w:val="24"/>
          <w:szCs w:val="24"/>
        </w:rPr>
        <w:t>export oriented</w:t>
      </w:r>
      <w:proofErr w:type="gramEnd"/>
      <w:r w:rsidR="009A7628" w:rsidRPr="00DE1325">
        <w:rPr>
          <w:rFonts w:ascii="Times New Roman" w:hAnsi="Times New Roman" w:cs="Times New Roman"/>
          <w:sz w:val="24"/>
          <w:szCs w:val="24"/>
        </w:rPr>
        <w:t xml:space="preserve"> crop in which, out of total export, 50% </w:t>
      </w:r>
      <w:r w:rsidR="009A7628" w:rsidRPr="00DE1325">
        <w:rPr>
          <w:rFonts w:ascii="Times New Roman" w:hAnsi="Times New Roman" w:cs="Times New Roman"/>
          <w:sz w:val="24"/>
          <w:szCs w:val="24"/>
        </w:rPr>
        <w:lastRenderedPageBreak/>
        <w:t>of the earning comes from Rabi onion followed by 30% and 20% from late-kharif and kharif onions respectively</w:t>
      </w:r>
      <w:r w:rsidR="009A7628">
        <w:rPr>
          <w:rFonts w:ascii="Times New Roman" w:hAnsi="Times New Roman" w:cs="Times New Roman"/>
          <w:sz w:val="24"/>
          <w:szCs w:val="24"/>
        </w:rPr>
        <w:t xml:space="preserve"> (Bal et al. 2017).</w:t>
      </w:r>
    </w:p>
    <w:p w14:paraId="2DBAD04E" w14:textId="3E0E88EE" w:rsidR="00C97401" w:rsidRPr="00810B95" w:rsidRDefault="00C97401" w:rsidP="00932BBE">
      <w:pPr>
        <w:ind w:firstLine="720"/>
        <w:rPr>
          <w:rFonts w:ascii="Times New Roman" w:hAnsi="Times New Roman" w:cs="Times New Roman"/>
          <w:color w:val="C00000"/>
          <w:sz w:val="24"/>
          <w:szCs w:val="24"/>
        </w:rPr>
      </w:pPr>
      <w:r w:rsidRPr="003C51CF">
        <w:rPr>
          <w:rFonts w:ascii="Times New Roman" w:hAnsi="Times New Roman" w:cs="Times New Roman"/>
          <w:sz w:val="24"/>
          <w:szCs w:val="24"/>
        </w:rPr>
        <w:t xml:space="preserve">Allium contains more than 780 species (Burnie et al.,1999) with large diversities in morphological characters. The plant is either biannual or perennial (depending on the cultivar), and smells when crushed (WHO, 1999). The plant has shallow adventitious ﬁbrous roots, bulb, and tubular leaves. </w:t>
      </w:r>
      <w:r w:rsidR="009E46A6" w:rsidRPr="00DE1325">
        <w:rPr>
          <w:rFonts w:ascii="Times New Roman" w:hAnsi="Times New Roman" w:cs="Times New Roman"/>
          <w:sz w:val="24"/>
          <w:szCs w:val="24"/>
        </w:rPr>
        <w:t>The vegetative growth of the crop is supported by lower temperature and short photoperiod whereas bulb development requires high temperature with longer photoperiod</w:t>
      </w:r>
      <w:r w:rsidR="009E46A6">
        <w:rPr>
          <w:rFonts w:ascii="Times New Roman" w:hAnsi="Times New Roman" w:cs="Times New Roman"/>
          <w:sz w:val="24"/>
          <w:szCs w:val="24"/>
        </w:rPr>
        <w:t xml:space="preserve"> (</w:t>
      </w:r>
      <w:proofErr w:type="spellStart"/>
      <w:r w:rsidR="009E46A6">
        <w:rPr>
          <w:rFonts w:ascii="Times New Roman" w:hAnsi="Times New Roman" w:cs="Times New Roman"/>
          <w:sz w:val="24"/>
          <w:szCs w:val="24"/>
        </w:rPr>
        <w:t>Sarnobat</w:t>
      </w:r>
      <w:proofErr w:type="spellEnd"/>
      <w:r w:rsidR="009E46A6">
        <w:rPr>
          <w:rFonts w:ascii="Times New Roman" w:hAnsi="Times New Roman" w:cs="Times New Roman"/>
          <w:sz w:val="24"/>
          <w:szCs w:val="24"/>
        </w:rPr>
        <w:t xml:space="preserve"> et al. 2020).</w:t>
      </w:r>
      <w:r w:rsidR="009E46A6" w:rsidRPr="00DE1325">
        <w:rPr>
          <w:rFonts w:ascii="Times New Roman" w:hAnsi="Times New Roman" w:cs="Times New Roman"/>
          <w:sz w:val="24"/>
          <w:szCs w:val="24"/>
        </w:rPr>
        <w:t xml:space="preserve">  Green onions</w:t>
      </w:r>
      <w:r w:rsidR="009E46A6">
        <w:rPr>
          <w:rFonts w:ascii="Times New Roman" w:hAnsi="Times New Roman" w:cs="Times New Roman"/>
          <w:sz w:val="24"/>
          <w:szCs w:val="24"/>
        </w:rPr>
        <w:t xml:space="preserve"> are </w:t>
      </w:r>
      <w:r w:rsidR="009E46A6" w:rsidRPr="00DE1325">
        <w:rPr>
          <w:rFonts w:ascii="Times New Roman" w:hAnsi="Times New Roman" w:cs="Times New Roman"/>
          <w:sz w:val="24"/>
          <w:szCs w:val="24"/>
        </w:rPr>
        <w:t>also called scallions</w:t>
      </w:r>
      <w:r w:rsidR="009E46A6">
        <w:rPr>
          <w:rFonts w:ascii="Times New Roman" w:hAnsi="Times New Roman" w:cs="Times New Roman"/>
          <w:sz w:val="24"/>
          <w:szCs w:val="24"/>
        </w:rPr>
        <w:t xml:space="preserve"> which </w:t>
      </w:r>
      <w:r w:rsidR="009E46A6" w:rsidRPr="00DE1325">
        <w:rPr>
          <w:rFonts w:ascii="Times New Roman" w:hAnsi="Times New Roman" w:cs="Times New Roman"/>
          <w:sz w:val="24"/>
          <w:szCs w:val="24"/>
        </w:rPr>
        <w:t>are eaten for their immature bulb and green foliage</w:t>
      </w:r>
      <w:r w:rsidR="009E46A6">
        <w:rPr>
          <w:rFonts w:ascii="Times New Roman" w:hAnsi="Times New Roman" w:cs="Times New Roman"/>
          <w:sz w:val="24"/>
          <w:szCs w:val="24"/>
        </w:rPr>
        <w:t xml:space="preserve"> (Singh et al. 201</w:t>
      </w:r>
      <w:r w:rsidR="00BD12F3">
        <w:rPr>
          <w:rFonts w:ascii="Times New Roman" w:hAnsi="Times New Roman" w:cs="Times New Roman"/>
          <w:sz w:val="24"/>
          <w:szCs w:val="24"/>
        </w:rPr>
        <w:t>8</w:t>
      </w:r>
      <w:r w:rsidR="009E46A6">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onion bulb ranges in shape from ﬂat to globular to oblong, and the onions are usually of three </w:t>
      </w:r>
      <w:proofErr w:type="spellStart"/>
      <w:r w:rsidRPr="003C51CF">
        <w:rPr>
          <w:rFonts w:ascii="Times New Roman" w:hAnsi="Times New Roman" w:cs="Times New Roman"/>
          <w:sz w:val="24"/>
          <w:szCs w:val="24"/>
        </w:rPr>
        <w:t>colors</w:t>
      </w:r>
      <w:proofErr w:type="spellEnd"/>
      <w:r w:rsidRPr="003C51CF">
        <w:rPr>
          <w:rFonts w:ascii="Times New Roman" w:hAnsi="Times New Roman" w:cs="Times New Roman"/>
          <w:sz w:val="24"/>
          <w:szCs w:val="24"/>
        </w:rPr>
        <w:t>: red, white, and yellow (Fritsch, 2005). The fruits are capsule and contain black seeds. The whole bulb of onions are</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a good source of (+)-S-</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-L-cysteine sulfoxide and γ-glutamyl peptide, which together account for over 70% of the total </w:t>
      </w:r>
      <w:proofErr w:type="spellStart"/>
      <w:r w:rsidRPr="003C51CF">
        <w:rPr>
          <w:rFonts w:ascii="Times New Roman" w:hAnsi="Times New Roman" w:cs="Times New Roman"/>
          <w:sz w:val="24"/>
          <w:szCs w:val="24"/>
        </w:rPr>
        <w:t>sulfur</w:t>
      </w:r>
      <w:proofErr w:type="spellEnd"/>
      <w:r w:rsidRPr="003C51CF">
        <w:rPr>
          <w:rFonts w:ascii="Times New Roman" w:hAnsi="Times New Roman" w:cs="Times New Roman"/>
          <w:sz w:val="24"/>
          <w:szCs w:val="24"/>
        </w:rPr>
        <w:t xml:space="preserve"> in onions (Lawson, 1996).  The predominant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xml:space="preserve"> precursor is </w:t>
      </w:r>
      <w:proofErr w:type="spellStart"/>
      <w:r w:rsidRPr="003C51CF">
        <w:rPr>
          <w:rFonts w:ascii="Times New Roman" w:hAnsi="Times New Roman" w:cs="Times New Roman"/>
          <w:sz w:val="24"/>
          <w:szCs w:val="24"/>
        </w:rPr>
        <w:t>isoalliin</w:t>
      </w:r>
      <w:proofErr w:type="spellEnd"/>
      <w:r w:rsidRPr="003C51CF">
        <w:rPr>
          <w:rFonts w:ascii="Times New Roman" w:hAnsi="Times New Roman" w:cs="Times New Roman"/>
          <w:sz w:val="24"/>
          <w:szCs w:val="24"/>
        </w:rPr>
        <w:t xml:space="preserve">, which accounts for more than 80% of the total amount of </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 cysteine sulfoxides.  (Jones et al., 2004).</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Onions are a very common and rich source of dietary ﬂavonoids, and contain three diverse and highly valuable phytochemicals in perfect proportion: ﬂavonoids, </w:t>
      </w:r>
      <w:proofErr w:type="spellStart"/>
      <w:r w:rsidRPr="003C51CF">
        <w:rPr>
          <w:rFonts w:ascii="Times New Roman" w:hAnsi="Times New Roman" w:cs="Times New Roman"/>
          <w:sz w:val="24"/>
          <w:szCs w:val="24"/>
        </w:rPr>
        <w:t>fructans</w:t>
      </w:r>
      <w:proofErr w:type="spellEnd"/>
      <w:r w:rsidRPr="003C51CF">
        <w:rPr>
          <w:rFonts w:ascii="Times New Roman" w:hAnsi="Times New Roman" w:cs="Times New Roman"/>
          <w:sz w:val="24"/>
          <w:szCs w:val="24"/>
        </w:rPr>
        <w:t>, and organosulfur compounds. These compounds are believed to provide beneﬁcial effects for human health. Ascorbic acid is the most abundant vitamin found in the onion bulb, with a concentration of 1 mg/g dry weight (Breu, 1996). Onion contains steroidal saponins</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(Carotenuto et al., 1999), which prevent absorption of cholesterol in the intestine.</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Evidence from several investigations suggests that the biological and medical functions of alliums are mainly due to their high organosulfur compounds content (Augusti and Mathew, 1974). In addition to these, certain steroidal saponins and sapogenins, such as β-</w:t>
      </w:r>
      <w:proofErr w:type="spellStart"/>
      <w:r w:rsidRPr="003C51CF">
        <w:rPr>
          <w:rFonts w:ascii="Times New Roman" w:hAnsi="Times New Roman" w:cs="Times New Roman"/>
          <w:sz w:val="24"/>
          <w:szCs w:val="24"/>
        </w:rPr>
        <w:t>chlorogenin</w:t>
      </w:r>
      <w:proofErr w:type="spellEnd"/>
      <w:r w:rsidRPr="003C51CF">
        <w:rPr>
          <w:rFonts w:ascii="Times New Roman" w:hAnsi="Times New Roman" w:cs="Times New Roman"/>
          <w:sz w:val="24"/>
          <w:szCs w:val="24"/>
        </w:rPr>
        <w:t>, have been shown to have a role in biological and pharmaco-logical activities, such as having antifungal, antibacterial, antitumor, anti-inﬂammatory, antithrombotic, and hypo-</w:t>
      </w:r>
      <w:proofErr w:type="spellStart"/>
      <w:r w:rsidRPr="003C51CF">
        <w:rPr>
          <w:rFonts w:ascii="Times New Roman" w:hAnsi="Times New Roman" w:cs="Times New Roman"/>
          <w:sz w:val="24"/>
          <w:szCs w:val="24"/>
        </w:rPr>
        <w:t>cholesterolemic</w:t>
      </w:r>
      <w:proofErr w:type="spellEnd"/>
      <w:r w:rsidRPr="003C51CF">
        <w:rPr>
          <w:rFonts w:ascii="Times New Roman" w:hAnsi="Times New Roman" w:cs="Times New Roman"/>
          <w:sz w:val="24"/>
          <w:szCs w:val="24"/>
        </w:rPr>
        <w:t xml:space="preserve"> properties (</w:t>
      </w:r>
      <w:proofErr w:type="spellStart"/>
      <w:r w:rsidRPr="003C51CF">
        <w:rPr>
          <w:rFonts w:ascii="Times New Roman" w:hAnsi="Times New Roman" w:cs="Times New Roman"/>
          <w:sz w:val="24"/>
          <w:szCs w:val="24"/>
        </w:rPr>
        <w:t>Lanzotti</w:t>
      </w:r>
      <w:proofErr w:type="spellEnd"/>
      <w:r w:rsidRPr="003C51CF">
        <w:rPr>
          <w:rFonts w:ascii="Times New Roman" w:hAnsi="Times New Roman" w:cs="Times New Roman"/>
          <w:sz w:val="24"/>
          <w:szCs w:val="24"/>
        </w:rPr>
        <w:t>, 2006).</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 contains thiosulphate, a compound that is effective in killing common bacteria viz., </w:t>
      </w:r>
      <w:r w:rsidRPr="002678A2">
        <w:rPr>
          <w:rFonts w:ascii="Times New Roman" w:hAnsi="Times New Roman" w:cs="Times New Roman"/>
          <w:i/>
          <w:iCs/>
          <w:sz w:val="24"/>
          <w:szCs w:val="24"/>
        </w:rPr>
        <w:t>Pseudomonas aeruginosa</w:t>
      </w:r>
      <w:r w:rsidRPr="003C51CF">
        <w:rPr>
          <w:rFonts w:ascii="Times New Roman" w:hAnsi="Times New Roman" w:cs="Times New Roman"/>
          <w:sz w:val="24"/>
          <w:szCs w:val="24"/>
        </w:rPr>
        <w:t xml:space="preserve"> </w:t>
      </w:r>
      <w:r w:rsidRPr="00D03B3D">
        <w:rPr>
          <w:rFonts w:ascii="Times New Roman" w:hAnsi="Times New Roman" w:cs="Times New Roman"/>
          <w:color w:val="000000" w:themeColor="text1"/>
          <w:sz w:val="24"/>
          <w:szCs w:val="24"/>
        </w:rPr>
        <w:t>(Kumar et al. 2010).</w:t>
      </w:r>
    </w:p>
    <w:p w14:paraId="02FE779B" w14:textId="28DC605A" w:rsidR="00C97401" w:rsidRPr="003C51CF" w:rsidRDefault="00C97401" w:rsidP="002F574F">
      <w:pPr>
        <w:ind w:firstLine="720"/>
        <w:rPr>
          <w:rFonts w:ascii="Times New Roman" w:hAnsi="Times New Roman" w:cs="Times New Roman"/>
          <w:sz w:val="24"/>
          <w:szCs w:val="24"/>
        </w:rPr>
      </w:pPr>
      <w:r w:rsidRPr="003C51CF">
        <w:rPr>
          <w:rFonts w:ascii="Times New Roman" w:hAnsi="Times New Roman" w:cs="Times New Roman"/>
          <w:sz w:val="24"/>
          <w:szCs w:val="24"/>
        </w:rPr>
        <w:t xml:space="preserve">Onion crop is attacked by bacteria, fungi, nematodes, viruses, phytoplasma, phanerogamic plant parasite and many other miscellaneous diseases and disorder. Among the various foliar diseases of onion, purple blotch caused by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is major constrains in onion cultivation. The disease yield loss ranging from 2.5 to 87.8 per cent during Kharif season (Shrivastava et al., 1994). </w:t>
      </w:r>
      <w:r w:rsidR="00027032" w:rsidRPr="00DE1325">
        <w:rPr>
          <w:rFonts w:ascii="Times New Roman" w:hAnsi="Times New Roman" w:cs="Times New Roman"/>
          <w:sz w:val="24"/>
          <w:szCs w:val="24"/>
        </w:rPr>
        <w:t xml:space="preserve">Kharif onion has got poor productivity due to constant drizzling and cloudy weather which leads to </w:t>
      </w:r>
      <w:proofErr w:type="spellStart"/>
      <w:r w:rsidR="00027032" w:rsidRPr="00DE1325">
        <w:rPr>
          <w:rFonts w:ascii="Times New Roman" w:hAnsi="Times New Roman" w:cs="Times New Roman"/>
          <w:sz w:val="24"/>
          <w:szCs w:val="24"/>
        </w:rPr>
        <w:t>occurence</w:t>
      </w:r>
      <w:proofErr w:type="spellEnd"/>
      <w:r w:rsidR="00027032" w:rsidRPr="00DE1325">
        <w:rPr>
          <w:rFonts w:ascii="Times New Roman" w:hAnsi="Times New Roman" w:cs="Times New Roman"/>
          <w:sz w:val="24"/>
          <w:szCs w:val="24"/>
        </w:rPr>
        <w:t xml:space="preserve"> </w:t>
      </w:r>
      <w:r w:rsidR="00027032">
        <w:rPr>
          <w:rFonts w:ascii="Times New Roman" w:hAnsi="Times New Roman" w:cs="Times New Roman"/>
          <w:sz w:val="24"/>
          <w:szCs w:val="24"/>
        </w:rPr>
        <w:t xml:space="preserve">of </w:t>
      </w:r>
      <w:r w:rsidR="00027032" w:rsidRPr="00DE1325">
        <w:rPr>
          <w:rFonts w:ascii="Times New Roman" w:hAnsi="Times New Roman" w:cs="Times New Roman"/>
          <w:sz w:val="24"/>
          <w:szCs w:val="24"/>
        </w:rPr>
        <w:t xml:space="preserve">disease (Kale and </w:t>
      </w:r>
      <w:proofErr w:type="spellStart"/>
      <w:r w:rsidR="00027032" w:rsidRPr="00DE1325">
        <w:rPr>
          <w:rFonts w:ascii="Times New Roman" w:hAnsi="Times New Roman" w:cs="Times New Roman"/>
          <w:sz w:val="24"/>
          <w:szCs w:val="24"/>
        </w:rPr>
        <w:t>Ajjappalavara</w:t>
      </w:r>
      <w:proofErr w:type="spellEnd"/>
      <w:r w:rsidR="00027032" w:rsidRPr="00DE1325">
        <w:rPr>
          <w:rFonts w:ascii="Times New Roman" w:hAnsi="Times New Roman" w:cs="Times New Roman"/>
          <w:sz w:val="24"/>
          <w:szCs w:val="24"/>
        </w:rPr>
        <w:t>, 2014)</w:t>
      </w:r>
      <w:r w:rsidR="00027032">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pathogen is </w:t>
      </w:r>
      <w:proofErr w:type="spellStart"/>
      <w:r w:rsidRPr="003C51CF">
        <w:rPr>
          <w:rFonts w:ascii="Times New Roman" w:hAnsi="Times New Roman" w:cs="Times New Roman"/>
          <w:sz w:val="24"/>
          <w:szCs w:val="24"/>
        </w:rPr>
        <w:t>polyphagus</w:t>
      </w:r>
      <w:proofErr w:type="spellEnd"/>
      <w:r w:rsidRPr="003C51CF">
        <w:rPr>
          <w:rFonts w:ascii="Times New Roman" w:hAnsi="Times New Roman" w:cs="Times New Roman"/>
          <w:sz w:val="24"/>
          <w:szCs w:val="24"/>
        </w:rPr>
        <w:t xml:space="preserve"> infecting crop like onion, garlic, shallot and other Allium crops</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w:t>
      </w:r>
      <w:r w:rsidR="00433C89">
        <w:rPr>
          <w:rFonts w:ascii="Times New Roman" w:hAnsi="Times New Roman" w:cs="Times New Roman"/>
          <w:sz w:val="24"/>
          <w:szCs w:val="24"/>
        </w:rPr>
        <w:t>John et al. 2018</w:t>
      </w:r>
      <w:r w:rsidRPr="003C51CF">
        <w:rPr>
          <w:rFonts w:ascii="Times New Roman" w:hAnsi="Times New Roman" w:cs="Times New Roman"/>
          <w:sz w:val="24"/>
          <w:szCs w:val="24"/>
        </w:rPr>
        <w:t>)</w:t>
      </w:r>
      <w:r w:rsidR="00EB32AB">
        <w:rPr>
          <w:rFonts w:ascii="Times New Roman" w:hAnsi="Times New Roman" w:cs="Times New Roman"/>
          <w:sz w:val="24"/>
          <w:szCs w:val="24"/>
        </w:rPr>
        <w:t xml:space="preserve">. </w:t>
      </w:r>
      <w:r w:rsidR="009E46A6" w:rsidRPr="00DE1325">
        <w:rPr>
          <w:rFonts w:ascii="Times New Roman" w:hAnsi="Times New Roman" w:cs="Times New Roman"/>
          <w:sz w:val="24"/>
          <w:szCs w:val="24"/>
        </w:rPr>
        <w:t xml:space="preserve">The pathogenicity of </w:t>
      </w:r>
      <w:r w:rsidR="009E46A6" w:rsidRPr="009E46A6">
        <w:rPr>
          <w:rFonts w:ascii="Times New Roman" w:hAnsi="Times New Roman" w:cs="Times New Roman"/>
          <w:i/>
          <w:iCs/>
          <w:sz w:val="24"/>
          <w:szCs w:val="24"/>
        </w:rPr>
        <w:t>Alternaria spp</w:t>
      </w:r>
      <w:r w:rsidR="009E46A6" w:rsidRPr="00DE1325">
        <w:rPr>
          <w:rFonts w:ascii="Times New Roman" w:hAnsi="Times New Roman" w:cs="Times New Roman"/>
          <w:sz w:val="24"/>
          <w:szCs w:val="24"/>
        </w:rPr>
        <w:t>. is due to production of host specific or nonspecific toxins that may induce disease. These toxins are mainly secondary metabolites that destroy susceptible cultivars by leaf necrosis</w:t>
      </w:r>
      <w:r w:rsidR="009E46A6">
        <w:rPr>
          <w:rFonts w:ascii="Times New Roman" w:hAnsi="Times New Roman" w:cs="Times New Roman"/>
          <w:sz w:val="24"/>
          <w:szCs w:val="24"/>
        </w:rPr>
        <w:t xml:space="preserve"> (Dar et al. 2020).</w:t>
      </w:r>
      <w:r w:rsidR="009E46A6" w:rsidRPr="00DE1325">
        <w:rPr>
          <w:rFonts w:ascii="Times New Roman" w:hAnsi="Times New Roman" w:cs="Times New Roman"/>
          <w:sz w:val="24"/>
          <w:szCs w:val="24"/>
        </w:rPr>
        <w:t xml:space="preserve">  </w:t>
      </w:r>
      <w:r w:rsidRPr="003C51CF">
        <w:rPr>
          <w:rFonts w:ascii="Times New Roman" w:hAnsi="Times New Roman" w:cs="Times New Roman"/>
          <w:sz w:val="24"/>
          <w:szCs w:val="24"/>
        </w:rPr>
        <w:t>Purple blotch is the most important disease in Northern India, which causes considerable loss in seed crop as well as bulb crops (Mishra and Gupta, 2012).</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Nolla</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(1927) proposed the name “Purple blotch” and he named the causal organism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alli</w:t>
      </w:r>
      <w:proofErr w:type="spellEnd"/>
      <w:r w:rsidRPr="003C51CF">
        <w:rPr>
          <w:rFonts w:ascii="Times New Roman" w:hAnsi="Times New Roman" w:cs="Times New Roman"/>
          <w:sz w:val="24"/>
          <w:szCs w:val="24"/>
        </w:rPr>
        <w:t xml:space="preserve"> which was later renamed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lastRenderedPageBreak/>
        <w:t>porri</w:t>
      </w:r>
      <w:proofErr w:type="spellEnd"/>
      <w:r w:rsidRPr="003C51CF">
        <w:rPr>
          <w:rFonts w:ascii="Times New Roman" w:hAnsi="Times New Roman" w:cs="Times New Roman"/>
          <w:sz w:val="24"/>
          <w:szCs w:val="24"/>
        </w:rPr>
        <w:t xml:space="preserve">. The pathogen belongs to phylum </w:t>
      </w:r>
      <w:proofErr w:type="spellStart"/>
      <w:r w:rsidRPr="003C51CF">
        <w:rPr>
          <w:rFonts w:ascii="Times New Roman" w:hAnsi="Times New Roman" w:cs="Times New Roman"/>
          <w:sz w:val="24"/>
          <w:szCs w:val="24"/>
        </w:rPr>
        <w:t>Ascomycotina</w:t>
      </w:r>
      <w:proofErr w:type="spellEnd"/>
      <w:r w:rsidRPr="003C51CF">
        <w:rPr>
          <w:rFonts w:ascii="Times New Roman" w:hAnsi="Times New Roman" w:cs="Times New Roman"/>
          <w:sz w:val="24"/>
          <w:szCs w:val="24"/>
        </w:rPr>
        <w:t xml:space="preserve">, Class </w:t>
      </w:r>
      <w:proofErr w:type="spellStart"/>
      <w:r w:rsidRPr="003C51CF">
        <w:rPr>
          <w:rFonts w:ascii="Times New Roman" w:hAnsi="Times New Roman" w:cs="Times New Roman"/>
          <w:sz w:val="24"/>
          <w:szCs w:val="24"/>
        </w:rPr>
        <w:t>Dothidiomycetes</w:t>
      </w:r>
      <w:proofErr w:type="spellEnd"/>
      <w:r w:rsidRPr="003C51CF">
        <w:rPr>
          <w:rFonts w:ascii="Times New Roman" w:hAnsi="Times New Roman" w:cs="Times New Roman"/>
          <w:sz w:val="24"/>
          <w:szCs w:val="24"/>
        </w:rPr>
        <w:t xml:space="preserve"> and Order </w:t>
      </w:r>
      <w:proofErr w:type="spellStart"/>
      <w:r w:rsidRPr="003C51CF">
        <w:rPr>
          <w:rFonts w:ascii="Times New Roman" w:hAnsi="Times New Roman" w:cs="Times New Roman"/>
          <w:sz w:val="24"/>
          <w:szCs w:val="24"/>
        </w:rPr>
        <w:t>Pleosporales</w:t>
      </w:r>
      <w:proofErr w:type="spellEnd"/>
      <w:r w:rsidRPr="003C51CF">
        <w:rPr>
          <w:rFonts w:ascii="Times New Roman" w:hAnsi="Times New Roman" w:cs="Times New Roman"/>
          <w:sz w:val="24"/>
          <w:szCs w:val="24"/>
        </w:rPr>
        <w:t xml:space="preserve"> (Kirk et al.2008).</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Temperature, relative humidity and host-nutrition play an important role in infection (Khare and Nema, 1982). High relative humidity (80 to 90%) and optimum temperature (24+2°C) are needed for further development of purple blotch disease symptoms causing considerable yield losses up to 20- 60 percent and extent of loss depends on time of infection and stage of crop growth. </w:t>
      </w:r>
      <w:r w:rsidR="009A7628" w:rsidRPr="00DE1325">
        <w:rPr>
          <w:rFonts w:ascii="Times New Roman" w:hAnsi="Times New Roman" w:cs="Times New Roman"/>
          <w:sz w:val="24"/>
          <w:szCs w:val="24"/>
        </w:rPr>
        <w:t xml:space="preserve">Survey on the disease in the field showed the extent of purple blotch disease affecting the crop and quality of the bulbs </w:t>
      </w:r>
      <w:r w:rsidR="009A7628">
        <w:rPr>
          <w:rFonts w:ascii="Times New Roman" w:hAnsi="Times New Roman" w:cs="Times New Roman"/>
          <w:sz w:val="24"/>
          <w:szCs w:val="24"/>
        </w:rPr>
        <w:t>is</w:t>
      </w:r>
      <w:r w:rsidR="009A7628" w:rsidRPr="00DE1325">
        <w:rPr>
          <w:rFonts w:ascii="Times New Roman" w:hAnsi="Times New Roman" w:cs="Times New Roman"/>
          <w:sz w:val="24"/>
          <w:szCs w:val="24"/>
        </w:rPr>
        <w:t xml:space="preserve"> widespread particularly in rainy season / high moisture condition</w:t>
      </w:r>
      <w:r w:rsidR="009A7628">
        <w:rPr>
          <w:rFonts w:ascii="Times New Roman" w:hAnsi="Times New Roman" w:cs="Times New Roman"/>
          <w:sz w:val="24"/>
          <w:szCs w:val="24"/>
        </w:rPr>
        <w:t xml:space="preserve">s (Ravichandran et al. 2017). </w:t>
      </w:r>
      <w:r w:rsidR="00967383">
        <w:rPr>
          <w:rFonts w:ascii="Times New Roman" w:hAnsi="Times New Roman" w:cs="Times New Roman"/>
          <w:sz w:val="24"/>
          <w:szCs w:val="24"/>
        </w:rPr>
        <w:t xml:space="preserve">(John et al. 2018) </w:t>
      </w:r>
      <w:r w:rsidRPr="003C51CF">
        <w:rPr>
          <w:rFonts w:ascii="Times New Roman" w:hAnsi="Times New Roman" w:cs="Times New Roman"/>
          <w:sz w:val="24"/>
          <w:szCs w:val="24"/>
        </w:rPr>
        <w:t xml:space="preserve">reported losses of about 50 to 100 per cent with relative occurrence of </w:t>
      </w:r>
      <w:r w:rsidRPr="002678A2">
        <w:rPr>
          <w:rFonts w:ascii="Times New Roman" w:hAnsi="Times New Roman" w:cs="Times New Roman"/>
          <w:i/>
          <w:iCs/>
          <w:sz w:val="24"/>
          <w:szCs w:val="24"/>
        </w:rPr>
        <w:t>A</w:t>
      </w:r>
      <w:r w:rsidR="002678A2" w:rsidRPr="002678A2">
        <w:rPr>
          <w:rFonts w:ascii="Times New Roman" w:hAnsi="Times New Roman" w:cs="Times New Roman"/>
          <w:i/>
          <w:iCs/>
          <w:sz w:val="24"/>
          <w:szCs w:val="24"/>
        </w:rPr>
        <w:t>lternaria</w:t>
      </w:r>
      <w:r w:rsidRPr="002678A2">
        <w:rPr>
          <w:rFonts w:ascii="Times New Roman" w:hAnsi="Times New Roman" w:cs="Times New Roman"/>
          <w:i/>
          <w:iCs/>
          <w:sz w:val="24"/>
          <w:szCs w:val="24"/>
        </w:rPr>
        <w:t xml:space="preserve"> </w:t>
      </w:r>
      <w:proofErr w:type="spellStart"/>
      <w:r w:rsidRPr="002678A2">
        <w:rPr>
          <w:rFonts w:ascii="Times New Roman" w:hAnsi="Times New Roman" w:cs="Times New Roman"/>
          <w:i/>
          <w:iCs/>
          <w:sz w:val="24"/>
          <w:szCs w:val="24"/>
        </w:rPr>
        <w:t>porri</w:t>
      </w:r>
      <w:proofErr w:type="spellEnd"/>
      <w:r w:rsidR="00FA131A">
        <w:rPr>
          <w:rFonts w:ascii="Times New Roman" w:hAnsi="Times New Roman" w:cs="Times New Roman"/>
          <w:sz w:val="24"/>
          <w:szCs w:val="24"/>
        </w:rPr>
        <w:t>.</w:t>
      </w:r>
    </w:p>
    <w:p w14:paraId="2F2119E8" w14:textId="2AC33298" w:rsidR="00C97401" w:rsidRPr="003C51CF" w:rsidRDefault="00C97401" w:rsidP="00FA131A">
      <w:pPr>
        <w:ind w:firstLine="720"/>
        <w:rPr>
          <w:rFonts w:ascii="Times New Roman" w:hAnsi="Times New Roman" w:cs="Times New Roman"/>
          <w:sz w:val="24"/>
          <w:szCs w:val="24"/>
        </w:rPr>
      </w:pPr>
      <w:r w:rsidRPr="003C51CF">
        <w:rPr>
          <w:rFonts w:ascii="Times New Roman" w:hAnsi="Times New Roman" w:cs="Times New Roman"/>
          <w:sz w:val="24"/>
          <w:szCs w:val="24"/>
        </w:rPr>
        <w:t>Symptomatic expression of purple blotch disease first appears on leaves with 2–3 mm in diameter of whitish</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water</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soaked lesions, these lesions enlarge, coalesce, zonate and lesions turn brown to purplish colo</w:t>
      </w:r>
      <w:r w:rsidR="002678A2">
        <w:rPr>
          <w:rFonts w:ascii="Times New Roman" w:hAnsi="Times New Roman" w:cs="Times New Roman"/>
          <w:sz w:val="24"/>
          <w:szCs w:val="24"/>
        </w:rPr>
        <w:t>u</w:t>
      </w:r>
      <w:r w:rsidRPr="003C51CF">
        <w:rPr>
          <w:rFonts w:ascii="Times New Roman" w:hAnsi="Times New Roman" w:cs="Times New Roman"/>
          <w:sz w:val="24"/>
          <w:szCs w:val="24"/>
        </w:rPr>
        <w:t>r under favo</w:t>
      </w:r>
      <w:r w:rsidR="002678A2">
        <w:rPr>
          <w:rFonts w:ascii="Times New Roman" w:hAnsi="Times New Roman" w:cs="Times New Roman"/>
          <w:sz w:val="24"/>
          <w:szCs w:val="24"/>
        </w:rPr>
        <w:t>u</w:t>
      </w:r>
      <w:r w:rsidRPr="003C51CF">
        <w:rPr>
          <w:rFonts w:ascii="Times New Roman" w:hAnsi="Times New Roman" w:cs="Times New Roman"/>
          <w:sz w:val="24"/>
          <w:szCs w:val="24"/>
        </w:rPr>
        <w:t>rable conditions. Seldom, lesion surface covered by black fruiting bodies under humid conditions (Verma and Sharma 1999).</w:t>
      </w:r>
      <w:r w:rsidR="00FA131A">
        <w:rPr>
          <w:rFonts w:ascii="Times New Roman" w:hAnsi="Times New Roman" w:cs="Times New Roman"/>
          <w:sz w:val="24"/>
          <w:szCs w:val="24"/>
        </w:rPr>
        <w:t xml:space="preserve"> </w:t>
      </w:r>
      <w:r w:rsidRPr="003C51CF">
        <w:rPr>
          <w:rFonts w:ascii="Times New Roman" w:hAnsi="Times New Roman" w:cs="Times New Roman"/>
          <w:sz w:val="24"/>
          <w:szCs w:val="24"/>
        </w:rPr>
        <w:t>The older plant tissues more susceptible than younger plants leaf blades to the fungus infestation. As on disease advances the lesions enlarged to form concentric rings, girdling of leaf and stem cause down fall of plant shoot (</w:t>
      </w:r>
      <w:proofErr w:type="spellStart"/>
      <w:r w:rsidRPr="003C51CF">
        <w:rPr>
          <w:rFonts w:ascii="Times New Roman" w:hAnsi="Times New Roman" w:cs="Times New Roman"/>
          <w:sz w:val="24"/>
          <w:szCs w:val="24"/>
        </w:rPr>
        <w:t>Muimba</w:t>
      </w:r>
      <w:proofErr w:type="spellEnd"/>
      <w:r w:rsidRPr="003C51CF">
        <w:rPr>
          <w:rFonts w:ascii="Times New Roman" w:hAnsi="Times New Roman" w:cs="Times New Roman"/>
          <w:sz w:val="24"/>
          <w:szCs w:val="24"/>
        </w:rPr>
        <w:t>-Kankolongo 2018)</w:t>
      </w:r>
      <w:r w:rsidR="00FA131A">
        <w:rPr>
          <w:rFonts w:ascii="Times New Roman" w:hAnsi="Times New Roman" w:cs="Times New Roman"/>
          <w:sz w:val="24"/>
          <w:szCs w:val="24"/>
        </w:rPr>
        <w:t xml:space="preserve">. </w:t>
      </w:r>
      <w:r w:rsidR="00027032" w:rsidRPr="00DE1325">
        <w:rPr>
          <w:rFonts w:ascii="Times New Roman" w:hAnsi="Times New Roman" w:cs="Times New Roman"/>
          <w:sz w:val="24"/>
          <w:szCs w:val="24"/>
        </w:rPr>
        <w:t>The infected leaf showed a significant decrease in the quantity of the crude protein, fat, fibre and ash</w:t>
      </w:r>
      <w:r w:rsidR="00027032">
        <w:rPr>
          <w:rFonts w:ascii="Times New Roman" w:hAnsi="Times New Roman" w:cs="Times New Roman"/>
          <w:sz w:val="24"/>
          <w:szCs w:val="24"/>
        </w:rPr>
        <w:t xml:space="preserve"> as compare to healthy leaf (Shehu and </w:t>
      </w:r>
      <w:proofErr w:type="spellStart"/>
      <w:r w:rsidR="00027032">
        <w:rPr>
          <w:rFonts w:ascii="Times New Roman" w:hAnsi="Times New Roman" w:cs="Times New Roman"/>
          <w:sz w:val="24"/>
          <w:szCs w:val="24"/>
        </w:rPr>
        <w:t>Aliero</w:t>
      </w:r>
      <w:proofErr w:type="spellEnd"/>
      <w:r w:rsidR="00027032">
        <w:rPr>
          <w:rFonts w:ascii="Times New Roman" w:hAnsi="Times New Roman" w:cs="Times New Roman"/>
          <w:sz w:val="24"/>
          <w:szCs w:val="24"/>
        </w:rPr>
        <w:t xml:space="preserve">, 2010). </w:t>
      </w:r>
      <w:r w:rsidRPr="003C51CF">
        <w:rPr>
          <w:rFonts w:ascii="Times New Roman" w:hAnsi="Times New Roman" w:cs="Times New Roman"/>
          <w:sz w:val="24"/>
          <w:szCs w:val="24"/>
        </w:rPr>
        <w:t>The fungus prolongs their existence on seed, leaves, stalks and soil surface and survives in crop debris as dormant mycelium and can remain viable for 12 months (</w:t>
      </w: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xml:space="preserve"> et al.).</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It</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spread by the punctures made by the thrips, opening of stomata pores and epidermal layers. (</w:t>
      </w:r>
      <w:proofErr w:type="spellStart"/>
      <w:r w:rsidRPr="003C51CF">
        <w:rPr>
          <w:rFonts w:ascii="Times New Roman" w:hAnsi="Times New Roman" w:cs="Times New Roman"/>
          <w:sz w:val="24"/>
          <w:szCs w:val="24"/>
        </w:rPr>
        <w:t>Muimba</w:t>
      </w:r>
      <w:proofErr w:type="spellEnd"/>
      <w:r w:rsidRPr="003C51CF">
        <w:rPr>
          <w:rFonts w:ascii="Times New Roman" w:hAnsi="Times New Roman" w:cs="Times New Roman"/>
          <w:sz w:val="24"/>
          <w:szCs w:val="24"/>
        </w:rPr>
        <w:t>-Kankolongo 2018)</w:t>
      </w:r>
    </w:p>
    <w:p w14:paraId="75266774" w14:textId="77777777" w:rsidR="00D81E30" w:rsidRDefault="00D81E30" w:rsidP="009A7132">
      <w:pPr>
        <w:rPr>
          <w:rFonts w:ascii="Times New Roman" w:hAnsi="Times New Roman" w:cs="Times New Roman"/>
          <w:b/>
          <w:bCs/>
          <w:sz w:val="28"/>
        </w:rPr>
        <w:sectPr w:rsidR="00D81E30" w:rsidSect="002F574F">
          <w:type w:val="continuous"/>
          <w:pgSz w:w="12240" w:h="15840"/>
          <w:pgMar w:top="1134" w:right="1418" w:bottom="1985" w:left="1701" w:header="709" w:footer="709" w:gutter="0"/>
          <w:cols w:space="720"/>
          <w:docGrid w:linePitch="299"/>
        </w:sectPr>
      </w:pPr>
    </w:p>
    <w:p w14:paraId="43ECA014" w14:textId="7FECCD32"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M</w:t>
      </w:r>
      <w:r w:rsidR="003C51CF">
        <w:rPr>
          <w:rFonts w:ascii="Times New Roman" w:hAnsi="Times New Roman" w:cs="Times New Roman"/>
          <w:b/>
          <w:bCs/>
          <w:sz w:val="28"/>
        </w:rPr>
        <w:t>ATERIAL AND METHODS</w:t>
      </w:r>
    </w:p>
    <w:p w14:paraId="2C950FC8" w14:textId="7933A499"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The present investigation</w:t>
      </w:r>
      <w:r w:rsidR="002678A2">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were</w:t>
      </w:r>
      <w:proofErr w:type="gramEnd"/>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carried out to isolate the test pathogen, to evaluate different methods of inoculation on symptom development, to check the effect of different media, temperature and pH on growth of test pathogen The present investigation was conducted in the Laboratory of Department of Plant Pathology, College of Horticulture (VCSGUUHF), </w:t>
      </w:r>
      <w:proofErr w:type="spellStart"/>
      <w:proofErr w:type="gram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Pauri</w:t>
      </w:r>
      <w:proofErr w:type="gramEnd"/>
      <w:r w:rsidRPr="003C51CF">
        <w:rPr>
          <w:rFonts w:ascii="Times New Roman" w:hAnsi="Times New Roman" w:cs="Times New Roman"/>
          <w:sz w:val="24"/>
          <w:szCs w:val="24"/>
        </w:rPr>
        <w:t xml:space="preserve"> Garhwal, </w:t>
      </w:r>
      <w:proofErr w:type="spellStart"/>
      <w:r w:rsidRPr="003C51CF">
        <w:rPr>
          <w:rFonts w:ascii="Times New Roman" w:hAnsi="Times New Roman" w:cs="Times New Roman"/>
          <w:sz w:val="24"/>
          <w:szCs w:val="24"/>
        </w:rPr>
        <w:t>Uttarakhand.The</w:t>
      </w:r>
      <w:proofErr w:type="spellEnd"/>
      <w:r w:rsidRPr="003C51CF">
        <w:rPr>
          <w:rFonts w:ascii="Times New Roman" w:hAnsi="Times New Roman" w:cs="Times New Roman"/>
          <w:sz w:val="24"/>
          <w:szCs w:val="24"/>
        </w:rPr>
        <w:t xml:space="preserve"> details of Experimental material used and </w:t>
      </w:r>
      <w:proofErr w:type="spellStart"/>
      <w:r w:rsidRPr="003C51CF">
        <w:rPr>
          <w:rFonts w:ascii="Times New Roman" w:hAnsi="Times New Roman" w:cs="Times New Roman"/>
          <w:sz w:val="24"/>
          <w:szCs w:val="24"/>
        </w:rPr>
        <w:t>methothodology</w:t>
      </w:r>
      <w:proofErr w:type="spellEnd"/>
      <w:r w:rsidRPr="003C51CF">
        <w:rPr>
          <w:rFonts w:ascii="Times New Roman" w:hAnsi="Times New Roman" w:cs="Times New Roman"/>
          <w:sz w:val="24"/>
          <w:szCs w:val="24"/>
        </w:rPr>
        <w:t xml:space="preserve"> adopted are described below. </w:t>
      </w:r>
    </w:p>
    <w:p w14:paraId="2A325217" w14:textId="5C00FA74"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8"/>
        </w:rPr>
        <w:t>Isolation of pathogen</w:t>
      </w:r>
    </w:p>
    <w:p w14:paraId="6783F5F9" w14:textId="1FDE1143"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Infected leaves of onion with purple blotch were collected from Organic block, </w:t>
      </w:r>
      <w:proofErr w:type="spell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xml:space="preserve"> and used for isolation of the pathogen. The leaves and floral stalks of onion showing typical symptoms of disease purple blotch were collected and packed into clean polyethylene bags. The sample are then transferred to laboratory to isolate and identify the pathogen. The sample collected were washed with tap water and air dried and infected lesions with healthy part were cut into small pieces of about 2 cm each with the help of sterilized scissors and then surface sterilized by immersing in 0.1%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solution for 30 seconds. These pieces were thoroughly washed in at least three changes of sterilized distilled water to remove the residue of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and then aseptically the leaf pieces are transferred to Petri plates containing sterile potato dextrose agar medium. After that, incubation is done at 25±2℃ </w:t>
      </w:r>
      <w:r w:rsidRPr="003C51CF">
        <w:rPr>
          <w:rFonts w:ascii="Times New Roman" w:hAnsi="Times New Roman" w:cs="Times New Roman"/>
          <w:sz w:val="24"/>
          <w:szCs w:val="24"/>
        </w:rPr>
        <w:lastRenderedPageBreak/>
        <w:t>temperature and observed daily for mycelia growth of the fungus. After</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one</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 xml:space="preserve">week profuse growth of the fungus was observed. The fungus was purified through frequent sub-culturing and pure culture was </w:t>
      </w:r>
      <w:proofErr w:type="spellStart"/>
      <w:r w:rsidRPr="003C51CF">
        <w:rPr>
          <w:rFonts w:ascii="Times New Roman" w:hAnsi="Times New Roman" w:cs="Times New Roman"/>
          <w:sz w:val="24"/>
          <w:szCs w:val="24"/>
        </w:rPr>
        <w:t>mentained</w:t>
      </w:r>
      <w:proofErr w:type="spellEnd"/>
      <w:r w:rsidRPr="003C51CF">
        <w:rPr>
          <w:rFonts w:ascii="Times New Roman" w:hAnsi="Times New Roman" w:cs="Times New Roman"/>
          <w:sz w:val="24"/>
          <w:szCs w:val="24"/>
        </w:rPr>
        <w:t xml:space="preserve"> on slants and stored in refrigerator at 4℃ for further studies. Colonies which developed from the pieces were identified by microscopic observation by taking mycelial character as means for identifying the pathogen.</w:t>
      </w:r>
    </w:p>
    <w:p w14:paraId="4C804572" w14:textId="7A9D54B0"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Evaluation of different artificial inoculation methods on symptom development</w:t>
      </w:r>
    </w:p>
    <w:p w14:paraId="51BD056E" w14:textId="7EC4F6FB"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In vitro experiment were conducted in which artificial inoculation methods were used to evaluate the incubation period and type of symptoms developed by a fungal species. The experiment were conducted in Department of Plant Pathology, laboratory according to Koch’s postulates. Healthy host plants were selected and thoroughly cleaned with sterilized distilled water. The conidia of the test pathogens were taken from freshly prepared ten days old culture and then it were suspended in sterilized water to obtain 10 conidia per ml. Different inoculation methods were followed namely soil inoculation, foliar inoculation, syringe inoculation and wound inoculation on potted plants grown in sterilized soil. Un-inoculated healthy onion plants were kept as control. Observations of the plants were made regularly for the appearance and development of symptoms. Within 7-10 days of inoculation leaves showed typical</w:t>
      </w:r>
      <w:r w:rsidR="0068653C">
        <w:rPr>
          <w:rFonts w:ascii="Times New Roman" w:hAnsi="Times New Roman" w:cs="Times New Roman"/>
          <w:sz w:val="24"/>
          <w:szCs w:val="24"/>
        </w:rPr>
        <w:t xml:space="preserve"> purple blotch</w:t>
      </w:r>
      <w:r w:rsidRPr="00E06503">
        <w:rPr>
          <w:rFonts w:ascii="Times New Roman" w:hAnsi="Times New Roman" w:cs="Times New Roman"/>
          <w:i/>
          <w:iCs/>
          <w:sz w:val="24"/>
          <w:szCs w:val="24"/>
        </w:rPr>
        <w:t xml:space="preserve"> </w:t>
      </w:r>
      <w:r w:rsidRPr="003C51CF">
        <w:rPr>
          <w:rFonts w:ascii="Times New Roman" w:hAnsi="Times New Roman" w:cs="Times New Roman"/>
          <w:sz w:val="24"/>
          <w:szCs w:val="24"/>
        </w:rPr>
        <w:t xml:space="preserve">symptoms. After that re-isolation was done from diseased tissues of artificially infected plants using PDA plate technique. Then the isolate obtained was compared with the original culture for confirmation of same pathogenic isolates which were inoculated. </w:t>
      </w:r>
      <w:r w:rsidRPr="003C51CF">
        <w:rPr>
          <w:rFonts w:ascii="Times New Roman" w:hAnsi="Times New Roman" w:cs="Times New Roman"/>
          <w:b/>
          <w:bCs/>
          <w:sz w:val="28"/>
        </w:rPr>
        <w:t xml:space="preserve"> </w:t>
      </w:r>
    </w:p>
    <w:p w14:paraId="7E62113D" w14:textId="56E95DB6" w:rsidR="00FA131A" w:rsidRPr="00932BBE" w:rsidRDefault="00C97401" w:rsidP="009A7132">
      <w:pPr>
        <w:rPr>
          <w:rFonts w:ascii="Times New Roman" w:hAnsi="Times New Roman" w:cs="Times New Roman"/>
          <w:sz w:val="24"/>
          <w:szCs w:val="24"/>
        </w:rPr>
      </w:pPr>
      <w:r w:rsidRPr="003C51CF">
        <w:rPr>
          <w:rFonts w:ascii="Times New Roman" w:hAnsi="Times New Roman" w:cs="Times New Roman"/>
          <w:b/>
          <w:bCs/>
          <w:sz w:val="28"/>
        </w:rPr>
        <w:t>Growth characters on different solid media</w:t>
      </w:r>
    </w:p>
    <w:p w14:paraId="68769869" w14:textId="6898C860" w:rsidR="003C51CF" w:rsidRPr="002629D3" w:rsidRDefault="00C97401" w:rsidP="00932BBE">
      <w:pPr>
        <w:rPr>
          <w:rFonts w:ascii="Times New Roman" w:hAnsi="Times New Roman" w:cs="Times New Roman"/>
          <w:b/>
          <w:bCs/>
          <w:sz w:val="28"/>
        </w:rPr>
      </w:pPr>
      <w:r w:rsidRPr="003C51CF">
        <w:rPr>
          <w:rFonts w:ascii="Times New Roman" w:hAnsi="Times New Roman" w:cs="Times New Roman"/>
          <w:sz w:val="24"/>
          <w:szCs w:val="24"/>
        </w:rPr>
        <w:t xml:space="preserve">The variation in the cultural characters of </w:t>
      </w:r>
      <w:r w:rsidRPr="00E06503">
        <w:rPr>
          <w:rFonts w:ascii="Times New Roman" w:hAnsi="Times New Roman" w:cs="Times New Roman"/>
          <w:i/>
          <w:iCs/>
          <w:sz w:val="24"/>
          <w:szCs w:val="24"/>
        </w:rPr>
        <w:t xml:space="preserve">Alternaria </w:t>
      </w:r>
      <w:proofErr w:type="spellStart"/>
      <w:r w:rsidRPr="00E06503">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studied on different solid media for the growth of fungus. The growth characters of the fungus was studied on the following solid media namely Potato dextrose agar (PDA), Oat meal agar (OMA), Malt extract agar, Corn meal agar and Richard’s agar. 20 ml of each medium were poured into 90 mm diameter Petri plates after sterilization at 121℃ on 15 pounds pressure for 15 minutes. After that, inoculation of plates with 5 mm disc of fungal growth were done under laminar air flow. Then such plates are incubated at 25±2℃. Each treatment were replicated four times. The fungal colony was measured after 2, 4, 6, 8 and10 days of inoculation. </w:t>
      </w:r>
    </w:p>
    <w:p w14:paraId="27E398FB" w14:textId="5D9CEE80" w:rsidR="00C97401" w:rsidRPr="00932BBE" w:rsidRDefault="00C97401" w:rsidP="009A7132">
      <w:pPr>
        <w:rPr>
          <w:rFonts w:ascii="Times New Roman" w:hAnsi="Times New Roman" w:cs="Times New Roman"/>
          <w:b/>
          <w:bCs/>
          <w:sz w:val="28"/>
        </w:rPr>
      </w:pPr>
      <w:r w:rsidRPr="00932BBE">
        <w:rPr>
          <w:rFonts w:ascii="Times New Roman" w:hAnsi="Times New Roman" w:cs="Times New Roman"/>
          <w:sz w:val="28"/>
        </w:rPr>
        <w:t xml:space="preserve"> </w:t>
      </w:r>
      <w:r w:rsidRPr="00932BBE">
        <w:rPr>
          <w:rFonts w:ascii="Times New Roman" w:hAnsi="Times New Roman" w:cs="Times New Roman"/>
          <w:b/>
          <w:bCs/>
          <w:sz w:val="28"/>
        </w:rPr>
        <w:t>Growth on different pH</w:t>
      </w:r>
    </w:p>
    <w:p w14:paraId="61709B8A" w14:textId="77777777" w:rsidR="00C97401" w:rsidRPr="003C51CF" w:rsidRDefault="00C97401" w:rsidP="00932BBE">
      <w:pPr>
        <w:rPr>
          <w:rFonts w:ascii="Times New Roman" w:hAnsi="Times New Roman" w:cs="Times New Roman"/>
          <w:sz w:val="24"/>
          <w:szCs w:val="24"/>
        </w:rPr>
      </w:pPr>
      <w:r w:rsidRPr="003C51CF">
        <w:rPr>
          <w:rFonts w:ascii="Times New Roman" w:hAnsi="Times New Roman" w:cs="Times New Roman"/>
          <w:sz w:val="24"/>
          <w:szCs w:val="24"/>
        </w:rPr>
        <w:t xml:space="preserve">Potato Dextrose Agar was used as basal medium. Conical flask of 100 ml capacity were taken and pouring of 20 ml PDA were done in each flask. The pH of the media was maintained to different level </w:t>
      </w:r>
      <w:r w:rsidRPr="00EE05B6">
        <w:rPr>
          <w:rFonts w:ascii="Times New Roman" w:hAnsi="Times New Roman" w:cs="Times New Roman"/>
          <w:i/>
          <w:iCs/>
          <w:sz w:val="24"/>
          <w:szCs w:val="24"/>
        </w:rPr>
        <w:t>viz</w:t>
      </w:r>
      <w:r w:rsidRPr="003C51CF">
        <w:rPr>
          <w:rFonts w:ascii="Times New Roman" w:hAnsi="Times New Roman" w:cs="Times New Roman"/>
          <w:sz w:val="24"/>
          <w:szCs w:val="24"/>
        </w:rPr>
        <w:t xml:space="preserve">., 5.0, 6.0, 7.0, 8.0 and 9.0 by adding 1 M solution of HCL and NaOH. At each pH level four replications were maintained. The plates were incubated at 25±2℃ and fungal colony was measured after 7 days of incubation. </w:t>
      </w:r>
    </w:p>
    <w:p w14:paraId="2B868BBA" w14:textId="77777777" w:rsidR="002F574F" w:rsidRDefault="002F574F" w:rsidP="009A7132">
      <w:pPr>
        <w:rPr>
          <w:rFonts w:ascii="Times New Roman" w:hAnsi="Times New Roman" w:cs="Times New Roman"/>
          <w:b/>
          <w:bCs/>
          <w:sz w:val="28"/>
        </w:rPr>
      </w:pPr>
    </w:p>
    <w:p w14:paraId="380BEC7A" w14:textId="06FCCE64" w:rsidR="00C97401" w:rsidRPr="00932BBE" w:rsidRDefault="00C97401" w:rsidP="009A7132">
      <w:pPr>
        <w:rPr>
          <w:rFonts w:ascii="Times New Roman" w:hAnsi="Times New Roman" w:cs="Times New Roman"/>
          <w:sz w:val="28"/>
        </w:rPr>
      </w:pPr>
      <w:r w:rsidRPr="00932BBE">
        <w:rPr>
          <w:rFonts w:ascii="Times New Roman" w:hAnsi="Times New Roman" w:cs="Times New Roman"/>
          <w:b/>
          <w:bCs/>
          <w:sz w:val="28"/>
        </w:rPr>
        <w:t>Growth on different temperatures</w:t>
      </w:r>
    </w:p>
    <w:p w14:paraId="3C7BDB03" w14:textId="7777777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lastRenderedPageBreak/>
        <w:t xml:space="preserve">Potato dextrose agar was used as basal medium. Petri plates containing sterilized basal medium were inoculated with 4 mm mycelial disc of the pathogen and then incubated at various temperatures </w:t>
      </w:r>
      <w:r w:rsidRPr="00EE05B6">
        <w:rPr>
          <w:rFonts w:ascii="Times New Roman" w:hAnsi="Times New Roman" w:cs="Times New Roman"/>
          <w:i/>
          <w:iCs/>
          <w:sz w:val="24"/>
          <w:szCs w:val="24"/>
        </w:rPr>
        <w:t>viz</w:t>
      </w:r>
      <w:r w:rsidRPr="003C51CF">
        <w:rPr>
          <w:rFonts w:ascii="Times New Roman" w:hAnsi="Times New Roman" w:cs="Times New Roman"/>
          <w:sz w:val="24"/>
          <w:szCs w:val="24"/>
        </w:rPr>
        <w:t>., 15℃, 20℃, 25℃, 30℃ and 35℃ in different incubators. In each case, four replications were maintained. The fungal colony were measured after 7 days of incubation.</w:t>
      </w:r>
    </w:p>
    <w:p w14:paraId="12B29571" w14:textId="77777777" w:rsidR="004E256B" w:rsidRDefault="004E256B" w:rsidP="009A7132">
      <w:pPr>
        <w:rPr>
          <w:rFonts w:ascii="Times New Roman" w:hAnsi="Times New Roman" w:cs="Times New Roman"/>
          <w:b/>
          <w:bCs/>
          <w:sz w:val="28"/>
        </w:rPr>
        <w:sectPr w:rsidR="004E256B" w:rsidSect="002F574F">
          <w:type w:val="continuous"/>
          <w:pgSz w:w="12240" w:h="15840"/>
          <w:pgMar w:top="1134" w:right="1418" w:bottom="1985" w:left="1701" w:header="709" w:footer="709" w:gutter="0"/>
          <w:cols w:space="720"/>
          <w:docGrid w:linePitch="299"/>
        </w:sectPr>
      </w:pPr>
    </w:p>
    <w:p w14:paraId="7E1C69B5" w14:textId="6E0282D6"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S</w:t>
      </w:r>
      <w:r w:rsidR="003C51CF" w:rsidRPr="003C51CF">
        <w:rPr>
          <w:rFonts w:ascii="Times New Roman" w:hAnsi="Times New Roman" w:cs="Times New Roman"/>
          <w:b/>
          <w:bCs/>
          <w:sz w:val="28"/>
        </w:rPr>
        <w:t>TATISTICAL ANALYSIS</w:t>
      </w:r>
    </w:p>
    <w:p w14:paraId="4396ACB7" w14:textId="5CE4714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t xml:space="preserve">The data obtained for different parameters under laboratory investigation was </w:t>
      </w:r>
      <w:proofErr w:type="spellStart"/>
      <w:r w:rsidRPr="003C51CF">
        <w:rPr>
          <w:rFonts w:ascii="Times New Roman" w:hAnsi="Times New Roman" w:cs="Times New Roman"/>
          <w:sz w:val="24"/>
          <w:szCs w:val="24"/>
        </w:rPr>
        <w:t>analyzed</w:t>
      </w:r>
      <w:proofErr w:type="spellEnd"/>
      <w:r w:rsidRPr="003C51CF">
        <w:rPr>
          <w:rFonts w:ascii="Times New Roman" w:hAnsi="Times New Roman" w:cs="Times New Roman"/>
          <w:sz w:val="24"/>
          <w:szCs w:val="24"/>
        </w:rPr>
        <w:t xml:space="preserve"> by using standard statistical procedure in the completely randomized design. The mean value of data</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were subjected to analysis of variance as described by Gomez and Gomez (1984) by using MS excel and OPSTATE. The data obtained for different season during the field investigation were analysed by using standard statistical procedure in the completely randomized block design (RCBD).</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The statistical analysis is carried out for each observed character under the study using MS-Excel and OPSTATE.</w:t>
      </w:r>
    </w:p>
    <w:p w14:paraId="768DE1FF" w14:textId="77777777"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RESULT AND DISCUSSION</w:t>
      </w:r>
    </w:p>
    <w:p w14:paraId="3C23E0A8" w14:textId="464EC8A3"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 xml:space="preserve"> Isolation of pathogen</w:t>
      </w:r>
    </w:p>
    <w:p w14:paraId="524264C8" w14:textId="77777777" w:rsidR="003C51CF" w:rsidRDefault="00C97401" w:rsidP="00FA131A">
      <w:pPr>
        <w:rPr>
          <w:rFonts w:ascii="Times New Roman" w:hAnsi="Times New Roman" w:cs="Times New Roman"/>
          <w:sz w:val="24"/>
          <w:szCs w:val="24"/>
        </w:rPr>
      </w:pPr>
      <w:r w:rsidRPr="003C51CF">
        <w:rPr>
          <w:rFonts w:ascii="Times New Roman" w:hAnsi="Times New Roman" w:cs="Times New Roman"/>
          <w:sz w:val="24"/>
          <w:szCs w:val="24"/>
        </w:rPr>
        <w:t>The leaves and floral stalks of onion showing typical symptoms of disease purple blotch were collected and isolated with moist chamber method and PDA plate method. The pure culture was obtained by single spore isolation technique and the fungus was purified through frequent sub-culturing and pure culture was maintained on slants and stored in refrigerator at 4℃ for further studies.</w:t>
      </w:r>
    </w:p>
    <w:p w14:paraId="7316B78A" w14:textId="5115F41A" w:rsidR="00C97401" w:rsidRPr="003C51CF" w:rsidRDefault="00C97401" w:rsidP="009A7132">
      <w:pPr>
        <w:rPr>
          <w:rFonts w:ascii="Times New Roman" w:hAnsi="Times New Roman" w:cs="Times New Roman"/>
          <w:b/>
          <w:bCs/>
          <w:sz w:val="28"/>
        </w:rPr>
      </w:pPr>
      <w:r w:rsidRPr="003C51CF">
        <w:rPr>
          <w:rFonts w:ascii="Times New Roman" w:hAnsi="Times New Roman" w:cs="Times New Roman"/>
          <w:sz w:val="24"/>
          <w:szCs w:val="24"/>
        </w:rPr>
        <w:t xml:space="preserve"> </w:t>
      </w:r>
      <w:r w:rsidRPr="003C51CF">
        <w:rPr>
          <w:rFonts w:ascii="Times New Roman" w:hAnsi="Times New Roman" w:cs="Times New Roman"/>
          <w:b/>
          <w:bCs/>
          <w:sz w:val="28"/>
        </w:rPr>
        <w:t>Identification of pathogen</w:t>
      </w:r>
    </w:p>
    <w:p w14:paraId="498C2CC8"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test pathogen was identified on the basis of morphological characters like colony, mycelium, </w:t>
      </w:r>
      <w:proofErr w:type="spellStart"/>
      <w:r w:rsidRPr="003C51CF">
        <w:rPr>
          <w:rFonts w:ascii="Times New Roman" w:hAnsi="Times New Roman" w:cs="Times New Roman"/>
          <w:sz w:val="24"/>
          <w:szCs w:val="24"/>
        </w:rPr>
        <w:t>condiophore</w:t>
      </w:r>
      <w:proofErr w:type="spellEnd"/>
      <w:r w:rsidRPr="003C51CF">
        <w:rPr>
          <w:rFonts w:ascii="Times New Roman" w:hAnsi="Times New Roman" w:cs="Times New Roman"/>
          <w:sz w:val="24"/>
          <w:szCs w:val="24"/>
        </w:rPr>
        <w:t xml:space="preserve"> and conidia.</w:t>
      </w:r>
    </w:p>
    <w:p w14:paraId="2D8E3CFF" w14:textId="4758468E"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Colony</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Colony was fast growing, usually </w:t>
      </w:r>
      <w:proofErr w:type="spellStart"/>
      <w:r w:rsidRPr="003C51CF">
        <w:rPr>
          <w:rFonts w:ascii="Times New Roman" w:hAnsi="Times New Roman" w:cs="Times New Roman"/>
          <w:sz w:val="24"/>
          <w:szCs w:val="24"/>
        </w:rPr>
        <w:t>ashey</w:t>
      </w:r>
      <w:proofErr w:type="spellEnd"/>
      <w:r w:rsidRPr="003C51CF">
        <w:rPr>
          <w:rFonts w:ascii="Times New Roman" w:hAnsi="Times New Roman" w:cs="Times New Roman"/>
          <w:sz w:val="24"/>
          <w:szCs w:val="24"/>
        </w:rPr>
        <w:t xml:space="preserve"> grey, fluffy, circular in the beginning and later turning into dark greenish olive with abundant sporulation.</w:t>
      </w:r>
    </w:p>
    <w:p w14:paraId="2A56AB16" w14:textId="76548FC0"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 xml:space="preserve"> Conidiophores</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Conidiophores arise singly or in groups and are straight or flexuous, sometimes geniculate, septate, and pale to brown. They are </w:t>
      </w:r>
      <w:proofErr w:type="spellStart"/>
      <w:r w:rsidRPr="003C51CF">
        <w:rPr>
          <w:rFonts w:ascii="Times New Roman" w:hAnsi="Times New Roman" w:cs="Times New Roman"/>
          <w:sz w:val="24"/>
          <w:szCs w:val="24"/>
        </w:rPr>
        <w:t>upto</w:t>
      </w:r>
      <w:proofErr w:type="spellEnd"/>
      <w:r w:rsidRPr="003C51CF">
        <w:rPr>
          <w:rFonts w:ascii="Times New Roman" w:hAnsi="Times New Roman" w:cs="Times New Roman"/>
          <w:sz w:val="24"/>
          <w:szCs w:val="24"/>
        </w:rPr>
        <w:t xml:space="preserve"> 120 µm long with one or several well defined conidial</w:t>
      </w:r>
      <w:r w:rsidR="00EE05B6">
        <w:rPr>
          <w:rFonts w:ascii="Times New Roman" w:hAnsi="Times New Roman" w:cs="Times New Roman"/>
          <w:sz w:val="24"/>
          <w:szCs w:val="24"/>
        </w:rPr>
        <w:t xml:space="preserve"> s</w:t>
      </w:r>
      <w:r w:rsidRPr="003C51CF">
        <w:rPr>
          <w:rFonts w:ascii="Times New Roman" w:hAnsi="Times New Roman" w:cs="Times New Roman"/>
          <w:sz w:val="24"/>
          <w:szCs w:val="24"/>
        </w:rPr>
        <w:t>cars.</w:t>
      </w:r>
    </w:p>
    <w:p w14:paraId="41377EBA" w14:textId="77777777"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Conidia</w:t>
      </w:r>
      <w:r w:rsidR="003C51CF">
        <w:rPr>
          <w:rFonts w:ascii="Times New Roman" w:hAnsi="Times New Roman" w:cs="Times New Roman"/>
          <w:b/>
          <w:bCs/>
          <w:sz w:val="24"/>
          <w:szCs w:val="24"/>
        </w:rPr>
        <w:t xml:space="preserve">: </w:t>
      </w:r>
      <w:r w:rsidRPr="003C51CF">
        <w:rPr>
          <w:rFonts w:ascii="Times New Roman" w:hAnsi="Times New Roman" w:cs="Times New Roman"/>
          <w:sz w:val="24"/>
          <w:szCs w:val="24"/>
        </w:rPr>
        <w:t>Conidia usually occur singly and are straight or curved and taper to a beak that is commonly about the same length or slightly larger than the body of the conidium. The size of the conidia ranges from 100-300 µm with the broadest part 15-20 µm thick.</w:t>
      </w:r>
    </w:p>
    <w:p w14:paraId="27C5D57E" w14:textId="77777777" w:rsidR="001949D3" w:rsidRDefault="001949D3" w:rsidP="009A7132">
      <w:pPr>
        <w:rPr>
          <w:rFonts w:ascii="Times New Roman" w:hAnsi="Times New Roman" w:cs="Times New Roman"/>
          <w:sz w:val="24"/>
          <w:szCs w:val="24"/>
        </w:rPr>
      </w:pPr>
    </w:p>
    <w:p w14:paraId="5F1983AC" w14:textId="77777777" w:rsidR="001949D3" w:rsidRDefault="001949D3" w:rsidP="009A7132">
      <w:pPr>
        <w:rPr>
          <w:rFonts w:ascii="Times New Roman" w:hAnsi="Times New Roman" w:cs="Times New Roman"/>
          <w:b/>
          <w:bCs/>
          <w:sz w:val="24"/>
          <w:szCs w:val="24"/>
        </w:rPr>
      </w:pPr>
    </w:p>
    <w:p w14:paraId="0C16EE15" w14:textId="70D1F1D5" w:rsidR="00C97401" w:rsidRPr="00EB32AB" w:rsidRDefault="00C97401" w:rsidP="009A7132">
      <w:pPr>
        <w:rPr>
          <w:rFonts w:ascii="Times New Roman" w:hAnsi="Times New Roman" w:cs="Times New Roman"/>
          <w:b/>
          <w:bCs/>
          <w:sz w:val="28"/>
        </w:rPr>
      </w:pPr>
      <w:r w:rsidRPr="00EB32AB">
        <w:rPr>
          <w:rFonts w:ascii="Times New Roman" w:hAnsi="Times New Roman" w:cs="Times New Roman"/>
          <w:b/>
          <w:bCs/>
          <w:sz w:val="28"/>
        </w:rPr>
        <w:t xml:space="preserve">Effect of different inoculation methods on symptom development </w:t>
      </w:r>
    </w:p>
    <w:p w14:paraId="66B84B22" w14:textId="02999419"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lastRenderedPageBreak/>
        <w:t>All the methods of inoculation shown in Table</w:t>
      </w:r>
      <w:r w:rsidR="002C2AAA">
        <w:rPr>
          <w:rFonts w:ascii="Times New Roman" w:hAnsi="Times New Roman" w:cs="Times New Roman"/>
          <w:sz w:val="24"/>
          <w:szCs w:val="24"/>
        </w:rPr>
        <w:t xml:space="preserve"> </w:t>
      </w:r>
      <w:r w:rsidRPr="003C51CF">
        <w:rPr>
          <w:rFonts w:ascii="Times New Roman" w:hAnsi="Times New Roman" w:cs="Times New Roman"/>
          <w:sz w:val="24"/>
          <w:szCs w:val="24"/>
        </w:rPr>
        <w:t xml:space="preserve">1 showed significant difference as compared with control. The incubation period ranged from 0.00 to 6.02 days. The maximum incubation period was observed for symptoms development </w:t>
      </w:r>
      <w:r w:rsidR="00C610ED">
        <w:rPr>
          <w:rFonts w:ascii="Times New Roman" w:hAnsi="Times New Roman" w:cs="Times New Roman"/>
          <w:sz w:val="24"/>
          <w:szCs w:val="24"/>
        </w:rPr>
        <w:t>in</w:t>
      </w:r>
      <w:r w:rsidRPr="003C51CF">
        <w:rPr>
          <w:rFonts w:ascii="Times New Roman" w:hAnsi="Times New Roman" w:cs="Times New Roman"/>
          <w:sz w:val="24"/>
          <w:szCs w:val="24"/>
        </w:rPr>
        <w:t xml:space="preserve"> T2 (Soil inoculation) (6.02 days) followed by T5 (Wound inoculation) (4.93 days), T4 (Syringe inoculation) (4.47 days). The minimum incubation period was observed in T3 (Foliar spray inoculation) (2.38 days).</w:t>
      </w:r>
    </w:p>
    <w:p w14:paraId="47273756"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initial symptoms of the disease were observed on leaves as small </w:t>
      </w:r>
      <w:proofErr w:type="spellStart"/>
      <w:r w:rsidRPr="003C51CF">
        <w:rPr>
          <w:rFonts w:ascii="Times New Roman" w:hAnsi="Times New Roman" w:cs="Times New Roman"/>
          <w:sz w:val="24"/>
          <w:szCs w:val="24"/>
        </w:rPr>
        <w:t>watersoaked</w:t>
      </w:r>
      <w:proofErr w:type="spellEnd"/>
      <w:r w:rsidRPr="003C51CF">
        <w:rPr>
          <w:rFonts w:ascii="Times New Roman" w:hAnsi="Times New Roman" w:cs="Times New Roman"/>
          <w:sz w:val="24"/>
          <w:szCs w:val="24"/>
        </w:rPr>
        <w:t xml:space="preserve"> lesions that quickly develop white centres. Later, these lesions enlarge, coalesce, become zonate and brown to purple that extend upward and downward. The margin were reddish to purple in colour and surrounded by yellow zone. The uninoculated plant leaves does not showed any symptoms of the disease. Above mentioned symptoms were also reported by Verma and Sharma (1999). </w:t>
      </w:r>
    </w:p>
    <w:p w14:paraId="4033247D" w14:textId="588D59C2" w:rsidR="00C97401" w:rsidRPr="001949D3" w:rsidRDefault="00C97401" w:rsidP="009A7132">
      <w:pPr>
        <w:rPr>
          <w:rFonts w:ascii="Times New Roman" w:hAnsi="Times New Roman" w:cs="Times New Roman"/>
          <w:sz w:val="28"/>
        </w:rPr>
      </w:pPr>
      <w:r w:rsidRPr="001949D3">
        <w:rPr>
          <w:rFonts w:ascii="Times New Roman" w:hAnsi="Times New Roman" w:cs="Times New Roman"/>
          <w:b/>
          <w:bCs/>
          <w:sz w:val="28"/>
        </w:rPr>
        <w:t>Growth study of pathogen on different culture media</w:t>
      </w:r>
    </w:p>
    <w:p w14:paraId="3B7D8416" w14:textId="7FA63FF7" w:rsidR="00C8090A" w:rsidRDefault="002C2AAA" w:rsidP="009A7132">
      <w:pPr>
        <w:rPr>
          <w:rFonts w:ascii="Times New Roman" w:hAnsi="Times New Roman" w:cs="Times New Roman"/>
          <w:sz w:val="24"/>
          <w:szCs w:val="24"/>
        </w:rPr>
      </w:pPr>
      <w:r>
        <w:rPr>
          <w:rFonts w:ascii="Times New Roman" w:hAnsi="Times New Roman" w:cs="Times New Roman"/>
          <w:sz w:val="24"/>
          <w:szCs w:val="24"/>
        </w:rPr>
        <w:t xml:space="preserve"> Effect of </w:t>
      </w:r>
      <w:r w:rsidR="00C97401" w:rsidRPr="003C51CF">
        <w:rPr>
          <w:rFonts w:ascii="Times New Roman" w:hAnsi="Times New Roman" w:cs="Times New Roman"/>
          <w:sz w:val="24"/>
          <w:szCs w:val="24"/>
        </w:rPr>
        <w:t xml:space="preserve">different media </w:t>
      </w:r>
      <w:r>
        <w:rPr>
          <w:rFonts w:ascii="Times New Roman" w:hAnsi="Times New Roman" w:cs="Times New Roman"/>
          <w:sz w:val="24"/>
          <w:szCs w:val="24"/>
        </w:rPr>
        <w:t>on mycelial growth of the pathogen is tabulated in table 2</w:t>
      </w:r>
      <w:r w:rsidR="00C97401" w:rsidRPr="003C51CF">
        <w:rPr>
          <w:rFonts w:ascii="Times New Roman" w:hAnsi="Times New Roman" w:cs="Times New Roman"/>
          <w:sz w:val="24"/>
          <w:szCs w:val="24"/>
        </w:rPr>
        <w:t>. Among the solid media maximum radial growth of the fungus was recorded in PDA (89.67 mm) while minimum radial growth was observed in Corn meal agar media (53.82 mm). Our finding that PDA showed maximum growth</w:t>
      </w:r>
      <w:r w:rsidR="004E295C">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are in </w:t>
      </w:r>
      <w:proofErr w:type="spellStart"/>
      <w:r w:rsidR="00C97401" w:rsidRPr="003C51CF">
        <w:rPr>
          <w:rFonts w:ascii="Times New Roman" w:hAnsi="Times New Roman" w:cs="Times New Roman"/>
          <w:sz w:val="24"/>
          <w:szCs w:val="24"/>
        </w:rPr>
        <w:t>aggrement</w:t>
      </w:r>
      <w:proofErr w:type="spellEnd"/>
      <w:r w:rsidR="00C97401" w:rsidRPr="003C51CF">
        <w:rPr>
          <w:rFonts w:ascii="Times New Roman" w:hAnsi="Times New Roman" w:cs="Times New Roman"/>
          <w:sz w:val="24"/>
          <w:szCs w:val="24"/>
        </w:rPr>
        <w:t xml:space="preserve"> with </w:t>
      </w:r>
      <w:proofErr w:type="spellStart"/>
      <w:r w:rsidR="00C97401" w:rsidRPr="003C51CF">
        <w:rPr>
          <w:rFonts w:ascii="Times New Roman" w:hAnsi="Times New Roman" w:cs="Times New Roman"/>
          <w:sz w:val="24"/>
          <w:szCs w:val="24"/>
        </w:rPr>
        <w:t>earliar</w:t>
      </w:r>
      <w:proofErr w:type="spellEnd"/>
      <w:r w:rsidR="00C97401" w:rsidRPr="003C51CF">
        <w:rPr>
          <w:rFonts w:ascii="Times New Roman" w:hAnsi="Times New Roman" w:cs="Times New Roman"/>
          <w:sz w:val="24"/>
          <w:szCs w:val="24"/>
        </w:rPr>
        <w:t xml:space="preserve"> findings of </w:t>
      </w:r>
      <w:r w:rsidR="00C97401" w:rsidRPr="00EE05B6">
        <w:rPr>
          <w:rFonts w:ascii="Times New Roman" w:hAnsi="Times New Roman" w:cs="Times New Roman"/>
          <w:color w:val="0D0D0D" w:themeColor="text1" w:themeTint="F2"/>
          <w:sz w:val="24"/>
          <w:szCs w:val="24"/>
        </w:rPr>
        <w:t>Chethana e</w:t>
      </w:r>
      <w:r w:rsidR="00C97401" w:rsidRPr="003C51CF">
        <w:rPr>
          <w:rFonts w:ascii="Times New Roman" w:hAnsi="Times New Roman" w:cs="Times New Roman"/>
          <w:sz w:val="24"/>
          <w:szCs w:val="24"/>
        </w:rPr>
        <w:t>t al. (2018)</w:t>
      </w:r>
      <w:r w:rsidR="004E295C">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proofErr w:type="spellStart"/>
      <w:r w:rsidR="00C97401" w:rsidRPr="003C51CF">
        <w:rPr>
          <w:rFonts w:ascii="Times New Roman" w:hAnsi="Times New Roman" w:cs="Times New Roman"/>
          <w:sz w:val="24"/>
          <w:szCs w:val="24"/>
        </w:rPr>
        <w:t>Pradnyarani</w:t>
      </w:r>
      <w:proofErr w:type="spellEnd"/>
      <w:r w:rsidR="00C97401" w:rsidRPr="003C51CF">
        <w:rPr>
          <w:rFonts w:ascii="Times New Roman" w:hAnsi="Times New Roman" w:cs="Times New Roman"/>
          <w:sz w:val="24"/>
          <w:szCs w:val="24"/>
        </w:rPr>
        <w:t xml:space="preserve"> and Kulkarni (2015)</w:t>
      </w:r>
      <w:r w:rsidR="00BA437B">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r w:rsidR="00B05851">
        <w:rPr>
          <w:rFonts w:ascii="Times New Roman" w:hAnsi="Times New Roman" w:cs="Times New Roman"/>
          <w:sz w:val="24"/>
          <w:szCs w:val="24"/>
        </w:rPr>
        <w:t>Raju and Mehta 1982</w:t>
      </w:r>
      <w:r w:rsidR="00A35442">
        <w:rPr>
          <w:rFonts w:ascii="Times New Roman" w:hAnsi="Times New Roman" w:cs="Times New Roman"/>
          <w:sz w:val="24"/>
          <w:szCs w:val="24"/>
        </w:rPr>
        <w:t xml:space="preserve"> and Tahira et al (2019)</w:t>
      </w:r>
      <w:r w:rsidR="00BA437B">
        <w:rPr>
          <w:rFonts w:ascii="Times New Roman" w:hAnsi="Times New Roman" w:cs="Times New Roman"/>
          <w:sz w:val="24"/>
          <w:szCs w:val="24"/>
        </w:rPr>
        <w:t xml:space="preserve">. </w:t>
      </w:r>
      <w:r w:rsidR="00660E05">
        <w:rPr>
          <w:rFonts w:ascii="Times New Roman" w:hAnsi="Times New Roman" w:cs="Times New Roman"/>
          <w:sz w:val="24"/>
          <w:szCs w:val="24"/>
        </w:rPr>
        <w:t xml:space="preserve">Priya et al. (2018) reported that </w:t>
      </w:r>
      <w:proofErr w:type="spellStart"/>
      <w:r w:rsidR="00660E05">
        <w:rPr>
          <w:rFonts w:ascii="Times New Roman" w:hAnsi="Times New Roman" w:cs="Times New Roman"/>
          <w:sz w:val="24"/>
          <w:szCs w:val="24"/>
        </w:rPr>
        <w:t>Czapeck</w:t>
      </w:r>
      <w:r w:rsidR="00866171">
        <w:rPr>
          <w:rFonts w:ascii="Times New Roman" w:hAnsi="Times New Roman" w:cs="Times New Roman"/>
          <w:sz w:val="24"/>
          <w:szCs w:val="24"/>
        </w:rPr>
        <w:t>’s</w:t>
      </w:r>
      <w:proofErr w:type="spellEnd"/>
      <w:r w:rsidR="00866171">
        <w:rPr>
          <w:rFonts w:ascii="Times New Roman" w:hAnsi="Times New Roman" w:cs="Times New Roman"/>
          <w:sz w:val="24"/>
          <w:szCs w:val="24"/>
        </w:rPr>
        <w:t xml:space="preserve"> agar supported maximum radial growth followed by PDA. </w:t>
      </w:r>
    </w:p>
    <w:p w14:paraId="5CAAE28A" w14:textId="77777777" w:rsidR="00932BBE" w:rsidRPr="001949D3" w:rsidRDefault="00932BBE" w:rsidP="00932BBE">
      <w:pPr>
        <w:rPr>
          <w:rFonts w:ascii="Times New Roman" w:hAnsi="Times New Roman" w:cs="Times New Roman"/>
          <w:b/>
          <w:bCs/>
          <w:sz w:val="28"/>
        </w:rPr>
      </w:pPr>
      <w:r w:rsidRPr="001949D3">
        <w:rPr>
          <w:rFonts w:ascii="Times New Roman" w:hAnsi="Times New Roman" w:cs="Times New Roman"/>
          <w:b/>
          <w:bCs/>
          <w:sz w:val="28"/>
        </w:rPr>
        <w:t>Growth study on different pH</w:t>
      </w:r>
    </w:p>
    <w:p w14:paraId="22C1A605" w14:textId="1ABBE6DA" w:rsidR="00932BBE" w:rsidRDefault="00932BBE" w:rsidP="00932BBE">
      <w:pPr>
        <w:rPr>
          <w:rFonts w:ascii="Times New Roman" w:hAnsi="Times New Roman" w:cs="Times New Roman"/>
          <w:sz w:val="24"/>
          <w:szCs w:val="24"/>
        </w:rPr>
      </w:pPr>
      <w:r w:rsidRPr="003C51CF">
        <w:rPr>
          <w:rFonts w:ascii="Times New Roman" w:hAnsi="Times New Roman" w:cs="Times New Roman"/>
          <w:sz w:val="24"/>
          <w:szCs w:val="24"/>
        </w:rPr>
        <w:t xml:space="preserve">In this experiment, the pathogen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tested against for its tolerance at acidic and basic pH ranging between 5.0-9.0 and the result </w:t>
      </w:r>
      <w:r>
        <w:rPr>
          <w:rFonts w:ascii="Times New Roman" w:hAnsi="Times New Roman" w:cs="Times New Roman"/>
          <w:sz w:val="24"/>
          <w:szCs w:val="24"/>
        </w:rPr>
        <w:t xml:space="preserve">is shown in table 3. The result </w:t>
      </w:r>
      <w:r w:rsidRPr="003C51CF">
        <w:rPr>
          <w:rFonts w:ascii="Times New Roman" w:hAnsi="Times New Roman" w:cs="Times New Roman"/>
          <w:sz w:val="24"/>
          <w:szCs w:val="24"/>
        </w:rPr>
        <w:t xml:space="preserve">revealed that pH 5 have maximum mycelial growth (87.0 mm) followed by pH 6 (84.0 mm) and the minimum growth was observed in pH 9 (61.0 mm).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found maximum at pH 5 and minimum at pH 9 which is in conformity with the report of Madavi et al. (2012).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maximum at pH 5 was also proved by Yadav et al. (2017)</w:t>
      </w:r>
      <w:r w:rsidR="00BA437B">
        <w:rPr>
          <w:rFonts w:ascii="Times New Roman" w:hAnsi="Times New Roman" w:cs="Times New Roman"/>
          <w:sz w:val="24"/>
          <w:szCs w:val="24"/>
        </w:rPr>
        <w:t xml:space="preserve">; </w:t>
      </w:r>
      <w:r w:rsidR="00AD5739">
        <w:rPr>
          <w:rFonts w:ascii="Times New Roman" w:hAnsi="Times New Roman" w:cs="Times New Roman"/>
          <w:sz w:val="24"/>
          <w:szCs w:val="24"/>
        </w:rPr>
        <w:t>Saeed et al (</w:t>
      </w:r>
      <w:r w:rsidR="00F11250">
        <w:rPr>
          <w:rFonts w:ascii="Times New Roman" w:hAnsi="Times New Roman" w:cs="Times New Roman"/>
          <w:sz w:val="24"/>
          <w:szCs w:val="24"/>
        </w:rPr>
        <w:t>1995</w:t>
      </w:r>
      <w:r w:rsidR="00AD5739">
        <w:rPr>
          <w:rFonts w:ascii="Times New Roman" w:hAnsi="Times New Roman" w:cs="Times New Roman"/>
          <w:sz w:val="24"/>
          <w:szCs w:val="24"/>
        </w:rPr>
        <w:t>); J</w:t>
      </w:r>
      <w:r w:rsidR="00F11250">
        <w:rPr>
          <w:rFonts w:ascii="Times New Roman" w:hAnsi="Times New Roman" w:cs="Times New Roman"/>
          <w:sz w:val="24"/>
          <w:szCs w:val="24"/>
        </w:rPr>
        <w:t>a</w:t>
      </w:r>
      <w:r w:rsidR="00AD5739">
        <w:rPr>
          <w:rFonts w:ascii="Times New Roman" w:hAnsi="Times New Roman" w:cs="Times New Roman"/>
          <w:sz w:val="24"/>
          <w:szCs w:val="24"/>
        </w:rPr>
        <w:t>sh et al (</w:t>
      </w:r>
      <w:r w:rsidR="00F11250">
        <w:rPr>
          <w:rFonts w:ascii="Times New Roman" w:hAnsi="Times New Roman" w:cs="Times New Roman"/>
          <w:sz w:val="24"/>
          <w:szCs w:val="24"/>
        </w:rPr>
        <w:t>2003</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Agale</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2014</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Vijaylakshmi</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2012</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Ramjegat</w:t>
      </w:r>
      <w:r w:rsidR="00F11250">
        <w:rPr>
          <w:rFonts w:ascii="Times New Roman" w:hAnsi="Times New Roman" w:cs="Times New Roman"/>
          <w:sz w:val="24"/>
          <w:szCs w:val="24"/>
        </w:rPr>
        <w:t>h</w:t>
      </w:r>
      <w:r w:rsidR="00AD5739">
        <w:rPr>
          <w:rFonts w:ascii="Times New Roman" w:hAnsi="Times New Roman" w:cs="Times New Roman"/>
          <w:sz w:val="24"/>
          <w:szCs w:val="24"/>
        </w:rPr>
        <w:t>es</w:t>
      </w:r>
      <w:r w:rsidR="00F11250">
        <w:rPr>
          <w:rFonts w:ascii="Times New Roman" w:hAnsi="Times New Roman" w:cs="Times New Roman"/>
          <w:sz w:val="24"/>
          <w:szCs w:val="24"/>
        </w:rPr>
        <w:t>h</w:t>
      </w:r>
      <w:proofErr w:type="spellEnd"/>
      <w:r w:rsidR="00AD5739">
        <w:rPr>
          <w:rFonts w:ascii="Times New Roman" w:hAnsi="Times New Roman" w:cs="Times New Roman"/>
          <w:sz w:val="24"/>
          <w:szCs w:val="24"/>
        </w:rPr>
        <w:t xml:space="preserve"> and Ebenezar (</w:t>
      </w:r>
      <w:r w:rsidR="00F11250">
        <w:rPr>
          <w:rFonts w:ascii="Times New Roman" w:hAnsi="Times New Roman" w:cs="Times New Roman"/>
          <w:sz w:val="24"/>
          <w:szCs w:val="24"/>
        </w:rPr>
        <w:t>2012</w:t>
      </w:r>
      <w:r w:rsidR="00AD5739">
        <w:rPr>
          <w:rFonts w:ascii="Times New Roman" w:hAnsi="Times New Roman" w:cs="Times New Roman"/>
          <w:sz w:val="24"/>
          <w:szCs w:val="24"/>
        </w:rPr>
        <w:t>) f</w:t>
      </w:r>
      <w:r w:rsidRPr="003C51CF">
        <w:rPr>
          <w:rFonts w:ascii="Times New Roman" w:hAnsi="Times New Roman" w:cs="Times New Roman"/>
          <w:sz w:val="24"/>
          <w:szCs w:val="24"/>
        </w:rPr>
        <w:t>rom their findings.</w:t>
      </w:r>
    </w:p>
    <w:p w14:paraId="622C8E0E" w14:textId="77777777" w:rsidR="00E35A78" w:rsidRPr="001949D3" w:rsidRDefault="00E35A78" w:rsidP="00E35A78">
      <w:pPr>
        <w:rPr>
          <w:rFonts w:ascii="Times New Roman" w:hAnsi="Times New Roman" w:cs="Times New Roman"/>
          <w:b/>
          <w:bCs/>
          <w:sz w:val="28"/>
        </w:rPr>
      </w:pPr>
      <w:r w:rsidRPr="001949D3">
        <w:rPr>
          <w:rFonts w:ascii="Times New Roman" w:hAnsi="Times New Roman" w:cs="Times New Roman"/>
          <w:b/>
          <w:bCs/>
          <w:sz w:val="28"/>
        </w:rPr>
        <w:t>Growth study on different temperature</w:t>
      </w:r>
    </w:p>
    <w:p w14:paraId="6252A120" w14:textId="0437CC60" w:rsidR="00E35A78" w:rsidRDefault="00E35A78" w:rsidP="00572B65">
      <w:pPr>
        <w:ind w:left="-993"/>
        <w:rPr>
          <w:rFonts w:ascii="Times New Roman" w:hAnsi="Times New Roman" w:cs="Times New Roman"/>
          <w:sz w:val="24"/>
          <w:szCs w:val="24"/>
        </w:rPr>
      </w:pPr>
      <w:r w:rsidRPr="003C51CF">
        <w:rPr>
          <w:rFonts w:ascii="Times New Roman" w:hAnsi="Times New Roman" w:cs="Times New Roman"/>
          <w:sz w:val="24"/>
          <w:szCs w:val="24"/>
        </w:rPr>
        <w:t>T</w:t>
      </w:r>
      <w:r>
        <w:rPr>
          <w:rFonts w:ascii="Times New Roman" w:hAnsi="Times New Roman" w:cs="Times New Roman"/>
          <w:sz w:val="24"/>
          <w:szCs w:val="24"/>
        </w:rPr>
        <w:t xml:space="preserve">able 4 shows the effect of different temperature range on mycelial growth of the pathogen. </w:t>
      </w:r>
      <w:r w:rsidRPr="003C51CF">
        <w:rPr>
          <w:rFonts w:ascii="Times New Roman" w:hAnsi="Times New Roman" w:cs="Times New Roman"/>
          <w:sz w:val="24"/>
          <w:szCs w:val="24"/>
        </w:rPr>
        <w:t xml:space="preserve">Maximum growth (88.95 mm) of the pathogen was observed at 30℃ followed by 25℃ (85.97 mm). A sudden fall in mycelial growth was observed at 35℃ (78.95 mm) and 20℃ (61.22 mm). However, minimum mycelial growth (4.10 mm) was noticed at 15℃. The present findings are consistent with those of </w:t>
      </w:r>
      <w:proofErr w:type="spellStart"/>
      <w:r w:rsidRPr="003C51CF">
        <w:rPr>
          <w:rFonts w:ascii="Times New Roman" w:hAnsi="Times New Roman" w:cs="Times New Roman"/>
          <w:sz w:val="24"/>
          <w:szCs w:val="24"/>
        </w:rPr>
        <w:t>Pradnyarani</w:t>
      </w:r>
      <w:proofErr w:type="spellEnd"/>
      <w:r w:rsidRPr="003C51CF">
        <w:rPr>
          <w:rFonts w:ascii="Times New Roman" w:hAnsi="Times New Roman" w:cs="Times New Roman"/>
          <w:sz w:val="24"/>
          <w:szCs w:val="24"/>
        </w:rPr>
        <w:t xml:space="preserve"> and Kulkarni (2015) who reported the maximum growth of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at 30℃ and </w:t>
      </w:r>
      <w:proofErr w:type="spellStart"/>
      <w:r w:rsidRPr="003C51CF">
        <w:rPr>
          <w:rFonts w:ascii="Times New Roman" w:hAnsi="Times New Roman" w:cs="Times New Roman"/>
          <w:sz w:val="24"/>
          <w:szCs w:val="24"/>
        </w:rPr>
        <w:t>miminum</w:t>
      </w:r>
      <w:proofErr w:type="spellEnd"/>
      <w:r w:rsidRPr="003C51CF">
        <w:rPr>
          <w:rFonts w:ascii="Times New Roman" w:hAnsi="Times New Roman" w:cs="Times New Roman"/>
          <w:sz w:val="24"/>
          <w:szCs w:val="24"/>
        </w:rPr>
        <w:t xml:space="preserve"> at 15℃. The result obtained that 15℃ showed least growth of the pathogen are in agreement with the earlier studies of </w:t>
      </w: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et al. (2013).</w:t>
      </w:r>
      <w:r w:rsidR="00F11250">
        <w:rPr>
          <w:rFonts w:ascii="Times New Roman" w:hAnsi="Times New Roman" w:cs="Times New Roman"/>
          <w:sz w:val="24"/>
          <w:szCs w:val="24"/>
        </w:rPr>
        <w:t xml:space="preserve"> Tahira et al. (2019) observed that 28</w:t>
      </w:r>
      <w:r w:rsidR="00F11250" w:rsidRPr="003C51CF">
        <w:rPr>
          <w:rFonts w:ascii="Times New Roman" w:hAnsi="Times New Roman" w:cs="Times New Roman"/>
          <w:sz w:val="24"/>
          <w:szCs w:val="24"/>
        </w:rPr>
        <w:t>℃</w:t>
      </w:r>
      <w:r w:rsidR="00F11250">
        <w:rPr>
          <w:rFonts w:ascii="Times New Roman" w:hAnsi="Times New Roman" w:cs="Times New Roman"/>
          <w:sz w:val="24"/>
          <w:szCs w:val="24"/>
        </w:rPr>
        <w:t xml:space="preserve"> is optimum for colony growth and sporulation.</w:t>
      </w:r>
    </w:p>
    <w:p w14:paraId="681BC459" w14:textId="77777777" w:rsidR="004E256B" w:rsidRDefault="004E256B" w:rsidP="00E35A78">
      <w:pPr>
        <w:rPr>
          <w:rFonts w:ascii="Times New Roman" w:hAnsi="Times New Roman" w:cs="Times New Roman"/>
          <w:sz w:val="24"/>
          <w:szCs w:val="24"/>
        </w:rPr>
        <w:sectPr w:rsidR="004E256B" w:rsidSect="002F574F">
          <w:type w:val="continuous"/>
          <w:pgSz w:w="12240" w:h="15840"/>
          <w:pgMar w:top="1134" w:right="1418" w:bottom="1985" w:left="1701" w:header="709" w:footer="709" w:gutter="0"/>
          <w:cols w:space="720"/>
          <w:docGrid w:linePitch="299"/>
        </w:sectPr>
      </w:pPr>
    </w:p>
    <w:tbl>
      <w:tblPr>
        <w:tblStyle w:val="TableGrid"/>
        <w:tblpPr w:leftFromText="180" w:rightFromText="180" w:vertAnchor="text" w:horzAnchor="margin" w:tblpXSpec="center" w:tblpY="382"/>
        <w:tblW w:w="10627" w:type="dxa"/>
        <w:tblLook w:val="04A0" w:firstRow="1" w:lastRow="0" w:firstColumn="1" w:lastColumn="0" w:noHBand="0" w:noVBand="1"/>
      </w:tblPr>
      <w:tblGrid>
        <w:gridCol w:w="1129"/>
        <w:gridCol w:w="2694"/>
        <w:gridCol w:w="3402"/>
        <w:gridCol w:w="3402"/>
      </w:tblGrid>
      <w:tr w:rsidR="004E256B" w:rsidRPr="003C51CF" w14:paraId="3A136F52"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E9AF" w14:textId="77777777" w:rsidR="004E256B" w:rsidRPr="003C51CF" w:rsidRDefault="004E256B" w:rsidP="004E256B">
            <w:pPr>
              <w:rPr>
                <w:rFonts w:ascii="Times New Roman" w:hAnsi="Times New Roman" w:cs="Times New Roman"/>
                <w:sz w:val="24"/>
                <w:szCs w:val="24"/>
              </w:rPr>
            </w:pPr>
            <w:proofErr w:type="spellStart"/>
            <w:r w:rsidRPr="003C51CF">
              <w:rPr>
                <w:rFonts w:ascii="Times New Roman" w:hAnsi="Times New Roman" w:cs="Times New Roman"/>
                <w:sz w:val="24"/>
                <w:szCs w:val="24"/>
              </w:rPr>
              <w:lastRenderedPageBreak/>
              <w:t>T.No</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A15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Treatments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41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Incubation period (days) ± S.E.(m)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5C3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Type of symptoms</w:t>
            </w:r>
          </w:p>
        </w:tc>
      </w:tr>
      <w:tr w:rsidR="004E256B" w:rsidRPr="003C51CF" w14:paraId="038C8550" w14:textId="77777777" w:rsidTr="00572B65">
        <w:trPr>
          <w:trHeight w:val="3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6A7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251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Control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88BF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0.00±0.00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93F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No symptoms</w:t>
            </w:r>
          </w:p>
        </w:tc>
      </w:tr>
      <w:tr w:rsidR="004E256B" w:rsidRPr="003C51CF" w14:paraId="35914EB4"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70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6EE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Soil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BB8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6.02*±0.22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36E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7C1A327F"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22D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391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Foliar spray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527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2.38*±0.15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808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09B8EA5B"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03D9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31F4"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Syringe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39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4.47*±0.32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4979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574892C" w14:textId="77777777" w:rsidTr="00572B65">
        <w:trPr>
          <w:trHeight w:val="26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5EC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E6B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Wound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8A5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4.93*±0.41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FF1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0383308"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F3913"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D4A7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C843"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8BCE" w14:textId="77777777" w:rsidR="004E256B" w:rsidRPr="003C51CF" w:rsidRDefault="004E256B" w:rsidP="004E256B">
            <w:pPr>
              <w:rPr>
                <w:rFonts w:ascii="Times New Roman" w:hAnsi="Times New Roman" w:cs="Times New Roman"/>
                <w:sz w:val="24"/>
                <w:szCs w:val="24"/>
              </w:rPr>
            </w:pPr>
          </w:p>
        </w:tc>
      </w:tr>
      <w:tr w:rsidR="004E256B" w:rsidRPr="003C51CF" w14:paraId="562217B5"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A818A"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577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C.D.(0.05)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0D6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0.84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3536" w14:textId="77777777" w:rsidR="004E256B" w:rsidRPr="003C51CF" w:rsidRDefault="004E256B" w:rsidP="004E256B">
            <w:pPr>
              <w:rPr>
                <w:rFonts w:ascii="Times New Roman" w:hAnsi="Times New Roman" w:cs="Times New Roman"/>
                <w:sz w:val="24"/>
                <w:szCs w:val="24"/>
              </w:rPr>
            </w:pPr>
          </w:p>
        </w:tc>
      </w:tr>
    </w:tbl>
    <w:p w14:paraId="28E1FD11" w14:textId="00B638C4" w:rsidR="004E256B" w:rsidRPr="00452F57" w:rsidRDefault="004E256B" w:rsidP="00572B65">
      <w:pPr>
        <w:ind w:left="-851"/>
        <w:rPr>
          <w:rFonts w:ascii="Times New Roman" w:hAnsi="Times New Roman" w:cs="Times New Roman"/>
          <w:i/>
          <w:iCs/>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1 Effect of different inoculation methods on symptom development of </w:t>
      </w:r>
      <w:r w:rsidRPr="00452F57">
        <w:rPr>
          <w:rFonts w:ascii="Times New Roman" w:hAnsi="Times New Roman" w:cs="Times New Roman"/>
          <w:i/>
          <w:iCs/>
          <w:sz w:val="24"/>
          <w:szCs w:val="24"/>
        </w:rPr>
        <w:t xml:space="preserve">A. </w:t>
      </w:r>
      <w:proofErr w:type="spellStart"/>
      <w:r w:rsidRPr="00452F57">
        <w:rPr>
          <w:rFonts w:ascii="Times New Roman" w:hAnsi="Times New Roman" w:cs="Times New Roman"/>
          <w:i/>
          <w:iCs/>
          <w:sz w:val="24"/>
          <w:szCs w:val="24"/>
        </w:rPr>
        <w:t>porri</w:t>
      </w:r>
      <w:proofErr w:type="spellEnd"/>
    </w:p>
    <w:p w14:paraId="14ADCA79" w14:textId="765ECAA3" w:rsidR="004E256B" w:rsidRDefault="004E256B" w:rsidP="00572B65">
      <w:pPr>
        <w:ind w:left="-993"/>
        <w:rPr>
          <w:rFonts w:ascii="Times New Roman" w:hAnsi="Times New Roman" w:cs="Times New Roman"/>
          <w:sz w:val="24"/>
          <w:szCs w:val="24"/>
        </w:rPr>
      </w:pPr>
      <w:r w:rsidRPr="003C51CF">
        <w:rPr>
          <w:rFonts w:ascii="Times New Roman" w:hAnsi="Times New Roman" w:cs="Times New Roman"/>
          <w:sz w:val="24"/>
          <w:szCs w:val="24"/>
        </w:rPr>
        <w:t>⁎Significance at 5% level of significance as compared with control.</w:t>
      </w:r>
    </w:p>
    <w:p w14:paraId="5A948D01" w14:textId="6D5462B5" w:rsidR="004E256B" w:rsidRDefault="004E256B" w:rsidP="00572B65">
      <w:pPr>
        <w:ind w:left="-1701" w:firstLine="993"/>
        <w:rPr>
          <w:rFonts w:ascii="Times New Roman" w:hAnsi="Times New Roman" w:cs="Times New Roman"/>
          <w:sz w:val="24"/>
          <w:szCs w:val="24"/>
        </w:rPr>
      </w:pPr>
      <w:r w:rsidRPr="003C51CF">
        <w:rPr>
          <w:rFonts w:ascii="Times New Roman" w:hAnsi="Times New Roman" w:cs="Times New Roman"/>
          <w:sz w:val="24"/>
          <w:szCs w:val="24"/>
        </w:rPr>
        <w:t>Table 2 Effect of different media on mycelial growth (mm) of the</w:t>
      </w:r>
      <w:r w:rsidR="00452F57">
        <w:rPr>
          <w:rFonts w:ascii="Times New Roman" w:hAnsi="Times New Roman" w:cs="Times New Roman"/>
          <w:sz w:val="24"/>
          <w:szCs w:val="24"/>
        </w:rPr>
        <w:t xml:space="preserve"> </w:t>
      </w:r>
      <w:r w:rsidR="000149C1" w:rsidRPr="00452F57">
        <w:rPr>
          <w:rFonts w:ascii="Times New Roman" w:hAnsi="Times New Roman" w:cs="Times New Roman"/>
          <w:i/>
          <w:iCs/>
          <w:sz w:val="24"/>
          <w:szCs w:val="24"/>
        </w:rPr>
        <w:t>A. po</w:t>
      </w:r>
      <w:proofErr w:type="spellStart"/>
      <w:r w:rsidR="000149C1" w:rsidRPr="00452F57">
        <w:rPr>
          <w:rFonts w:ascii="Times New Roman" w:hAnsi="Times New Roman" w:cs="Times New Roman"/>
          <w:i/>
          <w:iCs/>
          <w:sz w:val="24"/>
          <w:szCs w:val="24"/>
        </w:rPr>
        <w:t>rri</w:t>
      </w:r>
      <w:proofErr w:type="spellEnd"/>
    </w:p>
    <w:p w14:paraId="533B8197" w14:textId="77777777" w:rsidR="004E256B" w:rsidRPr="003C51CF" w:rsidRDefault="004E256B" w:rsidP="00E35A78">
      <w:pPr>
        <w:rPr>
          <w:rFonts w:ascii="Times New Roman" w:hAnsi="Times New Roman" w:cs="Times New Roman"/>
          <w:sz w:val="24"/>
          <w:szCs w:val="24"/>
        </w:rPr>
      </w:pPr>
    </w:p>
    <w:tbl>
      <w:tblPr>
        <w:tblStyle w:val="TableGrid"/>
        <w:tblpPr w:leftFromText="180" w:rightFromText="180" w:vertAnchor="text" w:horzAnchor="margin" w:tblpXSpec="center" w:tblpY="-261"/>
        <w:tblW w:w="11062" w:type="dxa"/>
        <w:tblLook w:val="04A0" w:firstRow="1" w:lastRow="0" w:firstColumn="1" w:lastColumn="0" w:noHBand="0" w:noVBand="1"/>
      </w:tblPr>
      <w:tblGrid>
        <w:gridCol w:w="769"/>
        <w:gridCol w:w="2225"/>
        <w:gridCol w:w="1551"/>
        <w:gridCol w:w="1551"/>
        <w:gridCol w:w="1551"/>
        <w:gridCol w:w="1552"/>
        <w:gridCol w:w="1863"/>
      </w:tblGrid>
      <w:tr w:rsidR="004E256B" w:rsidRPr="003C51CF" w14:paraId="1541F382" w14:textId="77777777" w:rsidTr="001949D3">
        <w:trPr>
          <w:trHeight w:val="18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96A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 No</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AEB6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Media</w:t>
            </w:r>
          </w:p>
          <w:p w14:paraId="26A47FC5" w14:textId="77777777" w:rsidR="004E256B" w:rsidRPr="003C51CF" w:rsidRDefault="004E256B" w:rsidP="001949D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5D65"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A15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628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43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5BD9" w14:textId="77777777" w:rsidR="001949D3"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10days±</w:t>
            </w:r>
          </w:p>
          <w:p w14:paraId="567D0552" w14:textId="1A31065A" w:rsidR="004E256B" w:rsidRPr="003C51CF" w:rsidRDefault="004E256B" w:rsidP="001949D3">
            <w:pPr>
              <w:rPr>
                <w:rFonts w:ascii="Times New Roman" w:hAnsi="Times New Roman" w:cs="Times New Roman"/>
                <w:sz w:val="24"/>
                <w:szCs w:val="24"/>
              </w:rPr>
            </w:pP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r>
      <w:tr w:rsidR="004E256B" w:rsidRPr="003C51CF" w14:paraId="3BC866CE" w14:textId="77777777" w:rsidTr="001949D3">
        <w:trPr>
          <w:trHeight w:val="192"/>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781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T1</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17B4" w14:textId="1159C301"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Potato dextrose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2EA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31.05*±0.13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9E5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50.97*±0.07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E38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72.92*±0.08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1BF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84.22*±0.12</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5D63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89.97*±0.02</w:t>
            </w:r>
          </w:p>
        </w:tc>
      </w:tr>
      <w:tr w:rsidR="004E256B" w:rsidRPr="003C51CF" w14:paraId="27F13B0B"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D0B8"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T2</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B10F" w14:textId="3B9AAC32"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Oat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403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28.10*±0.09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B84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44.65*±0.06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A5E8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64.95*±0.11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E40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80.10*±0.09</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37A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89.67*±0.04</w:t>
            </w:r>
          </w:p>
        </w:tc>
      </w:tr>
      <w:tr w:rsidR="004E256B" w:rsidRPr="003C51CF" w14:paraId="4E4A8D99"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D70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T3</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887AB" w14:textId="37CCC1CC"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Malt extract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754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19.97*±0.04</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DE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32.95*±0.06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1CD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46.70*±0.08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18A0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63.15*±0.08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1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68.72*±0.08</w:t>
            </w:r>
          </w:p>
        </w:tc>
      </w:tr>
      <w:tr w:rsidR="004E256B" w:rsidRPr="003C51CF" w14:paraId="37F2BAF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7006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T4</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79DAB" w14:textId="45337B76"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Corn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9DC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20.02*±0.07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FAD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23.72*±0.08</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F2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37.77*±0.11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8CE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46.60*±0.15</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C8D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53.82*±0.06</w:t>
            </w:r>
          </w:p>
        </w:tc>
      </w:tr>
      <w:tr w:rsidR="004E256B" w:rsidRPr="003C51CF" w14:paraId="2C71018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88C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T5</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2503D" w14:textId="63143B3A"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Richard’s media</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26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26.02*±0.07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C47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41.30*±0.09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0D2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64.55*±0.13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3B8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79.30*±0.14</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91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89.35*±0.06</w:t>
            </w:r>
          </w:p>
        </w:tc>
      </w:tr>
      <w:tr w:rsidR="004E256B" w:rsidRPr="003C51CF" w14:paraId="5D8A4240"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9044"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33BA" w14:textId="0AF16C5F"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SE(d)</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6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0.12</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C8C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85ED"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2D1E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0.17</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2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0.08</w:t>
            </w:r>
          </w:p>
        </w:tc>
      </w:tr>
      <w:tr w:rsidR="004E256B" w:rsidRPr="003C51CF" w14:paraId="2A2B0334"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C74FB"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3681" w14:textId="6AD73700"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C.D.(0.05)</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A5D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0A3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7CF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41E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392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0.18</w:t>
            </w:r>
          </w:p>
        </w:tc>
      </w:tr>
    </w:tbl>
    <w:p w14:paraId="6DCFF268" w14:textId="77777777" w:rsidR="00A102A3" w:rsidRDefault="00A102A3" w:rsidP="00A102A3">
      <w:pPr>
        <w:ind w:hanging="993"/>
        <w:rPr>
          <w:rFonts w:ascii="Times New Roman" w:hAnsi="Times New Roman" w:cs="Times New Roman"/>
          <w:sz w:val="24"/>
          <w:szCs w:val="24"/>
        </w:rPr>
      </w:pPr>
      <w:r w:rsidRPr="003C51CF">
        <w:rPr>
          <w:rFonts w:ascii="Times New Roman" w:hAnsi="Times New Roman" w:cs="Times New Roman"/>
          <w:sz w:val="24"/>
          <w:szCs w:val="24"/>
        </w:rPr>
        <w:t xml:space="preserve">*All the treatments are significant as compared with each other </w:t>
      </w:r>
    </w:p>
    <w:p w14:paraId="3AFD4686" w14:textId="57F6DD76" w:rsidR="00932BBE" w:rsidRPr="003C51CF" w:rsidRDefault="00932BBE" w:rsidP="00A102A3">
      <w:pPr>
        <w:ind w:left="-993"/>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3 Effect of different pH on mycelial growth (mm) of the </w:t>
      </w:r>
      <w:r w:rsidR="000149C1" w:rsidRPr="00452F57">
        <w:rPr>
          <w:rFonts w:ascii="Times New Roman" w:hAnsi="Times New Roman" w:cs="Times New Roman"/>
          <w:i/>
          <w:iCs/>
          <w:sz w:val="24"/>
          <w:szCs w:val="24"/>
        </w:rPr>
        <w:t xml:space="preserve">A. </w:t>
      </w:r>
      <w:proofErr w:type="spellStart"/>
      <w:r w:rsidR="000149C1" w:rsidRPr="00452F57">
        <w:rPr>
          <w:rFonts w:ascii="Times New Roman" w:hAnsi="Times New Roman" w:cs="Times New Roman"/>
          <w:i/>
          <w:iCs/>
          <w:sz w:val="24"/>
          <w:szCs w:val="24"/>
        </w:rPr>
        <w:t>porri</w:t>
      </w:r>
      <w:proofErr w:type="spellEnd"/>
    </w:p>
    <w:tbl>
      <w:tblPr>
        <w:tblStyle w:val="TableGrid"/>
        <w:tblW w:w="10916" w:type="dxa"/>
        <w:tblInd w:w="-998" w:type="dxa"/>
        <w:tblLook w:val="04A0" w:firstRow="1" w:lastRow="0" w:firstColumn="1" w:lastColumn="0" w:noHBand="0" w:noVBand="1"/>
      </w:tblPr>
      <w:tblGrid>
        <w:gridCol w:w="3545"/>
        <w:gridCol w:w="2835"/>
        <w:gridCol w:w="4536"/>
      </w:tblGrid>
      <w:tr w:rsidR="00932BBE" w:rsidRPr="003C51CF" w14:paraId="58047B2E" w14:textId="77777777" w:rsidTr="00572B65">
        <w:trPr>
          <w:trHeight w:val="38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640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 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6BF5E" w14:textId="33FF053E"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pH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8467A"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Growth (mm)± S.E.(m)</w:t>
            </w:r>
          </w:p>
        </w:tc>
      </w:tr>
      <w:tr w:rsidR="00932BBE" w:rsidRPr="003C51CF" w14:paraId="68785928" w14:textId="77777777" w:rsidTr="00572B65">
        <w:trPr>
          <w:trHeight w:val="39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6AC7"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5BA0" w14:textId="5978FCC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EFD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87.00*±0.09</w:t>
            </w:r>
          </w:p>
        </w:tc>
      </w:tr>
      <w:tr w:rsidR="00932BBE" w:rsidRPr="003C51CF" w14:paraId="5287FCE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4100"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AED2" w14:textId="7BB39412" w:rsidR="00784291"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C6B95"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84.05*±0.06</w:t>
            </w:r>
          </w:p>
        </w:tc>
      </w:tr>
      <w:tr w:rsidR="00932BBE" w:rsidRPr="003C51CF" w14:paraId="71EA289E"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F3371"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310D" w14:textId="6990CF11"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A43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79.30*±0.24</w:t>
            </w:r>
          </w:p>
        </w:tc>
      </w:tr>
      <w:tr w:rsidR="00932BBE" w:rsidRPr="003C51CF" w14:paraId="145FED72"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2B69"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F387" w14:textId="7364B27D"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65EC"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74.25*±0.13</w:t>
            </w:r>
          </w:p>
        </w:tc>
      </w:tr>
      <w:tr w:rsidR="00932BBE" w:rsidRPr="003C51CF" w14:paraId="71D33603"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8A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FBA7" w14:textId="7920542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02B2"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61.05*±0.11</w:t>
            </w:r>
          </w:p>
        </w:tc>
      </w:tr>
      <w:tr w:rsidR="00932BBE" w:rsidRPr="003C51CF" w14:paraId="31F6EB24"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F8A4"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869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297A"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0.20</w:t>
            </w:r>
          </w:p>
        </w:tc>
      </w:tr>
      <w:tr w:rsidR="00932BBE" w:rsidRPr="003C51CF" w14:paraId="692A379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88EE"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C.D.(0.05)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083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4769"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0.43</w:t>
            </w:r>
          </w:p>
        </w:tc>
      </w:tr>
    </w:tbl>
    <w:p w14:paraId="3489A272" w14:textId="37923B64" w:rsidR="00932BBE" w:rsidRDefault="00932BBE" w:rsidP="00A102A3">
      <w:pPr>
        <w:ind w:hanging="993"/>
        <w:rPr>
          <w:rFonts w:ascii="Times New Roman" w:hAnsi="Times New Roman" w:cs="Times New Roman"/>
          <w:sz w:val="24"/>
          <w:szCs w:val="24"/>
        </w:rPr>
      </w:pPr>
      <w:r w:rsidRPr="003C51CF">
        <w:rPr>
          <w:rFonts w:ascii="Times New Roman" w:hAnsi="Times New Roman" w:cs="Times New Roman"/>
          <w:sz w:val="24"/>
          <w:szCs w:val="24"/>
        </w:rPr>
        <w:t>*All the treatments are significant as compared with each other</w:t>
      </w:r>
    </w:p>
    <w:p w14:paraId="09D7C246" w14:textId="75C1DD46" w:rsidR="00E35A78" w:rsidRPr="003C51CF" w:rsidRDefault="00E35A78" w:rsidP="00A102A3">
      <w:pPr>
        <w:ind w:hanging="993"/>
        <w:rPr>
          <w:rFonts w:ascii="Times New Roman" w:hAnsi="Times New Roman" w:cs="Times New Roman"/>
          <w:sz w:val="24"/>
          <w:szCs w:val="24"/>
        </w:rPr>
      </w:pPr>
      <w:r w:rsidRPr="003C51CF">
        <w:rPr>
          <w:rFonts w:ascii="Times New Roman" w:hAnsi="Times New Roman" w:cs="Times New Roman"/>
          <w:sz w:val="24"/>
          <w:szCs w:val="24"/>
        </w:rPr>
        <w:t>Table 4. Effect of different range of temperature on mycelial growth (mm) of the</w:t>
      </w:r>
      <w:r w:rsidR="00E44E1F">
        <w:rPr>
          <w:rFonts w:ascii="Times New Roman" w:hAnsi="Times New Roman" w:cs="Times New Roman"/>
          <w:sz w:val="24"/>
          <w:szCs w:val="24"/>
        </w:rPr>
        <w:t xml:space="preserve"> </w:t>
      </w:r>
      <w:r w:rsidR="000149C1" w:rsidRPr="00452F57">
        <w:rPr>
          <w:rFonts w:ascii="Times New Roman" w:hAnsi="Times New Roman" w:cs="Times New Roman"/>
          <w:i/>
          <w:iCs/>
          <w:sz w:val="24"/>
          <w:szCs w:val="24"/>
        </w:rPr>
        <w:t xml:space="preserve">A. </w:t>
      </w:r>
      <w:proofErr w:type="spellStart"/>
      <w:r w:rsidR="000149C1" w:rsidRPr="00452F57">
        <w:rPr>
          <w:rFonts w:ascii="Times New Roman" w:hAnsi="Times New Roman" w:cs="Times New Roman"/>
          <w:i/>
          <w:iCs/>
          <w:sz w:val="24"/>
          <w:szCs w:val="24"/>
        </w:rPr>
        <w:t>porri</w:t>
      </w:r>
      <w:proofErr w:type="spellEnd"/>
    </w:p>
    <w:tbl>
      <w:tblPr>
        <w:tblStyle w:val="TableGrid"/>
        <w:tblW w:w="0" w:type="auto"/>
        <w:tblInd w:w="-998" w:type="dxa"/>
        <w:tblLook w:val="04A0" w:firstRow="1" w:lastRow="0" w:firstColumn="1" w:lastColumn="0" w:noHBand="0" w:noVBand="1"/>
      </w:tblPr>
      <w:tblGrid>
        <w:gridCol w:w="2127"/>
        <w:gridCol w:w="2127"/>
        <w:gridCol w:w="2835"/>
      </w:tblGrid>
      <w:tr w:rsidR="00E35A78" w:rsidRPr="003C51CF" w14:paraId="3CE3E096" w14:textId="77777777" w:rsidTr="00A102A3">
        <w:trPr>
          <w:trHeight w:val="32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A4E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lastRenderedPageBreak/>
              <w:t>T. 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EDC6" w14:textId="39475D24"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Temperature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C1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Growth (mm) ± S.E.(m)</w:t>
            </w:r>
          </w:p>
        </w:tc>
      </w:tr>
      <w:tr w:rsidR="00E35A78" w:rsidRPr="003C51CF" w14:paraId="6F67A1EC" w14:textId="77777777" w:rsidTr="00A102A3">
        <w:trPr>
          <w:trHeight w:val="33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A54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C098" w14:textId="01CCEDFF"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E308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4.10*±0.10</w:t>
            </w:r>
          </w:p>
        </w:tc>
      </w:tr>
      <w:tr w:rsidR="00E35A78" w:rsidRPr="003C51CF" w14:paraId="45EE08B7" w14:textId="77777777" w:rsidTr="00A102A3">
        <w:trPr>
          <w:trHeight w:val="34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CB80"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4DC8" w14:textId="2DD300CB"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C247"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61.22*±0.12</w:t>
            </w:r>
          </w:p>
        </w:tc>
      </w:tr>
      <w:tr w:rsidR="00E35A78" w:rsidRPr="003C51CF" w14:paraId="49B4C4A6"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360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0FFF" w14:textId="12D22539"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81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85.97*±0.08</w:t>
            </w:r>
          </w:p>
        </w:tc>
      </w:tr>
      <w:tr w:rsidR="00E35A78" w:rsidRPr="003C51CF" w14:paraId="2D37E7AF"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FA48"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DB37" w14:textId="22EAAC0A"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8B2B"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88.95*±0.11</w:t>
            </w:r>
          </w:p>
        </w:tc>
      </w:tr>
      <w:tr w:rsidR="00E35A78" w:rsidRPr="003C51CF" w14:paraId="174FD121"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F02D"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AF8E0" w14:textId="1FD6B52E"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7D25"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78.95*±0.10</w:t>
            </w:r>
          </w:p>
        </w:tc>
      </w:tr>
      <w:tr w:rsidR="00E35A78" w:rsidRPr="003C51CF" w14:paraId="6D5D875E"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AC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6340"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6AC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0.15</w:t>
            </w:r>
          </w:p>
        </w:tc>
      </w:tr>
      <w:tr w:rsidR="00E35A78" w:rsidRPr="003C51CF" w14:paraId="30C708D2"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25FF"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C.D.(0.05)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836D"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B3A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0.33</w:t>
            </w:r>
          </w:p>
        </w:tc>
      </w:tr>
    </w:tbl>
    <w:p w14:paraId="1BCDFF41" w14:textId="67392AD0" w:rsidR="00E35A78" w:rsidRDefault="00E35A78" w:rsidP="00A102A3">
      <w:pPr>
        <w:ind w:left="-1134" w:hanging="567"/>
        <w:rPr>
          <w:rFonts w:ascii="Times New Roman" w:hAnsi="Times New Roman" w:cs="Times New Roman"/>
          <w:sz w:val="24"/>
          <w:szCs w:val="24"/>
        </w:rPr>
      </w:pPr>
      <w:r w:rsidRPr="003C51CF">
        <w:rPr>
          <w:rFonts w:ascii="Times New Roman" w:hAnsi="Times New Roman" w:cs="Times New Roman"/>
          <w:sz w:val="24"/>
          <w:szCs w:val="24"/>
        </w:rPr>
        <w:t xml:space="preserve">       </w:t>
      </w:r>
      <w:r w:rsidR="00A102A3">
        <w:rPr>
          <w:rFonts w:ascii="Times New Roman" w:hAnsi="Times New Roman" w:cs="Times New Roman"/>
          <w:sz w:val="24"/>
          <w:szCs w:val="24"/>
        </w:rPr>
        <w:t xml:space="preserve"> </w:t>
      </w:r>
      <w:r w:rsidRPr="003C51CF">
        <w:rPr>
          <w:rFonts w:ascii="Times New Roman" w:hAnsi="Times New Roman" w:cs="Times New Roman"/>
          <w:sz w:val="24"/>
          <w:szCs w:val="24"/>
        </w:rPr>
        <w:t xml:space="preserve">   *All the treatments are significant as compared with each other</w:t>
      </w:r>
    </w:p>
    <w:p w14:paraId="2DC77472" w14:textId="5AE63984" w:rsidR="003E53DC" w:rsidRDefault="003E53DC" w:rsidP="00BB28D0">
      <w:pPr>
        <w:ind w:left="-1134" w:hanging="567"/>
        <w:rPr>
          <w:rFonts w:ascii="Times New Roman" w:hAnsi="Times New Roman" w:cs="Times New Roman"/>
          <w:sz w:val="24"/>
          <w:szCs w:val="24"/>
        </w:rPr>
      </w:pPr>
      <w:r>
        <w:rPr>
          <w:rFonts w:ascii="Times New Roman" w:hAnsi="Times New Roman" w:cs="Times New Roman"/>
          <w:sz w:val="24"/>
          <w:szCs w:val="24"/>
        </w:rPr>
        <w:t xml:space="preserve">     </w:t>
      </w:r>
    </w:p>
    <w:p w14:paraId="301FCEF5" w14:textId="0E10A90E" w:rsidR="00F72AB1" w:rsidRDefault="001949D3" w:rsidP="00A102A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CONCLUSION</w:t>
      </w:r>
    </w:p>
    <w:p w14:paraId="459C8664" w14:textId="77777777" w:rsidR="001949D3" w:rsidRDefault="001949D3" w:rsidP="001949D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 xml:space="preserve">Onion is one of the most important bulbous vegetable crop of global importance. The limiting factor affecting the yield of onion is purple blotch. In view of destructive nature of pathogen the study on effect of different inoculation methods, different media, pH and temperature </w:t>
      </w:r>
      <w:r w:rsidR="003C5A4C">
        <w:rPr>
          <w:rFonts w:ascii="Times New Roman" w:hAnsi="Times New Roman" w:cs="Times New Roman"/>
          <w:sz w:val="24"/>
          <w:szCs w:val="24"/>
        </w:rPr>
        <w:t xml:space="preserve">on the growth of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 xml:space="preserve"> </w:t>
      </w:r>
      <w:r w:rsidR="00F72AB1">
        <w:rPr>
          <w:rFonts w:ascii="Times New Roman" w:hAnsi="Times New Roman" w:cs="Times New Roman"/>
          <w:sz w:val="24"/>
          <w:szCs w:val="24"/>
        </w:rPr>
        <w:t xml:space="preserve">were carried out. </w:t>
      </w:r>
      <w:r w:rsidR="003C5A4C">
        <w:rPr>
          <w:rFonts w:ascii="Times New Roman" w:hAnsi="Times New Roman" w:cs="Times New Roman"/>
          <w:sz w:val="24"/>
          <w:szCs w:val="24"/>
        </w:rPr>
        <w:t xml:space="preserve">Among different inoculation methods the maximum incubation period for symptom development was observed in soil inoculation and the minimum incubation period was observed in foliar spray inoculation. In vitro potato dextrose agar showed maximum growth of the pathogen while minimum growth was observed in corn meal agar. Among different pH levels tested the maximum growth was showed by pH 5 while minimum was observed in pH 9. Out of five different </w:t>
      </w:r>
      <w:proofErr w:type="gramStart"/>
      <w:r w:rsidR="003C5A4C">
        <w:rPr>
          <w:rFonts w:ascii="Times New Roman" w:hAnsi="Times New Roman" w:cs="Times New Roman"/>
          <w:sz w:val="24"/>
          <w:szCs w:val="24"/>
        </w:rPr>
        <w:t>temperature ,</w:t>
      </w:r>
      <w:proofErr w:type="gramEnd"/>
      <w:r w:rsidR="003C5A4C">
        <w:rPr>
          <w:rFonts w:ascii="Times New Roman" w:hAnsi="Times New Roman" w:cs="Times New Roman"/>
          <w:sz w:val="24"/>
          <w:szCs w:val="24"/>
        </w:rPr>
        <w:t xml:space="preserve"> the maximum growth was recorded at 30</w:t>
      </w:r>
      <w:r w:rsidR="00E44E1F" w:rsidRPr="003C51CF">
        <w:rPr>
          <w:rFonts w:ascii="Times New Roman" w:hAnsi="Times New Roman" w:cs="Times New Roman"/>
          <w:sz w:val="24"/>
          <w:szCs w:val="24"/>
        </w:rPr>
        <w:t>℃</w:t>
      </w:r>
      <w:r w:rsidR="003C5A4C">
        <w:rPr>
          <w:rFonts w:ascii="Times New Roman" w:hAnsi="Times New Roman" w:cs="Times New Roman"/>
          <w:sz w:val="24"/>
          <w:szCs w:val="24"/>
        </w:rPr>
        <w:t xml:space="preserve"> while </w:t>
      </w:r>
      <w:r w:rsidR="00E44E1F" w:rsidRPr="003C51CF">
        <w:rPr>
          <w:rFonts w:ascii="Times New Roman" w:hAnsi="Times New Roman" w:cs="Times New Roman"/>
          <w:sz w:val="24"/>
          <w:szCs w:val="24"/>
        </w:rPr>
        <w:t>15℃</w:t>
      </w:r>
      <w:r w:rsidR="003C5A4C">
        <w:rPr>
          <w:rFonts w:ascii="Times New Roman" w:hAnsi="Times New Roman" w:cs="Times New Roman"/>
          <w:sz w:val="24"/>
          <w:szCs w:val="24"/>
        </w:rPr>
        <w:t xml:space="preserve"> the minimum growth of the pathogen. The present investigation will be helpful for different workers </w:t>
      </w:r>
      <w:proofErr w:type="spellStart"/>
      <w:r w:rsidR="003C5A4C">
        <w:rPr>
          <w:rFonts w:ascii="Times New Roman" w:hAnsi="Times New Roman" w:cs="Times New Roman"/>
          <w:sz w:val="24"/>
          <w:szCs w:val="24"/>
        </w:rPr>
        <w:t>studing</w:t>
      </w:r>
      <w:proofErr w:type="spellEnd"/>
      <w:r w:rsidR="003C5A4C">
        <w:rPr>
          <w:rFonts w:ascii="Times New Roman" w:hAnsi="Times New Roman" w:cs="Times New Roman"/>
          <w:sz w:val="24"/>
          <w:szCs w:val="24"/>
        </w:rPr>
        <w:t xml:space="preserve"> the pathogen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w:t>
      </w:r>
    </w:p>
    <w:p w14:paraId="17497A91" w14:textId="6D1437F9" w:rsidR="000149C1" w:rsidRDefault="00BB28D0" w:rsidP="000149C1">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0149C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49C1">
        <w:rPr>
          <w:rFonts w:ascii="Times New Roman" w:hAnsi="Times New Roman" w:cs="Times New Roman"/>
          <w:sz w:val="24"/>
          <w:szCs w:val="24"/>
        </w:rPr>
        <w:t>DISCLAIME</w:t>
      </w:r>
      <w:r w:rsidR="009422B1">
        <w:rPr>
          <w:rFonts w:ascii="Times New Roman" w:hAnsi="Times New Roman" w:cs="Times New Roman"/>
          <w:sz w:val="24"/>
          <w:szCs w:val="24"/>
        </w:rPr>
        <w:t>R</w:t>
      </w:r>
    </w:p>
    <w:p w14:paraId="4F1565F9" w14:textId="77777777" w:rsidR="009422B1" w:rsidRDefault="000149C1" w:rsidP="009422B1">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9422B1">
        <w:rPr>
          <w:rFonts w:ascii="Times New Roman" w:hAnsi="Times New Roman" w:cs="Times New Roman"/>
          <w:sz w:val="24"/>
          <w:szCs w:val="24"/>
        </w:rPr>
        <w:t>Authors hereby declare that NO</w:t>
      </w:r>
      <w:r>
        <w:rPr>
          <w:rFonts w:ascii="Times New Roman" w:hAnsi="Times New Roman" w:cs="Times New Roman"/>
          <w:sz w:val="24"/>
          <w:szCs w:val="24"/>
        </w:rPr>
        <w:t xml:space="preserve"> generative </w:t>
      </w:r>
      <w:r w:rsidRPr="000149C1">
        <w:rPr>
          <w:rFonts w:ascii="Times New Roman" w:hAnsi="Times New Roman" w:cs="Times New Roman"/>
          <w:sz w:val="24"/>
          <w:szCs w:val="24"/>
        </w:rPr>
        <w:t xml:space="preserve">AI technologies such as Large Language Models (ChatGPT, COPILOT, etc.) and text-to-image generators have been used during the writing or editing of this manuscript. </w:t>
      </w:r>
    </w:p>
    <w:p w14:paraId="172C4994" w14:textId="0421108D" w:rsidR="00A102A3" w:rsidRDefault="009422B1" w:rsidP="009422B1">
      <w:pPr>
        <w:ind w:left="-1134" w:hanging="567"/>
        <w:rPr>
          <w:rFonts w:ascii="Times New Roman" w:hAnsi="Times New Roman" w:cs="Times New Roman"/>
          <w:sz w:val="24"/>
          <w:szCs w:val="24"/>
        </w:rPr>
        <w:sectPr w:rsidR="00A102A3" w:rsidSect="002F574F">
          <w:type w:val="continuous"/>
          <w:pgSz w:w="12240" w:h="15840"/>
          <w:pgMar w:top="1134" w:right="1418" w:bottom="1985" w:left="1701" w:header="709" w:footer="709" w:gutter="0"/>
          <w:cols w:space="720"/>
          <w:docGrid w:linePitch="299"/>
        </w:sectPr>
      </w:pPr>
      <w:r>
        <w:rPr>
          <w:rFonts w:ascii="Times New Roman" w:hAnsi="Times New Roman" w:cs="Times New Roman"/>
          <w:sz w:val="24"/>
          <w:szCs w:val="24"/>
        </w:rPr>
        <w:t xml:space="preserve">          </w:t>
      </w:r>
      <w:r w:rsidR="00E35A78" w:rsidRPr="003C51CF">
        <w:rPr>
          <w:rFonts w:ascii="Times New Roman" w:hAnsi="Times New Roman" w:cs="Times New Roman"/>
          <w:sz w:val="24"/>
          <w:szCs w:val="24"/>
        </w:rPr>
        <w:t>REFERENCE</w:t>
      </w:r>
    </w:p>
    <w:p w14:paraId="35885091" w14:textId="5EE62756" w:rsidR="00724C11" w:rsidRDefault="00724C11" w:rsidP="00E35A78">
      <w:pPr>
        <w:rPr>
          <w:rFonts w:ascii="Times New Roman" w:hAnsi="Times New Roman" w:cs="Times New Roman"/>
          <w:sz w:val="24"/>
          <w:szCs w:val="24"/>
        </w:rPr>
      </w:pPr>
      <w:proofErr w:type="spellStart"/>
      <w:r>
        <w:rPr>
          <w:rFonts w:ascii="Times New Roman" w:hAnsi="Times New Roman" w:cs="Times New Roman"/>
          <w:sz w:val="24"/>
          <w:szCs w:val="24"/>
        </w:rPr>
        <w:t>Agale</w:t>
      </w:r>
      <w:proofErr w:type="spellEnd"/>
      <w:r>
        <w:rPr>
          <w:rFonts w:ascii="Times New Roman" w:hAnsi="Times New Roman" w:cs="Times New Roman"/>
          <w:sz w:val="24"/>
          <w:szCs w:val="24"/>
        </w:rPr>
        <w:t>, R. C., Kadam, J. J.,</w:t>
      </w:r>
      <w:r w:rsidR="00E573AF">
        <w:rPr>
          <w:rFonts w:ascii="Times New Roman" w:hAnsi="Times New Roman" w:cs="Times New Roman"/>
          <w:sz w:val="24"/>
          <w:szCs w:val="24"/>
        </w:rPr>
        <w:t xml:space="preserve"> Rite, S. C</w:t>
      </w:r>
      <w:r w:rsidR="00582A65">
        <w:rPr>
          <w:rFonts w:ascii="Times New Roman" w:hAnsi="Times New Roman" w:cs="Times New Roman"/>
          <w:sz w:val="24"/>
          <w:szCs w:val="24"/>
        </w:rPr>
        <w:t xml:space="preserve">., Kadam, J. S. and </w:t>
      </w:r>
      <w:proofErr w:type="spellStart"/>
      <w:r w:rsidR="00582A65">
        <w:rPr>
          <w:rFonts w:ascii="Times New Roman" w:hAnsi="Times New Roman" w:cs="Times New Roman"/>
          <w:sz w:val="24"/>
          <w:szCs w:val="24"/>
        </w:rPr>
        <w:t>Pawaskar</w:t>
      </w:r>
      <w:proofErr w:type="spellEnd"/>
      <w:r w:rsidR="00582A65">
        <w:rPr>
          <w:rFonts w:ascii="Times New Roman" w:hAnsi="Times New Roman" w:cs="Times New Roman"/>
          <w:sz w:val="24"/>
          <w:szCs w:val="24"/>
        </w:rPr>
        <w:t>, J. R.</w:t>
      </w:r>
      <w:r>
        <w:rPr>
          <w:rFonts w:ascii="Times New Roman" w:hAnsi="Times New Roman" w:cs="Times New Roman"/>
          <w:sz w:val="24"/>
          <w:szCs w:val="24"/>
        </w:rPr>
        <w:t xml:space="preserve"> </w:t>
      </w:r>
      <w:r w:rsidR="000C1D88">
        <w:rPr>
          <w:rFonts w:ascii="Times New Roman" w:hAnsi="Times New Roman" w:cs="Times New Roman"/>
          <w:sz w:val="24"/>
          <w:szCs w:val="24"/>
        </w:rPr>
        <w:t>(</w:t>
      </w:r>
      <w:r>
        <w:rPr>
          <w:rFonts w:ascii="Times New Roman" w:hAnsi="Times New Roman" w:cs="Times New Roman"/>
          <w:sz w:val="24"/>
          <w:szCs w:val="24"/>
        </w:rPr>
        <w:t>2014</w:t>
      </w:r>
      <w:r w:rsidR="000C1D88">
        <w:rPr>
          <w:rFonts w:ascii="Times New Roman" w:hAnsi="Times New Roman" w:cs="Times New Roman"/>
          <w:sz w:val="24"/>
          <w:szCs w:val="24"/>
        </w:rPr>
        <w:t>)</w:t>
      </w:r>
      <w:r>
        <w:rPr>
          <w:rFonts w:ascii="Times New Roman" w:hAnsi="Times New Roman" w:cs="Times New Roman"/>
          <w:sz w:val="24"/>
          <w:szCs w:val="24"/>
        </w:rPr>
        <w:t>.</w:t>
      </w:r>
      <w:r w:rsidR="00582A65">
        <w:rPr>
          <w:rFonts w:ascii="Times New Roman" w:hAnsi="Times New Roman" w:cs="Times New Roman"/>
          <w:sz w:val="24"/>
          <w:szCs w:val="24"/>
        </w:rPr>
        <w:t xml:space="preserve"> Physiological studies on </w:t>
      </w:r>
      <w:r w:rsidR="00582A65" w:rsidRPr="000C1D88">
        <w:rPr>
          <w:rFonts w:ascii="Times New Roman" w:hAnsi="Times New Roman" w:cs="Times New Roman"/>
          <w:i/>
          <w:iCs/>
          <w:sz w:val="24"/>
          <w:szCs w:val="24"/>
        </w:rPr>
        <w:t xml:space="preserve">Alternaria </w:t>
      </w:r>
      <w:proofErr w:type="spellStart"/>
      <w:r w:rsidR="00582A65" w:rsidRPr="000C1D88">
        <w:rPr>
          <w:rFonts w:ascii="Times New Roman" w:hAnsi="Times New Roman" w:cs="Times New Roman"/>
          <w:i/>
          <w:iCs/>
          <w:sz w:val="24"/>
          <w:szCs w:val="24"/>
        </w:rPr>
        <w:t>porri</w:t>
      </w:r>
      <w:proofErr w:type="spellEnd"/>
      <w:r w:rsidR="00582A65">
        <w:rPr>
          <w:rFonts w:ascii="Times New Roman" w:hAnsi="Times New Roman" w:cs="Times New Roman"/>
          <w:sz w:val="24"/>
          <w:szCs w:val="24"/>
        </w:rPr>
        <w:t xml:space="preserve"> causing purple blotch disease in white onion</w:t>
      </w:r>
      <w:r w:rsidR="000C1D88">
        <w:rPr>
          <w:rFonts w:ascii="Times New Roman" w:hAnsi="Times New Roman" w:cs="Times New Roman"/>
          <w:sz w:val="24"/>
          <w:szCs w:val="24"/>
        </w:rPr>
        <w:t xml:space="preserve">. </w:t>
      </w:r>
      <w:r w:rsidR="000C1D88" w:rsidRPr="000C1D88">
        <w:rPr>
          <w:rFonts w:ascii="Times New Roman" w:hAnsi="Times New Roman" w:cs="Times New Roman"/>
          <w:i/>
          <w:iCs/>
          <w:sz w:val="24"/>
          <w:szCs w:val="24"/>
        </w:rPr>
        <w:t>Journal of Plant Disease sciences</w:t>
      </w:r>
      <w:r w:rsidR="000C1D88">
        <w:rPr>
          <w:rFonts w:ascii="Times New Roman" w:hAnsi="Times New Roman" w:cs="Times New Roman"/>
          <w:sz w:val="24"/>
          <w:szCs w:val="24"/>
        </w:rPr>
        <w:t>,</w:t>
      </w:r>
      <w:r w:rsidR="00582A65" w:rsidRPr="000C1D88">
        <w:rPr>
          <w:rFonts w:ascii="Times New Roman" w:hAnsi="Times New Roman" w:cs="Times New Roman"/>
          <w:i/>
          <w:iCs/>
          <w:color w:val="EE0000"/>
          <w:sz w:val="24"/>
          <w:szCs w:val="24"/>
        </w:rPr>
        <w:t xml:space="preserve"> </w:t>
      </w:r>
      <w:r w:rsidR="00582A65" w:rsidRPr="000C1D88">
        <w:rPr>
          <w:rFonts w:ascii="Times New Roman" w:hAnsi="Times New Roman" w:cs="Times New Roman"/>
          <w:sz w:val="24"/>
          <w:szCs w:val="24"/>
        </w:rPr>
        <w:t>9</w:t>
      </w:r>
      <w:r w:rsidR="00582A65">
        <w:rPr>
          <w:rFonts w:ascii="Times New Roman" w:hAnsi="Times New Roman" w:cs="Times New Roman"/>
          <w:sz w:val="24"/>
          <w:szCs w:val="24"/>
        </w:rPr>
        <w:t>(2), 202-208.</w:t>
      </w:r>
    </w:p>
    <w:p w14:paraId="0F51D5C5" w14:textId="026E677C"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Augusti</w:t>
      </w:r>
      <w:r w:rsidR="008F4C9D">
        <w:rPr>
          <w:rFonts w:ascii="Times New Roman" w:hAnsi="Times New Roman" w:cs="Times New Roman"/>
          <w:sz w:val="24"/>
          <w:szCs w:val="24"/>
        </w:rPr>
        <w:t>,</w:t>
      </w:r>
      <w:r w:rsidRPr="003C51CF">
        <w:rPr>
          <w:rFonts w:ascii="Times New Roman" w:hAnsi="Times New Roman" w:cs="Times New Roman"/>
          <w:sz w:val="24"/>
          <w:szCs w:val="24"/>
        </w:rPr>
        <w:t xml:space="preserve"> K</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T</w:t>
      </w:r>
      <w:r w:rsidR="00FF7862">
        <w:rPr>
          <w:rFonts w:ascii="Times New Roman" w:hAnsi="Times New Roman" w:cs="Times New Roman"/>
          <w:sz w:val="24"/>
          <w:szCs w:val="24"/>
        </w:rPr>
        <w:t>. and</w:t>
      </w:r>
      <w:r w:rsidRPr="003C51CF">
        <w:rPr>
          <w:rFonts w:ascii="Times New Roman" w:hAnsi="Times New Roman" w:cs="Times New Roman"/>
          <w:sz w:val="24"/>
          <w:szCs w:val="24"/>
        </w:rPr>
        <w:t xml:space="preserve"> Mathew</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P</w:t>
      </w:r>
      <w:r w:rsidR="00FF7862">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 xml:space="preserve">T. </w:t>
      </w:r>
      <w:r w:rsidR="00FF7862">
        <w:rPr>
          <w:rFonts w:ascii="Times New Roman" w:hAnsi="Times New Roman" w:cs="Times New Roman"/>
          <w:sz w:val="24"/>
          <w:szCs w:val="24"/>
        </w:rPr>
        <w:t>(</w:t>
      </w:r>
      <w:r w:rsidRPr="003C51CF">
        <w:rPr>
          <w:rFonts w:ascii="Times New Roman" w:hAnsi="Times New Roman" w:cs="Times New Roman"/>
          <w:sz w:val="24"/>
          <w:szCs w:val="24"/>
        </w:rPr>
        <w:t>1974</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Lipid lowering effect of allicin (diallyl disulphide-oxide) on long-term feeding in normal rats. </w:t>
      </w:r>
      <w:proofErr w:type="spellStart"/>
      <w:r w:rsidRPr="00FF7862">
        <w:rPr>
          <w:rFonts w:ascii="Times New Roman" w:hAnsi="Times New Roman" w:cs="Times New Roman"/>
          <w:i/>
          <w:iCs/>
          <w:sz w:val="24"/>
          <w:szCs w:val="24"/>
        </w:rPr>
        <w:t>Experientia</w:t>
      </w:r>
      <w:proofErr w:type="spellEnd"/>
      <w:r w:rsidRPr="003C51CF">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30</w:t>
      </w:r>
      <w:r w:rsidR="00FF7862">
        <w:rPr>
          <w:rFonts w:ascii="Times New Roman" w:hAnsi="Times New Roman" w:cs="Times New Roman"/>
          <w:sz w:val="24"/>
          <w:szCs w:val="24"/>
        </w:rPr>
        <w:t xml:space="preserve">, </w:t>
      </w:r>
      <w:r w:rsidRPr="003C51CF">
        <w:rPr>
          <w:rFonts w:ascii="Times New Roman" w:hAnsi="Times New Roman" w:cs="Times New Roman"/>
          <w:sz w:val="24"/>
          <w:szCs w:val="24"/>
        </w:rPr>
        <w:t>468</w:t>
      </w:r>
      <w:r w:rsidR="000C1D88">
        <w:rPr>
          <w:rFonts w:ascii="Times New Roman" w:hAnsi="Times New Roman" w:cs="Times New Roman"/>
          <w:sz w:val="24"/>
          <w:szCs w:val="24"/>
        </w:rPr>
        <w:t>-</w:t>
      </w:r>
      <w:r w:rsidRPr="003C51CF">
        <w:rPr>
          <w:rFonts w:ascii="Times New Roman" w:hAnsi="Times New Roman" w:cs="Times New Roman"/>
          <w:sz w:val="24"/>
          <w:szCs w:val="24"/>
        </w:rPr>
        <w:t>470.</w:t>
      </w:r>
    </w:p>
    <w:p w14:paraId="61639D00" w14:textId="0D08E699" w:rsidR="00B73FC9" w:rsidRPr="003C51CF" w:rsidRDefault="00B73FC9" w:rsidP="00E35A78">
      <w:pPr>
        <w:rPr>
          <w:rFonts w:ascii="Times New Roman" w:hAnsi="Times New Roman" w:cs="Times New Roman"/>
          <w:sz w:val="24"/>
          <w:szCs w:val="24"/>
        </w:rPr>
      </w:pPr>
      <w:r>
        <w:rPr>
          <w:rFonts w:ascii="Times New Roman" w:hAnsi="Times New Roman" w:cs="Times New Roman"/>
          <w:sz w:val="24"/>
          <w:szCs w:val="24"/>
        </w:rPr>
        <w:t>Bal, S., Kumar, T., Sharangi, A. B. and Maji, A. (2019). Screening of onion (</w:t>
      </w:r>
      <w:r w:rsidRPr="00B44EC9">
        <w:rPr>
          <w:rFonts w:ascii="Times New Roman" w:hAnsi="Times New Roman" w:cs="Times New Roman"/>
          <w:i/>
          <w:iCs/>
          <w:sz w:val="24"/>
          <w:szCs w:val="24"/>
        </w:rPr>
        <w:t>Allium cepa</w:t>
      </w:r>
      <w:r>
        <w:rPr>
          <w:rFonts w:ascii="Times New Roman" w:hAnsi="Times New Roman" w:cs="Times New Roman"/>
          <w:sz w:val="24"/>
          <w:szCs w:val="24"/>
        </w:rPr>
        <w:t xml:space="preserve"> L.) germplasm against purple blotch disease. </w:t>
      </w:r>
      <w:r w:rsidRPr="00B44EC9">
        <w:rPr>
          <w:rFonts w:ascii="Times New Roman" w:hAnsi="Times New Roman" w:cs="Times New Roman"/>
          <w:i/>
          <w:iCs/>
          <w:sz w:val="24"/>
          <w:szCs w:val="24"/>
        </w:rPr>
        <w:t xml:space="preserve">Journal of </w:t>
      </w:r>
      <w:proofErr w:type="spellStart"/>
      <w:r w:rsidRPr="00B44EC9">
        <w:rPr>
          <w:rFonts w:ascii="Times New Roman" w:hAnsi="Times New Roman" w:cs="Times New Roman"/>
          <w:i/>
          <w:iCs/>
          <w:sz w:val="24"/>
          <w:szCs w:val="24"/>
        </w:rPr>
        <w:t>Pharmocognosy</w:t>
      </w:r>
      <w:proofErr w:type="spellEnd"/>
      <w:r w:rsidRPr="00B44EC9">
        <w:rPr>
          <w:rFonts w:ascii="Times New Roman" w:hAnsi="Times New Roman" w:cs="Times New Roman"/>
          <w:i/>
          <w:iCs/>
          <w:sz w:val="24"/>
          <w:szCs w:val="24"/>
        </w:rPr>
        <w:t xml:space="preserve"> and Phytochemistry</w:t>
      </w:r>
      <w:r>
        <w:rPr>
          <w:rFonts w:ascii="Times New Roman" w:hAnsi="Times New Roman" w:cs="Times New Roman"/>
          <w:sz w:val="24"/>
          <w:szCs w:val="24"/>
        </w:rPr>
        <w:t xml:space="preserve">, </w:t>
      </w:r>
      <w:r w:rsidR="00B44EC9">
        <w:rPr>
          <w:rFonts w:ascii="Times New Roman" w:hAnsi="Times New Roman" w:cs="Times New Roman"/>
          <w:sz w:val="24"/>
          <w:szCs w:val="24"/>
        </w:rPr>
        <w:t>8(6), 546-548.</w:t>
      </w:r>
    </w:p>
    <w:p w14:paraId="51829685" w14:textId="78571F7B"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Breu</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(onion): Part 1. Chemistry and analysis. </w:t>
      </w:r>
      <w:r w:rsidRPr="00C8090A">
        <w:rPr>
          <w:rFonts w:ascii="Times New Roman" w:hAnsi="Times New Roman" w:cs="Times New Roman"/>
          <w:i/>
          <w:iCs/>
          <w:color w:val="000000" w:themeColor="text1"/>
          <w:sz w:val="24"/>
          <w:szCs w:val="24"/>
        </w:rPr>
        <w:t>Phytomedicine</w:t>
      </w:r>
      <w:r w:rsidRPr="00C8090A">
        <w:rPr>
          <w:rFonts w:ascii="Times New Roman" w:hAnsi="Times New Roman" w:cs="Times New Roman"/>
          <w:color w:val="000000" w:themeColor="text1"/>
          <w:sz w:val="24"/>
          <w:szCs w:val="24"/>
        </w:rPr>
        <w:t>, 3(3)</w:t>
      </w:r>
      <w:r w:rsidR="00FF7862"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293–306.</w:t>
      </w:r>
    </w:p>
    <w:p w14:paraId="19D54FC0" w14:textId="49205760"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Burnie</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Forrester</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Greig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D.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1999</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Botanica: The Illustrated A-Z of over 10,000 Garden Plants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3rd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p. 74. Random House: New South Wales.</w:t>
      </w:r>
    </w:p>
    <w:p w14:paraId="27612DA7" w14:textId="013C0EC4" w:rsidR="00E35A78" w:rsidRDefault="00E35A78" w:rsidP="00E35A78">
      <w:pPr>
        <w:rPr>
          <w:rFonts w:ascii="Times New Roman" w:hAnsi="Times New Roman" w:cs="Times New Roman"/>
          <w:color w:val="000000" w:themeColor="text1"/>
          <w:sz w:val="24"/>
          <w:szCs w:val="24"/>
        </w:rPr>
      </w:pPr>
      <w:r w:rsidRPr="00F56685">
        <w:rPr>
          <w:rFonts w:ascii="Times New Roman" w:hAnsi="Times New Roman" w:cs="Times New Roman"/>
          <w:color w:val="000000" w:themeColor="text1"/>
          <w:sz w:val="24"/>
          <w:szCs w:val="24"/>
        </w:rPr>
        <w:t>Carotenuto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A</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Fattorusso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E</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Lanzotti</w:t>
      </w:r>
      <w:proofErr w:type="spellEnd"/>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V</w:t>
      </w:r>
      <w:r w:rsidR="00FF7862" w:rsidRPr="00F56685">
        <w:rPr>
          <w:rFonts w:ascii="Times New Roman" w:hAnsi="Times New Roman" w:cs="Times New Roman"/>
          <w:color w:val="000000" w:themeColor="text1"/>
          <w:sz w:val="24"/>
          <w:szCs w:val="24"/>
        </w:rPr>
        <w:t xml:space="preserve">. and </w:t>
      </w:r>
      <w:r w:rsidRPr="00F56685">
        <w:rPr>
          <w:rFonts w:ascii="Times New Roman" w:hAnsi="Times New Roman" w:cs="Times New Roman"/>
          <w:color w:val="000000" w:themeColor="text1"/>
          <w:sz w:val="24"/>
          <w:szCs w:val="24"/>
        </w:rPr>
        <w:t>Magno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S. </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1999</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Spirostanol</w:t>
      </w:r>
      <w:proofErr w:type="spellEnd"/>
      <w:r w:rsidRPr="00F56685">
        <w:rPr>
          <w:rFonts w:ascii="Times New Roman" w:hAnsi="Times New Roman" w:cs="Times New Roman"/>
          <w:color w:val="000000" w:themeColor="text1"/>
          <w:sz w:val="24"/>
          <w:szCs w:val="24"/>
        </w:rPr>
        <w:t xml:space="preserve"> saponins of </w:t>
      </w:r>
      <w:r w:rsidRPr="00F56685">
        <w:rPr>
          <w:rFonts w:ascii="Times New Roman" w:hAnsi="Times New Roman" w:cs="Times New Roman"/>
          <w:i/>
          <w:iCs/>
          <w:color w:val="000000" w:themeColor="text1"/>
          <w:sz w:val="24"/>
          <w:szCs w:val="24"/>
        </w:rPr>
        <w:t>Allium porrum</w:t>
      </w:r>
      <w:r w:rsidRPr="00F56685">
        <w:rPr>
          <w:rFonts w:ascii="Times New Roman" w:hAnsi="Times New Roman" w:cs="Times New Roman"/>
          <w:color w:val="000000" w:themeColor="text1"/>
          <w:sz w:val="24"/>
          <w:szCs w:val="24"/>
        </w:rPr>
        <w:t xml:space="preserve"> L. </w:t>
      </w:r>
      <w:r w:rsidRPr="00F56685">
        <w:rPr>
          <w:rFonts w:ascii="Times New Roman" w:hAnsi="Times New Roman" w:cs="Times New Roman"/>
          <w:i/>
          <w:iCs/>
          <w:color w:val="000000" w:themeColor="text1"/>
          <w:sz w:val="24"/>
          <w:szCs w:val="24"/>
        </w:rPr>
        <w:t>Phytochemistry</w:t>
      </w:r>
      <w:r w:rsidRPr="00F56685">
        <w:rPr>
          <w:rFonts w:ascii="Times New Roman" w:hAnsi="Times New Roman" w:cs="Times New Roman"/>
          <w:color w:val="000000" w:themeColor="text1"/>
          <w:sz w:val="24"/>
          <w:szCs w:val="24"/>
        </w:rPr>
        <w:t>, 51(8)</w:t>
      </w:r>
      <w:r w:rsidR="00FF7862" w:rsidRPr="00F56685">
        <w:rPr>
          <w:rFonts w:ascii="Times New Roman" w:hAnsi="Times New Roman" w:cs="Times New Roman"/>
          <w:color w:val="000000" w:themeColor="text1"/>
          <w:sz w:val="24"/>
          <w:szCs w:val="24"/>
        </w:rPr>
        <w:t xml:space="preserve">, </w:t>
      </w:r>
      <w:r w:rsidRPr="00F56685">
        <w:rPr>
          <w:rFonts w:ascii="Times New Roman" w:hAnsi="Times New Roman" w:cs="Times New Roman"/>
          <w:color w:val="000000" w:themeColor="text1"/>
          <w:sz w:val="24"/>
          <w:szCs w:val="24"/>
        </w:rPr>
        <w:t>1077–1082.</w:t>
      </w:r>
    </w:p>
    <w:p w14:paraId="27A6CAD2" w14:textId="094E8916"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 xml:space="preserve">Chetana, B. S., Girija, G., Rao, A. S. and </w:t>
      </w:r>
      <w:proofErr w:type="spellStart"/>
      <w:r w:rsidRPr="003C51CF">
        <w:rPr>
          <w:rFonts w:ascii="Times New Roman" w:hAnsi="Times New Roman" w:cs="Times New Roman"/>
          <w:sz w:val="24"/>
          <w:szCs w:val="24"/>
        </w:rPr>
        <w:t>Bellishree</w:t>
      </w:r>
      <w:proofErr w:type="spellEnd"/>
      <w:r w:rsidRPr="003C51CF">
        <w:rPr>
          <w:rFonts w:ascii="Times New Roman" w:hAnsi="Times New Roman" w:cs="Times New Roman"/>
          <w:sz w:val="24"/>
          <w:szCs w:val="24"/>
        </w:rPr>
        <w:t xml:space="preserve">, K. </w:t>
      </w:r>
      <w:r>
        <w:rPr>
          <w:rFonts w:ascii="Times New Roman" w:hAnsi="Times New Roman" w:cs="Times New Roman"/>
          <w:sz w:val="24"/>
          <w:szCs w:val="24"/>
        </w:rPr>
        <w:t>(</w:t>
      </w:r>
      <w:r w:rsidRPr="003C51CF">
        <w:rPr>
          <w:rFonts w:ascii="Times New Roman" w:hAnsi="Times New Roman" w:cs="Times New Roman"/>
          <w:sz w:val="24"/>
          <w:szCs w:val="24"/>
        </w:rPr>
        <w:t>2018</w:t>
      </w:r>
      <w:r>
        <w:rPr>
          <w:rFonts w:ascii="Times New Roman" w:hAnsi="Times New Roman" w:cs="Times New Roman"/>
          <w:sz w:val="24"/>
          <w:szCs w:val="24"/>
        </w:rPr>
        <w:t>)</w:t>
      </w:r>
      <w:r w:rsidRPr="003C51CF">
        <w:rPr>
          <w:rFonts w:ascii="Times New Roman" w:hAnsi="Times New Roman" w:cs="Times New Roman"/>
          <w:sz w:val="24"/>
          <w:szCs w:val="24"/>
        </w:rPr>
        <w:t xml:space="preserve">. Morphological and molecular characterization of </w:t>
      </w:r>
      <w:r w:rsidRPr="00A77499">
        <w:rPr>
          <w:rFonts w:ascii="Times New Roman" w:hAnsi="Times New Roman" w:cs="Times New Roman"/>
          <w:i/>
          <w:iCs/>
          <w:sz w:val="24"/>
          <w:szCs w:val="24"/>
        </w:rPr>
        <w:t>Alternaria</w:t>
      </w:r>
      <w:r w:rsidRPr="003C51CF">
        <w:rPr>
          <w:rFonts w:ascii="Times New Roman" w:hAnsi="Times New Roman" w:cs="Times New Roman"/>
          <w:sz w:val="24"/>
          <w:szCs w:val="24"/>
        </w:rPr>
        <w:t xml:space="preserve"> isolates causing purple blotch disease of onion. </w:t>
      </w:r>
      <w:r w:rsidRPr="00F615E7">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3C51CF">
        <w:rPr>
          <w:rFonts w:ascii="Times New Roman" w:hAnsi="Times New Roman" w:cs="Times New Roman"/>
          <w:sz w:val="24"/>
          <w:szCs w:val="24"/>
        </w:rPr>
        <w:t>7(4)</w:t>
      </w:r>
      <w:r>
        <w:rPr>
          <w:rFonts w:ascii="Times New Roman" w:hAnsi="Times New Roman" w:cs="Times New Roman"/>
          <w:sz w:val="24"/>
          <w:szCs w:val="24"/>
        </w:rPr>
        <w:t>,</w:t>
      </w:r>
      <w:r w:rsidRPr="003C51CF">
        <w:rPr>
          <w:rFonts w:ascii="Times New Roman" w:hAnsi="Times New Roman" w:cs="Times New Roman"/>
          <w:sz w:val="24"/>
          <w:szCs w:val="24"/>
        </w:rPr>
        <w:t xml:space="preserve"> 3478-3493.  </w:t>
      </w:r>
    </w:p>
    <w:p w14:paraId="6631FFCB" w14:textId="499B1104" w:rsidR="003F7215" w:rsidRDefault="003F7215" w:rsidP="00E35A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 A. A., Sharma, S., Mahajan, R., Mushtaq, M. and Salathia, A. (2020). Overview of purple botch disease and understanding its management through chemical, biological and genetic approaches. </w:t>
      </w:r>
      <w:r w:rsidRPr="003F7215">
        <w:rPr>
          <w:rFonts w:ascii="Times New Roman" w:hAnsi="Times New Roman" w:cs="Times New Roman"/>
          <w:i/>
          <w:iCs/>
          <w:color w:val="000000" w:themeColor="text1"/>
          <w:sz w:val="24"/>
          <w:szCs w:val="24"/>
        </w:rPr>
        <w:t>Journal of Integrative Agriculture</w:t>
      </w:r>
      <w:r>
        <w:rPr>
          <w:rFonts w:ascii="Times New Roman" w:hAnsi="Times New Roman" w:cs="Times New Roman"/>
          <w:color w:val="000000" w:themeColor="text1"/>
          <w:sz w:val="24"/>
          <w:szCs w:val="24"/>
        </w:rPr>
        <w:t>, 19(12), 3013-3024.</w:t>
      </w:r>
    </w:p>
    <w:p w14:paraId="46066395" w14:textId="3C272DC5"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Etana, M.</w:t>
      </w:r>
      <w:r>
        <w:rPr>
          <w:rFonts w:ascii="Times New Roman" w:hAnsi="Times New Roman" w:cs="Times New Roman"/>
          <w:sz w:val="24"/>
          <w:szCs w:val="24"/>
        </w:rPr>
        <w:t xml:space="preserve"> </w:t>
      </w:r>
      <w:r w:rsidRPr="003C51CF">
        <w:rPr>
          <w:rFonts w:ascii="Times New Roman" w:hAnsi="Times New Roman" w:cs="Times New Roman"/>
          <w:sz w:val="24"/>
          <w:szCs w:val="24"/>
        </w:rPr>
        <w:t>B., Aga, M.</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C., </w:t>
      </w:r>
      <w:proofErr w:type="spellStart"/>
      <w:r w:rsidRPr="003C51CF">
        <w:rPr>
          <w:rFonts w:ascii="Times New Roman" w:hAnsi="Times New Roman" w:cs="Times New Roman"/>
          <w:sz w:val="24"/>
          <w:szCs w:val="24"/>
        </w:rPr>
        <w:t>Fufa</w:t>
      </w:r>
      <w:proofErr w:type="spellEnd"/>
      <w:r w:rsidRPr="003C51CF">
        <w:rPr>
          <w:rFonts w:ascii="Times New Roman" w:hAnsi="Times New Roman" w:cs="Times New Roman"/>
          <w:sz w:val="24"/>
          <w:szCs w:val="24"/>
        </w:rPr>
        <w:t xml:space="preserve">, B.O. </w:t>
      </w:r>
      <w:r>
        <w:rPr>
          <w:rFonts w:ascii="Times New Roman" w:hAnsi="Times New Roman" w:cs="Times New Roman"/>
          <w:sz w:val="24"/>
          <w:szCs w:val="24"/>
        </w:rPr>
        <w:t>(</w:t>
      </w:r>
      <w:r w:rsidRPr="003C51CF">
        <w:rPr>
          <w:rFonts w:ascii="Times New Roman" w:hAnsi="Times New Roman" w:cs="Times New Roman"/>
          <w:sz w:val="24"/>
          <w:szCs w:val="24"/>
        </w:rPr>
        <w:t>2019</w:t>
      </w:r>
      <w:r>
        <w:rPr>
          <w:rFonts w:ascii="Times New Roman" w:hAnsi="Times New Roman" w:cs="Times New Roman"/>
          <w:sz w:val="24"/>
          <w:szCs w:val="24"/>
        </w:rPr>
        <w:t>)</w:t>
      </w:r>
      <w:r w:rsidRPr="003C51CF">
        <w:rPr>
          <w:rFonts w:ascii="Times New Roman" w:hAnsi="Times New Roman" w:cs="Times New Roman"/>
          <w:sz w:val="24"/>
          <w:szCs w:val="24"/>
        </w:rPr>
        <w:t>.</w:t>
      </w:r>
      <w:r>
        <w:rPr>
          <w:rFonts w:ascii="Times New Roman" w:hAnsi="Times New Roman" w:cs="Times New Roman"/>
          <w:sz w:val="24"/>
          <w:szCs w:val="24"/>
        </w:rPr>
        <w:t xml:space="preserve"> </w:t>
      </w:r>
      <w:r w:rsidRPr="003C51CF">
        <w:rPr>
          <w:rFonts w:ascii="Times New Roman" w:hAnsi="Times New Roman" w:cs="Times New Roman"/>
          <w:sz w:val="24"/>
          <w:szCs w:val="24"/>
        </w:rPr>
        <w:t>Major onion (</w:t>
      </w:r>
      <w:r w:rsidRPr="00C41D9C">
        <w:rPr>
          <w:rFonts w:ascii="Times New Roman" w:hAnsi="Times New Roman" w:cs="Times New Roman"/>
          <w:i/>
          <w:iCs/>
          <w:sz w:val="24"/>
          <w:szCs w:val="24"/>
        </w:rPr>
        <w:t>Allium cepa</w:t>
      </w:r>
      <w:r w:rsidRPr="003C51CF">
        <w:rPr>
          <w:rFonts w:ascii="Times New Roman" w:hAnsi="Times New Roman" w:cs="Times New Roman"/>
          <w:sz w:val="24"/>
          <w:szCs w:val="24"/>
        </w:rPr>
        <w:t xml:space="preserve"> L.) production challenges</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in Ethiopia: A Review. </w:t>
      </w:r>
      <w:r w:rsidRPr="00F615E7">
        <w:rPr>
          <w:rFonts w:ascii="Times New Roman" w:hAnsi="Times New Roman" w:cs="Times New Roman"/>
          <w:i/>
          <w:iCs/>
          <w:sz w:val="24"/>
          <w:szCs w:val="24"/>
        </w:rPr>
        <w:t>J</w:t>
      </w:r>
      <w:r>
        <w:rPr>
          <w:rFonts w:ascii="Times New Roman" w:hAnsi="Times New Roman" w:cs="Times New Roman"/>
          <w:i/>
          <w:iCs/>
          <w:sz w:val="24"/>
          <w:szCs w:val="24"/>
        </w:rPr>
        <w:t>ournal of</w:t>
      </w:r>
      <w:r w:rsidRPr="00F615E7">
        <w:rPr>
          <w:rFonts w:ascii="Times New Roman" w:hAnsi="Times New Roman" w:cs="Times New Roman"/>
          <w:i/>
          <w:iCs/>
          <w:sz w:val="24"/>
          <w:szCs w:val="24"/>
        </w:rPr>
        <w:t xml:space="preserve"> Biol</w:t>
      </w:r>
      <w:r>
        <w:rPr>
          <w:rFonts w:ascii="Times New Roman" w:hAnsi="Times New Roman" w:cs="Times New Roman"/>
          <w:i/>
          <w:iCs/>
          <w:sz w:val="24"/>
          <w:szCs w:val="24"/>
        </w:rPr>
        <w:t>ogy,</w:t>
      </w:r>
      <w:r w:rsidRPr="00F615E7">
        <w:rPr>
          <w:rFonts w:ascii="Times New Roman" w:hAnsi="Times New Roman" w:cs="Times New Roman"/>
          <w:i/>
          <w:iCs/>
          <w:sz w:val="24"/>
          <w:szCs w:val="24"/>
        </w:rPr>
        <w:t xml:space="preserve"> Agri</w:t>
      </w:r>
      <w:r>
        <w:rPr>
          <w:rFonts w:ascii="Times New Roman" w:hAnsi="Times New Roman" w:cs="Times New Roman"/>
          <w:i/>
          <w:iCs/>
          <w:sz w:val="24"/>
          <w:szCs w:val="24"/>
        </w:rPr>
        <w:t>culture and</w:t>
      </w:r>
      <w:r w:rsidRPr="00F615E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r w:rsidRPr="003C51CF">
        <w:rPr>
          <w:rFonts w:ascii="Times New Roman" w:hAnsi="Times New Roman" w:cs="Times New Roman"/>
          <w:sz w:val="24"/>
          <w:szCs w:val="24"/>
        </w:rPr>
        <w:t>9</w:t>
      </w:r>
      <w:r>
        <w:rPr>
          <w:rFonts w:ascii="Times New Roman" w:hAnsi="Times New Roman" w:cs="Times New Roman"/>
          <w:sz w:val="24"/>
          <w:szCs w:val="24"/>
        </w:rPr>
        <w:t>,</w:t>
      </w:r>
      <w:r w:rsidRPr="003C51CF">
        <w:rPr>
          <w:rFonts w:ascii="Times New Roman" w:hAnsi="Times New Roman" w:cs="Times New Roman"/>
          <w:sz w:val="24"/>
          <w:szCs w:val="24"/>
        </w:rPr>
        <w:t xml:space="preserve"> 42-47.</w:t>
      </w:r>
    </w:p>
    <w:p w14:paraId="56211C49" w14:textId="0A95FF09"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FAO</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w:t>
      </w:r>
      <w:r w:rsidR="00FF7862">
        <w:rPr>
          <w:rFonts w:ascii="Times New Roman" w:hAnsi="Times New Roman" w:cs="Times New Roman"/>
          <w:sz w:val="24"/>
          <w:szCs w:val="24"/>
        </w:rPr>
        <w:t>(</w:t>
      </w:r>
      <w:r w:rsidRPr="003C51CF">
        <w:rPr>
          <w:rFonts w:ascii="Times New Roman" w:hAnsi="Times New Roman" w:cs="Times New Roman"/>
          <w:sz w:val="24"/>
          <w:szCs w:val="24"/>
        </w:rPr>
        <w:t>2012</w:t>
      </w:r>
      <w:r w:rsidR="00FF7862">
        <w:rPr>
          <w:rFonts w:ascii="Times New Roman" w:hAnsi="Times New Roman" w:cs="Times New Roman"/>
          <w:sz w:val="24"/>
          <w:szCs w:val="24"/>
        </w:rPr>
        <w:t>)</w:t>
      </w:r>
      <w:r w:rsidRPr="003C51CF">
        <w:rPr>
          <w:rFonts w:ascii="Times New Roman" w:hAnsi="Times New Roman" w:cs="Times New Roman"/>
          <w:sz w:val="24"/>
          <w:szCs w:val="24"/>
        </w:rPr>
        <w:t>. World onion production. Food and Agriculture Organization of the United Nations. http:// faostat.fao.org, accessed February 27, 2017.</w:t>
      </w:r>
    </w:p>
    <w:p w14:paraId="71A4BC0F" w14:textId="62E71D4E"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Fritsch</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R</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M.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2005</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Herkunft</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taxonomie</w:t>
      </w:r>
      <w:proofErr w:type="spellEnd"/>
      <w:r w:rsidRPr="00C8090A">
        <w:rPr>
          <w:rFonts w:ascii="Times New Roman" w:hAnsi="Times New Roman" w:cs="Times New Roman"/>
          <w:color w:val="000000" w:themeColor="text1"/>
          <w:sz w:val="24"/>
          <w:szCs w:val="24"/>
        </w:rPr>
        <w:t xml:space="preserve"> und </w:t>
      </w:r>
      <w:proofErr w:type="spellStart"/>
      <w:r w:rsidRPr="00C8090A">
        <w:rPr>
          <w:rFonts w:ascii="Times New Roman" w:hAnsi="Times New Roman" w:cs="Times New Roman"/>
          <w:color w:val="000000" w:themeColor="text1"/>
          <w:sz w:val="24"/>
          <w:szCs w:val="24"/>
        </w:rPr>
        <w:t>geschichte</w:t>
      </w:r>
      <w:proofErr w:type="spellEnd"/>
      <w:r w:rsidRPr="00C8090A">
        <w:rPr>
          <w:rFonts w:ascii="Times New Roman" w:hAnsi="Times New Roman" w:cs="Times New Roman"/>
          <w:color w:val="000000" w:themeColor="text1"/>
          <w:sz w:val="24"/>
          <w:szCs w:val="24"/>
        </w:rPr>
        <w:t xml:space="preserve"> von Allium. In: </w:t>
      </w:r>
      <w:proofErr w:type="spellStart"/>
      <w:r w:rsidRPr="00C8090A">
        <w:rPr>
          <w:rFonts w:ascii="Times New Roman" w:hAnsi="Times New Roman" w:cs="Times New Roman"/>
          <w:color w:val="000000" w:themeColor="text1"/>
          <w:sz w:val="24"/>
          <w:szCs w:val="24"/>
        </w:rPr>
        <w:t>Zwiebelanbau</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Handbuchfür</w:t>
      </w:r>
      <w:proofErr w:type="spellEnd"/>
      <w:r w:rsidRPr="00C8090A">
        <w:rPr>
          <w:rFonts w:ascii="Times New Roman" w:hAnsi="Times New Roman" w:cs="Times New Roman"/>
          <w:color w:val="000000" w:themeColor="text1"/>
          <w:sz w:val="24"/>
          <w:szCs w:val="24"/>
        </w:rPr>
        <w:t xml:space="preserve"> Praxis und Wissenschaft, pp. 15–37. </w:t>
      </w:r>
      <w:proofErr w:type="spellStart"/>
      <w:r w:rsidRPr="00C8090A">
        <w:rPr>
          <w:rFonts w:ascii="Times New Roman" w:hAnsi="Times New Roman" w:cs="Times New Roman"/>
          <w:color w:val="000000" w:themeColor="text1"/>
          <w:sz w:val="24"/>
          <w:szCs w:val="24"/>
        </w:rPr>
        <w:t>Agrimedia</w:t>
      </w:r>
      <w:proofErr w:type="spellEnd"/>
      <w:r w:rsidRPr="00C8090A">
        <w:rPr>
          <w:rFonts w:ascii="Times New Roman" w:hAnsi="Times New Roman" w:cs="Times New Roman"/>
          <w:color w:val="000000" w:themeColor="text1"/>
          <w:sz w:val="24"/>
          <w:szCs w:val="24"/>
        </w:rPr>
        <w:t>.</w:t>
      </w:r>
    </w:p>
    <w:p w14:paraId="57CF7612" w14:textId="256FE06D"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Gomez, K. A</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and Gomez, A. 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1984</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Statistical procedures for agricultural research. 2nd ed. John Wiley and Sons Inc. New York. pp. 357-427.</w:t>
      </w:r>
    </w:p>
    <w:p w14:paraId="51961D63" w14:textId="6298BF05"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Jash, S., Dutta, S., Bandyopadhyay, S. and Laha, S. K. (2003). Effect of different culture media, pH and carbon sources on growth and sporulation of </w:t>
      </w:r>
      <w:r w:rsidRPr="00323FF1">
        <w:rPr>
          <w:rFonts w:ascii="Times New Roman" w:hAnsi="Times New Roman" w:cs="Times New Roman"/>
          <w:i/>
          <w:iCs/>
          <w:sz w:val="24"/>
          <w:szCs w:val="24"/>
        </w:rPr>
        <w:t xml:space="preserve">Alternaria </w:t>
      </w:r>
      <w:proofErr w:type="spellStart"/>
      <w:r w:rsidRPr="00323FF1">
        <w:rPr>
          <w:rFonts w:ascii="Times New Roman" w:hAnsi="Times New Roman" w:cs="Times New Roman"/>
          <w:i/>
          <w:iCs/>
          <w:sz w:val="24"/>
          <w:szCs w:val="24"/>
        </w:rPr>
        <w:t>zinnia</w:t>
      </w:r>
      <w:r w:rsidR="00323FF1">
        <w:rPr>
          <w:rFonts w:ascii="Times New Roman" w:hAnsi="Times New Roman" w:cs="Times New Roman"/>
          <w:sz w:val="24"/>
          <w:szCs w:val="24"/>
        </w:rPr>
        <w:t>e</w:t>
      </w:r>
      <w:proofErr w:type="spellEnd"/>
      <w:r>
        <w:rPr>
          <w:rFonts w:ascii="Times New Roman" w:hAnsi="Times New Roman" w:cs="Times New Roman"/>
          <w:sz w:val="24"/>
          <w:szCs w:val="24"/>
        </w:rPr>
        <w:t xml:space="preserve"> Pape causing leaf and flower blight of marigold. </w:t>
      </w:r>
      <w:r w:rsidRPr="008D7F74">
        <w:rPr>
          <w:rFonts w:ascii="Times New Roman" w:hAnsi="Times New Roman" w:cs="Times New Roman"/>
          <w:i/>
          <w:iCs/>
          <w:sz w:val="24"/>
          <w:szCs w:val="24"/>
        </w:rPr>
        <w:t>Environmental Ecology</w:t>
      </w:r>
      <w:r>
        <w:rPr>
          <w:rFonts w:ascii="Times New Roman" w:hAnsi="Times New Roman" w:cs="Times New Roman"/>
          <w:sz w:val="24"/>
          <w:szCs w:val="24"/>
        </w:rPr>
        <w:t>, 21, 321-325.</w:t>
      </w:r>
    </w:p>
    <w:p w14:paraId="67483D5A" w14:textId="102927E2"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 xml:space="preserve">John, V.S., Simon, D., </w:t>
      </w:r>
      <w:proofErr w:type="gramStart"/>
      <w:r w:rsidRPr="003C51CF">
        <w:rPr>
          <w:rFonts w:ascii="Times New Roman" w:hAnsi="Times New Roman" w:cs="Times New Roman"/>
          <w:sz w:val="24"/>
          <w:szCs w:val="24"/>
        </w:rPr>
        <w:t>Lal ,</w:t>
      </w:r>
      <w:proofErr w:type="gramEnd"/>
      <w:r w:rsidRPr="003C51CF">
        <w:rPr>
          <w:rFonts w:ascii="Times New Roman" w:hAnsi="Times New Roman" w:cs="Times New Roman"/>
          <w:sz w:val="24"/>
          <w:szCs w:val="24"/>
        </w:rPr>
        <w:t>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2018</w:t>
      </w:r>
      <w:r w:rsidR="00097DD1">
        <w:rPr>
          <w:rFonts w:ascii="Times New Roman" w:hAnsi="Times New Roman" w:cs="Times New Roman"/>
          <w:sz w:val="24"/>
          <w:szCs w:val="24"/>
        </w:rPr>
        <w:t>)</w:t>
      </w:r>
      <w:r w:rsidRPr="003C51CF">
        <w:rPr>
          <w:rFonts w:ascii="Times New Roman" w:hAnsi="Times New Roman" w:cs="Times New Roman"/>
          <w:sz w:val="24"/>
          <w:szCs w:val="24"/>
        </w:rPr>
        <w:t>. Survey of purple blotch disease of onion (</w:t>
      </w:r>
      <w:r w:rsidRPr="00A77499">
        <w:rPr>
          <w:rFonts w:ascii="Times New Roman" w:hAnsi="Times New Roman" w:cs="Times New Roman"/>
          <w:i/>
          <w:iCs/>
          <w:sz w:val="24"/>
          <w:szCs w:val="24"/>
        </w:rPr>
        <w:t xml:space="preserve">Alternaria </w:t>
      </w:r>
      <w:proofErr w:type="spellStart"/>
      <w:r w:rsidRPr="00A77499">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of Allahabad district, India. </w:t>
      </w:r>
      <w:r w:rsidRPr="00097DD1">
        <w:rPr>
          <w:rFonts w:ascii="Times New Roman" w:hAnsi="Times New Roman" w:cs="Times New Roman"/>
          <w:i/>
          <w:iCs/>
          <w:sz w:val="24"/>
          <w:szCs w:val="24"/>
        </w:rPr>
        <w:t>Inter</w:t>
      </w:r>
      <w:r w:rsidR="00097DD1">
        <w:rPr>
          <w:rFonts w:ascii="Times New Roman" w:hAnsi="Times New Roman" w:cs="Times New Roman"/>
          <w:i/>
          <w:iCs/>
          <w:sz w:val="24"/>
          <w:szCs w:val="24"/>
        </w:rPr>
        <w:t xml:space="preserve">national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 current Microbiology and</w:t>
      </w:r>
      <w:r w:rsidRPr="00097DD1">
        <w:rPr>
          <w:rFonts w:ascii="Times New Roman" w:hAnsi="Times New Roman" w:cs="Times New Roman"/>
          <w:i/>
          <w:iCs/>
          <w:sz w:val="24"/>
          <w:szCs w:val="24"/>
        </w:rPr>
        <w:t xml:space="preserve"> Appl</w:t>
      </w:r>
      <w:r w:rsidR="00097DD1">
        <w:rPr>
          <w:rFonts w:ascii="Times New Roman" w:hAnsi="Times New Roman" w:cs="Times New Roman"/>
          <w:i/>
          <w:iCs/>
          <w:sz w:val="24"/>
          <w:szCs w:val="24"/>
        </w:rPr>
        <w:t xml:space="preserve">ied </w:t>
      </w:r>
      <w:r w:rsidRPr="00097DD1">
        <w:rPr>
          <w:rFonts w:ascii="Times New Roman" w:hAnsi="Times New Roman" w:cs="Times New Roman"/>
          <w:i/>
          <w:iCs/>
          <w:sz w:val="24"/>
          <w:szCs w:val="24"/>
        </w:rPr>
        <w:t>Sci</w:t>
      </w:r>
      <w:r w:rsidR="00097DD1">
        <w:rPr>
          <w:rFonts w:ascii="Times New Roman" w:hAnsi="Times New Roman" w:cs="Times New Roman"/>
          <w:i/>
          <w:iCs/>
          <w:sz w:val="24"/>
          <w:szCs w:val="24"/>
        </w:rPr>
        <w:t>ences</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7</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74-78.</w:t>
      </w:r>
    </w:p>
    <w:p w14:paraId="59669D5B" w14:textId="2A2D8896"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Jones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M</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G</w:t>
      </w:r>
      <w:r w:rsidR="00097DD1">
        <w:rPr>
          <w:rFonts w:ascii="Times New Roman" w:hAnsi="Times New Roman" w:cs="Times New Roman"/>
          <w:sz w:val="24"/>
          <w:szCs w:val="24"/>
        </w:rPr>
        <w:t>.</w:t>
      </w:r>
      <w:r w:rsidRPr="003C51CF">
        <w:rPr>
          <w:rFonts w:ascii="Times New Roman" w:hAnsi="Times New Roman" w:cs="Times New Roman"/>
          <w:sz w:val="24"/>
          <w:szCs w:val="24"/>
        </w:rPr>
        <w:t>, Hughes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Tregova</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w:t>
      </w:r>
      <w:r w:rsidRPr="003C51CF">
        <w:rPr>
          <w:rFonts w:ascii="Times New Roman" w:hAnsi="Times New Roman" w:cs="Times New Roman"/>
          <w:sz w:val="24"/>
          <w:szCs w:val="24"/>
        </w:rPr>
        <w:t>, Milne</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Tomsett</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B</w:t>
      </w:r>
      <w:r w:rsidR="00097DD1">
        <w:rPr>
          <w:rFonts w:ascii="Times New Roman" w:hAnsi="Times New Roman" w:cs="Times New Roman"/>
          <w:sz w:val="24"/>
          <w:szCs w:val="24"/>
        </w:rPr>
        <w:t>. and</w:t>
      </w:r>
      <w:r w:rsidRPr="003C51CF">
        <w:rPr>
          <w:rFonts w:ascii="Times New Roman" w:hAnsi="Times New Roman" w:cs="Times New Roman"/>
          <w:sz w:val="24"/>
          <w:szCs w:val="24"/>
        </w:rPr>
        <w:t xml:space="preserve"> Collin</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H</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2004</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Biosynthesis of the flavour precursors of onion and garlic.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w:t>
      </w:r>
      <w:r w:rsidRPr="00097DD1">
        <w:rPr>
          <w:rFonts w:ascii="Times New Roman" w:hAnsi="Times New Roman" w:cs="Times New Roman"/>
          <w:i/>
          <w:iCs/>
          <w:sz w:val="24"/>
          <w:szCs w:val="24"/>
        </w:rPr>
        <w:t xml:space="preserve"> Exp</w:t>
      </w:r>
      <w:r w:rsidR="00097DD1">
        <w:rPr>
          <w:rFonts w:ascii="Times New Roman" w:hAnsi="Times New Roman" w:cs="Times New Roman"/>
          <w:i/>
          <w:iCs/>
          <w:sz w:val="24"/>
          <w:szCs w:val="24"/>
        </w:rPr>
        <w:t>erimental</w:t>
      </w:r>
      <w:r w:rsidRPr="00097DD1">
        <w:rPr>
          <w:rFonts w:ascii="Times New Roman" w:hAnsi="Times New Roman" w:cs="Times New Roman"/>
          <w:i/>
          <w:iCs/>
          <w:sz w:val="24"/>
          <w:szCs w:val="24"/>
        </w:rPr>
        <w:t xml:space="preserve"> Bot</w:t>
      </w:r>
      <w:r w:rsidR="00097DD1">
        <w:rPr>
          <w:rFonts w:ascii="Times New Roman" w:hAnsi="Times New Roman" w:cs="Times New Roman"/>
          <w:i/>
          <w:iCs/>
          <w:sz w:val="24"/>
          <w:szCs w:val="24"/>
        </w:rPr>
        <w:t>any</w:t>
      </w:r>
      <w:r w:rsidRPr="003C51CF">
        <w:rPr>
          <w:rFonts w:ascii="Times New Roman" w:hAnsi="Times New Roman" w:cs="Times New Roman"/>
          <w:sz w:val="24"/>
          <w:szCs w:val="24"/>
        </w:rPr>
        <w:t>, 55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1903–1918.</w:t>
      </w:r>
    </w:p>
    <w:p w14:paraId="405E0BA7" w14:textId="5369A467" w:rsidR="00B44EC9" w:rsidRPr="003C51CF" w:rsidRDefault="00B44EC9" w:rsidP="00E35A78">
      <w:pPr>
        <w:rPr>
          <w:rFonts w:ascii="Times New Roman" w:hAnsi="Times New Roman" w:cs="Times New Roman"/>
          <w:sz w:val="24"/>
          <w:szCs w:val="24"/>
        </w:rPr>
      </w:pPr>
      <w:r w:rsidRPr="00DE1325">
        <w:rPr>
          <w:rFonts w:ascii="Times New Roman" w:hAnsi="Times New Roman" w:cs="Times New Roman"/>
          <w:sz w:val="24"/>
          <w:szCs w:val="24"/>
        </w:rPr>
        <w:t>Kale</w:t>
      </w:r>
      <w:r>
        <w:rPr>
          <w:rFonts w:ascii="Times New Roman" w:hAnsi="Times New Roman" w:cs="Times New Roman"/>
          <w:sz w:val="24"/>
          <w:szCs w:val="24"/>
        </w:rPr>
        <w:t>,</w:t>
      </w:r>
      <w:r w:rsidRPr="00DE1325">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E1325">
        <w:rPr>
          <w:rFonts w:ascii="Times New Roman" w:hAnsi="Times New Roman" w:cs="Times New Roman"/>
          <w:sz w:val="24"/>
          <w:szCs w:val="24"/>
        </w:rPr>
        <w:t>M</w:t>
      </w:r>
      <w:r>
        <w:rPr>
          <w:rFonts w:ascii="Times New Roman" w:hAnsi="Times New Roman" w:cs="Times New Roman"/>
          <w:sz w:val="24"/>
          <w:szCs w:val="24"/>
        </w:rPr>
        <w:t>. and</w:t>
      </w:r>
      <w:r w:rsidRPr="00DE1325">
        <w:rPr>
          <w:rFonts w:ascii="Times New Roman" w:hAnsi="Times New Roman" w:cs="Times New Roman"/>
          <w:sz w:val="24"/>
          <w:szCs w:val="24"/>
        </w:rPr>
        <w:t xml:space="preserve"> </w:t>
      </w:r>
      <w:proofErr w:type="spellStart"/>
      <w:r w:rsidRPr="00DE1325">
        <w:rPr>
          <w:rFonts w:ascii="Times New Roman" w:hAnsi="Times New Roman" w:cs="Times New Roman"/>
          <w:sz w:val="24"/>
          <w:szCs w:val="24"/>
        </w:rPr>
        <w:t>Ajjappalavara</w:t>
      </w:r>
      <w:proofErr w:type="spellEnd"/>
      <w:r>
        <w:rPr>
          <w:rFonts w:ascii="Times New Roman" w:hAnsi="Times New Roman" w:cs="Times New Roman"/>
          <w:sz w:val="24"/>
          <w:szCs w:val="24"/>
        </w:rPr>
        <w:t>,</w:t>
      </w:r>
      <w:r w:rsidRPr="00DE1325">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E1325">
        <w:rPr>
          <w:rFonts w:ascii="Times New Roman" w:hAnsi="Times New Roman" w:cs="Times New Roman"/>
          <w:sz w:val="24"/>
          <w:szCs w:val="24"/>
        </w:rPr>
        <w:t>S.</w:t>
      </w:r>
      <w:r>
        <w:rPr>
          <w:rFonts w:ascii="Times New Roman" w:hAnsi="Times New Roman" w:cs="Times New Roman"/>
          <w:sz w:val="24"/>
          <w:szCs w:val="24"/>
        </w:rPr>
        <w:t xml:space="preserve"> (</w:t>
      </w:r>
      <w:r w:rsidRPr="00DE1325">
        <w:rPr>
          <w:rFonts w:ascii="Times New Roman" w:hAnsi="Times New Roman" w:cs="Times New Roman"/>
          <w:sz w:val="24"/>
          <w:szCs w:val="24"/>
        </w:rPr>
        <w:t>2014</w:t>
      </w:r>
      <w:r>
        <w:rPr>
          <w:rFonts w:ascii="Times New Roman" w:hAnsi="Times New Roman" w:cs="Times New Roman"/>
          <w:sz w:val="24"/>
          <w:szCs w:val="24"/>
        </w:rPr>
        <w:t>).</w:t>
      </w:r>
      <w:r w:rsidRPr="00DE1325">
        <w:rPr>
          <w:rFonts w:ascii="Times New Roman" w:hAnsi="Times New Roman" w:cs="Times New Roman"/>
          <w:sz w:val="24"/>
          <w:szCs w:val="24"/>
        </w:rPr>
        <w:t xml:space="preserve"> Evaluation of onion genotypes against purple blotch (</w:t>
      </w:r>
      <w:r w:rsidRPr="00B44EC9">
        <w:rPr>
          <w:rFonts w:ascii="Times New Roman" w:hAnsi="Times New Roman" w:cs="Times New Roman"/>
          <w:i/>
          <w:iCs/>
          <w:sz w:val="24"/>
          <w:szCs w:val="24"/>
        </w:rPr>
        <w:t xml:space="preserve">Alternaria </w:t>
      </w:r>
      <w:proofErr w:type="spellStart"/>
      <w:r w:rsidRPr="00B44EC9">
        <w:rPr>
          <w:rFonts w:ascii="Times New Roman" w:hAnsi="Times New Roman" w:cs="Times New Roman"/>
          <w:i/>
          <w:iCs/>
          <w:sz w:val="24"/>
          <w:szCs w:val="24"/>
        </w:rPr>
        <w:t>porri</w:t>
      </w:r>
      <w:proofErr w:type="spellEnd"/>
      <w:r w:rsidRPr="00DE1325">
        <w:rPr>
          <w:rFonts w:ascii="Times New Roman" w:hAnsi="Times New Roman" w:cs="Times New Roman"/>
          <w:sz w:val="24"/>
          <w:szCs w:val="24"/>
        </w:rPr>
        <w:t xml:space="preserve">). </w:t>
      </w:r>
      <w:r w:rsidRPr="00B44EC9">
        <w:rPr>
          <w:rFonts w:ascii="Times New Roman" w:hAnsi="Times New Roman" w:cs="Times New Roman"/>
          <w:i/>
          <w:iCs/>
          <w:sz w:val="24"/>
          <w:szCs w:val="24"/>
        </w:rPr>
        <w:t>Asian Journal of Horticulture</w:t>
      </w:r>
      <w:r>
        <w:rPr>
          <w:rFonts w:ascii="Times New Roman" w:hAnsi="Times New Roman" w:cs="Times New Roman"/>
          <w:i/>
          <w:iCs/>
          <w:sz w:val="24"/>
          <w:szCs w:val="24"/>
        </w:rPr>
        <w:t xml:space="preserve">, </w:t>
      </w:r>
      <w:r w:rsidRPr="00DE1325">
        <w:rPr>
          <w:rFonts w:ascii="Times New Roman" w:hAnsi="Times New Roman" w:cs="Times New Roman"/>
          <w:sz w:val="24"/>
          <w:szCs w:val="24"/>
        </w:rPr>
        <w:t>9(1)</w:t>
      </w:r>
      <w:r>
        <w:rPr>
          <w:rFonts w:ascii="Times New Roman" w:hAnsi="Times New Roman" w:cs="Times New Roman"/>
          <w:sz w:val="24"/>
          <w:szCs w:val="24"/>
        </w:rPr>
        <w:t xml:space="preserve">, </w:t>
      </w:r>
      <w:r w:rsidRPr="00DE1325">
        <w:rPr>
          <w:rFonts w:ascii="Times New Roman" w:hAnsi="Times New Roman" w:cs="Times New Roman"/>
          <w:sz w:val="24"/>
          <w:szCs w:val="24"/>
        </w:rPr>
        <w:t xml:space="preserve">274-275.  </w:t>
      </w:r>
      <w:proofErr w:type="spellStart"/>
      <w:r w:rsidRPr="00DE1325">
        <w:rPr>
          <w:rFonts w:ascii="Times New Roman" w:hAnsi="Times New Roman" w:cs="Times New Roman"/>
          <w:sz w:val="24"/>
          <w:szCs w:val="24"/>
        </w:rPr>
        <w:t>Mandloi</w:t>
      </w:r>
      <w:proofErr w:type="spellEnd"/>
      <w:r w:rsidRPr="00DE1325">
        <w:rPr>
          <w:rFonts w:ascii="Times New Roman" w:hAnsi="Times New Roman" w:cs="Times New Roman"/>
          <w:sz w:val="24"/>
          <w:szCs w:val="24"/>
        </w:rPr>
        <w:t xml:space="preserve"> KS, Bose US, Deshmukh KS. Effect of organic manures and inorganic fertilizers on growth and yield of onion (Allium cepa L.). Asian Journal of Horticulture. 2008; 3(2):238-240</w:t>
      </w:r>
    </w:p>
    <w:p w14:paraId="50AF88F8" w14:textId="6128C510"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Khare, V.</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K. and Nema, K.G. </w:t>
      </w:r>
      <w:r w:rsidR="00097DD1">
        <w:rPr>
          <w:rFonts w:ascii="Times New Roman" w:hAnsi="Times New Roman" w:cs="Times New Roman"/>
          <w:sz w:val="24"/>
          <w:szCs w:val="24"/>
        </w:rPr>
        <w:t>(</w:t>
      </w:r>
      <w:r w:rsidRPr="003C51CF">
        <w:rPr>
          <w:rFonts w:ascii="Times New Roman" w:hAnsi="Times New Roman" w:cs="Times New Roman"/>
          <w:sz w:val="24"/>
          <w:szCs w:val="24"/>
        </w:rPr>
        <w:t>1982</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Factors affecting germination of spores of </w:t>
      </w:r>
      <w:r w:rsidRPr="00097DD1">
        <w:rPr>
          <w:rFonts w:ascii="Times New Roman" w:hAnsi="Times New Roman" w:cs="Times New Roman"/>
          <w:i/>
          <w:iCs/>
          <w:sz w:val="24"/>
          <w:szCs w:val="24"/>
        </w:rPr>
        <w:t xml:space="preserve">Alternaria </w:t>
      </w:r>
      <w:proofErr w:type="spellStart"/>
      <w:r w:rsidRPr="00097DD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in vitro and in vivo. </w:t>
      </w:r>
      <w:r w:rsidRPr="00097DD1">
        <w:rPr>
          <w:rFonts w:ascii="Times New Roman" w:hAnsi="Times New Roman" w:cs="Times New Roman"/>
          <w:i/>
          <w:iCs/>
          <w:sz w:val="24"/>
          <w:szCs w:val="24"/>
        </w:rPr>
        <w:t>Ind</w:t>
      </w:r>
      <w:r w:rsidR="00097DD1" w:rsidRPr="00097DD1">
        <w:rPr>
          <w:rFonts w:ascii="Times New Roman" w:hAnsi="Times New Roman" w:cs="Times New Roman"/>
          <w:i/>
          <w:iCs/>
          <w:sz w:val="24"/>
          <w:szCs w:val="24"/>
        </w:rPr>
        <w:t>ian</w:t>
      </w:r>
      <w:r w:rsidRPr="00097DD1">
        <w:rPr>
          <w:rFonts w:ascii="Times New Roman" w:hAnsi="Times New Roman" w:cs="Times New Roman"/>
          <w:i/>
          <w:iCs/>
          <w:sz w:val="24"/>
          <w:szCs w:val="24"/>
        </w:rPr>
        <w:t xml:space="preserve"> Phytopath</w:t>
      </w:r>
      <w:r w:rsidR="00097DD1" w:rsidRPr="00097DD1">
        <w:rPr>
          <w:rFonts w:ascii="Times New Roman" w:hAnsi="Times New Roman" w:cs="Times New Roman"/>
          <w:i/>
          <w:iCs/>
          <w:sz w:val="24"/>
          <w:szCs w:val="24"/>
        </w:rPr>
        <w:t>ology</w:t>
      </w:r>
      <w:r w:rsidRPr="003C51CF">
        <w:rPr>
          <w:rFonts w:ascii="Times New Roman" w:hAnsi="Times New Roman" w:cs="Times New Roman"/>
          <w:sz w:val="24"/>
          <w:szCs w:val="24"/>
        </w:rPr>
        <w:t>, 35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100-103</w:t>
      </w:r>
    </w:p>
    <w:p w14:paraId="792674EC" w14:textId="112FA053"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Kirk, P., Cannon, D.W.</w:t>
      </w:r>
      <w:r w:rsidR="00097DD1" w:rsidRPr="00C8090A">
        <w:rPr>
          <w:rFonts w:ascii="Times New Roman" w:hAnsi="Times New Roman" w:cs="Times New Roman"/>
          <w:color w:val="000000" w:themeColor="text1"/>
          <w:sz w:val="24"/>
          <w:szCs w:val="24"/>
        </w:rPr>
        <w:t xml:space="preserve"> and</w:t>
      </w:r>
      <w:r w:rsidRPr="00C8090A">
        <w:rPr>
          <w:rFonts w:ascii="Times New Roman" w:hAnsi="Times New Roman" w:cs="Times New Roman"/>
          <w:color w:val="000000" w:themeColor="text1"/>
          <w:sz w:val="24"/>
          <w:szCs w:val="24"/>
        </w:rPr>
        <w:t xml:space="preserve"> Minter, J.</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2008</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Dictionary of fungi 10 edition. CAB International Wallingford.</w:t>
      </w:r>
    </w:p>
    <w:p w14:paraId="536071FA" w14:textId="11C7C035"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 xml:space="preserve"> Kumar, K. P. S., Bhowmik, D.</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w:t>
      </w:r>
      <w:r w:rsidR="00097DD1" w:rsidRPr="00C8090A">
        <w:rPr>
          <w:rFonts w:ascii="Times New Roman" w:hAnsi="Times New Roman" w:cs="Times New Roman"/>
          <w:color w:val="000000" w:themeColor="text1"/>
          <w:sz w:val="24"/>
          <w:szCs w:val="24"/>
        </w:rPr>
        <w:t xml:space="preserve"> and </w:t>
      </w:r>
      <w:r w:rsidRPr="00C8090A">
        <w:rPr>
          <w:rFonts w:ascii="Times New Roman" w:hAnsi="Times New Roman" w:cs="Times New Roman"/>
          <w:color w:val="000000" w:themeColor="text1"/>
          <w:sz w:val="24"/>
          <w:szCs w:val="24"/>
        </w:rPr>
        <w:t>Tiwari</w:t>
      </w:r>
      <w:r w:rsidR="00097DD1" w:rsidRPr="00C8090A">
        <w:rPr>
          <w:rFonts w:ascii="Times New Roman" w:hAnsi="Times New Roman" w:cs="Times New Roman"/>
          <w:color w:val="000000" w:themeColor="text1"/>
          <w:sz w:val="24"/>
          <w:szCs w:val="24"/>
        </w:rPr>
        <w:t>, C</w:t>
      </w:r>
      <w:r w:rsidRPr="00C8090A">
        <w:rPr>
          <w:rFonts w:ascii="Times New Roman" w:hAnsi="Times New Roman" w:cs="Times New Roman"/>
          <w:color w:val="000000" w:themeColor="text1"/>
          <w:sz w:val="24"/>
          <w:szCs w:val="24"/>
        </w:rPr>
        <w:t>.</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201</w:t>
      </w:r>
      <w:r w:rsidR="00D03B3D" w:rsidRPr="00C8090A">
        <w:rPr>
          <w:rFonts w:ascii="Times New Roman" w:hAnsi="Times New Roman" w:cs="Times New Roman"/>
          <w:color w:val="000000" w:themeColor="text1"/>
          <w:sz w:val="24"/>
          <w:szCs w:val="24"/>
        </w:rPr>
        <w:t>0</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A traditional herb and its health benefits. </w:t>
      </w:r>
      <w:r w:rsidRPr="00C8090A">
        <w:rPr>
          <w:rFonts w:ascii="Times New Roman" w:hAnsi="Times New Roman" w:cs="Times New Roman"/>
          <w:i/>
          <w:iCs/>
          <w:color w:val="000000" w:themeColor="text1"/>
          <w:sz w:val="24"/>
          <w:szCs w:val="24"/>
        </w:rPr>
        <w:t>J</w:t>
      </w:r>
      <w:r w:rsidR="00C04297" w:rsidRPr="00C8090A">
        <w:rPr>
          <w:rFonts w:ascii="Times New Roman" w:hAnsi="Times New Roman" w:cs="Times New Roman"/>
          <w:i/>
          <w:iCs/>
          <w:color w:val="000000" w:themeColor="text1"/>
          <w:sz w:val="24"/>
          <w:szCs w:val="24"/>
        </w:rPr>
        <w:t xml:space="preserve">ournal of </w:t>
      </w:r>
      <w:r w:rsidRPr="00C8090A">
        <w:rPr>
          <w:rFonts w:ascii="Times New Roman" w:hAnsi="Times New Roman" w:cs="Times New Roman"/>
          <w:i/>
          <w:iCs/>
          <w:color w:val="000000" w:themeColor="text1"/>
          <w:sz w:val="24"/>
          <w:szCs w:val="24"/>
        </w:rPr>
        <w:t>Chem</w:t>
      </w:r>
      <w:r w:rsidR="00C04297" w:rsidRPr="00C8090A">
        <w:rPr>
          <w:rFonts w:ascii="Times New Roman" w:hAnsi="Times New Roman" w:cs="Times New Roman"/>
          <w:i/>
          <w:iCs/>
          <w:color w:val="000000" w:themeColor="text1"/>
          <w:sz w:val="24"/>
          <w:szCs w:val="24"/>
        </w:rPr>
        <w:t>ical and</w:t>
      </w:r>
      <w:r w:rsidRPr="00C8090A">
        <w:rPr>
          <w:rFonts w:ascii="Times New Roman" w:hAnsi="Times New Roman" w:cs="Times New Roman"/>
          <w:i/>
          <w:iCs/>
          <w:color w:val="000000" w:themeColor="text1"/>
          <w:sz w:val="24"/>
          <w:szCs w:val="24"/>
        </w:rPr>
        <w:t>. Pharmaceut</w:t>
      </w:r>
      <w:r w:rsidR="00C04297" w:rsidRPr="00C8090A">
        <w:rPr>
          <w:rFonts w:ascii="Times New Roman" w:hAnsi="Times New Roman" w:cs="Times New Roman"/>
          <w:i/>
          <w:iCs/>
          <w:color w:val="000000" w:themeColor="text1"/>
          <w:sz w:val="24"/>
          <w:szCs w:val="24"/>
        </w:rPr>
        <w:t>ical</w:t>
      </w:r>
      <w:r w:rsidRPr="00C8090A">
        <w:rPr>
          <w:rFonts w:ascii="Times New Roman" w:hAnsi="Times New Roman" w:cs="Times New Roman"/>
          <w:i/>
          <w:iCs/>
          <w:color w:val="000000" w:themeColor="text1"/>
          <w:sz w:val="24"/>
          <w:szCs w:val="24"/>
        </w:rPr>
        <w:t xml:space="preserve"> Res</w:t>
      </w:r>
      <w:r w:rsidR="00C04297" w:rsidRPr="00C8090A">
        <w:rPr>
          <w:rFonts w:ascii="Times New Roman" w:hAnsi="Times New Roman" w:cs="Times New Roman"/>
          <w:i/>
          <w:iCs/>
          <w:color w:val="000000" w:themeColor="text1"/>
          <w:sz w:val="24"/>
          <w:szCs w:val="24"/>
        </w:rPr>
        <w:t>earch</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w:t>
      </w:r>
      <w:r w:rsidR="00D03B3D" w:rsidRPr="00C8090A">
        <w:rPr>
          <w:rFonts w:ascii="Times New Roman" w:hAnsi="Times New Roman" w:cs="Times New Roman"/>
          <w:color w:val="000000" w:themeColor="text1"/>
          <w:sz w:val="24"/>
          <w:szCs w:val="24"/>
        </w:rPr>
        <w:t>(1)</w:t>
      </w:r>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283-29</w:t>
      </w:r>
      <w:r w:rsidR="00D03B3D" w:rsidRPr="00C8090A">
        <w:rPr>
          <w:rFonts w:ascii="Times New Roman" w:hAnsi="Times New Roman" w:cs="Times New Roman"/>
          <w:color w:val="000000" w:themeColor="text1"/>
          <w:sz w:val="24"/>
          <w:szCs w:val="24"/>
        </w:rPr>
        <w:t>1</w:t>
      </w:r>
    </w:p>
    <w:p w14:paraId="3601618E" w14:textId="45179BBB"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Lanzotti</w:t>
      </w:r>
      <w:proofErr w:type="spellEnd"/>
      <w:r w:rsidR="00C04297">
        <w:rPr>
          <w:rFonts w:ascii="Times New Roman" w:hAnsi="Times New Roman" w:cs="Times New Roman"/>
          <w:sz w:val="24"/>
          <w:szCs w:val="24"/>
        </w:rPr>
        <w:t>,</w:t>
      </w:r>
      <w:r w:rsidRPr="003C51CF">
        <w:rPr>
          <w:rFonts w:ascii="Times New Roman" w:hAnsi="Times New Roman" w:cs="Times New Roman"/>
          <w:sz w:val="24"/>
          <w:szCs w:val="24"/>
        </w:rPr>
        <w:t xml:space="preserve"> V. </w:t>
      </w:r>
      <w:r w:rsidR="00C04297">
        <w:rPr>
          <w:rFonts w:ascii="Times New Roman" w:hAnsi="Times New Roman" w:cs="Times New Roman"/>
          <w:sz w:val="24"/>
          <w:szCs w:val="24"/>
        </w:rPr>
        <w:t>(</w:t>
      </w:r>
      <w:r w:rsidRPr="003C51CF">
        <w:rPr>
          <w:rFonts w:ascii="Times New Roman" w:hAnsi="Times New Roman" w:cs="Times New Roman"/>
          <w:sz w:val="24"/>
          <w:szCs w:val="24"/>
        </w:rPr>
        <w:t>2006</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The analysis of onion and garlic. </w:t>
      </w:r>
      <w:r w:rsidRPr="00C04297">
        <w:rPr>
          <w:rFonts w:ascii="Times New Roman" w:hAnsi="Times New Roman" w:cs="Times New Roman"/>
          <w:i/>
          <w:iCs/>
          <w:sz w:val="24"/>
          <w:szCs w:val="24"/>
        </w:rPr>
        <w:t>J</w:t>
      </w:r>
      <w:r w:rsidR="00C04297" w:rsidRPr="00C04297">
        <w:rPr>
          <w:rFonts w:ascii="Times New Roman" w:hAnsi="Times New Roman" w:cs="Times New Roman"/>
          <w:i/>
          <w:iCs/>
          <w:sz w:val="24"/>
          <w:szCs w:val="24"/>
        </w:rPr>
        <w:t>ournal of</w:t>
      </w:r>
      <w:r w:rsidRPr="00C04297">
        <w:rPr>
          <w:rFonts w:ascii="Times New Roman" w:hAnsi="Times New Roman" w:cs="Times New Roman"/>
          <w:i/>
          <w:iCs/>
          <w:sz w:val="24"/>
          <w:szCs w:val="24"/>
        </w:rPr>
        <w:t xml:space="preserve"> Chromatogr</w:t>
      </w:r>
      <w:r w:rsidR="00C04297" w:rsidRPr="00C04297">
        <w:rPr>
          <w:rFonts w:ascii="Times New Roman" w:hAnsi="Times New Roman" w:cs="Times New Roman"/>
          <w:i/>
          <w:iCs/>
          <w:sz w:val="24"/>
          <w:szCs w:val="24"/>
        </w:rPr>
        <w:t>aphy</w:t>
      </w:r>
      <w:r w:rsidRPr="00C04297">
        <w:rPr>
          <w:rFonts w:ascii="Times New Roman" w:hAnsi="Times New Roman" w:cs="Times New Roman"/>
          <w:i/>
          <w:iCs/>
          <w:sz w:val="24"/>
          <w:szCs w:val="24"/>
        </w:rPr>
        <w:t xml:space="preserve"> A</w:t>
      </w:r>
      <w:r w:rsidRPr="003C51CF">
        <w:rPr>
          <w:rFonts w:ascii="Times New Roman" w:hAnsi="Times New Roman" w:cs="Times New Roman"/>
          <w:sz w:val="24"/>
          <w:szCs w:val="24"/>
        </w:rPr>
        <w:t>, 1112(1)</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3–22.</w:t>
      </w:r>
    </w:p>
    <w:p w14:paraId="6E086757" w14:textId="10D7B46A"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K.</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E., Khar, A., Mahajan, V., Srinivas, P.</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S., Sankar, V., Singh, R.</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 xml:space="preserve">P. </w:t>
      </w:r>
      <w:r w:rsidR="00C04297">
        <w:rPr>
          <w:rFonts w:ascii="Times New Roman" w:hAnsi="Times New Roman" w:cs="Times New Roman"/>
          <w:sz w:val="24"/>
          <w:szCs w:val="24"/>
        </w:rPr>
        <w:t>(</w:t>
      </w:r>
      <w:r w:rsidRPr="003C51CF">
        <w:rPr>
          <w:rFonts w:ascii="Times New Roman" w:hAnsi="Times New Roman" w:cs="Times New Roman"/>
          <w:sz w:val="24"/>
          <w:szCs w:val="24"/>
        </w:rPr>
        <w:t>2009</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Onion and garlic research in India. </w:t>
      </w:r>
      <w:r w:rsidRPr="00C04297">
        <w:rPr>
          <w:rFonts w:ascii="Times New Roman" w:hAnsi="Times New Roman" w:cs="Times New Roman"/>
          <w:i/>
          <w:iCs/>
          <w:sz w:val="24"/>
          <w:szCs w:val="24"/>
        </w:rPr>
        <w:t>Journal of Horticultural Science</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4(2)</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91-119.</w:t>
      </w:r>
    </w:p>
    <w:p w14:paraId="3F2B6285" w14:textId="1D2382C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Lawson</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L</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D. </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The composition and chemistry of garlic cloves and processed garlic. In: Koch HP, Lawson LD, Eds., Garlic: The Science and Therapeutic Application of </w:t>
      </w:r>
      <w:r w:rsidRPr="00C8090A">
        <w:rPr>
          <w:rFonts w:ascii="Times New Roman" w:hAnsi="Times New Roman" w:cs="Times New Roman"/>
          <w:i/>
          <w:iCs/>
          <w:color w:val="000000" w:themeColor="text1"/>
          <w:sz w:val="24"/>
          <w:szCs w:val="24"/>
        </w:rPr>
        <w:t>Allium sativum</w:t>
      </w:r>
      <w:r w:rsidRPr="00C8090A">
        <w:rPr>
          <w:rFonts w:ascii="Times New Roman" w:hAnsi="Times New Roman" w:cs="Times New Roman"/>
          <w:color w:val="000000" w:themeColor="text1"/>
          <w:sz w:val="24"/>
          <w:szCs w:val="24"/>
        </w:rPr>
        <w:t xml:space="preserve"> L. and Related Species, 2nd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Williams &amp; Wilkins:</w:t>
      </w:r>
      <w:r w:rsidR="00572B65">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Baltimore.</w:t>
      </w:r>
    </w:p>
    <w:p w14:paraId="783FF02E" w14:textId="2B8F8E7A" w:rsidR="00967383" w:rsidRDefault="001949D3" w:rsidP="00A102A3">
      <w:pPr>
        <w:pStyle w:val="Default"/>
        <w:ind w:left="142" w:hanging="284"/>
        <w:rPr>
          <w:color w:val="000000" w:themeColor="text1"/>
        </w:rPr>
      </w:pPr>
      <w:r>
        <w:rPr>
          <w:bCs/>
          <w:color w:val="000000" w:themeColor="text1"/>
        </w:rPr>
        <w:t xml:space="preserve">  </w:t>
      </w:r>
      <w:r w:rsidR="00967383" w:rsidRPr="00C8090A">
        <w:rPr>
          <w:bCs/>
          <w:color w:val="000000" w:themeColor="text1"/>
        </w:rPr>
        <w:t>Mahadevi, M., Kavitha, A. and</w:t>
      </w:r>
      <w:r w:rsidR="00A102A3" w:rsidRPr="00C8090A">
        <w:rPr>
          <w:bCs/>
          <w:color w:val="000000" w:themeColor="text1"/>
        </w:rPr>
        <w:t xml:space="preserve"> </w:t>
      </w:r>
      <w:r w:rsidR="00967383" w:rsidRPr="00C8090A">
        <w:rPr>
          <w:bCs/>
          <w:color w:val="000000" w:themeColor="text1"/>
        </w:rPr>
        <w:t xml:space="preserve">Vijayalakshmi., M. </w:t>
      </w:r>
      <w:r w:rsidR="00C04297" w:rsidRPr="00C8090A">
        <w:rPr>
          <w:bCs/>
          <w:color w:val="000000" w:themeColor="text1"/>
        </w:rPr>
        <w:t>(</w:t>
      </w:r>
      <w:r w:rsidR="00967383" w:rsidRPr="00C8090A">
        <w:rPr>
          <w:bCs/>
          <w:color w:val="000000" w:themeColor="text1"/>
        </w:rPr>
        <w:t>2012</w:t>
      </w:r>
      <w:r w:rsidR="00C04297" w:rsidRPr="00C8090A">
        <w:rPr>
          <w:bCs/>
          <w:color w:val="000000" w:themeColor="text1"/>
        </w:rPr>
        <w:t>)</w:t>
      </w:r>
      <w:r w:rsidR="00967383" w:rsidRPr="00C8090A">
        <w:rPr>
          <w:bCs/>
          <w:color w:val="000000" w:themeColor="text1"/>
        </w:rPr>
        <w:t>.</w:t>
      </w:r>
      <w:r w:rsidR="00967383" w:rsidRPr="00C8090A">
        <w:rPr>
          <w:color w:val="000000" w:themeColor="text1"/>
        </w:rPr>
        <w:t xml:space="preserve"> Studies on </w:t>
      </w:r>
      <w:r w:rsidR="00967383" w:rsidRPr="00C8090A">
        <w:rPr>
          <w:i/>
          <w:color w:val="000000" w:themeColor="text1"/>
        </w:rPr>
        <w:t xml:space="preserve">Alternaria </w:t>
      </w:r>
      <w:proofErr w:type="spellStart"/>
      <w:r w:rsidR="00967383" w:rsidRPr="00C8090A">
        <w:rPr>
          <w:i/>
          <w:color w:val="000000" w:themeColor="text1"/>
        </w:rPr>
        <w:t>porri</w:t>
      </w:r>
      <w:proofErr w:type="spellEnd"/>
      <w:r w:rsidR="00967383" w:rsidRPr="00C8090A">
        <w:rPr>
          <w:color w:val="000000" w:themeColor="text1"/>
        </w:rPr>
        <w:t xml:space="preserve"> (Ellis)</w:t>
      </w:r>
      <w:r w:rsidR="00572B65">
        <w:rPr>
          <w:color w:val="000000" w:themeColor="text1"/>
        </w:rPr>
        <w:t xml:space="preserve"> </w:t>
      </w:r>
      <w:proofErr w:type="spellStart"/>
      <w:r w:rsidR="00967383" w:rsidRPr="00C8090A">
        <w:rPr>
          <w:color w:val="000000" w:themeColor="text1"/>
        </w:rPr>
        <w:t>Cifferi</w:t>
      </w:r>
      <w:proofErr w:type="spellEnd"/>
      <w:r w:rsidR="00967383" w:rsidRPr="00C8090A">
        <w:rPr>
          <w:color w:val="000000" w:themeColor="text1"/>
        </w:rPr>
        <w:t xml:space="preserve"> pathogenic to onion (</w:t>
      </w:r>
      <w:r w:rsidR="00967383" w:rsidRPr="00C8090A">
        <w:rPr>
          <w:i/>
          <w:color w:val="000000" w:themeColor="text1"/>
        </w:rPr>
        <w:t>Allium cepa</w:t>
      </w:r>
      <w:r w:rsidR="00967383" w:rsidRPr="00C8090A">
        <w:rPr>
          <w:color w:val="000000" w:themeColor="text1"/>
        </w:rPr>
        <w:t xml:space="preserve"> L.). </w:t>
      </w:r>
      <w:r w:rsidR="00967383" w:rsidRPr="00C8090A">
        <w:rPr>
          <w:i/>
          <w:color w:val="000000" w:themeColor="text1"/>
        </w:rPr>
        <w:t>Archives of Applied Sciences Research</w:t>
      </w:r>
      <w:r w:rsidR="00967383" w:rsidRPr="00C8090A">
        <w:rPr>
          <w:color w:val="000000" w:themeColor="text1"/>
        </w:rPr>
        <w:t>. 4(1)</w:t>
      </w:r>
      <w:r w:rsidR="00C04297" w:rsidRPr="00C8090A">
        <w:rPr>
          <w:color w:val="000000" w:themeColor="text1"/>
        </w:rPr>
        <w:t xml:space="preserve">, </w:t>
      </w:r>
      <w:r w:rsidR="00967383" w:rsidRPr="00C8090A">
        <w:rPr>
          <w:color w:val="000000" w:themeColor="text1"/>
        </w:rPr>
        <w:t>1-9.</w:t>
      </w:r>
    </w:p>
    <w:p w14:paraId="72F7354E" w14:textId="77777777" w:rsidR="00543754" w:rsidRPr="00C8090A" w:rsidRDefault="00543754" w:rsidP="00A102A3">
      <w:pPr>
        <w:pStyle w:val="Default"/>
        <w:ind w:left="142" w:hanging="284"/>
        <w:rPr>
          <w:color w:val="000000" w:themeColor="text1"/>
        </w:rPr>
      </w:pPr>
    </w:p>
    <w:p w14:paraId="2E1809EB" w14:textId="21FC8CF6" w:rsidR="00572B65" w:rsidRPr="00543754" w:rsidRDefault="00572B65" w:rsidP="00543754">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Mishra, R. K., Gupta, R. K. (2012). In vitro evaluation of plant extract, bio-agents and fungicide against Purple blotch and </w:t>
      </w:r>
      <w:proofErr w:type="spellStart"/>
      <w:r w:rsidRPr="00C8090A">
        <w:rPr>
          <w:rFonts w:ascii="Times New Roman" w:hAnsi="Times New Roman" w:cs="Times New Roman"/>
          <w:color w:val="000000" w:themeColor="text1"/>
          <w:sz w:val="24"/>
          <w:szCs w:val="24"/>
        </w:rPr>
        <w:t>Stemphyium</w:t>
      </w:r>
      <w:proofErr w:type="spellEnd"/>
      <w:r w:rsidRPr="00C8090A">
        <w:rPr>
          <w:rFonts w:ascii="Times New Roman" w:hAnsi="Times New Roman" w:cs="Times New Roman"/>
          <w:color w:val="000000" w:themeColor="text1"/>
          <w:sz w:val="24"/>
          <w:szCs w:val="24"/>
        </w:rPr>
        <w:t xml:space="preserve"> blight of onion. </w:t>
      </w:r>
      <w:r w:rsidRPr="00C8090A">
        <w:rPr>
          <w:rFonts w:ascii="Times New Roman" w:hAnsi="Times New Roman" w:cs="Times New Roman"/>
          <w:i/>
          <w:iCs/>
          <w:color w:val="000000" w:themeColor="text1"/>
          <w:sz w:val="24"/>
          <w:szCs w:val="24"/>
        </w:rPr>
        <w:t>Journal of Medicinal Plants Research</w:t>
      </w:r>
      <w:r w:rsidRPr="00C8090A">
        <w:rPr>
          <w:rFonts w:ascii="Times New Roman" w:hAnsi="Times New Roman" w:cs="Times New Roman"/>
          <w:color w:val="000000" w:themeColor="text1"/>
          <w:sz w:val="24"/>
          <w:szCs w:val="24"/>
        </w:rPr>
        <w:t>, 6, 5658-5661.</w:t>
      </w:r>
    </w:p>
    <w:p w14:paraId="7E6F63BA" w14:textId="7139CF46" w:rsidR="00E35A78" w:rsidRPr="00C8090A" w:rsidRDefault="00E35A78" w:rsidP="00967383">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Muimba</w:t>
      </w:r>
      <w:proofErr w:type="spellEnd"/>
      <w:r w:rsidRPr="00C8090A">
        <w:rPr>
          <w:rFonts w:ascii="Times New Roman" w:hAnsi="Times New Roman" w:cs="Times New Roman"/>
          <w:color w:val="000000" w:themeColor="text1"/>
          <w:sz w:val="24"/>
          <w:szCs w:val="24"/>
        </w:rPr>
        <w:t>-Kankolongo A</w:t>
      </w:r>
      <w:r w:rsidR="00810B95"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(2018). Vegetable production. In: Food </w:t>
      </w:r>
      <w:r w:rsidR="00572B65">
        <w:rPr>
          <w:rFonts w:ascii="Times New Roman" w:hAnsi="Times New Roman" w:cs="Times New Roman"/>
          <w:color w:val="000000" w:themeColor="text1"/>
          <w:sz w:val="24"/>
          <w:szCs w:val="24"/>
        </w:rPr>
        <w:t>c</w:t>
      </w:r>
      <w:r w:rsidRPr="00C8090A">
        <w:rPr>
          <w:rFonts w:ascii="Times New Roman" w:hAnsi="Times New Roman" w:cs="Times New Roman"/>
          <w:color w:val="000000" w:themeColor="text1"/>
          <w:sz w:val="24"/>
          <w:szCs w:val="24"/>
        </w:rPr>
        <w:t>rop production by smallholder farmers in Southern Africa, pp: 205‒274.  Academic Press, London</w:t>
      </w:r>
    </w:p>
    <w:p w14:paraId="665ED60F" w14:textId="3D07BA6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Nolla, J.A.B.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1927</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05F44"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new </w:t>
      </w:r>
      <w:r w:rsidRPr="00C8090A">
        <w:rPr>
          <w:rFonts w:ascii="Times New Roman" w:hAnsi="Times New Roman" w:cs="Times New Roman"/>
          <w:i/>
          <w:iCs/>
          <w:color w:val="000000" w:themeColor="text1"/>
          <w:sz w:val="24"/>
          <w:szCs w:val="24"/>
        </w:rPr>
        <w:t>Alternaria</w:t>
      </w:r>
      <w:r w:rsidRPr="00C8090A">
        <w:rPr>
          <w:rFonts w:ascii="Times New Roman" w:hAnsi="Times New Roman" w:cs="Times New Roman"/>
          <w:color w:val="000000" w:themeColor="text1"/>
          <w:sz w:val="24"/>
          <w:szCs w:val="24"/>
        </w:rPr>
        <w:t xml:space="preserve"> disease of onions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Phytopathology</w:t>
      </w:r>
      <w:r w:rsidR="00E05F44" w:rsidRPr="00C8090A">
        <w:rPr>
          <w:rFonts w:ascii="Times New Roman" w:hAnsi="Times New Roman" w:cs="Times New Roman"/>
          <w:color w:val="000000" w:themeColor="text1"/>
          <w:sz w:val="24"/>
          <w:szCs w:val="24"/>
        </w:rPr>
        <w:t>, 1</w:t>
      </w:r>
      <w:r w:rsidRPr="00C8090A">
        <w:rPr>
          <w:rFonts w:ascii="Times New Roman" w:hAnsi="Times New Roman" w:cs="Times New Roman"/>
          <w:color w:val="000000" w:themeColor="text1"/>
          <w:sz w:val="24"/>
          <w:szCs w:val="24"/>
        </w:rPr>
        <w:t>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115-132.</w:t>
      </w:r>
    </w:p>
    <w:p w14:paraId="5F46DA82" w14:textId="5AB61DC5" w:rsidR="00E35A78" w:rsidRPr="00C8090A" w:rsidRDefault="00E35A78" w:rsidP="00E35A78">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Pradnyarani</w:t>
      </w:r>
      <w:proofErr w:type="spellEnd"/>
      <w:r w:rsidRPr="00C8090A">
        <w:rPr>
          <w:rFonts w:ascii="Times New Roman" w:hAnsi="Times New Roman" w:cs="Times New Roman"/>
          <w:color w:val="000000" w:themeColor="text1"/>
          <w:sz w:val="24"/>
          <w:szCs w:val="24"/>
        </w:rPr>
        <w:t xml:space="preserve"> and Kulkarni.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Effect of Different pH, Temperature and Solid media on growth of Purple blotch of Onion caused by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r w:rsidRPr="00C8090A">
        <w:rPr>
          <w:rFonts w:ascii="Times New Roman" w:hAnsi="Times New Roman" w:cs="Times New Roman"/>
          <w:i/>
          <w:iCs/>
          <w:color w:val="000000" w:themeColor="text1"/>
          <w:sz w:val="24"/>
          <w:szCs w:val="24"/>
        </w:rPr>
        <w:t>The Bioscan</w:t>
      </w:r>
      <w:r w:rsidR="00E05F44" w:rsidRPr="00C8090A">
        <w:rPr>
          <w:rFonts w:ascii="Times New Roman" w:hAnsi="Times New Roman" w:cs="Times New Roman"/>
          <w:color w:val="000000" w:themeColor="text1"/>
          <w:sz w:val="24"/>
          <w:szCs w:val="24"/>
        </w:rPr>
        <w:t>, 10</w:t>
      </w:r>
      <w:r w:rsidRPr="00C8090A">
        <w:rPr>
          <w:rFonts w:ascii="Times New Roman" w:hAnsi="Times New Roman" w:cs="Times New Roman"/>
          <w:color w:val="000000" w:themeColor="text1"/>
          <w:sz w:val="24"/>
          <w:szCs w:val="24"/>
        </w:rPr>
        <w:t>(4)</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1839-1843.</w:t>
      </w:r>
    </w:p>
    <w:p w14:paraId="7347217E" w14:textId="5BED6125" w:rsidR="00A35442" w:rsidRPr="00C8090A" w:rsidRDefault="00E35A78" w:rsidP="00E35A78">
      <w:pPr>
        <w:rPr>
          <w:color w:val="000000" w:themeColor="text1"/>
        </w:rPr>
      </w:pPr>
      <w:r w:rsidRPr="00C8090A">
        <w:rPr>
          <w:rFonts w:ascii="Times New Roman" w:hAnsi="Times New Roman" w:cs="Times New Roman"/>
          <w:color w:val="000000" w:themeColor="text1"/>
          <w:sz w:val="24"/>
          <w:szCs w:val="24"/>
        </w:rPr>
        <w:t xml:space="preserve">Prateek, S., Sagar, N. A., Sharma, S., Kumar, V. </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2017</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D6750" w:rsidRPr="00C8090A">
        <w:rPr>
          <w:rFonts w:ascii="Times New Roman" w:hAnsi="Times New Roman" w:cs="Times New Roman"/>
          <w:color w:val="000000" w:themeColor="text1"/>
          <w:sz w:val="24"/>
          <w:szCs w:val="24"/>
        </w:rPr>
        <w:t>Fruit and Vegetable Phytochemicals: Chemistry and Human Health, Volume II, Second Edition. John Wiley &amp; Sons Ltd. pp: 1145-1161.</w:t>
      </w:r>
      <w:r w:rsidR="00ED6750" w:rsidRPr="00C8090A">
        <w:rPr>
          <w:color w:val="000000" w:themeColor="text1"/>
        </w:rPr>
        <w:t xml:space="preserve"> </w:t>
      </w:r>
    </w:p>
    <w:p w14:paraId="486C0017" w14:textId="1354C506" w:rsidR="004B5276" w:rsidRPr="004B5276" w:rsidRDefault="004B5276" w:rsidP="00E35A78">
      <w:pPr>
        <w:rPr>
          <w:rFonts w:ascii="Times New Roman" w:hAnsi="Times New Roman" w:cs="Times New Roman"/>
          <w:sz w:val="24"/>
          <w:szCs w:val="24"/>
        </w:rPr>
      </w:pPr>
      <w:r w:rsidRPr="00C8090A">
        <w:rPr>
          <w:rFonts w:ascii="Times New Roman" w:hAnsi="Times New Roman" w:cs="Times New Roman"/>
          <w:color w:val="000000" w:themeColor="text1"/>
          <w:sz w:val="24"/>
          <w:szCs w:val="24"/>
        </w:rPr>
        <w:t xml:space="preserve">Priya, R. U., Arun. R., </w:t>
      </w:r>
      <w:proofErr w:type="spellStart"/>
      <w:r w:rsidRPr="00C8090A">
        <w:rPr>
          <w:rFonts w:ascii="Times New Roman" w:hAnsi="Times New Roman" w:cs="Times New Roman"/>
          <w:color w:val="000000" w:themeColor="text1"/>
          <w:sz w:val="24"/>
          <w:szCs w:val="24"/>
        </w:rPr>
        <w:t>Sataraddi</w:t>
      </w:r>
      <w:proofErr w:type="spellEnd"/>
      <w:r w:rsidRPr="00C8090A">
        <w:rPr>
          <w:rFonts w:ascii="Times New Roman" w:hAnsi="Times New Roman" w:cs="Times New Roman"/>
          <w:color w:val="000000" w:themeColor="text1"/>
          <w:sz w:val="24"/>
          <w:szCs w:val="24"/>
        </w:rPr>
        <w:t xml:space="preserve">. 2018. Studies on cultural and physiological variability of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proofErr w:type="spellStart"/>
      <w:proofErr w:type="gramStart"/>
      <w:r w:rsidRPr="00C8090A">
        <w:rPr>
          <w:rFonts w:ascii="Times New Roman" w:hAnsi="Times New Roman" w:cs="Times New Roman"/>
          <w:color w:val="000000" w:themeColor="text1"/>
          <w:sz w:val="24"/>
          <w:szCs w:val="24"/>
        </w:rPr>
        <w:t>Cif</w:t>
      </w:r>
      <w:proofErr w:type="spellEnd"/>
      <w:r w:rsidRPr="00C8090A">
        <w:rPr>
          <w:rFonts w:ascii="Times New Roman" w:hAnsi="Times New Roman" w:cs="Times New Roman"/>
          <w:color w:val="000000" w:themeColor="text1"/>
          <w:sz w:val="24"/>
          <w:szCs w:val="24"/>
        </w:rPr>
        <w:t>.</w:t>
      </w:r>
      <w:r w:rsidR="00810B95" w:rsidRPr="00C8090A">
        <w:rPr>
          <w:rFonts w:ascii="Times New Roman" w:hAnsi="Times New Roman" w:cs="Times New Roman"/>
          <w:color w:val="000000" w:themeColor="text1"/>
          <w:sz w:val="24"/>
          <w:szCs w:val="24"/>
        </w:rPr>
        <w:t>-</w:t>
      </w:r>
      <w:proofErr w:type="gramEnd"/>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A causative of purple blotch of onion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 xml:space="preserve">International </w:t>
      </w:r>
      <w:r w:rsidRPr="00810B95">
        <w:rPr>
          <w:rFonts w:ascii="Times New Roman" w:hAnsi="Times New Roman" w:cs="Times New Roman"/>
          <w:i/>
          <w:iCs/>
          <w:sz w:val="24"/>
          <w:szCs w:val="24"/>
        </w:rPr>
        <w:t>Journal of Current Microbiology and Applied Sciences</w:t>
      </w:r>
      <w:r>
        <w:rPr>
          <w:rFonts w:ascii="Times New Roman" w:hAnsi="Times New Roman" w:cs="Times New Roman"/>
          <w:sz w:val="24"/>
          <w:szCs w:val="24"/>
        </w:rPr>
        <w:t>, 7(08), 3284-3291.</w:t>
      </w:r>
    </w:p>
    <w:p w14:paraId="23334845" w14:textId="1E0A2355" w:rsidR="00A35442" w:rsidRDefault="00A35442" w:rsidP="00E35A78">
      <w:pPr>
        <w:rPr>
          <w:rFonts w:ascii="Times New Roman" w:hAnsi="Times New Roman" w:cs="Times New Roman"/>
          <w:sz w:val="24"/>
          <w:szCs w:val="24"/>
        </w:rPr>
      </w:pPr>
      <w:r>
        <w:rPr>
          <w:rFonts w:ascii="Times New Roman" w:hAnsi="Times New Roman" w:cs="Times New Roman"/>
          <w:sz w:val="24"/>
          <w:szCs w:val="24"/>
        </w:rPr>
        <w:t xml:space="preserve">Raju, K. S. and Mehta, B. K. (1982). Certain nutritional aspects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porri</w:t>
      </w:r>
      <w:proofErr w:type="spellEnd"/>
      <w:r>
        <w:rPr>
          <w:rFonts w:ascii="Times New Roman" w:hAnsi="Times New Roman" w:cs="Times New Roman"/>
          <w:sz w:val="24"/>
          <w:szCs w:val="24"/>
        </w:rPr>
        <w:t xml:space="preserve"> on onion. </w:t>
      </w:r>
      <w:r w:rsidRPr="00A35442">
        <w:rPr>
          <w:rFonts w:ascii="Times New Roman" w:hAnsi="Times New Roman" w:cs="Times New Roman"/>
          <w:i/>
          <w:iCs/>
          <w:sz w:val="24"/>
          <w:szCs w:val="24"/>
        </w:rPr>
        <w:t>Journal of Mycology and Plant Pathology</w:t>
      </w:r>
      <w:r>
        <w:rPr>
          <w:rFonts w:ascii="Times New Roman" w:hAnsi="Times New Roman" w:cs="Times New Roman"/>
          <w:sz w:val="24"/>
          <w:szCs w:val="24"/>
        </w:rPr>
        <w:t>, 12, 96-98.</w:t>
      </w:r>
    </w:p>
    <w:p w14:paraId="55F6AA66" w14:textId="799DEFD1" w:rsidR="00582A65" w:rsidRDefault="00582A65" w:rsidP="00E35A78">
      <w:pPr>
        <w:rPr>
          <w:rFonts w:ascii="Times New Roman" w:hAnsi="Times New Roman" w:cs="Times New Roman"/>
          <w:sz w:val="24"/>
          <w:szCs w:val="24"/>
        </w:rPr>
      </w:pPr>
      <w:proofErr w:type="spellStart"/>
      <w:r>
        <w:rPr>
          <w:rFonts w:ascii="Times New Roman" w:hAnsi="Times New Roman" w:cs="Times New Roman"/>
          <w:sz w:val="24"/>
          <w:szCs w:val="24"/>
        </w:rPr>
        <w:t>Ramjegathesh</w:t>
      </w:r>
      <w:proofErr w:type="spellEnd"/>
      <w:r>
        <w:rPr>
          <w:rFonts w:ascii="Times New Roman" w:hAnsi="Times New Roman" w:cs="Times New Roman"/>
          <w:sz w:val="24"/>
          <w:szCs w:val="24"/>
        </w:rPr>
        <w:t xml:space="preserve">, R. and Ebenezar, E. G. (2012). Morphological and physiological characters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alternat</w:t>
      </w:r>
      <w:r w:rsidR="004B5276" w:rsidRPr="00810B95">
        <w:rPr>
          <w:rFonts w:ascii="Times New Roman" w:hAnsi="Times New Roman" w:cs="Times New Roman"/>
          <w:i/>
          <w:iCs/>
          <w:sz w:val="24"/>
          <w:szCs w:val="24"/>
        </w:rPr>
        <w:t>a</w:t>
      </w:r>
      <w:proofErr w:type="spellEnd"/>
      <w:r w:rsidR="004B5276">
        <w:rPr>
          <w:rFonts w:ascii="Times New Roman" w:hAnsi="Times New Roman" w:cs="Times New Roman"/>
          <w:sz w:val="24"/>
          <w:szCs w:val="24"/>
        </w:rPr>
        <w:t xml:space="preserve"> causing leaf b</w:t>
      </w:r>
      <w:r w:rsidR="00810B95">
        <w:rPr>
          <w:rFonts w:ascii="Times New Roman" w:hAnsi="Times New Roman" w:cs="Times New Roman"/>
          <w:sz w:val="24"/>
          <w:szCs w:val="24"/>
        </w:rPr>
        <w:t>li</w:t>
      </w:r>
      <w:r w:rsidR="004B5276">
        <w:rPr>
          <w:rFonts w:ascii="Times New Roman" w:hAnsi="Times New Roman" w:cs="Times New Roman"/>
          <w:sz w:val="24"/>
          <w:szCs w:val="24"/>
        </w:rPr>
        <w:t xml:space="preserve">ght disease of onion. </w:t>
      </w:r>
      <w:r w:rsidR="004B5276" w:rsidRPr="00810B95">
        <w:rPr>
          <w:rFonts w:ascii="Times New Roman" w:hAnsi="Times New Roman" w:cs="Times New Roman"/>
          <w:i/>
          <w:iCs/>
          <w:sz w:val="24"/>
          <w:szCs w:val="24"/>
        </w:rPr>
        <w:t>International Journal of Plant Pathology</w:t>
      </w:r>
      <w:r w:rsidR="004B5276">
        <w:rPr>
          <w:rFonts w:ascii="Times New Roman" w:hAnsi="Times New Roman" w:cs="Times New Roman"/>
          <w:sz w:val="24"/>
          <w:szCs w:val="24"/>
        </w:rPr>
        <w:t>, 3(2), 34-44.</w:t>
      </w:r>
    </w:p>
    <w:p w14:paraId="47F7C2BD" w14:textId="61BA4018" w:rsidR="00B73FC9" w:rsidRDefault="00B73FC9" w:rsidP="00E35A78">
      <w:pPr>
        <w:rPr>
          <w:rFonts w:ascii="Times New Roman" w:hAnsi="Times New Roman" w:cs="Times New Roman"/>
          <w:sz w:val="24"/>
          <w:szCs w:val="24"/>
        </w:rPr>
      </w:pPr>
      <w:r>
        <w:rPr>
          <w:rFonts w:ascii="Times New Roman" w:hAnsi="Times New Roman" w:cs="Times New Roman"/>
          <w:sz w:val="24"/>
          <w:szCs w:val="24"/>
        </w:rPr>
        <w:lastRenderedPageBreak/>
        <w:t xml:space="preserve">Ravichandran, S., </w:t>
      </w:r>
      <w:proofErr w:type="spellStart"/>
      <w:r>
        <w:rPr>
          <w:rFonts w:ascii="Times New Roman" w:hAnsi="Times New Roman" w:cs="Times New Roman"/>
          <w:sz w:val="24"/>
          <w:szCs w:val="24"/>
        </w:rPr>
        <w:t>Kamanna</w:t>
      </w:r>
      <w:proofErr w:type="spellEnd"/>
      <w:r>
        <w:rPr>
          <w:rFonts w:ascii="Times New Roman" w:hAnsi="Times New Roman" w:cs="Times New Roman"/>
          <w:sz w:val="24"/>
          <w:szCs w:val="24"/>
        </w:rPr>
        <w:t xml:space="preserve">, B. C. </w:t>
      </w:r>
      <w:proofErr w:type="spellStart"/>
      <w:r>
        <w:rPr>
          <w:rFonts w:ascii="Times New Roman" w:hAnsi="Times New Roman" w:cs="Times New Roman"/>
          <w:sz w:val="24"/>
          <w:szCs w:val="24"/>
        </w:rPr>
        <w:t>Jaylakshmi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Benagi</w:t>
      </w:r>
      <w:proofErr w:type="spellEnd"/>
      <w:r>
        <w:rPr>
          <w:rFonts w:ascii="Times New Roman" w:hAnsi="Times New Roman" w:cs="Times New Roman"/>
          <w:sz w:val="24"/>
          <w:szCs w:val="24"/>
        </w:rPr>
        <w:t xml:space="preserve">, V. I. and </w:t>
      </w:r>
      <w:proofErr w:type="spellStart"/>
      <w:r>
        <w:rPr>
          <w:rFonts w:ascii="Times New Roman" w:hAnsi="Times New Roman" w:cs="Times New Roman"/>
          <w:sz w:val="24"/>
          <w:szCs w:val="24"/>
        </w:rPr>
        <w:t>Yadahalli</w:t>
      </w:r>
      <w:proofErr w:type="spellEnd"/>
      <w:r>
        <w:rPr>
          <w:rFonts w:ascii="Times New Roman" w:hAnsi="Times New Roman" w:cs="Times New Roman"/>
          <w:sz w:val="24"/>
          <w:szCs w:val="24"/>
        </w:rPr>
        <w:t xml:space="preserve">, K. B. (2017). Severity of purple blotch of onion caused by Alternaria </w:t>
      </w:r>
      <w:proofErr w:type="spellStart"/>
      <w:r>
        <w:rPr>
          <w:rFonts w:ascii="Times New Roman" w:hAnsi="Times New Roman" w:cs="Times New Roman"/>
          <w:sz w:val="24"/>
          <w:szCs w:val="24"/>
        </w:rPr>
        <w:t>porri</w:t>
      </w:r>
      <w:proofErr w:type="spellEnd"/>
      <w:r>
        <w:rPr>
          <w:rFonts w:ascii="Times New Roman" w:hAnsi="Times New Roman" w:cs="Times New Roman"/>
          <w:sz w:val="24"/>
          <w:szCs w:val="24"/>
        </w:rPr>
        <w:t xml:space="preserve"> in Northern </w:t>
      </w:r>
      <w:proofErr w:type="spellStart"/>
      <w:r>
        <w:rPr>
          <w:rFonts w:ascii="Times New Roman" w:hAnsi="Times New Roman" w:cs="Times New Roman"/>
          <w:sz w:val="24"/>
          <w:szCs w:val="24"/>
        </w:rPr>
        <w:t>Karanataka</w:t>
      </w:r>
      <w:proofErr w:type="spellEnd"/>
      <w:r>
        <w:rPr>
          <w:rFonts w:ascii="Times New Roman" w:hAnsi="Times New Roman" w:cs="Times New Roman"/>
          <w:sz w:val="24"/>
          <w:szCs w:val="24"/>
        </w:rPr>
        <w:t xml:space="preserve">, India. </w:t>
      </w:r>
      <w:r w:rsidRPr="00B73FC9">
        <w:rPr>
          <w:rFonts w:ascii="Times New Roman" w:hAnsi="Times New Roman" w:cs="Times New Roman"/>
          <w:i/>
          <w:iCs/>
          <w:sz w:val="24"/>
          <w:szCs w:val="24"/>
        </w:rPr>
        <w:t xml:space="preserve">International Journal of Current </w:t>
      </w:r>
      <w:proofErr w:type="spellStart"/>
      <w:r w:rsidRPr="00B73FC9">
        <w:rPr>
          <w:rFonts w:ascii="Times New Roman" w:hAnsi="Times New Roman" w:cs="Times New Roman"/>
          <w:i/>
          <w:iCs/>
          <w:sz w:val="24"/>
          <w:szCs w:val="24"/>
        </w:rPr>
        <w:t>Micribiology</w:t>
      </w:r>
      <w:proofErr w:type="spellEnd"/>
      <w:r w:rsidRPr="00B73FC9">
        <w:rPr>
          <w:rFonts w:ascii="Times New Roman" w:hAnsi="Times New Roman" w:cs="Times New Roman"/>
          <w:i/>
          <w:iCs/>
          <w:sz w:val="24"/>
          <w:szCs w:val="24"/>
        </w:rPr>
        <w:t xml:space="preserve"> and Applied Sciences</w:t>
      </w:r>
      <w:r>
        <w:rPr>
          <w:rFonts w:ascii="Times New Roman" w:hAnsi="Times New Roman" w:cs="Times New Roman"/>
          <w:sz w:val="24"/>
          <w:szCs w:val="24"/>
        </w:rPr>
        <w:t>, 6(12), 3634-3638.</w:t>
      </w:r>
    </w:p>
    <w:p w14:paraId="786E1D06" w14:textId="7D54C6E5" w:rsidR="00BD12F3" w:rsidRDefault="00BD12F3" w:rsidP="00E35A78">
      <w:pPr>
        <w:rPr>
          <w:rFonts w:ascii="Times New Roman" w:hAnsi="Times New Roman" w:cs="Times New Roman"/>
          <w:sz w:val="24"/>
          <w:szCs w:val="24"/>
        </w:rPr>
      </w:pPr>
      <w:r>
        <w:rPr>
          <w:rFonts w:ascii="Times New Roman" w:hAnsi="Times New Roman" w:cs="Times New Roman"/>
          <w:sz w:val="24"/>
          <w:szCs w:val="24"/>
        </w:rPr>
        <w:t xml:space="preserve">Saeed, M. A., Ahmad, M. and Khan, M. A. (1995). Effect of different media, temperature, pH levels, nitrogen and carbon sources on the growth of </w:t>
      </w:r>
      <w:proofErr w:type="spellStart"/>
      <w:r w:rsidRPr="00A4135A">
        <w:rPr>
          <w:rFonts w:ascii="Times New Roman" w:hAnsi="Times New Roman" w:cs="Times New Roman"/>
          <w:i/>
          <w:iCs/>
          <w:sz w:val="24"/>
          <w:szCs w:val="24"/>
        </w:rPr>
        <w:t>Alteranaria</w:t>
      </w:r>
      <w:proofErr w:type="spellEnd"/>
      <w:r w:rsidRPr="00A4135A">
        <w:rPr>
          <w:rFonts w:ascii="Times New Roman" w:hAnsi="Times New Roman" w:cs="Times New Roman"/>
          <w:i/>
          <w:iCs/>
          <w:sz w:val="24"/>
          <w:szCs w:val="24"/>
        </w:rPr>
        <w:t xml:space="preserve"> </w:t>
      </w:r>
      <w:proofErr w:type="spellStart"/>
      <w:r w:rsidRPr="00A4135A">
        <w:rPr>
          <w:rFonts w:ascii="Times New Roman" w:hAnsi="Times New Roman" w:cs="Times New Roman"/>
          <w:i/>
          <w:iCs/>
          <w:sz w:val="24"/>
          <w:szCs w:val="24"/>
        </w:rPr>
        <w:t>alteranata</w:t>
      </w:r>
      <w:proofErr w:type="spellEnd"/>
      <w:r w:rsidRPr="00A4135A">
        <w:rPr>
          <w:rFonts w:ascii="Times New Roman" w:hAnsi="Times New Roman" w:cs="Times New Roman"/>
          <w:i/>
          <w:iCs/>
          <w:sz w:val="24"/>
          <w:szCs w:val="24"/>
        </w:rPr>
        <w:t>. Pakistan Journal of Phytopathology</w:t>
      </w:r>
      <w:r>
        <w:rPr>
          <w:rFonts w:ascii="Times New Roman" w:hAnsi="Times New Roman" w:cs="Times New Roman"/>
          <w:sz w:val="24"/>
          <w:szCs w:val="24"/>
        </w:rPr>
        <w:t>, 7, 210-211.</w:t>
      </w:r>
    </w:p>
    <w:p w14:paraId="6199C317" w14:textId="5D936C26" w:rsidR="003F7215" w:rsidRDefault="003F7215" w:rsidP="00E35A78">
      <w:pPr>
        <w:rPr>
          <w:rFonts w:ascii="Times New Roman" w:hAnsi="Times New Roman" w:cs="Times New Roman"/>
          <w:sz w:val="24"/>
          <w:szCs w:val="24"/>
        </w:rPr>
      </w:pPr>
      <w:proofErr w:type="spellStart"/>
      <w:r>
        <w:rPr>
          <w:rFonts w:ascii="Times New Roman" w:hAnsi="Times New Roman" w:cs="Times New Roman"/>
          <w:sz w:val="24"/>
          <w:szCs w:val="24"/>
        </w:rPr>
        <w:t>Sarnobat</w:t>
      </w:r>
      <w:proofErr w:type="spellEnd"/>
      <w:r>
        <w:rPr>
          <w:rFonts w:ascii="Times New Roman" w:hAnsi="Times New Roman" w:cs="Times New Roman"/>
          <w:sz w:val="24"/>
          <w:szCs w:val="24"/>
        </w:rPr>
        <w:t xml:space="preserve">, D. H., </w:t>
      </w:r>
      <w:proofErr w:type="spellStart"/>
      <w:r>
        <w:rPr>
          <w:rFonts w:ascii="Times New Roman" w:hAnsi="Times New Roman" w:cs="Times New Roman"/>
          <w:sz w:val="24"/>
          <w:szCs w:val="24"/>
        </w:rPr>
        <w:t>Zanjare</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Surywanshi</w:t>
      </w:r>
      <w:proofErr w:type="spellEnd"/>
      <w:r>
        <w:rPr>
          <w:rFonts w:ascii="Times New Roman" w:hAnsi="Times New Roman" w:cs="Times New Roman"/>
          <w:sz w:val="24"/>
          <w:szCs w:val="24"/>
        </w:rPr>
        <w:t xml:space="preserve">, </w:t>
      </w:r>
      <w:r w:rsidR="00B73FC9">
        <w:rPr>
          <w:rFonts w:ascii="Times New Roman" w:hAnsi="Times New Roman" w:cs="Times New Roman"/>
          <w:sz w:val="24"/>
          <w:szCs w:val="24"/>
        </w:rPr>
        <w:t>A. V. and Shelar, V. R. (2020). Purple blotch of onion and its management: A review</w:t>
      </w:r>
      <w:r w:rsidR="00B73FC9" w:rsidRPr="00B73FC9">
        <w:rPr>
          <w:rFonts w:ascii="Times New Roman" w:hAnsi="Times New Roman" w:cs="Times New Roman"/>
          <w:i/>
          <w:iCs/>
          <w:sz w:val="24"/>
          <w:szCs w:val="24"/>
        </w:rPr>
        <w:t>. International Journal of Chemical Studies</w:t>
      </w:r>
      <w:r w:rsidR="00B73FC9" w:rsidRPr="00B73FC9">
        <w:rPr>
          <w:rFonts w:ascii="Times New Roman" w:hAnsi="Times New Roman" w:cs="Times New Roman"/>
          <w:sz w:val="24"/>
          <w:szCs w:val="24"/>
        </w:rPr>
        <w:t>,</w:t>
      </w:r>
      <w:r w:rsidR="00B73FC9">
        <w:rPr>
          <w:rFonts w:ascii="Times New Roman" w:hAnsi="Times New Roman" w:cs="Times New Roman"/>
          <w:sz w:val="24"/>
          <w:szCs w:val="24"/>
        </w:rPr>
        <w:t xml:space="preserve"> 8(2), 839-845.</w:t>
      </w:r>
    </w:p>
    <w:p w14:paraId="7DE8ADC7" w14:textId="4283EC86" w:rsidR="00B44EC9" w:rsidRPr="00A35442" w:rsidRDefault="00B44EC9" w:rsidP="00E35A78">
      <w:pPr>
        <w:rPr>
          <w:rFonts w:ascii="Times New Roman" w:hAnsi="Times New Roman" w:cs="Times New Roman"/>
          <w:sz w:val="24"/>
          <w:szCs w:val="24"/>
        </w:rPr>
      </w:pPr>
      <w:r>
        <w:rPr>
          <w:rFonts w:ascii="Times New Roman" w:hAnsi="Times New Roman" w:cs="Times New Roman"/>
          <w:sz w:val="24"/>
          <w:szCs w:val="24"/>
        </w:rPr>
        <w:t xml:space="preserve">Shehu, K. and </w:t>
      </w:r>
      <w:proofErr w:type="spellStart"/>
      <w:r>
        <w:rPr>
          <w:rFonts w:ascii="Times New Roman" w:hAnsi="Times New Roman" w:cs="Times New Roman"/>
          <w:sz w:val="24"/>
          <w:szCs w:val="24"/>
        </w:rPr>
        <w:t>Aliero</w:t>
      </w:r>
      <w:proofErr w:type="spellEnd"/>
      <w:r>
        <w:rPr>
          <w:rFonts w:ascii="Times New Roman" w:hAnsi="Times New Roman" w:cs="Times New Roman"/>
          <w:sz w:val="24"/>
          <w:szCs w:val="24"/>
        </w:rPr>
        <w:t xml:space="preserve">. A. A. (2010). Effects of purple blotch infection on the proximate and mineral content of onion leaf. </w:t>
      </w:r>
      <w:r w:rsidRPr="00B44EC9">
        <w:rPr>
          <w:rFonts w:ascii="Times New Roman" w:hAnsi="Times New Roman" w:cs="Times New Roman"/>
          <w:i/>
          <w:iCs/>
          <w:sz w:val="24"/>
          <w:szCs w:val="24"/>
        </w:rPr>
        <w:t>International Journal of Pharma Sciences and Research</w:t>
      </w:r>
      <w:r>
        <w:rPr>
          <w:rFonts w:ascii="Times New Roman" w:hAnsi="Times New Roman" w:cs="Times New Roman"/>
          <w:sz w:val="24"/>
          <w:szCs w:val="24"/>
        </w:rPr>
        <w:t xml:space="preserve">, 1(2), 131-133.  </w:t>
      </w:r>
    </w:p>
    <w:p w14:paraId="0290B8C5" w14:textId="6232E81A" w:rsidR="00E35A78" w:rsidRPr="00C8090A"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Shrivastav,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K., Bharadwaj, B.S. and Gupta,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 xml:space="preserve">P. </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1994</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Status of field diseases and selected pest of onion in India. National Horticulture Res</w:t>
      </w:r>
      <w:r w:rsidR="00531A7C" w:rsidRPr="00B44EC9">
        <w:rPr>
          <w:rFonts w:ascii="Times New Roman" w:hAnsi="Times New Roman" w:cs="Times New Roman"/>
          <w:color w:val="000000" w:themeColor="text1"/>
          <w:sz w:val="24"/>
          <w:szCs w:val="24"/>
        </w:rPr>
        <w:t>earch</w:t>
      </w:r>
      <w:r w:rsidRPr="00B44EC9">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Deve</w:t>
      </w:r>
      <w:r w:rsidR="00531A7C" w:rsidRPr="00C8090A">
        <w:rPr>
          <w:rFonts w:ascii="Times New Roman" w:hAnsi="Times New Roman" w:cs="Times New Roman"/>
          <w:color w:val="000000" w:themeColor="text1"/>
          <w:sz w:val="24"/>
          <w:szCs w:val="24"/>
        </w:rPr>
        <w:t xml:space="preserve">lopment </w:t>
      </w:r>
      <w:r w:rsidRPr="00C8090A">
        <w:rPr>
          <w:rFonts w:ascii="Times New Roman" w:hAnsi="Times New Roman" w:cs="Times New Roman"/>
          <w:color w:val="000000" w:themeColor="text1"/>
          <w:sz w:val="24"/>
          <w:szCs w:val="24"/>
        </w:rPr>
        <w:t>Found</w:t>
      </w:r>
      <w:r w:rsidR="00531A7C" w:rsidRPr="00C8090A">
        <w:rPr>
          <w:rFonts w:ascii="Times New Roman" w:hAnsi="Times New Roman" w:cs="Times New Roman"/>
          <w:color w:val="000000" w:themeColor="text1"/>
          <w:sz w:val="24"/>
          <w:szCs w:val="24"/>
        </w:rPr>
        <w:t>ation,</w:t>
      </w:r>
      <w:r w:rsidRPr="00C8090A">
        <w:rPr>
          <w:rFonts w:ascii="Times New Roman" w:hAnsi="Times New Roman" w:cs="Times New Roman"/>
          <w:color w:val="000000" w:themeColor="text1"/>
          <w:sz w:val="24"/>
          <w:szCs w:val="24"/>
        </w:rPr>
        <w:t xml:space="preserve"> news Letter, 14</w:t>
      </w:r>
      <w:r w:rsidR="007D434B" w:rsidRPr="00C8090A">
        <w:rPr>
          <w:rFonts w:ascii="Times New Roman" w:hAnsi="Times New Roman" w:cs="Times New Roman"/>
          <w:color w:val="000000" w:themeColor="text1"/>
          <w:sz w:val="24"/>
          <w:szCs w:val="24"/>
        </w:rPr>
        <w:t>(2)</w:t>
      </w:r>
      <w:r w:rsidR="00531A7C"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11-14.</w:t>
      </w:r>
    </w:p>
    <w:p w14:paraId="390CF7A5" w14:textId="6CB14DBB" w:rsidR="00BD12F3" w:rsidRPr="00C8090A" w:rsidRDefault="00BD12F3"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Singh, D., Dhillon, T. S., Singh, R. and Kumar, R. (2018). Present status and future opportunities in onion research: A review. </w:t>
      </w:r>
      <w:r w:rsidRPr="00C8090A">
        <w:rPr>
          <w:rFonts w:ascii="Times New Roman" w:hAnsi="Times New Roman" w:cs="Times New Roman"/>
          <w:i/>
          <w:iCs/>
          <w:color w:val="000000" w:themeColor="text1"/>
          <w:sz w:val="24"/>
          <w:szCs w:val="24"/>
        </w:rPr>
        <w:t>International Journal of Chemical Studies</w:t>
      </w:r>
      <w:r w:rsidRPr="00C8090A">
        <w:rPr>
          <w:rFonts w:ascii="Times New Roman" w:hAnsi="Times New Roman" w:cs="Times New Roman"/>
          <w:color w:val="000000" w:themeColor="text1"/>
          <w:sz w:val="24"/>
          <w:szCs w:val="24"/>
        </w:rPr>
        <w:t>, 6(1), 656-665</w:t>
      </w:r>
    </w:p>
    <w:p w14:paraId="050D04FC" w14:textId="21930F4E" w:rsidR="00E35A78"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J., Srivastava, K., Sarma, B. K., Pal, C. and Kumar, R. </w:t>
      </w:r>
      <w:r w:rsidR="00531A7C">
        <w:rPr>
          <w:rFonts w:ascii="Times New Roman" w:hAnsi="Times New Roman" w:cs="Times New Roman"/>
          <w:sz w:val="24"/>
          <w:szCs w:val="24"/>
        </w:rPr>
        <w:t>(</w:t>
      </w:r>
      <w:r w:rsidRPr="003C51CF">
        <w:rPr>
          <w:rFonts w:ascii="Times New Roman" w:hAnsi="Times New Roman" w:cs="Times New Roman"/>
          <w:sz w:val="24"/>
          <w:szCs w:val="24"/>
        </w:rPr>
        <w:t>2013</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Studies on growth conditions of the tomato </w:t>
      </w:r>
      <w:r w:rsidRPr="00810B95">
        <w:rPr>
          <w:rFonts w:ascii="Times New Roman" w:hAnsi="Times New Roman" w:cs="Times New Roman"/>
          <w:i/>
          <w:iCs/>
          <w:sz w:val="24"/>
          <w:szCs w:val="24"/>
        </w:rPr>
        <w:t>Alternaria</w:t>
      </w:r>
      <w:r w:rsidRPr="003C51CF">
        <w:rPr>
          <w:rFonts w:ascii="Times New Roman" w:hAnsi="Times New Roman" w:cs="Times New Roman"/>
          <w:sz w:val="24"/>
          <w:szCs w:val="24"/>
        </w:rPr>
        <w:t xml:space="preserve"> leaf spot causing </w:t>
      </w:r>
      <w:r w:rsidRPr="00531A7C">
        <w:rPr>
          <w:rFonts w:ascii="Times New Roman" w:hAnsi="Times New Roman" w:cs="Times New Roman"/>
          <w:i/>
          <w:iCs/>
          <w:sz w:val="24"/>
          <w:szCs w:val="24"/>
        </w:rPr>
        <w:t xml:space="preserve">Alternaria </w:t>
      </w:r>
      <w:proofErr w:type="spellStart"/>
      <w:r w:rsidRPr="00531A7C">
        <w:rPr>
          <w:rFonts w:ascii="Times New Roman" w:hAnsi="Times New Roman" w:cs="Times New Roman"/>
          <w:i/>
          <w:iCs/>
          <w:sz w:val="24"/>
          <w:szCs w:val="24"/>
        </w:rPr>
        <w:t>solani</w:t>
      </w:r>
      <w:proofErr w:type="spellEnd"/>
      <w:r w:rsidRPr="003C51CF">
        <w:rPr>
          <w:rFonts w:ascii="Times New Roman" w:hAnsi="Times New Roman" w:cs="Times New Roman"/>
          <w:sz w:val="24"/>
          <w:szCs w:val="24"/>
        </w:rPr>
        <w:t xml:space="preserve"> L</w:t>
      </w:r>
      <w:r w:rsidRPr="00531A7C">
        <w:rPr>
          <w:rFonts w:ascii="Times New Roman" w:hAnsi="Times New Roman" w:cs="Times New Roman"/>
          <w:i/>
          <w:iCs/>
          <w:sz w:val="24"/>
          <w:szCs w:val="24"/>
        </w:rPr>
        <w:t>. The Bioscan</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8(1)</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101-104.</w:t>
      </w:r>
    </w:p>
    <w:p w14:paraId="0D2A1C39" w14:textId="4DDC9346" w:rsidR="00A4135A" w:rsidRPr="003C51CF" w:rsidRDefault="00A4135A" w:rsidP="00E35A78">
      <w:pPr>
        <w:rPr>
          <w:rFonts w:ascii="Times New Roman" w:hAnsi="Times New Roman" w:cs="Times New Roman"/>
          <w:sz w:val="24"/>
          <w:szCs w:val="24"/>
        </w:rPr>
      </w:pPr>
      <w:r>
        <w:rPr>
          <w:rFonts w:ascii="Times New Roman" w:hAnsi="Times New Roman" w:cs="Times New Roman"/>
          <w:sz w:val="24"/>
          <w:szCs w:val="24"/>
        </w:rPr>
        <w:t xml:space="preserve">Tahira, J. J., Khan, S. N. and Siddique, M. </w:t>
      </w:r>
      <w:r w:rsidR="00F32437">
        <w:rPr>
          <w:rFonts w:ascii="Times New Roman" w:hAnsi="Times New Roman" w:cs="Times New Roman"/>
          <w:sz w:val="24"/>
          <w:szCs w:val="24"/>
        </w:rPr>
        <w:t>(</w:t>
      </w:r>
      <w:r>
        <w:rPr>
          <w:rFonts w:ascii="Times New Roman" w:hAnsi="Times New Roman" w:cs="Times New Roman"/>
          <w:sz w:val="24"/>
          <w:szCs w:val="24"/>
        </w:rPr>
        <w:t>2019</w:t>
      </w:r>
      <w:r w:rsidR="00F32437">
        <w:rPr>
          <w:rFonts w:ascii="Times New Roman" w:hAnsi="Times New Roman" w:cs="Times New Roman"/>
          <w:sz w:val="24"/>
          <w:szCs w:val="24"/>
        </w:rPr>
        <w:t>)</w:t>
      </w:r>
      <w:r>
        <w:rPr>
          <w:rFonts w:ascii="Times New Roman" w:hAnsi="Times New Roman" w:cs="Times New Roman"/>
          <w:sz w:val="24"/>
          <w:szCs w:val="24"/>
        </w:rPr>
        <w:t xml:space="preserve">. In- vitro growth of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Pr>
          <w:rFonts w:ascii="Times New Roman" w:hAnsi="Times New Roman" w:cs="Times New Roman"/>
          <w:sz w:val="24"/>
          <w:szCs w:val="24"/>
        </w:rPr>
        <w:t xml:space="preserve"> the causal agent of purple blotch of onion. </w:t>
      </w:r>
      <w:r w:rsidRPr="00F32437">
        <w:rPr>
          <w:rFonts w:ascii="Times New Roman" w:hAnsi="Times New Roman" w:cs="Times New Roman"/>
          <w:i/>
          <w:iCs/>
          <w:sz w:val="24"/>
          <w:szCs w:val="24"/>
        </w:rPr>
        <w:t>International Journal of Biology and Biotechnology</w:t>
      </w:r>
      <w:r>
        <w:rPr>
          <w:rFonts w:ascii="Times New Roman" w:hAnsi="Times New Roman" w:cs="Times New Roman"/>
          <w:sz w:val="24"/>
          <w:szCs w:val="24"/>
        </w:rPr>
        <w:t>, 16920, 401- 405.</w:t>
      </w:r>
    </w:p>
    <w:p w14:paraId="5F84D97D" w14:textId="7777777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The Economic Times Agriculture. Production of horticulture crops seen at record 314.67 million tonnes in 2018-19. Jan 30, 2019, 08.59 PM IST.</w:t>
      </w:r>
    </w:p>
    <w:p w14:paraId="06988C1C" w14:textId="32746D8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Verma, L. R. and Sharma, R. C.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Diseases of Horticulture Crops: Vegetables, Ornamental and Mushroom. Indus Publishing Company, New Delhi. Pp: 353-356.</w:t>
      </w:r>
    </w:p>
    <w:p w14:paraId="26EF5E07" w14:textId="5CFB03AA"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Vijayalakshmi, M., Madhavi, M. and Kavitha, A. (2012). Studies on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sidRPr="00F32437">
        <w:rPr>
          <w:rFonts w:ascii="Times New Roman" w:hAnsi="Times New Roman" w:cs="Times New Roman"/>
          <w:i/>
          <w:iCs/>
          <w:sz w:val="24"/>
          <w:szCs w:val="24"/>
        </w:rPr>
        <w:t xml:space="preserve"> </w:t>
      </w:r>
      <w:r>
        <w:rPr>
          <w:rFonts w:ascii="Times New Roman" w:hAnsi="Times New Roman" w:cs="Times New Roman"/>
          <w:sz w:val="24"/>
          <w:szCs w:val="24"/>
        </w:rPr>
        <w:t xml:space="preserve">(Ellis) </w:t>
      </w:r>
      <w:proofErr w:type="spellStart"/>
      <w:r>
        <w:rPr>
          <w:rFonts w:ascii="Times New Roman" w:hAnsi="Times New Roman" w:cs="Times New Roman"/>
          <w:sz w:val="24"/>
          <w:szCs w:val="24"/>
        </w:rPr>
        <w:t>Cif</w:t>
      </w:r>
      <w:proofErr w:type="spellEnd"/>
      <w:r>
        <w:rPr>
          <w:rFonts w:ascii="Times New Roman" w:hAnsi="Times New Roman" w:cs="Times New Roman"/>
          <w:sz w:val="24"/>
          <w:szCs w:val="24"/>
        </w:rPr>
        <w:t>. Pathogenic on onion (</w:t>
      </w:r>
      <w:r w:rsidRPr="00F32437">
        <w:rPr>
          <w:rFonts w:ascii="Times New Roman" w:hAnsi="Times New Roman" w:cs="Times New Roman"/>
          <w:i/>
          <w:iCs/>
          <w:sz w:val="24"/>
          <w:szCs w:val="24"/>
        </w:rPr>
        <w:t>Allium cepa</w:t>
      </w:r>
      <w:r>
        <w:rPr>
          <w:rFonts w:ascii="Times New Roman" w:hAnsi="Times New Roman" w:cs="Times New Roman"/>
          <w:sz w:val="24"/>
          <w:szCs w:val="24"/>
        </w:rPr>
        <w:t xml:space="preserve"> L.) </w:t>
      </w:r>
      <w:r w:rsidR="0072783C" w:rsidRPr="00F32437">
        <w:rPr>
          <w:rFonts w:ascii="Times New Roman" w:hAnsi="Times New Roman" w:cs="Times New Roman"/>
          <w:i/>
          <w:iCs/>
          <w:sz w:val="24"/>
          <w:szCs w:val="24"/>
        </w:rPr>
        <w:t>Archives</w:t>
      </w:r>
      <w:r w:rsidR="00F32437" w:rsidRPr="00F32437">
        <w:rPr>
          <w:rFonts w:ascii="Times New Roman" w:hAnsi="Times New Roman" w:cs="Times New Roman"/>
          <w:i/>
          <w:iCs/>
          <w:sz w:val="24"/>
          <w:szCs w:val="24"/>
        </w:rPr>
        <w:t xml:space="preserve"> of Applied Sciences Research</w:t>
      </w:r>
      <w:r w:rsidR="0072783C">
        <w:rPr>
          <w:rFonts w:ascii="Times New Roman" w:hAnsi="Times New Roman" w:cs="Times New Roman"/>
          <w:sz w:val="24"/>
          <w:szCs w:val="24"/>
        </w:rPr>
        <w:t xml:space="preserve">, 4, 1-9. </w:t>
      </w:r>
    </w:p>
    <w:p w14:paraId="2543D475" w14:textId="76288B9F"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WHO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WHO</w:t>
      </w:r>
      <w:r w:rsidR="00531A7C"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Monographs on Selected Medicinal Plants, vol. 1, pp. 5–12. World Health Organization: Geneva.</w:t>
      </w:r>
    </w:p>
    <w:p w14:paraId="6280236A" w14:textId="31DBEFAE" w:rsidR="00E35A78" w:rsidRPr="003C51CF" w:rsidRDefault="00E35A78" w:rsidP="009A7132">
      <w:pPr>
        <w:rPr>
          <w:rFonts w:ascii="Times New Roman" w:hAnsi="Times New Roman" w:cs="Times New Roman"/>
          <w:sz w:val="24"/>
          <w:szCs w:val="24"/>
        </w:rPr>
        <w:sectPr w:rsidR="00E35A78" w:rsidRPr="003C51CF" w:rsidSect="002F574F">
          <w:type w:val="continuous"/>
          <w:pgSz w:w="12240" w:h="15840"/>
          <w:pgMar w:top="1134" w:right="1418" w:bottom="1985" w:left="1701" w:header="709" w:footer="709" w:gutter="0"/>
          <w:cols w:space="720"/>
          <w:docGrid w:linePitch="299"/>
        </w:sectPr>
      </w:pPr>
      <w:r w:rsidRPr="003C51CF">
        <w:rPr>
          <w:rFonts w:ascii="Times New Roman" w:hAnsi="Times New Roman" w:cs="Times New Roman"/>
          <w:sz w:val="24"/>
          <w:szCs w:val="24"/>
        </w:rPr>
        <w:t xml:space="preserve">Yadav, R. K., Singh, A., Jain, S., Pandit, M. and Dhakal, B. </w:t>
      </w:r>
      <w:r w:rsidR="00531A7C">
        <w:rPr>
          <w:rFonts w:ascii="Times New Roman" w:hAnsi="Times New Roman" w:cs="Times New Roman"/>
          <w:sz w:val="24"/>
          <w:szCs w:val="24"/>
        </w:rPr>
        <w:t>(</w:t>
      </w:r>
      <w:r w:rsidRPr="003C51CF">
        <w:rPr>
          <w:rFonts w:ascii="Times New Roman" w:hAnsi="Times New Roman" w:cs="Times New Roman"/>
          <w:sz w:val="24"/>
          <w:szCs w:val="24"/>
        </w:rPr>
        <w:t>2017</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Physological</w:t>
      </w:r>
      <w:proofErr w:type="spellEnd"/>
      <w:r w:rsidRPr="003C51CF">
        <w:rPr>
          <w:rFonts w:ascii="Times New Roman" w:hAnsi="Times New Roman" w:cs="Times New Roman"/>
          <w:sz w:val="24"/>
          <w:szCs w:val="24"/>
        </w:rPr>
        <w:t xml:space="preserve"> studies on </w:t>
      </w:r>
      <w:r w:rsidRPr="00ED6750">
        <w:rPr>
          <w:rFonts w:ascii="Times New Roman" w:hAnsi="Times New Roman" w:cs="Times New Roman"/>
          <w:i/>
          <w:iCs/>
          <w:sz w:val="24"/>
          <w:szCs w:val="24"/>
        </w:rPr>
        <w:t xml:space="preserve">Alternaria </w:t>
      </w:r>
      <w:proofErr w:type="spellStart"/>
      <w:r w:rsidRPr="00ED6750">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and </w:t>
      </w:r>
      <w:r w:rsidRPr="00ED6750">
        <w:rPr>
          <w:rFonts w:ascii="Times New Roman" w:hAnsi="Times New Roman" w:cs="Times New Roman"/>
          <w:i/>
          <w:iCs/>
          <w:sz w:val="24"/>
          <w:szCs w:val="24"/>
        </w:rPr>
        <w:t xml:space="preserve">Stemphylium </w:t>
      </w:r>
      <w:proofErr w:type="spellStart"/>
      <w:r w:rsidRPr="00ED6750">
        <w:rPr>
          <w:rFonts w:ascii="Times New Roman" w:hAnsi="Times New Roman" w:cs="Times New Roman"/>
          <w:i/>
          <w:iCs/>
          <w:sz w:val="24"/>
          <w:szCs w:val="24"/>
        </w:rPr>
        <w:t>vesicarium</w:t>
      </w:r>
      <w:proofErr w:type="spellEnd"/>
      <w:r w:rsidRPr="003C51CF">
        <w:rPr>
          <w:rFonts w:ascii="Times New Roman" w:hAnsi="Times New Roman" w:cs="Times New Roman"/>
          <w:sz w:val="24"/>
          <w:szCs w:val="24"/>
        </w:rPr>
        <w:t xml:space="preserve"> causing purple blotch complex in onion. </w:t>
      </w:r>
      <w:r w:rsidRPr="00531A7C">
        <w:rPr>
          <w:rFonts w:ascii="Times New Roman" w:hAnsi="Times New Roman" w:cs="Times New Roman"/>
          <w:i/>
          <w:iCs/>
          <w:sz w:val="24"/>
          <w:szCs w:val="24"/>
        </w:rPr>
        <w:t>Horticultural biotechnology research</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3: 13-2</w:t>
      </w:r>
    </w:p>
    <w:p w14:paraId="5FB5AF28" w14:textId="480C0D07" w:rsidR="000D3F05" w:rsidRPr="003C51CF" w:rsidRDefault="000D3F05" w:rsidP="00063226">
      <w:pPr>
        <w:rPr>
          <w:rFonts w:ascii="Times New Roman" w:hAnsi="Times New Roman" w:cs="Times New Roman"/>
          <w:sz w:val="24"/>
          <w:szCs w:val="24"/>
        </w:rPr>
      </w:pPr>
    </w:p>
    <w:sectPr w:rsidR="000D3F05" w:rsidRPr="003C51CF" w:rsidSect="002F574F">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4B1E" w14:textId="77777777" w:rsidR="008654FB" w:rsidRDefault="008654FB" w:rsidP="005F2AD9">
      <w:pPr>
        <w:spacing w:after="0" w:line="240" w:lineRule="auto"/>
      </w:pPr>
      <w:r>
        <w:separator/>
      </w:r>
    </w:p>
  </w:endnote>
  <w:endnote w:type="continuationSeparator" w:id="0">
    <w:p w14:paraId="2B14E9D0" w14:textId="77777777" w:rsidR="008654FB" w:rsidRDefault="008654FB" w:rsidP="005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857C" w14:textId="77777777" w:rsidR="005F2AD9" w:rsidRDefault="005F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E50E" w14:textId="77777777" w:rsidR="005F2AD9" w:rsidRDefault="005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E414" w14:textId="77777777" w:rsidR="005F2AD9" w:rsidRDefault="005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9CCDB" w14:textId="77777777" w:rsidR="008654FB" w:rsidRDefault="008654FB" w:rsidP="005F2AD9">
      <w:pPr>
        <w:spacing w:after="0" w:line="240" w:lineRule="auto"/>
      </w:pPr>
      <w:r>
        <w:separator/>
      </w:r>
    </w:p>
  </w:footnote>
  <w:footnote w:type="continuationSeparator" w:id="0">
    <w:p w14:paraId="7E3B2AB2" w14:textId="77777777" w:rsidR="008654FB" w:rsidRDefault="008654FB" w:rsidP="005F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7ABA" w14:textId="3EAF86D4" w:rsidR="005F2AD9" w:rsidRDefault="00000000">
    <w:pPr>
      <w:pStyle w:val="Header"/>
    </w:pPr>
    <w:r>
      <w:rPr>
        <w:noProof/>
      </w:rPr>
      <w:pict w14:anchorId="3BD6E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2" o:spid="_x0000_s1026"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9A36" w14:textId="62B63684" w:rsidR="005F2AD9" w:rsidRDefault="00000000">
    <w:pPr>
      <w:pStyle w:val="Header"/>
    </w:pPr>
    <w:r>
      <w:rPr>
        <w:noProof/>
      </w:rPr>
      <w:pict w14:anchorId="77C1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3" o:spid="_x0000_s1027"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6C02" w14:textId="1A4B3777" w:rsidR="005F2AD9" w:rsidRDefault="00000000">
    <w:pPr>
      <w:pStyle w:val="Header"/>
    </w:pPr>
    <w:r>
      <w:rPr>
        <w:noProof/>
      </w:rPr>
      <w:pict w14:anchorId="587E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1" o:spid="_x0000_s1025"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01"/>
    <w:rsid w:val="000149C1"/>
    <w:rsid w:val="00027032"/>
    <w:rsid w:val="00031E7D"/>
    <w:rsid w:val="00032A52"/>
    <w:rsid w:val="00063226"/>
    <w:rsid w:val="00097DD1"/>
    <w:rsid w:val="000C1D88"/>
    <w:rsid w:val="000D3F05"/>
    <w:rsid w:val="000E0335"/>
    <w:rsid w:val="000E4D7C"/>
    <w:rsid w:val="001028E2"/>
    <w:rsid w:val="00147BBB"/>
    <w:rsid w:val="00183B8F"/>
    <w:rsid w:val="001949D3"/>
    <w:rsid w:val="002629D3"/>
    <w:rsid w:val="002678A2"/>
    <w:rsid w:val="00295EE7"/>
    <w:rsid w:val="002C2AAA"/>
    <w:rsid w:val="002F574F"/>
    <w:rsid w:val="00314255"/>
    <w:rsid w:val="00323FF1"/>
    <w:rsid w:val="003C51CF"/>
    <w:rsid w:val="003C5A4C"/>
    <w:rsid w:val="003E53DC"/>
    <w:rsid w:val="003F7215"/>
    <w:rsid w:val="00433C89"/>
    <w:rsid w:val="00452F57"/>
    <w:rsid w:val="004B5276"/>
    <w:rsid w:val="004E256B"/>
    <w:rsid w:val="004E295C"/>
    <w:rsid w:val="005203A9"/>
    <w:rsid w:val="00531A7C"/>
    <w:rsid w:val="00543754"/>
    <w:rsid w:val="00551A7E"/>
    <w:rsid w:val="00561928"/>
    <w:rsid w:val="00572B65"/>
    <w:rsid w:val="00582A65"/>
    <w:rsid w:val="005E0823"/>
    <w:rsid w:val="005F2AD9"/>
    <w:rsid w:val="00617AC9"/>
    <w:rsid w:val="00623FAE"/>
    <w:rsid w:val="00660E05"/>
    <w:rsid w:val="006736CA"/>
    <w:rsid w:val="00673D84"/>
    <w:rsid w:val="0068653C"/>
    <w:rsid w:val="006B2F93"/>
    <w:rsid w:val="00724C11"/>
    <w:rsid w:val="0072783C"/>
    <w:rsid w:val="0073694D"/>
    <w:rsid w:val="00784291"/>
    <w:rsid w:val="007D434B"/>
    <w:rsid w:val="007F56A0"/>
    <w:rsid w:val="00810B95"/>
    <w:rsid w:val="008445DF"/>
    <w:rsid w:val="00863EC2"/>
    <w:rsid w:val="008654FB"/>
    <w:rsid w:val="00866171"/>
    <w:rsid w:val="008D7F74"/>
    <w:rsid w:val="008F4C9D"/>
    <w:rsid w:val="00932BBE"/>
    <w:rsid w:val="009422B1"/>
    <w:rsid w:val="00967383"/>
    <w:rsid w:val="009762F8"/>
    <w:rsid w:val="009A50A3"/>
    <w:rsid w:val="009A7132"/>
    <w:rsid w:val="009A7628"/>
    <w:rsid w:val="009C27F8"/>
    <w:rsid w:val="009D0CBB"/>
    <w:rsid w:val="009D7254"/>
    <w:rsid w:val="009E46A6"/>
    <w:rsid w:val="009F350D"/>
    <w:rsid w:val="00A102A3"/>
    <w:rsid w:val="00A35442"/>
    <w:rsid w:val="00A4135A"/>
    <w:rsid w:val="00A754C6"/>
    <w:rsid w:val="00A77499"/>
    <w:rsid w:val="00A9309E"/>
    <w:rsid w:val="00A97AD3"/>
    <w:rsid w:val="00AD12A9"/>
    <w:rsid w:val="00AD5595"/>
    <w:rsid w:val="00AD5739"/>
    <w:rsid w:val="00B05851"/>
    <w:rsid w:val="00B44EC9"/>
    <w:rsid w:val="00B56FC1"/>
    <w:rsid w:val="00B73FC9"/>
    <w:rsid w:val="00BA21CA"/>
    <w:rsid w:val="00BA437B"/>
    <w:rsid w:val="00BB28D0"/>
    <w:rsid w:val="00BD12F3"/>
    <w:rsid w:val="00BD37C0"/>
    <w:rsid w:val="00BE7FAA"/>
    <w:rsid w:val="00C04297"/>
    <w:rsid w:val="00C04B3B"/>
    <w:rsid w:val="00C109D2"/>
    <w:rsid w:val="00C2083B"/>
    <w:rsid w:val="00C41D9C"/>
    <w:rsid w:val="00C610ED"/>
    <w:rsid w:val="00C733DD"/>
    <w:rsid w:val="00C8090A"/>
    <w:rsid w:val="00C97401"/>
    <w:rsid w:val="00D03B3D"/>
    <w:rsid w:val="00D126B8"/>
    <w:rsid w:val="00D26A08"/>
    <w:rsid w:val="00D81E30"/>
    <w:rsid w:val="00D835C5"/>
    <w:rsid w:val="00E04345"/>
    <w:rsid w:val="00E05F44"/>
    <w:rsid w:val="00E06503"/>
    <w:rsid w:val="00E35A78"/>
    <w:rsid w:val="00E44E1F"/>
    <w:rsid w:val="00E573AF"/>
    <w:rsid w:val="00E80676"/>
    <w:rsid w:val="00EB32AB"/>
    <w:rsid w:val="00EB6C08"/>
    <w:rsid w:val="00ED6750"/>
    <w:rsid w:val="00ED7E56"/>
    <w:rsid w:val="00EE05B6"/>
    <w:rsid w:val="00EF23CF"/>
    <w:rsid w:val="00F11250"/>
    <w:rsid w:val="00F15737"/>
    <w:rsid w:val="00F165BF"/>
    <w:rsid w:val="00F305E1"/>
    <w:rsid w:val="00F32437"/>
    <w:rsid w:val="00F56685"/>
    <w:rsid w:val="00F615E7"/>
    <w:rsid w:val="00F72AB1"/>
    <w:rsid w:val="00F9699E"/>
    <w:rsid w:val="00FA131A"/>
    <w:rsid w:val="00FB310B"/>
    <w:rsid w:val="00FF786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BD1F"/>
  <w15:chartTrackingRefBased/>
  <w15:docId w15:val="{8D1AF34B-8CEC-4C2F-9589-8FA81861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01"/>
  </w:style>
  <w:style w:type="paragraph" w:styleId="Heading1">
    <w:name w:val="heading 1"/>
    <w:basedOn w:val="Normal"/>
    <w:next w:val="Normal"/>
    <w:link w:val="Heading1Char"/>
    <w:uiPriority w:val="9"/>
    <w:qFormat/>
    <w:rsid w:val="00C9740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C9740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9740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97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0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C9740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9740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97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01"/>
    <w:rPr>
      <w:rFonts w:eastAsiaTheme="majorEastAsia" w:cstheme="majorBidi"/>
      <w:color w:val="272727" w:themeColor="text1" w:themeTint="D8"/>
    </w:rPr>
  </w:style>
  <w:style w:type="paragraph" w:styleId="Title">
    <w:name w:val="Title"/>
    <w:basedOn w:val="Normal"/>
    <w:next w:val="Normal"/>
    <w:link w:val="TitleChar"/>
    <w:uiPriority w:val="10"/>
    <w:qFormat/>
    <w:rsid w:val="00C9740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9740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9740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9740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97401"/>
    <w:pPr>
      <w:spacing w:before="160"/>
      <w:jc w:val="center"/>
    </w:pPr>
    <w:rPr>
      <w:i/>
      <w:iCs/>
      <w:color w:val="404040" w:themeColor="text1" w:themeTint="BF"/>
    </w:rPr>
  </w:style>
  <w:style w:type="character" w:customStyle="1" w:styleId="QuoteChar">
    <w:name w:val="Quote Char"/>
    <w:basedOn w:val="DefaultParagraphFont"/>
    <w:link w:val="Quote"/>
    <w:uiPriority w:val="29"/>
    <w:rsid w:val="00C97401"/>
    <w:rPr>
      <w:i/>
      <w:iCs/>
      <w:color w:val="404040" w:themeColor="text1" w:themeTint="BF"/>
    </w:rPr>
  </w:style>
  <w:style w:type="paragraph" w:styleId="ListParagraph">
    <w:name w:val="List Paragraph"/>
    <w:basedOn w:val="Normal"/>
    <w:uiPriority w:val="34"/>
    <w:qFormat/>
    <w:rsid w:val="00C97401"/>
    <w:pPr>
      <w:ind w:left="720"/>
      <w:contextualSpacing/>
    </w:pPr>
  </w:style>
  <w:style w:type="character" w:styleId="IntenseEmphasis">
    <w:name w:val="Intense Emphasis"/>
    <w:basedOn w:val="DefaultParagraphFont"/>
    <w:uiPriority w:val="21"/>
    <w:qFormat/>
    <w:rsid w:val="00C97401"/>
    <w:rPr>
      <w:i/>
      <w:iCs/>
      <w:color w:val="2F5496" w:themeColor="accent1" w:themeShade="BF"/>
    </w:rPr>
  </w:style>
  <w:style w:type="paragraph" w:styleId="IntenseQuote">
    <w:name w:val="Intense Quote"/>
    <w:basedOn w:val="Normal"/>
    <w:next w:val="Normal"/>
    <w:link w:val="IntenseQuoteChar"/>
    <w:uiPriority w:val="30"/>
    <w:qFormat/>
    <w:rsid w:val="00C97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401"/>
    <w:rPr>
      <w:i/>
      <w:iCs/>
      <w:color w:val="2F5496" w:themeColor="accent1" w:themeShade="BF"/>
    </w:rPr>
  </w:style>
  <w:style w:type="character" w:styleId="IntenseReference">
    <w:name w:val="Intense Reference"/>
    <w:basedOn w:val="DefaultParagraphFont"/>
    <w:uiPriority w:val="32"/>
    <w:qFormat/>
    <w:rsid w:val="00C97401"/>
    <w:rPr>
      <w:b/>
      <w:bCs/>
      <w:smallCaps/>
      <w:color w:val="2F5496" w:themeColor="accent1" w:themeShade="BF"/>
      <w:spacing w:val="5"/>
    </w:rPr>
  </w:style>
  <w:style w:type="paragraph" w:styleId="BodyText">
    <w:name w:val="Body Text"/>
    <w:basedOn w:val="Normal"/>
    <w:link w:val="BodyTextChar"/>
    <w:uiPriority w:val="1"/>
    <w:qFormat/>
    <w:rsid w:val="00C97401"/>
    <w:pPr>
      <w:widowControl w:val="0"/>
      <w:autoSpaceDE w:val="0"/>
      <w:autoSpaceDN w:val="0"/>
      <w:spacing w:after="0" w:line="240" w:lineRule="auto"/>
    </w:pPr>
    <w:rPr>
      <w:rFonts w:ascii="Arial MT" w:eastAsia="Arial MT" w:hAnsi="Arial MT" w:cs="Arial MT"/>
      <w:kern w:val="0"/>
      <w:szCs w:val="22"/>
      <w:lang w:val="en-US" w:bidi="ar-SA"/>
      <w14:ligatures w14:val="none"/>
    </w:rPr>
  </w:style>
  <w:style w:type="character" w:customStyle="1" w:styleId="BodyTextChar">
    <w:name w:val="Body Text Char"/>
    <w:basedOn w:val="DefaultParagraphFont"/>
    <w:link w:val="BodyText"/>
    <w:uiPriority w:val="1"/>
    <w:rsid w:val="00C97401"/>
    <w:rPr>
      <w:rFonts w:ascii="Arial MT" w:eastAsia="Arial MT" w:hAnsi="Arial MT" w:cs="Arial MT"/>
      <w:kern w:val="0"/>
      <w:szCs w:val="22"/>
      <w:lang w:val="en-US" w:bidi="ar-SA"/>
      <w14:ligatures w14:val="none"/>
    </w:rPr>
  </w:style>
  <w:style w:type="table" w:styleId="TableGrid">
    <w:name w:val="Table Grid"/>
    <w:basedOn w:val="TableNormal"/>
    <w:uiPriority w:val="39"/>
    <w:qFormat/>
    <w:rsid w:val="00C97401"/>
    <w:pPr>
      <w:spacing w:after="0" w:line="240" w:lineRule="auto"/>
    </w:pPr>
    <w:rPr>
      <w:kern w:val="0"/>
      <w:sz w:val="20"/>
      <w:szCs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383"/>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character" w:styleId="Hyperlink">
    <w:name w:val="Hyperlink"/>
    <w:basedOn w:val="DefaultParagraphFont"/>
    <w:uiPriority w:val="99"/>
    <w:unhideWhenUsed/>
    <w:rsid w:val="00F305E1"/>
    <w:rPr>
      <w:color w:val="0563C1" w:themeColor="hyperlink"/>
      <w:u w:val="single"/>
    </w:rPr>
  </w:style>
  <w:style w:type="character" w:customStyle="1" w:styleId="UnresolvedMention1">
    <w:name w:val="Unresolved Mention1"/>
    <w:basedOn w:val="DefaultParagraphFont"/>
    <w:uiPriority w:val="99"/>
    <w:semiHidden/>
    <w:unhideWhenUsed/>
    <w:rsid w:val="00F305E1"/>
    <w:rPr>
      <w:color w:val="605E5C"/>
      <w:shd w:val="clear" w:color="auto" w:fill="E1DFDD"/>
    </w:rPr>
  </w:style>
  <w:style w:type="paragraph" w:styleId="Header">
    <w:name w:val="header"/>
    <w:basedOn w:val="Normal"/>
    <w:link w:val="HeaderChar"/>
    <w:uiPriority w:val="99"/>
    <w:unhideWhenUsed/>
    <w:rsid w:val="005F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9"/>
  </w:style>
  <w:style w:type="paragraph" w:styleId="Footer">
    <w:name w:val="footer"/>
    <w:basedOn w:val="Normal"/>
    <w:link w:val="FooterChar"/>
    <w:uiPriority w:val="99"/>
    <w:unhideWhenUsed/>
    <w:rsid w:val="005F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4782</TotalTime>
  <Pages>12</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vaibhav60ml@gmail.com</dc:creator>
  <cp:keywords/>
  <dc:description/>
  <cp:lastModifiedBy>vaibhav60ml@gmail.com</cp:lastModifiedBy>
  <cp:revision>32</cp:revision>
  <dcterms:created xsi:type="dcterms:W3CDTF">2025-04-08T15:02:00Z</dcterms:created>
  <dcterms:modified xsi:type="dcterms:W3CDTF">2025-06-28T18:05:00Z</dcterms:modified>
</cp:coreProperties>
</file>