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2.xml" ContentType="application/vnd.openxmlformats-officedocument.drawingml.chartshap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79E72" w14:textId="77777777" w:rsidR="00484CC6" w:rsidRDefault="00484CC6" w:rsidP="001A5407">
      <w:pPr>
        <w:spacing w:after="0" w:line="360" w:lineRule="auto"/>
        <w:ind w:left="851" w:right="594"/>
        <w:contextualSpacing/>
        <w:jc w:val="center"/>
        <w:rPr>
          <w:rFonts w:ascii="Times New Roman" w:eastAsiaTheme="majorEastAsia" w:hAnsi="Times New Roman" w:cstheme="majorBidi"/>
          <w:b/>
          <w:bCs/>
          <w:spacing w:val="-10"/>
          <w:kern w:val="28"/>
          <w:sz w:val="30"/>
          <w:szCs w:val="30"/>
        </w:rPr>
      </w:pPr>
      <w:r w:rsidRPr="00484CC6">
        <w:rPr>
          <w:rFonts w:ascii="Times New Roman" w:eastAsiaTheme="majorEastAsia" w:hAnsi="Times New Roman" w:cstheme="majorBidi"/>
          <w:b/>
          <w:bCs/>
          <w:spacing w:val="-10"/>
          <w:kern w:val="28"/>
          <w:sz w:val="30"/>
          <w:szCs w:val="30"/>
        </w:rPr>
        <w:t>Original Research Article</w:t>
      </w:r>
    </w:p>
    <w:p w14:paraId="065321FC" w14:textId="77777777" w:rsidR="00484CC6" w:rsidRDefault="00484CC6" w:rsidP="001A5407">
      <w:pPr>
        <w:spacing w:after="0" w:line="360" w:lineRule="auto"/>
        <w:ind w:left="851" w:right="594"/>
        <w:contextualSpacing/>
        <w:jc w:val="center"/>
        <w:rPr>
          <w:rFonts w:ascii="Times New Roman" w:eastAsiaTheme="majorEastAsia" w:hAnsi="Times New Roman" w:cstheme="majorBidi"/>
          <w:b/>
          <w:bCs/>
          <w:spacing w:val="-10"/>
          <w:kern w:val="28"/>
          <w:sz w:val="30"/>
          <w:szCs w:val="30"/>
        </w:rPr>
      </w:pPr>
    </w:p>
    <w:p w14:paraId="202ADBB0" w14:textId="4CB63D1B" w:rsidR="001A5407" w:rsidRPr="001A5407" w:rsidRDefault="001A5407" w:rsidP="001A5407">
      <w:pPr>
        <w:spacing w:after="0" w:line="360" w:lineRule="auto"/>
        <w:ind w:left="851" w:right="594"/>
        <w:contextualSpacing/>
        <w:jc w:val="center"/>
        <w:rPr>
          <w:rFonts w:ascii="Times New Roman" w:eastAsiaTheme="majorEastAsia" w:hAnsi="Times New Roman" w:cstheme="majorBidi"/>
          <w:b/>
          <w:bCs/>
          <w:spacing w:val="-10"/>
          <w:kern w:val="28"/>
          <w:sz w:val="30"/>
          <w:szCs w:val="30"/>
          <w:lang w:val="en-US"/>
        </w:rPr>
      </w:pPr>
      <w:r w:rsidRPr="001A5407">
        <w:rPr>
          <w:rFonts w:ascii="Times New Roman" w:eastAsiaTheme="majorEastAsia" w:hAnsi="Times New Roman" w:cstheme="majorBidi"/>
          <w:b/>
          <w:bCs/>
          <w:spacing w:val="-10"/>
          <w:kern w:val="28"/>
          <w:sz w:val="30"/>
          <w:szCs w:val="30"/>
        </w:rPr>
        <w:t xml:space="preserve">Influence of </w:t>
      </w:r>
      <w:r w:rsidRPr="001A5407">
        <w:rPr>
          <w:rFonts w:ascii="Times New Roman" w:eastAsiaTheme="majorEastAsia" w:hAnsi="Times New Roman" w:cstheme="majorBidi"/>
          <w:b/>
          <w:bCs/>
          <w:spacing w:val="-10"/>
          <w:kern w:val="28"/>
          <w:sz w:val="30"/>
          <w:szCs w:val="30"/>
          <w:lang w:val="en-US"/>
        </w:rPr>
        <w:t>weather</w:t>
      </w:r>
      <w:r w:rsidRPr="001A5407">
        <w:rPr>
          <w:rFonts w:ascii="Times New Roman" w:eastAsiaTheme="majorEastAsia" w:hAnsi="Times New Roman" w:cstheme="majorBidi"/>
          <w:b/>
          <w:bCs/>
          <w:spacing w:val="-10"/>
          <w:kern w:val="28"/>
          <w:sz w:val="30"/>
          <w:szCs w:val="30"/>
        </w:rPr>
        <w:t xml:space="preserve"> parameters on </w:t>
      </w:r>
      <w:r w:rsidRPr="001A5407">
        <w:rPr>
          <w:rFonts w:ascii="Times New Roman" w:eastAsiaTheme="majorEastAsia" w:hAnsi="Times New Roman" w:cstheme="majorBidi"/>
          <w:b/>
          <w:bCs/>
          <w:spacing w:val="-10"/>
          <w:kern w:val="28"/>
          <w:sz w:val="30"/>
          <w:szCs w:val="30"/>
          <w:lang w:val="en-US"/>
        </w:rPr>
        <w:t xml:space="preserve">population dynamics of pod borer, </w:t>
      </w:r>
      <w:r w:rsidRPr="001A5407">
        <w:rPr>
          <w:rFonts w:ascii="Times New Roman" w:eastAsiaTheme="majorEastAsia" w:hAnsi="Times New Roman" w:cstheme="majorBidi"/>
          <w:b/>
          <w:bCs/>
          <w:i/>
          <w:iCs/>
          <w:spacing w:val="-10"/>
          <w:kern w:val="28"/>
          <w:sz w:val="30"/>
          <w:szCs w:val="30"/>
        </w:rPr>
        <w:t>Helicoverpa armigera</w:t>
      </w:r>
      <w:r w:rsidRPr="001A5407">
        <w:rPr>
          <w:rFonts w:ascii="Times New Roman" w:eastAsiaTheme="majorEastAsia" w:hAnsi="Times New Roman" w:cstheme="majorBidi"/>
          <w:b/>
          <w:bCs/>
          <w:spacing w:val="-10"/>
          <w:kern w:val="28"/>
          <w:sz w:val="30"/>
          <w:szCs w:val="30"/>
        </w:rPr>
        <w:t xml:space="preserve"> in </w:t>
      </w:r>
      <w:r w:rsidRPr="001A5407">
        <w:rPr>
          <w:rFonts w:ascii="Times New Roman" w:eastAsiaTheme="majorEastAsia" w:hAnsi="Times New Roman" w:cstheme="majorBidi"/>
          <w:b/>
          <w:bCs/>
          <w:spacing w:val="-10"/>
          <w:kern w:val="28"/>
          <w:sz w:val="30"/>
          <w:szCs w:val="30"/>
          <w:lang w:val="en-US"/>
        </w:rPr>
        <w:t xml:space="preserve">medium duration </w:t>
      </w:r>
      <w:r w:rsidRPr="001A5407">
        <w:rPr>
          <w:rFonts w:ascii="Times New Roman" w:eastAsiaTheme="majorEastAsia" w:hAnsi="Times New Roman" w:cstheme="majorBidi"/>
          <w:b/>
          <w:bCs/>
          <w:spacing w:val="-10"/>
          <w:kern w:val="28"/>
          <w:sz w:val="30"/>
          <w:szCs w:val="30"/>
        </w:rPr>
        <w:t>pigeonpea</w:t>
      </w:r>
      <w:r w:rsidRPr="001A5407">
        <w:rPr>
          <w:rFonts w:ascii="Times New Roman" w:eastAsiaTheme="majorEastAsia" w:hAnsi="Times New Roman" w:cstheme="majorBidi"/>
          <w:b/>
          <w:bCs/>
          <w:spacing w:val="-10"/>
          <w:kern w:val="28"/>
          <w:sz w:val="30"/>
          <w:szCs w:val="30"/>
          <w:lang w:val="en-US"/>
        </w:rPr>
        <w:t xml:space="preserve"> in Eastern Plateau and Hill region of India</w:t>
      </w:r>
    </w:p>
    <w:p w14:paraId="6130C167" w14:textId="77777777" w:rsidR="001A5407" w:rsidRDefault="001A5407">
      <w:pPr>
        <w:pStyle w:val="NormalWeb"/>
        <w:spacing w:line="360" w:lineRule="auto"/>
        <w:jc w:val="both"/>
        <w:rPr>
          <w:b/>
          <w:bCs/>
        </w:rPr>
      </w:pPr>
    </w:p>
    <w:p w14:paraId="07DF3F5B" w14:textId="4A8BE2EC" w:rsidR="00B945D7" w:rsidRDefault="00EA0C08" w:rsidP="00DB1527">
      <w:pPr>
        <w:pStyle w:val="NormalWeb"/>
        <w:spacing w:line="360" w:lineRule="auto"/>
        <w:jc w:val="center"/>
      </w:pPr>
      <w:r>
        <w:rPr>
          <w:b/>
          <w:bCs/>
        </w:rPr>
        <w:t>ABSTRACT</w:t>
      </w:r>
    </w:p>
    <w:p w14:paraId="38C5AE72" w14:textId="3CFB8827" w:rsidR="00C0175E" w:rsidRDefault="00EA0C08">
      <w:pPr>
        <w:pStyle w:val="NormalWeb"/>
        <w:spacing w:line="360" w:lineRule="auto"/>
        <w:jc w:val="both"/>
      </w:pPr>
      <w:r>
        <w:t>The impact of weather parameters on</w:t>
      </w:r>
      <w:r>
        <w:rPr>
          <w:lang w:val="en-US"/>
        </w:rPr>
        <w:t xml:space="preserve"> pod borer,</w:t>
      </w:r>
      <w:r>
        <w:t xml:space="preserve"> </w:t>
      </w:r>
      <w:r>
        <w:rPr>
          <w:i/>
          <w:iCs/>
        </w:rPr>
        <w:t>Helicoverpa armigera</w:t>
      </w:r>
      <w:r>
        <w:t xml:space="preserve"> population dynamics </w:t>
      </w:r>
      <w:r>
        <w:rPr>
          <w:lang w:val="en-US"/>
        </w:rPr>
        <w:t xml:space="preserve">in </w:t>
      </w:r>
      <w:r w:rsidR="00F74C86" w:rsidRPr="00BC20CA">
        <w:rPr>
          <w:lang w:val="en-US"/>
        </w:rPr>
        <w:t>medium</w:t>
      </w:r>
      <w:r w:rsidRPr="00BC20CA">
        <w:rPr>
          <w:lang w:val="en-US"/>
        </w:rPr>
        <w:t xml:space="preserve"> duration</w:t>
      </w:r>
      <w:r>
        <w:rPr>
          <w:lang w:val="en-US"/>
        </w:rPr>
        <w:t xml:space="preserve"> pigeonpea </w:t>
      </w:r>
      <w:r>
        <w:t xml:space="preserve">was investigated in 2023–2024 and 2024–2025 </w:t>
      </w:r>
      <w:r>
        <w:rPr>
          <w:lang w:val="en-US"/>
        </w:rPr>
        <w:t>in Eastern Plateau and Hill region conditions of India</w:t>
      </w:r>
      <w:r>
        <w:t xml:space="preserve">. The population </w:t>
      </w:r>
      <w:r>
        <w:rPr>
          <w:lang w:val="en-US"/>
        </w:rPr>
        <w:t xml:space="preserve">alteration </w:t>
      </w:r>
      <w:r>
        <w:t xml:space="preserve">pattern of </w:t>
      </w:r>
      <w:r>
        <w:rPr>
          <w:i/>
          <w:iCs/>
        </w:rPr>
        <w:t>H</w:t>
      </w:r>
      <w:r>
        <w:rPr>
          <w:i/>
          <w:iCs/>
          <w:lang w:val="en-US"/>
        </w:rPr>
        <w:t xml:space="preserve">. </w:t>
      </w:r>
      <w:r>
        <w:rPr>
          <w:i/>
          <w:iCs/>
        </w:rPr>
        <w:t>armigera</w:t>
      </w:r>
      <w:r>
        <w:t xml:space="preserve"> was observed </w:t>
      </w:r>
      <w:r w:rsidR="007E50DB">
        <w:t xml:space="preserve">to be </w:t>
      </w:r>
      <w:r>
        <w:t xml:space="preserve">more or less the same </w:t>
      </w:r>
      <w:r w:rsidRPr="00F42422">
        <w:t xml:space="preserve">in both years. The highest incidence of </w:t>
      </w:r>
      <w:r w:rsidRPr="00F42422">
        <w:rPr>
          <w:i/>
          <w:iCs/>
        </w:rPr>
        <w:t>H</w:t>
      </w:r>
      <w:r w:rsidRPr="00F42422">
        <w:rPr>
          <w:i/>
          <w:iCs/>
          <w:lang w:val="en-US"/>
        </w:rPr>
        <w:t>.</w:t>
      </w:r>
      <w:r w:rsidRPr="00F42422">
        <w:rPr>
          <w:i/>
          <w:iCs/>
        </w:rPr>
        <w:t xml:space="preserve"> armigera</w:t>
      </w:r>
      <w:r w:rsidRPr="00F42422">
        <w:t xml:space="preserve"> </w:t>
      </w:r>
      <w:r w:rsidRPr="00F42422">
        <w:rPr>
          <w:lang w:val="en-US"/>
        </w:rPr>
        <w:t xml:space="preserve">in pigeonpea in the region </w:t>
      </w:r>
      <w:r w:rsidRPr="00F42422">
        <w:t xml:space="preserve">occurred during </w:t>
      </w:r>
      <w:r w:rsidR="00F42422">
        <w:t xml:space="preserve">the </w:t>
      </w:r>
      <w:r w:rsidRPr="00F42422">
        <w:t>45</w:t>
      </w:r>
      <w:r w:rsidRPr="00F42422">
        <w:rPr>
          <w:vertAlign w:val="superscript"/>
        </w:rPr>
        <w:t>th</w:t>
      </w:r>
      <w:r w:rsidRPr="00F42422">
        <w:t xml:space="preserve"> </w:t>
      </w:r>
      <w:r w:rsidR="00215700" w:rsidRPr="00F42422">
        <w:t>Standard Meteorological Week</w:t>
      </w:r>
      <w:r w:rsidR="00F42422">
        <w:t>,</w:t>
      </w:r>
      <w:r w:rsidRPr="00F42422">
        <w:t xml:space="preserve"> both</w:t>
      </w:r>
      <w:r>
        <w:t xml:space="preserve"> years (0.07 to 3.40 </w:t>
      </w:r>
      <w:r w:rsidR="007E50DB">
        <w:rPr>
          <w:lang w:val="en-US"/>
        </w:rPr>
        <w:t>numbers</w:t>
      </w:r>
      <w:r>
        <w:t xml:space="preserve"> per plant). The correlation analysis between </w:t>
      </w:r>
      <w:r>
        <w:rPr>
          <w:i/>
          <w:iCs/>
        </w:rPr>
        <w:t>H</w:t>
      </w:r>
      <w:r>
        <w:rPr>
          <w:i/>
          <w:iCs/>
          <w:lang w:val="en-US"/>
        </w:rPr>
        <w:t>.</w:t>
      </w:r>
      <w:r>
        <w:rPr>
          <w:i/>
          <w:iCs/>
        </w:rPr>
        <w:t xml:space="preserve"> armigera</w:t>
      </w:r>
      <w:r>
        <w:t xml:space="preserve"> </w:t>
      </w:r>
      <w:r>
        <w:rPr>
          <w:lang w:val="en-US"/>
        </w:rPr>
        <w:t xml:space="preserve">population </w:t>
      </w:r>
      <w:r>
        <w:t xml:space="preserve">and weather </w:t>
      </w:r>
      <w:r w:rsidR="007E50DB">
        <w:t>parameters</w:t>
      </w:r>
      <w:r>
        <w:t xml:space="preserve"> show</w:t>
      </w:r>
      <w:r>
        <w:rPr>
          <w:lang w:val="en-US"/>
        </w:rPr>
        <w:t>ed</w:t>
      </w:r>
      <w:r>
        <w:t xml:space="preserve"> a significant</w:t>
      </w:r>
      <w:r>
        <w:rPr>
          <w:lang w:val="en-US"/>
        </w:rPr>
        <w:t xml:space="preserve"> positive correlation between larval population of </w:t>
      </w:r>
      <w:r>
        <w:rPr>
          <w:i/>
          <w:iCs/>
          <w:lang w:val="en-US"/>
        </w:rPr>
        <w:t>H. armigera</w:t>
      </w:r>
      <w:r>
        <w:rPr>
          <w:lang w:val="en-US"/>
        </w:rPr>
        <w:t xml:space="preserve"> and relative humidity (</w:t>
      </w:r>
      <w:r w:rsidR="007E50DB">
        <w:rPr>
          <w:lang w:val="en-US"/>
        </w:rPr>
        <w:t>7:00 am</w:t>
      </w:r>
      <w:r>
        <w:rPr>
          <w:lang w:val="en-US"/>
        </w:rPr>
        <w:t>) and mean relative humidity (</w:t>
      </w:r>
      <w:r>
        <w:rPr>
          <w:i/>
          <w:iCs/>
          <w:lang w:val="en-US"/>
        </w:rPr>
        <w:t>p</w:t>
      </w:r>
      <w:r>
        <w:rPr>
          <w:lang w:val="en-US"/>
        </w:rPr>
        <w:t xml:space="preserve">&lt;0.05). The linear regression model based on weather </w:t>
      </w:r>
      <w:r w:rsidR="007E50DB">
        <w:rPr>
          <w:lang w:val="en-US"/>
        </w:rPr>
        <w:t>parameters</w:t>
      </w:r>
      <w:r>
        <w:rPr>
          <w:lang w:val="en-US"/>
        </w:rPr>
        <w:t xml:space="preserve"> as an independent variable and </w:t>
      </w:r>
      <w:r>
        <w:rPr>
          <w:i/>
          <w:iCs/>
        </w:rPr>
        <w:t>H</w:t>
      </w:r>
      <w:r>
        <w:rPr>
          <w:i/>
          <w:iCs/>
          <w:lang w:val="en-US"/>
        </w:rPr>
        <w:t>.</w:t>
      </w:r>
      <w:r>
        <w:rPr>
          <w:i/>
          <w:iCs/>
        </w:rPr>
        <w:t xml:space="preserve"> armigera</w:t>
      </w:r>
      <w:r>
        <w:t xml:space="preserve"> population as </w:t>
      </w:r>
      <w:r w:rsidR="007E50DB">
        <w:t xml:space="preserve">a </w:t>
      </w:r>
      <w:r>
        <w:t xml:space="preserve">dependent variable explained 35 per cent </w:t>
      </w:r>
      <w:r>
        <w:rPr>
          <w:i/>
          <w:iCs/>
        </w:rPr>
        <w:t>H</w:t>
      </w:r>
      <w:r>
        <w:rPr>
          <w:i/>
          <w:iCs/>
          <w:lang w:val="en-US"/>
        </w:rPr>
        <w:t>.</w:t>
      </w:r>
      <w:r>
        <w:rPr>
          <w:i/>
          <w:iCs/>
        </w:rPr>
        <w:t xml:space="preserve"> armigera</w:t>
      </w:r>
      <w:r>
        <w:t xml:space="preserve"> population variability</w:t>
      </w:r>
      <w:r>
        <w:rPr>
          <w:lang w:val="en-US"/>
        </w:rPr>
        <w:t xml:space="preserve"> in </w:t>
      </w:r>
      <w:proofErr w:type="spellStart"/>
      <w:r w:rsidR="00F42422">
        <w:rPr>
          <w:lang w:val="en-US"/>
        </w:rPr>
        <w:t>pigeonpea</w:t>
      </w:r>
      <w:proofErr w:type="spellEnd"/>
      <w:r>
        <w:t xml:space="preserve">. Environmental factors played a determining factor in </w:t>
      </w:r>
      <w:r>
        <w:rPr>
          <w:i/>
          <w:iCs/>
        </w:rPr>
        <w:t>H</w:t>
      </w:r>
      <w:r>
        <w:rPr>
          <w:i/>
          <w:iCs/>
          <w:lang w:val="en-US"/>
        </w:rPr>
        <w:t>.</w:t>
      </w:r>
      <w:r>
        <w:rPr>
          <w:i/>
          <w:iCs/>
        </w:rPr>
        <w:t xml:space="preserve"> armigera</w:t>
      </w:r>
      <w:r>
        <w:t xml:space="preserve"> population dynamics.</w:t>
      </w:r>
    </w:p>
    <w:p w14:paraId="7036A115" w14:textId="5ECE4C15" w:rsidR="00607841" w:rsidRPr="00C0175E" w:rsidRDefault="00C0175E">
      <w:pPr>
        <w:pStyle w:val="NormalWeb"/>
        <w:spacing w:line="360" w:lineRule="auto"/>
        <w:jc w:val="both"/>
      </w:pPr>
      <w:r w:rsidRPr="00F42422">
        <w:t>K</w:t>
      </w:r>
      <w:r w:rsidR="006F1F06" w:rsidRPr="00F42422">
        <w:t>eywords</w:t>
      </w:r>
      <w:r w:rsidRPr="00F42422">
        <w:t xml:space="preserve">: Population dynamics, </w:t>
      </w:r>
      <w:r w:rsidRPr="00F42422">
        <w:rPr>
          <w:i/>
          <w:iCs/>
        </w:rPr>
        <w:t>Helicoverpa armigera</w:t>
      </w:r>
      <w:r w:rsidRPr="00F42422">
        <w:t xml:space="preserve">, </w:t>
      </w:r>
      <w:proofErr w:type="spellStart"/>
      <w:r w:rsidR="007221EF">
        <w:t>Pigeonpea</w:t>
      </w:r>
      <w:proofErr w:type="spellEnd"/>
      <w:r w:rsidR="00F42422" w:rsidRPr="00F42422">
        <w:t xml:space="preserve">, </w:t>
      </w:r>
      <w:r w:rsidR="007221EF">
        <w:t>weather parameters</w:t>
      </w:r>
      <w:r w:rsidRPr="00F42422">
        <w:t>.</w:t>
      </w:r>
      <w:r>
        <w:t xml:space="preserve"> </w:t>
      </w:r>
    </w:p>
    <w:p w14:paraId="5E6D00FD" w14:textId="77777777" w:rsidR="00B945D7" w:rsidRDefault="00EA0C08">
      <w:pPr>
        <w:pStyle w:val="NormalWeb"/>
        <w:spacing w:line="360" w:lineRule="auto"/>
        <w:jc w:val="both"/>
        <w:rPr>
          <w:b/>
          <w:bCs/>
        </w:rPr>
      </w:pPr>
      <w:r>
        <w:rPr>
          <w:b/>
          <w:bCs/>
        </w:rPr>
        <w:t>INTRODUCTION</w:t>
      </w:r>
    </w:p>
    <w:p w14:paraId="16CBE312" w14:textId="001F5EE3" w:rsidR="00B945D7" w:rsidRDefault="00EA0C08">
      <w:pPr>
        <w:pStyle w:val="NormalWeb"/>
        <w:spacing w:line="360" w:lineRule="auto"/>
        <w:jc w:val="both"/>
      </w:pPr>
      <w:proofErr w:type="spellStart"/>
      <w:r>
        <w:t>Pigeonpea</w:t>
      </w:r>
      <w:proofErr w:type="spellEnd"/>
      <w:r>
        <w:t xml:space="preserve"> (</w:t>
      </w:r>
      <w:r>
        <w:rPr>
          <w:rStyle w:val="Emphasis"/>
          <w:rFonts w:eastAsiaTheme="majorEastAsia"/>
        </w:rPr>
        <w:t xml:space="preserve">Cajanus </w:t>
      </w:r>
      <w:proofErr w:type="spellStart"/>
      <w:r>
        <w:rPr>
          <w:rStyle w:val="Emphasis"/>
          <w:rFonts w:eastAsiaTheme="majorEastAsia"/>
        </w:rPr>
        <w:t>cajan</w:t>
      </w:r>
      <w:proofErr w:type="spellEnd"/>
      <w:r>
        <w:t xml:space="preserve"> L. </w:t>
      </w:r>
      <w:proofErr w:type="spellStart"/>
      <w:r>
        <w:t>Millsp</w:t>
      </w:r>
      <w:proofErr w:type="spellEnd"/>
      <w:r>
        <w:t xml:space="preserve">.) is a </w:t>
      </w:r>
      <w:r w:rsidRPr="00CB1B0C">
        <w:t xml:space="preserve">vital leguminous crop grown extensively in tropical and subtropical regions, especially in Asia and Africa (Sarkar </w:t>
      </w:r>
      <w:r w:rsidRPr="00CB1B0C">
        <w:rPr>
          <w:i/>
          <w:iCs/>
        </w:rPr>
        <w:t>et al.</w:t>
      </w:r>
      <w:r w:rsidR="00C0175E" w:rsidRPr="00CB1B0C">
        <w:rPr>
          <w:i/>
          <w:iCs/>
        </w:rPr>
        <w:t>,</w:t>
      </w:r>
      <w:r w:rsidRPr="00CB1B0C">
        <w:t xml:space="preserve"> 2020). It serves as an important source of protein for millions (Haji </w:t>
      </w:r>
      <w:r w:rsidRPr="00CB1B0C">
        <w:rPr>
          <w:i/>
          <w:iCs/>
        </w:rPr>
        <w:t>et al.</w:t>
      </w:r>
      <w:r w:rsidR="00C0175E" w:rsidRPr="00CB1B0C">
        <w:rPr>
          <w:i/>
          <w:iCs/>
        </w:rPr>
        <w:t>,</w:t>
      </w:r>
      <w:r w:rsidRPr="00CB1B0C">
        <w:t xml:space="preserve"> 2024)</w:t>
      </w:r>
      <w:r w:rsidR="00AD0D82" w:rsidRPr="00CB1B0C">
        <w:t>. It plays</w:t>
      </w:r>
      <w:r w:rsidRPr="00CB1B0C">
        <w:t xml:space="preserve"> a significant role in sustainable agriculture due to its ability to fix atmospheric nitrogen and improve soil fertility (Saxena </w:t>
      </w:r>
      <w:r w:rsidRPr="00CB1B0C">
        <w:rPr>
          <w:i/>
          <w:iCs/>
        </w:rPr>
        <w:t>et al.</w:t>
      </w:r>
      <w:r w:rsidR="00C0175E" w:rsidRPr="00CB1B0C">
        <w:rPr>
          <w:i/>
          <w:iCs/>
        </w:rPr>
        <w:t>,</w:t>
      </w:r>
      <w:r w:rsidRPr="00CB1B0C">
        <w:t xml:space="preserve"> 2019). The world</w:t>
      </w:r>
      <w:r w:rsidRPr="00CB1B0C">
        <w:rPr>
          <w:lang w:val="en-US"/>
        </w:rPr>
        <w:t>’</w:t>
      </w:r>
      <w:r w:rsidRPr="00CB1B0C">
        <w:t>s largest producer</w:t>
      </w:r>
      <w:r>
        <w:t xml:space="preserve"> of pigeonpea is India, with an area of 46 lakh hectares, producing approximately 38 lakh tons, and has a productivity of 837 kg/ha. It is grown on 2.27 lakh hectares in Jharkhand, yielding roughly 2.47 lakh tons with a productivity </w:t>
      </w:r>
      <w:r>
        <w:lastRenderedPageBreak/>
        <w:t>of 1088 kg/ha (Anonymous, 2023). Despite its agronomic and nutritional importance, pigeonpea productivity remains low and inconsistent, largely due to biotic stresses, with insect pests being among the most destructive.</w:t>
      </w:r>
    </w:p>
    <w:p w14:paraId="26D2F85E" w14:textId="5FE1CA34" w:rsidR="00B945D7" w:rsidRDefault="00EA0C08">
      <w:pPr>
        <w:pStyle w:val="NormalWeb"/>
        <w:spacing w:line="360" w:lineRule="auto"/>
        <w:jc w:val="both"/>
      </w:pPr>
      <w:r>
        <w:t xml:space="preserve">Among the insect </w:t>
      </w:r>
      <w:r w:rsidRPr="007221EF">
        <w:t xml:space="preserve">pests infesting pigeonpea, the gram pod borer, </w:t>
      </w:r>
      <w:r w:rsidRPr="007221EF">
        <w:rPr>
          <w:i/>
          <w:iCs/>
        </w:rPr>
        <w:t>Helicoverpa armigera</w:t>
      </w:r>
      <w:r w:rsidRPr="007221EF">
        <w:t xml:space="preserve"> (Hübner) (Lepidoptera: </w:t>
      </w:r>
      <w:proofErr w:type="spellStart"/>
      <w:r w:rsidRPr="007221EF">
        <w:t>Noctuidae</w:t>
      </w:r>
      <w:proofErr w:type="spellEnd"/>
      <w:r w:rsidRPr="007221EF">
        <w:t xml:space="preserve">), is the most destructive and economically important (Mishra </w:t>
      </w:r>
      <w:r w:rsidRPr="007221EF">
        <w:rPr>
          <w:i/>
          <w:iCs/>
        </w:rPr>
        <w:t>et al</w:t>
      </w:r>
      <w:r w:rsidRPr="007221EF">
        <w:t>.</w:t>
      </w:r>
      <w:r w:rsidR="00C0175E" w:rsidRPr="007221EF">
        <w:t>,</w:t>
      </w:r>
      <w:r w:rsidRPr="007221EF">
        <w:t xml:space="preserve"> 2021). This polyphagous pest causes severe damage to legumes by feeding on buds, flowers, and pods, leading to substantial yield losses that can exceed up to 90% under favourable conditions (Sheikh </w:t>
      </w:r>
      <w:r w:rsidRPr="007221EF">
        <w:rPr>
          <w:i/>
          <w:iCs/>
        </w:rPr>
        <w:t>et al</w:t>
      </w:r>
      <w:r w:rsidRPr="007221EF">
        <w:t>.</w:t>
      </w:r>
      <w:r w:rsidR="00C0175E" w:rsidRPr="007221EF">
        <w:t>,</w:t>
      </w:r>
      <w:r w:rsidRPr="007221EF">
        <w:t xml:space="preserve"> 2024). The larvae exhibit high mobility and voracious feeding behaviour, and their management is complicated by their resistance to several classes of insecticides.</w:t>
      </w:r>
    </w:p>
    <w:p w14:paraId="068EE4ED" w14:textId="36B41434" w:rsidR="00B945D7" w:rsidRDefault="00EA0C08">
      <w:pPr>
        <w:pStyle w:val="NormalWeb"/>
        <w:spacing w:line="360" w:lineRule="auto"/>
        <w:jc w:val="both"/>
      </w:pPr>
      <w:r>
        <w:t xml:space="preserve">The </w:t>
      </w:r>
      <w:r w:rsidRPr="00676CAD">
        <w:t xml:space="preserve">population dynamics of </w:t>
      </w:r>
      <w:r w:rsidRPr="00676CAD">
        <w:rPr>
          <w:i/>
          <w:iCs/>
        </w:rPr>
        <w:t>H</w:t>
      </w:r>
      <w:r w:rsidRPr="00676CAD">
        <w:rPr>
          <w:i/>
          <w:iCs/>
          <w:lang w:val="en-US"/>
        </w:rPr>
        <w:t>.</w:t>
      </w:r>
      <w:r w:rsidRPr="00676CAD">
        <w:rPr>
          <w:i/>
          <w:iCs/>
        </w:rPr>
        <w:t xml:space="preserve"> armigera</w:t>
      </w:r>
      <w:r w:rsidRPr="00676CAD">
        <w:t xml:space="preserve"> are highly influenced by seasonal variations, crop phenology, and environmental factors such as temperature, humidity, and rainfall (Huang </w:t>
      </w:r>
      <w:r w:rsidRPr="00676CAD">
        <w:rPr>
          <w:i/>
          <w:iCs/>
        </w:rPr>
        <w:t>et al</w:t>
      </w:r>
      <w:r w:rsidRPr="00676CAD">
        <w:t>.</w:t>
      </w:r>
      <w:r w:rsidR="00C0175E" w:rsidRPr="00676CAD">
        <w:t>,</w:t>
      </w:r>
      <w:r w:rsidRPr="00676CAD">
        <w:t xml:space="preserve"> 2020). Its incidence often varies across different crop stages, with peak infestations typically observed during the flowering and podding phases (</w:t>
      </w:r>
      <w:proofErr w:type="spellStart"/>
      <w:r w:rsidRPr="00676CAD">
        <w:t>Kambrekar</w:t>
      </w:r>
      <w:proofErr w:type="spellEnd"/>
      <w:r w:rsidRPr="00676CAD">
        <w:t xml:space="preserve"> 2016). Despite its importance, there is limited localized information on the seasonal fluctuation and population build-up patterns of </w:t>
      </w:r>
      <w:r w:rsidRPr="00676CAD">
        <w:rPr>
          <w:i/>
          <w:iCs/>
        </w:rPr>
        <w:t>H</w:t>
      </w:r>
      <w:r w:rsidRPr="00676CAD">
        <w:rPr>
          <w:i/>
          <w:iCs/>
          <w:lang w:val="en-US"/>
        </w:rPr>
        <w:t>.</w:t>
      </w:r>
      <w:r w:rsidRPr="00676CAD">
        <w:rPr>
          <w:i/>
          <w:iCs/>
        </w:rPr>
        <w:t xml:space="preserve"> armigera</w:t>
      </w:r>
      <w:r w:rsidRPr="00676CAD">
        <w:t xml:space="preserve"> in pigeonpea ecosystems, which is critical for designing timely and effective integrated pest management (IPM) strategies (Sharma </w:t>
      </w:r>
      <w:r w:rsidRPr="00676CAD">
        <w:rPr>
          <w:i/>
          <w:iCs/>
        </w:rPr>
        <w:t>et al</w:t>
      </w:r>
      <w:r w:rsidRPr="00676CAD">
        <w:t>.</w:t>
      </w:r>
      <w:r w:rsidR="00C0175E" w:rsidRPr="00676CAD">
        <w:t>,</w:t>
      </w:r>
      <w:r w:rsidRPr="00676CAD">
        <w:rPr>
          <w:lang w:val="en-US"/>
        </w:rPr>
        <w:t xml:space="preserve"> </w:t>
      </w:r>
      <w:r w:rsidRPr="00676CAD">
        <w:t>2010).</w:t>
      </w:r>
    </w:p>
    <w:p w14:paraId="32F1031C" w14:textId="01BA1458" w:rsidR="00B945D7" w:rsidRDefault="00EA0C08">
      <w:pPr>
        <w:pStyle w:val="NormalWeb"/>
        <w:spacing w:line="360" w:lineRule="auto"/>
        <w:jc w:val="both"/>
      </w:pPr>
      <w:r>
        <w:t>The present study aim</w:t>
      </w:r>
      <w:r>
        <w:rPr>
          <w:lang w:val="en-US"/>
        </w:rPr>
        <w:t>ed</w:t>
      </w:r>
      <w:r>
        <w:t xml:space="preserve"> to elucidate the seasonal dynamics of </w:t>
      </w:r>
      <w:r>
        <w:rPr>
          <w:lang w:val="en-US"/>
        </w:rPr>
        <w:t xml:space="preserve">pod borer, </w:t>
      </w:r>
      <w:r>
        <w:rPr>
          <w:i/>
          <w:iCs/>
        </w:rPr>
        <w:t>H</w:t>
      </w:r>
      <w:r>
        <w:rPr>
          <w:i/>
          <w:iCs/>
          <w:lang w:val="en-US"/>
        </w:rPr>
        <w:t>.</w:t>
      </w:r>
      <w:r>
        <w:rPr>
          <w:i/>
          <w:iCs/>
        </w:rPr>
        <w:t xml:space="preserve"> armigera</w:t>
      </w:r>
      <w:r w:rsidR="00F20886">
        <w:rPr>
          <w:i/>
          <w:iCs/>
        </w:rPr>
        <w:t>,</w:t>
      </w:r>
      <w:r>
        <w:t xml:space="preserve"> in </w:t>
      </w:r>
      <w:r w:rsidR="001B5C70">
        <w:rPr>
          <w:lang w:val="en-US"/>
        </w:rPr>
        <w:t>medium-duration</w:t>
      </w:r>
      <w:r>
        <w:rPr>
          <w:lang w:val="en-US"/>
        </w:rPr>
        <w:t xml:space="preserve"> </w:t>
      </w:r>
      <w:proofErr w:type="spellStart"/>
      <w:r>
        <w:t>pigeonpea</w:t>
      </w:r>
      <w:proofErr w:type="spellEnd"/>
      <w:r>
        <w:t xml:space="preserve"> by monitoring its incidence across crop stages and correlating population trends with prevailing weather conditions. Understanding these dynamics will support early warning systems, improve pest forecasting, and enhance the efficiency of control measures, thereby contributing to more sustainable pigeonpea production.</w:t>
      </w:r>
    </w:p>
    <w:p w14:paraId="631106B0" w14:textId="77777777" w:rsidR="00B945D7" w:rsidRDefault="00EA0C08">
      <w:pPr>
        <w:pStyle w:val="NormalWeb"/>
        <w:spacing w:line="360" w:lineRule="auto"/>
        <w:jc w:val="both"/>
        <w:rPr>
          <w:b/>
          <w:bCs/>
        </w:rPr>
      </w:pPr>
      <w:r>
        <w:rPr>
          <w:b/>
          <w:bCs/>
        </w:rPr>
        <w:t>MATERIALS AND METHODS</w:t>
      </w:r>
    </w:p>
    <w:p w14:paraId="1F3A6CA6" w14:textId="758C1E22" w:rsidR="00B945D7" w:rsidRDefault="00EA0C08">
      <w:pPr>
        <w:pStyle w:val="NormalWeb"/>
        <w:spacing w:line="360" w:lineRule="auto"/>
        <w:jc w:val="both"/>
        <w:rPr>
          <w:highlight w:val="yellow"/>
        </w:rPr>
      </w:pPr>
      <w:r>
        <w:t>The field experiments were conducted at the Research Farm of Birsa Agricultural University (BAU), Kanke, Ranchi (23</w:t>
      </w:r>
      <w:r>
        <w:rPr>
          <w:vertAlign w:val="superscript"/>
        </w:rPr>
        <w:t>o</w:t>
      </w:r>
      <w:r>
        <w:t>17’ N latitude and 85</w:t>
      </w:r>
      <w:r>
        <w:rPr>
          <w:vertAlign w:val="superscript"/>
        </w:rPr>
        <w:t>o</w:t>
      </w:r>
      <w:r>
        <w:t xml:space="preserve">19’ E longitude, elevation 625 m above mean sea level) during </w:t>
      </w:r>
      <w:r>
        <w:rPr>
          <w:i/>
          <w:iCs/>
        </w:rPr>
        <w:t xml:space="preserve">Kharif </w:t>
      </w:r>
      <w:r>
        <w:t>2023-24 and 2024-25. For this experiment</w:t>
      </w:r>
      <w:r w:rsidR="001B5C70">
        <w:t>,</w:t>
      </w:r>
      <w:r>
        <w:t xml:space="preserve"> seeds of </w:t>
      </w:r>
      <w:r w:rsidR="001B5C70">
        <w:t xml:space="preserve">the </w:t>
      </w:r>
      <w:r>
        <w:t xml:space="preserve">susceptible genotype, namely BAUPP 22-12 </w:t>
      </w:r>
      <w:r w:rsidR="00676CAD">
        <w:t>were</w:t>
      </w:r>
      <w:r>
        <w:t xml:space="preserve"> collected from the Department of Genetics and Plant Breeding of BAU, Ranchi, Jharkhand, India. Pigeonpea seeds were seeded in good soil conditions, and all agronomical packages of practices (except the application of pesticides) were followed with a spacing and plot size of 75 cm x 20 cm and 12 m</w:t>
      </w:r>
      <w:r>
        <w:rPr>
          <w:vertAlign w:val="superscript"/>
        </w:rPr>
        <w:t>2</w:t>
      </w:r>
      <w:r w:rsidR="001B5C70">
        <w:rPr>
          <w:vertAlign w:val="superscript"/>
        </w:rPr>
        <w:t>,</w:t>
      </w:r>
      <w:r>
        <w:t xml:space="preserve"> respectively</w:t>
      </w:r>
      <w:r w:rsidR="001B5C70">
        <w:t>,</w:t>
      </w:r>
      <w:r>
        <w:t xml:space="preserve"> to raise </w:t>
      </w:r>
      <w:r>
        <w:lastRenderedPageBreak/>
        <w:t>the crops in the Randomized Block Design (RBD). Randomly selected 5 plants from each replication were considered for observation. Data on</w:t>
      </w:r>
      <w:r>
        <w:rPr>
          <w:lang w:val="en-US"/>
        </w:rPr>
        <w:t xml:space="preserve"> </w:t>
      </w:r>
      <w:r w:rsidR="001B5C70">
        <w:rPr>
          <w:lang w:val="en-US"/>
        </w:rPr>
        <w:t xml:space="preserve">the </w:t>
      </w:r>
      <w:r>
        <w:t xml:space="preserve">population of </w:t>
      </w:r>
      <w:r>
        <w:rPr>
          <w:lang w:val="en-US"/>
        </w:rPr>
        <w:t>pod borer</w:t>
      </w:r>
      <w:r>
        <w:t xml:space="preserve"> were recorded from</w:t>
      </w:r>
      <w:r w:rsidR="00F74C86">
        <w:t xml:space="preserve"> </w:t>
      </w:r>
      <w:r w:rsidR="001B5C70">
        <w:t xml:space="preserve">the </w:t>
      </w:r>
      <w:r w:rsidR="00F74C86">
        <w:t>same plants from</w:t>
      </w:r>
      <w:r>
        <w:t xml:space="preserve"> the first</w:t>
      </w:r>
      <w:r>
        <w:rPr>
          <w:lang w:val="en-US"/>
        </w:rPr>
        <w:t xml:space="preserve"> </w:t>
      </w:r>
      <w:r>
        <w:t>appearance to till maturity of the crop.</w:t>
      </w:r>
      <w:r>
        <w:rPr>
          <w:highlight w:val="yellow"/>
        </w:rPr>
        <w:t xml:space="preserve"> </w:t>
      </w:r>
    </w:p>
    <w:p w14:paraId="3B619439" w14:textId="77777777" w:rsidR="0048295E" w:rsidRDefault="00EA0C08">
      <w:pPr>
        <w:pStyle w:val="NormalWeb"/>
        <w:spacing w:line="360" w:lineRule="auto"/>
        <w:jc w:val="both"/>
      </w:pPr>
      <w:r>
        <w:t>The data on weather</w:t>
      </w:r>
      <w:r>
        <w:rPr>
          <w:lang w:val="en-US"/>
        </w:rPr>
        <w:t xml:space="preserve"> </w:t>
      </w:r>
      <w:r>
        <w:t>parameters viz., minimum and maximum temperature (</w:t>
      </w:r>
      <w:r>
        <w:rPr>
          <w:vertAlign w:val="superscript"/>
        </w:rPr>
        <w:t>0</w:t>
      </w:r>
      <w:r>
        <w:t>C),</w:t>
      </w:r>
      <w:r>
        <w:rPr>
          <w:lang w:val="en-US"/>
        </w:rPr>
        <w:t xml:space="preserve"> </w:t>
      </w:r>
      <w:r>
        <w:t>relative humidity (RH) (%)</w:t>
      </w:r>
      <w:r w:rsidR="00926B1E">
        <w:t>,</w:t>
      </w:r>
      <w:r>
        <w:t xml:space="preserve"> and rainfall (mm) were collected</w:t>
      </w:r>
      <w:r>
        <w:rPr>
          <w:lang w:val="en-US"/>
        </w:rPr>
        <w:t xml:space="preserve"> </w:t>
      </w:r>
      <w:r>
        <w:t xml:space="preserve">from the </w:t>
      </w:r>
      <w:proofErr w:type="spellStart"/>
      <w:r>
        <w:t>agro</w:t>
      </w:r>
      <w:proofErr w:type="spellEnd"/>
      <w:r>
        <w:t xml:space="preserve">-meteorological observatory of the </w:t>
      </w:r>
      <w:r w:rsidR="00AD0D82">
        <w:t>Birsa Agricultur</w:t>
      </w:r>
      <w:r w:rsidR="0058503D">
        <w:t>al</w:t>
      </w:r>
      <w:r w:rsidR="00AD0D82">
        <w:t xml:space="preserve"> </w:t>
      </w:r>
      <w:r>
        <w:rPr>
          <w:lang w:val="en-US"/>
        </w:rPr>
        <w:t>University</w:t>
      </w:r>
      <w:r w:rsidR="00AD0D82">
        <w:rPr>
          <w:lang w:val="en-US"/>
        </w:rPr>
        <w:t>, Ranchi, India</w:t>
      </w:r>
      <w:r>
        <w:t>.</w:t>
      </w:r>
      <w:r>
        <w:rPr>
          <w:lang w:val="en-US"/>
        </w:rPr>
        <w:t xml:space="preserve"> </w:t>
      </w:r>
      <w:r>
        <w:t>The mean and simple correlation and regression were</w:t>
      </w:r>
      <w:r>
        <w:rPr>
          <w:lang w:val="en-US"/>
        </w:rPr>
        <w:t xml:space="preserve"> </w:t>
      </w:r>
      <w:r>
        <w:t xml:space="preserve">calculated by using </w:t>
      </w:r>
      <w:r>
        <w:rPr>
          <w:lang w:val="en-US"/>
        </w:rPr>
        <w:t xml:space="preserve">R software </w:t>
      </w:r>
      <w:r w:rsidR="00926B1E">
        <w:t>to</w:t>
      </w:r>
      <w:r>
        <w:t xml:space="preserve"> find out the effect</w:t>
      </w:r>
      <w:r>
        <w:rPr>
          <w:lang w:val="en-US"/>
        </w:rPr>
        <w:t xml:space="preserve"> </w:t>
      </w:r>
      <w:r>
        <w:t>of different weather parameters on the incidence and</w:t>
      </w:r>
      <w:r>
        <w:rPr>
          <w:lang w:val="en-US"/>
        </w:rPr>
        <w:t xml:space="preserve"> </w:t>
      </w:r>
      <w:r>
        <w:t xml:space="preserve">development </w:t>
      </w:r>
      <w:r w:rsidR="00AD0D82">
        <w:t xml:space="preserve">of </w:t>
      </w:r>
      <w:r>
        <w:rPr>
          <w:lang w:val="en-US"/>
        </w:rPr>
        <w:t>pod borer in pigeonpea</w:t>
      </w:r>
      <w:r>
        <w:t xml:space="preserve">. </w:t>
      </w:r>
      <w:r w:rsidR="00382298" w:rsidRPr="00382298">
        <w:t xml:space="preserve">The validation of the </w:t>
      </w:r>
      <w:r w:rsidR="00382298">
        <w:t xml:space="preserve">developed regression </w:t>
      </w:r>
      <w:r w:rsidR="00382298" w:rsidRPr="00382298">
        <w:t xml:space="preserve">model for </w:t>
      </w:r>
      <w:r w:rsidR="00382298" w:rsidRPr="00382298">
        <w:rPr>
          <w:i/>
          <w:iCs/>
        </w:rPr>
        <w:t>H. armigera</w:t>
      </w:r>
      <w:r w:rsidR="00382298" w:rsidRPr="00382298">
        <w:t xml:space="preserve"> was </w:t>
      </w:r>
      <w:r w:rsidR="00382298">
        <w:t xml:space="preserve">done </w:t>
      </w:r>
      <w:r w:rsidR="00382298" w:rsidRPr="00382298">
        <w:t>using observed and predicted values, and the results are presented in the scatter plot</w:t>
      </w:r>
      <w:r w:rsidR="00382298">
        <w:t>.</w:t>
      </w:r>
      <w:r w:rsidR="00382298" w:rsidRPr="00382298">
        <w:t xml:space="preserve"> </w:t>
      </w:r>
      <w:r>
        <w:t>The</w:t>
      </w:r>
      <w:r>
        <w:rPr>
          <w:lang w:val="en-US"/>
        </w:rPr>
        <w:t xml:space="preserve"> </w:t>
      </w:r>
      <w:r>
        <w:t xml:space="preserve">figures in the article were drawn using Microsoft </w:t>
      </w:r>
      <w:r w:rsidR="00926B1E">
        <w:t>Office Excel</w:t>
      </w:r>
      <w:r>
        <w:rPr>
          <w:lang w:val="en-US"/>
        </w:rPr>
        <w:t xml:space="preserve"> </w:t>
      </w:r>
      <w:r>
        <w:t>20</w:t>
      </w:r>
      <w:r>
        <w:rPr>
          <w:lang w:val="en-US"/>
        </w:rPr>
        <w:t>10 and R software</w:t>
      </w:r>
      <w:r>
        <w:t>.</w:t>
      </w:r>
    </w:p>
    <w:p w14:paraId="46CA17AB" w14:textId="5D4BAE10" w:rsidR="00B945D7" w:rsidRPr="00B71842" w:rsidRDefault="002B59A4">
      <w:pPr>
        <w:pStyle w:val="NormalWeb"/>
        <w:spacing w:line="360" w:lineRule="auto"/>
        <w:jc w:val="both"/>
      </w:pPr>
      <w:r>
        <w:rPr>
          <w:b/>
          <w:bCs/>
          <w:lang w:val="en-US"/>
        </w:rPr>
        <w:t xml:space="preserve">RESULTS AND DISCUSSION </w:t>
      </w:r>
    </w:p>
    <w:p w14:paraId="6174EDE6" w14:textId="023CE4C0" w:rsidR="00EC114B" w:rsidRDefault="001307C2" w:rsidP="00EC114B">
      <w:pPr>
        <w:spacing w:after="0" w:line="360" w:lineRule="auto"/>
        <w:ind w:left="-142"/>
        <w:jc w:val="both"/>
        <w:rPr>
          <w:rFonts w:ascii="Times New Roman" w:eastAsia="Times New Roman" w:hAnsi="Times New Roman" w:cs="Times New Roman"/>
          <w:kern w:val="0"/>
          <w:sz w:val="24"/>
          <w:szCs w:val="24"/>
          <w:lang w:val="en-US"/>
          <w14:ligatures w14:val="none"/>
        </w:rPr>
      </w:pPr>
      <w:r w:rsidRPr="001307C2">
        <w:rPr>
          <w:rFonts w:ascii="Times New Roman" w:hAnsi="Times New Roman"/>
          <w:sz w:val="24"/>
          <w:szCs w:val="24"/>
        </w:rPr>
        <w:t>The population of</w:t>
      </w:r>
      <w:r w:rsidR="00D97227">
        <w:rPr>
          <w:rFonts w:ascii="Times New Roman" w:hAnsi="Times New Roman"/>
          <w:sz w:val="24"/>
          <w:szCs w:val="24"/>
        </w:rPr>
        <w:t xml:space="preserve"> pod borer,</w:t>
      </w:r>
      <w:r w:rsidRPr="001307C2">
        <w:rPr>
          <w:rFonts w:ascii="Times New Roman" w:hAnsi="Times New Roman"/>
          <w:sz w:val="24"/>
          <w:szCs w:val="24"/>
        </w:rPr>
        <w:t xml:space="preserve"> </w:t>
      </w:r>
      <w:r w:rsidRPr="001307C2">
        <w:rPr>
          <w:rFonts w:ascii="Times New Roman" w:hAnsi="Times New Roman"/>
          <w:i/>
          <w:iCs/>
          <w:sz w:val="24"/>
          <w:szCs w:val="24"/>
        </w:rPr>
        <w:t>H</w:t>
      </w:r>
      <w:r w:rsidR="00D97227">
        <w:rPr>
          <w:rFonts w:ascii="Times New Roman" w:hAnsi="Times New Roman"/>
          <w:i/>
          <w:iCs/>
          <w:sz w:val="24"/>
          <w:szCs w:val="24"/>
        </w:rPr>
        <w:t>.</w:t>
      </w:r>
      <w:r w:rsidRPr="001307C2">
        <w:rPr>
          <w:rFonts w:ascii="Times New Roman" w:hAnsi="Times New Roman"/>
          <w:i/>
          <w:iCs/>
          <w:sz w:val="24"/>
          <w:szCs w:val="24"/>
        </w:rPr>
        <w:t xml:space="preserve"> armigera</w:t>
      </w:r>
      <w:r w:rsidR="00400B5E">
        <w:rPr>
          <w:rFonts w:ascii="Times New Roman" w:hAnsi="Times New Roman"/>
          <w:i/>
          <w:iCs/>
          <w:sz w:val="24"/>
          <w:szCs w:val="24"/>
        </w:rPr>
        <w:t>,</w:t>
      </w:r>
      <w:r w:rsidRPr="001307C2">
        <w:rPr>
          <w:rFonts w:ascii="Times New Roman" w:hAnsi="Times New Roman"/>
          <w:sz w:val="24"/>
          <w:szCs w:val="24"/>
        </w:rPr>
        <w:t xml:space="preserve"> </w:t>
      </w:r>
      <w:r w:rsidR="00D97227">
        <w:rPr>
          <w:rFonts w:ascii="Times New Roman" w:hAnsi="Times New Roman"/>
          <w:sz w:val="24"/>
          <w:szCs w:val="24"/>
        </w:rPr>
        <w:t xml:space="preserve">in medium duration variety </w:t>
      </w:r>
      <w:r w:rsidRPr="001307C2">
        <w:rPr>
          <w:rFonts w:ascii="Times New Roman" w:hAnsi="Times New Roman"/>
          <w:sz w:val="24"/>
          <w:szCs w:val="24"/>
        </w:rPr>
        <w:t>was recorded between the 36</w:t>
      </w:r>
      <w:r w:rsidRPr="001307C2">
        <w:rPr>
          <w:rFonts w:ascii="Times New Roman" w:hAnsi="Times New Roman"/>
          <w:sz w:val="24"/>
          <w:szCs w:val="24"/>
          <w:vertAlign w:val="superscript"/>
        </w:rPr>
        <w:t>th</w:t>
      </w:r>
      <w:r w:rsidRPr="001307C2">
        <w:rPr>
          <w:rFonts w:ascii="Times New Roman" w:hAnsi="Times New Roman"/>
          <w:sz w:val="24"/>
          <w:szCs w:val="24"/>
        </w:rPr>
        <w:t xml:space="preserve"> </w:t>
      </w:r>
      <w:r w:rsidR="00AE2585">
        <w:rPr>
          <w:rFonts w:ascii="Times New Roman" w:hAnsi="Times New Roman"/>
          <w:sz w:val="24"/>
          <w:szCs w:val="24"/>
        </w:rPr>
        <w:t xml:space="preserve">to </w:t>
      </w:r>
      <w:r w:rsidRPr="001307C2">
        <w:rPr>
          <w:rFonts w:ascii="Times New Roman" w:hAnsi="Times New Roman"/>
          <w:sz w:val="24"/>
          <w:szCs w:val="24"/>
        </w:rPr>
        <w:t>3</w:t>
      </w:r>
      <w:r w:rsidRPr="001307C2">
        <w:rPr>
          <w:rFonts w:ascii="Times New Roman" w:hAnsi="Times New Roman"/>
          <w:sz w:val="24"/>
          <w:szCs w:val="24"/>
          <w:vertAlign w:val="superscript"/>
        </w:rPr>
        <w:t xml:space="preserve">rd </w:t>
      </w:r>
      <w:r w:rsidRPr="001307C2">
        <w:rPr>
          <w:rFonts w:ascii="Times New Roman" w:hAnsi="Times New Roman"/>
          <w:sz w:val="24"/>
          <w:szCs w:val="24"/>
        </w:rPr>
        <w:t xml:space="preserve">meteorological weeks during 2023–24, ranging from 0.07 to 3.53 larvae per plant. Similarly, during 2024–25, the incidence of pod borer, </w:t>
      </w:r>
      <w:r w:rsidRPr="001307C2">
        <w:rPr>
          <w:rFonts w:ascii="Times New Roman" w:hAnsi="Times New Roman"/>
          <w:i/>
          <w:iCs/>
          <w:sz w:val="24"/>
          <w:szCs w:val="24"/>
        </w:rPr>
        <w:t>H. armigera</w:t>
      </w:r>
      <w:r w:rsidRPr="001307C2">
        <w:rPr>
          <w:rFonts w:ascii="Times New Roman" w:hAnsi="Times New Roman"/>
          <w:sz w:val="24"/>
          <w:szCs w:val="24"/>
        </w:rPr>
        <w:t>, occurred between the 37</w:t>
      </w:r>
      <w:r w:rsidRPr="001307C2">
        <w:rPr>
          <w:rFonts w:ascii="Times New Roman" w:hAnsi="Times New Roman"/>
          <w:sz w:val="24"/>
          <w:szCs w:val="24"/>
          <w:vertAlign w:val="superscript"/>
        </w:rPr>
        <w:t>th</w:t>
      </w:r>
      <w:r w:rsidRPr="001307C2">
        <w:rPr>
          <w:rFonts w:ascii="Times New Roman" w:hAnsi="Times New Roman"/>
          <w:sz w:val="24"/>
          <w:szCs w:val="24"/>
        </w:rPr>
        <w:t xml:space="preserve"> </w:t>
      </w:r>
      <w:r w:rsidR="00AE2585">
        <w:rPr>
          <w:rFonts w:ascii="Times New Roman" w:hAnsi="Times New Roman"/>
          <w:sz w:val="24"/>
          <w:szCs w:val="24"/>
        </w:rPr>
        <w:t>to</w:t>
      </w:r>
      <w:r w:rsidRPr="001307C2">
        <w:rPr>
          <w:rFonts w:ascii="Times New Roman" w:hAnsi="Times New Roman"/>
          <w:sz w:val="24"/>
          <w:szCs w:val="24"/>
        </w:rPr>
        <w:t xml:space="preserve"> 2</w:t>
      </w:r>
      <w:r w:rsidRPr="001307C2">
        <w:rPr>
          <w:rFonts w:ascii="Times New Roman" w:hAnsi="Times New Roman"/>
          <w:sz w:val="24"/>
          <w:szCs w:val="24"/>
          <w:vertAlign w:val="superscript"/>
        </w:rPr>
        <w:t>nd</w:t>
      </w:r>
      <w:r w:rsidRPr="001307C2">
        <w:rPr>
          <w:rFonts w:ascii="Times New Roman" w:hAnsi="Times New Roman"/>
          <w:sz w:val="24"/>
          <w:szCs w:val="24"/>
        </w:rPr>
        <w:t xml:space="preserve"> meteorological weeks, with a population range of 0.07 to 3.27 </w:t>
      </w:r>
      <w:r w:rsidRPr="00676CAD">
        <w:rPr>
          <w:rFonts w:ascii="Times New Roman" w:hAnsi="Times New Roman"/>
          <w:sz w:val="24"/>
          <w:szCs w:val="24"/>
        </w:rPr>
        <w:t>larvae per plant</w:t>
      </w:r>
      <w:r w:rsidR="00AE2585" w:rsidRPr="00676CAD">
        <w:rPr>
          <w:rFonts w:ascii="Times New Roman" w:hAnsi="Times New Roman"/>
          <w:sz w:val="24"/>
          <w:szCs w:val="24"/>
        </w:rPr>
        <w:t xml:space="preserve"> (Figures 1 </w:t>
      </w:r>
      <w:r w:rsidR="00B03FA6" w:rsidRPr="00676CAD">
        <w:rPr>
          <w:rFonts w:ascii="Times New Roman" w:hAnsi="Times New Roman"/>
          <w:sz w:val="24"/>
          <w:szCs w:val="24"/>
        </w:rPr>
        <w:t>and</w:t>
      </w:r>
      <w:r w:rsidR="00AE2585" w:rsidRPr="00676CAD">
        <w:rPr>
          <w:rFonts w:ascii="Times New Roman" w:hAnsi="Times New Roman"/>
          <w:sz w:val="24"/>
          <w:szCs w:val="24"/>
        </w:rPr>
        <w:t xml:space="preserve"> 2)</w:t>
      </w:r>
      <w:r w:rsidRPr="00676CAD">
        <w:rPr>
          <w:rFonts w:ascii="Times New Roman" w:hAnsi="Times New Roman"/>
          <w:sz w:val="24"/>
          <w:szCs w:val="24"/>
        </w:rPr>
        <w:t xml:space="preserve">. </w:t>
      </w:r>
      <w:r w:rsidRPr="00676CAD">
        <w:rPr>
          <w:rFonts w:ascii="Times New Roman" w:eastAsia="Times New Roman" w:hAnsi="Times New Roman" w:cs="Times New Roman"/>
          <w:kern w:val="0"/>
          <w:sz w:val="24"/>
          <w:szCs w:val="24"/>
          <w:lang w:val="en-US"/>
          <w14:ligatures w14:val="none"/>
        </w:rPr>
        <w:t>The present pest population observation</w:t>
      </w:r>
      <w:r w:rsidR="00AE2585" w:rsidRPr="00676CAD">
        <w:rPr>
          <w:rFonts w:ascii="Times New Roman" w:eastAsia="Times New Roman" w:hAnsi="Times New Roman" w:cs="Times New Roman"/>
          <w:kern w:val="0"/>
          <w:sz w:val="24"/>
          <w:szCs w:val="24"/>
          <w:lang w:val="en-US"/>
          <w14:ligatures w14:val="none"/>
        </w:rPr>
        <w:t>s</w:t>
      </w:r>
      <w:r w:rsidRPr="00676CAD">
        <w:rPr>
          <w:rFonts w:ascii="Times New Roman" w:eastAsia="Times New Roman" w:hAnsi="Times New Roman" w:cs="Times New Roman"/>
          <w:kern w:val="0"/>
          <w:sz w:val="24"/>
          <w:szCs w:val="24"/>
          <w:lang w:val="en-US"/>
          <w14:ligatures w14:val="none"/>
        </w:rPr>
        <w:t xml:space="preserve"> w</w:t>
      </w:r>
      <w:r w:rsidR="00AE2585" w:rsidRPr="00676CAD">
        <w:rPr>
          <w:rFonts w:ascii="Times New Roman" w:eastAsia="Times New Roman" w:hAnsi="Times New Roman" w:cs="Times New Roman"/>
          <w:kern w:val="0"/>
          <w:sz w:val="24"/>
          <w:szCs w:val="24"/>
          <w:lang w:val="en-US"/>
          <w14:ligatures w14:val="none"/>
        </w:rPr>
        <w:t>ere</w:t>
      </w:r>
      <w:r w:rsidRPr="00676CAD">
        <w:rPr>
          <w:rFonts w:ascii="Times New Roman" w:eastAsia="Times New Roman" w:hAnsi="Times New Roman" w:cs="Times New Roman"/>
          <w:kern w:val="0"/>
          <w:sz w:val="24"/>
          <w:szCs w:val="24"/>
          <w:lang w:val="en-US"/>
          <w14:ligatures w14:val="none"/>
        </w:rPr>
        <w:t xml:space="preserve"> aligned with </w:t>
      </w:r>
      <w:proofErr w:type="spellStart"/>
      <w:r w:rsidRPr="00676CAD">
        <w:rPr>
          <w:rFonts w:ascii="Times New Roman" w:eastAsia="Times New Roman" w:hAnsi="Times New Roman" w:cs="Times New Roman"/>
          <w:kern w:val="0"/>
          <w:sz w:val="24"/>
          <w:szCs w:val="24"/>
          <w:lang w:val="en-US"/>
          <w14:ligatures w14:val="none"/>
        </w:rPr>
        <w:t>Bijewar</w:t>
      </w:r>
      <w:proofErr w:type="spellEnd"/>
      <w:r w:rsidRPr="00676CAD">
        <w:rPr>
          <w:rFonts w:ascii="Times New Roman" w:eastAsia="Times New Roman" w:hAnsi="Times New Roman" w:cs="Times New Roman"/>
          <w:kern w:val="0"/>
          <w:sz w:val="24"/>
          <w:szCs w:val="24"/>
          <w:lang w:val="en-US"/>
          <w14:ligatures w14:val="none"/>
        </w:rPr>
        <w:t xml:space="preserve"> </w:t>
      </w:r>
      <w:r w:rsidRPr="00676CAD">
        <w:rPr>
          <w:rFonts w:ascii="Times New Roman" w:eastAsia="Times New Roman" w:hAnsi="Times New Roman" w:cs="Times New Roman"/>
          <w:i/>
          <w:iCs/>
          <w:kern w:val="0"/>
          <w:sz w:val="24"/>
          <w:szCs w:val="24"/>
          <w:lang w:val="en-US"/>
          <w14:ligatures w14:val="none"/>
        </w:rPr>
        <w:t>et al.</w:t>
      </w:r>
      <w:r w:rsidR="00C0175E" w:rsidRPr="00676CAD">
        <w:rPr>
          <w:rFonts w:ascii="Times New Roman" w:eastAsia="Times New Roman" w:hAnsi="Times New Roman" w:cs="Times New Roman"/>
          <w:i/>
          <w:iCs/>
          <w:kern w:val="0"/>
          <w:sz w:val="24"/>
          <w:szCs w:val="24"/>
          <w:lang w:val="en-US"/>
          <w14:ligatures w14:val="none"/>
        </w:rPr>
        <w:t>,</w:t>
      </w:r>
      <w:r w:rsidRPr="00676CAD">
        <w:rPr>
          <w:rFonts w:ascii="Times New Roman" w:eastAsia="Times New Roman" w:hAnsi="Times New Roman" w:cs="Times New Roman"/>
          <w:kern w:val="0"/>
          <w:sz w:val="24"/>
          <w:szCs w:val="24"/>
          <w:lang w:val="en-US"/>
          <w14:ligatures w14:val="none"/>
        </w:rPr>
        <w:t xml:space="preserve"> </w:t>
      </w:r>
      <w:r w:rsidRPr="00676CAD">
        <w:rPr>
          <w:rFonts w:ascii="Times New Roman" w:eastAsia="Times New Roman" w:hAnsi="Times New Roman" w:cs="Times New Roman"/>
          <w:kern w:val="0"/>
          <w:sz w:val="24"/>
          <w:szCs w:val="24"/>
          <w14:ligatures w14:val="none"/>
        </w:rPr>
        <w:t xml:space="preserve">(2018), Harshita </w:t>
      </w:r>
      <w:r w:rsidRPr="00676CAD">
        <w:rPr>
          <w:rFonts w:ascii="Times New Roman" w:eastAsia="Times New Roman" w:hAnsi="Times New Roman" w:cs="Times New Roman"/>
          <w:i/>
          <w:iCs/>
          <w:kern w:val="0"/>
          <w:sz w:val="24"/>
          <w:szCs w:val="24"/>
          <w14:ligatures w14:val="none"/>
        </w:rPr>
        <w:t>et al.</w:t>
      </w:r>
      <w:r w:rsidR="00C0175E" w:rsidRPr="00676CAD">
        <w:rPr>
          <w:rFonts w:ascii="Times New Roman" w:eastAsia="Times New Roman" w:hAnsi="Times New Roman" w:cs="Times New Roman"/>
          <w:i/>
          <w:iCs/>
          <w:kern w:val="0"/>
          <w:sz w:val="24"/>
          <w:szCs w:val="24"/>
          <w14:ligatures w14:val="none"/>
        </w:rPr>
        <w:t>,</w:t>
      </w:r>
      <w:r w:rsidRPr="00676CAD">
        <w:rPr>
          <w:rFonts w:ascii="Times New Roman" w:eastAsia="Times New Roman" w:hAnsi="Times New Roman" w:cs="Times New Roman"/>
          <w:kern w:val="0"/>
          <w:sz w:val="24"/>
          <w:szCs w:val="24"/>
          <w14:ligatures w14:val="none"/>
        </w:rPr>
        <w:t xml:space="preserve"> (2024), </w:t>
      </w:r>
      <w:proofErr w:type="spellStart"/>
      <w:r w:rsidRPr="00676CAD">
        <w:rPr>
          <w:rFonts w:ascii="Times New Roman" w:eastAsia="Times New Roman" w:hAnsi="Times New Roman" w:cs="Times New Roman"/>
          <w:kern w:val="0"/>
          <w:sz w:val="24"/>
          <w:szCs w:val="24"/>
          <w14:ligatures w14:val="none"/>
        </w:rPr>
        <w:t>Thilagam</w:t>
      </w:r>
      <w:proofErr w:type="spellEnd"/>
      <w:r w:rsidRPr="00676CAD">
        <w:rPr>
          <w:rFonts w:ascii="Times New Roman" w:eastAsia="Times New Roman" w:hAnsi="Times New Roman" w:cs="Times New Roman"/>
          <w:kern w:val="0"/>
          <w:sz w:val="24"/>
          <w:szCs w:val="24"/>
          <w14:ligatures w14:val="none"/>
        </w:rPr>
        <w:t xml:space="preserve"> and </w:t>
      </w:r>
      <w:proofErr w:type="spellStart"/>
      <w:r w:rsidRPr="00676CAD">
        <w:rPr>
          <w:rFonts w:ascii="Times New Roman" w:eastAsia="Times New Roman" w:hAnsi="Times New Roman" w:cs="Times New Roman"/>
          <w:kern w:val="0"/>
          <w:sz w:val="24"/>
          <w:szCs w:val="24"/>
          <w14:ligatures w14:val="none"/>
        </w:rPr>
        <w:t>Gopikrishnan</w:t>
      </w:r>
      <w:proofErr w:type="spellEnd"/>
      <w:r w:rsidRPr="00676CAD">
        <w:rPr>
          <w:rFonts w:ascii="Times New Roman" w:eastAsia="Times New Roman" w:hAnsi="Times New Roman" w:cs="Times New Roman"/>
          <w:kern w:val="0"/>
          <w:sz w:val="24"/>
          <w:szCs w:val="24"/>
          <w14:ligatures w14:val="none"/>
        </w:rPr>
        <w:t xml:space="preserve"> (2020), Jakhar </w:t>
      </w:r>
      <w:r w:rsidRPr="00676CAD">
        <w:rPr>
          <w:rFonts w:ascii="Times New Roman" w:eastAsia="Times New Roman" w:hAnsi="Times New Roman" w:cs="Times New Roman"/>
          <w:i/>
          <w:iCs/>
          <w:kern w:val="0"/>
          <w:sz w:val="24"/>
          <w:szCs w:val="24"/>
          <w14:ligatures w14:val="none"/>
        </w:rPr>
        <w:t>et al.</w:t>
      </w:r>
      <w:r w:rsidR="00C0175E" w:rsidRPr="00676CAD">
        <w:rPr>
          <w:rFonts w:ascii="Times New Roman" w:eastAsia="Times New Roman" w:hAnsi="Times New Roman" w:cs="Times New Roman"/>
          <w:i/>
          <w:iCs/>
          <w:kern w:val="0"/>
          <w:sz w:val="24"/>
          <w:szCs w:val="24"/>
          <w14:ligatures w14:val="none"/>
        </w:rPr>
        <w:t>,</w:t>
      </w:r>
      <w:r w:rsidRPr="00676CAD">
        <w:rPr>
          <w:rFonts w:ascii="Times New Roman" w:eastAsia="Times New Roman" w:hAnsi="Times New Roman" w:cs="Times New Roman"/>
          <w:kern w:val="0"/>
          <w:sz w:val="24"/>
          <w:szCs w:val="24"/>
          <w14:ligatures w14:val="none"/>
        </w:rPr>
        <w:t xml:space="preserve"> (2016)</w:t>
      </w:r>
      <w:r w:rsidR="00AE2585" w:rsidRPr="00676CAD">
        <w:rPr>
          <w:rFonts w:ascii="Times New Roman" w:eastAsia="Times New Roman" w:hAnsi="Times New Roman" w:cs="Times New Roman"/>
          <w:kern w:val="0"/>
          <w:sz w:val="24"/>
          <w:szCs w:val="24"/>
          <w14:ligatures w14:val="none"/>
        </w:rPr>
        <w:t>,</w:t>
      </w:r>
      <w:r w:rsidRPr="00676CAD">
        <w:rPr>
          <w:rFonts w:ascii="Times New Roman" w:eastAsia="Times New Roman" w:hAnsi="Times New Roman" w:cs="Times New Roman"/>
          <w:kern w:val="0"/>
          <w:sz w:val="24"/>
          <w:szCs w:val="24"/>
          <w14:ligatures w14:val="none"/>
        </w:rPr>
        <w:t xml:space="preserve"> and Gore </w:t>
      </w:r>
      <w:r w:rsidRPr="00676CAD">
        <w:rPr>
          <w:rFonts w:ascii="Times New Roman" w:eastAsia="Times New Roman" w:hAnsi="Times New Roman" w:cs="Times New Roman"/>
          <w:i/>
          <w:iCs/>
          <w:kern w:val="0"/>
          <w:sz w:val="24"/>
          <w:szCs w:val="24"/>
          <w14:ligatures w14:val="none"/>
        </w:rPr>
        <w:t>et al.</w:t>
      </w:r>
      <w:r w:rsidR="00C0175E" w:rsidRPr="00676CAD">
        <w:rPr>
          <w:rFonts w:ascii="Times New Roman" w:eastAsia="Times New Roman" w:hAnsi="Times New Roman" w:cs="Times New Roman"/>
          <w:i/>
          <w:iCs/>
          <w:kern w:val="0"/>
          <w:sz w:val="24"/>
          <w:szCs w:val="24"/>
          <w14:ligatures w14:val="none"/>
        </w:rPr>
        <w:t>,</w:t>
      </w:r>
      <w:r w:rsidRPr="00676CAD">
        <w:rPr>
          <w:rFonts w:ascii="Times New Roman" w:eastAsia="Times New Roman" w:hAnsi="Times New Roman" w:cs="Times New Roman"/>
          <w:kern w:val="0"/>
          <w:sz w:val="24"/>
          <w:szCs w:val="24"/>
          <w14:ligatures w14:val="none"/>
        </w:rPr>
        <w:t xml:space="preserve"> </w:t>
      </w:r>
      <w:r w:rsidRPr="00676CAD">
        <w:rPr>
          <w:rFonts w:ascii="Times New Roman" w:eastAsia="Times New Roman" w:hAnsi="Times New Roman" w:cs="Times New Roman"/>
          <w:kern w:val="0"/>
          <w:sz w:val="24"/>
          <w:szCs w:val="24"/>
          <w:lang w:val="en-US"/>
          <w14:ligatures w14:val="none"/>
        </w:rPr>
        <w:t>(2024).</w:t>
      </w:r>
      <w:r w:rsidRPr="00676CAD">
        <w:rPr>
          <w:rFonts w:ascii="Times New Roman" w:eastAsia="Times New Roman" w:hAnsi="Times New Roman" w:cs="Times New Roman"/>
          <w:i/>
          <w:iCs/>
          <w:kern w:val="0"/>
          <w:sz w:val="24"/>
          <w:szCs w:val="24"/>
          <w:lang w:val="en-US"/>
          <w14:ligatures w14:val="none"/>
        </w:rPr>
        <w:t xml:space="preserve"> </w:t>
      </w:r>
      <w:r w:rsidRPr="00676CAD">
        <w:rPr>
          <w:rFonts w:ascii="Times New Roman" w:eastAsia="Times New Roman" w:hAnsi="Times New Roman" w:cs="Times New Roman"/>
          <w:kern w:val="0"/>
          <w:sz w:val="24"/>
          <w:szCs w:val="24"/>
          <w:lang w:val="en-US"/>
          <w14:ligatures w14:val="none"/>
        </w:rPr>
        <w:t>The highest number of larvae (3.</w:t>
      </w:r>
      <w:r w:rsidR="006C6899" w:rsidRPr="00676CAD">
        <w:rPr>
          <w:rFonts w:ascii="Times New Roman" w:eastAsia="Times New Roman" w:hAnsi="Times New Roman" w:cs="Times New Roman"/>
          <w:kern w:val="0"/>
          <w:sz w:val="24"/>
          <w:szCs w:val="24"/>
          <w:lang w:val="en-US"/>
          <w14:ligatures w14:val="none"/>
        </w:rPr>
        <w:t>53 and 2.27</w:t>
      </w:r>
      <w:r w:rsidRPr="00676CAD">
        <w:rPr>
          <w:rFonts w:ascii="Times New Roman" w:eastAsia="Times New Roman" w:hAnsi="Times New Roman" w:cs="Times New Roman"/>
          <w:kern w:val="0"/>
          <w:sz w:val="24"/>
          <w:szCs w:val="24"/>
          <w:lang w:val="en-US"/>
          <w14:ligatures w14:val="none"/>
        </w:rPr>
        <w:t xml:space="preserve"> per </w:t>
      </w:r>
      <w:r w:rsidR="00AE2585" w:rsidRPr="00676CAD">
        <w:rPr>
          <w:rFonts w:ascii="Times New Roman" w:eastAsia="Times New Roman" w:hAnsi="Times New Roman" w:cs="Times New Roman"/>
          <w:kern w:val="0"/>
          <w:sz w:val="24"/>
          <w:szCs w:val="24"/>
          <w:lang w:val="en-US"/>
          <w14:ligatures w14:val="none"/>
        </w:rPr>
        <w:t>plant</w:t>
      </w:r>
      <w:r w:rsidRPr="00676CAD">
        <w:rPr>
          <w:rFonts w:ascii="Times New Roman" w:eastAsia="Times New Roman" w:hAnsi="Times New Roman" w:cs="Times New Roman"/>
          <w:kern w:val="0"/>
          <w:sz w:val="24"/>
          <w:szCs w:val="24"/>
          <w:lang w:val="en-US"/>
          <w14:ligatures w14:val="none"/>
        </w:rPr>
        <w:t>) was found in the 45</w:t>
      </w:r>
      <w:r w:rsidRPr="00676CAD">
        <w:rPr>
          <w:rFonts w:ascii="Times New Roman" w:eastAsia="Times New Roman" w:hAnsi="Times New Roman" w:cs="Times New Roman"/>
          <w:kern w:val="0"/>
          <w:sz w:val="24"/>
          <w:szCs w:val="24"/>
          <w:vertAlign w:val="superscript"/>
          <w:lang w:val="en-US"/>
          <w14:ligatures w14:val="none"/>
        </w:rPr>
        <w:t>th</w:t>
      </w:r>
      <w:r w:rsidRPr="00676CAD">
        <w:rPr>
          <w:rFonts w:ascii="Times New Roman" w:eastAsia="Times New Roman" w:hAnsi="Times New Roman" w:cs="Times New Roman"/>
          <w:kern w:val="0"/>
          <w:sz w:val="24"/>
          <w:szCs w:val="24"/>
          <w:lang w:val="en-US"/>
          <w14:ligatures w14:val="none"/>
        </w:rPr>
        <w:t xml:space="preserve"> meteorological week of </w:t>
      </w:r>
      <w:r w:rsidR="00AE2585" w:rsidRPr="00676CAD">
        <w:rPr>
          <w:rFonts w:ascii="Times New Roman" w:eastAsia="Times New Roman" w:hAnsi="Times New Roman" w:cs="Times New Roman"/>
          <w:kern w:val="0"/>
          <w:sz w:val="24"/>
          <w:szCs w:val="24"/>
          <w:lang w:val="en-US"/>
          <w14:ligatures w14:val="none"/>
        </w:rPr>
        <w:t xml:space="preserve">the </w:t>
      </w:r>
      <w:r w:rsidRPr="00676CAD">
        <w:rPr>
          <w:rFonts w:ascii="Times New Roman" w:eastAsia="Times New Roman" w:hAnsi="Times New Roman" w:cs="Times New Roman"/>
          <w:kern w:val="0"/>
          <w:sz w:val="24"/>
          <w:szCs w:val="24"/>
          <w:lang w:val="en-US"/>
          <w14:ligatures w14:val="none"/>
        </w:rPr>
        <w:t>years 2023-24</w:t>
      </w:r>
      <w:r w:rsidR="006C6899" w:rsidRPr="00676CAD">
        <w:rPr>
          <w:rFonts w:ascii="Times New Roman" w:eastAsia="Times New Roman" w:hAnsi="Times New Roman" w:cs="Times New Roman"/>
          <w:kern w:val="0"/>
          <w:sz w:val="24"/>
          <w:szCs w:val="24"/>
          <w:lang w:val="en-US"/>
          <w14:ligatures w14:val="none"/>
        </w:rPr>
        <w:t xml:space="preserve"> and 2024-25</w:t>
      </w:r>
      <w:r w:rsidR="00AE2585" w:rsidRPr="00676CAD">
        <w:rPr>
          <w:rFonts w:ascii="Times New Roman" w:eastAsia="Times New Roman" w:hAnsi="Times New Roman" w:cs="Times New Roman"/>
          <w:kern w:val="0"/>
          <w:sz w:val="24"/>
          <w:szCs w:val="24"/>
          <w:lang w:val="en-US"/>
          <w14:ligatures w14:val="none"/>
        </w:rPr>
        <w:t>,</w:t>
      </w:r>
      <w:r w:rsidR="006C6899" w:rsidRPr="00676CAD">
        <w:rPr>
          <w:rFonts w:ascii="Times New Roman" w:eastAsia="Times New Roman" w:hAnsi="Times New Roman" w:cs="Times New Roman"/>
          <w:kern w:val="0"/>
          <w:sz w:val="24"/>
          <w:szCs w:val="24"/>
          <w:lang w:val="en-US"/>
          <w14:ligatures w14:val="none"/>
        </w:rPr>
        <w:t xml:space="preserve"> respectively.</w:t>
      </w:r>
      <w:r w:rsidRPr="00676CAD">
        <w:rPr>
          <w:rFonts w:ascii="Times New Roman" w:eastAsia="Times New Roman" w:hAnsi="Times New Roman" w:cs="Times New Roman"/>
          <w:kern w:val="0"/>
          <w:sz w:val="24"/>
          <w:szCs w:val="24"/>
          <w:lang w:val="en-US"/>
          <w14:ligatures w14:val="none"/>
        </w:rPr>
        <w:t xml:space="preserve"> </w:t>
      </w:r>
      <w:r w:rsidR="00AE2585" w:rsidRPr="00676CAD">
        <w:rPr>
          <w:rFonts w:ascii="Times New Roman" w:eastAsia="Times New Roman" w:hAnsi="Times New Roman" w:cs="Times New Roman"/>
          <w:kern w:val="0"/>
          <w:sz w:val="24"/>
          <w:szCs w:val="24"/>
          <w:lang w:val="en-US"/>
          <w14:ligatures w14:val="none"/>
        </w:rPr>
        <w:t>A similar</w:t>
      </w:r>
      <w:r w:rsidRPr="00676CAD">
        <w:rPr>
          <w:rFonts w:ascii="Times New Roman" w:eastAsia="Times New Roman" w:hAnsi="Times New Roman" w:cs="Times New Roman"/>
          <w:kern w:val="0"/>
          <w:sz w:val="24"/>
          <w:szCs w:val="24"/>
          <w:lang w:val="en-US"/>
          <w14:ligatures w14:val="none"/>
        </w:rPr>
        <w:t xml:space="preserve"> observation </w:t>
      </w:r>
      <w:r w:rsidR="00AE2585" w:rsidRPr="00676CAD">
        <w:rPr>
          <w:rFonts w:ascii="Times New Roman" w:eastAsia="Times New Roman" w:hAnsi="Times New Roman" w:cs="Times New Roman"/>
          <w:kern w:val="0"/>
          <w:sz w:val="24"/>
          <w:szCs w:val="24"/>
          <w:lang w:val="en-US"/>
          <w14:ligatures w14:val="none"/>
        </w:rPr>
        <w:t>was made</w:t>
      </w:r>
      <w:r w:rsidRPr="00676CAD">
        <w:rPr>
          <w:rFonts w:ascii="Times New Roman" w:eastAsia="Times New Roman" w:hAnsi="Times New Roman" w:cs="Times New Roman"/>
          <w:kern w:val="0"/>
          <w:sz w:val="24"/>
          <w:szCs w:val="24"/>
          <w:lang w:val="en-US"/>
          <w14:ligatures w14:val="none"/>
        </w:rPr>
        <w:t xml:space="preserve"> by Kumar and Soni (2018) that the incidence of the </w:t>
      </w:r>
      <w:r w:rsidRPr="00676CAD">
        <w:rPr>
          <w:rFonts w:ascii="Times New Roman" w:eastAsia="Times New Roman" w:hAnsi="Times New Roman" w:cs="Times New Roman"/>
          <w:i/>
          <w:iCs/>
          <w:kern w:val="0"/>
          <w:sz w:val="24"/>
          <w:szCs w:val="24"/>
          <w:lang w:val="en-US"/>
          <w14:ligatures w14:val="none"/>
        </w:rPr>
        <w:t>H</w:t>
      </w:r>
      <w:r w:rsidR="00AE2585" w:rsidRPr="00676CAD">
        <w:rPr>
          <w:rFonts w:ascii="Times New Roman" w:eastAsia="Times New Roman" w:hAnsi="Times New Roman" w:cs="Times New Roman"/>
          <w:i/>
          <w:iCs/>
          <w:kern w:val="0"/>
          <w:sz w:val="24"/>
          <w:szCs w:val="24"/>
          <w:lang w:val="en-US"/>
          <w14:ligatures w14:val="none"/>
        </w:rPr>
        <w:t>.</w:t>
      </w:r>
      <w:r w:rsidRPr="00676CAD">
        <w:rPr>
          <w:rFonts w:ascii="Times New Roman" w:eastAsia="Times New Roman" w:hAnsi="Times New Roman" w:cs="Times New Roman"/>
          <w:i/>
          <w:iCs/>
          <w:kern w:val="0"/>
          <w:sz w:val="24"/>
          <w:szCs w:val="24"/>
          <w:lang w:val="en-US"/>
          <w14:ligatures w14:val="none"/>
        </w:rPr>
        <w:t xml:space="preserve"> armigera</w:t>
      </w:r>
      <w:r w:rsidRPr="00676CAD">
        <w:rPr>
          <w:rFonts w:ascii="Times New Roman" w:eastAsia="Times New Roman" w:hAnsi="Times New Roman" w:cs="Times New Roman"/>
          <w:kern w:val="0"/>
          <w:sz w:val="24"/>
          <w:szCs w:val="24"/>
          <w:lang w:val="en-US"/>
          <w14:ligatures w14:val="none"/>
        </w:rPr>
        <w:t xml:space="preserve"> s</w:t>
      </w:r>
      <w:r>
        <w:rPr>
          <w:rFonts w:ascii="Times New Roman" w:eastAsia="Times New Roman" w:hAnsi="Times New Roman" w:cs="Times New Roman"/>
          <w:kern w:val="0"/>
          <w:sz w:val="24"/>
          <w:szCs w:val="24"/>
          <w:lang w:val="en-US"/>
          <w14:ligatures w14:val="none"/>
        </w:rPr>
        <w:t xml:space="preserve">tarted in the 1st week of October and reached a peak level </w:t>
      </w:r>
      <w:r w:rsidR="00AE2585">
        <w:rPr>
          <w:rFonts w:ascii="Times New Roman" w:eastAsia="Times New Roman" w:hAnsi="Times New Roman" w:cs="Times New Roman"/>
          <w:kern w:val="0"/>
          <w:sz w:val="24"/>
          <w:szCs w:val="24"/>
          <w:lang w:val="en-US"/>
          <w14:ligatures w14:val="none"/>
        </w:rPr>
        <w:t xml:space="preserve">of </w:t>
      </w:r>
      <w:r>
        <w:rPr>
          <w:rFonts w:ascii="Times New Roman" w:eastAsia="Times New Roman" w:hAnsi="Times New Roman" w:cs="Times New Roman"/>
          <w:kern w:val="0"/>
          <w:sz w:val="24"/>
          <w:szCs w:val="24"/>
          <w:lang w:val="en-US"/>
          <w14:ligatures w14:val="none"/>
        </w:rPr>
        <w:t>1.39 larvae/five plants in the 4</w:t>
      </w:r>
      <w:r w:rsidRPr="00AE2585">
        <w:rPr>
          <w:rFonts w:ascii="Times New Roman" w:eastAsia="Times New Roman" w:hAnsi="Times New Roman" w:cs="Times New Roman"/>
          <w:kern w:val="0"/>
          <w:sz w:val="24"/>
          <w:szCs w:val="24"/>
          <w:vertAlign w:val="superscript"/>
          <w:lang w:val="en-US"/>
          <w14:ligatures w14:val="none"/>
        </w:rPr>
        <w:t>th</w:t>
      </w:r>
      <w:r w:rsidR="00AE2585">
        <w:rPr>
          <w:rFonts w:ascii="Times New Roman" w:eastAsia="Times New Roman" w:hAnsi="Times New Roman" w:cs="Times New Roman"/>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week of October (at 14.80–33.50°C and RH 47.30–66.30%).</w:t>
      </w:r>
    </w:p>
    <w:p w14:paraId="07B93500" w14:textId="5C72A061" w:rsidR="007B6E5D" w:rsidRPr="0097634D" w:rsidRDefault="009D4DF0" w:rsidP="0097634D">
      <w:pPr>
        <w:spacing w:after="0" w:line="360" w:lineRule="auto"/>
        <w:ind w:left="-142"/>
        <w:jc w:val="both"/>
        <w:rPr>
          <w:rFonts w:ascii="Times New Roman" w:hAnsi="Times New Roman" w:cs="Times New Roman"/>
          <w:sz w:val="24"/>
          <w:szCs w:val="24"/>
        </w:rPr>
      </w:pPr>
      <w:r>
        <w:rPr>
          <w:rFonts w:ascii="Times New Roman" w:eastAsia="Times New Roman" w:hAnsi="Times New Roman" w:cs="Times New Roman"/>
          <w:kern w:val="0"/>
          <w:sz w:val="24"/>
          <w:szCs w:val="24"/>
          <w:lang w:val="en-US"/>
          <w14:ligatures w14:val="none"/>
        </w:rPr>
        <w:t xml:space="preserve">Weather factors played a major role that significantly influencing the population dynamics of </w:t>
      </w:r>
      <w:r w:rsidRPr="009D4DF0">
        <w:rPr>
          <w:rFonts w:ascii="Times New Roman" w:eastAsia="Times New Roman" w:hAnsi="Times New Roman" w:cs="Times New Roman"/>
          <w:i/>
          <w:iCs/>
          <w:kern w:val="0"/>
          <w:sz w:val="24"/>
          <w:szCs w:val="24"/>
          <w:lang w:val="en-US"/>
          <w14:ligatures w14:val="none"/>
        </w:rPr>
        <w:t>H. armigera</w:t>
      </w:r>
      <w:r>
        <w:rPr>
          <w:rFonts w:ascii="Times New Roman" w:eastAsia="Times New Roman" w:hAnsi="Times New Roman" w:cs="Times New Roman"/>
          <w:kern w:val="0"/>
          <w:sz w:val="24"/>
          <w:szCs w:val="24"/>
          <w:lang w:val="en-US"/>
          <w14:ligatures w14:val="none"/>
        </w:rPr>
        <w:t xml:space="preserve"> in medium-duration pigeonpea varieties</w:t>
      </w:r>
      <w:r w:rsidR="00EC114B">
        <w:rPr>
          <w:rFonts w:ascii="Times New Roman" w:eastAsia="Times New Roman" w:hAnsi="Times New Roman" w:cs="Times New Roman"/>
          <w:kern w:val="0"/>
          <w:sz w:val="24"/>
          <w:szCs w:val="24"/>
          <w:lang w:val="en-US"/>
          <w14:ligatures w14:val="none"/>
        </w:rPr>
        <w:t xml:space="preserve">. The data on the correlation between the pooled incidence of </w:t>
      </w:r>
      <w:r w:rsidR="00EC114B" w:rsidRPr="00EC114B">
        <w:rPr>
          <w:rFonts w:ascii="Times New Roman" w:eastAsia="Times New Roman" w:hAnsi="Times New Roman" w:cs="Times New Roman"/>
          <w:i/>
          <w:iCs/>
          <w:kern w:val="0"/>
          <w:sz w:val="24"/>
          <w:szCs w:val="24"/>
          <w:lang w:val="en-US"/>
          <w14:ligatures w14:val="none"/>
        </w:rPr>
        <w:t>H. armigera</w:t>
      </w:r>
      <w:r w:rsidR="00EC114B">
        <w:rPr>
          <w:rFonts w:ascii="Times New Roman" w:eastAsia="Times New Roman" w:hAnsi="Times New Roman" w:cs="Times New Roman"/>
          <w:kern w:val="0"/>
          <w:sz w:val="24"/>
          <w:szCs w:val="24"/>
          <w:lang w:val="en-US"/>
          <w14:ligatures w14:val="none"/>
        </w:rPr>
        <w:t xml:space="preserve"> with weather parameters showed a significant relationship (Table 1). </w:t>
      </w:r>
      <w:r>
        <w:rPr>
          <w:rFonts w:ascii="Times New Roman" w:eastAsia="Times New Roman" w:hAnsi="Times New Roman" w:cs="Times New Roman"/>
          <w:kern w:val="0"/>
          <w:sz w:val="24"/>
          <w:szCs w:val="24"/>
          <w:lang w:val="en-US"/>
          <w14:ligatures w14:val="none"/>
        </w:rPr>
        <w:t>The correlation analysis revealed that there was a significant positive correlation</w:t>
      </w:r>
      <w:r w:rsidR="009366E7">
        <w:rPr>
          <w:rFonts w:ascii="Times New Roman" w:eastAsia="Times New Roman" w:hAnsi="Times New Roman" w:cs="Times New Roman"/>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 xml:space="preserve">between larval population of </w:t>
      </w:r>
      <w:r>
        <w:rPr>
          <w:rFonts w:ascii="Times New Roman" w:eastAsia="Times New Roman" w:hAnsi="Times New Roman" w:cs="Times New Roman"/>
          <w:i/>
          <w:iCs/>
          <w:kern w:val="0"/>
          <w:sz w:val="24"/>
          <w:szCs w:val="24"/>
          <w:lang w:val="en-US"/>
          <w14:ligatures w14:val="none"/>
        </w:rPr>
        <w:t>H</w:t>
      </w:r>
      <w:r w:rsidR="005E20F0">
        <w:rPr>
          <w:rFonts w:ascii="Times New Roman" w:eastAsia="Times New Roman" w:hAnsi="Times New Roman" w:cs="Times New Roman"/>
          <w:i/>
          <w:iCs/>
          <w:kern w:val="0"/>
          <w:sz w:val="24"/>
          <w:szCs w:val="24"/>
          <w:lang w:val="en-US"/>
          <w14:ligatures w14:val="none"/>
        </w:rPr>
        <w:t>.</w:t>
      </w:r>
      <w:r>
        <w:rPr>
          <w:rFonts w:ascii="Times New Roman" w:eastAsia="Times New Roman" w:hAnsi="Times New Roman" w:cs="Times New Roman"/>
          <w:i/>
          <w:iCs/>
          <w:kern w:val="0"/>
          <w:sz w:val="24"/>
          <w:szCs w:val="24"/>
          <w:lang w:val="en-US"/>
          <w14:ligatures w14:val="none"/>
        </w:rPr>
        <w:t xml:space="preserve"> armigera</w:t>
      </w:r>
      <w:r>
        <w:rPr>
          <w:rFonts w:ascii="Times New Roman" w:eastAsia="Times New Roman" w:hAnsi="Times New Roman" w:cs="Times New Roman"/>
          <w:kern w:val="0"/>
          <w:sz w:val="24"/>
          <w:szCs w:val="24"/>
          <w:lang w:val="en-US"/>
          <w14:ligatures w14:val="none"/>
        </w:rPr>
        <w:t xml:space="preserve"> and </w:t>
      </w:r>
      <w:r w:rsidR="00C24982">
        <w:rPr>
          <w:rFonts w:ascii="Times New Roman" w:eastAsia="Times New Roman" w:hAnsi="Times New Roman" w:cs="Times New Roman"/>
          <w:kern w:val="0"/>
          <w:sz w:val="24"/>
          <w:szCs w:val="24"/>
          <w:lang w:val="en-US"/>
          <w14:ligatures w14:val="none"/>
        </w:rPr>
        <w:t>percent relative humidity</w:t>
      </w:r>
      <w:r>
        <w:rPr>
          <w:rFonts w:ascii="Times New Roman" w:eastAsia="Times New Roman" w:hAnsi="Times New Roman" w:cs="Times New Roman"/>
          <w:kern w:val="0"/>
          <w:sz w:val="24"/>
          <w:szCs w:val="24"/>
          <w:lang w:val="en-US"/>
          <w14:ligatures w14:val="none"/>
        </w:rPr>
        <w:t xml:space="preserve"> (</w:t>
      </w:r>
      <w:r w:rsidR="005E20F0">
        <w:rPr>
          <w:rFonts w:ascii="Times New Roman" w:eastAsia="Times New Roman" w:hAnsi="Times New Roman" w:cs="Times New Roman"/>
          <w:kern w:val="0"/>
          <w:sz w:val="24"/>
          <w:szCs w:val="24"/>
          <w:lang w:val="en-US"/>
          <w14:ligatures w14:val="none"/>
        </w:rPr>
        <w:t>7 am</w:t>
      </w:r>
      <w:r>
        <w:rPr>
          <w:rFonts w:ascii="Times New Roman" w:eastAsia="Times New Roman" w:hAnsi="Times New Roman" w:cs="Times New Roman"/>
          <w:kern w:val="0"/>
          <w:sz w:val="24"/>
          <w:szCs w:val="24"/>
          <w:lang w:val="en-US"/>
          <w14:ligatures w14:val="none"/>
        </w:rPr>
        <w:t xml:space="preserve">) (r= 0.37*) and mean </w:t>
      </w:r>
      <w:r w:rsidR="005E20F0">
        <w:rPr>
          <w:rFonts w:ascii="Times New Roman" w:eastAsia="Times New Roman" w:hAnsi="Times New Roman" w:cs="Times New Roman"/>
          <w:kern w:val="0"/>
          <w:sz w:val="24"/>
          <w:szCs w:val="24"/>
          <w:lang w:val="en-US"/>
          <w14:ligatures w14:val="none"/>
        </w:rPr>
        <w:t xml:space="preserve">percent relative </w:t>
      </w:r>
      <w:r w:rsidR="005E20F0" w:rsidRPr="00676CAD">
        <w:rPr>
          <w:rFonts w:ascii="Times New Roman" w:eastAsia="Times New Roman" w:hAnsi="Times New Roman" w:cs="Times New Roman"/>
          <w:kern w:val="0"/>
          <w:sz w:val="24"/>
          <w:szCs w:val="24"/>
          <w:lang w:val="en-US"/>
          <w14:ligatures w14:val="none"/>
        </w:rPr>
        <w:t>humidity</w:t>
      </w:r>
      <w:r w:rsidRPr="00676CAD">
        <w:rPr>
          <w:rFonts w:ascii="Times New Roman" w:eastAsia="Times New Roman" w:hAnsi="Times New Roman" w:cs="Times New Roman"/>
          <w:kern w:val="0"/>
          <w:sz w:val="24"/>
          <w:szCs w:val="24"/>
          <w:lang w:val="en-US"/>
          <w14:ligatures w14:val="none"/>
        </w:rPr>
        <w:t xml:space="preserve"> (r= 0.40*)</w:t>
      </w:r>
      <w:r w:rsidR="009366E7" w:rsidRPr="00676CAD">
        <w:rPr>
          <w:rFonts w:ascii="Times New Roman" w:eastAsia="Times New Roman" w:hAnsi="Times New Roman" w:cs="Times New Roman"/>
          <w:kern w:val="0"/>
          <w:sz w:val="24"/>
          <w:szCs w:val="24"/>
          <w:lang w:val="en-US"/>
          <w14:ligatures w14:val="none"/>
        </w:rPr>
        <w:t xml:space="preserve"> </w:t>
      </w:r>
      <w:r w:rsidR="008744C8" w:rsidRPr="00676CAD">
        <w:rPr>
          <w:rFonts w:ascii="Times New Roman" w:eastAsia="Times New Roman" w:hAnsi="Times New Roman" w:cs="Times New Roman"/>
          <w:kern w:val="0"/>
          <w:sz w:val="24"/>
          <w:szCs w:val="24"/>
          <w:lang w:val="en-US"/>
          <w14:ligatures w14:val="none"/>
        </w:rPr>
        <w:t>(</w:t>
      </w:r>
      <w:r w:rsidR="008744C8" w:rsidRPr="00676CAD">
        <w:rPr>
          <w:rFonts w:ascii="Times New Roman" w:eastAsia="Times New Roman" w:hAnsi="Times New Roman" w:cs="Times New Roman"/>
          <w:i/>
          <w:iCs/>
          <w:kern w:val="0"/>
          <w:sz w:val="24"/>
          <w:szCs w:val="24"/>
          <w:lang w:val="en-US"/>
          <w14:ligatures w14:val="none"/>
        </w:rPr>
        <w:t>p</w:t>
      </w:r>
      <w:r w:rsidR="008744C8" w:rsidRPr="00676CAD">
        <w:rPr>
          <w:rFonts w:ascii="Times New Roman" w:eastAsia="Times New Roman" w:hAnsi="Times New Roman" w:cs="Times New Roman"/>
          <w:kern w:val="0"/>
          <w:sz w:val="24"/>
          <w:szCs w:val="24"/>
          <w:lang w:val="en-US"/>
          <w14:ligatures w14:val="none"/>
        </w:rPr>
        <w:t xml:space="preserve">&lt;0.05) </w:t>
      </w:r>
      <w:r w:rsidR="005E20F0" w:rsidRPr="00676CAD">
        <w:rPr>
          <w:rFonts w:ascii="Times New Roman" w:eastAsia="Times New Roman" w:hAnsi="Times New Roman" w:cs="Times New Roman"/>
          <w:kern w:val="0"/>
          <w:sz w:val="24"/>
          <w:szCs w:val="24"/>
          <w:lang w:val="en-US"/>
          <w14:ligatures w14:val="none"/>
        </w:rPr>
        <w:t xml:space="preserve">based on pooled data of both </w:t>
      </w:r>
      <w:r w:rsidR="008744C8" w:rsidRPr="00676CAD">
        <w:rPr>
          <w:rFonts w:ascii="Times New Roman" w:eastAsia="Times New Roman" w:hAnsi="Times New Roman" w:cs="Times New Roman"/>
          <w:kern w:val="0"/>
          <w:sz w:val="24"/>
          <w:szCs w:val="24"/>
          <w:lang w:val="en-US"/>
          <w14:ligatures w14:val="none"/>
        </w:rPr>
        <w:t xml:space="preserve">the </w:t>
      </w:r>
      <w:r w:rsidR="005E20F0" w:rsidRPr="00676CAD">
        <w:rPr>
          <w:rFonts w:ascii="Times New Roman" w:eastAsia="Times New Roman" w:hAnsi="Times New Roman" w:cs="Times New Roman"/>
          <w:kern w:val="0"/>
          <w:sz w:val="24"/>
          <w:szCs w:val="24"/>
          <w:lang w:val="en-US"/>
          <w14:ligatures w14:val="none"/>
        </w:rPr>
        <w:t>years</w:t>
      </w:r>
      <w:r w:rsidRPr="00676CAD">
        <w:rPr>
          <w:rFonts w:ascii="Times New Roman" w:eastAsia="Times New Roman" w:hAnsi="Times New Roman" w:cs="Times New Roman"/>
          <w:kern w:val="0"/>
          <w:sz w:val="24"/>
          <w:szCs w:val="24"/>
          <w:lang w:val="en-US"/>
          <w14:ligatures w14:val="none"/>
        </w:rPr>
        <w:t xml:space="preserve"> </w:t>
      </w:r>
      <w:r w:rsidR="005E20F0" w:rsidRPr="00676CAD">
        <w:rPr>
          <w:rFonts w:ascii="Times New Roman" w:eastAsia="Times New Roman" w:hAnsi="Times New Roman" w:cs="Times New Roman"/>
          <w:kern w:val="0"/>
          <w:sz w:val="24"/>
          <w:szCs w:val="24"/>
          <w:lang w:val="en-US"/>
          <w14:ligatures w14:val="none"/>
        </w:rPr>
        <w:t xml:space="preserve">(Figure 3) </w:t>
      </w:r>
      <w:r w:rsidRPr="00676CAD">
        <w:rPr>
          <w:rFonts w:ascii="Times New Roman" w:eastAsia="Times New Roman" w:hAnsi="Times New Roman" w:cs="Times New Roman"/>
          <w:kern w:val="0"/>
          <w:sz w:val="24"/>
          <w:szCs w:val="24"/>
          <w:lang w:val="en-US"/>
          <w14:ligatures w14:val="none"/>
        </w:rPr>
        <w:t xml:space="preserve">(Table </w:t>
      </w:r>
      <w:r w:rsidR="006C6899" w:rsidRPr="00676CAD">
        <w:rPr>
          <w:rFonts w:ascii="Times New Roman" w:eastAsia="Times New Roman" w:hAnsi="Times New Roman" w:cs="Times New Roman"/>
          <w:kern w:val="0"/>
          <w:sz w:val="24"/>
          <w:szCs w:val="24"/>
          <w:lang w:val="en-US"/>
          <w14:ligatures w14:val="none"/>
        </w:rPr>
        <w:t>1</w:t>
      </w:r>
      <w:r w:rsidRPr="00676CAD">
        <w:rPr>
          <w:rFonts w:ascii="Times New Roman" w:eastAsia="Times New Roman" w:hAnsi="Times New Roman" w:cs="Times New Roman"/>
          <w:kern w:val="0"/>
          <w:sz w:val="24"/>
          <w:szCs w:val="24"/>
          <w:lang w:val="en-US"/>
          <w14:ligatures w14:val="none"/>
        </w:rPr>
        <w:t xml:space="preserve">). </w:t>
      </w:r>
      <w:r w:rsidR="00753CF7">
        <w:rPr>
          <w:rFonts w:ascii="Times New Roman" w:eastAsia="Times New Roman" w:hAnsi="Times New Roman" w:cs="Times New Roman"/>
          <w:kern w:val="0"/>
          <w:sz w:val="24"/>
          <w:szCs w:val="24"/>
          <w:lang w:val="en-US"/>
          <w14:ligatures w14:val="none"/>
        </w:rPr>
        <w:t>Temperature (r=</w:t>
      </w:r>
      <w:r w:rsidR="00F27EDA">
        <w:rPr>
          <w:rFonts w:ascii="Times New Roman" w:eastAsia="Times New Roman" w:hAnsi="Times New Roman" w:cs="Times New Roman"/>
          <w:kern w:val="0"/>
          <w:sz w:val="24"/>
          <w:szCs w:val="24"/>
          <w:lang w:val="en-US"/>
          <w14:ligatures w14:val="none"/>
        </w:rPr>
        <w:t>0.181</w:t>
      </w:r>
      <w:r w:rsidR="00753CF7">
        <w:rPr>
          <w:rFonts w:ascii="Times New Roman" w:eastAsia="Times New Roman" w:hAnsi="Times New Roman" w:cs="Times New Roman"/>
          <w:kern w:val="0"/>
          <w:sz w:val="24"/>
          <w:szCs w:val="24"/>
          <w:lang w:val="en-US"/>
          <w14:ligatures w14:val="none"/>
        </w:rPr>
        <w:t>), and evaporation (r=</w:t>
      </w:r>
      <w:r w:rsidR="00F27EDA">
        <w:rPr>
          <w:rFonts w:ascii="Times New Roman" w:eastAsia="Times New Roman" w:hAnsi="Times New Roman" w:cs="Times New Roman"/>
          <w:kern w:val="0"/>
          <w:sz w:val="24"/>
          <w:szCs w:val="24"/>
          <w:lang w:val="en-US"/>
          <w14:ligatures w14:val="none"/>
        </w:rPr>
        <w:t>0.207</w:t>
      </w:r>
      <w:r w:rsidR="00753CF7">
        <w:rPr>
          <w:rFonts w:ascii="Times New Roman" w:eastAsia="Times New Roman" w:hAnsi="Times New Roman" w:cs="Times New Roman"/>
          <w:kern w:val="0"/>
          <w:sz w:val="24"/>
          <w:szCs w:val="24"/>
          <w:lang w:val="en-US"/>
          <w14:ligatures w14:val="none"/>
        </w:rPr>
        <w:t xml:space="preserve">) showed positive </w:t>
      </w:r>
      <w:r w:rsidR="00F27EDA">
        <w:rPr>
          <w:rFonts w:ascii="Times New Roman" w:eastAsia="Times New Roman" w:hAnsi="Times New Roman" w:cs="Times New Roman"/>
          <w:kern w:val="0"/>
          <w:sz w:val="24"/>
          <w:szCs w:val="24"/>
          <w:lang w:val="en-US"/>
          <w14:ligatures w14:val="none"/>
        </w:rPr>
        <w:t xml:space="preserve">and negative relationships with </w:t>
      </w:r>
      <w:r w:rsidR="00F27EDA">
        <w:rPr>
          <w:rFonts w:ascii="Times New Roman" w:eastAsia="Times New Roman" w:hAnsi="Times New Roman" w:cs="Times New Roman"/>
          <w:kern w:val="0"/>
          <w:sz w:val="24"/>
          <w:szCs w:val="24"/>
          <w:lang w:val="en-US"/>
          <w14:ligatures w14:val="none"/>
        </w:rPr>
        <w:t>rainfall (r=</w:t>
      </w:r>
      <w:r w:rsidR="00F27EDA">
        <w:rPr>
          <w:rFonts w:ascii="Times New Roman" w:eastAsia="Times New Roman" w:hAnsi="Times New Roman" w:cs="Times New Roman"/>
          <w:kern w:val="0"/>
          <w:sz w:val="24"/>
          <w:szCs w:val="24"/>
          <w:lang w:val="en-US"/>
          <w14:ligatures w14:val="none"/>
        </w:rPr>
        <w:t>-0.152</w:t>
      </w:r>
      <w:r w:rsidR="00F27EDA">
        <w:rPr>
          <w:rFonts w:ascii="Times New Roman" w:eastAsia="Times New Roman" w:hAnsi="Times New Roman" w:cs="Times New Roman"/>
          <w:kern w:val="0"/>
          <w:sz w:val="24"/>
          <w:szCs w:val="24"/>
          <w:lang w:val="en-US"/>
          <w14:ligatures w14:val="none"/>
        </w:rPr>
        <w:t xml:space="preserve">), </w:t>
      </w:r>
      <w:r w:rsidR="00753CF7">
        <w:rPr>
          <w:rFonts w:ascii="Times New Roman" w:eastAsia="Times New Roman" w:hAnsi="Times New Roman" w:cs="Times New Roman"/>
          <w:kern w:val="0"/>
          <w:sz w:val="24"/>
          <w:szCs w:val="24"/>
          <w:lang w:val="en-US"/>
          <w14:ligatures w14:val="none"/>
        </w:rPr>
        <w:t xml:space="preserve">with </w:t>
      </w:r>
      <w:r w:rsidR="00753CF7" w:rsidRPr="00753CF7">
        <w:rPr>
          <w:rFonts w:ascii="Times New Roman" w:eastAsia="Times New Roman" w:hAnsi="Times New Roman" w:cs="Times New Roman"/>
          <w:i/>
          <w:iCs/>
          <w:kern w:val="0"/>
          <w:sz w:val="24"/>
          <w:szCs w:val="24"/>
          <w:lang w:val="en-US"/>
          <w14:ligatures w14:val="none"/>
        </w:rPr>
        <w:t>H. armigera</w:t>
      </w:r>
      <w:r w:rsidR="00753CF7">
        <w:rPr>
          <w:rFonts w:ascii="Times New Roman" w:eastAsia="Times New Roman" w:hAnsi="Times New Roman" w:cs="Times New Roman"/>
          <w:kern w:val="0"/>
          <w:sz w:val="24"/>
          <w:szCs w:val="24"/>
          <w:lang w:val="en-US"/>
          <w14:ligatures w14:val="none"/>
        </w:rPr>
        <w:t xml:space="preserve"> population dynamics, but they were statistically non-significant.</w:t>
      </w:r>
      <w:r w:rsidR="00F27EDA">
        <w:rPr>
          <w:rFonts w:ascii="Times New Roman" w:eastAsia="Times New Roman" w:hAnsi="Times New Roman" w:cs="Times New Roman"/>
          <w:kern w:val="0"/>
          <w:sz w:val="24"/>
          <w:szCs w:val="24"/>
          <w:lang w:val="en-US"/>
          <w14:ligatures w14:val="none"/>
        </w:rPr>
        <w:t xml:space="preserve"> </w:t>
      </w:r>
      <w:r w:rsidRPr="00676CAD">
        <w:rPr>
          <w:rFonts w:ascii="Times New Roman" w:eastAsia="Times New Roman" w:hAnsi="Times New Roman" w:cs="Times New Roman"/>
          <w:kern w:val="0"/>
          <w:sz w:val="24"/>
          <w:szCs w:val="24"/>
          <w:lang w:val="en-US"/>
          <w14:ligatures w14:val="none"/>
        </w:rPr>
        <w:t xml:space="preserve">Sharma </w:t>
      </w:r>
      <w:r w:rsidRPr="00676CAD">
        <w:rPr>
          <w:rFonts w:ascii="Times New Roman" w:eastAsia="Times New Roman" w:hAnsi="Times New Roman" w:cs="Times New Roman"/>
          <w:i/>
          <w:iCs/>
          <w:kern w:val="0"/>
          <w:sz w:val="24"/>
          <w:szCs w:val="24"/>
          <w:lang w:val="en-US"/>
          <w14:ligatures w14:val="none"/>
        </w:rPr>
        <w:t>et al.</w:t>
      </w:r>
      <w:r w:rsidRPr="00676CAD">
        <w:rPr>
          <w:rFonts w:ascii="Times New Roman" w:eastAsia="Times New Roman" w:hAnsi="Times New Roman" w:cs="Times New Roman"/>
          <w:kern w:val="0"/>
          <w:sz w:val="24"/>
          <w:szCs w:val="24"/>
          <w:lang w:val="en-US"/>
          <w14:ligatures w14:val="none"/>
        </w:rPr>
        <w:t xml:space="preserve"> (2020) also </w:t>
      </w:r>
      <w:r w:rsidR="00523261" w:rsidRPr="00676CAD">
        <w:rPr>
          <w:rFonts w:ascii="Times New Roman" w:eastAsia="Times New Roman" w:hAnsi="Times New Roman" w:cs="Times New Roman"/>
          <w:kern w:val="0"/>
          <w:sz w:val="24"/>
          <w:szCs w:val="24"/>
          <w:lang w:val="en-US"/>
          <w14:ligatures w14:val="none"/>
        </w:rPr>
        <w:t>observed</w:t>
      </w:r>
      <w:r w:rsidRPr="00676CAD">
        <w:rPr>
          <w:rFonts w:ascii="Times New Roman" w:eastAsia="Times New Roman" w:hAnsi="Times New Roman" w:cs="Times New Roman"/>
          <w:kern w:val="0"/>
          <w:sz w:val="24"/>
          <w:szCs w:val="24"/>
          <w:lang w:val="en-US"/>
          <w14:ligatures w14:val="none"/>
        </w:rPr>
        <w:t xml:space="preserve"> similar result</w:t>
      </w:r>
      <w:r w:rsidR="00523261" w:rsidRPr="00676CAD">
        <w:rPr>
          <w:rFonts w:ascii="Times New Roman" w:eastAsia="Times New Roman" w:hAnsi="Times New Roman" w:cs="Times New Roman"/>
          <w:kern w:val="0"/>
          <w:sz w:val="24"/>
          <w:szCs w:val="24"/>
          <w:lang w:val="en-US"/>
          <w14:ligatures w14:val="none"/>
        </w:rPr>
        <w:t>s</w:t>
      </w:r>
      <w:r w:rsidRPr="00676CAD">
        <w:rPr>
          <w:rFonts w:ascii="Times New Roman" w:eastAsia="Times New Roman" w:hAnsi="Times New Roman" w:cs="Times New Roman"/>
          <w:kern w:val="0"/>
          <w:sz w:val="24"/>
          <w:szCs w:val="24"/>
          <w:lang w:val="en-US"/>
          <w14:ligatures w14:val="none"/>
        </w:rPr>
        <w:t xml:space="preserve"> that the </w:t>
      </w:r>
      <w:r w:rsidRPr="00676CAD">
        <w:rPr>
          <w:rFonts w:ascii="Times New Roman" w:eastAsia="Times New Roman" w:hAnsi="Times New Roman" w:cs="Times New Roman"/>
          <w:kern w:val="0"/>
          <w:sz w:val="24"/>
          <w:szCs w:val="24"/>
          <w14:ligatures w14:val="none"/>
        </w:rPr>
        <w:lastRenderedPageBreak/>
        <w:t xml:space="preserve">relative humidity showed </w:t>
      </w:r>
      <w:r w:rsidR="00523261" w:rsidRPr="00676CAD">
        <w:rPr>
          <w:rFonts w:ascii="Times New Roman" w:eastAsia="Times New Roman" w:hAnsi="Times New Roman" w:cs="Times New Roman"/>
          <w:kern w:val="0"/>
          <w:sz w:val="24"/>
          <w:szCs w:val="24"/>
          <w14:ligatures w14:val="none"/>
        </w:rPr>
        <w:t xml:space="preserve">a </w:t>
      </w:r>
      <w:r w:rsidRPr="00676CAD">
        <w:rPr>
          <w:rFonts w:ascii="Times New Roman" w:eastAsia="Times New Roman" w:hAnsi="Times New Roman" w:cs="Times New Roman"/>
          <w:kern w:val="0"/>
          <w:sz w:val="24"/>
          <w:szCs w:val="24"/>
          <w14:ligatures w14:val="none"/>
        </w:rPr>
        <w:t>positive correlation (0.149)</w:t>
      </w:r>
      <w:r w:rsidR="00523261" w:rsidRPr="00676CAD">
        <w:rPr>
          <w:rFonts w:ascii="Times New Roman" w:eastAsia="Times New Roman" w:hAnsi="Times New Roman" w:cs="Times New Roman"/>
          <w:kern w:val="0"/>
          <w:sz w:val="24"/>
          <w:szCs w:val="24"/>
          <w14:ligatures w14:val="none"/>
        </w:rPr>
        <w:t xml:space="preserve"> with the incidence of pod borer and weather parameters</w:t>
      </w:r>
      <w:r w:rsidRPr="00676CAD">
        <w:rPr>
          <w:rFonts w:ascii="Times New Roman" w:eastAsia="Times New Roman" w:hAnsi="Times New Roman" w:cs="Times New Roman"/>
          <w:kern w:val="0"/>
          <w:sz w:val="24"/>
          <w:szCs w:val="24"/>
          <w14:ligatures w14:val="none"/>
        </w:rPr>
        <w:t xml:space="preserve">. </w:t>
      </w:r>
      <w:r w:rsidR="00306E00" w:rsidRPr="00676CAD">
        <w:rPr>
          <w:rFonts w:ascii="Times New Roman" w:hAnsi="Times New Roman" w:cs="Times New Roman"/>
          <w:color w:val="000000"/>
        </w:rPr>
        <w:t xml:space="preserve">Another similar result </w:t>
      </w:r>
      <w:r w:rsidR="0063207F">
        <w:rPr>
          <w:rFonts w:ascii="Times New Roman" w:hAnsi="Times New Roman" w:cs="Times New Roman"/>
          <w:color w:val="000000"/>
        </w:rPr>
        <w:t xml:space="preserve">was </w:t>
      </w:r>
      <w:r w:rsidR="00306E00" w:rsidRPr="00676CAD">
        <w:rPr>
          <w:rFonts w:ascii="Times New Roman" w:hAnsi="Times New Roman" w:cs="Times New Roman"/>
          <w:color w:val="000000"/>
        </w:rPr>
        <w:t xml:space="preserve">obtained by Chandra and Singh (2014) when </w:t>
      </w:r>
      <w:r w:rsidR="00306E00" w:rsidRPr="00676CAD">
        <w:rPr>
          <w:rFonts w:ascii="Times New Roman" w:hAnsi="Times New Roman" w:cs="Times New Roman"/>
          <w:i/>
          <w:iCs/>
          <w:color w:val="000000"/>
        </w:rPr>
        <w:t>H. armigera</w:t>
      </w:r>
      <w:r w:rsidR="00306E00" w:rsidRPr="00676CAD">
        <w:rPr>
          <w:rFonts w:ascii="Times New Roman" w:hAnsi="Times New Roman" w:cs="Times New Roman"/>
          <w:color w:val="000000"/>
        </w:rPr>
        <w:t xml:space="preserve"> population in chickpea crop was correlated with relative humidity</w:t>
      </w:r>
      <w:r w:rsidR="00676CAD" w:rsidRPr="00676CAD">
        <w:rPr>
          <w:rFonts w:ascii="Times New Roman" w:hAnsi="Times New Roman" w:cs="Times New Roman"/>
          <w:color w:val="000000"/>
        </w:rPr>
        <w:t>,</w:t>
      </w:r>
      <w:r w:rsidR="00306E00" w:rsidRPr="00676CAD">
        <w:rPr>
          <w:rFonts w:ascii="Times New Roman" w:hAnsi="Times New Roman" w:cs="Times New Roman"/>
          <w:color w:val="000000"/>
        </w:rPr>
        <w:t xml:space="preserve"> </w:t>
      </w:r>
      <w:r w:rsidR="00676CAD" w:rsidRPr="00676CAD">
        <w:rPr>
          <w:rFonts w:ascii="Times New Roman" w:hAnsi="Times New Roman" w:cs="Times New Roman"/>
          <w:color w:val="000000"/>
        </w:rPr>
        <w:t>showing</w:t>
      </w:r>
      <w:r w:rsidR="00306E00" w:rsidRPr="00676CAD">
        <w:rPr>
          <w:rFonts w:ascii="Times New Roman" w:hAnsi="Times New Roman" w:cs="Times New Roman"/>
          <w:color w:val="000000"/>
        </w:rPr>
        <w:t xml:space="preserve"> a positive correlation (r= 0.52). </w:t>
      </w:r>
      <w:r w:rsidRPr="00676CAD">
        <w:rPr>
          <w:rFonts w:ascii="Times New Roman" w:eastAsia="Times New Roman" w:hAnsi="Times New Roman" w:cs="Times New Roman"/>
          <w:kern w:val="0"/>
          <w:sz w:val="24"/>
          <w:szCs w:val="24"/>
          <w14:ligatures w14:val="none"/>
        </w:rPr>
        <w:t>Thus</w:t>
      </w:r>
      <w:r>
        <w:rPr>
          <w:rFonts w:ascii="Times New Roman" w:eastAsia="Times New Roman" w:hAnsi="Times New Roman" w:cs="Times New Roman"/>
          <w:kern w:val="0"/>
          <w:sz w:val="24"/>
          <w:szCs w:val="24"/>
          <w14:ligatures w14:val="none"/>
        </w:rPr>
        <w:t xml:space="preserve">, the result of this study contributes to understanding the seasonal incidence of the pest </w:t>
      </w:r>
      <w:r w:rsidR="00CC070F">
        <w:rPr>
          <w:rFonts w:ascii="Times New Roman" w:eastAsia="Times New Roman" w:hAnsi="Times New Roman" w:cs="Times New Roman"/>
          <w:kern w:val="0"/>
          <w:sz w:val="24"/>
          <w:szCs w:val="24"/>
          <w14:ligatures w14:val="none"/>
        </w:rPr>
        <w:t xml:space="preserve">during the </w:t>
      </w:r>
      <w:r w:rsidR="00CC070F" w:rsidRPr="00CC070F">
        <w:rPr>
          <w:rFonts w:ascii="Times New Roman" w:eastAsia="Times New Roman" w:hAnsi="Times New Roman" w:cs="Times New Roman"/>
          <w:i/>
          <w:iCs/>
          <w:kern w:val="0"/>
          <w:sz w:val="24"/>
          <w:szCs w:val="24"/>
          <w14:ligatures w14:val="none"/>
        </w:rPr>
        <w:t>Kharif</w:t>
      </w:r>
      <w:r w:rsidR="00CC070F">
        <w:rPr>
          <w:rFonts w:ascii="Times New Roman" w:eastAsia="Times New Roman" w:hAnsi="Times New Roman" w:cs="Times New Roman"/>
          <w:kern w:val="0"/>
          <w:sz w:val="24"/>
          <w:szCs w:val="24"/>
          <w14:ligatures w14:val="none"/>
        </w:rPr>
        <w:t xml:space="preserve"> season of years 2023-24 and 2024-25</w:t>
      </w:r>
      <w:r>
        <w:rPr>
          <w:rFonts w:ascii="Times New Roman" w:eastAsia="Times New Roman" w:hAnsi="Times New Roman" w:cs="Times New Roman"/>
          <w:kern w:val="0"/>
          <w:sz w:val="24"/>
          <w:szCs w:val="24"/>
          <w14:ligatures w14:val="none"/>
        </w:rPr>
        <w:t xml:space="preserve">. Considering multiple weather parameters as independent variables and </w:t>
      </w:r>
      <w:r>
        <w:rPr>
          <w:rFonts w:ascii="Times New Roman" w:hAnsi="Times New Roman" w:cs="Times New Roman"/>
          <w:i/>
          <w:iCs/>
          <w:sz w:val="24"/>
          <w:szCs w:val="24"/>
        </w:rPr>
        <w:t>H</w:t>
      </w:r>
      <w:r w:rsidR="00832F44">
        <w:rPr>
          <w:rFonts w:ascii="Times New Roman" w:hAnsi="Times New Roman" w:cs="Times New Roman"/>
          <w:i/>
          <w:iCs/>
          <w:sz w:val="24"/>
          <w:szCs w:val="24"/>
        </w:rPr>
        <w:t>.</w:t>
      </w:r>
      <w:r>
        <w:rPr>
          <w:rFonts w:ascii="Times New Roman" w:hAnsi="Times New Roman" w:cs="Times New Roman"/>
          <w:i/>
          <w:iCs/>
          <w:sz w:val="24"/>
          <w:szCs w:val="24"/>
        </w:rPr>
        <w:t xml:space="preserve"> armigera</w:t>
      </w:r>
      <w:r>
        <w:rPr>
          <w:rFonts w:ascii="Times New Roman" w:eastAsia="Times New Roman" w:hAnsi="Times New Roman" w:cs="Times New Roman"/>
          <w:kern w:val="0"/>
          <w:sz w:val="24"/>
          <w:szCs w:val="24"/>
          <w14:ligatures w14:val="none"/>
        </w:rPr>
        <w:t xml:space="preserve"> population as </w:t>
      </w:r>
      <w:r w:rsidR="00EA7A0B">
        <w:rPr>
          <w:rFonts w:ascii="Times New Roman" w:eastAsia="Times New Roman" w:hAnsi="Times New Roman" w:cs="Times New Roman"/>
          <w:kern w:val="0"/>
          <w:sz w:val="24"/>
          <w:szCs w:val="24"/>
          <w14:ligatures w14:val="none"/>
        </w:rPr>
        <w:t xml:space="preserve">the </w:t>
      </w:r>
      <w:r>
        <w:rPr>
          <w:rFonts w:ascii="Times New Roman" w:eastAsia="Times New Roman" w:hAnsi="Times New Roman" w:cs="Times New Roman"/>
          <w:kern w:val="0"/>
          <w:sz w:val="24"/>
          <w:szCs w:val="24"/>
          <w14:ligatures w14:val="none"/>
        </w:rPr>
        <w:t>dependent variable, linear regression analyses were carried out</w:t>
      </w:r>
      <w:r w:rsidR="009366E7">
        <w:rPr>
          <w:rFonts w:ascii="Times New Roman" w:eastAsia="Times New Roman" w:hAnsi="Times New Roman" w:cs="Times New Roman"/>
          <w:kern w:val="0"/>
          <w:sz w:val="24"/>
          <w:szCs w:val="24"/>
          <w14:ligatures w14:val="none"/>
        </w:rPr>
        <w:t xml:space="preserve"> </w:t>
      </w:r>
      <w:r w:rsidR="00832F44">
        <w:rPr>
          <w:rFonts w:ascii="Times New Roman" w:eastAsia="Times New Roman" w:hAnsi="Times New Roman" w:cs="Times New Roman"/>
          <w:kern w:val="0"/>
          <w:sz w:val="24"/>
          <w:szCs w:val="24"/>
          <w14:ligatures w14:val="none"/>
        </w:rPr>
        <w:t xml:space="preserve">based on pooled data of </w:t>
      </w:r>
      <w:r w:rsidR="009366E7">
        <w:rPr>
          <w:rFonts w:ascii="Times New Roman" w:eastAsia="Times New Roman" w:hAnsi="Times New Roman" w:cs="Times New Roman"/>
          <w:kern w:val="0"/>
          <w:sz w:val="24"/>
          <w:szCs w:val="24"/>
          <w14:ligatures w14:val="none"/>
        </w:rPr>
        <w:t>2023-24 and 2024-25</w:t>
      </w:r>
      <w:r>
        <w:rPr>
          <w:rFonts w:ascii="Times New Roman" w:eastAsia="Times New Roman" w:hAnsi="Times New Roman" w:cs="Times New Roman"/>
          <w:kern w:val="0"/>
          <w:sz w:val="24"/>
          <w:szCs w:val="24"/>
          <w14:ligatures w14:val="none"/>
        </w:rPr>
        <w:t xml:space="preserve"> </w:t>
      </w:r>
      <w:r>
        <w:rPr>
          <w:rFonts w:ascii="Times New Roman" w:hAnsi="Times New Roman" w:cs="Times New Roman"/>
          <w:sz w:val="24"/>
          <w:szCs w:val="24"/>
        </w:rPr>
        <w:t xml:space="preserve">(Table </w:t>
      </w:r>
      <w:r w:rsidR="006C6899">
        <w:rPr>
          <w:rFonts w:ascii="Times New Roman" w:hAnsi="Times New Roman" w:cs="Times New Roman"/>
          <w:sz w:val="24"/>
          <w:szCs w:val="24"/>
        </w:rPr>
        <w:t>2</w:t>
      </w:r>
      <w:r>
        <w:rPr>
          <w:rFonts w:ascii="Times New Roman" w:hAnsi="Times New Roman" w:cs="Times New Roman"/>
          <w:sz w:val="24"/>
          <w:szCs w:val="24"/>
        </w:rPr>
        <w:t>).</w:t>
      </w:r>
      <w:r>
        <w:rPr>
          <w:rFonts w:ascii="Times New Roman" w:eastAsia="Times New Roman" w:hAnsi="Times New Roman" w:cs="Times New Roman"/>
          <w:kern w:val="0"/>
          <w:sz w:val="24"/>
          <w:szCs w:val="24"/>
          <w:lang w:val="en-US"/>
          <w14:ligatures w14:val="none"/>
        </w:rPr>
        <w:t xml:space="preserve"> </w:t>
      </w:r>
      <w:r w:rsidR="00825A49">
        <w:rPr>
          <w:rFonts w:ascii="Times New Roman" w:eastAsia="Times New Roman" w:hAnsi="Times New Roman" w:cs="Times New Roman"/>
          <w:kern w:val="0"/>
          <w:sz w:val="24"/>
          <w:szCs w:val="24"/>
          <w:lang w:val="en-US"/>
          <w14:ligatures w14:val="none"/>
        </w:rPr>
        <w:t xml:space="preserve">The best fit </w:t>
      </w:r>
      <w:r w:rsidR="00414A1A">
        <w:rPr>
          <w:rFonts w:ascii="Times New Roman" w:eastAsia="Times New Roman" w:hAnsi="Times New Roman" w:cs="Times New Roman"/>
          <w:kern w:val="0"/>
          <w:sz w:val="24"/>
          <w:szCs w:val="24"/>
          <w:lang w:val="en-US"/>
          <w14:ligatures w14:val="none"/>
        </w:rPr>
        <w:t xml:space="preserve">regression </w:t>
      </w:r>
      <w:r w:rsidR="00825A49">
        <w:rPr>
          <w:rFonts w:ascii="Times New Roman" w:eastAsia="Times New Roman" w:hAnsi="Times New Roman" w:cs="Times New Roman"/>
          <w:kern w:val="0"/>
          <w:sz w:val="24"/>
          <w:szCs w:val="24"/>
          <w:lang w:val="en-US"/>
          <w14:ligatures w14:val="none"/>
        </w:rPr>
        <w:t xml:space="preserve">model </w:t>
      </w:r>
      <w:r w:rsidR="00EA7A0B">
        <w:rPr>
          <w:rFonts w:ascii="Times New Roman" w:hAnsi="Times New Roman" w:cs="Times New Roman"/>
          <w:sz w:val="24"/>
          <w:szCs w:val="24"/>
        </w:rPr>
        <w:t xml:space="preserve">for </w:t>
      </w:r>
      <w:r>
        <w:rPr>
          <w:rFonts w:ascii="Times New Roman" w:hAnsi="Times New Roman" w:cs="Times New Roman"/>
          <w:i/>
          <w:iCs/>
          <w:sz w:val="24"/>
          <w:szCs w:val="24"/>
        </w:rPr>
        <w:t>H</w:t>
      </w:r>
      <w:r w:rsidR="00EA7A0B">
        <w:rPr>
          <w:rFonts w:ascii="Times New Roman" w:hAnsi="Times New Roman" w:cs="Times New Roman"/>
          <w:i/>
          <w:iCs/>
          <w:sz w:val="24"/>
          <w:szCs w:val="24"/>
        </w:rPr>
        <w:t>.</w:t>
      </w:r>
      <w:r>
        <w:rPr>
          <w:rFonts w:ascii="Times New Roman" w:hAnsi="Times New Roman" w:cs="Times New Roman"/>
          <w:i/>
          <w:iCs/>
          <w:sz w:val="24"/>
          <w:szCs w:val="24"/>
        </w:rPr>
        <w:t xml:space="preserve"> armigera</w:t>
      </w:r>
      <w:r w:rsidR="00EA7A0B">
        <w:rPr>
          <w:rFonts w:ascii="Times New Roman" w:hAnsi="Times New Roman" w:cs="Times New Roman"/>
          <w:i/>
          <w:iCs/>
          <w:sz w:val="24"/>
          <w:szCs w:val="24"/>
        </w:rPr>
        <w:t xml:space="preserve"> </w:t>
      </w:r>
      <w:r w:rsidR="00EA7A0B">
        <w:rPr>
          <w:rFonts w:ascii="Times New Roman" w:hAnsi="Times New Roman" w:cs="Times New Roman"/>
          <w:sz w:val="24"/>
          <w:szCs w:val="24"/>
        </w:rPr>
        <w:t>population dynamics understanding</w:t>
      </w:r>
      <w:r>
        <w:rPr>
          <w:rFonts w:ascii="Times New Roman" w:hAnsi="Times New Roman" w:cs="Times New Roman"/>
          <w:sz w:val="24"/>
          <w:szCs w:val="24"/>
        </w:rPr>
        <w:t xml:space="preserve">, weather </w:t>
      </w:r>
      <w:r w:rsidR="00414A1A">
        <w:rPr>
          <w:rFonts w:ascii="Times New Roman" w:hAnsi="Times New Roman" w:cs="Times New Roman"/>
          <w:sz w:val="24"/>
          <w:szCs w:val="24"/>
        </w:rPr>
        <w:t>parameters</w:t>
      </w:r>
      <w:r>
        <w:rPr>
          <w:rFonts w:ascii="Times New Roman" w:hAnsi="Times New Roman" w:cs="Times New Roman"/>
          <w:sz w:val="24"/>
          <w:szCs w:val="24"/>
        </w:rPr>
        <w:t xml:space="preserve"> with five-lag weeks</w:t>
      </w:r>
      <w:r w:rsidR="00EA7A0B">
        <w:rPr>
          <w:rFonts w:ascii="Times New Roman" w:hAnsi="Times New Roman" w:cs="Times New Roman"/>
          <w:sz w:val="24"/>
          <w:szCs w:val="24"/>
        </w:rPr>
        <w:t>,</w:t>
      </w:r>
      <w:r>
        <w:rPr>
          <w:rFonts w:ascii="Times New Roman" w:hAnsi="Times New Roman" w:cs="Times New Roman"/>
          <w:sz w:val="24"/>
          <w:szCs w:val="24"/>
        </w:rPr>
        <w:t xml:space="preserve"> were </w:t>
      </w:r>
      <w:r w:rsidR="00EA7A0B">
        <w:rPr>
          <w:rFonts w:ascii="Times New Roman" w:hAnsi="Times New Roman" w:cs="Times New Roman"/>
          <w:sz w:val="24"/>
          <w:szCs w:val="24"/>
        </w:rPr>
        <w:t>found the best fit</w:t>
      </w:r>
      <w:r>
        <w:rPr>
          <w:rFonts w:ascii="Times New Roman" w:hAnsi="Times New Roman" w:cs="Times New Roman"/>
          <w:sz w:val="24"/>
          <w:szCs w:val="24"/>
        </w:rPr>
        <w:t xml:space="preserve">. </w:t>
      </w:r>
      <w:r w:rsidR="00414A1A">
        <w:rPr>
          <w:rFonts w:ascii="Times New Roman" w:hAnsi="Times New Roman" w:cs="Times New Roman"/>
          <w:sz w:val="24"/>
          <w:szCs w:val="24"/>
        </w:rPr>
        <w:t>The regression</w:t>
      </w:r>
      <w:r>
        <w:rPr>
          <w:rFonts w:ascii="Times New Roman" w:hAnsi="Times New Roman" w:cs="Times New Roman"/>
          <w:sz w:val="24"/>
          <w:szCs w:val="24"/>
        </w:rPr>
        <w:t xml:space="preserve"> model explained 35 per cent variability of </w:t>
      </w:r>
      <w:r>
        <w:rPr>
          <w:rFonts w:ascii="Times New Roman" w:hAnsi="Times New Roman" w:cs="Times New Roman"/>
          <w:i/>
          <w:iCs/>
          <w:sz w:val="24"/>
          <w:szCs w:val="24"/>
        </w:rPr>
        <w:t>H</w:t>
      </w:r>
      <w:r w:rsidR="00414A1A">
        <w:rPr>
          <w:rFonts w:ascii="Times New Roman" w:hAnsi="Times New Roman" w:cs="Times New Roman"/>
          <w:i/>
          <w:iCs/>
          <w:sz w:val="24"/>
          <w:szCs w:val="24"/>
        </w:rPr>
        <w:t>.</w:t>
      </w:r>
      <w:r>
        <w:rPr>
          <w:rFonts w:ascii="Times New Roman" w:hAnsi="Times New Roman" w:cs="Times New Roman"/>
          <w:i/>
          <w:iCs/>
          <w:sz w:val="24"/>
          <w:szCs w:val="24"/>
        </w:rPr>
        <w:t xml:space="preserve"> armigera</w:t>
      </w:r>
      <w:r>
        <w:rPr>
          <w:rFonts w:ascii="Times New Roman" w:hAnsi="Times New Roman" w:cs="Times New Roman"/>
          <w:sz w:val="24"/>
          <w:szCs w:val="24"/>
        </w:rPr>
        <w:t xml:space="preserve"> population fluctuation in the Eastern Plateau and Hill Region of India.</w:t>
      </w:r>
      <w:r w:rsidR="00BD5DE8">
        <w:rPr>
          <w:rFonts w:ascii="Times New Roman" w:hAnsi="Times New Roman" w:cs="Times New Roman"/>
          <w:sz w:val="24"/>
          <w:szCs w:val="24"/>
        </w:rPr>
        <w:t xml:space="preserve"> </w:t>
      </w:r>
      <w:r w:rsidR="00BD5DE8" w:rsidRPr="00E765FA">
        <w:rPr>
          <w:rFonts w:ascii="Times New Roman" w:hAnsi="Times New Roman"/>
          <w:sz w:val="24"/>
          <w:szCs w:val="24"/>
        </w:rPr>
        <w:t xml:space="preserve">The validation presented in the scatter plot </w:t>
      </w:r>
      <w:r w:rsidR="00B80BA1">
        <w:rPr>
          <w:rFonts w:ascii="Times New Roman" w:hAnsi="Times New Roman"/>
          <w:sz w:val="24"/>
          <w:szCs w:val="24"/>
        </w:rPr>
        <w:t xml:space="preserve">showed good validation of </w:t>
      </w:r>
      <w:r w:rsidR="00EE2447">
        <w:rPr>
          <w:rFonts w:ascii="Times New Roman" w:hAnsi="Times New Roman"/>
          <w:sz w:val="24"/>
          <w:szCs w:val="24"/>
        </w:rPr>
        <w:t xml:space="preserve">the </w:t>
      </w:r>
      <w:r w:rsidR="00B80BA1">
        <w:rPr>
          <w:rFonts w:ascii="Times New Roman" w:hAnsi="Times New Roman"/>
          <w:sz w:val="24"/>
          <w:szCs w:val="24"/>
        </w:rPr>
        <w:t>present developed model</w:t>
      </w:r>
      <w:r w:rsidR="00BD5DE8">
        <w:rPr>
          <w:rFonts w:ascii="Times New Roman" w:hAnsi="Times New Roman"/>
          <w:sz w:val="24"/>
          <w:szCs w:val="24"/>
        </w:rPr>
        <w:t xml:space="preserve"> (Figure 4).</w:t>
      </w:r>
      <w:r>
        <w:rPr>
          <w:rFonts w:ascii="Times New Roman" w:hAnsi="Times New Roman" w:cs="Times New Roman"/>
          <w:sz w:val="24"/>
          <w:szCs w:val="24"/>
        </w:rPr>
        <w:t xml:space="preserve"> </w:t>
      </w:r>
      <w:r w:rsidR="00EE2447">
        <w:rPr>
          <w:rFonts w:ascii="Times New Roman" w:hAnsi="Times New Roman" w:cs="Times New Roman"/>
          <w:sz w:val="24"/>
          <w:szCs w:val="24"/>
        </w:rPr>
        <w:t>A similar</w:t>
      </w:r>
      <w:r>
        <w:rPr>
          <w:rFonts w:ascii="Times New Roman" w:hAnsi="Times New Roman" w:cs="Times New Roman"/>
          <w:sz w:val="24"/>
          <w:szCs w:val="24"/>
        </w:rPr>
        <w:t xml:space="preserve"> type of experiment </w:t>
      </w:r>
      <w:r w:rsidR="00EE2447">
        <w:rPr>
          <w:rFonts w:ascii="Times New Roman" w:hAnsi="Times New Roman" w:cs="Times New Roman"/>
          <w:sz w:val="24"/>
          <w:szCs w:val="24"/>
        </w:rPr>
        <w:t xml:space="preserve">was </w:t>
      </w:r>
      <w:r>
        <w:rPr>
          <w:rFonts w:ascii="Times New Roman" w:hAnsi="Times New Roman" w:cs="Times New Roman"/>
          <w:sz w:val="24"/>
          <w:szCs w:val="24"/>
        </w:rPr>
        <w:t xml:space="preserve">carried out by </w:t>
      </w:r>
      <w:r w:rsidRPr="00676CAD">
        <w:rPr>
          <w:rFonts w:ascii="Times New Roman" w:hAnsi="Times New Roman" w:cs="Times New Roman"/>
          <w:sz w:val="24"/>
          <w:szCs w:val="24"/>
        </w:rPr>
        <w:t xml:space="preserve">Arumugam </w:t>
      </w:r>
      <w:r w:rsidRPr="00676CAD">
        <w:rPr>
          <w:rFonts w:ascii="Times New Roman" w:hAnsi="Times New Roman" w:cs="Times New Roman"/>
          <w:i/>
          <w:iCs/>
          <w:sz w:val="24"/>
          <w:szCs w:val="24"/>
        </w:rPr>
        <w:t>et al.</w:t>
      </w:r>
      <w:r w:rsidRPr="00676CAD">
        <w:rPr>
          <w:rFonts w:ascii="Times New Roman" w:hAnsi="Times New Roman" w:cs="Times New Roman"/>
          <w:sz w:val="24"/>
          <w:szCs w:val="24"/>
        </w:rPr>
        <w:t xml:space="preserve"> (2023</w:t>
      </w:r>
      <w:r>
        <w:rPr>
          <w:rFonts w:ascii="Times New Roman" w:hAnsi="Times New Roman" w:cs="Times New Roman"/>
          <w:sz w:val="24"/>
          <w:szCs w:val="24"/>
        </w:rPr>
        <w:t xml:space="preserve">) that stepwise regression analysis showed </w:t>
      </w:r>
      <w:r w:rsidR="00EE2447">
        <w:rPr>
          <w:rFonts w:ascii="Times New Roman" w:hAnsi="Times New Roman" w:cs="Times New Roman"/>
          <w:sz w:val="24"/>
          <w:szCs w:val="24"/>
        </w:rPr>
        <w:t>maximum temperature</w:t>
      </w:r>
      <w:r>
        <w:rPr>
          <w:rFonts w:ascii="Times New Roman" w:hAnsi="Times New Roman" w:cs="Times New Roman"/>
          <w:sz w:val="24"/>
          <w:szCs w:val="24"/>
        </w:rPr>
        <w:t xml:space="preserve"> and </w:t>
      </w:r>
      <w:r w:rsidR="00EE2447">
        <w:rPr>
          <w:rFonts w:ascii="Times New Roman" w:hAnsi="Times New Roman" w:cs="Times New Roman"/>
          <w:sz w:val="24"/>
          <w:szCs w:val="24"/>
        </w:rPr>
        <w:t xml:space="preserve">relative humidity </w:t>
      </w:r>
      <w:r>
        <w:rPr>
          <w:rFonts w:ascii="Times New Roman" w:hAnsi="Times New Roman" w:cs="Times New Roman"/>
          <w:sz w:val="24"/>
          <w:szCs w:val="24"/>
        </w:rPr>
        <w:t xml:space="preserve">were the most important factors contributing to 68% variation in the incidence of </w:t>
      </w:r>
      <w:r>
        <w:rPr>
          <w:rFonts w:ascii="Times New Roman" w:hAnsi="Times New Roman" w:cs="Times New Roman"/>
          <w:i/>
          <w:iCs/>
          <w:sz w:val="24"/>
          <w:szCs w:val="24"/>
        </w:rPr>
        <w:t>A. purpureus</w:t>
      </w:r>
      <w:r>
        <w:rPr>
          <w:rFonts w:ascii="Times New Roman" w:hAnsi="Times New Roman" w:cs="Times New Roman"/>
          <w:sz w:val="24"/>
          <w:szCs w:val="24"/>
        </w:rPr>
        <w:t xml:space="preserve"> on palas.</w:t>
      </w:r>
      <w:r w:rsidR="00BD5DE8">
        <w:rPr>
          <w:rFonts w:ascii="Times New Roman" w:hAnsi="Times New Roman" w:cs="Times New Roman"/>
          <w:sz w:val="24"/>
          <w:szCs w:val="24"/>
        </w:rPr>
        <w:t xml:space="preserve"> </w:t>
      </w:r>
      <w:r w:rsidR="00B71842">
        <w:rPr>
          <w:rFonts w:ascii="Times New Roman" w:hAnsi="Times New Roman" w:cs="Times New Roman"/>
          <w:sz w:val="24"/>
          <w:szCs w:val="24"/>
        </w:rPr>
        <w:t>Similarly, the population dynamics of mites and thrips in cowpea in the eastern region of India highly depended on relative humidity (</w:t>
      </w:r>
      <w:proofErr w:type="spellStart"/>
      <w:r w:rsidR="00B71842">
        <w:rPr>
          <w:rFonts w:ascii="Times New Roman" w:hAnsi="Times New Roman" w:cs="Times New Roman"/>
          <w:sz w:val="24"/>
          <w:szCs w:val="24"/>
        </w:rPr>
        <w:t>Moanaro</w:t>
      </w:r>
      <w:proofErr w:type="spellEnd"/>
      <w:r w:rsidR="00B71842">
        <w:rPr>
          <w:rFonts w:ascii="Times New Roman" w:hAnsi="Times New Roman" w:cs="Times New Roman"/>
          <w:sz w:val="24"/>
          <w:szCs w:val="24"/>
        </w:rPr>
        <w:t xml:space="preserve"> and Choudhary, 2016). </w:t>
      </w:r>
      <w:r w:rsidR="0097634D">
        <w:rPr>
          <w:rFonts w:ascii="Times New Roman" w:hAnsi="Times New Roman" w:cs="Times New Roman"/>
          <w:sz w:val="24"/>
          <w:szCs w:val="24"/>
        </w:rPr>
        <w:t>The present observation</w:t>
      </w:r>
      <w:r w:rsidR="0097234C">
        <w:rPr>
          <w:rFonts w:ascii="Times New Roman" w:hAnsi="Times New Roman" w:cs="Times New Roman"/>
          <w:sz w:val="24"/>
          <w:szCs w:val="24"/>
        </w:rPr>
        <w:t>s</w:t>
      </w:r>
      <w:r w:rsidR="0097634D">
        <w:rPr>
          <w:rFonts w:ascii="Times New Roman" w:hAnsi="Times New Roman" w:cs="Times New Roman"/>
          <w:sz w:val="24"/>
          <w:szCs w:val="24"/>
        </w:rPr>
        <w:t xml:space="preserve"> </w:t>
      </w:r>
      <w:r w:rsidR="0097234C">
        <w:rPr>
          <w:rFonts w:ascii="Times New Roman" w:hAnsi="Times New Roman" w:cs="Times New Roman"/>
          <w:sz w:val="24"/>
          <w:szCs w:val="24"/>
        </w:rPr>
        <w:t>are</w:t>
      </w:r>
      <w:r w:rsidR="0097634D">
        <w:rPr>
          <w:rFonts w:ascii="Times New Roman" w:hAnsi="Times New Roman" w:cs="Times New Roman"/>
          <w:sz w:val="24"/>
          <w:szCs w:val="24"/>
        </w:rPr>
        <w:t xml:space="preserve"> in agreement with Kumar and Rao (2015) </w:t>
      </w:r>
      <w:r w:rsidR="0097634D" w:rsidRPr="0097634D">
        <w:rPr>
          <w:rFonts w:ascii="Times New Roman" w:hAnsi="Times New Roman" w:cs="Times New Roman"/>
          <w:sz w:val="24"/>
          <w:szCs w:val="24"/>
        </w:rPr>
        <w:t xml:space="preserve">who reported a positive </w:t>
      </w:r>
      <w:r w:rsidR="0097634D">
        <w:rPr>
          <w:rFonts w:ascii="Times New Roman" w:hAnsi="Times New Roman" w:cs="Times New Roman"/>
          <w:sz w:val="24"/>
          <w:szCs w:val="24"/>
        </w:rPr>
        <w:t>association</w:t>
      </w:r>
      <w:r w:rsidR="0097634D" w:rsidRPr="0097634D">
        <w:rPr>
          <w:rFonts w:ascii="Times New Roman" w:hAnsi="Times New Roman" w:cs="Times New Roman"/>
          <w:sz w:val="24"/>
          <w:szCs w:val="24"/>
        </w:rPr>
        <w:t xml:space="preserve"> between the larval population of </w:t>
      </w:r>
      <w:r w:rsidR="0097634D" w:rsidRPr="0097634D">
        <w:rPr>
          <w:rFonts w:ascii="Times New Roman" w:hAnsi="Times New Roman" w:cs="Times New Roman"/>
          <w:i/>
          <w:iCs/>
          <w:sz w:val="24"/>
          <w:szCs w:val="24"/>
        </w:rPr>
        <w:t xml:space="preserve">Maruca </w:t>
      </w:r>
      <w:proofErr w:type="spellStart"/>
      <w:r w:rsidR="0097634D" w:rsidRPr="0097634D">
        <w:rPr>
          <w:rFonts w:ascii="Times New Roman" w:hAnsi="Times New Roman" w:cs="Times New Roman"/>
          <w:i/>
          <w:iCs/>
          <w:sz w:val="24"/>
          <w:szCs w:val="24"/>
        </w:rPr>
        <w:t>vitrata</w:t>
      </w:r>
      <w:proofErr w:type="spellEnd"/>
      <w:r w:rsidR="0097634D" w:rsidRPr="0097634D">
        <w:rPr>
          <w:rFonts w:ascii="Times New Roman" w:hAnsi="Times New Roman" w:cs="Times New Roman"/>
          <w:sz w:val="24"/>
          <w:szCs w:val="24"/>
        </w:rPr>
        <w:t xml:space="preserve"> and relative humidity based on their correlation analysis.</w:t>
      </w:r>
      <w:r w:rsidR="0097634D">
        <w:rPr>
          <w:rFonts w:ascii="Times New Roman" w:hAnsi="Times New Roman" w:cs="Times New Roman"/>
          <w:sz w:val="24"/>
          <w:szCs w:val="24"/>
        </w:rPr>
        <w:t xml:space="preserve"> </w:t>
      </w:r>
      <w:r w:rsidR="00676CAD" w:rsidRPr="00676CAD">
        <w:rPr>
          <w:rFonts w:ascii="Times New Roman" w:eastAsia="Times New Roman" w:hAnsi="Times New Roman" w:cs="Times New Roman"/>
          <w:kern w:val="0"/>
          <w:sz w:val="24"/>
          <w:szCs w:val="24"/>
          <w:lang w:val="en-US"/>
          <w14:ligatures w14:val="none"/>
        </w:rPr>
        <w:t xml:space="preserve">Singh </w:t>
      </w:r>
      <w:r w:rsidR="00676CAD" w:rsidRPr="00676CAD">
        <w:rPr>
          <w:rFonts w:ascii="Times New Roman" w:eastAsia="Times New Roman" w:hAnsi="Times New Roman" w:cs="Times New Roman"/>
          <w:i/>
          <w:iCs/>
          <w:kern w:val="0"/>
          <w:sz w:val="24"/>
          <w:szCs w:val="24"/>
          <w:lang w:val="en-US"/>
          <w14:ligatures w14:val="none"/>
        </w:rPr>
        <w:t>et al.</w:t>
      </w:r>
      <w:r w:rsidR="00676CAD" w:rsidRPr="00676CAD">
        <w:rPr>
          <w:rFonts w:ascii="Times New Roman" w:eastAsia="Times New Roman" w:hAnsi="Times New Roman" w:cs="Times New Roman"/>
          <w:kern w:val="0"/>
          <w:sz w:val="24"/>
          <w:szCs w:val="24"/>
          <w:lang w:val="en-US"/>
          <w14:ligatures w14:val="none"/>
        </w:rPr>
        <w:t xml:space="preserve"> (2013) conducted an experiment indicating that relative humidity has a statistically significant negative correlation with </w:t>
      </w:r>
      <w:r w:rsidR="00676CAD" w:rsidRPr="00676CAD">
        <w:rPr>
          <w:rFonts w:ascii="Times New Roman" w:eastAsia="Times New Roman" w:hAnsi="Times New Roman" w:cs="Times New Roman"/>
          <w:i/>
          <w:iCs/>
          <w:kern w:val="0"/>
          <w:sz w:val="24"/>
          <w:szCs w:val="24"/>
          <w:lang w:val="en-US"/>
          <w14:ligatures w14:val="none"/>
        </w:rPr>
        <w:t>H. armigera</w:t>
      </w:r>
      <w:r w:rsidR="00676CAD" w:rsidRPr="00676CAD">
        <w:rPr>
          <w:rFonts w:ascii="Times New Roman" w:eastAsia="Times New Roman" w:hAnsi="Times New Roman" w:cs="Times New Roman"/>
          <w:kern w:val="0"/>
          <w:sz w:val="24"/>
          <w:szCs w:val="24"/>
          <w:lang w:val="en-US"/>
          <w14:ligatures w14:val="none"/>
        </w:rPr>
        <w:t xml:space="preserve"> population.</w:t>
      </w:r>
      <w:r w:rsidR="00676CAD">
        <w:rPr>
          <w:rFonts w:ascii="Times New Roman" w:eastAsia="Times New Roman" w:hAnsi="Times New Roman" w:cs="Times New Roman"/>
          <w:kern w:val="0"/>
          <w:sz w:val="24"/>
          <w:szCs w:val="24"/>
          <w:lang w:val="en-US"/>
          <w14:ligatures w14:val="none"/>
        </w:rPr>
        <w:t xml:space="preserve"> </w:t>
      </w:r>
      <w:r w:rsidR="00C3711D" w:rsidRPr="00C3711D">
        <w:rPr>
          <w:rFonts w:ascii="Times New Roman" w:eastAsia="Times New Roman" w:hAnsi="Times New Roman" w:cs="Times New Roman"/>
          <w:kern w:val="0"/>
          <w:sz w:val="24"/>
          <w:szCs w:val="24"/>
          <w:lang w:val="en-US"/>
          <w14:ligatures w14:val="none"/>
        </w:rPr>
        <w:t xml:space="preserve">So, it </w:t>
      </w:r>
      <w:r w:rsidR="00C3711D" w:rsidRPr="00676CAD">
        <w:rPr>
          <w:rFonts w:ascii="Times New Roman" w:eastAsia="Times New Roman" w:hAnsi="Times New Roman" w:cs="Times New Roman"/>
          <w:kern w:val="0"/>
          <w:sz w:val="24"/>
          <w:szCs w:val="24"/>
          <w:lang w:val="en-US"/>
          <w14:ligatures w14:val="none"/>
        </w:rPr>
        <w:t xml:space="preserve">is suggested that an increase in population density of </w:t>
      </w:r>
      <w:r w:rsidR="00C3711D" w:rsidRPr="00676CAD">
        <w:rPr>
          <w:rFonts w:ascii="Times New Roman" w:eastAsia="Times New Roman" w:hAnsi="Times New Roman" w:cs="Times New Roman"/>
          <w:i/>
          <w:iCs/>
          <w:kern w:val="0"/>
          <w:sz w:val="24"/>
          <w:szCs w:val="24"/>
          <w:lang w:val="en-US"/>
          <w14:ligatures w14:val="none"/>
        </w:rPr>
        <w:t>H. armigera</w:t>
      </w:r>
      <w:r w:rsidR="00C3711D" w:rsidRPr="00676CAD">
        <w:rPr>
          <w:rFonts w:ascii="Times New Roman" w:eastAsia="Times New Roman" w:hAnsi="Times New Roman" w:cs="Times New Roman"/>
          <w:kern w:val="0"/>
          <w:sz w:val="24"/>
          <w:szCs w:val="24"/>
          <w:lang w:val="en-US"/>
          <w14:ligatures w14:val="none"/>
        </w:rPr>
        <w:t xml:space="preserve"> was associated with relative humidity.</w:t>
      </w:r>
      <w:r w:rsidR="00EE5BBE" w:rsidRPr="00676CAD">
        <w:rPr>
          <w:rFonts w:ascii="Times New Roman" w:eastAsia="Times New Roman" w:hAnsi="Times New Roman" w:cs="Times New Roman"/>
          <w:kern w:val="0"/>
          <w:sz w:val="24"/>
          <w:szCs w:val="24"/>
          <w:lang w:val="en-US"/>
          <w14:ligatures w14:val="none"/>
        </w:rPr>
        <w:t xml:space="preserve"> </w:t>
      </w:r>
    </w:p>
    <w:p w14:paraId="413C01BB" w14:textId="77777777" w:rsidR="00B945D7" w:rsidRDefault="00EA0C08">
      <w:pPr>
        <w:spacing w:after="0" w:line="360" w:lineRule="auto"/>
        <w:ind w:left="-142"/>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CONCLUSION </w:t>
      </w:r>
    </w:p>
    <w:p w14:paraId="361B4983" w14:textId="34F50631" w:rsidR="00B945D7" w:rsidRDefault="00EA0C08">
      <w:pPr>
        <w:spacing w:after="0" w:line="360" w:lineRule="auto"/>
        <w:ind w:left="-142"/>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So, it can be concluded that an increase in </w:t>
      </w:r>
      <w:r>
        <w:rPr>
          <w:rFonts w:ascii="Times New Roman" w:hAnsi="Times New Roman" w:cs="Times New Roman"/>
          <w:i/>
          <w:iCs/>
          <w:sz w:val="24"/>
          <w:szCs w:val="24"/>
        </w:rPr>
        <w:t>H</w:t>
      </w:r>
      <w:r w:rsidR="00C3711D">
        <w:rPr>
          <w:rFonts w:ascii="Times New Roman" w:hAnsi="Times New Roman" w:cs="Times New Roman"/>
          <w:i/>
          <w:iCs/>
          <w:sz w:val="24"/>
          <w:szCs w:val="24"/>
        </w:rPr>
        <w:t>.</w:t>
      </w:r>
      <w:r>
        <w:rPr>
          <w:rFonts w:ascii="Times New Roman" w:hAnsi="Times New Roman" w:cs="Times New Roman"/>
          <w:i/>
          <w:iCs/>
          <w:sz w:val="24"/>
          <w:szCs w:val="24"/>
        </w:rPr>
        <w:t xml:space="preserve"> armigera</w:t>
      </w:r>
      <w:r>
        <w:rPr>
          <w:rFonts w:ascii="Times New Roman" w:eastAsia="Times New Roman" w:hAnsi="Times New Roman" w:cs="Times New Roman"/>
          <w:kern w:val="0"/>
          <w:sz w:val="24"/>
          <w:szCs w:val="24"/>
          <w14:ligatures w14:val="none"/>
        </w:rPr>
        <w:t xml:space="preserve"> population on pigeonpea of </w:t>
      </w:r>
      <w:r>
        <w:rPr>
          <w:rFonts w:ascii="Times New Roman" w:hAnsi="Times New Roman" w:cs="Times New Roman"/>
          <w:sz w:val="24"/>
          <w:szCs w:val="24"/>
        </w:rPr>
        <w:t>Eastern Plateau and Hill Region</w:t>
      </w:r>
      <w:r>
        <w:rPr>
          <w:rFonts w:ascii="Times New Roman" w:eastAsia="Times New Roman" w:hAnsi="Times New Roman" w:cs="Times New Roman"/>
          <w:kern w:val="0"/>
          <w:sz w:val="24"/>
          <w:szCs w:val="24"/>
          <w14:ligatures w14:val="none"/>
        </w:rPr>
        <w:t xml:space="preserve"> was associated with relative humidity</w:t>
      </w:r>
      <w:r w:rsidR="00C3711D">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which seems to be </w:t>
      </w:r>
      <w:r w:rsidR="00C3711D">
        <w:rPr>
          <w:rFonts w:ascii="Times New Roman" w:eastAsia="Times New Roman" w:hAnsi="Times New Roman" w:cs="Times New Roman"/>
          <w:kern w:val="0"/>
          <w:sz w:val="24"/>
          <w:szCs w:val="24"/>
          <w14:ligatures w14:val="none"/>
        </w:rPr>
        <w:t xml:space="preserve">a </w:t>
      </w:r>
      <w:r>
        <w:rPr>
          <w:rFonts w:ascii="Times New Roman" w:eastAsia="Times New Roman" w:hAnsi="Times New Roman" w:cs="Times New Roman"/>
          <w:kern w:val="0"/>
          <w:sz w:val="24"/>
          <w:szCs w:val="24"/>
          <w14:ligatures w14:val="none"/>
        </w:rPr>
        <w:t xml:space="preserve">regulatory factors of population build-up. Based on these results, management strategies for </w:t>
      </w:r>
      <w:r>
        <w:rPr>
          <w:rFonts w:ascii="Times New Roman" w:hAnsi="Times New Roman" w:cs="Times New Roman"/>
          <w:i/>
          <w:iCs/>
          <w:sz w:val="24"/>
          <w:szCs w:val="24"/>
        </w:rPr>
        <w:t>H</w:t>
      </w:r>
      <w:r w:rsidR="00C3711D">
        <w:rPr>
          <w:rFonts w:ascii="Times New Roman" w:hAnsi="Times New Roman" w:cs="Times New Roman"/>
          <w:i/>
          <w:iCs/>
          <w:sz w:val="24"/>
          <w:szCs w:val="24"/>
        </w:rPr>
        <w:t>.</w:t>
      </w:r>
      <w:r>
        <w:rPr>
          <w:rFonts w:ascii="Times New Roman" w:hAnsi="Times New Roman" w:cs="Times New Roman"/>
          <w:i/>
          <w:iCs/>
          <w:sz w:val="24"/>
          <w:szCs w:val="24"/>
        </w:rPr>
        <w:t xml:space="preserve"> armigera</w:t>
      </w:r>
      <w:r>
        <w:rPr>
          <w:rFonts w:ascii="Times New Roman" w:eastAsia="Times New Roman" w:hAnsi="Times New Roman" w:cs="Times New Roman"/>
          <w:kern w:val="0"/>
          <w:sz w:val="24"/>
          <w:szCs w:val="24"/>
          <w14:ligatures w14:val="none"/>
        </w:rPr>
        <w:t xml:space="preserve"> can be devised in the region.</w:t>
      </w:r>
    </w:p>
    <w:p w14:paraId="29C85343" w14:textId="77777777" w:rsidR="007B6E5D" w:rsidRDefault="007B6E5D">
      <w:pPr>
        <w:spacing w:after="0" w:line="360" w:lineRule="auto"/>
        <w:ind w:left="-142"/>
        <w:jc w:val="both"/>
        <w:rPr>
          <w:rFonts w:ascii="Times New Roman" w:eastAsia="Times New Roman" w:hAnsi="Times New Roman" w:cs="Times New Roman"/>
          <w:kern w:val="0"/>
          <w:sz w:val="24"/>
          <w:szCs w:val="24"/>
          <w14:ligatures w14:val="none"/>
        </w:rPr>
      </w:pPr>
    </w:p>
    <w:p w14:paraId="34939B14" w14:textId="77777777" w:rsidR="00B945D7" w:rsidRDefault="00EA0C08">
      <w:pPr>
        <w:spacing w:after="0" w:line="360" w:lineRule="auto"/>
        <w:ind w:left="-142"/>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DISCLAIMER (ARTIFICIAL INTELLIGENCE) </w:t>
      </w:r>
    </w:p>
    <w:p w14:paraId="1DB10E68" w14:textId="77777777" w:rsidR="00B945D7" w:rsidRDefault="00EA0C08">
      <w:pPr>
        <w:spacing w:after="0" w:line="360" w:lineRule="auto"/>
        <w:ind w:left="-142"/>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Authors hereby declare that no generative AI technologies such as Large Language Models (ChatGPT, COPILOT, etc.) and text-to-image generators have been used during the writing or editing of this manuscript.</w:t>
      </w:r>
    </w:p>
    <w:p w14:paraId="737752CF" w14:textId="77777777" w:rsidR="007B6E5D" w:rsidRDefault="007B6E5D">
      <w:pPr>
        <w:spacing w:after="0" w:line="360" w:lineRule="auto"/>
        <w:ind w:left="-142"/>
        <w:jc w:val="both"/>
        <w:rPr>
          <w:rFonts w:ascii="Times New Roman" w:eastAsia="Times New Roman" w:hAnsi="Times New Roman" w:cs="Times New Roman"/>
          <w:kern w:val="0"/>
          <w:sz w:val="24"/>
          <w:szCs w:val="24"/>
          <w14:ligatures w14:val="none"/>
        </w:rPr>
      </w:pPr>
    </w:p>
    <w:p w14:paraId="71259355" w14:textId="77777777" w:rsidR="007B6E5D" w:rsidRDefault="007B6E5D" w:rsidP="00B71842">
      <w:pPr>
        <w:spacing w:after="0" w:line="360" w:lineRule="auto"/>
        <w:ind w:left="-142"/>
        <w:jc w:val="both"/>
        <w:rPr>
          <w:rFonts w:ascii="Times New Roman" w:eastAsia="Times New Roman" w:hAnsi="Times New Roman" w:cs="Times New Roman"/>
          <w:kern w:val="0"/>
          <w:sz w:val="24"/>
          <w:szCs w:val="24"/>
          <w14:ligatures w14:val="none"/>
        </w:rPr>
      </w:pPr>
    </w:p>
    <w:p w14:paraId="10284518" w14:textId="2910389A" w:rsidR="00B945D7" w:rsidRPr="00B71842" w:rsidRDefault="00EA0C08" w:rsidP="00B71842">
      <w:pPr>
        <w:spacing w:after="0" w:line="360" w:lineRule="auto"/>
        <w:ind w:left="-142"/>
        <w:jc w:val="both"/>
        <w:rPr>
          <w:rFonts w:ascii="Times New Roman" w:eastAsia="Times New Roman" w:hAnsi="Times New Roman" w:cs="Times New Roman"/>
          <w:kern w:val="0"/>
          <w:sz w:val="24"/>
          <w:szCs w:val="24"/>
          <w14:ligatures w14:val="none"/>
        </w:rPr>
      </w:pPr>
      <w:r>
        <w:rPr>
          <w:rFonts w:ascii="Times New Roman" w:hAnsi="Times New Roman" w:cs="Times New Roman"/>
          <w:b/>
          <w:bCs/>
          <w:sz w:val="24"/>
          <w:szCs w:val="24"/>
        </w:rPr>
        <w:lastRenderedPageBreak/>
        <w:t>REFERENCES</w:t>
      </w:r>
    </w:p>
    <w:p w14:paraId="75B957DF" w14:textId="30C31D24" w:rsidR="008E1A91" w:rsidRPr="00753CF7" w:rsidRDefault="008E1A91">
      <w:pPr>
        <w:spacing w:line="360" w:lineRule="auto"/>
        <w:ind w:left="1134" w:hanging="1134"/>
        <w:jc w:val="both"/>
        <w:rPr>
          <w:rFonts w:ascii="Times New Roman" w:hAnsi="Times New Roman" w:cs="Times New Roman"/>
          <w:sz w:val="24"/>
          <w:szCs w:val="24"/>
        </w:rPr>
      </w:pPr>
      <w:r w:rsidRPr="00753CF7">
        <w:rPr>
          <w:rFonts w:ascii="Times New Roman" w:hAnsi="Times New Roman" w:cs="Times New Roman"/>
          <w:sz w:val="24"/>
          <w:szCs w:val="24"/>
        </w:rPr>
        <w:t>Anonymous (2023). Annual report of all India coordinated research on Pigeonpea</w:t>
      </w:r>
      <w:r w:rsidR="00C0175E" w:rsidRPr="00753CF7">
        <w:rPr>
          <w:rFonts w:ascii="Times New Roman" w:hAnsi="Times New Roman" w:cs="Times New Roman"/>
          <w:sz w:val="24"/>
          <w:szCs w:val="24"/>
        </w:rPr>
        <w:t>,</w:t>
      </w:r>
      <w:r w:rsidRPr="00753CF7">
        <w:rPr>
          <w:rFonts w:ascii="Times New Roman" w:hAnsi="Times New Roman" w:cs="Times New Roman"/>
          <w:color w:val="FF0000"/>
          <w:sz w:val="24"/>
          <w:szCs w:val="24"/>
        </w:rPr>
        <w:t xml:space="preserve"> </w:t>
      </w:r>
      <w:r w:rsidRPr="00753CF7">
        <w:rPr>
          <w:rFonts w:ascii="Times New Roman" w:hAnsi="Times New Roman" w:cs="Times New Roman"/>
          <w:sz w:val="24"/>
          <w:szCs w:val="24"/>
        </w:rPr>
        <w:t xml:space="preserve">Directorate of Pulses Development, </w:t>
      </w:r>
      <w:proofErr w:type="spellStart"/>
      <w:r w:rsidRPr="00753CF7">
        <w:rPr>
          <w:rFonts w:ascii="Times New Roman" w:hAnsi="Times New Roman" w:cs="Times New Roman"/>
          <w:sz w:val="24"/>
          <w:szCs w:val="24"/>
        </w:rPr>
        <w:t>Vindhyachal</w:t>
      </w:r>
      <w:proofErr w:type="spellEnd"/>
      <w:r w:rsidRPr="00753CF7">
        <w:rPr>
          <w:rFonts w:ascii="Times New Roman" w:hAnsi="Times New Roman" w:cs="Times New Roman"/>
          <w:sz w:val="24"/>
          <w:szCs w:val="24"/>
        </w:rPr>
        <w:t xml:space="preserve"> Bhavan, Bhopal-462004.</w:t>
      </w:r>
    </w:p>
    <w:p w14:paraId="626D04F0" w14:textId="33FE46C9" w:rsidR="008E1A91" w:rsidRPr="00753CF7" w:rsidRDefault="008E1A91">
      <w:pPr>
        <w:spacing w:line="360" w:lineRule="auto"/>
        <w:ind w:left="1134" w:hanging="1134"/>
        <w:jc w:val="both"/>
        <w:rPr>
          <w:rFonts w:ascii="Times New Roman" w:hAnsi="Times New Roman" w:cs="Times New Roman"/>
          <w:sz w:val="24"/>
          <w:szCs w:val="24"/>
        </w:rPr>
      </w:pPr>
      <w:r w:rsidRPr="00753CF7">
        <w:rPr>
          <w:rFonts w:ascii="Times New Roman" w:hAnsi="Times New Roman" w:cs="Times New Roman"/>
          <w:sz w:val="24"/>
          <w:szCs w:val="24"/>
        </w:rPr>
        <w:t xml:space="preserve">Arumugam, M., Sharma, K.K., </w:t>
      </w:r>
      <w:proofErr w:type="spellStart"/>
      <w:r w:rsidRPr="00753CF7">
        <w:rPr>
          <w:rFonts w:ascii="Times New Roman" w:hAnsi="Times New Roman" w:cs="Times New Roman"/>
          <w:sz w:val="24"/>
          <w:szCs w:val="24"/>
        </w:rPr>
        <w:t>Monobrullah</w:t>
      </w:r>
      <w:proofErr w:type="spellEnd"/>
      <w:r w:rsidRPr="00753CF7">
        <w:rPr>
          <w:rFonts w:ascii="Times New Roman" w:hAnsi="Times New Roman" w:cs="Times New Roman"/>
          <w:sz w:val="24"/>
          <w:szCs w:val="24"/>
        </w:rPr>
        <w:t xml:space="preserve">, M., Choudhary, J.S., Pramanik, A., Zeeshan, N. and Yadav, M., (2023). Weather based forecasting model for emergence of </w:t>
      </w:r>
      <w:proofErr w:type="spellStart"/>
      <w:r w:rsidRPr="00753CF7">
        <w:rPr>
          <w:rFonts w:ascii="Times New Roman" w:hAnsi="Times New Roman" w:cs="Times New Roman"/>
          <w:i/>
          <w:iCs/>
          <w:sz w:val="24"/>
          <w:szCs w:val="24"/>
        </w:rPr>
        <w:t>Aprostocetus</w:t>
      </w:r>
      <w:proofErr w:type="spellEnd"/>
      <w:r w:rsidRPr="00753CF7">
        <w:rPr>
          <w:rFonts w:ascii="Times New Roman" w:hAnsi="Times New Roman" w:cs="Times New Roman"/>
          <w:i/>
          <w:iCs/>
          <w:sz w:val="24"/>
          <w:szCs w:val="24"/>
        </w:rPr>
        <w:t xml:space="preserve"> purpureus</w:t>
      </w:r>
      <w:r w:rsidRPr="00753CF7">
        <w:rPr>
          <w:rFonts w:ascii="Times New Roman" w:hAnsi="Times New Roman" w:cs="Times New Roman"/>
          <w:sz w:val="24"/>
          <w:szCs w:val="24"/>
        </w:rPr>
        <w:t xml:space="preserve"> (Cameron) a </w:t>
      </w:r>
      <w:proofErr w:type="spellStart"/>
      <w:r w:rsidRPr="00753CF7">
        <w:rPr>
          <w:rFonts w:ascii="Times New Roman" w:hAnsi="Times New Roman" w:cs="Times New Roman"/>
          <w:sz w:val="24"/>
          <w:szCs w:val="24"/>
        </w:rPr>
        <w:t>parasitoid</w:t>
      </w:r>
      <w:proofErr w:type="spellEnd"/>
      <w:r w:rsidRPr="00753CF7">
        <w:rPr>
          <w:rFonts w:ascii="Times New Roman" w:hAnsi="Times New Roman" w:cs="Times New Roman"/>
          <w:sz w:val="24"/>
          <w:szCs w:val="24"/>
        </w:rPr>
        <w:t xml:space="preserve"> of lac insect, </w:t>
      </w:r>
      <w:r w:rsidRPr="00753CF7">
        <w:rPr>
          <w:rFonts w:ascii="Times New Roman" w:hAnsi="Times New Roman" w:cs="Times New Roman"/>
          <w:i/>
          <w:iCs/>
          <w:sz w:val="24"/>
          <w:szCs w:val="24"/>
        </w:rPr>
        <w:t xml:space="preserve">Kerria </w:t>
      </w:r>
      <w:proofErr w:type="spellStart"/>
      <w:r w:rsidRPr="00753CF7">
        <w:rPr>
          <w:rFonts w:ascii="Times New Roman" w:hAnsi="Times New Roman" w:cs="Times New Roman"/>
          <w:i/>
          <w:iCs/>
          <w:sz w:val="24"/>
          <w:szCs w:val="24"/>
        </w:rPr>
        <w:t>lacca</w:t>
      </w:r>
      <w:proofErr w:type="spellEnd"/>
      <w:r w:rsidRPr="00753CF7">
        <w:rPr>
          <w:rFonts w:ascii="Times New Roman" w:hAnsi="Times New Roman" w:cs="Times New Roman"/>
          <w:sz w:val="24"/>
          <w:szCs w:val="24"/>
        </w:rPr>
        <w:t xml:space="preserve"> (Kerr). </w:t>
      </w:r>
      <w:r w:rsidRPr="00753CF7">
        <w:rPr>
          <w:rFonts w:ascii="Times New Roman" w:hAnsi="Times New Roman" w:cs="Times New Roman"/>
          <w:i/>
          <w:iCs/>
          <w:sz w:val="24"/>
          <w:szCs w:val="24"/>
        </w:rPr>
        <w:t>Journal of Agrometeorology</w:t>
      </w:r>
      <w:r w:rsidRPr="00753CF7">
        <w:rPr>
          <w:rFonts w:ascii="Times New Roman" w:hAnsi="Times New Roman" w:cs="Times New Roman"/>
          <w:sz w:val="24"/>
          <w:szCs w:val="24"/>
        </w:rPr>
        <w:t>, 25(4), pp.589-594.</w:t>
      </w:r>
    </w:p>
    <w:p w14:paraId="0B636001" w14:textId="77777777" w:rsidR="008E1A91" w:rsidRPr="00753CF7" w:rsidRDefault="008E1A91">
      <w:pPr>
        <w:spacing w:line="360" w:lineRule="auto"/>
        <w:ind w:left="1134" w:hanging="1134"/>
        <w:jc w:val="both"/>
        <w:rPr>
          <w:rFonts w:ascii="Times New Roman" w:hAnsi="Times New Roman" w:cs="Times New Roman"/>
          <w:sz w:val="24"/>
          <w:szCs w:val="24"/>
        </w:rPr>
      </w:pPr>
      <w:proofErr w:type="spellStart"/>
      <w:r w:rsidRPr="00753CF7">
        <w:rPr>
          <w:rFonts w:ascii="Times New Roman" w:hAnsi="Times New Roman" w:cs="Times New Roman"/>
          <w:sz w:val="24"/>
          <w:szCs w:val="24"/>
        </w:rPr>
        <w:t>Bijewar</w:t>
      </w:r>
      <w:proofErr w:type="spellEnd"/>
      <w:r w:rsidRPr="00753CF7">
        <w:rPr>
          <w:rFonts w:ascii="Times New Roman" w:hAnsi="Times New Roman" w:cs="Times New Roman"/>
          <w:sz w:val="24"/>
          <w:szCs w:val="24"/>
        </w:rPr>
        <w:t>, A.K., Das, S.B. and Saxena, A.K., (2018). Population dynamics of major insects of pigeon pea (</w:t>
      </w:r>
      <w:r w:rsidRPr="00753CF7">
        <w:rPr>
          <w:rFonts w:ascii="Times New Roman" w:hAnsi="Times New Roman" w:cs="Times New Roman"/>
          <w:i/>
          <w:iCs/>
          <w:sz w:val="24"/>
          <w:szCs w:val="24"/>
        </w:rPr>
        <w:t xml:space="preserve">Cajanus </w:t>
      </w:r>
      <w:proofErr w:type="spellStart"/>
      <w:r w:rsidRPr="00753CF7">
        <w:rPr>
          <w:rFonts w:ascii="Times New Roman" w:hAnsi="Times New Roman" w:cs="Times New Roman"/>
          <w:i/>
          <w:iCs/>
          <w:sz w:val="24"/>
          <w:szCs w:val="24"/>
        </w:rPr>
        <w:t>cajan</w:t>
      </w:r>
      <w:proofErr w:type="spellEnd"/>
      <w:r w:rsidRPr="00753CF7">
        <w:rPr>
          <w:rFonts w:ascii="Times New Roman" w:hAnsi="Times New Roman" w:cs="Times New Roman"/>
          <w:sz w:val="24"/>
          <w:szCs w:val="24"/>
        </w:rPr>
        <w:t xml:space="preserve"> (L) </w:t>
      </w:r>
      <w:proofErr w:type="spellStart"/>
      <w:r w:rsidRPr="00753CF7">
        <w:rPr>
          <w:rFonts w:ascii="Times New Roman" w:hAnsi="Times New Roman" w:cs="Times New Roman"/>
          <w:sz w:val="24"/>
          <w:szCs w:val="24"/>
        </w:rPr>
        <w:t>Millsp</w:t>
      </w:r>
      <w:proofErr w:type="spellEnd"/>
      <w:r w:rsidRPr="00753CF7">
        <w:rPr>
          <w:rFonts w:ascii="Times New Roman" w:hAnsi="Times New Roman" w:cs="Times New Roman"/>
          <w:sz w:val="24"/>
          <w:szCs w:val="24"/>
        </w:rPr>
        <w:t>.). </w:t>
      </w:r>
      <w:r w:rsidRPr="00753CF7">
        <w:rPr>
          <w:rFonts w:ascii="Times New Roman" w:hAnsi="Times New Roman" w:cs="Times New Roman"/>
          <w:i/>
          <w:iCs/>
          <w:sz w:val="24"/>
          <w:szCs w:val="24"/>
        </w:rPr>
        <w:t>International Journal of Chemical Studies</w:t>
      </w:r>
      <w:r w:rsidRPr="00753CF7">
        <w:rPr>
          <w:rFonts w:ascii="Times New Roman" w:hAnsi="Times New Roman" w:cs="Times New Roman"/>
          <w:sz w:val="24"/>
          <w:szCs w:val="24"/>
        </w:rPr>
        <w:t>, 6(5), pp.912-920.</w:t>
      </w:r>
    </w:p>
    <w:p w14:paraId="14338CA8" w14:textId="1FDB199A" w:rsidR="00B55320" w:rsidRPr="00753CF7" w:rsidRDefault="00B55320">
      <w:pPr>
        <w:spacing w:line="360" w:lineRule="auto"/>
        <w:ind w:left="1134" w:hanging="1134"/>
        <w:jc w:val="both"/>
        <w:rPr>
          <w:rFonts w:ascii="Times New Roman" w:hAnsi="Times New Roman" w:cs="Times New Roman"/>
          <w:sz w:val="24"/>
          <w:szCs w:val="24"/>
        </w:rPr>
      </w:pPr>
      <w:r w:rsidRPr="00753CF7">
        <w:rPr>
          <w:rFonts w:ascii="Times New Roman" w:hAnsi="Times New Roman" w:cs="Times New Roman"/>
          <w:sz w:val="24"/>
          <w:szCs w:val="24"/>
        </w:rPr>
        <w:t xml:space="preserve">Chandra, N. and Singh, D.C., (2014). Occurrence of </w:t>
      </w:r>
      <w:r w:rsidRPr="00753CF7">
        <w:rPr>
          <w:rFonts w:ascii="Times New Roman" w:hAnsi="Times New Roman" w:cs="Times New Roman"/>
          <w:i/>
          <w:iCs/>
          <w:sz w:val="24"/>
          <w:szCs w:val="24"/>
        </w:rPr>
        <w:t>Helicoverpa armigera</w:t>
      </w:r>
      <w:r w:rsidRPr="00753CF7">
        <w:rPr>
          <w:rFonts w:ascii="Times New Roman" w:hAnsi="Times New Roman" w:cs="Times New Roman"/>
          <w:sz w:val="24"/>
          <w:szCs w:val="24"/>
        </w:rPr>
        <w:t xml:space="preserve"> hub. and their management in chickpea. </w:t>
      </w:r>
      <w:r w:rsidRPr="00753CF7">
        <w:rPr>
          <w:rFonts w:ascii="Times New Roman" w:hAnsi="Times New Roman" w:cs="Times New Roman"/>
          <w:i/>
          <w:iCs/>
          <w:sz w:val="24"/>
          <w:szCs w:val="24"/>
        </w:rPr>
        <w:t>Progressive Agriculture</w:t>
      </w:r>
      <w:r w:rsidRPr="00753CF7">
        <w:rPr>
          <w:rFonts w:ascii="Times New Roman" w:hAnsi="Times New Roman" w:cs="Times New Roman"/>
          <w:sz w:val="24"/>
          <w:szCs w:val="24"/>
        </w:rPr>
        <w:t>, 14(1), pp.109-112.</w:t>
      </w:r>
    </w:p>
    <w:p w14:paraId="7E66C0A7" w14:textId="1D7E59DC" w:rsidR="008E1A91" w:rsidRPr="00753CF7" w:rsidRDefault="008E1A91">
      <w:pPr>
        <w:spacing w:line="360" w:lineRule="auto"/>
        <w:ind w:left="1134" w:hanging="1134"/>
        <w:jc w:val="both"/>
        <w:rPr>
          <w:rFonts w:ascii="Times New Roman" w:hAnsi="Times New Roman" w:cs="Times New Roman"/>
          <w:sz w:val="24"/>
          <w:szCs w:val="24"/>
        </w:rPr>
      </w:pPr>
      <w:r w:rsidRPr="00753CF7">
        <w:rPr>
          <w:rFonts w:ascii="Times New Roman" w:hAnsi="Times New Roman" w:cs="Times New Roman"/>
          <w:sz w:val="24"/>
          <w:szCs w:val="24"/>
        </w:rPr>
        <w:t xml:space="preserve">Gore, S.H., </w:t>
      </w:r>
      <w:proofErr w:type="spellStart"/>
      <w:r w:rsidRPr="00753CF7">
        <w:rPr>
          <w:rFonts w:ascii="Times New Roman" w:hAnsi="Times New Roman" w:cs="Times New Roman"/>
          <w:sz w:val="24"/>
          <w:szCs w:val="24"/>
        </w:rPr>
        <w:t>Bantewad</w:t>
      </w:r>
      <w:proofErr w:type="spellEnd"/>
      <w:r w:rsidRPr="00753CF7">
        <w:rPr>
          <w:rFonts w:ascii="Times New Roman" w:hAnsi="Times New Roman" w:cs="Times New Roman"/>
          <w:sz w:val="24"/>
          <w:szCs w:val="24"/>
        </w:rPr>
        <w:t xml:space="preserve">, S.D. and Ugale, M.V. (2024). Seasonal incidence of yellow thrips in relation to weather parameters on chilli. </w:t>
      </w:r>
      <w:r w:rsidRPr="00753CF7">
        <w:rPr>
          <w:rFonts w:ascii="Times New Roman" w:hAnsi="Times New Roman" w:cs="Times New Roman"/>
          <w:i/>
          <w:iCs/>
          <w:sz w:val="24"/>
          <w:szCs w:val="24"/>
        </w:rPr>
        <w:t>International Journal of Advanced Biochemistry Research</w:t>
      </w:r>
      <w:r w:rsidR="00C0175E" w:rsidRPr="00753CF7">
        <w:rPr>
          <w:rFonts w:ascii="Times New Roman" w:hAnsi="Times New Roman" w:cs="Times New Roman"/>
          <w:sz w:val="24"/>
          <w:szCs w:val="24"/>
        </w:rPr>
        <w:t>,</w:t>
      </w:r>
      <w:r w:rsidR="0074441E" w:rsidRPr="00753CF7">
        <w:rPr>
          <w:rFonts w:ascii="Times New Roman" w:hAnsi="Times New Roman" w:cs="Times New Roman"/>
          <w:sz w:val="24"/>
          <w:szCs w:val="24"/>
        </w:rPr>
        <w:t xml:space="preserve"> </w:t>
      </w:r>
      <w:r w:rsidRPr="00753CF7">
        <w:rPr>
          <w:rFonts w:ascii="Times New Roman" w:hAnsi="Times New Roman" w:cs="Times New Roman"/>
          <w:sz w:val="24"/>
          <w:szCs w:val="24"/>
        </w:rPr>
        <w:t>8(12): 396-401 DOI:</w:t>
      </w:r>
      <w:r w:rsidRPr="00753CF7">
        <w:rPr>
          <w:rFonts w:ascii="Times New Roman" w:hAnsi="Times New Roman" w:cs="Times New Roman"/>
          <w:b/>
          <w:bCs/>
          <w:sz w:val="24"/>
          <w:szCs w:val="24"/>
        </w:rPr>
        <w:t xml:space="preserve"> </w:t>
      </w:r>
      <w:hyperlink r:id="rId6" w:history="1">
        <w:r w:rsidRPr="00753CF7">
          <w:rPr>
            <w:rStyle w:val="Hyperlink"/>
            <w:rFonts w:ascii="Times New Roman" w:hAnsi="Times New Roman" w:cs="Times New Roman"/>
            <w:sz w:val="24"/>
            <w:szCs w:val="24"/>
          </w:rPr>
          <w:t>https://doi.org/10.33545/26174693.2024.v8.i12Se.3211</w:t>
        </w:r>
      </w:hyperlink>
      <w:r w:rsidRPr="00753CF7">
        <w:rPr>
          <w:rFonts w:ascii="Times New Roman" w:hAnsi="Times New Roman" w:cs="Times New Roman"/>
          <w:sz w:val="24"/>
          <w:szCs w:val="24"/>
        </w:rPr>
        <w:t>.</w:t>
      </w:r>
    </w:p>
    <w:p w14:paraId="46F9D302" w14:textId="77777777" w:rsidR="008E1A91" w:rsidRPr="00753CF7" w:rsidRDefault="008E1A91">
      <w:pPr>
        <w:spacing w:line="360" w:lineRule="auto"/>
        <w:ind w:left="1134" w:hanging="1134"/>
        <w:jc w:val="both"/>
        <w:rPr>
          <w:rFonts w:ascii="Times New Roman" w:hAnsi="Times New Roman" w:cs="Times New Roman"/>
          <w:sz w:val="24"/>
          <w:szCs w:val="24"/>
        </w:rPr>
      </w:pPr>
      <w:r w:rsidRPr="00753CF7">
        <w:rPr>
          <w:rFonts w:ascii="Times New Roman" w:hAnsi="Times New Roman" w:cs="Times New Roman"/>
          <w:sz w:val="24"/>
          <w:szCs w:val="24"/>
        </w:rPr>
        <w:t xml:space="preserve">Haji, A., Teka, T.A., Yirga Bereka, T., </w:t>
      </w:r>
      <w:proofErr w:type="spellStart"/>
      <w:r w:rsidRPr="00753CF7">
        <w:rPr>
          <w:rFonts w:ascii="Times New Roman" w:hAnsi="Times New Roman" w:cs="Times New Roman"/>
          <w:sz w:val="24"/>
          <w:szCs w:val="24"/>
        </w:rPr>
        <w:t>Negasa</w:t>
      </w:r>
      <w:proofErr w:type="spellEnd"/>
      <w:r w:rsidRPr="00753CF7">
        <w:rPr>
          <w:rFonts w:ascii="Times New Roman" w:hAnsi="Times New Roman" w:cs="Times New Roman"/>
          <w:sz w:val="24"/>
          <w:szCs w:val="24"/>
        </w:rPr>
        <w:t xml:space="preserve"> </w:t>
      </w:r>
      <w:proofErr w:type="spellStart"/>
      <w:r w:rsidRPr="00753CF7">
        <w:rPr>
          <w:rFonts w:ascii="Times New Roman" w:hAnsi="Times New Roman" w:cs="Times New Roman"/>
          <w:sz w:val="24"/>
          <w:szCs w:val="24"/>
        </w:rPr>
        <w:t>Andersa</w:t>
      </w:r>
      <w:proofErr w:type="spellEnd"/>
      <w:r w:rsidRPr="00753CF7">
        <w:rPr>
          <w:rFonts w:ascii="Times New Roman" w:hAnsi="Times New Roman" w:cs="Times New Roman"/>
          <w:sz w:val="24"/>
          <w:szCs w:val="24"/>
        </w:rPr>
        <w:t xml:space="preserve">, K., Desalegn </w:t>
      </w:r>
      <w:proofErr w:type="spellStart"/>
      <w:r w:rsidRPr="00753CF7">
        <w:rPr>
          <w:rFonts w:ascii="Times New Roman" w:hAnsi="Times New Roman" w:cs="Times New Roman"/>
          <w:sz w:val="24"/>
          <w:szCs w:val="24"/>
        </w:rPr>
        <w:t>Nekera</w:t>
      </w:r>
      <w:proofErr w:type="spellEnd"/>
      <w:r w:rsidRPr="00753CF7">
        <w:rPr>
          <w:rFonts w:ascii="Times New Roman" w:hAnsi="Times New Roman" w:cs="Times New Roman"/>
          <w:sz w:val="24"/>
          <w:szCs w:val="24"/>
        </w:rPr>
        <w:t xml:space="preserve">, K., Geleta Abdi, G., Lema </w:t>
      </w:r>
      <w:proofErr w:type="spellStart"/>
      <w:r w:rsidRPr="00753CF7">
        <w:rPr>
          <w:rFonts w:ascii="Times New Roman" w:hAnsi="Times New Roman" w:cs="Times New Roman"/>
          <w:sz w:val="24"/>
          <w:szCs w:val="24"/>
        </w:rPr>
        <w:t>Abelti</w:t>
      </w:r>
      <w:proofErr w:type="spellEnd"/>
      <w:r w:rsidRPr="00753CF7">
        <w:rPr>
          <w:rFonts w:ascii="Times New Roman" w:hAnsi="Times New Roman" w:cs="Times New Roman"/>
          <w:sz w:val="24"/>
          <w:szCs w:val="24"/>
        </w:rPr>
        <w:t xml:space="preserve">, A. and </w:t>
      </w:r>
      <w:proofErr w:type="spellStart"/>
      <w:r w:rsidRPr="00753CF7">
        <w:rPr>
          <w:rFonts w:ascii="Times New Roman" w:hAnsi="Times New Roman" w:cs="Times New Roman"/>
          <w:sz w:val="24"/>
          <w:szCs w:val="24"/>
        </w:rPr>
        <w:t>Makiso</w:t>
      </w:r>
      <w:proofErr w:type="spellEnd"/>
      <w:r w:rsidRPr="00753CF7">
        <w:rPr>
          <w:rFonts w:ascii="Times New Roman" w:hAnsi="Times New Roman" w:cs="Times New Roman"/>
          <w:sz w:val="24"/>
          <w:szCs w:val="24"/>
        </w:rPr>
        <w:t xml:space="preserve"> </w:t>
      </w:r>
      <w:proofErr w:type="spellStart"/>
      <w:r w:rsidRPr="00753CF7">
        <w:rPr>
          <w:rFonts w:ascii="Times New Roman" w:hAnsi="Times New Roman" w:cs="Times New Roman"/>
          <w:sz w:val="24"/>
          <w:szCs w:val="24"/>
        </w:rPr>
        <w:t>Urugo</w:t>
      </w:r>
      <w:proofErr w:type="spellEnd"/>
      <w:r w:rsidRPr="00753CF7">
        <w:rPr>
          <w:rFonts w:ascii="Times New Roman" w:hAnsi="Times New Roman" w:cs="Times New Roman"/>
          <w:sz w:val="24"/>
          <w:szCs w:val="24"/>
        </w:rPr>
        <w:t>, M., (2024). Nutritional Composition, Bioactive Compounds, Food Applications, and Health Benefits of Pigeon Pea (</w:t>
      </w:r>
      <w:r w:rsidRPr="00753CF7">
        <w:rPr>
          <w:rFonts w:ascii="Times New Roman" w:hAnsi="Times New Roman" w:cs="Times New Roman"/>
          <w:i/>
          <w:iCs/>
          <w:sz w:val="24"/>
          <w:szCs w:val="24"/>
        </w:rPr>
        <w:t xml:space="preserve">Cajanus </w:t>
      </w:r>
      <w:proofErr w:type="spellStart"/>
      <w:r w:rsidRPr="00753CF7">
        <w:rPr>
          <w:rFonts w:ascii="Times New Roman" w:hAnsi="Times New Roman" w:cs="Times New Roman"/>
          <w:i/>
          <w:iCs/>
          <w:sz w:val="24"/>
          <w:szCs w:val="24"/>
        </w:rPr>
        <w:t>cajan</w:t>
      </w:r>
      <w:proofErr w:type="spellEnd"/>
      <w:r w:rsidRPr="00753CF7">
        <w:rPr>
          <w:rFonts w:ascii="Times New Roman" w:hAnsi="Times New Roman" w:cs="Times New Roman"/>
          <w:sz w:val="24"/>
          <w:szCs w:val="24"/>
        </w:rPr>
        <w:t xml:space="preserve"> L. </w:t>
      </w:r>
      <w:proofErr w:type="spellStart"/>
      <w:r w:rsidRPr="00753CF7">
        <w:rPr>
          <w:rFonts w:ascii="Times New Roman" w:hAnsi="Times New Roman" w:cs="Times New Roman"/>
          <w:sz w:val="24"/>
          <w:szCs w:val="24"/>
        </w:rPr>
        <w:t>Millsp</w:t>
      </w:r>
      <w:proofErr w:type="spellEnd"/>
      <w:r w:rsidRPr="00753CF7">
        <w:rPr>
          <w:rFonts w:ascii="Times New Roman" w:hAnsi="Times New Roman" w:cs="Times New Roman"/>
          <w:sz w:val="24"/>
          <w:szCs w:val="24"/>
        </w:rPr>
        <w:t>.). </w:t>
      </w:r>
      <w:r w:rsidRPr="00753CF7">
        <w:rPr>
          <w:rFonts w:ascii="Times New Roman" w:hAnsi="Times New Roman" w:cs="Times New Roman"/>
          <w:i/>
          <w:iCs/>
          <w:sz w:val="24"/>
          <w:szCs w:val="24"/>
        </w:rPr>
        <w:t>Legume Science</w:t>
      </w:r>
      <w:r w:rsidRPr="00753CF7">
        <w:rPr>
          <w:rFonts w:ascii="Times New Roman" w:hAnsi="Times New Roman" w:cs="Times New Roman"/>
          <w:sz w:val="24"/>
          <w:szCs w:val="24"/>
        </w:rPr>
        <w:t>, 6(2), p.e233.</w:t>
      </w:r>
    </w:p>
    <w:p w14:paraId="7920D5CE" w14:textId="77777777" w:rsidR="008E1A91" w:rsidRPr="00753CF7" w:rsidRDefault="008E1A91">
      <w:pPr>
        <w:spacing w:line="360" w:lineRule="auto"/>
        <w:ind w:left="1134" w:hanging="1134"/>
        <w:jc w:val="both"/>
        <w:rPr>
          <w:rFonts w:ascii="Times New Roman" w:hAnsi="Times New Roman" w:cs="Times New Roman"/>
          <w:sz w:val="24"/>
          <w:szCs w:val="24"/>
        </w:rPr>
      </w:pPr>
      <w:r w:rsidRPr="00753CF7">
        <w:rPr>
          <w:rFonts w:ascii="Times New Roman" w:hAnsi="Times New Roman" w:cs="Times New Roman"/>
          <w:sz w:val="24"/>
          <w:szCs w:val="24"/>
        </w:rPr>
        <w:t xml:space="preserve">Harshita, H., </w:t>
      </w:r>
      <w:proofErr w:type="spellStart"/>
      <w:r w:rsidRPr="00753CF7">
        <w:rPr>
          <w:rFonts w:ascii="Times New Roman" w:hAnsi="Times New Roman" w:cs="Times New Roman"/>
          <w:sz w:val="24"/>
          <w:szCs w:val="24"/>
        </w:rPr>
        <w:t>Gundannavar</w:t>
      </w:r>
      <w:proofErr w:type="spellEnd"/>
      <w:r w:rsidRPr="00753CF7">
        <w:rPr>
          <w:rFonts w:ascii="Times New Roman" w:hAnsi="Times New Roman" w:cs="Times New Roman"/>
          <w:sz w:val="24"/>
          <w:szCs w:val="24"/>
        </w:rPr>
        <w:t xml:space="preserve">, K., </w:t>
      </w:r>
      <w:proofErr w:type="spellStart"/>
      <w:r w:rsidRPr="00753CF7">
        <w:rPr>
          <w:rFonts w:ascii="Times New Roman" w:hAnsi="Times New Roman" w:cs="Times New Roman"/>
          <w:sz w:val="24"/>
          <w:szCs w:val="24"/>
        </w:rPr>
        <w:t>Kambrekar</w:t>
      </w:r>
      <w:proofErr w:type="spellEnd"/>
      <w:r w:rsidRPr="00753CF7">
        <w:rPr>
          <w:rFonts w:ascii="Times New Roman" w:hAnsi="Times New Roman" w:cs="Times New Roman"/>
          <w:sz w:val="24"/>
          <w:szCs w:val="24"/>
        </w:rPr>
        <w:t xml:space="preserve">, D. and </w:t>
      </w:r>
      <w:proofErr w:type="spellStart"/>
      <w:r w:rsidRPr="00753CF7">
        <w:rPr>
          <w:rFonts w:ascii="Times New Roman" w:hAnsi="Times New Roman" w:cs="Times New Roman"/>
          <w:sz w:val="24"/>
          <w:szCs w:val="24"/>
        </w:rPr>
        <w:t>Yenagi</w:t>
      </w:r>
      <w:proofErr w:type="spellEnd"/>
      <w:r w:rsidRPr="00753CF7">
        <w:rPr>
          <w:rFonts w:ascii="Times New Roman" w:hAnsi="Times New Roman" w:cs="Times New Roman"/>
          <w:sz w:val="24"/>
          <w:szCs w:val="24"/>
        </w:rPr>
        <w:t>, B.S., (2024). Population dynamics of pod pest complex of pigeonpea. </w:t>
      </w:r>
      <w:r w:rsidRPr="00753CF7">
        <w:rPr>
          <w:rFonts w:ascii="Times New Roman" w:hAnsi="Times New Roman" w:cs="Times New Roman"/>
          <w:i/>
          <w:iCs/>
          <w:sz w:val="24"/>
          <w:szCs w:val="24"/>
        </w:rPr>
        <w:t>Journal of Farm Sciences</w:t>
      </w:r>
      <w:r w:rsidRPr="00753CF7">
        <w:rPr>
          <w:rFonts w:ascii="Times New Roman" w:hAnsi="Times New Roman" w:cs="Times New Roman"/>
          <w:sz w:val="24"/>
          <w:szCs w:val="24"/>
        </w:rPr>
        <w:t>, 37(01), pp.32-35.</w:t>
      </w:r>
    </w:p>
    <w:p w14:paraId="7BB7371E" w14:textId="77777777" w:rsidR="008E1A91" w:rsidRPr="00753CF7" w:rsidRDefault="008E1A91">
      <w:pPr>
        <w:spacing w:line="360" w:lineRule="auto"/>
        <w:ind w:left="1134" w:hanging="1134"/>
        <w:jc w:val="both"/>
        <w:rPr>
          <w:rFonts w:ascii="Times New Roman" w:hAnsi="Times New Roman" w:cs="Times New Roman"/>
          <w:sz w:val="24"/>
          <w:szCs w:val="24"/>
        </w:rPr>
      </w:pPr>
      <w:r w:rsidRPr="00753CF7">
        <w:rPr>
          <w:rFonts w:ascii="Times New Roman" w:hAnsi="Times New Roman" w:cs="Times New Roman"/>
          <w:sz w:val="24"/>
          <w:szCs w:val="24"/>
        </w:rPr>
        <w:t xml:space="preserve">Huang, J. and Hao, H., (2020). Effects of climate change and crop planting structure on the abundance of cotton bollworm, </w:t>
      </w:r>
      <w:r w:rsidRPr="00753CF7">
        <w:rPr>
          <w:rFonts w:ascii="Times New Roman" w:hAnsi="Times New Roman" w:cs="Times New Roman"/>
          <w:i/>
          <w:iCs/>
          <w:sz w:val="24"/>
          <w:szCs w:val="24"/>
        </w:rPr>
        <w:t>Helicoverpa armigera</w:t>
      </w:r>
      <w:r w:rsidRPr="00753CF7">
        <w:rPr>
          <w:rFonts w:ascii="Times New Roman" w:hAnsi="Times New Roman" w:cs="Times New Roman"/>
          <w:sz w:val="24"/>
          <w:szCs w:val="24"/>
        </w:rPr>
        <w:t xml:space="preserve"> (Hübner) (Lepidoptera: </w:t>
      </w:r>
      <w:proofErr w:type="spellStart"/>
      <w:r w:rsidRPr="00753CF7">
        <w:rPr>
          <w:rFonts w:ascii="Times New Roman" w:hAnsi="Times New Roman" w:cs="Times New Roman"/>
          <w:sz w:val="24"/>
          <w:szCs w:val="24"/>
        </w:rPr>
        <w:t>Noctuidae</w:t>
      </w:r>
      <w:proofErr w:type="spellEnd"/>
      <w:r w:rsidRPr="00753CF7">
        <w:rPr>
          <w:rFonts w:ascii="Times New Roman" w:hAnsi="Times New Roman" w:cs="Times New Roman"/>
          <w:sz w:val="24"/>
          <w:szCs w:val="24"/>
        </w:rPr>
        <w:t>). </w:t>
      </w:r>
      <w:r w:rsidRPr="00753CF7">
        <w:rPr>
          <w:rFonts w:ascii="Times New Roman" w:hAnsi="Times New Roman" w:cs="Times New Roman"/>
          <w:i/>
          <w:iCs/>
          <w:sz w:val="24"/>
          <w:szCs w:val="24"/>
        </w:rPr>
        <w:t>Ecology and evolution</w:t>
      </w:r>
      <w:r w:rsidRPr="00753CF7">
        <w:rPr>
          <w:rFonts w:ascii="Times New Roman" w:hAnsi="Times New Roman" w:cs="Times New Roman"/>
          <w:sz w:val="24"/>
          <w:szCs w:val="24"/>
        </w:rPr>
        <w:t>, 10(3), pp.1324-1338.</w:t>
      </w:r>
    </w:p>
    <w:p w14:paraId="3ECA80B2" w14:textId="530D718C" w:rsidR="008E1A91" w:rsidRPr="00753CF7" w:rsidRDefault="008E1A91">
      <w:pPr>
        <w:spacing w:line="360" w:lineRule="auto"/>
        <w:ind w:left="1134" w:hanging="1134"/>
        <w:jc w:val="both"/>
        <w:rPr>
          <w:rFonts w:ascii="Times New Roman" w:hAnsi="Times New Roman" w:cs="Times New Roman"/>
          <w:sz w:val="24"/>
          <w:szCs w:val="24"/>
        </w:rPr>
      </w:pPr>
      <w:r w:rsidRPr="00753CF7">
        <w:rPr>
          <w:rFonts w:ascii="Times New Roman" w:hAnsi="Times New Roman" w:cs="Times New Roman"/>
          <w:sz w:val="24"/>
          <w:szCs w:val="24"/>
        </w:rPr>
        <w:t>Jakhar</w:t>
      </w:r>
      <w:r w:rsidR="00C0175E" w:rsidRPr="00753CF7">
        <w:rPr>
          <w:rFonts w:ascii="Times New Roman" w:hAnsi="Times New Roman" w:cs="Times New Roman"/>
          <w:sz w:val="24"/>
          <w:szCs w:val="24"/>
        </w:rPr>
        <w:t>,</w:t>
      </w:r>
      <w:r w:rsidR="009D57B4" w:rsidRPr="00753CF7">
        <w:rPr>
          <w:rFonts w:ascii="Times New Roman" w:hAnsi="Times New Roman" w:cs="Times New Roman"/>
          <w:sz w:val="24"/>
          <w:szCs w:val="24"/>
        </w:rPr>
        <w:t xml:space="preserve"> </w:t>
      </w:r>
      <w:r w:rsidRPr="00753CF7">
        <w:rPr>
          <w:rFonts w:ascii="Times New Roman" w:hAnsi="Times New Roman" w:cs="Times New Roman"/>
          <w:sz w:val="24"/>
          <w:szCs w:val="24"/>
        </w:rPr>
        <w:t>B.L., Singh N., Venilla</w:t>
      </w:r>
      <w:r w:rsidR="00C0175E" w:rsidRPr="00753CF7">
        <w:rPr>
          <w:rFonts w:ascii="Times New Roman" w:hAnsi="Times New Roman" w:cs="Times New Roman"/>
          <w:sz w:val="24"/>
          <w:szCs w:val="24"/>
        </w:rPr>
        <w:t>,</w:t>
      </w:r>
      <w:r w:rsidRPr="00753CF7">
        <w:rPr>
          <w:rFonts w:ascii="Times New Roman" w:hAnsi="Times New Roman" w:cs="Times New Roman"/>
          <w:sz w:val="24"/>
          <w:szCs w:val="24"/>
        </w:rPr>
        <w:t xml:space="preserve"> S., Patel M.H., Vekaria</w:t>
      </w:r>
      <w:r w:rsidR="00C0175E" w:rsidRPr="00753CF7">
        <w:rPr>
          <w:rFonts w:ascii="Times New Roman" w:hAnsi="Times New Roman" w:cs="Times New Roman"/>
          <w:sz w:val="24"/>
          <w:szCs w:val="24"/>
        </w:rPr>
        <w:t>,</w:t>
      </w:r>
      <w:r w:rsidRPr="00753CF7">
        <w:rPr>
          <w:rFonts w:ascii="Times New Roman" w:hAnsi="Times New Roman" w:cs="Times New Roman"/>
          <w:sz w:val="24"/>
          <w:szCs w:val="24"/>
        </w:rPr>
        <w:t xml:space="preserve"> M.V., Patel</w:t>
      </w:r>
      <w:r w:rsidR="00C0175E" w:rsidRPr="00753CF7">
        <w:rPr>
          <w:rFonts w:ascii="Times New Roman" w:hAnsi="Times New Roman" w:cs="Times New Roman"/>
          <w:sz w:val="24"/>
          <w:szCs w:val="24"/>
        </w:rPr>
        <w:t>,</w:t>
      </w:r>
      <w:r w:rsidRPr="00753CF7">
        <w:rPr>
          <w:rFonts w:ascii="Times New Roman" w:hAnsi="Times New Roman" w:cs="Times New Roman"/>
          <w:sz w:val="24"/>
          <w:szCs w:val="24"/>
        </w:rPr>
        <w:t xml:space="preserve"> D.B. and </w:t>
      </w:r>
      <w:proofErr w:type="spellStart"/>
      <w:r w:rsidRPr="00753CF7">
        <w:rPr>
          <w:rFonts w:ascii="Times New Roman" w:hAnsi="Times New Roman" w:cs="Times New Roman"/>
          <w:sz w:val="24"/>
          <w:szCs w:val="24"/>
        </w:rPr>
        <w:t>Panicar</w:t>
      </w:r>
      <w:proofErr w:type="spellEnd"/>
      <w:r w:rsidR="00C0175E" w:rsidRPr="00753CF7">
        <w:rPr>
          <w:rFonts w:ascii="Times New Roman" w:hAnsi="Times New Roman" w:cs="Times New Roman"/>
          <w:sz w:val="24"/>
          <w:szCs w:val="24"/>
        </w:rPr>
        <w:t>,</w:t>
      </w:r>
      <w:r w:rsidRPr="00753CF7">
        <w:rPr>
          <w:rFonts w:ascii="Times New Roman" w:hAnsi="Times New Roman" w:cs="Times New Roman"/>
          <w:sz w:val="24"/>
          <w:szCs w:val="24"/>
        </w:rPr>
        <w:t xml:space="preserve"> B. (2016). Influence of climate change on </w:t>
      </w:r>
      <w:r w:rsidRPr="00753CF7">
        <w:rPr>
          <w:rFonts w:ascii="Times New Roman" w:hAnsi="Times New Roman" w:cs="Times New Roman"/>
          <w:i/>
          <w:iCs/>
          <w:sz w:val="24"/>
          <w:szCs w:val="24"/>
        </w:rPr>
        <w:t>Helicoverpa armigera</w:t>
      </w:r>
      <w:r w:rsidRPr="00753CF7">
        <w:rPr>
          <w:rFonts w:ascii="Times New Roman" w:hAnsi="Times New Roman" w:cs="Times New Roman"/>
          <w:sz w:val="24"/>
          <w:szCs w:val="24"/>
        </w:rPr>
        <w:t xml:space="preserve"> (Hubner)</w:t>
      </w:r>
      <w:r w:rsidR="009D57B4" w:rsidRPr="00753CF7">
        <w:rPr>
          <w:rFonts w:ascii="Times New Roman" w:hAnsi="Times New Roman" w:cs="Times New Roman"/>
          <w:sz w:val="24"/>
          <w:szCs w:val="24"/>
        </w:rPr>
        <w:t xml:space="preserve"> </w:t>
      </w:r>
      <w:r w:rsidRPr="00753CF7">
        <w:rPr>
          <w:rFonts w:ascii="Times New Roman" w:hAnsi="Times New Roman" w:cs="Times New Roman"/>
          <w:sz w:val="24"/>
          <w:szCs w:val="24"/>
        </w:rPr>
        <w:t xml:space="preserve">in pigeonpea. </w:t>
      </w:r>
      <w:r w:rsidRPr="00753CF7">
        <w:rPr>
          <w:rFonts w:ascii="Times New Roman" w:hAnsi="Times New Roman" w:cs="Times New Roman"/>
          <w:i/>
          <w:iCs/>
          <w:sz w:val="24"/>
          <w:szCs w:val="24"/>
        </w:rPr>
        <w:t>Journal of Agriculture and Ecology</w:t>
      </w:r>
      <w:r w:rsidRPr="00753CF7">
        <w:rPr>
          <w:rFonts w:ascii="Times New Roman" w:hAnsi="Times New Roman" w:cs="Times New Roman"/>
          <w:sz w:val="24"/>
          <w:szCs w:val="24"/>
        </w:rPr>
        <w:t xml:space="preserve">, 2:25-31. </w:t>
      </w:r>
      <w:hyperlink r:id="rId7" w:history="1">
        <w:r w:rsidRPr="00753CF7">
          <w:rPr>
            <w:rStyle w:val="Hyperlink"/>
            <w:rFonts w:ascii="Times New Roman" w:hAnsi="Times New Roman" w:cs="Times New Roman"/>
            <w:sz w:val="24"/>
            <w:szCs w:val="24"/>
          </w:rPr>
          <w:t>http://doi.org/10.53911/JAE.2016.2204</w:t>
        </w:r>
      </w:hyperlink>
      <w:r w:rsidRPr="00753CF7">
        <w:rPr>
          <w:rFonts w:ascii="Times New Roman" w:hAnsi="Times New Roman" w:cs="Times New Roman"/>
          <w:sz w:val="24"/>
          <w:szCs w:val="24"/>
        </w:rPr>
        <w:t>.</w:t>
      </w:r>
    </w:p>
    <w:p w14:paraId="79B7FDCF" w14:textId="77777777" w:rsidR="008E1A91" w:rsidRPr="00753CF7" w:rsidRDefault="008E1A91">
      <w:pPr>
        <w:spacing w:line="360" w:lineRule="auto"/>
        <w:ind w:left="1134" w:hanging="1134"/>
        <w:jc w:val="both"/>
        <w:rPr>
          <w:rFonts w:ascii="Times New Roman" w:hAnsi="Times New Roman" w:cs="Times New Roman"/>
          <w:sz w:val="24"/>
          <w:szCs w:val="24"/>
        </w:rPr>
      </w:pPr>
      <w:r w:rsidRPr="00753CF7">
        <w:rPr>
          <w:rFonts w:ascii="Times New Roman" w:hAnsi="Times New Roman" w:cs="Times New Roman"/>
          <w:sz w:val="24"/>
          <w:szCs w:val="24"/>
        </w:rPr>
        <w:lastRenderedPageBreak/>
        <w:t xml:space="preserve">Kambrekar, D.N., (2016). Management of legume pod borer, </w:t>
      </w:r>
      <w:r w:rsidRPr="00753CF7">
        <w:rPr>
          <w:rFonts w:ascii="Times New Roman" w:hAnsi="Times New Roman" w:cs="Times New Roman"/>
          <w:i/>
          <w:iCs/>
          <w:sz w:val="24"/>
          <w:szCs w:val="24"/>
        </w:rPr>
        <w:t>Helicoverpa armigera</w:t>
      </w:r>
      <w:r w:rsidRPr="00753CF7">
        <w:rPr>
          <w:rFonts w:ascii="Times New Roman" w:hAnsi="Times New Roman" w:cs="Times New Roman"/>
          <w:sz w:val="24"/>
          <w:szCs w:val="24"/>
        </w:rPr>
        <w:t xml:space="preserve"> with host plant resistance. </w:t>
      </w:r>
      <w:r w:rsidRPr="00753CF7">
        <w:rPr>
          <w:rFonts w:ascii="Times New Roman" w:hAnsi="Times New Roman" w:cs="Times New Roman"/>
          <w:i/>
          <w:iCs/>
          <w:sz w:val="24"/>
          <w:szCs w:val="24"/>
        </w:rPr>
        <w:t>Legume Genomics and Genetics</w:t>
      </w:r>
      <w:r w:rsidRPr="00753CF7">
        <w:rPr>
          <w:rFonts w:ascii="Times New Roman" w:hAnsi="Times New Roman" w:cs="Times New Roman"/>
          <w:sz w:val="24"/>
          <w:szCs w:val="24"/>
        </w:rPr>
        <w:t>, 7(5). https://doi: 10.5376/lgg.2016.07.0005.</w:t>
      </w:r>
    </w:p>
    <w:p w14:paraId="14A95385" w14:textId="59E31403" w:rsidR="007028A9" w:rsidRPr="00753CF7" w:rsidRDefault="007028A9">
      <w:pPr>
        <w:spacing w:line="360" w:lineRule="auto"/>
        <w:ind w:left="1134" w:hanging="1134"/>
        <w:jc w:val="both"/>
        <w:rPr>
          <w:rFonts w:ascii="Times New Roman" w:hAnsi="Times New Roman" w:cs="Times New Roman"/>
          <w:sz w:val="24"/>
          <w:szCs w:val="24"/>
        </w:rPr>
      </w:pPr>
      <w:r w:rsidRPr="00753CF7">
        <w:rPr>
          <w:rFonts w:ascii="Times New Roman" w:hAnsi="Times New Roman" w:cs="Times New Roman"/>
          <w:sz w:val="24"/>
          <w:szCs w:val="24"/>
        </w:rPr>
        <w:t xml:space="preserve">Kumar, G.S. and Rao, G.S., (2015). Influence of Weather Parameters on the Population Dynamics of Insect Pests of </w:t>
      </w:r>
      <w:proofErr w:type="spellStart"/>
      <w:r w:rsidRPr="00753CF7">
        <w:rPr>
          <w:rFonts w:ascii="Times New Roman" w:hAnsi="Times New Roman" w:cs="Times New Roman"/>
          <w:sz w:val="24"/>
          <w:szCs w:val="24"/>
        </w:rPr>
        <w:t>Pigeonpea</w:t>
      </w:r>
      <w:proofErr w:type="spellEnd"/>
      <w:r w:rsidRPr="00753CF7">
        <w:rPr>
          <w:rFonts w:ascii="Times New Roman" w:hAnsi="Times New Roman" w:cs="Times New Roman"/>
          <w:sz w:val="24"/>
          <w:szCs w:val="24"/>
        </w:rPr>
        <w:t xml:space="preserve"> (</w:t>
      </w:r>
      <w:r w:rsidRPr="00753CF7">
        <w:rPr>
          <w:rFonts w:ascii="Times New Roman" w:hAnsi="Times New Roman" w:cs="Times New Roman"/>
          <w:i/>
          <w:iCs/>
          <w:sz w:val="24"/>
          <w:szCs w:val="24"/>
        </w:rPr>
        <w:t xml:space="preserve">Cajanus </w:t>
      </w:r>
      <w:proofErr w:type="spellStart"/>
      <w:r w:rsidRPr="00753CF7">
        <w:rPr>
          <w:rFonts w:ascii="Times New Roman" w:hAnsi="Times New Roman" w:cs="Times New Roman"/>
          <w:i/>
          <w:iCs/>
          <w:sz w:val="24"/>
          <w:szCs w:val="24"/>
        </w:rPr>
        <w:t>cajan</w:t>
      </w:r>
      <w:proofErr w:type="spellEnd"/>
      <w:r w:rsidRPr="00753CF7">
        <w:rPr>
          <w:rFonts w:ascii="Times New Roman" w:hAnsi="Times New Roman" w:cs="Times New Roman"/>
          <w:sz w:val="24"/>
          <w:szCs w:val="24"/>
        </w:rPr>
        <w:t xml:space="preserve"> (L.) </w:t>
      </w:r>
      <w:proofErr w:type="spellStart"/>
      <w:r w:rsidRPr="00753CF7">
        <w:rPr>
          <w:rFonts w:ascii="Times New Roman" w:hAnsi="Times New Roman" w:cs="Times New Roman"/>
          <w:sz w:val="24"/>
          <w:szCs w:val="24"/>
        </w:rPr>
        <w:t>Millsp</w:t>
      </w:r>
      <w:proofErr w:type="spellEnd"/>
      <w:r w:rsidRPr="00753CF7">
        <w:rPr>
          <w:rFonts w:ascii="Times New Roman" w:hAnsi="Times New Roman" w:cs="Times New Roman"/>
          <w:sz w:val="24"/>
          <w:szCs w:val="24"/>
        </w:rPr>
        <w:t>.)</w:t>
      </w:r>
      <w:r w:rsidR="00C0175E" w:rsidRPr="00753CF7">
        <w:rPr>
          <w:rFonts w:ascii="Times New Roman" w:hAnsi="Times New Roman" w:cs="Times New Roman"/>
          <w:sz w:val="24"/>
          <w:szCs w:val="24"/>
        </w:rPr>
        <w:t>.</w:t>
      </w:r>
      <w:r w:rsidRPr="00753CF7">
        <w:rPr>
          <w:rFonts w:ascii="Times New Roman" w:hAnsi="Times New Roman" w:cs="Times New Roman"/>
          <w:i/>
          <w:iCs/>
          <w:sz w:val="24"/>
          <w:szCs w:val="24"/>
        </w:rPr>
        <w:t xml:space="preserve"> The Andhra Agricultural Journal</w:t>
      </w:r>
      <w:r w:rsidRPr="00753CF7">
        <w:rPr>
          <w:rFonts w:ascii="Times New Roman" w:hAnsi="Times New Roman" w:cs="Times New Roman"/>
          <w:sz w:val="24"/>
          <w:szCs w:val="24"/>
        </w:rPr>
        <w:t>, 62(2):377-383.</w:t>
      </w:r>
    </w:p>
    <w:p w14:paraId="2290E38A" w14:textId="77777777" w:rsidR="008E1A91" w:rsidRPr="00753CF7" w:rsidRDefault="008E1A91">
      <w:pPr>
        <w:spacing w:line="360" w:lineRule="auto"/>
        <w:ind w:left="1134" w:hanging="1134"/>
        <w:jc w:val="both"/>
        <w:rPr>
          <w:rFonts w:ascii="Times New Roman" w:hAnsi="Times New Roman" w:cs="Times New Roman"/>
          <w:sz w:val="24"/>
          <w:szCs w:val="24"/>
        </w:rPr>
      </w:pPr>
      <w:r w:rsidRPr="00753CF7">
        <w:rPr>
          <w:rFonts w:ascii="Times New Roman" w:hAnsi="Times New Roman" w:cs="Times New Roman"/>
          <w:sz w:val="24"/>
          <w:szCs w:val="24"/>
        </w:rPr>
        <w:t xml:space="preserve">Kumar, A. and Soni, K., (2018). Population dynamics of </w:t>
      </w:r>
      <w:r w:rsidRPr="00753CF7">
        <w:rPr>
          <w:rFonts w:ascii="Times New Roman" w:hAnsi="Times New Roman" w:cs="Times New Roman"/>
          <w:i/>
          <w:iCs/>
          <w:sz w:val="24"/>
          <w:szCs w:val="24"/>
        </w:rPr>
        <w:t>Helicoverpa armigera</w:t>
      </w:r>
      <w:r w:rsidRPr="00753CF7">
        <w:rPr>
          <w:rFonts w:ascii="Times New Roman" w:hAnsi="Times New Roman" w:cs="Times New Roman"/>
          <w:sz w:val="24"/>
          <w:szCs w:val="24"/>
        </w:rPr>
        <w:t xml:space="preserve"> and </w:t>
      </w:r>
      <w:proofErr w:type="spellStart"/>
      <w:r w:rsidRPr="00753CF7">
        <w:rPr>
          <w:rFonts w:ascii="Times New Roman" w:hAnsi="Times New Roman" w:cs="Times New Roman"/>
          <w:i/>
          <w:iCs/>
          <w:sz w:val="24"/>
          <w:szCs w:val="24"/>
        </w:rPr>
        <w:t>Melanagromyza</w:t>
      </w:r>
      <w:proofErr w:type="spellEnd"/>
      <w:r w:rsidRPr="00753CF7">
        <w:rPr>
          <w:rFonts w:ascii="Times New Roman" w:hAnsi="Times New Roman" w:cs="Times New Roman"/>
          <w:i/>
          <w:iCs/>
          <w:sz w:val="24"/>
          <w:szCs w:val="24"/>
        </w:rPr>
        <w:t xml:space="preserve"> </w:t>
      </w:r>
      <w:proofErr w:type="spellStart"/>
      <w:r w:rsidRPr="00753CF7">
        <w:rPr>
          <w:rFonts w:ascii="Times New Roman" w:hAnsi="Times New Roman" w:cs="Times New Roman"/>
          <w:i/>
          <w:iCs/>
          <w:sz w:val="24"/>
          <w:szCs w:val="24"/>
        </w:rPr>
        <w:t>obtusa</w:t>
      </w:r>
      <w:proofErr w:type="spellEnd"/>
      <w:r w:rsidRPr="00753CF7">
        <w:rPr>
          <w:rFonts w:ascii="Times New Roman" w:hAnsi="Times New Roman" w:cs="Times New Roman"/>
          <w:sz w:val="24"/>
          <w:szCs w:val="24"/>
        </w:rPr>
        <w:t xml:space="preserve"> on </w:t>
      </w:r>
      <w:proofErr w:type="spellStart"/>
      <w:r w:rsidRPr="00753CF7">
        <w:rPr>
          <w:rFonts w:ascii="Times New Roman" w:hAnsi="Times New Roman" w:cs="Times New Roman"/>
          <w:sz w:val="24"/>
          <w:szCs w:val="24"/>
        </w:rPr>
        <w:t>pigeonpea</w:t>
      </w:r>
      <w:proofErr w:type="spellEnd"/>
      <w:r w:rsidRPr="00753CF7">
        <w:rPr>
          <w:rFonts w:ascii="Times New Roman" w:hAnsi="Times New Roman" w:cs="Times New Roman"/>
          <w:sz w:val="24"/>
          <w:szCs w:val="24"/>
        </w:rPr>
        <w:t>. </w:t>
      </w:r>
      <w:r w:rsidRPr="00753CF7">
        <w:rPr>
          <w:rFonts w:ascii="Times New Roman" w:hAnsi="Times New Roman" w:cs="Times New Roman"/>
          <w:i/>
          <w:iCs/>
          <w:sz w:val="24"/>
          <w:szCs w:val="24"/>
        </w:rPr>
        <w:t>Indian Journal of Entomology</w:t>
      </w:r>
      <w:r w:rsidRPr="00753CF7">
        <w:rPr>
          <w:rFonts w:ascii="Times New Roman" w:hAnsi="Times New Roman" w:cs="Times New Roman"/>
          <w:sz w:val="24"/>
          <w:szCs w:val="24"/>
        </w:rPr>
        <w:t>, 80(4), pp.1642-1646.</w:t>
      </w:r>
    </w:p>
    <w:p w14:paraId="2B75E9FE" w14:textId="0F9EA33A" w:rsidR="008E1A91" w:rsidRPr="00753CF7" w:rsidRDefault="008E1A91">
      <w:pPr>
        <w:spacing w:line="360" w:lineRule="auto"/>
        <w:ind w:left="1134" w:hanging="1134"/>
        <w:jc w:val="both"/>
        <w:rPr>
          <w:rFonts w:ascii="Times New Roman" w:hAnsi="Times New Roman" w:cs="Times New Roman"/>
          <w:sz w:val="24"/>
          <w:szCs w:val="24"/>
        </w:rPr>
      </w:pPr>
      <w:r w:rsidRPr="00753CF7">
        <w:rPr>
          <w:rFonts w:ascii="Times New Roman" w:hAnsi="Times New Roman" w:cs="Times New Roman"/>
          <w:sz w:val="24"/>
          <w:szCs w:val="24"/>
        </w:rPr>
        <w:t>Mishra, G.</w:t>
      </w:r>
      <w:r w:rsidR="005E4B79" w:rsidRPr="00753CF7">
        <w:rPr>
          <w:rFonts w:ascii="Times New Roman" w:hAnsi="Times New Roman" w:cs="Times New Roman"/>
          <w:sz w:val="24"/>
          <w:szCs w:val="24"/>
        </w:rPr>
        <w:t xml:space="preserve"> and</w:t>
      </w:r>
      <w:r w:rsidRPr="00753CF7">
        <w:rPr>
          <w:rFonts w:ascii="Times New Roman" w:hAnsi="Times New Roman" w:cs="Times New Roman"/>
          <w:sz w:val="24"/>
          <w:szCs w:val="24"/>
        </w:rPr>
        <w:t xml:space="preserve"> Omkar (2021). Gram Pod Borer (</w:t>
      </w:r>
      <w:r w:rsidRPr="00753CF7">
        <w:rPr>
          <w:rFonts w:ascii="Times New Roman" w:hAnsi="Times New Roman" w:cs="Times New Roman"/>
          <w:i/>
          <w:iCs/>
          <w:sz w:val="24"/>
          <w:szCs w:val="24"/>
        </w:rPr>
        <w:t>Helicoverpa armigera</w:t>
      </w:r>
      <w:r w:rsidRPr="00753CF7">
        <w:rPr>
          <w:rFonts w:ascii="Times New Roman" w:hAnsi="Times New Roman" w:cs="Times New Roman"/>
          <w:sz w:val="24"/>
          <w:szCs w:val="24"/>
        </w:rPr>
        <w:t xml:space="preserve">). In: Omkar (eds) Polyphagous Pests of Crops. </w:t>
      </w:r>
      <w:r w:rsidRPr="00753CF7">
        <w:rPr>
          <w:rFonts w:ascii="Times New Roman" w:hAnsi="Times New Roman" w:cs="Times New Roman"/>
          <w:i/>
          <w:iCs/>
          <w:sz w:val="24"/>
          <w:szCs w:val="24"/>
        </w:rPr>
        <w:t>Springer</w:t>
      </w:r>
      <w:r w:rsidRPr="00753CF7">
        <w:rPr>
          <w:rFonts w:ascii="Times New Roman" w:hAnsi="Times New Roman" w:cs="Times New Roman"/>
          <w:sz w:val="24"/>
          <w:szCs w:val="24"/>
        </w:rPr>
        <w:t xml:space="preserve">, Singapore. </w:t>
      </w:r>
      <w:hyperlink r:id="rId8" w:history="1">
        <w:r w:rsidRPr="00753CF7">
          <w:rPr>
            <w:rStyle w:val="Hyperlink"/>
            <w:rFonts w:ascii="Times New Roman" w:hAnsi="Times New Roman" w:cs="Times New Roman"/>
            <w:sz w:val="24"/>
            <w:szCs w:val="24"/>
          </w:rPr>
          <w:t>https://doi.org/10.1007/978-981-15-8075-8_7</w:t>
        </w:r>
      </w:hyperlink>
      <w:r w:rsidRPr="00753CF7">
        <w:rPr>
          <w:rFonts w:ascii="Times New Roman" w:hAnsi="Times New Roman" w:cs="Times New Roman"/>
          <w:sz w:val="24"/>
          <w:szCs w:val="24"/>
        </w:rPr>
        <w:t>.</w:t>
      </w:r>
    </w:p>
    <w:p w14:paraId="659E8C57" w14:textId="55A7963E" w:rsidR="008E1A91" w:rsidRPr="00753CF7" w:rsidRDefault="008E1A91">
      <w:pPr>
        <w:spacing w:line="360" w:lineRule="auto"/>
        <w:ind w:left="1134" w:hanging="1134"/>
        <w:jc w:val="both"/>
        <w:rPr>
          <w:rFonts w:ascii="Times New Roman" w:hAnsi="Times New Roman" w:cs="Times New Roman"/>
          <w:sz w:val="24"/>
          <w:szCs w:val="24"/>
        </w:rPr>
      </w:pPr>
      <w:r w:rsidRPr="00753CF7">
        <w:rPr>
          <w:rFonts w:ascii="Times New Roman" w:hAnsi="Times New Roman" w:cs="Times New Roman"/>
          <w:sz w:val="24"/>
          <w:szCs w:val="24"/>
        </w:rPr>
        <w:t xml:space="preserve">Moanaro and </w:t>
      </w:r>
      <w:r w:rsidR="00B177CE" w:rsidRPr="00753CF7">
        <w:rPr>
          <w:rFonts w:ascii="Times New Roman" w:hAnsi="Times New Roman" w:cs="Times New Roman"/>
          <w:sz w:val="24"/>
          <w:szCs w:val="24"/>
        </w:rPr>
        <w:t>Choudhary, J.S.</w:t>
      </w:r>
      <w:r w:rsidRPr="00753CF7">
        <w:rPr>
          <w:rFonts w:ascii="Times New Roman" w:hAnsi="Times New Roman" w:cs="Times New Roman"/>
          <w:sz w:val="24"/>
          <w:szCs w:val="24"/>
        </w:rPr>
        <w:t xml:space="preserve"> (2016). Influence of weather parameters on population dynamics of thrips and mites on summer season cowpea in Eastern Plateau and Hill region of India. </w:t>
      </w:r>
      <w:r w:rsidRPr="00753CF7">
        <w:rPr>
          <w:rFonts w:ascii="Times New Roman" w:hAnsi="Times New Roman" w:cs="Times New Roman"/>
          <w:i/>
          <w:iCs/>
          <w:sz w:val="24"/>
          <w:szCs w:val="24"/>
        </w:rPr>
        <w:t>Journal of Agrometeorology</w:t>
      </w:r>
      <w:r w:rsidRPr="00753CF7">
        <w:rPr>
          <w:rFonts w:ascii="Times New Roman" w:hAnsi="Times New Roman" w:cs="Times New Roman"/>
          <w:sz w:val="24"/>
          <w:szCs w:val="24"/>
        </w:rPr>
        <w:t>, </w:t>
      </w:r>
      <w:r w:rsidR="002C0476" w:rsidRPr="00753CF7">
        <w:rPr>
          <w:rFonts w:ascii="Times New Roman" w:hAnsi="Times New Roman" w:cs="Times New Roman"/>
          <w:sz w:val="24"/>
          <w:szCs w:val="24"/>
        </w:rPr>
        <w:t xml:space="preserve">18(2), </w:t>
      </w:r>
      <w:r w:rsidRPr="00753CF7">
        <w:rPr>
          <w:rFonts w:ascii="Times New Roman" w:hAnsi="Times New Roman" w:cs="Times New Roman"/>
          <w:sz w:val="24"/>
          <w:szCs w:val="24"/>
        </w:rPr>
        <w:t>pp.296-299. https://doi.org/10.54386/jam.v18i2.954.</w:t>
      </w:r>
    </w:p>
    <w:p w14:paraId="0E7AC1FF" w14:textId="5954A28B" w:rsidR="008E1A91" w:rsidRPr="00753CF7" w:rsidRDefault="008E1A91">
      <w:pPr>
        <w:spacing w:line="360" w:lineRule="auto"/>
        <w:ind w:left="1134" w:hanging="1134"/>
        <w:jc w:val="both"/>
        <w:rPr>
          <w:rFonts w:ascii="Times New Roman" w:hAnsi="Times New Roman" w:cs="Times New Roman"/>
          <w:sz w:val="24"/>
          <w:szCs w:val="24"/>
        </w:rPr>
      </w:pPr>
      <w:r w:rsidRPr="00753CF7">
        <w:rPr>
          <w:rFonts w:ascii="Times New Roman" w:hAnsi="Times New Roman" w:cs="Times New Roman"/>
          <w:sz w:val="24"/>
          <w:szCs w:val="24"/>
        </w:rPr>
        <w:t>Sarkar, S., Panda, S.</w:t>
      </w:r>
      <w:r w:rsidR="00B177CE" w:rsidRPr="00753CF7">
        <w:rPr>
          <w:rFonts w:ascii="Times New Roman" w:hAnsi="Times New Roman" w:cs="Times New Roman"/>
          <w:sz w:val="24"/>
          <w:szCs w:val="24"/>
        </w:rPr>
        <w:t>, Yadav, K.K. and Kandasamy, P.</w:t>
      </w:r>
      <w:r w:rsidRPr="00753CF7">
        <w:rPr>
          <w:rFonts w:ascii="Times New Roman" w:hAnsi="Times New Roman" w:cs="Times New Roman"/>
          <w:sz w:val="24"/>
          <w:szCs w:val="24"/>
        </w:rPr>
        <w:t xml:space="preserve"> (2020). Pigeon pea (</w:t>
      </w:r>
      <w:r w:rsidRPr="00753CF7">
        <w:rPr>
          <w:rFonts w:ascii="Times New Roman" w:hAnsi="Times New Roman" w:cs="Times New Roman"/>
          <w:i/>
          <w:iCs/>
          <w:sz w:val="24"/>
          <w:szCs w:val="24"/>
        </w:rPr>
        <w:t xml:space="preserve">Cajanus </w:t>
      </w:r>
      <w:proofErr w:type="spellStart"/>
      <w:r w:rsidRPr="00753CF7">
        <w:rPr>
          <w:rFonts w:ascii="Times New Roman" w:hAnsi="Times New Roman" w:cs="Times New Roman"/>
          <w:i/>
          <w:iCs/>
          <w:sz w:val="24"/>
          <w:szCs w:val="24"/>
        </w:rPr>
        <w:t>cajan</w:t>
      </w:r>
      <w:proofErr w:type="spellEnd"/>
      <w:r w:rsidRPr="00753CF7">
        <w:rPr>
          <w:rFonts w:ascii="Times New Roman" w:hAnsi="Times New Roman" w:cs="Times New Roman"/>
          <w:sz w:val="24"/>
          <w:szCs w:val="24"/>
        </w:rPr>
        <w:t>) an important food legume in Indian scenario-A review. </w:t>
      </w:r>
      <w:r w:rsidRPr="00753CF7">
        <w:rPr>
          <w:rFonts w:ascii="Times New Roman" w:hAnsi="Times New Roman" w:cs="Times New Roman"/>
          <w:i/>
          <w:iCs/>
          <w:sz w:val="24"/>
          <w:szCs w:val="24"/>
        </w:rPr>
        <w:t>Legume research-an international journal</w:t>
      </w:r>
      <w:r w:rsidRPr="00753CF7">
        <w:rPr>
          <w:rFonts w:ascii="Times New Roman" w:hAnsi="Times New Roman" w:cs="Times New Roman"/>
          <w:sz w:val="24"/>
          <w:szCs w:val="24"/>
        </w:rPr>
        <w:t>, 43(5), pp.601-610.</w:t>
      </w:r>
    </w:p>
    <w:p w14:paraId="167105B1" w14:textId="77777777" w:rsidR="008E1A91" w:rsidRPr="00753CF7" w:rsidRDefault="008E1A91">
      <w:pPr>
        <w:spacing w:line="360" w:lineRule="auto"/>
        <w:ind w:left="1134" w:hanging="1134"/>
        <w:jc w:val="both"/>
        <w:rPr>
          <w:rFonts w:ascii="Times New Roman" w:hAnsi="Times New Roman" w:cs="Times New Roman"/>
          <w:sz w:val="24"/>
          <w:szCs w:val="24"/>
        </w:rPr>
      </w:pPr>
      <w:r w:rsidRPr="00753CF7">
        <w:rPr>
          <w:rFonts w:ascii="Times New Roman" w:hAnsi="Times New Roman" w:cs="Times New Roman"/>
          <w:sz w:val="24"/>
          <w:szCs w:val="24"/>
        </w:rPr>
        <w:t xml:space="preserve">Saxena, R.K., Saxena, K.B., Varshney, R.K. (2019). </w:t>
      </w:r>
      <w:proofErr w:type="spellStart"/>
      <w:r w:rsidRPr="00753CF7">
        <w:rPr>
          <w:rFonts w:ascii="Times New Roman" w:hAnsi="Times New Roman" w:cs="Times New Roman"/>
          <w:sz w:val="24"/>
          <w:szCs w:val="24"/>
        </w:rPr>
        <w:t>Pigeonpea</w:t>
      </w:r>
      <w:proofErr w:type="spellEnd"/>
      <w:r w:rsidRPr="00753CF7">
        <w:rPr>
          <w:rFonts w:ascii="Times New Roman" w:hAnsi="Times New Roman" w:cs="Times New Roman"/>
          <w:sz w:val="24"/>
          <w:szCs w:val="24"/>
        </w:rPr>
        <w:t xml:space="preserve"> (</w:t>
      </w:r>
      <w:r w:rsidRPr="00753CF7">
        <w:rPr>
          <w:rFonts w:ascii="Times New Roman" w:hAnsi="Times New Roman" w:cs="Times New Roman"/>
          <w:i/>
          <w:iCs/>
          <w:sz w:val="24"/>
          <w:szCs w:val="24"/>
        </w:rPr>
        <w:t xml:space="preserve">Cajanus </w:t>
      </w:r>
      <w:proofErr w:type="spellStart"/>
      <w:r w:rsidRPr="00753CF7">
        <w:rPr>
          <w:rFonts w:ascii="Times New Roman" w:hAnsi="Times New Roman" w:cs="Times New Roman"/>
          <w:i/>
          <w:iCs/>
          <w:sz w:val="24"/>
          <w:szCs w:val="24"/>
        </w:rPr>
        <w:t>cajan</w:t>
      </w:r>
      <w:proofErr w:type="spellEnd"/>
      <w:r w:rsidRPr="00753CF7">
        <w:rPr>
          <w:rFonts w:ascii="Times New Roman" w:hAnsi="Times New Roman" w:cs="Times New Roman"/>
          <w:sz w:val="24"/>
          <w:szCs w:val="24"/>
        </w:rPr>
        <w:t xml:space="preserve"> L. </w:t>
      </w:r>
      <w:proofErr w:type="spellStart"/>
      <w:r w:rsidRPr="00753CF7">
        <w:rPr>
          <w:rFonts w:ascii="Times New Roman" w:hAnsi="Times New Roman" w:cs="Times New Roman"/>
          <w:sz w:val="24"/>
          <w:szCs w:val="24"/>
        </w:rPr>
        <w:t>Millsp</w:t>
      </w:r>
      <w:proofErr w:type="spellEnd"/>
      <w:r w:rsidRPr="00753CF7">
        <w:rPr>
          <w:rFonts w:ascii="Times New Roman" w:hAnsi="Times New Roman" w:cs="Times New Roman"/>
          <w:sz w:val="24"/>
          <w:szCs w:val="24"/>
        </w:rPr>
        <w:t xml:space="preserve">.): An Ideal Crop for Sustainable Agriculture. In: Al-Khayri, J., Jain, S., Johnson, D. (eds) Advances in Plant Breeding Strategies: </w:t>
      </w:r>
      <w:r w:rsidRPr="00753CF7">
        <w:rPr>
          <w:rFonts w:ascii="Times New Roman" w:hAnsi="Times New Roman" w:cs="Times New Roman"/>
          <w:i/>
          <w:iCs/>
          <w:sz w:val="24"/>
          <w:szCs w:val="24"/>
        </w:rPr>
        <w:t>Legumes</w:t>
      </w:r>
      <w:r w:rsidRPr="00753CF7">
        <w:rPr>
          <w:rFonts w:ascii="Times New Roman" w:hAnsi="Times New Roman" w:cs="Times New Roman"/>
          <w:sz w:val="24"/>
          <w:szCs w:val="24"/>
        </w:rPr>
        <w:t xml:space="preserve">. </w:t>
      </w:r>
      <w:r w:rsidRPr="00753CF7">
        <w:rPr>
          <w:rFonts w:ascii="Times New Roman" w:hAnsi="Times New Roman" w:cs="Times New Roman"/>
          <w:i/>
          <w:iCs/>
          <w:sz w:val="24"/>
          <w:szCs w:val="24"/>
        </w:rPr>
        <w:t>Springer</w:t>
      </w:r>
      <w:r w:rsidRPr="00753CF7">
        <w:rPr>
          <w:rFonts w:ascii="Times New Roman" w:hAnsi="Times New Roman" w:cs="Times New Roman"/>
          <w:sz w:val="24"/>
          <w:szCs w:val="24"/>
        </w:rPr>
        <w:t xml:space="preserve">, Cham. </w:t>
      </w:r>
      <w:hyperlink r:id="rId9" w:history="1">
        <w:r w:rsidRPr="00753CF7">
          <w:rPr>
            <w:rStyle w:val="Hyperlink"/>
            <w:rFonts w:ascii="Times New Roman" w:hAnsi="Times New Roman" w:cs="Times New Roman"/>
            <w:sz w:val="24"/>
            <w:szCs w:val="24"/>
          </w:rPr>
          <w:t>https://doi.org/10.1007/978-3-030-23400-3_11</w:t>
        </w:r>
      </w:hyperlink>
      <w:r w:rsidRPr="00753CF7">
        <w:rPr>
          <w:rFonts w:ascii="Times New Roman" w:hAnsi="Times New Roman" w:cs="Times New Roman"/>
          <w:sz w:val="24"/>
          <w:szCs w:val="24"/>
        </w:rPr>
        <w:t>.</w:t>
      </w:r>
    </w:p>
    <w:p w14:paraId="448DDA8D" w14:textId="5DB0FAA0" w:rsidR="00EE5BBE" w:rsidRPr="00753CF7" w:rsidRDefault="00EE5BBE">
      <w:pPr>
        <w:spacing w:line="360" w:lineRule="auto"/>
        <w:ind w:left="1134" w:hanging="1134"/>
        <w:jc w:val="both"/>
        <w:rPr>
          <w:rFonts w:ascii="Times New Roman" w:hAnsi="Times New Roman" w:cs="Times New Roman"/>
          <w:sz w:val="24"/>
          <w:szCs w:val="24"/>
        </w:rPr>
      </w:pPr>
      <w:r w:rsidRPr="00753CF7">
        <w:rPr>
          <w:rFonts w:ascii="Times New Roman" w:hAnsi="Times New Roman" w:cs="Times New Roman"/>
          <w:sz w:val="24"/>
          <w:szCs w:val="24"/>
        </w:rPr>
        <w:t xml:space="preserve">Singh, A.K., </w:t>
      </w:r>
      <w:proofErr w:type="spellStart"/>
      <w:r w:rsidRPr="00753CF7">
        <w:rPr>
          <w:rFonts w:ascii="Times New Roman" w:hAnsi="Times New Roman" w:cs="Times New Roman"/>
          <w:sz w:val="24"/>
          <w:szCs w:val="24"/>
        </w:rPr>
        <w:t>Deshwal</w:t>
      </w:r>
      <w:proofErr w:type="spellEnd"/>
      <w:r w:rsidRPr="00753CF7">
        <w:rPr>
          <w:rFonts w:ascii="Times New Roman" w:hAnsi="Times New Roman" w:cs="Times New Roman"/>
          <w:sz w:val="24"/>
          <w:szCs w:val="24"/>
        </w:rPr>
        <w:t xml:space="preserve">, H.L., Naga, K.L. and Choudhary, S.K., (2013). Studies on population dynamics and management of </w:t>
      </w:r>
      <w:r w:rsidRPr="00753CF7">
        <w:rPr>
          <w:rFonts w:ascii="Times New Roman" w:hAnsi="Times New Roman" w:cs="Times New Roman"/>
          <w:i/>
          <w:iCs/>
          <w:sz w:val="24"/>
          <w:szCs w:val="24"/>
        </w:rPr>
        <w:t>Helicoverpa armigera</w:t>
      </w:r>
      <w:r w:rsidRPr="00753CF7">
        <w:rPr>
          <w:rFonts w:ascii="Times New Roman" w:hAnsi="Times New Roman" w:cs="Times New Roman"/>
          <w:sz w:val="24"/>
          <w:szCs w:val="24"/>
        </w:rPr>
        <w:t xml:space="preserve"> (</w:t>
      </w:r>
      <w:proofErr w:type="spellStart"/>
      <w:r w:rsidRPr="00753CF7">
        <w:rPr>
          <w:rFonts w:ascii="Times New Roman" w:hAnsi="Times New Roman" w:cs="Times New Roman"/>
          <w:sz w:val="24"/>
          <w:szCs w:val="24"/>
        </w:rPr>
        <w:t>hubner</w:t>
      </w:r>
      <w:proofErr w:type="spellEnd"/>
      <w:r w:rsidRPr="00753CF7">
        <w:rPr>
          <w:rFonts w:ascii="Times New Roman" w:hAnsi="Times New Roman" w:cs="Times New Roman"/>
          <w:sz w:val="24"/>
          <w:szCs w:val="24"/>
        </w:rPr>
        <w:t>) on chickpea [Cicer arietinum (L.)]. </w:t>
      </w:r>
      <w:r w:rsidRPr="00753CF7">
        <w:rPr>
          <w:rFonts w:ascii="Times New Roman" w:hAnsi="Times New Roman" w:cs="Times New Roman"/>
          <w:i/>
          <w:iCs/>
          <w:sz w:val="24"/>
          <w:szCs w:val="24"/>
        </w:rPr>
        <w:t>BIOINFOLET-A Quarterly Journal of Life Sciences</w:t>
      </w:r>
      <w:r w:rsidRPr="00753CF7">
        <w:rPr>
          <w:rFonts w:ascii="Times New Roman" w:hAnsi="Times New Roman" w:cs="Times New Roman"/>
          <w:sz w:val="24"/>
          <w:szCs w:val="24"/>
        </w:rPr>
        <w:t>, 10(4b), pp.1257-1259.</w:t>
      </w:r>
    </w:p>
    <w:p w14:paraId="08F417AB" w14:textId="3376D572" w:rsidR="008E1A91" w:rsidRPr="00753CF7" w:rsidRDefault="008E1A91">
      <w:pPr>
        <w:spacing w:line="360" w:lineRule="auto"/>
        <w:ind w:left="1134" w:hanging="1134"/>
        <w:jc w:val="both"/>
        <w:rPr>
          <w:rFonts w:ascii="Times New Roman" w:hAnsi="Times New Roman" w:cs="Times New Roman"/>
          <w:sz w:val="24"/>
          <w:szCs w:val="24"/>
        </w:rPr>
      </w:pPr>
      <w:r w:rsidRPr="00753CF7">
        <w:rPr>
          <w:rFonts w:ascii="Times New Roman" w:hAnsi="Times New Roman" w:cs="Times New Roman"/>
          <w:sz w:val="24"/>
          <w:szCs w:val="24"/>
        </w:rPr>
        <w:t xml:space="preserve">Sharma, O.P., Gopali, J.B., </w:t>
      </w:r>
      <w:proofErr w:type="spellStart"/>
      <w:r w:rsidRPr="00753CF7">
        <w:rPr>
          <w:rFonts w:ascii="Times New Roman" w:hAnsi="Times New Roman" w:cs="Times New Roman"/>
          <w:sz w:val="24"/>
          <w:szCs w:val="24"/>
        </w:rPr>
        <w:t>Yelshetty</w:t>
      </w:r>
      <w:proofErr w:type="spellEnd"/>
      <w:r w:rsidRPr="00753CF7">
        <w:rPr>
          <w:rFonts w:ascii="Times New Roman" w:hAnsi="Times New Roman" w:cs="Times New Roman"/>
          <w:sz w:val="24"/>
          <w:szCs w:val="24"/>
        </w:rPr>
        <w:t xml:space="preserve">, S., </w:t>
      </w:r>
      <w:proofErr w:type="spellStart"/>
      <w:r w:rsidRPr="00753CF7">
        <w:rPr>
          <w:rFonts w:ascii="Times New Roman" w:hAnsi="Times New Roman" w:cs="Times New Roman"/>
          <w:sz w:val="24"/>
          <w:szCs w:val="24"/>
        </w:rPr>
        <w:t>Bambawale</w:t>
      </w:r>
      <w:proofErr w:type="spellEnd"/>
      <w:r w:rsidRPr="00753CF7">
        <w:rPr>
          <w:rFonts w:ascii="Times New Roman" w:hAnsi="Times New Roman" w:cs="Times New Roman"/>
          <w:sz w:val="24"/>
          <w:szCs w:val="24"/>
        </w:rPr>
        <w:t>, O.M</w:t>
      </w:r>
      <w:r w:rsidR="00B177CE" w:rsidRPr="00753CF7">
        <w:rPr>
          <w:rFonts w:ascii="Times New Roman" w:hAnsi="Times New Roman" w:cs="Times New Roman"/>
          <w:sz w:val="24"/>
          <w:szCs w:val="24"/>
        </w:rPr>
        <w:t xml:space="preserve">., Garg, D.K. and Bhosle, B.B. </w:t>
      </w:r>
      <w:r w:rsidRPr="00753CF7">
        <w:rPr>
          <w:rFonts w:ascii="Times New Roman" w:hAnsi="Times New Roman" w:cs="Times New Roman"/>
          <w:sz w:val="24"/>
          <w:szCs w:val="24"/>
        </w:rPr>
        <w:t>(2010). Pests of pigeonpea and their management. </w:t>
      </w:r>
      <w:r w:rsidRPr="00753CF7">
        <w:rPr>
          <w:rFonts w:ascii="Times New Roman" w:hAnsi="Times New Roman" w:cs="Times New Roman"/>
          <w:i/>
          <w:iCs/>
          <w:sz w:val="24"/>
          <w:szCs w:val="24"/>
        </w:rPr>
        <w:t>NCIPM, LBS Building, IARI Campus, New Delhi-110012, India</w:t>
      </w:r>
      <w:r w:rsidRPr="00753CF7">
        <w:rPr>
          <w:rFonts w:ascii="Times New Roman" w:hAnsi="Times New Roman" w:cs="Times New Roman"/>
          <w:sz w:val="24"/>
          <w:szCs w:val="24"/>
        </w:rPr>
        <w:t>, 4(1080), p.07352681003617483.</w:t>
      </w:r>
    </w:p>
    <w:p w14:paraId="173CAFB9" w14:textId="77777777" w:rsidR="008E1A91" w:rsidRPr="00753CF7" w:rsidRDefault="008E1A91">
      <w:pPr>
        <w:spacing w:line="360" w:lineRule="auto"/>
        <w:ind w:left="1134" w:hanging="1134"/>
        <w:jc w:val="both"/>
        <w:rPr>
          <w:rFonts w:ascii="Times New Roman" w:hAnsi="Times New Roman" w:cs="Times New Roman"/>
          <w:sz w:val="24"/>
          <w:szCs w:val="24"/>
        </w:rPr>
      </w:pPr>
      <w:r w:rsidRPr="00753CF7">
        <w:rPr>
          <w:rFonts w:ascii="Times New Roman" w:hAnsi="Times New Roman" w:cs="Times New Roman"/>
          <w:sz w:val="24"/>
          <w:szCs w:val="24"/>
        </w:rPr>
        <w:lastRenderedPageBreak/>
        <w:t xml:space="preserve">Sharma, S., Chandra, U., Veer, R., Kumar, S., Yadav, S.K. and Kumar, A., (2020). Study on population dynamics of </w:t>
      </w:r>
      <w:r w:rsidRPr="00753CF7">
        <w:rPr>
          <w:rFonts w:ascii="Times New Roman" w:hAnsi="Times New Roman" w:cs="Times New Roman"/>
          <w:i/>
          <w:iCs/>
          <w:sz w:val="24"/>
          <w:szCs w:val="24"/>
        </w:rPr>
        <w:t>Helicoverpa armigera</w:t>
      </w:r>
      <w:r w:rsidRPr="00753CF7">
        <w:rPr>
          <w:rFonts w:ascii="Times New Roman" w:hAnsi="Times New Roman" w:cs="Times New Roman"/>
          <w:sz w:val="24"/>
          <w:szCs w:val="24"/>
        </w:rPr>
        <w:t xml:space="preserve"> (Hübner) in chickpea. </w:t>
      </w:r>
      <w:r w:rsidRPr="00753CF7">
        <w:rPr>
          <w:rFonts w:ascii="Times New Roman" w:hAnsi="Times New Roman" w:cs="Times New Roman"/>
          <w:i/>
          <w:iCs/>
          <w:sz w:val="24"/>
          <w:szCs w:val="24"/>
        </w:rPr>
        <w:t>Journal of Entomology and Zoology Studies</w:t>
      </w:r>
      <w:r w:rsidRPr="00753CF7">
        <w:rPr>
          <w:rFonts w:ascii="Times New Roman" w:hAnsi="Times New Roman" w:cs="Times New Roman"/>
          <w:sz w:val="24"/>
          <w:szCs w:val="24"/>
        </w:rPr>
        <w:t>, 8(5), pp.629-632.</w:t>
      </w:r>
    </w:p>
    <w:p w14:paraId="0E2E1351" w14:textId="64302015" w:rsidR="008E1A91" w:rsidRPr="00753CF7" w:rsidRDefault="008E1A91">
      <w:pPr>
        <w:spacing w:line="360" w:lineRule="auto"/>
        <w:ind w:left="1134" w:hanging="1134"/>
        <w:jc w:val="both"/>
        <w:rPr>
          <w:rFonts w:ascii="Times New Roman" w:hAnsi="Times New Roman" w:cs="Times New Roman"/>
          <w:sz w:val="24"/>
          <w:szCs w:val="24"/>
        </w:rPr>
      </w:pPr>
      <w:r w:rsidRPr="00753CF7">
        <w:rPr>
          <w:rFonts w:ascii="Times New Roman" w:hAnsi="Times New Roman" w:cs="Times New Roman"/>
          <w:sz w:val="24"/>
          <w:szCs w:val="24"/>
        </w:rPr>
        <w:t>Sheikh, S.A., Hussain, K., Parthiban, M. and Fatimah, N.,</w:t>
      </w:r>
      <w:r w:rsidR="00FE7299" w:rsidRPr="00753CF7">
        <w:rPr>
          <w:rFonts w:ascii="Times New Roman" w:hAnsi="Times New Roman" w:cs="Times New Roman"/>
          <w:sz w:val="24"/>
          <w:szCs w:val="24"/>
        </w:rPr>
        <w:t xml:space="preserve"> (2024).</w:t>
      </w:r>
      <w:r w:rsidRPr="00753CF7">
        <w:rPr>
          <w:rFonts w:ascii="Times New Roman" w:hAnsi="Times New Roman" w:cs="Times New Roman"/>
          <w:sz w:val="24"/>
          <w:szCs w:val="24"/>
        </w:rPr>
        <w:t xml:space="preserve"> An Overview of the Biological Aspects, Nature of Damage and Strategies for Managing the Gram Pod Borer (</w:t>
      </w:r>
      <w:r w:rsidRPr="00753CF7">
        <w:rPr>
          <w:rFonts w:ascii="Times New Roman" w:hAnsi="Times New Roman" w:cs="Times New Roman"/>
          <w:i/>
          <w:iCs/>
          <w:sz w:val="24"/>
          <w:szCs w:val="24"/>
        </w:rPr>
        <w:t>Helicoverpa armigera</w:t>
      </w:r>
      <w:r w:rsidRPr="00753CF7">
        <w:rPr>
          <w:rFonts w:ascii="Times New Roman" w:hAnsi="Times New Roman" w:cs="Times New Roman"/>
          <w:sz w:val="24"/>
          <w:szCs w:val="24"/>
        </w:rPr>
        <w:t xml:space="preserve"> Hubner) in Chickpea. </w:t>
      </w:r>
      <w:r w:rsidRPr="00753CF7">
        <w:rPr>
          <w:rFonts w:ascii="Times New Roman" w:hAnsi="Times New Roman" w:cs="Times New Roman"/>
          <w:i/>
          <w:iCs/>
          <w:sz w:val="24"/>
          <w:szCs w:val="24"/>
        </w:rPr>
        <w:t>Journal of Scientific Research and Reports</w:t>
      </w:r>
      <w:r w:rsidR="00C0175E" w:rsidRPr="00753CF7">
        <w:rPr>
          <w:rFonts w:ascii="Times New Roman" w:hAnsi="Times New Roman" w:cs="Times New Roman"/>
          <w:i/>
          <w:iCs/>
          <w:sz w:val="24"/>
          <w:szCs w:val="24"/>
        </w:rPr>
        <w:t>,</w:t>
      </w:r>
      <w:r w:rsidRPr="00753CF7">
        <w:rPr>
          <w:rFonts w:ascii="Times New Roman" w:hAnsi="Times New Roman" w:cs="Times New Roman"/>
          <w:sz w:val="24"/>
          <w:szCs w:val="24"/>
        </w:rPr>
        <w:t xml:space="preserve"> 5(30), pp.643-659.</w:t>
      </w:r>
    </w:p>
    <w:p w14:paraId="7857DFA0" w14:textId="6D601B74" w:rsidR="008E1A91" w:rsidRDefault="008E1A91">
      <w:pPr>
        <w:spacing w:line="360" w:lineRule="auto"/>
        <w:ind w:left="1134" w:hanging="1134"/>
        <w:jc w:val="both"/>
        <w:rPr>
          <w:rFonts w:ascii="Times New Roman" w:hAnsi="Times New Roman" w:cs="Times New Roman"/>
          <w:sz w:val="24"/>
          <w:szCs w:val="24"/>
        </w:rPr>
      </w:pPr>
      <w:proofErr w:type="spellStart"/>
      <w:r w:rsidRPr="00753CF7">
        <w:rPr>
          <w:rFonts w:ascii="Times New Roman" w:hAnsi="Times New Roman" w:cs="Times New Roman"/>
          <w:sz w:val="24"/>
          <w:szCs w:val="24"/>
        </w:rPr>
        <w:t>Thilagam</w:t>
      </w:r>
      <w:proofErr w:type="spellEnd"/>
      <w:r w:rsidRPr="00753CF7">
        <w:rPr>
          <w:rFonts w:ascii="Times New Roman" w:hAnsi="Times New Roman" w:cs="Times New Roman"/>
          <w:sz w:val="24"/>
          <w:szCs w:val="24"/>
        </w:rPr>
        <w:t>,</w:t>
      </w:r>
      <w:r w:rsidR="00901733" w:rsidRPr="00753CF7">
        <w:rPr>
          <w:rFonts w:ascii="Times New Roman" w:hAnsi="Times New Roman" w:cs="Times New Roman"/>
          <w:sz w:val="24"/>
          <w:szCs w:val="24"/>
        </w:rPr>
        <w:t xml:space="preserve"> P. and </w:t>
      </w:r>
      <w:proofErr w:type="spellStart"/>
      <w:r w:rsidR="00901733" w:rsidRPr="00753CF7">
        <w:rPr>
          <w:rFonts w:ascii="Times New Roman" w:hAnsi="Times New Roman" w:cs="Times New Roman"/>
          <w:sz w:val="24"/>
          <w:szCs w:val="24"/>
        </w:rPr>
        <w:t>Gopikrishnan</w:t>
      </w:r>
      <w:proofErr w:type="spellEnd"/>
      <w:r w:rsidR="00901733" w:rsidRPr="00753CF7">
        <w:rPr>
          <w:rFonts w:ascii="Times New Roman" w:hAnsi="Times New Roman" w:cs="Times New Roman"/>
          <w:sz w:val="24"/>
          <w:szCs w:val="24"/>
        </w:rPr>
        <w:t>, A.</w:t>
      </w:r>
      <w:r w:rsidRPr="00753CF7">
        <w:rPr>
          <w:rFonts w:ascii="Times New Roman" w:hAnsi="Times New Roman" w:cs="Times New Roman"/>
          <w:sz w:val="24"/>
          <w:szCs w:val="24"/>
        </w:rPr>
        <w:t xml:space="preserve"> (2020). Integrated pest management module against pod borer complex in pigeon pea (</w:t>
      </w:r>
      <w:r w:rsidRPr="00753CF7">
        <w:rPr>
          <w:rFonts w:ascii="Times New Roman" w:hAnsi="Times New Roman" w:cs="Times New Roman"/>
          <w:i/>
          <w:iCs/>
          <w:sz w:val="24"/>
          <w:szCs w:val="24"/>
        </w:rPr>
        <w:t xml:space="preserve">Cajanus </w:t>
      </w:r>
      <w:proofErr w:type="spellStart"/>
      <w:r w:rsidRPr="00753CF7">
        <w:rPr>
          <w:rFonts w:ascii="Times New Roman" w:hAnsi="Times New Roman" w:cs="Times New Roman"/>
          <w:i/>
          <w:iCs/>
          <w:sz w:val="24"/>
          <w:szCs w:val="24"/>
        </w:rPr>
        <w:t>cajan</w:t>
      </w:r>
      <w:proofErr w:type="spellEnd"/>
      <w:r w:rsidRPr="00753CF7">
        <w:rPr>
          <w:rFonts w:ascii="Times New Roman" w:hAnsi="Times New Roman" w:cs="Times New Roman"/>
          <w:sz w:val="24"/>
          <w:szCs w:val="24"/>
        </w:rPr>
        <w:t xml:space="preserve"> L.). </w:t>
      </w:r>
      <w:r w:rsidRPr="00753CF7">
        <w:rPr>
          <w:rFonts w:ascii="Times New Roman" w:hAnsi="Times New Roman" w:cs="Times New Roman"/>
          <w:i/>
          <w:iCs/>
          <w:sz w:val="24"/>
          <w:szCs w:val="24"/>
        </w:rPr>
        <w:t>Journal of Krishi Vigyan</w:t>
      </w:r>
      <w:r w:rsidRPr="00753CF7">
        <w:rPr>
          <w:rFonts w:ascii="Times New Roman" w:hAnsi="Times New Roman" w:cs="Times New Roman"/>
          <w:sz w:val="24"/>
          <w:szCs w:val="24"/>
        </w:rPr>
        <w:t>, 9(1), pp.180-183.</w:t>
      </w:r>
    </w:p>
    <w:p w14:paraId="5B9FCE4E" w14:textId="77777777" w:rsidR="00B945D7" w:rsidRDefault="00B945D7">
      <w:pPr>
        <w:spacing w:after="0" w:line="240" w:lineRule="auto"/>
        <w:ind w:left="-142"/>
        <w:jc w:val="both"/>
        <w:rPr>
          <w:rFonts w:ascii="Times New Roman" w:eastAsia="Times New Roman" w:hAnsi="Times New Roman" w:cs="Times New Roman"/>
          <w:kern w:val="0"/>
          <w:sz w:val="26"/>
          <w:szCs w:val="26"/>
          <w:lang w:val="en-US"/>
          <w14:ligatures w14:val="none"/>
        </w:rPr>
      </w:pPr>
    </w:p>
    <w:p w14:paraId="36250338" w14:textId="3C47709B" w:rsidR="00B945D7" w:rsidRDefault="00B945D7">
      <w:pPr>
        <w:rPr>
          <w:rFonts w:ascii="Times New Roman" w:hAnsi="Times New Roman" w:cs="Times New Roman"/>
          <w:sz w:val="24"/>
          <w:szCs w:val="24"/>
        </w:rPr>
        <w:sectPr w:rsidR="00B945D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14:paraId="6ACF8F4C" w14:textId="457FBA87" w:rsidR="00B945D7" w:rsidRDefault="007D6FE4">
      <w:pPr>
        <w:ind w:left="-142"/>
        <w:rPr>
          <w:rFonts w:ascii="Times New Roman" w:hAnsi="Times New Roman" w:cs="Times New Roman"/>
          <w:sz w:val="24"/>
          <w:szCs w:val="24"/>
        </w:rPr>
      </w:pPr>
      <w:r>
        <w:rPr>
          <w:noProof/>
          <w:lang w:eastAsia="en-IN" w:bidi="hi-IN"/>
          <w14:ligatures w14:val="none"/>
        </w:rPr>
        <w:lastRenderedPageBreak/>
        <w:drawing>
          <wp:inline distT="0" distB="0" distL="0" distR="0" wp14:anchorId="502393B3" wp14:editId="2A613433">
            <wp:extent cx="6369269" cy="3223895"/>
            <wp:effectExtent l="0" t="0" r="12700" b="14605"/>
            <wp:docPr id="1311875978" name="Chart 1">
              <a:extLst xmlns:a="http://schemas.openxmlformats.org/drawingml/2006/main">
                <a:ext uri="{FF2B5EF4-FFF2-40B4-BE49-F238E27FC236}">
                  <a16:creationId xmlns:a16="http://schemas.microsoft.com/office/drawing/2014/main" id="{B316BDDB-AF7C-1DB0-7274-32176C79E0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E91EEE2" w14:textId="55EEED2D" w:rsidR="007D6FE4" w:rsidRPr="00B37BEF" w:rsidRDefault="007D6FE4" w:rsidP="007D6FE4">
      <w:pPr>
        <w:spacing w:line="360" w:lineRule="auto"/>
        <w:rPr>
          <w:rFonts w:ascii="Times New Roman" w:hAnsi="Times New Roman" w:cs="Times New Roman"/>
          <w:sz w:val="24"/>
          <w:szCs w:val="24"/>
        </w:rPr>
      </w:pPr>
      <w:r w:rsidRPr="00B37BEF">
        <w:rPr>
          <w:rFonts w:ascii="Times New Roman" w:hAnsi="Times New Roman" w:cs="Times New Roman"/>
          <w:b/>
          <w:bCs/>
          <w:sz w:val="24"/>
          <w:szCs w:val="24"/>
        </w:rPr>
        <w:t xml:space="preserve">Figure </w:t>
      </w:r>
      <w:r w:rsidR="006C6899">
        <w:rPr>
          <w:rFonts w:ascii="Times New Roman" w:hAnsi="Times New Roman" w:cs="Times New Roman"/>
          <w:b/>
          <w:bCs/>
          <w:sz w:val="24"/>
          <w:szCs w:val="24"/>
        </w:rPr>
        <w:t>1</w:t>
      </w:r>
      <w:r w:rsidRPr="00B37BEF">
        <w:rPr>
          <w:rFonts w:ascii="Times New Roman" w:hAnsi="Times New Roman" w:cs="Times New Roman"/>
          <w:sz w:val="24"/>
          <w:szCs w:val="24"/>
        </w:rPr>
        <w:t xml:space="preserve">: </w:t>
      </w:r>
      <w:r w:rsidR="00BD5F68">
        <w:rPr>
          <w:rFonts w:ascii="Times New Roman" w:hAnsi="Times New Roman" w:cs="Times New Roman"/>
          <w:sz w:val="24"/>
          <w:szCs w:val="24"/>
        </w:rPr>
        <w:t xml:space="preserve">Pod borer, </w:t>
      </w:r>
      <w:r>
        <w:rPr>
          <w:rFonts w:ascii="Times New Roman" w:hAnsi="Times New Roman" w:cs="Times New Roman"/>
          <w:i/>
          <w:iCs/>
          <w:sz w:val="24"/>
          <w:szCs w:val="24"/>
        </w:rPr>
        <w:t>Helicoverpa armigera</w:t>
      </w:r>
      <w:r w:rsidRPr="00B37BEF">
        <w:rPr>
          <w:rFonts w:ascii="Times New Roman" w:hAnsi="Times New Roman" w:cs="Times New Roman"/>
          <w:sz w:val="24"/>
          <w:szCs w:val="24"/>
        </w:rPr>
        <w:t xml:space="preserve"> population</w:t>
      </w:r>
      <w:r w:rsidR="00BD5F68">
        <w:rPr>
          <w:rFonts w:ascii="Times New Roman" w:hAnsi="Times New Roman" w:cs="Times New Roman"/>
          <w:sz w:val="24"/>
          <w:szCs w:val="24"/>
        </w:rPr>
        <w:t xml:space="preserve"> on medium duration pigeonpea in </w:t>
      </w:r>
      <w:r w:rsidR="005610EF">
        <w:rPr>
          <w:rFonts w:ascii="Times New Roman" w:hAnsi="Times New Roman" w:cs="Times New Roman"/>
          <w:sz w:val="24"/>
          <w:szCs w:val="24"/>
        </w:rPr>
        <w:t xml:space="preserve">the </w:t>
      </w:r>
      <w:r w:rsidR="00BD5F68">
        <w:rPr>
          <w:rFonts w:ascii="Times New Roman" w:hAnsi="Times New Roman" w:cs="Times New Roman"/>
          <w:sz w:val="24"/>
          <w:szCs w:val="24"/>
        </w:rPr>
        <w:t xml:space="preserve">eastern plateau and hill region during </w:t>
      </w:r>
      <w:r w:rsidRPr="00B37BEF">
        <w:rPr>
          <w:rFonts w:ascii="Times New Roman" w:hAnsi="Times New Roman" w:cs="Times New Roman"/>
          <w:sz w:val="24"/>
          <w:szCs w:val="24"/>
        </w:rPr>
        <w:t>2023</w:t>
      </w:r>
      <w:r>
        <w:rPr>
          <w:rFonts w:ascii="Times New Roman" w:hAnsi="Times New Roman" w:cs="Times New Roman"/>
          <w:sz w:val="24"/>
          <w:szCs w:val="24"/>
        </w:rPr>
        <w:t>-24</w:t>
      </w:r>
      <w:r w:rsidRPr="00B37BEF">
        <w:rPr>
          <w:rFonts w:ascii="Times New Roman" w:hAnsi="Times New Roman" w:cs="Times New Roman"/>
          <w:sz w:val="24"/>
          <w:szCs w:val="24"/>
        </w:rPr>
        <w:t>.</w:t>
      </w:r>
    </w:p>
    <w:p w14:paraId="2D548B4C" w14:textId="77777777" w:rsidR="00722090" w:rsidRDefault="00722090">
      <w:pPr>
        <w:rPr>
          <w:rFonts w:ascii="Times New Roman" w:hAnsi="Times New Roman" w:cs="Times New Roman"/>
          <w:sz w:val="24"/>
          <w:szCs w:val="24"/>
        </w:rPr>
      </w:pPr>
      <w:r>
        <w:rPr>
          <w:noProof/>
          <w:lang w:eastAsia="en-IN" w:bidi="hi-IN"/>
          <w14:ligatures w14:val="none"/>
        </w:rPr>
        <w:drawing>
          <wp:inline distT="0" distB="0" distL="0" distR="0" wp14:anchorId="7839D2CC" wp14:editId="29DEEB71">
            <wp:extent cx="6273800" cy="3009900"/>
            <wp:effectExtent l="0" t="0" r="12700" b="0"/>
            <wp:docPr id="1051469852" name="Chart 1">
              <a:extLst xmlns:a="http://schemas.openxmlformats.org/drawingml/2006/main">
                <a:ext uri="{FF2B5EF4-FFF2-40B4-BE49-F238E27FC236}">
                  <a16:creationId xmlns:a16="http://schemas.microsoft.com/office/drawing/2014/main" id="{6BC7D058-BFC3-C2D8-21E5-330B9D20BB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7B95996" w14:textId="12D3AFA7" w:rsidR="00B945D7" w:rsidRDefault="007B4827" w:rsidP="00D47DEB">
      <w:pPr>
        <w:spacing w:line="360" w:lineRule="auto"/>
        <w:rPr>
          <w:rFonts w:ascii="Times New Roman" w:hAnsi="Times New Roman" w:cs="Times New Roman"/>
          <w:sz w:val="24"/>
          <w:szCs w:val="24"/>
        </w:rPr>
        <w:sectPr w:rsidR="00B945D7">
          <w:pgSz w:w="11906" w:h="16838"/>
          <w:pgMar w:top="568" w:right="567" w:bottom="709" w:left="1135" w:header="708" w:footer="708" w:gutter="0"/>
          <w:cols w:space="708"/>
          <w:docGrid w:linePitch="360"/>
        </w:sectPr>
      </w:pPr>
      <w:r w:rsidRPr="00B37BEF">
        <w:rPr>
          <w:rFonts w:ascii="Times New Roman" w:hAnsi="Times New Roman" w:cs="Times New Roman"/>
          <w:b/>
          <w:bCs/>
          <w:sz w:val="24"/>
          <w:szCs w:val="24"/>
        </w:rPr>
        <w:t xml:space="preserve">Figure </w:t>
      </w:r>
      <w:r>
        <w:rPr>
          <w:rFonts w:ascii="Times New Roman" w:hAnsi="Times New Roman" w:cs="Times New Roman"/>
          <w:b/>
          <w:bCs/>
          <w:sz w:val="24"/>
          <w:szCs w:val="24"/>
        </w:rPr>
        <w:t>2</w:t>
      </w:r>
      <w:r w:rsidRPr="00B37BEF">
        <w:rPr>
          <w:rFonts w:ascii="Times New Roman" w:hAnsi="Times New Roman" w:cs="Times New Roman"/>
          <w:sz w:val="24"/>
          <w:szCs w:val="24"/>
        </w:rPr>
        <w:t xml:space="preserve">: </w:t>
      </w:r>
      <w:r>
        <w:rPr>
          <w:rFonts w:ascii="Times New Roman" w:hAnsi="Times New Roman" w:cs="Times New Roman"/>
          <w:sz w:val="24"/>
          <w:szCs w:val="24"/>
        </w:rPr>
        <w:t xml:space="preserve">Pod borer, </w:t>
      </w:r>
      <w:r>
        <w:rPr>
          <w:rFonts w:ascii="Times New Roman" w:hAnsi="Times New Roman" w:cs="Times New Roman"/>
          <w:i/>
          <w:iCs/>
          <w:sz w:val="24"/>
          <w:szCs w:val="24"/>
        </w:rPr>
        <w:t>Helicoverpa armigera</w:t>
      </w:r>
      <w:r w:rsidRPr="00B37BEF">
        <w:rPr>
          <w:rFonts w:ascii="Times New Roman" w:hAnsi="Times New Roman" w:cs="Times New Roman"/>
          <w:sz w:val="24"/>
          <w:szCs w:val="24"/>
        </w:rPr>
        <w:t xml:space="preserve"> population</w:t>
      </w:r>
      <w:r>
        <w:rPr>
          <w:rFonts w:ascii="Times New Roman" w:hAnsi="Times New Roman" w:cs="Times New Roman"/>
          <w:sz w:val="24"/>
          <w:szCs w:val="24"/>
        </w:rPr>
        <w:t xml:space="preserve"> on medium duration pigeonpea in </w:t>
      </w:r>
      <w:r w:rsidR="005610EF">
        <w:rPr>
          <w:rFonts w:ascii="Times New Roman" w:hAnsi="Times New Roman" w:cs="Times New Roman"/>
          <w:sz w:val="24"/>
          <w:szCs w:val="24"/>
        </w:rPr>
        <w:t xml:space="preserve">the </w:t>
      </w:r>
      <w:r>
        <w:rPr>
          <w:rFonts w:ascii="Times New Roman" w:hAnsi="Times New Roman" w:cs="Times New Roman"/>
          <w:sz w:val="24"/>
          <w:szCs w:val="24"/>
        </w:rPr>
        <w:t xml:space="preserve">eastern plateau and hill region during </w:t>
      </w:r>
      <w:r w:rsidRPr="00B37BEF">
        <w:rPr>
          <w:rFonts w:ascii="Times New Roman" w:hAnsi="Times New Roman" w:cs="Times New Roman"/>
          <w:sz w:val="24"/>
          <w:szCs w:val="24"/>
        </w:rPr>
        <w:t>20</w:t>
      </w:r>
      <w:r>
        <w:rPr>
          <w:rFonts w:ascii="Times New Roman" w:hAnsi="Times New Roman" w:cs="Times New Roman"/>
          <w:sz w:val="24"/>
          <w:szCs w:val="24"/>
        </w:rPr>
        <w:t>24-25</w:t>
      </w:r>
      <w:r w:rsidRPr="00B37BEF">
        <w:rPr>
          <w:rFonts w:ascii="Times New Roman" w:hAnsi="Times New Roman" w:cs="Times New Roman"/>
          <w:sz w:val="24"/>
          <w:szCs w:val="24"/>
        </w:rPr>
        <w:t>.</w:t>
      </w:r>
      <w:r w:rsidR="00EA0C08">
        <w:rPr>
          <w:rFonts w:ascii="Times New Roman" w:hAnsi="Times New Roman" w:cs="Times New Roman"/>
          <w:sz w:val="24"/>
          <w:szCs w:val="24"/>
        </w:rPr>
        <w:br w:type="page"/>
      </w:r>
    </w:p>
    <w:p w14:paraId="5CAE9673" w14:textId="77777777" w:rsidR="00B945D7" w:rsidRDefault="00B945D7">
      <w:pPr>
        <w:pStyle w:val="Caption"/>
        <w:keepNext/>
        <w:rPr>
          <w:rFonts w:ascii="Times New Roman" w:hAnsi="Times New Roman" w:cs="Times New Roman"/>
          <w:b/>
          <w:bCs/>
          <w:i w:val="0"/>
          <w:iCs w:val="0"/>
          <w:color w:val="000000" w:themeColor="text1"/>
          <w:sz w:val="24"/>
          <w:szCs w:val="24"/>
        </w:rPr>
      </w:pPr>
    </w:p>
    <w:p w14:paraId="30CE9424" w14:textId="77777777" w:rsidR="00B945D7" w:rsidRDefault="00B945D7">
      <w:pPr>
        <w:pStyle w:val="Caption"/>
        <w:keepNext/>
        <w:rPr>
          <w:rFonts w:ascii="Times New Roman" w:hAnsi="Times New Roman" w:cs="Times New Roman"/>
          <w:b/>
          <w:bCs/>
          <w:i w:val="0"/>
          <w:iCs w:val="0"/>
          <w:color w:val="000000" w:themeColor="text1"/>
          <w:sz w:val="24"/>
          <w:szCs w:val="24"/>
        </w:rPr>
      </w:pPr>
    </w:p>
    <w:p w14:paraId="0016052B" w14:textId="77777777" w:rsidR="00B945D7" w:rsidRDefault="00B945D7">
      <w:pPr>
        <w:pStyle w:val="Caption"/>
        <w:keepNext/>
        <w:rPr>
          <w:rFonts w:ascii="Times New Roman" w:hAnsi="Times New Roman" w:cs="Times New Roman"/>
          <w:b/>
          <w:bCs/>
          <w:i w:val="0"/>
          <w:iCs w:val="0"/>
          <w:color w:val="000000" w:themeColor="text1"/>
          <w:sz w:val="24"/>
          <w:szCs w:val="24"/>
        </w:rPr>
      </w:pPr>
    </w:p>
    <w:p w14:paraId="67D0FF29" w14:textId="17CB736D" w:rsidR="00B945D7" w:rsidRPr="005610EF" w:rsidRDefault="00EA0C08" w:rsidP="005610EF">
      <w:pPr>
        <w:pStyle w:val="Caption"/>
        <w:keepNext/>
        <w:jc w:val="both"/>
        <w:rPr>
          <w:rFonts w:ascii="Times New Roman" w:hAnsi="Times New Roman" w:cs="Times New Roman"/>
          <w:i w:val="0"/>
          <w:iCs w:val="0"/>
          <w:color w:val="000000" w:themeColor="text1"/>
          <w:sz w:val="24"/>
          <w:szCs w:val="24"/>
        </w:rPr>
      </w:pPr>
      <w:r>
        <w:rPr>
          <w:rFonts w:ascii="Times New Roman" w:hAnsi="Times New Roman" w:cs="Times New Roman"/>
          <w:b/>
          <w:bCs/>
          <w:i w:val="0"/>
          <w:iCs w:val="0"/>
          <w:color w:val="000000" w:themeColor="text1"/>
          <w:sz w:val="24"/>
          <w:szCs w:val="24"/>
        </w:rPr>
        <w:t xml:space="preserve">Table </w:t>
      </w:r>
      <w:r w:rsidR="00722090">
        <w:rPr>
          <w:rFonts w:ascii="Times New Roman" w:hAnsi="Times New Roman" w:cs="Times New Roman"/>
          <w:b/>
          <w:bCs/>
          <w:i w:val="0"/>
          <w:iCs w:val="0"/>
          <w:color w:val="000000" w:themeColor="text1"/>
          <w:sz w:val="24"/>
          <w:szCs w:val="24"/>
        </w:rPr>
        <w:t>1</w:t>
      </w:r>
      <w:r>
        <w:rPr>
          <w:rFonts w:ascii="Times New Roman" w:hAnsi="Times New Roman" w:cs="Times New Roman"/>
          <w:b/>
          <w:bCs/>
          <w:i w:val="0"/>
          <w:iCs w:val="0"/>
          <w:color w:val="000000" w:themeColor="text1"/>
          <w:sz w:val="24"/>
          <w:szCs w:val="24"/>
        </w:rPr>
        <w:t xml:space="preserve">: </w:t>
      </w:r>
      <w:r w:rsidRPr="005610EF">
        <w:rPr>
          <w:rFonts w:ascii="Times New Roman" w:hAnsi="Times New Roman" w:cs="Times New Roman"/>
          <w:i w:val="0"/>
          <w:iCs w:val="0"/>
          <w:color w:val="000000" w:themeColor="text1"/>
          <w:sz w:val="24"/>
          <w:szCs w:val="24"/>
        </w:rPr>
        <w:t xml:space="preserve">Correlation co-efficient between weather variables and </w:t>
      </w:r>
      <w:r w:rsidR="005610EF">
        <w:rPr>
          <w:rFonts w:ascii="Times New Roman" w:hAnsi="Times New Roman" w:cs="Times New Roman"/>
          <w:i w:val="0"/>
          <w:iCs w:val="0"/>
          <w:color w:val="000000" w:themeColor="text1"/>
          <w:sz w:val="24"/>
          <w:szCs w:val="24"/>
        </w:rPr>
        <w:t xml:space="preserve">pod borer, </w:t>
      </w:r>
      <w:r w:rsidRPr="005610EF">
        <w:rPr>
          <w:rFonts w:ascii="Times New Roman" w:hAnsi="Times New Roman" w:cs="Times New Roman"/>
          <w:color w:val="000000" w:themeColor="text1"/>
          <w:sz w:val="24"/>
          <w:szCs w:val="24"/>
        </w:rPr>
        <w:t>Helicoverpa armigera</w:t>
      </w:r>
      <w:r w:rsidRPr="005610EF">
        <w:rPr>
          <w:rFonts w:ascii="Times New Roman" w:hAnsi="Times New Roman" w:cs="Times New Roman"/>
          <w:i w:val="0"/>
          <w:iCs w:val="0"/>
          <w:color w:val="000000" w:themeColor="text1"/>
          <w:sz w:val="24"/>
          <w:szCs w:val="24"/>
        </w:rPr>
        <w:t xml:space="preserve"> population on </w:t>
      </w:r>
      <w:r w:rsidR="005610EF">
        <w:rPr>
          <w:rFonts w:ascii="Times New Roman" w:hAnsi="Times New Roman" w:cs="Times New Roman"/>
          <w:i w:val="0"/>
          <w:iCs w:val="0"/>
          <w:color w:val="000000" w:themeColor="text1"/>
          <w:sz w:val="24"/>
          <w:szCs w:val="24"/>
        </w:rPr>
        <w:t>medium duration</w:t>
      </w:r>
      <w:r w:rsidRPr="005610EF">
        <w:rPr>
          <w:rFonts w:ascii="Times New Roman" w:hAnsi="Times New Roman" w:cs="Times New Roman"/>
          <w:i w:val="0"/>
          <w:iCs w:val="0"/>
          <w:color w:val="000000" w:themeColor="text1"/>
          <w:sz w:val="24"/>
          <w:szCs w:val="24"/>
        </w:rPr>
        <w:t xml:space="preserve"> pigeonpea </w:t>
      </w:r>
      <w:r w:rsidR="005610EF">
        <w:rPr>
          <w:rFonts w:ascii="Times New Roman" w:hAnsi="Times New Roman" w:cs="Times New Roman"/>
          <w:i w:val="0"/>
          <w:iCs w:val="0"/>
          <w:color w:val="000000" w:themeColor="text1"/>
          <w:sz w:val="24"/>
          <w:szCs w:val="24"/>
        </w:rPr>
        <w:t xml:space="preserve">based on </w:t>
      </w:r>
      <w:r w:rsidR="00094BFF" w:rsidRPr="005610EF">
        <w:rPr>
          <w:rFonts w:ascii="Times New Roman" w:hAnsi="Times New Roman" w:cs="Times New Roman"/>
          <w:i w:val="0"/>
          <w:iCs w:val="0"/>
          <w:color w:val="000000" w:themeColor="text1"/>
          <w:sz w:val="24"/>
          <w:szCs w:val="24"/>
        </w:rPr>
        <w:t>pooled</w:t>
      </w:r>
      <w:r w:rsidRPr="005610EF">
        <w:rPr>
          <w:rFonts w:ascii="Times New Roman" w:hAnsi="Times New Roman" w:cs="Times New Roman"/>
          <w:i w:val="0"/>
          <w:iCs w:val="0"/>
          <w:color w:val="000000" w:themeColor="text1"/>
          <w:sz w:val="24"/>
          <w:szCs w:val="24"/>
        </w:rPr>
        <w:t xml:space="preserve"> </w:t>
      </w:r>
      <w:r w:rsidR="005610EF">
        <w:rPr>
          <w:rFonts w:ascii="Times New Roman" w:hAnsi="Times New Roman" w:cs="Times New Roman"/>
          <w:i w:val="0"/>
          <w:iCs w:val="0"/>
          <w:color w:val="000000" w:themeColor="text1"/>
          <w:sz w:val="24"/>
          <w:szCs w:val="24"/>
        </w:rPr>
        <w:t xml:space="preserve">data </w:t>
      </w:r>
      <w:r w:rsidR="00094BFF" w:rsidRPr="005610EF">
        <w:rPr>
          <w:rFonts w:ascii="Times New Roman" w:hAnsi="Times New Roman" w:cs="Times New Roman"/>
          <w:i w:val="0"/>
          <w:iCs w:val="0"/>
          <w:color w:val="000000" w:themeColor="text1"/>
          <w:sz w:val="24"/>
          <w:szCs w:val="24"/>
        </w:rPr>
        <w:t>(</w:t>
      </w:r>
      <w:r w:rsidRPr="005610EF">
        <w:rPr>
          <w:rFonts w:ascii="Times New Roman" w:hAnsi="Times New Roman" w:cs="Times New Roman"/>
          <w:i w:val="0"/>
          <w:iCs w:val="0"/>
          <w:color w:val="000000" w:themeColor="text1"/>
          <w:sz w:val="24"/>
          <w:szCs w:val="24"/>
        </w:rPr>
        <w:t>2023-24 and 2024-25</w:t>
      </w:r>
      <w:r w:rsidR="00094BFF" w:rsidRPr="005610EF">
        <w:rPr>
          <w:rFonts w:ascii="Times New Roman" w:hAnsi="Times New Roman" w:cs="Times New Roman"/>
          <w:i w:val="0"/>
          <w:iCs w:val="0"/>
          <w:color w:val="000000" w:themeColor="text1"/>
          <w:sz w:val="24"/>
          <w:szCs w:val="24"/>
        </w:rPr>
        <w:t>)</w:t>
      </w:r>
      <w:r w:rsidRPr="005610EF">
        <w:rPr>
          <w:rFonts w:ascii="Times New Roman" w:hAnsi="Times New Roman" w:cs="Times New Roman"/>
          <w:i w:val="0"/>
          <w:iCs w:val="0"/>
          <w:color w:val="000000" w:themeColor="text1"/>
          <w:sz w:val="24"/>
          <w:szCs w:val="24"/>
        </w:rPr>
        <w:t>.</w:t>
      </w:r>
    </w:p>
    <w:tbl>
      <w:tblPr>
        <w:tblpPr w:leftFromText="180" w:rightFromText="180" w:vertAnchor="page" w:horzAnchor="margin" w:tblpX="-147" w:tblpY="4115"/>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1324"/>
        <w:gridCol w:w="999"/>
        <w:gridCol w:w="988"/>
        <w:gridCol w:w="987"/>
        <w:gridCol w:w="1170"/>
        <w:gridCol w:w="1961"/>
      </w:tblGrid>
      <w:tr w:rsidR="00B945D7" w14:paraId="313DA316" w14:textId="77777777" w:rsidTr="005610EF">
        <w:trPr>
          <w:trHeight w:val="76"/>
        </w:trPr>
        <w:tc>
          <w:tcPr>
            <w:tcW w:w="2468" w:type="dxa"/>
            <w:vMerge w:val="restart"/>
            <w:noWrap/>
            <w:vAlign w:val="center"/>
          </w:tcPr>
          <w:p w14:paraId="57D9BF1B" w14:textId="77777777" w:rsidR="00B945D7" w:rsidRDefault="00EA0C08" w:rsidP="00F122B8">
            <w:pPr>
              <w:spacing w:line="0" w:lineRule="atLeast"/>
              <w:ind w:left="-142"/>
              <w:jc w:val="center"/>
              <w:rPr>
                <w:rFonts w:ascii="Times New Roman" w:hAnsi="Times New Roman"/>
                <w:color w:val="000000" w:themeColor="text1"/>
                <w:sz w:val="24"/>
                <w:szCs w:val="24"/>
              </w:rPr>
            </w:pPr>
            <w:r>
              <w:rPr>
                <w:rFonts w:ascii="Times New Roman" w:hAnsi="Times New Roman"/>
                <w:color w:val="000000" w:themeColor="text1"/>
                <w:sz w:val="24"/>
                <w:szCs w:val="24"/>
              </w:rPr>
              <w:t>Insect pests</w:t>
            </w:r>
          </w:p>
        </w:tc>
        <w:tc>
          <w:tcPr>
            <w:tcW w:w="0" w:type="auto"/>
            <w:gridSpan w:val="6"/>
            <w:vAlign w:val="center"/>
          </w:tcPr>
          <w:p w14:paraId="578555E9" w14:textId="77777777" w:rsidR="00B945D7" w:rsidRDefault="00EA0C08" w:rsidP="00F122B8">
            <w:pPr>
              <w:spacing w:line="0" w:lineRule="atLeast"/>
              <w:ind w:left="-142"/>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Weather variables </w:t>
            </w:r>
          </w:p>
        </w:tc>
      </w:tr>
      <w:tr w:rsidR="00B945D7" w14:paraId="2D543303" w14:textId="77777777" w:rsidTr="005610EF">
        <w:trPr>
          <w:trHeight w:val="911"/>
        </w:trPr>
        <w:tc>
          <w:tcPr>
            <w:tcW w:w="2468" w:type="dxa"/>
            <w:vMerge/>
            <w:noWrap/>
            <w:vAlign w:val="center"/>
          </w:tcPr>
          <w:p w14:paraId="24A65BDC" w14:textId="77777777" w:rsidR="00B945D7" w:rsidRDefault="00B945D7" w:rsidP="00F122B8">
            <w:pPr>
              <w:spacing w:line="0" w:lineRule="atLeast"/>
              <w:ind w:left="-142"/>
              <w:jc w:val="center"/>
              <w:rPr>
                <w:rFonts w:ascii="Times New Roman" w:hAnsi="Times New Roman"/>
                <w:color w:val="000000" w:themeColor="text1"/>
                <w:sz w:val="24"/>
                <w:szCs w:val="24"/>
              </w:rPr>
            </w:pPr>
          </w:p>
        </w:tc>
        <w:tc>
          <w:tcPr>
            <w:tcW w:w="1324" w:type="dxa"/>
            <w:noWrap/>
          </w:tcPr>
          <w:p w14:paraId="1D1ECABC" w14:textId="33B970AC" w:rsidR="00B945D7" w:rsidRDefault="005610EF" w:rsidP="00F122B8">
            <w:pPr>
              <w:spacing w:line="0" w:lineRule="atLeast"/>
              <w:ind w:left="-142"/>
              <w:jc w:val="center"/>
              <w:rPr>
                <w:rFonts w:ascii="Times New Roman" w:hAnsi="Times New Roman"/>
                <w:color w:val="000000" w:themeColor="text1"/>
                <w:sz w:val="24"/>
                <w:szCs w:val="24"/>
              </w:rPr>
            </w:pPr>
            <w:r>
              <w:rPr>
                <w:rFonts w:ascii="Times New Roman" w:hAnsi="Times New Roman"/>
                <w:color w:val="000000" w:themeColor="text1"/>
                <w:sz w:val="24"/>
                <w:szCs w:val="24"/>
              </w:rPr>
              <w:t>Maximum temperature (ºC)</w:t>
            </w:r>
          </w:p>
        </w:tc>
        <w:tc>
          <w:tcPr>
            <w:tcW w:w="955" w:type="dxa"/>
            <w:noWrap/>
          </w:tcPr>
          <w:p w14:paraId="41545089" w14:textId="1754A2F0" w:rsidR="00B945D7" w:rsidRDefault="005610EF" w:rsidP="00F122B8">
            <w:pPr>
              <w:spacing w:line="0" w:lineRule="atLeast"/>
              <w:ind w:left="-84"/>
              <w:jc w:val="center"/>
              <w:rPr>
                <w:rFonts w:ascii="Times New Roman" w:hAnsi="Times New Roman"/>
                <w:color w:val="000000" w:themeColor="text1"/>
                <w:sz w:val="24"/>
                <w:szCs w:val="24"/>
              </w:rPr>
            </w:pPr>
            <w:r>
              <w:rPr>
                <w:rFonts w:ascii="Times New Roman" w:hAnsi="Times New Roman"/>
                <w:color w:val="000000" w:themeColor="text1"/>
                <w:sz w:val="24"/>
                <w:szCs w:val="24"/>
              </w:rPr>
              <w:t>Relative humidity (%) (7 am)</w:t>
            </w:r>
          </w:p>
        </w:tc>
        <w:tc>
          <w:tcPr>
            <w:tcW w:w="825" w:type="dxa"/>
            <w:noWrap/>
          </w:tcPr>
          <w:p w14:paraId="5AA2611F" w14:textId="2FF210FC" w:rsidR="00B945D7" w:rsidRDefault="005610EF" w:rsidP="00F122B8">
            <w:pPr>
              <w:spacing w:line="0" w:lineRule="atLeast"/>
              <w:ind w:left="-95"/>
              <w:jc w:val="center"/>
              <w:rPr>
                <w:rFonts w:ascii="Times New Roman" w:hAnsi="Times New Roman"/>
                <w:color w:val="000000" w:themeColor="text1"/>
                <w:sz w:val="24"/>
                <w:szCs w:val="24"/>
              </w:rPr>
            </w:pPr>
            <w:r w:rsidRPr="005610EF">
              <w:rPr>
                <w:rFonts w:ascii="Times New Roman" w:hAnsi="Times New Roman"/>
                <w:color w:val="000000" w:themeColor="text1"/>
                <w:sz w:val="24"/>
                <w:szCs w:val="24"/>
              </w:rPr>
              <w:t>Relative humidity (%)</w:t>
            </w:r>
            <w:r>
              <w:rPr>
                <w:rFonts w:ascii="Times New Roman" w:hAnsi="Times New Roman"/>
                <w:color w:val="000000" w:themeColor="text1"/>
                <w:sz w:val="24"/>
                <w:szCs w:val="24"/>
              </w:rPr>
              <w:t xml:space="preserve"> 2 pm</w:t>
            </w:r>
          </w:p>
        </w:tc>
        <w:tc>
          <w:tcPr>
            <w:tcW w:w="927" w:type="dxa"/>
            <w:noWrap/>
          </w:tcPr>
          <w:p w14:paraId="2274DBCC" w14:textId="4782841D" w:rsidR="00B945D7" w:rsidRDefault="00EA0C08" w:rsidP="00F122B8">
            <w:pPr>
              <w:spacing w:line="0" w:lineRule="atLeast"/>
              <w:ind w:left="-96"/>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Mean </w:t>
            </w:r>
            <w:r w:rsidR="005610EF" w:rsidRPr="005610EF">
              <w:rPr>
                <w:rFonts w:ascii="Times New Roman" w:hAnsi="Times New Roman"/>
                <w:color w:val="000000" w:themeColor="text1"/>
                <w:sz w:val="24"/>
                <w:szCs w:val="24"/>
              </w:rPr>
              <w:t xml:space="preserve">Relative humidity (%) </w:t>
            </w:r>
          </w:p>
        </w:tc>
        <w:tc>
          <w:tcPr>
            <w:tcW w:w="1170" w:type="dxa"/>
            <w:noWrap/>
          </w:tcPr>
          <w:p w14:paraId="7820EC69" w14:textId="77777777" w:rsidR="00B945D7" w:rsidRDefault="00EA0C08" w:rsidP="00F122B8">
            <w:pPr>
              <w:spacing w:line="0" w:lineRule="atLeast"/>
              <w:ind w:left="-142"/>
              <w:jc w:val="center"/>
              <w:rPr>
                <w:rFonts w:ascii="Times New Roman" w:hAnsi="Times New Roman"/>
                <w:color w:val="000000" w:themeColor="text1"/>
                <w:sz w:val="24"/>
                <w:szCs w:val="24"/>
              </w:rPr>
            </w:pPr>
            <w:r>
              <w:rPr>
                <w:rFonts w:ascii="Times New Roman" w:hAnsi="Times New Roman"/>
                <w:color w:val="000000" w:themeColor="text1"/>
                <w:sz w:val="24"/>
                <w:szCs w:val="24"/>
              </w:rPr>
              <w:t>Rainfall</w:t>
            </w:r>
          </w:p>
          <w:p w14:paraId="221A670A" w14:textId="77777777" w:rsidR="00B945D7" w:rsidRDefault="00EA0C08" w:rsidP="00F122B8">
            <w:pPr>
              <w:spacing w:line="0" w:lineRule="atLeast"/>
              <w:ind w:left="-142"/>
              <w:jc w:val="center"/>
              <w:rPr>
                <w:rFonts w:ascii="Times New Roman" w:hAnsi="Times New Roman"/>
                <w:color w:val="000000" w:themeColor="text1"/>
                <w:sz w:val="24"/>
                <w:szCs w:val="24"/>
              </w:rPr>
            </w:pPr>
            <w:r>
              <w:rPr>
                <w:rFonts w:ascii="Times New Roman" w:hAnsi="Times New Roman"/>
                <w:color w:val="000000" w:themeColor="text1"/>
                <w:sz w:val="24"/>
                <w:szCs w:val="24"/>
              </w:rPr>
              <w:t>(mm)</w:t>
            </w:r>
          </w:p>
        </w:tc>
        <w:tc>
          <w:tcPr>
            <w:tcW w:w="0" w:type="auto"/>
            <w:noWrap/>
          </w:tcPr>
          <w:p w14:paraId="69EFBDE0" w14:textId="7CA4063B" w:rsidR="00B945D7" w:rsidRDefault="00EA0C08" w:rsidP="00F122B8">
            <w:pPr>
              <w:spacing w:line="0" w:lineRule="atLeast"/>
              <w:ind w:left="-142"/>
              <w:jc w:val="center"/>
              <w:rPr>
                <w:rFonts w:ascii="Times New Roman" w:hAnsi="Times New Roman"/>
                <w:color w:val="000000" w:themeColor="text1"/>
                <w:sz w:val="24"/>
                <w:szCs w:val="24"/>
              </w:rPr>
            </w:pPr>
            <w:r>
              <w:rPr>
                <w:rFonts w:ascii="Times New Roman" w:hAnsi="Times New Roman"/>
                <w:color w:val="000000" w:themeColor="text1"/>
                <w:sz w:val="24"/>
                <w:szCs w:val="24"/>
              </w:rPr>
              <w:t>Evaporation</w:t>
            </w:r>
            <w:r w:rsidR="005610EF">
              <w:rPr>
                <w:rFonts w:ascii="Times New Roman" w:hAnsi="Times New Roman"/>
                <w:color w:val="000000" w:themeColor="text1"/>
                <w:sz w:val="24"/>
                <w:szCs w:val="24"/>
              </w:rPr>
              <w:t xml:space="preserve"> </w:t>
            </w:r>
            <w:r>
              <w:rPr>
                <w:rFonts w:ascii="Times New Roman" w:hAnsi="Times New Roman"/>
                <w:color w:val="000000" w:themeColor="text1"/>
                <w:sz w:val="24"/>
                <w:szCs w:val="24"/>
              </w:rPr>
              <w:t>(mm)</w:t>
            </w:r>
          </w:p>
        </w:tc>
      </w:tr>
      <w:tr w:rsidR="00B945D7" w14:paraId="34D67254" w14:textId="77777777" w:rsidTr="005610EF">
        <w:trPr>
          <w:trHeight w:val="63"/>
        </w:trPr>
        <w:tc>
          <w:tcPr>
            <w:tcW w:w="2468" w:type="dxa"/>
            <w:noWrap/>
          </w:tcPr>
          <w:p w14:paraId="1235BE81" w14:textId="77777777" w:rsidR="00B945D7" w:rsidRPr="00F122B8" w:rsidRDefault="00EA0C08" w:rsidP="00F122B8">
            <w:pPr>
              <w:spacing w:line="0" w:lineRule="atLeast"/>
              <w:ind w:left="-142"/>
              <w:jc w:val="center"/>
              <w:rPr>
                <w:rFonts w:ascii="Times New Roman" w:hAnsi="Times New Roman"/>
                <w:i/>
                <w:color w:val="000000" w:themeColor="text1"/>
                <w:sz w:val="24"/>
                <w:szCs w:val="24"/>
              </w:rPr>
            </w:pPr>
            <w:r w:rsidRPr="00F122B8">
              <w:rPr>
                <w:rFonts w:ascii="Times New Roman" w:hAnsi="Times New Roman"/>
                <w:i/>
                <w:iCs/>
                <w:color w:val="000000" w:themeColor="text1"/>
                <w:sz w:val="24"/>
                <w:szCs w:val="24"/>
              </w:rPr>
              <w:t>Helicoverpa armigera</w:t>
            </w:r>
          </w:p>
        </w:tc>
        <w:tc>
          <w:tcPr>
            <w:tcW w:w="1324" w:type="dxa"/>
            <w:tcBorders>
              <w:top w:val="outset" w:sz="6" w:space="0" w:color="auto"/>
              <w:left w:val="outset" w:sz="6" w:space="0" w:color="auto"/>
              <w:bottom w:val="outset" w:sz="6" w:space="0" w:color="auto"/>
              <w:right w:val="outset" w:sz="6" w:space="0" w:color="auto"/>
            </w:tcBorders>
            <w:noWrap/>
          </w:tcPr>
          <w:p w14:paraId="32DA081F" w14:textId="77777777" w:rsidR="00B945D7" w:rsidRPr="00F122B8" w:rsidRDefault="00EA0C08" w:rsidP="00F122B8">
            <w:pPr>
              <w:spacing w:line="0" w:lineRule="atLeast"/>
              <w:ind w:left="-142"/>
              <w:jc w:val="center"/>
              <w:rPr>
                <w:rFonts w:ascii="Times New Roman" w:hAnsi="Times New Roman"/>
                <w:color w:val="000000" w:themeColor="text1"/>
                <w:sz w:val="24"/>
                <w:szCs w:val="24"/>
              </w:rPr>
            </w:pPr>
            <w:r w:rsidRPr="00F122B8">
              <w:rPr>
                <w:rFonts w:ascii="Times New Roman" w:hAnsi="Times New Roman"/>
                <w:color w:val="000000" w:themeColor="text1"/>
                <w:sz w:val="24"/>
                <w:szCs w:val="24"/>
              </w:rPr>
              <w:t>0.181</w:t>
            </w:r>
          </w:p>
        </w:tc>
        <w:tc>
          <w:tcPr>
            <w:tcW w:w="955" w:type="dxa"/>
            <w:tcBorders>
              <w:top w:val="outset" w:sz="6" w:space="0" w:color="auto"/>
              <w:left w:val="outset" w:sz="6" w:space="0" w:color="auto"/>
              <w:bottom w:val="outset" w:sz="6" w:space="0" w:color="auto"/>
              <w:right w:val="outset" w:sz="6" w:space="0" w:color="auto"/>
            </w:tcBorders>
            <w:noWrap/>
          </w:tcPr>
          <w:p w14:paraId="71765C02" w14:textId="77777777" w:rsidR="00B945D7" w:rsidRPr="00F122B8" w:rsidRDefault="00EA0C08" w:rsidP="00F122B8">
            <w:pPr>
              <w:spacing w:line="0" w:lineRule="atLeast"/>
              <w:ind w:left="-142"/>
              <w:jc w:val="center"/>
              <w:rPr>
                <w:rFonts w:ascii="Times New Roman" w:hAnsi="Times New Roman"/>
                <w:color w:val="000000" w:themeColor="text1"/>
                <w:sz w:val="24"/>
                <w:szCs w:val="24"/>
              </w:rPr>
            </w:pPr>
            <w:r w:rsidRPr="00F122B8">
              <w:rPr>
                <w:rFonts w:ascii="Times New Roman" w:hAnsi="Times New Roman"/>
                <w:color w:val="000000" w:themeColor="text1"/>
                <w:sz w:val="24"/>
                <w:szCs w:val="24"/>
              </w:rPr>
              <w:t>0.373*</w:t>
            </w:r>
          </w:p>
        </w:tc>
        <w:tc>
          <w:tcPr>
            <w:tcW w:w="825" w:type="dxa"/>
            <w:tcBorders>
              <w:top w:val="outset" w:sz="6" w:space="0" w:color="auto"/>
              <w:left w:val="outset" w:sz="6" w:space="0" w:color="auto"/>
              <w:bottom w:val="outset" w:sz="6" w:space="0" w:color="auto"/>
              <w:right w:val="outset" w:sz="6" w:space="0" w:color="auto"/>
            </w:tcBorders>
            <w:noWrap/>
          </w:tcPr>
          <w:p w14:paraId="64B4B541" w14:textId="77777777" w:rsidR="00B945D7" w:rsidRPr="00F122B8" w:rsidRDefault="00EA0C08" w:rsidP="00F122B8">
            <w:pPr>
              <w:spacing w:line="0" w:lineRule="atLeast"/>
              <w:ind w:left="-142"/>
              <w:jc w:val="center"/>
              <w:rPr>
                <w:rFonts w:ascii="Times New Roman" w:hAnsi="Times New Roman"/>
                <w:color w:val="000000" w:themeColor="text1"/>
                <w:sz w:val="24"/>
                <w:szCs w:val="24"/>
              </w:rPr>
            </w:pPr>
            <w:r w:rsidRPr="00F122B8">
              <w:rPr>
                <w:rFonts w:ascii="Times New Roman" w:hAnsi="Times New Roman"/>
                <w:color w:val="000000" w:themeColor="text1"/>
                <w:sz w:val="24"/>
                <w:szCs w:val="24"/>
              </w:rPr>
              <w:t>0.272</w:t>
            </w:r>
          </w:p>
        </w:tc>
        <w:tc>
          <w:tcPr>
            <w:tcW w:w="927" w:type="dxa"/>
            <w:tcBorders>
              <w:top w:val="outset" w:sz="6" w:space="0" w:color="auto"/>
              <w:left w:val="outset" w:sz="6" w:space="0" w:color="auto"/>
              <w:bottom w:val="outset" w:sz="6" w:space="0" w:color="auto"/>
              <w:right w:val="outset" w:sz="6" w:space="0" w:color="auto"/>
            </w:tcBorders>
            <w:noWrap/>
          </w:tcPr>
          <w:p w14:paraId="039A7AA0" w14:textId="77777777" w:rsidR="00B945D7" w:rsidRPr="00F122B8" w:rsidRDefault="00EA0C08" w:rsidP="00F122B8">
            <w:pPr>
              <w:spacing w:line="0" w:lineRule="atLeast"/>
              <w:ind w:left="-142"/>
              <w:jc w:val="center"/>
              <w:rPr>
                <w:rFonts w:ascii="Times New Roman" w:hAnsi="Times New Roman"/>
                <w:color w:val="000000" w:themeColor="text1"/>
                <w:sz w:val="24"/>
                <w:szCs w:val="24"/>
              </w:rPr>
            </w:pPr>
            <w:r w:rsidRPr="00F122B8">
              <w:rPr>
                <w:rFonts w:ascii="Times New Roman" w:hAnsi="Times New Roman"/>
                <w:color w:val="000000" w:themeColor="text1"/>
                <w:sz w:val="24"/>
                <w:szCs w:val="24"/>
              </w:rPr>
              <w:t>0.408*</w:t>
            </w:r>
          </w:p>
        </w:tc>
        <w:tc>
          <w:tcPr>
            <w:tcW w:w="1170" w:type="dxa"/>
            <w:tcBorders>
              <w:top w:val="outset" w:sz="6" w:space="0" w:color="auto"/>
              <w:left w:val="outset" w:sz="6" w:space="0" w:color="auto"/>
              <w:bottom w:val="outset" w:sz="6" w:space="0" w:color="auto"/>
              <w:right w:val="outset" w:sz="6" w:space="0" w:color="auto"/>
            </w:tcBorders>
            <w:noWrap/>
          </w:tcPr>
          <w:p w14:paraId="585EF0D7" w14:textId="77777777" w:rsidR="00B945D7" w:rsidRPr="00F122B8" w:rsidRDefault="00EA0C08" w:rsidP="00F122B8">
            <w:pPr>
              <w:spacing w:line="0" w:lineRule="atLeast"/>
              <w:ind w:left="-142"/>
              <w:jc w:val="center"/>
              <w:rPr>
                <w:rFonts w:ascii="Times New Roman" w:hAnsi="Times New Roman"/>
                <w:color w:val="000000" w:themeColor="text1"/>
                <w:sz w:val="24"/>
                <w:szCs w:val="24"/>
              </w:rPr>
            </w:pPr>
            <w:r w:rsidRPr="00F122B8">
              <w:rPr>
                <w:rFonts w:ascii="Times New Roman" w:hAnsi="Times New Roman"/>
                <w:color w:val="000000" w:themeColor="text1"/>
                <w:sz w:val="24"/>
                <w:szCs w:val="24"/>
              </w:rPr>
              <w:t>-0.152</w:t>
            </w:r>
          </w:p>
        </w:tc>
        <w:tc>
          <w:tcPr>
            <w:tcW w:w="0" w:type="auto"/>
            <w:tcBorders>
              <w:top w:val="outset" w:sz="6" w:space="0" w:color="auto"/>
              <w:left w:val="outset" w:sz="6" w:space="0" w:color="auto"/>
              <w:bottom w:val="outset" w:sz="6" w:space="0" w:color="auto"/>
              <w:right w:val="outset" w:sz="6" w:space="0" w:color="auto"/>
            </w:tcBorders>
            <w:noWrap/>
          </w:tcPr>
          <w:p w14:paraId="4D4A4218" w14:textId="77777777" w:rsidR="00B945D7" w:rsidRPr="00F122B8" w:rsidRDefault="00EA0C08" w:rsidP="00F122B8">
            <w:pPr>
              <w:spacing w:line="0" w:lineRule="atLeast"/>
              <w:ind w:left="-142"/>
              <w:jc w:val="center"/>
              <w:rPr>
                <w:rFonts w:ascii="Times New Roman" w:hAnsi="Times New Roman"/>
                <w:color w:val="000000" w:themeColor="text1"/>
                <w:sz w:val="24"/>
                <w:szCs w:val="24"/>
              </w:rPr>
            </w:pPr>
            <w:r w:rsidRPr="00F122B8">
              <w:rPr>
                <w:rFonts w:ascii="Times New Roman" w:hAnsi="Times New Roman"/>
                <w:color w:val="000000" w:themeColor="text1"/>
                <w:sz w:val="24"/>
                <w:szCs w:val="24"/>
              </w:rPr>
              <w:t>0.207</w:t>
            </w:r>
          </w:p>
        </w:tc>
      </w:tr>
    </w:tbl>
    <w:p w14:paraId="21ECD1AA" w14:textId="3B8FFF0B" w:rsidR="00B945D7" w:rsidRDefault="00EA0C08">
      <w:pPr>
        <w:tabs>
          <w:tab w:val="left" w:pos="4176"/>
        </w:tabs>
        <w:spacing w:line="240" w:lineRule="auto"/>
        <w:ind w:left="-142"/>
        <w:jc w:val="both"/>
        <w:rPr>
          <w:rFonts w:ascii="Times New Roman" w:hAnsi="Times New Roman"/>
          <w:i/>
          <w:sz w:val="24"/>
          <w:szCs w:val="24"/>
        </w:rPr>
      </w:pPr>
      <w:r>
        <w:rPr>
          <w:rFonts w:ascii="Times New Roman" w:hAnsi="Times New Roman"/>
          <w:iCs/>
          <w:sz w:val="24"/>
          <w:szCs w:val="24"/>
        </w:rPr>
        <w:t xml:space="preserve">*Significant at 0.05 </w:t>
      </w:r>
    </w:p>
    <w:p w14:paraId="153435BC" w14:textId="77777777" w:rsidR="00B945D7" w:rsidRDefault="00B945D7">
      <w:pPr>
        <w:jc w:val="both"/>
        <w:rPr>
          <w:rFonts w:ascii="Times New Roman" w:hAnsi="Times New Roman" w:cs="Times New Roman"/>
          <w:b/>
          <w:bCs/>
          <w:sz w:val="24"/>
          <w:szCs w:val="24"/>
        </w:rPr>
      </w:pPr>
    </w:p>
    <w:p w14:paraId="0EFE3202" w14:textId="77777777" w:rsidR="00B945D7" w:rsidRDefault="00B945D7">
      <w:pPr>
        <w:jc w:val="both"/>
        <w:rPr>
          <w:rFonts w:ascii="Times New Roman" w:hAnsi="Times New Roman" w:cs="Times New Roman"/>
          <w:b/>
          <w:bCs/>
          <w:sz w:val="24"/>
          <w:szCs w:val="24"/>
        </w:rPr>
      </w:pPr>
    </w:p>
    <w:p w14:paraId="48D13FDB" w14:textId="77777777" w:rsidR="00B945D7" w:rsidRDefault="00B945D7">
      <w:pPr>
        <w:jc w:val="both"/>
        <w:rPr>
          <w:rFonts w:ascii="Times New Roman" w:hAnsi="Times New Roman" w:cs="Times New Roman"/>
          <w:b/>
          <w:bCs/>
          <w:sz w:val="24"/>
          <w:szCs w:val="24"/>
        </w:rPr>
      </w:pPr>
    </w:p>
    <w:p w14:paraId="1E8B9931" w14:textId="77777777" w:rsidR="00B945D7" w:rsidRDefault="00B945D7">
      <w:pPr>
        <w:jc w:val="both"/>
        <w:rPr>
          <w:rFonts w:ascii="Times New Roman" w:hAnsi="Times New Roman" w:cs="Times New Roman"/>
          <w:b/>
          <w:bCs/>
          <w:sz w:val="24"/>
          <w:szCs w:val="24"/>
        </w:rPr>
      </w:pPr>
    </w:p>
    <w:p w14:paraId="6C809E1A" w14:textId="77777777" w:rsidR="00B945D7" w:rsidRDefault="00B945D7">
      <w:pPr>
        <w:jc w:val="both"/>
        <w:rPr>
          <w:rFonts w:ascii="Times New Roman" w:hAnsi="Times New Roman" w:cs="Times New Roman"/>
          <w:b/>
          <w:bCs/>
          <w:sz w:val="24"/>
          <w:szCs w:val="24"/>
        </w:rPr>
      </w:pPr>
    </w:p>
    <w:tbl>
      <w:tblPr>
        <w:tblStyle w:val="TableGrid"/>
        <w:tblpPr w:leftFromText="180" w:rightFromText="180" w:vertAnchor="text" w:horzAnchor="margin" w:tblpY="622"/>
        <w:tblW w:w="9713" w:type="dxa"/>
        <w:tblLook w:val="04A0" w:firstRow="1" w:lastRow="0" w:firstColumn="1" w:lastColumn="0" w:noHBand="0" w:noVBand="1"/>
      </w:tblPr>
      <w:tblGrid>
        <w:gridCol w:w="829"/>
        <w:gridCol w:w="1438"/>
        <w:gridCol w:w="4734"/>
        <w:gridCol w:w="722"/>
        <w:gridCol w:w="870"/>
        <w:gridCol w:w="1120"/>
      </w:tblGrid>
      <w:tr w:rsidR="00B945D7" w14:paraId="3DCD9473" w14:textId="77777777" w:rsidTr="005610EF">
        <w:trPr>
          <w:trHeight w:val="461"/>
        </w:trPr>
        <w:tc>
          <w:tcPr>
            <w:tcW w:w="829" w:type="dxa"/>
          </w:tcPr>
          <w:p w14:paraId="1D3E3938" w14:textId="77777777" w:rsidR="00B945D7" w:rsidRDefault="00EA0C08">
            <w:pPr>
              <w:ind w:left="-142"/>
              <w:jc w:val="center"/>
              <w:rPr>
                <w:rFonts w:ascii="Times New Roman" w:hAnsi="Times New Roman"/>
                <w:b/>
                <w:bCs/>
                <w:kern w:val="0"/>
                <w:sz w:val="24"/>
                <w:szCs w:val="24"/>
                <w14:ligatures w14:val="none"/>
              </w:rPr>
            </w:pPr>
            <w:r>
              <w:rPr>
                <w:rFonts w:ascii="Times New Roman" w:hAnsi="Times New Roman"/>
                <w:b/>
                <w:bCs/>
                <w:kern w:val="0"/>
                <w:sz w:val="24"/>
                <w:szCs w:val="24"/>
                <w14:ligatures w14:val="none"/>
              </w:rPr>
              <w:t>S. No.</w:t>
            </w:r>
          </w:p>
        </w:tc>
        <w:tc>
          <w:tcPr>
            <w:tcW w:w="1438" w:type="dxa"/>
          </w:tcPr>
          <w:p w14:paraId="7725D0DD" w14:textId="77777777" w:rsidR="00B945D7" w:rsidRDefault="00EA0C08">
            <w:pPr>
              <w:ind w:left="-142"/>
              <w:jc w:val="center"/>
              <w:rPr>
                <w:rFonts w:ascii="Times New Roman" w:hAnsi="Times New Roman"/>
                <w:b/>
                <w:bCs/>
                <w:kern w:val="0"/>
                <w:sz w:val="24"/>
                <w:szCs w:val="24"/>
                <w14:ligatures w14:val="none"/>
              </w:rPr>
            </w:pPr>
            <w:r>
              <w:rPr>
                <w:rFonts w:ascii="Times New Roman" w:hAnsi="Times New Roman"/>
                <w:b/>
                <w:bCs/>
                <w:kern w:val="0"/>
                <w:sz w:val="24"/>
                <w:szCs w:val="24"/>
                <w14:ligatures w14:val="none"/>
              </w:rPr>
              <w:t>Insect pest</w:t>
            </w:r>
          </w:p>
        </w:tc>
        <w:tc>
          <w:tcPr>
            <w:tcW w:w="4734" w:type="dxa"/>
          </w:tcPr>
          <w:p w14:paraId="00CA9EFB" w14:textId="77777777" w:rsidR="00B945D7" w:rsidRDefault="00EA0C08">
            <w:pPr>
              <w:ind w:left="-142"/>
              <w:jc w:val="center"/>
              <w:rPr>
                <w:rFonts w:ascii="Times New Roman" w:hAnsi="Times New Roman"/>
                <w:b/>
                <w:bCs/>
                <w:kern w:val="0"/>
                <w:sz w:val="24"/>
                <w:szCs w:val="24"/>
                <w14:ligatures w14:val="none"/>
              </w:rPr>
            </w:pPr>
            <w:r>
              <w:rPr>
                <w:rFonts w:ascii="Times New Roman" w:hAnsi="Times New Roman"/>
                <w:b/>
                <w:bCs/>
                <w:kern w:val="0"/>
                <w:sz w:val="24"/>
                <w:szCs w:val="24"/>
                <w14:ligatures w14:val="none"/>
              </w:rPr>
              <w:t>Regression equation</w:t>
            </w:r>
          </w:p>
        </w:tc>
        <w:tc>
          <w:tcPr>
            <w:tcW w:w="722" w:type="dxa"/>
          </w:tcPr>
          <w:p w14:paraId="7841BDD9" w14:textId="77777777" w:rsidR="00B945D7" w:rsidRDefault="00EA0C08">
            <w:pPr>
              <w:ind w:left="-142"/>
              <w:jc w:val="center"/>
              <w:rPr>
                <w:rFonts w:ascii="Times New Roman" w:hAnsi="Times New Roman"/>
                <w:b/>
                <w:bCs/>
                <w:kern w:val="0"/>
                <w:sz w:val="24"/>
                <w:szCs w:val="24"/>
                <w14:ligatures w14:val="none"/>
              </w:rPr>
            </w:pPr>
            <w:r>
              <w:rPr>
                <w:rFonts w:ascii="Times New Roman" w:hAnsi="Times New Roman"/>
                <w:b/>
                <w:bCs/>
                <w:kern w:val="0"/>
                <w:sz w:val="24"/>
                <w:szCs w:val="24"/>
                <w14:ligatures w14:val="none"/>
              </w:rPr>
              <w:t>R</w:t>
            </w:r>
            <w:r>
              <w:rPr>
                <w:rFonts w:ascii="Times New Roman" w:hAnsi="Times New Roman"/>
                <w:b/>
                <w:bCs/>
                <w:kern w:val="0"/>
                <w:sz w:val="24"/>
                <w:szCs w:val="24"/>
                <w:vertAlign w:val="superscript"/>
                <w14:ligatures w14:val="none"/>
              </w:rPr>
              <w:t>2</w:t>
            </w:r>
          </w:p>
        </w:tc>
        <w:tc>
          <w:tcPr>
            <w:tcW w:w="870" w:type="dxa"/>
          </w:tcPr>
          <w:p w14:paraId="0D1D36A8" w14:textId="77777777" w:rsidR="00B945D7" w:rsidRDefault="00EA0C08">
            <w:pPr>
              <w:ind w:left="-142"/>
              <w:jc w:val="center"/>
              <w:rPr>
                <w:rFonts w:ascii="Times New Roman" w:hAnsi="Times New Roman"/>
                <w:b/>
                <w:bCs/>
                <w:kern w:val="0"/>
                <w:sz w:val="24"/>
                <w:szCs w:val="24"/>
                <w14:ligatures w14:val="none"/>
              </w:rPr>
            </w:pPr>
            <w:r>
              <w:rPr>
                <w:rFonts w:ascii="Times New Roman" w:hAnsi="Times New Roman"/>
                <w:b/>
                <w:bCs/>
                <w:i/>
                <w:iCs/>
                <w:kern w:val="0"/>
                <w:sz w:val="24"/>
                <w:szCs w:val="24"/>
                <w14:ligatures w14:val="none"/>
              </w:rPr>
              <w:t>f</w:t>
            </w:r>
            <w:r>
              <w:rPr>
                <w:rFonts w:ascii="Times New Roman" w:hAnsi="Times New Roman"/>
                <w:b/>
                <w:bCs/>
                <w:kern w:val="0"/>
                <w:sz w:val="24"/>
                <w:szCs w:val="24"/>
                <w14:ligatures w14:val="none"/>
              </w:rPr>
              <w:t>-cal</w:t>
            </w:r>
          </w:p>
        </w:tc>
        <w:tc>
          <w:tcPr>
            <w:tcW w:w="1120" w:type="dxa"/>
          </w:tcPr>
          <w:p w14:paraId="34C67D9C" w14:textId="77777777" w:rsidR="00B945D7" w:rsidRDefault="00EA0C08">
            <w:pPr>
              <w:ind w:left="-142"/>
              <w:jc w:val="center"/>
              <w:rPr>
                <w:rFonts w:ascii="Times New Roman" w:hAnsi="Times New Roman"/>
                <w:b/>
                <w:bCs/>
                <w:kern w:val="0"/>
                <w:sz w:val="24"/>
                <w:szCs w:val="24"/>
                <w14:ligatures w14:val="none"/>
              </w:rPr>
            </w:pPr>
            <w:r>
              <w:rPr>
                <w:rFonts w:ascii="Times New Roman" w:hAnsi="Times New Roman"/>
                <w:b/>
                <w:bCs/>
                <w:i/>
                <w:iCs/>
                <w:kern w:val="0"/>
                <w:sz w:val="24"/>
                <w:szCs w:val="24"/>
                <w14:ligatures w14:val="none"/>
              </w:rPr>
              <w:t>P-</w:t>
            </w:r>
            <w:r>
              <w:rPr>
                <w:rFonts w:ascii="Times New Roman" w:hAnsi="Times New Roman"/>
                <w:b/>
                <w:bCs/>
                <w:kern w:val="0"/>
                <w:sz w:val="24"/>
                <w:szCs w:val="24"/>
                <w14:ligatures w14:val="none"/>
              </w:rPr>
              <w:t>value</w:t>
            </w:r>
          </w:p>
        </w:tc>
      </w:tr>
      <w:tr w:rsidR="00B945D7" w14:paraId="2E753E9C" w14:textId="77777777" w:rsidTr="005610EF">
        <w:trPr>
          <w:trHeight w:val="749"/>
        </w:trPr>
        <w:tc>
          <w:tcPr>
            <w:tcW w:w="829" w:type="dxa"/>
          </w:tcPr>
          <w:p w14:paraId="12C4E442" w14:textId="77777777" w:rsidR="00B945D7" w:rsidRPr="00F122B8" w:rsidRDefault="00EA0C08">
            <w:pPr>
              <w:ind w:left="-142"/>
              <w:jc w:val="center"/>
              <w:rPr>
                <w:rFonts w:ascii="Times New Roman" w:hAnsi="Times New Roman"/>
                <w:kern w:val="0"/>
                <w:sz w:val="24"/>
                <w:szCs w:val="24"/>
                <w14:ligatures w14:val="none"/>
              </w:rPr>
            </w:pPr>
            <w:r w:rsidRPr="00F122B8">
              <w:rPr>
                <w:rFonts w:ascii="Times New Roman" w:hAnsi="Times New Roman"/>
                <w:kern w:val="0"/>
                <w:sz w:val="24"/>
                <w:szCs w:val="24"/>
                <w14:ligatures w14:val="none"/>
              </w:rPr>
              <w:t>1.</w:t>
            </w:r>
          </w:p>
        </w:tc>
        <w:tc>
          <w:tcPr>
            <w:tcW w:w="1438" w:type="dxa"/>
          </w:tcPr>
          <w:p w14:paraId="267581B5" w14:textId="77777777" w:rsidR="00B945D7" w:rsidRPr="00F122B8" w:rsidRDefault="00EA0C08">
            <w:pPr>
              <w:ind w:left="-142"/>
              <w:jc w:val="center"/>
              <w:rPr>
                <w:rFonts w:ascii="Times New Roman" w:hAnsi="Times New Roman"/>
                <w:kern w:val="0"/>
                <w:sz w:val="24"/>
                <w:szCs w:val="24"/>
                <w14:ligatures w14:val="none"/>
              </w:rPr>
            </w:pPr>
            <w:r w:rsidRPr="00F122B8">
              <w:rPr>
                <w:rFonts w:ascii="Times New Roman" w:hAnsi="Times New Roman"/>
                <w:i/>
                <w:iCs/>
                <w:kern w:val="0"/>
                <w:sz w:val="24"/>
                <w:szCs w:val="24"/>
                <w14:ligatures w14:val="none"/>
              </w:rPr>
              <w:t>Helicoverpa armigera</w:t>
            </w:r>
          </w:p>
        </w:tc>
        <w:tc>
          <w:tcPr>
            <w:tcW w:w="4734" w:type="dxa"/>
          </w:tcPr>
          <w:p w14:paraId="04FDCC68" w14:textId="77777777" w:rsidR="00B945D7" w:rsidRPr="007E50DB" w:rsidRDefault="00EA0C08">
            <w:pPr>
              <w:ind w:left="-142"/>
              <w:jc w:val="center"/>
              <w:rPr>
                <w:rFonts w:ascii="Times New Roman" w:hAnsi="Times New Roman"/>
                <w:kern w:val="0"/>
                <w:sz w:val="24"/>
                <w:szCs w:val="24"/>
                <w:lang w:val="nb-NO"/>
                <w14:ligatures w14:val="none"/>
              </w:rPr>
            </w:pPr>
            <w:r w:rsidRPr="007E50DB">
              <w:rPr>
                <w:rFonts w:ascii="Times New Roman" w:hAnsi="Times New Roman"/>
                <w:kern w:val="0"/>
                <w:sz w:val="24"/>
                <w:szCs w:val="24"/>
                <w:lang w:val="nb-NO"/>
                <w14:ligatures w14:val="none"/>
              </w:rPr>
              <w:t>Y= 5.78*-0.17 (Temp. Max.) +0.83** at 5 lags</w:t>
            </w:r>
          </w:p>
        </w:tc>
        <w:tc>
          <w:tcPr>
            <w:tcW w:w="722" w:type="dxa"/>
          </w:tcPr>
          <w:p w14:paraId="1797687B" w14:textId="77777777" w:rsidR="00B945D7" w:rsidRPr="00F122B8" w:rsidRDefault="00EA0C08">
            <w:pPr>
              <w:ind w:left="-142"/>
              <w:jc w:val="center"/>
              <w:rPr>
                <w:rFonts w:ascii="Times New Roman" w:hAnsi="Times New Roman"/>
                <w:kern w:val="0"/>
                <w:sz w:val="24"/>
                <w:szCs w:val="24"/>
                <w14:ligatures w14:val="none"/>
              </w:rPr>
            </w:pPr>
            <w:r w:rsidRPr="00F122B8">
              <w:rPr>
                <w:rFonts w:ascii="Times New Roman" w:hAnsi="Times New Roman"/>
                <w:kern w:val="0"/>
                <w:sz w:val="24"/>
                <w:szCs w:val="24"/>
                <w14:ligatures w14:val="none"/>
              </w:rPr>
              <w:t>0.35</w:t>
            </w:r>
          </w:p>
        </w:tc>
        <w:tc>
          <w:tcPr>
            <w:tcW w:w="870" w:type="dxa"/>
          </w:tcPr>
          <w:p w14:paraId="26900117" w14:textId="77777777" w:rsidR="00B945D7" w:rsidRPr="00F122B8" w:rsidRDefault="00EA0C08">
            <w:pPr>
              <w:ind w:left="-142"/>
              <w:jc w:val="center"/>
              <w:rPr>
                <w:rFonts w:ascii="Times New Roman" w:hAnsi="Times New Roman"/>
                <w:kern w:val="0"/>
                <w:sz w:val="24"/>
                <w:szCs w:val="24"/>
                <w14:ligatures w14:val="none"/>
              </w:rPr>
            </w:pPr>
            <w:r w:rsidRPr="00F122B8">
              <w:rPr>
                <w:rFonts w:ascii="Times New Roman" w:hAnsi="Times New Roman"/>
                <w:kern w:val="0"/>
                <w:sz w:val="24"/>
                <w:szCs w:val="24"/>
                <w14:ligatures w14:val="none"/>
              </w:rPr>
              <w:t>12.42</w:t>
            </w:r>
          </w:p>
        </w:tc>
        <w:tc>
          <w:tcPr>
            <w:tcW w:w="1120" w:type="dxa"/>
          </w:tcPr>
          <w:p w14:paraId="7D8690FD" w14:textId="77777777" w:rsidR="00B945D7" w:rsidRPr="00F122B8" w:rsidRDefault="00EA0C08">
            <w:pPr>
              <w:ind w:left="-142"/>
              <w:jc w:val="center"/>
              <w:rPr>
                <w:rFonts w:ascii="Times New Roman" w:hAnsi="Times New Roman"/>
                <w:kern w:val="0"/>
                <w:sz w:val="24"/>
                <w:szCs w:val="24"/>
                <w14:ligatures w14:val="none"/>
              </w:rPr>
            </w:pPr>
            <w:r w:rsidRPr="00F122B8">
              <w:rPr>
                <w:rFonts w:ascii="Times New Roman" w:hAnsi="Times New Roman"/>
                <w:kern w:val="0"/>
                <w:sz w:val="24"/>
                <w:szCs w:val="24"/>
                <w14:ligatures w14:val="none"/>
              </w:rPr>
              <w:t>&lt;0.001</w:t>
            </w:r>
          </w:p>
        </w:tc>
      </w:tr>
    </w:tbl>
    <w:p w14:paraId="62EFB485" w14:textId="317053EF" w:rsidR="00B945D7" w:rsidRPr="005610EF" w:rsidRDefault="00EA0C08" w:rsidP="005610EF">
      <w:pPr>
        <w:pStyle w:val="Caption"/>
        <w:keepNext/>
        <w:jc w:val="both"/>
        <w:rPr>
          <w:rFonts w:ascii="Times New Roman" w:hAnsi="Times New Roman" w:cs="Times New Roman"/>
          <w:i w:val="0"/>
          <w:iCs w:val="0"/>
          <w:color w:val="000000" w:themeColor="text1"/>
          <w:sz w:val="24"/>
          <w:szCs w:val="24"/>
        </w:rPr>
      </w:pPr>
      <w:r>
        <w:rPr>
          <w:rFonts w:ascii="Times New Roman" w:hAnsi="Times New Roman" w:cs="Times New Roman"/>
          <w:b/>
          <w:bCs/>
          <w:i w:val="0"/>
          <w:iCs w:val="0"/>
          <w:color w:val="000000" w:themeColor="text1"/>
          <w:sz w:val="24"/>
          <w:szCs w:val="24"/>
        </w:rPr>
        <w:t xml:space="preserve">Table </w:t>
      </w:r>
      <w:r w:rsidR="00722090">
        <w:rPr>
          <w:rFonts w:ascii="Times New Roman" w:hAnsi="Times New Roman" w:cs="Times New Roman"/>
          <w:b/>
          <w:bCs/>
          <w:i w:val="0"/>
          <w:iCs w:val="0"/>
          <w:color w:val="000000" w:themeColor="text1"/>
          <w:sz w:val="24"/>
          <w:szCs w:val="24"/>
        </w:rPr>
        <w:t>2</w:t>
      </w:r>
      <w:r>
        <w:rPr>
          <w:rFonts w:ascii="Times New Roman" w:hAnsi="Times New Roman" w:cs="Times New Roman"/>
          <w:b/>
          <w:bCs/>
          <w:i w:val="0"/>
          <w:iCs w:val="0"/>
          <w:color w:val="000000" w:themeColor="text1"/>
          <w:sz w:val="24"/>
          <w:szCs w:val="24"/>
        </w:rPr>
        <w:t xml:space="preserve">: </w:t>
      </w:r>
      <w:r w:rsidRPr="005610EF">
        <w:rPr>
          <w:rFonts w:ascii="Times New Roman" w:hAnsi="Times New Roman" w:cs="Times New Roman"/>
          <w:i w:val="0"/>
          <w:iCs w:val="0"/>
          <w:color w:val="000000" w:themeColor="text1"/>
          <w:sz w:val="24"/>
          <w:szCs w:val="24"/>
        </w:rPr>
        <w:t xml:space="preserve">Stepwise regression </w:t>
      </w:r>
      <w:r w:rsidR="005610EF">
        <w:rPr>
          <w:rFonts w:ascii="Times New Roman" w:hAnsi="Times New Roman" w:cs="Times New Roman"/>
          <w:i w:val="0"/>
          <w:iCs w:val="0"/>
          <w:color w:val="000000" w:themeColor="text1"/>
          <w:sz w:val="24"/>
          <w:szCs w:val="24"/>
        </w:rPr>
        <w:t xml:space="preserve">model </w:t>
      </w:r>
      <w:r w:rsidRPr="005610EF">
        <w:rPr>
          <w:rFonts w:ascii="Times New Roman" w:hAnsi="Times New Roman" w:cs="Times New Roman"/>
          <w:i w:val="0"/>
          <w:iCs w:val="0"/>
          <w:color w:val="000000" w:themeColor="text1"/>
          <w:sz w:val="24"/>
          <w:szCs w:val="24"/>
        </w:rPr>
        <w:t xml:space="preserve">equation for </w:t>
      </w:r>
      <w:r w:rsidR="005610EF">
        <w:rPr>
          <w:rFonts w:ascii="Times New Roman" w:hAnsi="Times New Roman" w:cs="Times New Roman"/>
          <w:i w:val="0"/>
          <w:iCs w:val="0"/>
          <w:color w:val="000000" w:themeColor="text1"/>
          <w:sz w:val="24"/>
          <w:szCs w:val="24"/>
        </w:rPr>
        <w:t xml:space="preserve">pod borer, </w:t>
      </w:r>
      <w:r w:rsidRPr="005610EF">
        <w:rPr>
          <w:rFonts w:ascii="Times New Roman" w:hAnsi="Times New Roman" w:cs="Times New Roman"/>
          <w:color w:val="000000" w:themeColor="text1"/>
          <w:sz w:val="24"/>
          <w:szCs w:val="24"/>
        </w:rPr>
        <w:t>H</w:t>
      </w:r>
      <w:r w:rsidR="005610EF">
        <w:rPr>
          <w:rFonts w:ascii="Times New Roman" w:hAnsi="Times New Roman" w:cs="Times New Roman"/>
          <w:color w:val="000000" w:themeColor="text1"/>
          <w:sz w:val="24"/>
          <w:szCs w:val="24"/>
        </w:rPr>
        <w:t>.</w:t>
      </w:r>
      <w:r w:rsidRPr="005610EF">
        <w:rPr>
          <w:rFonts w:ascii="Times New Roman" w:hAnsi="Times New Roman" w:cs="Times New Roman"/>
          <w:color w:val="000000" w:themeColor="text1"/>
          <w:sz w:val="24"/>
          <w:szCs w:val="24"/>
        </w:rPr>
        <w:t xml:space="preserve"> armigera</w:t>
      </w:r>
      <w:r w:rsidRPr="005610EF">
        <w:rPr>
          <w:rFonts w:ascii="Times New Roman" w:hAnsi="Times New Roman" w:cs="Times New Roman"/>
          <w:i w:val="0"/>
          <w:iCs w:val="0"/>
          <w:color w:val="000000" w:themeColor="text1"/>
          <w:sz w:val="24"/>
          <w:szCs w:val="24"/>
        </w:rPr>
        <w:t xml:space="preserve"> of </w:t>
      </w:r>
      <w:r w:rsidR="005610EF">
        <w:rPr>
          <w:rFonts w:ascii="Times New Roman" w:hAnsi="Times New Roman" w:cs="Times New Roman"/>
          <w:i w:val="0"/>
          <w:iCs w:val="0"/>
          <w:color w:val="000000" w:themeColor="text1"/>
          <w:sz w:val="24"/>
          <w:szCs w:val="24"/>
        </w:rPr>
        <w:t xml:space="preserve">medium duration </w:t>
      </w:r>
      <w:r w:rsidRPr="005610EF">
        <w:rPr>
          <w:rFonts w:ascii="Times New Roman" w:hAnsi="Times New Roman" w:cs="Times New Roman"/>
          <w:i w:val="0"/>
          <w:iCs w:val="0"/>
          <w:color w:val="000000" w:themeColor="text1"/>
          <w:sz w:val="24"/>
          <w:szCs w:val="24"/>
        </w:rPr>
        <w:t xml:space="preserve">pigeonpea </w:t>
      </w:r>
      <w:r w:rsidR="005610EF">
        <w:rPr>
          <w:rFonts w:ascii="Times New Roman" w:hAnsi="Times New Roman" w:cs="Times New Roman"/>
          <w:i w:val="0"/>
          <w:iCs w:val="0"/>
          <w:color w:val="000000" w:themeColor="text1"/>
          <w:sz w:val="24"/>
          <w:szCs w:val="24"/>
        </w:rPr>
        <w:t xml:space="preserve">based on pooled data </w:t>
      </w:r>
      <w:r w:rsidR="00094BFF" w:rsidRPr="005610EF">
        <w:rPr>
          <w:rFonts w:ascii="Times New Roman" w:hAnsi="Times New Roman" w:cs="Times New Roman"/>
          <w:i w:val="0"/>
          <w:iCs w:val="0"/>
          <w:color w:val="000000" w:themeColor="text1"/>
          <w:sz w:val="24"/>
          <w:szCs w:val="24"/>
        </w:rPr>
        <w:t>(</w:t>
      </w:r>
      <w:r w:rsidRPr="005610EF">
        <w:rPr>
          <w:rFonts w:ascii="Times New Roman" w:hAnsi="Times New Roman" w:cs="Times New Roman"/>
          <w:i w:val="0"/>
          <w:iCs w:val="0"/>
          <w:color w:val="000000" w:themeColor="text1"/>
          <w:sz w:val="24"/>
          <w:szCs w:val="24"/>
        </w:rPr>
        <w:t>2023-24 and 2024-25).</w:t>
      </w:r>
    </w:p>
    <w:p w14:paraId="20ED47F5" w14:textId="77777777" w:rsidR="00B945D7" w:rsidRDefault="00EA0C08">
      <w:pPr>
        <w:tabs>
          <w:tab w:val="center" w:pos="5020"/>
        </w:tabs>
        <w:ind w:left="-142"/>
        <w:rPr>
          <w:rFonts w:ascii="Times New Roman" w:hAnsi="Times New Roman"/>
          <w:sz w:val="24"/>
          <w:szCs w:val="24"/>
        </w:rPr>
      </w:pPr>
      <w:r>
        <w:rPr>
          <w:rFonts w:ascii="Times New Roman" w:hAnsi="Times New Roman"/>
          <w:sz w:val="24"/>
          <w:szCs w:val="24"/>
        </w:rPr>
        <w:t>*Denotes constant estimated from the data; ** random error term</w:t>
      </w:r>
      <w:r>
        <w:rPr>
          <w:rFonts w:ascii="Times New Roman" w:hAnsi="Times New Roman"/>
          <w:sz w:val="24"/>
          <w:szCs w:val="24"/>
        </w:rPr>
        <w:tab/>
      </w:r>
    </w:p>
    <w:p w14:paraId="49EE3C39" w14:textId="77777777" w:rsidR="00B945D7" w:rsidRDefault="00B945D7">
      <w:pPr>
        <w:tabs>
          <w:tab w:val="center" w:pos="5020"/>
        </w:tabs>
        <w:ind w:left="-142"/>
        <w:rPr>
          <w:rFonts w:ascii="Times New Roman" w:hAnsi="Times New Roman"/>
          <w:sz w:val="24"/>
          <w:szCs w:val="24"/>
        </w:rPr>
      </w:pPr>
    </w:p>
    <w:p w14:paraId="538935B7" w14:textId="77777777" w:rsidR="00B945D7" w:rsidRDefault="00B945D7">
      <w:pPr>
        <w:tabs>
          <w:tab w:val="center" w:pos="5020"/>
        </w:tabs>
        <w:ind w:left="-142"/>
        <w:rPr>
          <w:rFonts w:ascii="Times New Roman" w:hAnsi="Times New Roman"/>
          <w:sz w:val="24"/>
          <w:szCs w:val="24"/>
        </w:rPr>
      </w:pPr>
    </w:p>
    <w:p w14:paraId="51DE939B" w14:textId="77777777" w:rsidR="00B945D7" w:rsidRDefault="00B945D7">
      <w:pPr>
        <w:tabs>
          <w:tab w:val="center" w:pos="5020"/>
        </w:tabs>
        <w:ind w:left="-142"/>
        <w:rPr>
          <w:rFonts w:ascii="Times New Roman" w:hAnsi="Times New Roman"/>
          <w:sz w:val="24"/>
          <w:szCs w:val="24"/>
        </w:rPr>
      </w:pPr>
    </w:p>
    <w:p w14:paraId="62D19140" w14:textId="77777777" w:rsidR="00B945D7" w:rsidRDefault="00B945D7">
      <w:pPr>
        <w:tabs>
          <w:tab w:val="center" w:pos="5020"/>
        </w:tabs>
        <w:ind w:left="-142"/>
        <w:rPr>
          <w:rFonts w:ascii="Times New Roman" w:hAnsi="Times New Roman"/>
          <w:sz w:val="24"/>
          <w:szCs w:val="24"/>
        </w:rPr>
      </w:pPr>
    </w:p>
    <w:p w14:paraId="1CBE2C54" w14:textId="77777777" w:rsidR="00B945D7" w:rsidRDefault="00B945D7">
      <w:pPr>
        <w:tabs>
          <w:tab w:val="center" w:pos="5020"/>
        </w:tabs>
        <w:ind w:left="-142"/>
        <w:rPr>
          <w:rFonts w:ascii="Times New Roman" w:hAnsi="Times New Roman"/>
          <w:sz w:val="24"/>
          <w:szCs w:val="24"/>
        </w:rPr>
      </w:pPr>
    </w:p>
    <w:p w14:paraId="46B75175" w14:textId="3D20FFA4" w:rsidR="00B945D7" w:rsidRDefault="00717693">
      <w:pPr>
        <w:pStyle w:val="Caption"/>
        <w:keepNext/>
        <w:rPr>
          <w:rFonts w:ascii="Times New Roman" w:hAnsi="Times New Roman" w:cs="Times New Roman"/>
          <w:b/>
          <w:bCs/>
          <w:i w:val="0"/>
          <w:iCs w:val="0"/>
          <w:color w:val="000000" w:themeColor="text1"/>
          <w:sz w:val="24"/>
          <w:szCs w:val="24"/>
        </w:rPr>
      </w:pPr>
      <w:r>
        <w:rPr>
          <w:noProof/>
          <w:lang w:eastAsia="en-IN" w:bidi="hi-IN"/>
          <w14:ligatures w14:val="none"/>
        </w:rPr>
        <w:lastRenderedPageBreak/>
        <mc:AlternateContent>
          <mc:Choice Requires="wps">
            <w:drawing>
              <wp:anchor distT="0" distB="0" distL="114300" distR="114300" simplePos="0" relativeHeight="251667456" behindDoc="0" locked="0" layoutInCell="1" allowOverlap="1" wp14:anchorId="35FC0CE5" wp14:editId="35D1F100">
                <wp:simplePos x="0" y="0"/>
                <wp:positionH relativeFrom="column">
                  <wp:posOffset>3450672</wp:posOffset>
                </wp:positionH>
                <wp:positionV relativeFrom="paragraph">
                  <wp:posOffset>-186193</wp:posOffset>
                </wp:positionV>
                <wp:extent cx="516835" cy="341906"/>
                <wp:effectExtent l="0" t="0" r="17145" b="20320"/>
                <wp:wrapNone/>
                <wp:docPr id="1778649858" name="Text Box 2"/>
                <wp:cNvGraphicFramePr/>
                <a:graphic xmlns:a="http://schemas.openxmlformats.org/drawingml/2006/main">
                  <a:graphicData uri="http://schemas.microsoft.com/office/word/2010/wordprocessingShape">
                    <wps:wsp>
                      <wps:cNvSpPr txBox="1"/>
                      <wps:spPr>
                        <a:xfrm>
                          <a:off x="0" y="0"/>
                          <a:ext cx="516835" cy="341906"/>
                        </a:xfrm>
                        <a:prstGeom prst="rect">
                          <a:avLst/>
                        </a:prstGeom>
                        <a:solidFill>
                          <a:schemeClr val="lt1"/>
                        </a:solidFill>
                        <a:ln w="6350">
                          <a:solidFill>
                            <a:schemeClr val="bg1"/>
                          </a:solidFill>
                        </a:ln>
                      </wps:spPr>
                      <wps:txbx>
                        <w:txbxContent>
                          <w:p w14:paraId="77ACAB96" w14:textId="655B6896" w:rsidR="00717693" w:rsidRPr="00094BFF" w:rsidRDefault="00717693" w:rsidP="00717693">
                            <w:pPr>
                              <w:rPr>
                                <w:rFonts w:ascii="Times New Roman" w:hAnsi="Times New Roman" w:cs="Times New Roman"/>
                                <w:color w:val="000000" w:themeColor="text1"/>
                                <w:lang w:val="en-US"/>
                              </w:rPr>
                            </w:pPr>
                            <w:r w:rsidRPr="00094BFF">
                              <w:rPr>
                                <w:rFonts w:ascii="Times New Roman" w:hAnsi="Times New Roman" w:cs="Times New Roman"/>
                                <w:color w:val="000000" w:themeColor="text1"/>
                                <w:lang w:val="en-US"/>
                              </w:rPr>
                              <w:t>(</w:t>
                            </w:r>
                            <w:r>
                              <w:rPr>
                                <w:rFonts w:ascii="Times New Roman" w:hAnsi="Times New Roman" w:cs="Times New Roman"/>
                                <w:color w:val="000000" w:themeColor="text1"/>
                                <w:lang w:val="en-US"/>
                              </w:rPr>
                              <w:t>B</w:t>
                            </w:r>
                            <w:r w:rsidRPr="00094BFF">
                              <w:rPr>
                                <w:rFonts w:ascii="Times New Roman" w:hAnsi="Times New Roman" w:cs="Times New Roman"/>
                                <w:color w:val="000000" w:themeColor="text1"/>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5FC0CE5" id="_x0000_t202" coordsize="21600,21600" o:spt="202" path="m,l,21600r21600,l21600,xe">
                <v:stroke joinstyle="miter"/>
                <v:path gradientshapeok="t" o:connecttype="rect"/>
              </v:shapetype>
              <v:shape id="Text Box 2" o:spid="_x0000_s1026" type="#_x0000_t202" style="position:absolute;margin-left:271.7pt;margin-top:-14.65pt;width:40.7pt;height:26.9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hSNAIAAHsEAAAOAAAAZHJzL2Uyb0RvYy54bWysVE1v2zAMvQ/YfxB0X2zna20Qp8hSZBhQ&#10;tAXSoWdFlmIDsqhJSuzs14+SnY92PQ27KKRIP5GPj5nftbUiB2FdBTqn2SClRGgORaV3Of35sv5y&#10;Q4nzTBdMgRY5PQpH7xafP80bMxNDKEEVwhIE0W7WmJyW3ptZkjheipq5ARihMSjB1syja3dJYVmD&#10;6LVKhmk6TRqwhbHAhXN4e98F6SLiSym4f5LSCU9UTrE2H08bz204k8WczXaWmbLifRnsH6qoWaXx&#10;0TPUPfOM7G31F1RdcQsOpB9wqBOQsuIi9oDdZOm7bjYlMyL2guQ4c6bJ/T9Y/njYmGdLfPsNWhxg&#10;IKQxbubwMvTTSluHX6yUYBwpPJ5pE60nHC8n2fRmNKGEY2g0zm7TaUBJLh8b6/x3ATUJRk4tTiWS&#10;xQ4Pznepp5TwlgNVFetKqegEJYiVsuTAcIbKxxIR/E2W0qTJ6XQ0SSPwm1jU0gVhu/sAAfGUxpov&#10;rQfLt9u252MLxRFpstApyBm+rrCZB+b8M7MoGWQG18A/4SEVYDHQW5SUYH9/dB/ycZIYpaRBCebU&#10;/dozKyhRPzTO+DYbj4NmozOefB2iY68j2+uI3tcrQIYyXDjDoxnyvTqZ0kL9ituyDK9iiGmOb+fU&#10;n8yV7xYDt42L5TImoUoN8w96Y3iADhMJo3ppX5k1/Tw9CuERTmJls3dj7XLDlxqWew+yijMPBHes&#10;9ryjwqNq+m0MK3Ttx6zLf8biDwAAAP//AwBQSwMEFAAGAAgAAAAhAClR5DTgAAAACgEAAA8AAABk&#10;cnMvZG93bnJldi54bWxMj0FLw0AQhe+C/2EZwVu7MdmWNmZSgiKCFsTai7dtdkyC2dmQ3bbpv3c9&#10;6XGYj/e+V2wm24sTjb5zjHA3T0AQ18503CDsP55mKxA+aDa6d0wIF/KwKa+vCp0bd+Z3Ou1CI2II&#10;+1wjtCEMuZS+bslqP3cDcfx9udHqEM+xkWbU5xhue5kmyVJa3XFsaPVADy3V37ujRXhRn/oxC690&#10;CTy9VdXzalB+i3h7M1X3IAJN4Q+GX/2oDmV0OrgjGy96hIXKVEQRZuk6AxGJZarimANCqhYgy0L+&#10;n1D+AAAA//8DAFBLAQItABQABgAIAAAAIQC2gziS/gAAAOEBAAATAAAAAAAAAAAAAAAAAAAAAABb&#10;Q29udGVudF9UeXBlc10ueG1sUEsBAi0AFAAGAAgAAAAhADj9If/WAAAAlAEAAAsAAAAAAAAAAAAA&#10;AAAALwEAAF9yZWxzLy5yZWxzUEsBAi0AFAAGAAgAAAAhAJr86FI0AgAAewQAAA4AAAAAAAAAAAAA&#10;AAAALgIAAGRycy9lMm9Eb2MueG1sUEsBAi0AFAAGAAgAAAAhAClR5DTgAAAACgEAAA8AAAAAAAAA&#10;AAAAAAAAjgQAAGRycy9kb3ducmV2LnhtbFBLBQYAAAAABAAEAPMAAACbBQAAAAA=&#10;" fillcolor="white [3201]" strokecolor="white [3212]" strokeweight=".5pt">
                <v:textbox>
                  <w:txbxContent>
                    <w:p w14:paraId="77ACAB96" w14:textId="655B6896" w:rsidR="00717693" w:rsidRPr="00094BFF" w:rsidRDefault="00717693" w:rsidP="00717693">
                      <w:pPr>
                        <w:rPr>
                          <w:rFonts w:ascii="Times New Roman" w:hAnsi="Times New Roman" w:cs="Times New Roman"/>
                          <w:color w:val="000000" w:themeColor="text1"/>
                          <w:lang w:val="en-US"/>
                        </w:rPr>
                      </w:pPr>
                      <w:r w:rsidRPr="00094BFF">
                        <w:rPr>
                          <w:rFonts w:ascii="Times New Roman" w:hAnsi="Times New Roman" w:cs="Times New Roman"/>
                          <w:color w:val="000000" w:themeColor="text1"/>
                          <w:lang w:val="en-US"/>
                        </w:rPr>
                        <w:t>(</w:t>
                      </w:r>
                      <w:r>
                        <w:rPr>
                          <w:rFonts w:ascii="Times New Roman" w:hAnsi="Times New Roman" w:cs="Times New Roman"/>
                          <w:color w:val="000000" w:themeColor="text1"/>
                          <w:lang w:val="en-US"/>
                        </w:rPr>
                        <w:t>B</w:t>
                      </w:r>
                      <w:r w:rsidRPr="00094BFF">
                        <w:rPr>
                          <w:rFonts w:ascii="Times New Roman" w:hAnsi="Times New Roman" w:cs="Times New Roman"/>
                          <w:color w:val="000000" w:themeColor="text1"/>
                          <w:lang w:val="en-US"/>
                        </w:rPr>
                        <w:t>).</w:t>
                      </w:r>
                    </w:p>
                  </w:txbxContent>
                </v:textbox>
              </v:shape>
            </w:pict>
          </mc:Fallback>
        </mc:AlternateContent>
      </w:r>
      <w:r w:rsidR="00094BFF">
        <w:rPr>
          <w:noProof/>
          <w:lang w:eastAsia="en-IN" w:bidi="hi-IN"/>
          <w14:ligatures w14:val="none"/>
        </w:rPr>
        <mc:AlternateContent>
          <mc:Choice Requires="wps">
            <w:drawing>
              <wp:anchor distT="0" distB="0" distL="114300" distR="114300" simplePos="0" relativeHeight="251665408" behindDoc="0" locked="0" layoutInCell="1" allowOverlap="1" wp14:anchorId="3127B5A1" wp14:editId="131DB13B">
                <wp:simplePos x="0" y="0"/>
                <wp:positionH relativeFrom="column">
                  <wp:posOffset>-198783</wp:posOffset>
                </wp:positionH>
                <wp:positionV relativeFrom="paragraph">
                  <wp:posOffset>-166977</wp:posOffset>
                </wp:positionV>
                <wp:extent cx="516835" cy="341906"/>
                <wp:effectExtent l="0" t="0" r="17145" b="20320"/>
                <wp:wrapNone/>
                <wp:docPr id="353798651" name="Text Box 2"/>
                <wp:cNvGraphicFramePr/>
                <a:graphic xmlns:a="http://schemas.openxmlformats.org/drawingml/2006/main">
                  <a:graphicData uri="http://schemas.microsoft.com/office/word/2010/wordprocessingShape">
                    <wps:wsp>
                      <wps:cNvSpPr txBox="1"/>
                      <wps:spPr>
                        <a:xfrm>
                          <a:off x="0" y="0"/>
                          <a:ext cx="516835" cy="341906"/>
                        </a:xfrm>
                        <a:prstGeom prst="rect">
                          <a:avLst/>
                        </a:prstGeom>
                        <a:solidFill>
                          <a:schemeClr val="lt1"/>
                        </a:solidFill>
                        <a:ln w="6350">
                          <a:solidFill>
                            <a:schemeClr val="bg1"/>
                          </a:solidFill>
                        </a:ln>
                      </wps:spPr>
                      <wps:txbx>
                        <w:txbxContent>
                          <w:p w14:paraId="6683ED6E" w14:textId="23280F07" w:rsidR="00094BFF" w:rsidRPr="00094BFF" w:rsidRDefault="00094BFF">
                            <w:pPr>
                              <w:rPr>
                                <w:rFonts w:ascii="Times New Roman" w:hAnsi="Times New Roman" w:cs="Times New Roman"/>
                                <w:color w:val="000000" w:themeColor="text1"/>
                                <w:lang w:val="en-US"/>
                              </w:rPr>
                            </w:pPr>
                            <w:r w:rsidRPr="00094BFF">
                              <w:rPr>
                                <w:rFonts w:ascii="Times New Roman" w:hAnsi="Times New Roman" w:cs="Times New Roman"/>
                                <w:color w:val="000000" w:themeColor="text1"/>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27B5A1" id="_x0000_s1027" type="#_x0000_t202" style="position:absolute;margin-left:-15.65pt;margin-top:-13.15pt;width:40.7pt;height:26.9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jmNQIAAIIEAAAOAAAAZHJzL2Uyb0RvYy54bWysVE1v2zAMvQ/YfxB0X2zna60Rp8hSZBhQ&#10;tAXSoWdFlmIDsqhJSuzs14+S89Wup2EXhRTpJ/LxMbO7rlFkL6yrQRc0G6SUCM2hrPW2oD9fVl9u&#10;KHGe6ZIp0KKgB+Ho3fzzp1lrcjGEClQpLEEQ7fLWFLTy3uRJ4nglGuYGYITGoATbMI+u3SalZS2i&#10;NyoZpuk0acGWxgIXzuHtfR+k84gvpeD+SUonPFEFxdp8PG08N+FM5jOWby0zVc2PZbB/qKJhtcZH&#10;z1D3zDOys/VfUE3NLTiQfsChSUDKmovYA3aTpe+6WVfMiNgLkuPMmSb3/2D5435tni3x3TfocICB&#10;kNa43OFl6KeTtgm/WCnBOFJ4ONMmOk84Xk6y6c1oQgnH0Gic3abTgJJcPjbW+e8CGhKMglqcSiSL&#10;7R+c71NPKeEtB6ouV7VS0QlKEEtlyZ7hDJWPJSL4myylSVvQ6WiSRuA3sailC8Jm+wEC4imNNV9a&#10;D5bvNh2pyytaNlAekC0LvZCc4asae3pgzj8zi8pBgnAb/BMeUgHWBEeLkgrs74/uQz4OFKOUtKjE&#10;grpfO2YFJeqHxlHfZuNxkG50xpOvQ3TsdWRzHdG7ZglIVIZ7Z3g0Q75XJ1NaaF5xaRbhVQwxzfHt&#10;gvqTufT9fuDScbFYxCQUq2H+Qa8ND9BhMGFiL90rs+Y4Vo96eISTZln+brp9bvhSw2LnQdZx9IHn&#10;ntUj/Sj0KJ7jUoZNuvZj1uWvY/4HAAD//wMAUEsDBBQABgAIAAAAIQCujhcE3wAAAAkBAAAPAAAA&#10;ZHJzL2Rvd25yZXYueG1sTI9NS8NAEIbvBf/DMoK3dvPR1hKzKUERwQpi9eJtmoxJMDsbsts2/feO&#10;J729wzy880y+nWyvTjT6zrGBeBGBIq5c3XFj4OP9cb4B5QNyjb1jMnAhD9viapZjVrszv9FpHxol&#10;JewzNNCGMGRa+6oli37hBmLZfbnRYpBxbHQ94lnKba+TKFprix3LhRYHum+p+t4frYHn5Sc+pGFH&#10;l8DTa1k+bYalfzHm5noq70AFmsIfDL/6og6FOB3ckWuvegPzNE4FlZCsJQiximJQBwPJ7Qp0kev/&#10;HxQ/AAAA//8DAFBLAQItABQABgAIAAAAIQC2gziS/gAAAOEBAAATAAAAAAAAAAAAAAAAAAAAAABb&#10;Q29udGVudF9UeXBlc10ueG1sUEsBAi0AFAAGAAgAAAAhADj9If/WAAAAlAEAAAsAAAAAAAAAAAAA&#10;AAAALwEAAF9yZWxzLy5yZWxzUEsBAi0AFAAGAAgAAAAhANnn+OY1AgAAggQAAA4AAAAAAAAAAAAA&#10;AAAALgIAAGRycy9lMm9Eb2MueG1sUEsBAi0AFAAGAAgAAAAhAK6OFwTfAAAACQEAAA8AAAAAAAAA&#10;AAAAAAAAjwQAAGRycy9kb3ducmV2LnhtbFBLBQYAAAAABAAEAPMAAACbBQAAAAA=&#10;" fillcolor="white [3201]" strokecolor="white [3212]" strokeweight=".5pt">
                <v:textbox>
                  <w:txbxContent>
                    <w:p w14:paraId="6683ED6E" w14:textId="23280F07" w:rsidR="00094BFF" w:rsidRPr="00094BFF" w:rsidRDefault="00094BFF">
                      <w:pPr>
                        <w:rPr>
                          <w:rFonts w:ascii="Times New Roman" w:hAnsi="Times New Roman" w:cs="Times New Roman"/>
                          <w:color w:val="000000" w:themeColor="text1"/>
                          <w:lang w:val="en-US"/>
                        </w:rPr>
                      </w:pPr>
                      <w:r w:rsidRPr="00094BFF">
                        <w:rPr>
                          <w:rFonts w:ascii="Times New Roman" w:hAnsi="Times New Roman" w:cs="Times New Roman"/>
                          <w:color w:val="000000" w:themeColor="text1"/>
                          <w:lang w:val="en-US"/>
                        </w:rPr>
                        <w:t>(A).</w:t>
                      </w:r>
                    </w:p>
                  </w:txbxContent>
                </v:textbox>
              </v:shape>
            </w:pict>
          </mc:Fallback>
        </mc:AlternateContent>
      </w:r>
      <w:r w:rsidR="00094BFF">
        <w:rPr>
          <w:noProof/>
          <w:lang w:eastAsia="en-IN" w:bidi="hi-IN"/>
        </w:rPr>
        <w:drawing>
          <wp:anchor distT="0" distB="0" distL="114300" distR="114300" simplePos="0" relativeHeight="251664384" behindDoc="0" locked="0" layoutInCell="1" allowOverlap="1" wp14:anchorId="4D1CDDFD" wp14:editId="4E492978">
            <wp:simplePos x="0" y="0"/>
            <wp:positionH relativeFrom="page">
              <wp:posOffset>4084955</wp:posOffset>
            </wp:positionH>
            <wp:positionV relativeFrom="paragraph">
              <wp:posOffset>15571</wp:posOffset>
            </wp:positionV>
            <wp:extent cx="3336925" cy="2849245"/>
            <wp:effectExtent l="0" t="0" r="0" b="8255"/>
            <wp:wrapThrough wrapText="bothSides">
              <wp:wrapPolygon edited="0">
                <wp:start x="0" y="0"/>
                <wp:lineTo x="0" y="21518"/>
                <wp:lineTo x="21456" y="21518"/>
                <wp:lineTo x="21456" y="0"/>
                <wp:lineTo x="0" y="0"/>
              </wp:wrapPolygon>
            </wp:wrapThrough>
            <wp:docPr id="8690616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36925" cy="2849245"/>
                    </a:xfrm>
                    <a:prstGeom prst="rect">
                      <a:avLst/>
                    </a:prstGeom>
                    <a:noFill/>
                    <a:ln>
                      <a:noFill/>
                    </a:ln>
                  </pic:spPr>
                </pic:pic>
              </a:graphicData>
            </a:graphic>
            <wp14:sizeRelH relativeFrom="page">
              <wp14:pctWidth>0</wp14:pctWidth>
            </wp14:sizeRelH>
            <wp14:sizeRelV relativeFrom="page">
              <wp14:pctHeight>0</wp14:pctHeight>
            </wp14:sizeRelV>
          </wp:anchor>
        </w:drawing>
      </w:r>
      <w:r w:rsidR="00094BFF">
        <w:rPr>
          <w:noProof/>
          <w:lang w:eastAsia="en-IN" w:bidi="hi-IN"/>
        </w:rPr>
        <w:drawing>
          <wp:anchor distT="0" distB="0" distL="114300" distR="114300" simplePos="0" relativeHeight="251662336" behindDoc="1" locked="0" layoutInCell="1" allowOverlap="1" wp14:anchorId="193FC662" wp14:editId="33CC8E3D">
            <wp:simplePos x="0" y="0"/>
            <wp:positionH relativeFrom="margin">
              <wp:posOffset>-914787</wp:posOffset>
            </wp:positionH>
            <wp:positionV relativeFrom="paragraph">
              <wp:posOffset>27</wp:posOffset>
            </wp:positionV>
            <wp:extent cx="4743450" cy="2896235"/>
            <wp:effectExtent l="0" t="0" r="0" b="0"/>
            <wp:wrapSquare wrapText="bothSides"/>
            <wp:docPr id="10017835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43450" cy="28962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BCBF2A" w14:textId="3D50B4AB" w:rsidR="00B945D7" w:rsidRDefault="00EA0C08">
      <w:pPr>
        <w:spacing w:line="360" w:lineRule="auto"/>
        <w:jc w:val="both"/>
        <w:rPr>
          <w:rFonts w:ascii="Times New Roman" w:hAnsi="Times New Roman"/>
          <w:sz w:val="24"/>
          <w:szCs w:val="24"/>
        </w:rPr>
      </w:pPr>
      <w:r>
        <w:rPr>
          <w:rFonts w:ascii="Times New Roman" w:hAnsi="Times New Roman"/>
          <w:b/>
          <w:bCs/>
          <w:sz w:val="24"/>
          <w:szCs w:val="24"/>
        </w:rPr>
        <w:t xml:space="preserve">Figure No. </w:t>
      </w:r>
      <w:r w:rsidR="006C6899">
        <w:rPr>
          <w:rFonts w:ascii="Times New Roman" w:hAnsi="Times New Roman"/>
          <w:b/>
          <w:bCs/>
          <w:sz w:val="24"/>
          <w:szCs w:val="24"/>
        </w:rPr>
        <w:t>3</w:t>
      </w:r>
      <w:r>
        <w:rPr>
          <w:rFonts w:ascii="Times New Roman" w:hAnsi="Times New Roman"/>
          <w:sz w:val="24"/>
          <w:szCs w:val="24"/>
        </w:rPr>
        <w:t xml:space="preserve">: Correlation pie charts for understanding the influence of weather parameters on </w:t>
      </w:r>
      <w:r>
        <w:rPr>
          <w:rFonts w:ascii="Times New Roman" w:hAnsi="Times New Roman"/>
          <w:i/>
          <w:iCs/>
          <w:sz w:val="24"/>
          <w:szCs w:val="24"/>
        </w:rPr>
        <w:t>Helicoverpa armigera</w:t>
      </w:r>
      <w:r>
        <w:rPr>
          <w:rFonts w:ascii="Times New Roman" w:hAnsi="Times New Roman"/>
          <w:sz w:val="24"/>
          <w:szCs w:val="24"/>
        </w:rPr>
        <w:t xml:space="preserve"> population dynamics during both years (</w:t>
      </w:r>
      <w:r w:rsidR="00094BFF">
        <w:rPr>
          <w:rFonts w:ascii="Times New Roman" w:hAnsi="Times New Roman"/>
          <w:sz w:val="24"/>
          <w:szCs w:val="24"/>
        </w:rPr>
        <w:t xml:space="preserve">A.) </w:t>
      </w:r>
      <w:r>
        <w:rPr>
          <w:rFonts w:ascii="Times New Roman" w:hAnsi="Times New Roman"/>
          <w:sz w:val="24"/>
          <w:szCs w:val="24"/>
        </w:rPr>
        <w:t xml:space="preserve">2023-24 and </w:t>
      </w:r>
      <w:r w:rsidR="00094BFF">
        <w:rPr>
          <w:rFonts w:ascii="Times New Roman" w:hAnsi="Times New Roman"/>
          <w:sz w:val="24"/>
          <w:szCs w:val="24"/>
        </w:rPr>
        <w:t xml:space="preserve">(B). </w:t>
      </w:r>
      <w:r>
        <w:rPr>
          <w:rFonts w:ascii="Times New Roman" w:hAnsi="Times New Roman"/>
          <w:sz w:val="24"/>
          <w:szCs w:val="24"/>
        </w:rPr>
        <w:t>2024-25.</w:t>
      </w:r>
    </w:p>
    <w:p w14:paraId="40FE5093" w14:textId="77777777" w:rsidR="00B945D7" w:rsidRDefault="00B945D7">
      <w:pPr>
        <w:tabs>
          <w:tab w:val="center" w:pos="5020"/>
        </w:tabs>
        <w:ind w:left="-142"/>
        <w:rPr>
          <w:rFonts w:ascii="Times New Roman" w:hAnsi="Times New Roman"/>
          <w:sz w:val="24"/>
          <w:szCs w:val="24"/>
        </w:rPr>
      </w:pPr>
    </w:p>
    <w:p w14:paraId="7765F895" w14:textId="77777777" w:rsidR="00B945D7" w:rsidRDefault="00B945D7">
      <w:pPr>
        <w:tabs>
          <w:tab w:val="center" w:pos="5020"/>
        </w:tabs>
        <w:ind w:left="-142"/>
        <w:rPr>
          <w:rFonts w:ascii="Times New Roman" w:hAnsi="Times New Roman"/>
          <w:sz w:val="24"/>
          <w:szCs w:val="24"/>
        </w:rPr>
      </w:pPr>
    </w:p>
    <w:p w14:paraId="1DFE7387" w14:textId="2ADB58A7" w:rsidR="00B945D7" w:rsidRDefault="00B945D7">
      <w:pPr>
        <w:tabs>
          <w:tab w:val="center" w:pos="5020"/>
        </w:tabs>
        <w:ind w:left="-142"/>
        <w:rPr>
          <w:rFonts w:ascii="Times New Roman" w:hAnsi="Times New Roman"/>
          <w:sz w:val="24"/>
          <w:szCs w:val="24"/>
        </w:rPr>
      </w:pPr>
    </w:p>
    <w:p w14:paraId="45A2BE36" w14:textId="2BFDE06D" w:rsidR="00B945D7" w:rsidRDefault="003C7049">
      <w:pPr>
        <w:jc w:val="both"/>
        <w:rPr>
          <w:rFonts w:ascii="Times New Roman" w:hAnsi="Times New Roman" w:cs="Times New Roman"/>
          <w:b/>
          <w:bCs/>
          <w:sz w:val="24"/>
          <w:szCs w:val="24"/>
        </w:rPr>
      </w:pPr>
      <w:r w:rsidRPr="007E6731">
        <w:rPr>
          <w:noProof/>
          <w:lang w:eastAsia="en-IN" w:bidi="hi-IN"/>
        </w:rPr>
        <w:lastRenderedPageBreak/>
        <w:drawing>
          <wp:inline distT="0" distB="0" distL="0" distR="0" wp14:anchorId="21D29BD8" wp14:editId="6FEB642E">
            <wp:extent cx="5937250" cy="3392170"/>
            <wp:effectExtent l="0" t="0" r="6350" b="17780"/>
            <wp:docPr id="255551831" name="Chart 1">
              <a:extLst xmlns:a="http://schemas.openxmlformats.org/drawingml/2006/main">
                <a:ext uri="{FF2B5EF4-FFF2-40B4-BE49-F238E27FC236}">
                  <a16:creationId xmlns:a16="http://schemas.microsoft.com/office/drawing/2014/main" id="{C26B714B-CB0C-E977-88A6-DC3EB14E9E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C36B8A" w:rsidRPr="007E6731">
        <w:rPr>
          <w:noProof/>
          <w:sz w:val="20"/>
          <w:szCs w:val="20"/>
          <w:lang w:eastAsia="en-IN" w:bidi="hi-IN"/>
        </w:rPr>
        <w:drawing>
          <wp:inline distT="0" distB="0" distL="0" distR="0" wp14:anchorId="459785EC" wp14:editId="02A3B92E">
            <wp:extent cx="5937662" cy="3386455"/>
            <wp:effectExtent l="0" t="0" r="6350" b="4445"/>
            <wp:docPr id="1605322373" name="Chart 1">
              <a:extLst xmlns:a="http://schemas.openxmlformats.org/drawingml/2006/main">
                <a:ext uri="{FF2B5EF4-FFF2-40B4-BE49-F238E27FC236}">
                  <a16:creationId xmlns:a16="http://schemas.microsoft.com/office/drawing/2014/main" id="{33A02008-B60E-B83A-0520-FA08A9FBDE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F67F1FD" w14:textId="699E5C01" w:rsidR="00B945D7" w:rsidRPr="005610EF" w:rsidRDefault="00EA0C08">
      <w:pPr>
        <w:pStyle w:val="Caption"/>
        <w:keepNext/>
        <w:jc w:val="both"/>
        <w:rPr>
          <w:rFonts w:ascii="Times New Roman" w:hAnsi="Times New Roman" w:cs="Times New Roman"/>
          <w:i w:val="0"/>
          <w:iCs w:val="0"/>
          <w:color w:val="000000" w:themeColor="text1"/>
          <w:sz w:val="24"/>
          <w:szCs w:val="24"/>
        </w:rPr>
      </w:pPr>
      <w:r>
        <w:rPr>
          <w:rFonts w:ascii="Times New Roman" w:hAnsi="Times New Roman" w:cs="Times New Roman"/>
          <w:b/>
          <w:bCs/>
          <w:i w:val="0"/>
          <w:iCs w:val="0"/>
          <w:color w:val="000000" w:themeColor="text1"/>
          <w:sz w:val="24"/>
          <w:szCs w:val="24"/>
        </w:rPr>
        <w:t xml:space="preserve">Figure </w:t>
      </w:r>
      <w:r w:rsidR="006C6899">
        <w:rPr>
          <w:rFonts w:ascii="Times New Roman" w:hAnsi="Times New Roman" w:cs="Times New Roman"/>
          <w:b/>
          <w:bCs/>
          <w:i w:val="0"/>
          <w:iCs w:val="0"/>
          <w:color w:val="000000" w:themeColor="text1"/>
          <w:sz w:val="24"/>
          <w:szCs w:val="24"/>
        </w:rPr>
        <w:t>4</w:t>
      </w:r>
      <w:r>
        <w:rPr>
          <w:rFonts w:ascii="Times New Roman" w:hAnsi="Times New Roman" w:cs="Times New Roman"/>
          <w:b/>
          <w:bCs/>
          <w:i w:val="0"/>
          <w:iCs w:val="0"/>
          <w:color w:val="000000" w:themeColor="text1"/>
          <w:sz w:val="24"/>
          <w:szCs w:val="24"/>
        </w:rPr>
        <w:t xml:space="preserve">: </w:t>
      </w:r>
      <w:r w:rsidRPr="005610EF">
        <w:rPr>
          <w:rFonts w:ascii="Times New Roman" w:hAnsi="Times New Roman" w:cs="Times New Roman"/>
          <w:i w:val="0"/>
          <w:iCs w:val="0"/>
          <w:color w:val="000000" w:themeColor="text1"/>
          <w:sz w:val="24"/>
          <w:szCs w:val="24"/>
        </w:rPr>
        <w:t xml:space="preserve">Validation of </w:t>
      </w:r>
      <w:r w:rsidR="005610EF">
        <w:rPr>
          <w:rFonts w:ascii="Times New Roman" w:hAnsi="Times New Roman" w:cs="Times New Roman"/>
          <w:i w:val="0"/>
          <w:iCs w:val="0"/>
          <w:color w:val="000000" w:themeColor="text1"/>
          <w:sz w:val="24"/>
          <w:szCs w:val="24"/>
        </w:rPr>
        <w:t xml:space="preserve">pod borer, </w:t>
      </w:r>
      <w:r w:rsidRPr="005610EF">
        <w:rPr>
          <w:rFonts w:ascii="Times New Roman" w:hAnsi="Times New Roman" w:cs="Times New Roman"/>
          <w:color w:val="000000" w:themeColor="text1"/>
          <w:sz w:val="24"/>
          <w:szCs w:val="24"/>
        </w:rPr>
        <w:t>Helicoverpa armigera</w:t>
      </w:r>
      <w:r w:rsidR="005610EF">
        <w:rPr>
          <w:rFonts w:ascii="Times New Roman" w:hAnsi="Times New Roman" w:cs="Times New Roman"/>
          <w:color w:val="000000" w:themeColor="text1"/>
          <w:sz w:val="24"/>
          <w:szCs w:val="24"/>
        </w:rPr>
        <w:t>,</w:t>
      </w:r>
      <w:r w:rsidRPr="005610EF">
        <w:rPr>
          <w:rFonts w:ascii="Times New Roman" w:hAnsi="Times New Roman" w:cs="Times New Roman"/>
          <w:i w:val="0"/>
          <w:iCs w:val="0"/>
          <w:color w:val="000000" w:themeColor="text1"/>
          <w:sz w:val="24"/>
          <w:szCs w:val="24"/>
        </w:rPr>
        <w:t xml:space="preserve"> weather-based models on pigeonpea</w:t>
      </w:r>
      <w:r w:rsidR="003C7049" w:rsidRPr="005610EF">
        <w:rPr>
          <w:rFonts w:ascii="Times New Roman" w:hAnsi="Times New Roman" w:cs="Times New Roman"/>
          <w:i w:val="0"/>
          <w:iCs w:val="0"/>
          <w:color w:val="000000" w:themeColor="text1"/>
          <w:sz w:val="24"/>
          <w:szCs w:val="24"/>
        </w:rPr>
        <w:t xml:space="preserve"> during </w:t>
      </w:r>
      <w:r w:rsidR="005610EF">
        <w:rPr>
          <w:rFonts w:ascii="Times New Roman" w:hAnsi="Times New Roman" w:cs="Times New Roman"/>
          <w:i w:val="0"/>
          <w:iCs w:val="0"/>
          <w:color w:val="000000" w:themeColor="text1"/>
          <w:sz w:val="24"/>
          <w:szCs w:val="24"/>
        </w:rPr>
        <w:t xml:space="preserve">the </w:t>
      </w:r>
      <w:r w:rsidR="003C7049" w:rsidRPr="005610EF">
        <w:rPr>
          <w:rFonts w:ascii="Times New Roman" w:hAnsi="Times New Roman" w:cs="Times New Roman"/>
          <w:i w:val="0"/>
          <w:iCs w:val="0"/>
          <w:color w:val="000000" w:themeColor="text1"/>
          <w:sz w:val="24"/>
          <w:szCs w:val="24"/>
        </w:rPr>
        <w:t>year</w:t>
      </w:r>
      <w:r w:rsidR="005610EF">
        <w:rPr>
          <w:rFonts w:ascii="Times New Roman" w:hAnsi="Times New Roman" w:cs="Times New Roman"/>
          <w:i w:val="0"/>
          <w:iCs w:val="0"/>
          <w:color w:val="000000" w:themeColor="text1"/>
          <w:sz w:val="24"/>
          <w:szCs w:val="24"/>
        </w:rPr>
        <w:t>s</w:t>
      </w:r>
      <w:r w:rsidR="003C7049" w:rsidRPr="005610EF">
        <w:rPr>
          <w:rFonts w:ascii="Times New Roman" w:hAnsi="Times New Roman" w:cs="Times New Roman"/>
          <w:i w:val="0"/>
          <w:iCs w:val="0"/>
          <w:color w:val="000000" w:themeColor="text1"/>
          <w:sz w:val="24"/>
          <w:szCs w:val="24"/>
        </w:rPr>
        <w:t xml:space="preserve"> 2023-24 </w:t>
      </w:r>
      <w:r w:rsidR="005610EF">
        <w:rPr>
          <w:rFonts w:ascii="Times New Roman" w:hAnsi="Times New Roman" w:cs="Times New Roman"/>
          <w:i w:val="0"/>
          <w:iCs w:val="0"/>
          <w:color w:val="000000" w:themeColor="text1"/>
          <w:sz w:val="24"/>
          <w:szCs w:val="24"/>
        </w:rPr>
        <w:t xml:space="preserve">(A) </w:t>
      </w:r>
      <w:r w:rsidR="003C7049" w:rsidRPr="005610EF">
        <w:rPr>
          <w:rFonts w:ascii="Times New Roman" w:hAnsi="Times New Roman" w:cs="Times New Roman"/>
          <w:i w:val="0"/>
          <w:iCs w:val="0"/>
          <w:color w:val="000000" w:themeColor="text1"/>
          <w:sz w:val="24"/>
          <w:szCs w:val="24"/>
        </w:rPr>
        <w:t>and 2024-25</w:t>
      </w:r>
      <w:r w:rsidR="005610EF">
        <w:rPr>
          <w:rFonts w:ascii="Times New Roman" w:hAnsi="Times New Roman" w:cs="Times New Roman"/>
          <w:i w:val="0"/>
          <w:iCs w:val="0"/>
          <w:color w:val="000000" w:themeColor="text1"/>
          <w:sz w:val="24"/>
          <w:szCs w:val="24"/>
        </w:rPr>
        <w:t xml:space="preserve"> (B)</w:t>
      </w:r>
      <w:r w:rsidR="003C7049" w:rsidRPr="005610EF">
        <w:rPr>
          <w:rFonts w:ascii="Times New Roman" w:hAnsi="Times New Roman" w:cs="Times New Roman"/>
          <w:i w:val="0"/>
          <w:iCs w:val="0"/>
          <w:color w:val="000000" w:themeColor="text1"/>
          <w:sz w:val="24"/>
          <w:szCs w:val="24"/>
        </w:rPr>
        <w:t>.</w:t>
      </w:r>
    </w:p>
    <w:p w14:paraId="21BB3E9E" w14:textId="77777777" w:rsidR="00B945D7" w:rsidRDefault="00B945D7">
      <w:pPr>
        <w:jc w:val="both"/>
        <w:rPr>
          <w:rFonts w:ascii="Times New Roman" w:hAnsi="Times New Roman" w:cs="Times New Roman"/>
          <w:b/>
          <w:bCs/>
          <w:sz w:val="24"/>
          <w:szCs w:val="24"/>
        </w:rPr>
      </w:pPr>
    </w:p>
    <w:p w14:paraId="275E06B8" w14:textId="77777777" w:rsidR="00B945D7" w:rsidRDefault="00B945D7">
      <w:pPr>
        <w:jc w:val="both"/>
        <w:rPr>
          <w:rFonts w:ascii="Times New Roman" w:hAnsi="Times New Roman" w:cs="Times New Roman"/>
          <w:b/>
          <w:bCs/>
          <w:sz w:val="24"/>
          <w:szCs w:val="24"/>
        </w:rPr>
      </w:pPr>
    </w:p>
    <w:p w14:paraId="5D349A15" w14:textId="63BC884A" w:rsidR="00B945D7" w:rsidRDefault="00B945D7">
      <w:pPr>
        <w:jc w:val="both"/>
        <w:rPr>
          <w:rFonts w:ascii="Times New Roman" w:hAnsi="Times New Roman" w:cs="Times New Roman"/>
          <w:sz w:val="24"/>
          <w:szCs w:val="24"/>
        </w:rPr>
      </w:pPr>
    </w:p>
    <w:sectPr w:rsidR="00B945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7B9FA" w14:textId="77777777" w:rsidR="00546CDF" w:rsidRDefault="00546CDF">
      <w:pPr>
        <w:spacing w:line="240" w:lineRule="auto"/>
      </w:pPr>
      <w:r>
        <w:separator/>
      </w:r>
    </w:p>
  </w:endnote>
  <w:endnote w:type="continuationSeparator" w:id="0">
    <w:p w14:paraId="15598BBD" w14:textId="77777777" w:rsidR="00546CDF" w:rsidRDefault="00546C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3321B" w14:textId="77777777" w:rsidR="00A120DD" w:rsidRDefault="00A120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6A083" w14:textId="77777777" w:rsidR="00A120DD" w:rsidRDefault="00A120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E05C0" w14:textId="77777777" w:rsidR="00A120DD" w:rsidRDefault="00A12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F912E" w14:textId="77777777" w:rsidR="00546CDF" w:rsidRDefault="00546CDF">
      <w:pPr>
        <w:spacing w:after="0"/>
      </w:pPr>
      <w:r>
        <w:separator/>
      </w:r>
    </w:p>
  </w:footnote>
  <w:footnote w:type="continuationSeparator" w:id="0">
    <w:p w14:paraId="0D5C9D35" w14:textId="77777777" w:rsidR="00546CDF" w:rsidRDefault="00546CD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F90CA" w14:textId="20822830" w:rsidR="00A120DD" w:rsidRDefault="00000000">
    <w:pPr>
      <w:pStyle w:val="Header"/>
    </w:pPr>
    <w:r>
      <w:rPr>
        <w:noProof/>
      </w:rPr>
      <w:pict w14:anchorId="71F6B4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81276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E0244" w14:textId="1AC5C9E3" w:rsidR="00A120DD" w:rsidRDefault="00000000">
    <w:pPr>
      <w:pStyle w:val="Header"/>
    </w:pPr>
    <w:r>
      <w:rPr>
        <w:noProof/>
      </w:rPr>
      <w:pict w14:anchorId="63C1BE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81276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E8F11" w14:textId="27B68CBB" w:rsidR="00A120DD" w:rsidRDefault="00000000">
    <w:pPr>
      <w:pStyle w:val="Header"/>
    </w:pPr>
    <w:r>
      <w:rPr>
        <w:noProof/>
      </w:rPr>
      <w:pict w14:anchorId="72C918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81276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657C8"/>
    <w:rsid w:val="00066F36"/>
    <w:rsid w:val="00077E13"/>
    <w:rsid w:val="00087B44"/>
    <w:rsid w:val="00094BFF"/>
    <w:rsid w:val="000C663C"/>
    <w:rsid w:val="000F1329"/>
    <w:rsid w:val="000F50A0"/>
    <w:rsid w:val="00123670"/>
    <w:rsid w:val="001307C2"/>
    <w:rsid w:val="0016092F"/>
    <w:rsid w:val="00172A27"/>
    <w:rsid w:val="0018400D"/>
    <w:rsid w:val="00184DCE"/>
    <w:rsid w:val="001A303F"/>
    <w:rsid w:val="001A5407"/>
    <w:rsid w:val="001B5C70"/>
    <w:rsid w:val="001C7A17"/>
    <w:rsid w:val="001E172A"/>
    <w:rsid w:val="001F0E67"/>
    <w:rsid w:val="00215700"/>
    <w:rsid w:val="0021570C"/>
    <w:rsid w:val="00285786"/>
    <w:rsid w:val="0029499B"/>
    <w:rsid w:val="002A52EC"/>
    <w:rsid w:val="002B4349"/>
    <w:rsid w:val="002B59A4"/>
    <w:rsid w:val="002C0476"/>
    <w:rsid w:val="002E7480"/>
    <w:rsid w:val="002E7CFC"/>
    <w:rsid w:val="00302528"/>
    <w:rsid w:val="00306E00"/>
    <w:rsid w:val="003244B0"/>
    <w:rsid w:val="00326458"/>
    <w:rsid w:val="00346FC1"/>
    <w:rsid w:val="00367579"/>
    <w:rsid w:val="00382298"/>
    <w:rsid w:val="003C7049"/>
    <w:rsid w:val="003D3D30"/>
    <w:rsid w:val="003E64A3"/>
    <w:rsid w:val="003F03F7"/>
    <w:rsid w:val="003F53DF"/>
    <w:rsid w:val="00400B5E"/>
    <w:rsid w:val="00414A1A"/>
    <w:rsid w:val="00420439"/>
    <w:rsid w:val="004463A7"/>
    <w:rsid w:val="004513B0"/>
    <w:rsid w:val="00456425"/>
    <w:rsid w:val="0046398D"/>
    <w:rsid w:val="00472B58"/>
    <w:rsid w:val="0048295E"/>
    <w:rsid w:val="00484CC6"/>
    <w:rsid w:val="00485607"/>
    <w:rsid w:val="004A4303"/>
    <w:rsid w:val="004A49E3"/>
    <w:rsid w:val="004A7AF2"/>
    <w:rsid w:val="004B437A"/>
    <w:rsid w:val="004C6BFA"/>
    <w:rsid w:val="004E05B6"/>
    <w:rsid w:val="004F2106"/>
    <w:rsid w:val="00523261"/>
    <w:rsid w:val="00546CDF"/>
    <w:rsid w:val="005610EF"/>
    <w:rsid w:val="00581A07"/>
    <w:rsid w:val="00583696"/>
    <w:rsid w:val="0058503D"/>
    <w:rsid w:val="00585501"/>
    <w:rsid w:val="00586C4F"/>
    <w:rsid w:val="005C0618"/>
    <w:rsid w:val="005C5C89"/>
    <w:rsid w:val="005D708B"/>
    <w:rsid w:val="005E20F0"/>
    <w:rsid w:val="005E4B79"/>
    <w:rsid w:val="005E522D"/>
    <w:rsid w:val="005E5723"/>
    <w:rsid w:val="00607841"/>
    <w:rsid w:val="0063207F"/>
    <w:rsid w:val="0066620A"/>
    <w:rsid w:val="00676CAD"/>
    <w:rsid w:val="0068409B"/>
    <w:rsid w:val="0068748D"/>
    <w:rsid w:val="00697A9F"/>
    <w:rsid w:val="006C6899"/>
    <w:rsid w:val="006D0A3C"/>
    <w:rsid w:val="006E50C8"/>
    <w:rsid w:val="006E6B69"/>
    <w:rsid w:val="006F1F06"/>
    <w:rsid w:val="007028A9"/>
    <w:rsid w:val="00710969"/>
    <w:rsid w:val="007110B5"/>
    <w:rsid w:val="00717693"/>
    <w:rsid w:val="00722090"/>
    <w:rsid w:val="007221EF"/>
    <w:rsid w:val="00730D5D"/>
    <w:rsid w:val="0074441E"/>
    <w:rsid w:val="00753CF7"/>
    <w:rsid w:val="00780B9A"/>
    <w:rsid w:val="007A3B91"/>
    <w:rsid w:val="007B4827"/>
    <w:rsid w:val="007B6E5D"/>
    <w:rsid w:val="007C44E3"/>
    <w:rsid w:val="007D1E1E"/>
    <w:rsid w:val="007D6FE4"/>
    <w:rsid w:val="007E50DB"/>
    <w:rsid w:val="007E6731"/>
    <w:rsid w:val="007F2011"/>
    <w:rsid w:val="00825A49"/>
    <w:rsid w:val="00826106"/>
    <w:rsid w:val="00832F44"/>
    <w:rsid w:val="008602D8"/>
    <w:rsid w:val="008744C8"/>
    <w:rsid w:val="008B1486"/>
    <w:rsid w:val="008C6E14"/>
    <w:rsid w:val="008C6FD2"/>
    <w:rsid w:val="008D276F"/>
    <w:rsid w:val="008D3AAD"/>
    <w:rsid w:val="008D4ACB"/>
    <w:rsid w:val="008E1A91"/>
    <w:rsid w:val="00901733"/>
    <w:rsid w:val="00913067"/>
    <w:rsid w:val="00926B1E"/>
    <w:rsid w:val="009366E7"/>
    <w:rsid w:val="009517D0"/>
    <w:rsid w:val="0097234C"/>
    <w:rsid w:val="0097634D"/>
    <w:rsid w:val="00984A77"/>
    <w:rsid w:val="0099059E"/>
    <w:rsid w:val="009A04C9"/>
    <w:rsid w:val="009A6BBB"/>
    <w:rsid w:val="009C1DC3"/>
    <w:rsid w:val="009D4DF0"/>
    <w:rsid w:val="009D57B4"/>
    <w:rsid w:val="009D73B2"/>
    <w:rsid w:val="009F200D"/>
    <w:rsid w:val="009F30CE"/>
    <w:rsid w:val="00A120DD"/>
    <w:rsid w:val="00A17511"/>
    <w:rsid w:val="00A22ECB"/>
    <w:rsid w:val="00A31AF5"/>
    <w:rsid w:val="00A37FD2"/>
    <w:rsid w:val="00A53046"/>
    <w:rsid w:val="00A5496E"/>
    <w:rsid w:val="00A6670C"/>
    <w:rsid w:val="00A744E2"/>
    <w:rsid w:val="00A818FE"/>
    <w:rsid w:val="00A9155F"/>
    <w:rsid w:val="00A93349"/>
    <w:rsid w:val="00AB0676"/>
    <w:rsid w:val="00AB394B"/>
    <w:rsid w:val="00AB3F4E"/>
    <w:rsid w:val="00AD0D82"/>
    <w:rsid w:val="00AD1389"/>
    <w:rsid w:val="00AE2585"/>
    <w:rsid w:val="00AE69E2"/>
    <w:rsid w:val="00AF590C"/>
    <w:rsid w:val="00B03FA6"/>
    <w:rsid w:val="00B177CE"/>
    <w:rsid w:val="00B55320"/>
    <w:rsid w:val="00B6112E"/>
    <w:rsid w:val="00B643EB"/>
    <w:rsid w:val="00B71842"/>
    <w:rsid w:val="00B80BA1"/>
    <w:rsid w:val="00B945D7"/>
    <w:rsid w:val="00BA2FD8"/>
    <w:rsid w:val="00BA4D7E"/>
    <w:rsid w:val="00BC20CA"/>
    <w:rsid w:val="00BD5DE8"/>
    <w:rsid w:val="00BD5F68"/>
    <w:rsid w:val="00BD71BC"/>
    <w:rsid w:val="00C0175E"/>
    <w:rsid w:val="00C24982"/>
    <w:rsid w:val="00C33511"/>
    <w:rsid w:val="00C354AA"/>
    <w:rsid w:val="00C36B8A"/>
    <w:rsid w:val="00C3711D"/>
    <w:rsid w:val="00C8297B"/>
    <w:rsid w:val="00C90B41"/>
    <w:rsid w:val="00C936F5"/>
    <w:rsid w:val="00C95847"/>
    <w:rsid w:val="00C95972"/>
    <w:rsid w:val="00CA41AC"/>
    <w:rsid w:val="00CB1B0C"/>
    <w:rsid w:val="00CC070F"/>
    <w:rsid w:val="00CC26C3"/>
    <w:rsid w:val="00CC5DE7"/>
    <w:rsid w:val="00CE36DD"/>
    <w:rsid w:val="00CF25E3"/>
    <w:rsid w:val="00D07DD1"/>
    <w:rsid w:val="00D47DEB"/>
    <w:rsid w:val="00D727AA"/>
    <w:rsid w:val="00D91EBD"/>
    <w:rsid w:val="00D97227"/>
    <w:rsid w:val="00DA4C14"/>
    <w:rsid w:val="00DB1527"/>
    <w:rsid w:val="00DC1E58"/>
    <w:rsid w:val="00DD327B"/>
    <w:rsid w:val="00DD5CA3"/>
    <w:rsid w:val="00DD65A4"/>
    <w:rsid w:val="00DE298A"/>
    <w:rsid w:val="00E21058"/>
    <w:rsid w:val="00E36E81"/>
    <w:rsid w:val="00E55C13"/>
    <w:rsid w:val="00E71264"/>
    <w:rsid w:val="00E7463E"/>
    <w:rsid w:val="00E7584D"/>
    <w:rsid w:val="00EA0C08"/>
    <w:rsid w:val="00EA6864"/>
    <w:rsid w:val="00EA7A0B"/>
    <w:rsid w:val="00EB25CA"/>
    <w:rsid w:val="00EC114B"/>
    <w:rsid w:val="00EE0A32"/>
    <w:rsid w:val="00EE2447"/>
    <w:rsid w:val="00EE317E"/>
    <w:rsid w:val="00EE5BBE"/>
    <w:rsid w:val="00F00DCD"/>
    <w:rsid w:val="00F122B8"/>
    <w:rsid w:val="00F20886"/>
    <w:rsid w:val="00F27EDA"/>
    <w:rsid w:val="00F42422"/>
    <w:rsid w:val="00F632B4"/>
    <w:rsid w:val="00F73317"/>
    <w:rsid w:val="00F74C86"/>
    <w:rsid w:val="00F9490B"/>
    <w:rsid w:val="00FE7299"/>
    <w:rsid w:val="03B96594"/>
    <w:rsid w:val="06FF2D33"/>
    <w:rsid w:val="071C3753"/>
    <w:rsid w:val="0A536CF8"/>
    <w:rsid w:val="0F724064"/>
    <w:rsid w:val="12E94434"/>
    <w:rsid w:val="146B7541"/>
    <w:rsid w:val="18C57A32"/>
    <w:rsid w:val="228B16F4"/>
    <w:rsid w:val="27460FDA"/>
    <w:rsid w:val="2D851528"/>
    <w:rsid w:val="310B4584"/>
    <w:rsid w:val="313A7EC4"/>
    <w:rsid w:val="34063B58"/>
    <w:rsid w:val="34D23635"/>
    <w:rsid w:val="37AA40E3"/>
    <w:rsid w:val="38973C3B"/>
    <w:rsid w:val="4F0C6ACD"/>
    <w:rsid w:val="50D05B08"/>
    <w:rsid w:val="5B482AE8"/>
    <w:rsid w:val="5EE31B3B"/>
    <w:rsid w:val="62E62FCC"/>
    <w:rsid w:val="63E54EB0"/>
    <w:rsid w:val="67035118"/>
    <w:rsid w:val="793135FC"/>
    <w:rsid w:val="7A7E655E"/>
    <w:rsid w:val="7AB46BDC"/>
    <w:rsid w:val="7CCC324B"/>
    <w:rsid w:val="7D90608F"/>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BB8AF8B"/>
  <w15:docId w15:val="{DF41165D-EC01-4ED3-872B-7ED1DE1D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CommentText">
    <w:name w:val="annotation text"/>
    <w:basedOn w:val="Normal"/>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39"/>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character" w:customStyle="1" w:styleId="UnresolvedMention2">
    <w:name w:val="Unresolved Mention2"/>
    <w:basedOn w:val="DefaultParagraphFont"/>
    <w:uiPriority w:val="99"/>
    <w:semiHidden/>
    <w:unhideWhenUsed/>
    <w:rsid w:val="009A6BBB"/>
    <w:rPr>
      <w:color w:val="605E5C"/>
      <w:shd w:val="clear" w:color="auto" w:fill="E1DFDD"/>
    </w:rPr>
  </w:style>
  <w:style w:type="paragraph" w:styleId="Header">
    <w:name w:val="header"/>
    <w:basedOn w:val="Normal"/>
    <w:link w:val="HeaderChar"/>
    <w:uiPriority w:val="99"/>
    <w:unhideWhenUsed/>
    <w:rsid w:val="00A120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0DD"/>
    <w:rPr>
      <w:kern w:val="2"/>
      <w:sz w:val="22"/>
      <w:szCs w:val="22"/>
      <w:lang w:eastAsia="en-US"/>
      <w14:ligatures w14:val="standardContextual"/>
    </w:rPr>
  </w:style>
  <w:style w:type="paragraph" w:styleId="Footer">
    <w:name w:val="footer"/>
    <w:basedOn w:val="Normal"/>
    <w:link w:val="FooterChar"/>
    <w:uiPriority w:val="99"/>
    <w:unhideWhenUsed/>
    <w:rsid w:val="00A120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0DD"/>
    <w:rPr>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77472">
      <w:bodyDiv w:val="1"/>
      <w:marLeft w:val="0"/>
      <w:marRight w:val="0"/>
      <w:marTop w:val="0"/>
      <w:marBottom w:val="0"/>
      <w:divBdr>
        <w:top w:val="none" w:sz="0" w:space="0" w:color="auto"/>
        <w:left w:val="none" w:sz="0" w:space="0" w:color="auto"/>
        <w:bottom w:val="none" w:sz="0" w:space="0" w:color="auto"/>
        <w:right w:val="none" w:sz="0" w:space="0" w:color="auto"/>
      </w:divBdr>
    </w:div>
    <w:div w:id="384184300">
      <w:bodyDiv w:val="1"/>
      <w:marLeft w:val="0"/>
      <w:marRight w:val="0"/>
      <w:marTop w:val="0"/>
      <w:marBottom w:val="0"/>
      <w:divBdr>
        <w:top w:val="none" w:sz="0" w:space="0" w:color="auto"/>
        <w:left w:val="none" w:sz="0" w:space="0" w:color="auto"/>
        <w:bottom w:val="none" w:sz="0" w:space="0" w:color="auto"/>
        <w:right w:val="none" w:sz="0" w:space="0" w:color="auto"/>
      </w:divBdr>
      <w:divsChild>
        <w:div w:id="1023673976">
          <w:marLeft w:val="0"/>
          <w:marRight w:val="0"/>
          <w:marTop w:val="0"/>
          <w:marBottom w:val="0"/>
          <w:divBdr>
            <w:top w:val="none" w:sz="0" w:space="0" w:color="auto"/>
            <w:left w:val="none" w:sz="0" w:space="0" w:color="auto"/>
            <w:bottom w:val="none" w:sz="0" w:space="0" w:color="auto"/>
            <w:right w:val="none" w:sz="0" w:space="0" w:color="auto"/>
          </w:divBdr>
          <w:divsChild>
            <w:div w:id="30782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958467">
      <w:bodyDiv w:val="1"/>
      <w:marLeft w:val="0"/>
      <w:marRight w:val="0"/>
      <w:marTop w:val="0"/>
      <w:marBottom w:val="0"/>
      <w:divBdr>
        <w:top w:val="none" w:sz="0" w:space="0" w:color="auto"/>
        <w:left w:val="none" w:sz="0" w:space="0" w:color="auto"/>
        <w:bottom w:val="none" w:sz="0" w:space="0" w:color="auto"/>
        <w:right w:val="none" w:sz="0" w:space="0" w:color="auto"/>
      </w:divBdr>
    </w:div>
    <w:div w:id="1016006343">
      <w:bodyDiv w:val="1"/>
      <w:marLeft w:val="0"/>
      <w:marRight w:val="0"/>
      <w:marTop w:val="0"/>
      <w:marBottom w:val="0"/>
      <w:divBdr>
        <w:top w:val="none" w:sz="0" w:space="0" w:color="auto"/>
        <w:left w:val="none" w:sz="0" w:space="0" w:color="auto"/>
        <w:bottom w:val="none" w:sz="0" w:space="0" w:color="auto"/>
        <w:right w:val="none" w:sz="0" w:space="0" w:color="auto"/>
      </w:divBdr>
    </w:div>
    <w:div w:id="1694530888">
      <w:bodyDiv w:val="1"/>
      <w:marLeft w:val="0"/>
      <w:marRight w:val="0"/>
      <w:marTop w:val="0"/>
      <w:marBottom w:val="0"/>
      <w:divBdr>
        <w:top w:val="none" w:sz="0" w:space="0" w:color="auto"/>
        <w:left w:val="none" w:sz="0" w:space="0" w:color="auto"/>
        <w:bottom w:val="none" w:sz="0" w:space="0" w:color="auto"/>
        <w:right w:val="none" w:sz="0" w:space="0" w:color="auto"/>
      </w:divBdr>
      <w:divsChild>
        <w:div w:id="1991786125">
          <w:marLeft w:val="0"/>
          <w:marRight w:val="0"/>
          <w:marTop w:val="0"/>
          <w:marBottom w:val="0"/>
          <w:divBdr>
            <w:top w:val="none" w:sz="0" w:space="0" w:color="auto"/>
            <w:left w:val="none" w:sz="0" w:space="0" w:color="auto"/>
            <w:bottom w:val="none" w:sz="0" w:space="0" w:color="auto"/>
            <w:right w:val="none" w:sz="0" w:space="0" w:color="auto"/>
          </w:divBdr>
          <w:divsChild>
            <w:div w:id="3518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978-981-15-8075-8_7" TargetMode="External"/><Relationship Id="rId13" Type="http://schemas.openxmlformats.org/officeDocument/2006/relationships/footer" Target="footer2.xml"/><Relationship Id="rId18" Type="http://schemas.openxmlformats.org/officeDocument/2006/relationships/image" Target="media/image1.jpeg"/><Relationship Id="rId3" Type="http://schemas.openxmlformats.org/officeDocument/2006/relationships/webSettings" Target="webSettings.xml"/><Relationship Id="rId21" Type="http://schemas.openxmlformats.org/officeDocument/2006/relationships/chart" Target="charts/chart4.xml"/><Relationship Id="rId7" Type="http://schemas.openxmlformats.org/officeDocument/2006/relationships/hyperlink" Target="http://doi.org/10.53911/JAE.2016.2204" TargetMode="External"/><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settings" Target="settings.xml"/><Relationship Id="rId16" Type="http://schemas.openxmlformats.org/officeDocument/2006/relationships/chart" Target="charts/chart1.xml"/><Relationship Id="rId20" Type="http://schemas.openxmlformats.org/officeDocument/2006/relationships/chart" Target="charts/chart3.xml"/><Relationship Id="rId1" Type="http://schemas.openxmlformats.org/officeDocument/2006/relationships/styles" Target="styles.xml"/><Relationship Id="rId6" Type="http://schemas.openxmlformats.org/officeDocument/2006/relationships/hyperlink" Target="https://doi.org/10.33545/26174693.2024.v8.i12Se.3211"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https://doi.org/10.1007/978-3-030-23400-3_11" TargetMode="External"/><Relationship Id="rId14" Type="http://schemas.openxmlformats.org/officeDocument/2006/relationships/header" Target="header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RAUSHAN%20KUMAR\Desktop\OBJECTIVE%202\2023-24\2023-24%20correlation%20data%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RAUSHAN%20KUMAR\Desktop\OBJECTIVE%202\2024-25\2024-25%20correlation.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RAUSHAN%20KUMAR\Desktop\OBJECTIVE%202\2023-24\2023-24%20New%20regression.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RAUSHAN%20KUMAR\Desktop\OBJECTIVE%202\2024-25\2024-25%20New%20regression%20-%20.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46674642701464E-2"/>
          <c:y val="3.9389469426948355E-2"/>
          <c:w val="0.87562041493929865"/>
          <c:h val="0.78651589907859676"/>
        </c:manualLayout>
      </c:layout>
      <c:lineChart>
        <c:grouping val="standard"/>
        <c:varyColors val="0"/>
        <c:ser>
          <c:idx val="1"/>
          <c:order val="0"/>
          <c:tx>
            <c:strRef>
              <c:f>'new correlation'!$B$2</c:f>
              <c:strCache>
                <c:ptCount val="1"/>
                <c:pt idx="0">
                  <c:v>helicoverpa</c:v>
                </c:pt>
              </c:strCache>
            </c:strRef>
          </c:tx>
          <c:spPr>
            <a:ln w="28575" cap="rnd">
              <a:solidFill>
                <a:schemeClr val="accent5"/>
              </a:solidFill>
              <a:round/>
            </a:ln>
            <a:effectLst/>
          </c:spPr>
          <c:marker>
            <c:symbol val="circle"/>
            <c:size val="5"/>
            <c:spPr>
              <a:solidFill>
                <a:schemeClr val="accent5"/>
              </a:solidFill>
              <a:ln w="9525">
                <a:solidFill>
                  <a:srgbClr val="0070C0"/>
                </a:solidFill>
              </a:ln>
              <a:effectLst/>
            </c:spPr>
          </c:marker>
          <c:errBars>
            <c:errDir val="y"/>
            <c:errBarType val="both"/>
            <c:errValType val="cust"/>
            <c:noEndCap val="0"/>
            <c:plus>
              <c:numRef>
                <c:f>'new correlation'!$J$3:$J$27</c:f>
                <c:numCache>
                  <c:formatCode>General</c:formatCode>
                  <c:ptCount val="25"/>
                  <c:pt idx="0">
                    <c:v>0</c:v>
                  </c:pt>
                  <c:pt idx="1">
                    <c:v>0</c:v>
                  </c:pt>
                  <c:pt idx="2">
                    <c:v>0</c:v>
                  </c:pt>
                  <c:pt idx="3">
                    <c:v>0</c:v>
                  </c:pt>
                  <c:pt idx="4">
                    <c:v>7.3085972215663833E-2</c:v>
                  </c:pt>
                  <c:pt idx="5">
                    <c:v>7.3085972215663833E-2</c:v>
                  </c:pt>
                  <c:pt idx="6">
                    <c:v>7.3085972215663958E-2</c:v>
                  </c:pt>
                  <c:pt idx="7">
                    <c:v>7.3085972215663653E-2</c:v>
                  </c:pt>
                  <c:pt idx="8">
                    <c:v>0.12658861719809711</c:v>
                  </c:pt>
                  <c:pt idx="9">
                    <c:v>7.3085972215663819E-2</c:v>
                  </c:pt>
                  <c:pt idx="10">
                    <c:v>0.12658861719809572</c:v>
                  </c:pt>
                  <c:pt idx="11">
                    <c:v>0.21925791664699237</c:v>
                  </c:pt>
                  <c:pt idx="12">
                    <c:v>0.19336730681002284</c:v>
                  </c:pt>
                  <c:pt idx="13">
                    <c:v>0.1933673068100227</c:v>
                  </c:pt>
                  <c:pt idx="14">
                    <c:v>0.26351522034071229</c:v>
                  </c:pt>
                  <c:pt idx="15">
                    <c:v>0.19336730681002381</c:v>
                  </c:pt>
                  <c:pt idx="16">
                    <c:v>0.19336730681002259</c:v>
                  </c:pt>
                  <c:pt idx="17">
                    <c:v>0.14617194443132792</c:v>
                  </c:pt>
                  <c:pt idx="18">
                    <c:v>0.126588617198097</c:v>
                  </c:pt>
                  <c:pt idx="19">
                    <c:v>0.14617194443132767</c:v>
                  </c:pt>
                  <c:pt idx="20">
                    <c:v>0.14617194443132767</c:v>
                  </c:pt>
                  <c:pt idx="21">
                    <c:v>7.3085972215663833E-2</c:v>
                  </c:pt>
                  <c:pt idx="22">
                    <c:v>7.3085972215663833E-2</c:v>
                  </c:pt>
                  <c:pt idx="23">
                    <c:v>7.3085972215663833E-2</c:v>
                  </c:pt>
                  <c:pt idx="24">
                    <c:v>0</c:v>
                  </c:pt>
                </c:numCache>
              </c:numRef>
            </c:plus>
            <c:minus>
              <c:numRef>
                <c:f>'new correlation'!$J$3:$J$27</c:f>
                <c:numCache>
                  <c:formatCode>General</c:formatCode>
                  <c:ptCount val="25"/>
                  <c:pt idx="0">
                    <c:v>0</c:v>
                  </c:pt>
                  <c:pt idx="1">
                    <c:v>0</c:v>
                  </c:pt>
                  <c:pt idx="2">
                    <c:v>0</c:v>
                  </c:pt>
                  <c:pt idx="3">
                    <c:v>0</c:v>
                  </c:pt>
                  <c:pt idx="4">
                    <c:v>7.3085972215663833E-2</c:v>
                  </c:pt>
                  <c:pt idx="5">
                    <c:v>7.3085972215663833E-2</c:v>
                  </c:pt>
                  <c:pt idx="6">
                    <c:v>7.3085972215663958E-2</c:v>
                  </c:pt>
                  <c:pt idx="7">
                    <c:v>7.3085972215663653E-2</c:v>
                  </c:pt>
                  <c:pt idx="8">
                    <c:v>0.12658861719809711</c:v>
                  </c:pt>
                  <c:pt idx="9">
                    <c:v>7.3085972215663819E-2</c:v>
                  </c:pt>
                  <c:pt idx="10">
                    <c:v>0.12658861719809572</c:v>
                  </c:pt>
                  <c:pt idx="11">
                    <c:v>0.21925791664699237</c:v>
                  </c:pt>
                  <c:pt idx="12">
                    <c:v>0.19336730681002284</c:v>
                  </c:pt>
                  <c:pt idx="13">
                    <c:v>0.1933673068100227</c:v>
                  </c:pt>
                  <c:pt idx="14">
                    <c:v>0.26351522034071229</c:v>
                  </c:pt>
                  <c:pt idx="15">
                    <c:v>0.19336730681002381</c:v>
                  </c:pt>
                  <c:pt idx="16">
                    <c:v>0.19336730681002259</c:v>
                  </c:pt>
                  <c:pt idx="17">
                    <c:v>0.14617194443132792</c:v>
                  </c:pt>
                  <c:pt idx="18">
                    <c:v>0.126588617198097</c:v>
                  </c:pt>
                  <c:pt idx="19">
                    <c:v>0.14617194443132767</c:v>
                  </c:pt>
                  <c:pt idx="20">
                    <c:v>0.14617194443132767</c:v>
                  </c:pt>
                  <c:pt idx="21">
                    <c:v>7.3085972215663833E-2</c:v>
                  </c:pt>
                  <c:pt idx="22">
                    <c:v>7.3085972215663833E-2</c:v>
                  </c:pt>
                  <c:pt idx="23">
                    <c:v>7.3085972215663833E-2</c:v>
                  </c:pt>
                  <c:pt idx="24">
                    <c:v>0</c:v>
                  </c:pt>
                </c:numCache>
              </c:numRef>
            </c:minus>
            <c:spPr>
              <a:noFill/>
              <a:ln w="15875" cap="flat" cmpd="sng" algn="ctr">
                <a:solidFill>
                  <a:schemeClr val="tx1">
                    <a:lumMod val="65000"/>
                    <a:lumOff val="35000"/>
                  </a:schemeClr>
                </a:solidFill>
                <a:round/>
              </a:ln>
              <a:effectLst/>
            </c:spPr>
          </c:errBars>
          <c:cat>
            <c:numRef>
              <c:f>'new correlation'!$A$3:$A$27</c:f>
              <c:numCache>
                <c:formatCode>General</c:formatCode>
                <c:ptCount val="25"/>
                <c:pt idx="0">
                  <c:v>32</c:v>
                </c:pt>
                <c:pt idx="1">
                  <c:v>33</c:v>
                </c:pt>
                <c:pt idx="2">
                  <c:v>34</c:v>
                </c:pt>
                <c:pt idx="3">
                  <c:v>35</c:v>
                </c:pt>
                <c:pt idx="4">
                  <c:v>36</c:v>
                </c:pt>
                <c:pt idx="5">
                  <c:v>37</c:v>
                </c:pt>
                <c:pt idx="6">
                  <c:v>38</c:v>
                </c:pt>
                <c:pt idx="7">
                  <c:v>39</c:v>
                </c:pt>
                <c:pt idx="8">
                  <c:v>40</c:v>
                </c:pt>
                <c:pt idx="9">
                  <c:v>41</c:v>
                </c:pt>
                <c:pt idx="10">
                  <c:v>42</c:v>
                </c:pt>
                <c:pt idx="11">
                  <c:v>43</c:v>
                </c:pt>
                <c:pt idx="12">
                  <c:v>44</c:v>
                </c:pt>
                <c:pt idx="13">
                  <c:v>45</c:v>
                </c:pt>
                <c:pt idx="14">
                  <c:v>46</c:v>
                </c:pt>
                <c:pt idx="15">
                  <c:v>47</c:v>
                </c:pt>
                <c:pt idx="16">
                  <c:v>48</c:v>
                </c:pt>
                <c:pt idx="17">
                  <c:v>49</c:v>
                </c:pt>
                <c:pt idx="18">
                  <c:v>50</c:v>
                </c:pt>
                <c:pt idx="19">
                  <c:v>51</c:v>
                </c:pt>
                <c:pt idx="20">
                  <c:v>52</c:v>
                </c:pt>
                <c:pt idx="21">
                  <c:v>1</c:v>
                </c:pt>
                <c:pt idx="22">
                  <c:v>2</c:v>
                </c:pt>
                <c:pt idx="23">
                  <c:v>3</c:v>
                </c:pt>
                <c:pt idx="24">
                  <c:v>4</c:v>
                </c:pt>
              </c:numCache>
            </c:numRef>
          </c:cat>
          <c:val>
            <c:numRef>
              <c:f>'new correlation'!$B$3:$B$27</c:f>
              <c:numCache>
                <c:formatCode>General</c:formatCode>
                <c:ptCount val="25"/>
                <c:pt idx="0">
                  <c:v>0</c:v>
                </c:pt>
                <c:pt idx="1">
                  <c:v>0</c:v>
                </c:pt>
                <c:pt idx="2">
                  <c:v>0</c:v>
                </c:pt>
                <c:pt idx="3">
                  <c:v>0</c:v>
                </c:pt>
                <c:pt idx="4">
                  <c:v>6.7000000000000004E-2</c:v>
                </c:pt>
                <c:pt idx="5">
                  <c:v>0.13300000000000001</c:v>
                </c:pt>
                <c:pt idx="6">
                  <c:v>0.33300000000000002</c:v>
                </c:pt>
                <c:pt idx="7">
                  <c:v>0.53300000000000003</c:v>
                </c:pt>
                <c:pt idx="8">
                  <c:v>0.8</c:v>
                </c:pt>
                <c:pt idx="9">
                  <c:v>1.0669999999999999</c:v>
                </c:pt>
                <c:pt idx="10">
                  <c:v>1.6</c:v>
                </c:pt>
                <c:pt idx="11">
                  <c:v>2.2000000000000002</c:v>
                </c:pt>
                <c:pt idx="12">
                  <c:v>3.133</c:v>
                </c:pt>
                <c:pt idx="13">
                  <c:v>3.5329999999999999</c:v>
                </c:pt>
                <c:pt idx="14">
                  <c:v>2.3330000000000002</c:v>
                </c:pt>
                <c:pt idx="15">
                  <c:v>1.7330000000000001</c:v>
                </c:pt>
                <c:pt idx="16">
                  <c:v>1.4670000000000001</c:v>
                </c:pt>
                <c:pt idx="17">
                  <c:v>0.93300000000000005</c:v>
                </c:pt>
                <c:pt idx="18">
                  <c:v>0.4</c:v>
                </c:pt>
                <c:pt idx="19">
                  <c:v>0.33300000000000002</c:v>
                </c:pt>
                <c:pt idx="20">
                  <c:v>0.26700000000000002</c:v>
                </c:pt>
                <c:pt idx="21">
                  <c:v>0.13300000000000001</c:v>
                </c:pt>
                <c:pt idx="22">
                  <c:v>6.7000000000000004E-2</c:v>
                </c:pt>
                <c:pt idx="23">
                  <c:v>6.7000000000000004E-2</c:v>
                </c:pt>
                <c:pt idx="24">
                  <c:v>0</c:v>
                </c:pt>
              </c:numCache>
            </c:numRef>
          </c:val>
          <c:smooth val="0"/>
          <c:extLst>
            <c:ext xmlns:c16="http://schemas.microsoft.com/office/drawing/2014/chart" uri="{C3380CC4-5D6E-409C-BE32-E72D297353CC}">
              <c16:uniqueId val="{00000000-CC42-46E2-BDE1-A49707576E20}"/>
            </c:ext>
          </c:extLst>
        </c:ser>
        <c:dLbls>
          <c:showLegendKey val="0"/>
          <c:showVal val="0"/>
          <c:showCatName val="0"/>
          <c:showSerName val="0"/>
          <c:showPercent val="0"/>
          <c:showBubbleSize val="0"/>
        </c:dLbls>
        <c:marker val="1"/>
        <c:smooth val="0"/>
        <c:axId val="510262856"/>
        <c:axId val="510263936"/>
      </c:lineChart>
      <c:catAx>
        <c:axId val="5102628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300" b="1">
                    <a:solidFill>
                      <a:schemeClr val="tx1"/>
                    </a:solidFill>
                    <a:latin typeface="Times New Roman" panose="02020603050405020304" pitchFamily="18" charset="0"/>
                    <a:cs typeface="Times New Roman" panose="02020603050405020304" pitchFamily="18" charset="0"/>
                  </a:rPr>
                  <a:t>Std</a:t>
                </a:r>
                <a:r>
                  <a:rPr lang="en-IN" sz="1300" b="1" baseline="0">
                    <a:solidFill>
                      <a:schemeClr val="tx1"/>
                    </a:solidFill>
                    <a:latin typeface="Times New Roman" panose="02020603050405020304" pitchFamily="18" charset="0"/>
                    <a:cs typeface="Times New Roman" panose="02020603050405020304" pitchFamily="18" charset="0"/>
                  </a:rPr>
                  <a:t> Met Weeks</a:t>
                </a:r>
                <a:endParaRPr lang="en-IN" sz="130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w="0" cmpd="dbl">
                  <a:noFill/>
                </a:ln>
                <a:solidFill>
                  <a:schemeClr val="tx1"/>
                </a:solidFill>
                <a:latin typeface="+mn-lt"/>
                <a:ea typeface="+mn-ea"/>
                <a:cs typeface="+mn-cs"/>
              </a:defRPr>
            </a:pPr>
            <a:endParaRPr lang="en-US"/>
          </a:p>
        </c:txPr>
        <c:crossAx val="510263936"/>
        <c:crosses val="autoZero"/>
        <c:auto val="1"/>
        <c:lblAlgn val="ctr"/>
        <c:lblOffset val="100"/>
        <c:noMultiLvlLbl val="0"/>
      </c:catAx>
      <c:valAx>
        <c:axId val="510263936"/>
        <c:scaling>
          <c:orientation val="minMax"/>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300" b="1">
                    <a:solidFill>
                      <a:schemeClr val="tx1"/>
                    </a:solidFill>
                    <a:latin typeface="Times New Roman" panose="02020603050405020304" pitchFamily="18" charset="0"/>
                    <a:cs typeface="Times New Roman" panose="02020603050405020304" pitchFamily="18" charset="0"/>
                  </a:rPr>
                  <a:t>Numbers/</a:t>
                </a:r>
                <a:r>
                  <a:rPr lang="en-IN" sz="1300" b="1" baseline="0">
                    <a:solidFill>
                      <a:schemeClr val="tx1"/>
                    </a:solidFill>
                    <a:latin typeface="Times New Roman" panose="02020603050405020304" pitchFamily="18" charset="0"/>
                    <a:cs typeface="Times New Roman" panose="02020603050405020304" pitchFamily="18" charset="0"/>
                  </a:rPr>
                  <a:t> plant</a:t>
                </a:r>
                <a:endParaRPr lang="en-IN" sz="130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ln w="0">
                  <a:noFill/>
                </a:ln>
                <a:solidFill>
                  <a:schemeClr val="tx1"/>
                </a:solidFill>
                <a:latin typeface="+mn-lt"/>
                <a:ea typeface="+mn-ea"/>
                <a:cs typeface="+mn-cs"/>
              </a:defRPr>
            </a:pPr>
            <a:endParaRPr lang="en-US"/>
          </a:p>
        </c:txPr>
        <c:crossAx val="5102628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46674642701464E-2"/>
          <c:y val="3.9389469426948355E-2"/>
          <c:w val="0.87562041493929865"/>
          <c:h val="0.78651589907859676"/>
        </c:manualLayout>
      </c:layout>
      <c:lineChart>
        <c:grouping val="standard"/>
        <c:varyColors val="0"/>
        <c:ser>
          <c:idx val="0"/>
          <c:order val="0"/>
          <c:tx>
            <c:strRef>
              <c:f>Sheet1!$G$2</c:f>
              <c:strCache>
                <c:ptCount val="1"/>
                <c:pt idx="0">
                  <c:v>helicoverpa</c:v>
                </c:pt>
              </c:strCache>
            </c:strRef>
          </c:tx>
          <c:spPr>
            <a:ln>
              <a:solidFill>
                <a:schemeClr val="accent5"/>
              </a:solidFill>
            </a:ln>
          </c:spPr>
          <c:errBars>
            <c:errDir val="y"/>
            <c:errBarType val="both"/>
            <c:errValType val="cust"/>
            <c:noEndCap val="0"/>
            <c:plus>
              <c:numRef>
                <c:f>Sheet1!$E$3:$E$27</c:f>
                <c:numCache>
                  <c:formatCode>General</c:formatCode>
                  <c:ptCount val="25"/>
                  <c:pt idx="0">
                    <c:v>0</c:v>
                  </c:pt>
                  <c:pt idx="1">
                    <c:v>0</c:v>
                  </c:pt>
                  <c:pt idx="2">
                    <c:v>0</c:v>
                  </c:pt>
                  <c:pt idx="3">
                    <c:v>0</c:v>
                  </c:pt>
                  <c:pt idx="4">
                    <c:v>0</c:v>
                  </c:pt>
                  <c:pt idx="5">
                    <c:v>7.3085972215663833E-2</c:v>
                  </c:pt>
                  <c:pt idx="6">
                    <c:v>0.14617194443132767</c:v>
                  </c:pt>
                  <c:pt idx="7">
                    <c:v>7.3085972215663958E-2</c:v>
                  </c:pt>
                  <c:pt idx="8">
                    <c:v>7.3085972215663458E-2</c:v>
                  </c:pt>
                  <c:pt idx="9">
                    <c:v>0.12658861719809711</c:v>
                  </c:pt>
                  <c:pt idx="10">
                    <c:v>7.3085972215663902E-2</c:v>
                  </c:pt>
                  <c:pt idx="11">
                    <c:v>0.12658861719809708</c:v>
                  </c:pt>
                  <c:pt idx="12">
                    <c:v>0.19336730681002284</c:v>
                  </c:pt>
                  <c:pt idx="13">
                    <c:v>0.14617194443132764</c:v>
                  </c:pt>
                  <c:pt idx="14">
                    <c:v>0.29234388886265461</c:v>
                  </c:pt>
                  <c:pt idx="15">
                    <c:v>0.1933673068100232</c:v>
                  </c:pt>
                  <c:pt idx="16">
                    <c:v>0.14617194443132772</c:v>
                  </c:pt>
                  <c:pt idx="17">
                    <c:v>0.14617194443132792</c:v>
                  </c:pt>
                  <c:pt idx="18">
                    <c:v>0.19336730681002282</c:v>
                  </c:pt>
                  <c:pt idx="19">
                    <c:v>0.12658861719809705</c:v>
                  </c:pt>
                  <c:pt idx="20">
                    <c:v>0.12658861719809705</c:v>
                  </c:pt>
                  <c:pt idx="21">
                    <c:v>7.3085972215663833E-2</c:v>
                  </c:pt>
                  <c:pt idx="22">
                    <c:v>7.3085972215663833E-2</c:v>
                  </c:pt>
                  <c:pt idx="23">
                    <c:v>0</c:v>
                  </c:pt>
                  <c:pt idx="24">
                    <c:v>0</c:v>
                  </c:pt>
                </c:numCache>
              </c:numRef>
            </c:plus>
            <c:minus>
              <c:numRef>
                <c:f>Sheet1!$E$3:$E$27</c:f>
                <c:numCache>
                  <c:formatCode>General</c:formatCode>
                  <c:ptCount val="25"/>
                  <c:pt idx="0">
                    <c:v>0</c:v>
                  </c:pt>
                  <c:pt idx="1">
                    <c:v>0</c:v>
                  </c:pt>
                  <c:pt idx="2">
                    <c:v>0</c:v>
                  </c:pt>
                  <c:pt idx="3">
                    <c:v>0</c:v>
                  </c:pt>
                  <c:pt idx="4">
                    <c:v>0</c:v>
                  </c:pt>
                  <c:pt idx="5">
                    <c:v>7.3085972215663833E-2</c:v>
                  </c:pt>
                  <c:pt idx="6">
                    <c:v>0.14617194443132767</c:v>
                  </c:pt>
                  <c:pt idx="7">
                    <c:v>7.3085972215663958E-2</c:v>
                  </c:pt>
                  <c:pt idx="8">
                    <c:v>7.3085972215663458E-2</c:v>
                  </c:pt>
                  <c:pt idx="9">
                    <c:v>0.12658861719809711</c:v>
                  </c:pt>
                  <c:pt idx="10">
                    <c:v>7.3085972215663902E-2</c:v>
                  </c:pt>
                  <c:pt idx="11">
                    <c:v>0.12658861719809708</c:v>
                  </c:pt>
                  <c:pt idx="12">
                    <c:v>0.19336730681002284</c:v>
                  </c:pt>
                  <c:pt idx="13">
                    <c:v>0.14617194443132764</c:v>
                  </c:pt>
                  <c:pt idx="14">
                    <c:v>0.29234388886265461</c:v>
                  </c:pt>
                  <c:pt idx="15">
                    <c:v>0.1933673068100232</c:v>
                  </c:pt>
                  <c:pt idx="16">
                    <c:v>0.14617194443132772</c:v>
                  </c:pt>
                  <c:pt idx="17">
                    <c:v>0.14617194443132792</c:v>
                  </c:pt>
                  <c:pt idx="18">
                    <c:v>0.19336730681002282</c:v>
                  </c:pt>
                  <c:pt idx="19">
                    <c:v>0.12658861719809705</c:v>
                  </c:pt>
                  <c:pt idx="20">
                    <c:v>0.12658861719809705</c:v>
                  </c:pt>
                  <c:pt idx="21">
                    <c:v>7.3085972215663833E-2</c:v>
                  </c:pt>
                  <c:pt idx="22">
                    <c:v>7.3085972215663833E-2</c:v>
                  </c:pt>
                  <c:pt idx="23">
                    <c:v>0</c:v>
                  </c:pt>
                  <c:pt idx="24">
                    <c:v>0</c:v>
                  </c:pt>
                </c:numCache>
              </c:numRef>
            </c:minus>
            <c:spPr>
              <a:ln w="15875">
                <a:solidFill>
                  <a:srgbClr val="002060"/>
                </a:solidFill>
              </a:ln>
            </c:spPr>
          </c:errBars>
          <c:cat>
            <c:numRef>
              <c:f>Sheet1!$F$3:$F$27</c:f>
              <c:numCache>
                <c:formatCode>General</c:formatCode>
                <c:ptCount val="25"/>
                <c:pt idx="0">
                  <c:v>32</c:v>
                </c:pt>
                <c:pt idx="1">
                  <c:v>33</c:v>
                </c:pt>
                <c:pt idx="2">
                  <c:v>34</c:v>
                </c:pt>
                <c:pt idx="3">
                  <c:v>35</c:v>
                </c:pt>
                <c:pt idx="4">
                  <c:v>36</c:v>
                </c:pt>
                <c:pt idx="5">
                  <c:v>37</c:v>
                </c:pt>
                <c:pt idx="6">
                  <c:v>38</c:v>
                </c:pt>
                <c:pt idx="7">
                  <c:v>39</c:v>
                </c:pt>
                <c:pt idx="8">
                  <c:v>40</c:v>
                </c:pt>
                <c:pt idx="9">
                  <c:v>41</c:v>
                </c:pt>
                <c:pt idx="10">
                  <c:v>42</c:v>
                </c:pt>
                <c:pt idx="11">
                  <c:v>43</c:v>
                </c:pt>
                <c:pt idx="12">
                  <c:v>44</c:v>
                </c:pt>
                <c:pt idx="13">
                  <c:v>45</c:v>
                </c:pt>
                <c:pt idx="14">
                  <c:v>46</c:v>
                </c:pt>
                <c:pt idx="15">
                  <c:v>47</c:v>
                </c:pt>
                <c:pt idx="16">
                  <c:v>48</c:v>
                </c:pt>
                <c:pt idx="17">
                  <c:v>49</c:v>
                </c:pt>
                <c:pt idx="18">
                  <c:v>50</c:v>
                </c:pt>
                <c:pt idx="19">
                  <c:v>51</c:v>
                </c:pt>
                <c:pt idx="20">
                  <c:v>52</c:v>
                </c:pt>
                <c:pt idx="21">
                  <c:v>1</c:v>
                </c:pt>
                <c:pt idx="22">
                  <c:v>2</c:v>
                </c:pt>
                <c:pt idx="23">
                  <c:v>3</c:v>
                </c:pt>
                <c:pt idx="24">
                  <c:v>4</c:v>
                </c:pt>
              </c:numCache>
            </c:numRef>
          </c:cat>
          <c:val>
            <c:numRef>
              <c:f>Sheet1!$G$3:$G$27</c:f>
              <c:numCache>
                <c:formatCode>General</c:formatCode>
                <c:ptCount val="25"/>
                <c:pt idx="0">
                  <c:v>0</c:v>
                </c:pt>
                <c:pt idx="1">
                  <c:v>0</c:v>
                </c:pt>
                <c:pt idx="2">
                  <c:v>0</c:v>
                </c:pt>
                <c:pt idx="3">
                  <c:v>0</c:v>
                </c:pt>
                <c:pt idx="4">
                  <c:v>0</c:v>
                </c:pt>
                <c:pt idx="5">
                  <c:v>6.6666666666666666E-2</c:v>
                </c:pt>
                <c:pt idx="6">
                  <c:v>0.26666666666666666</c:v>
                </c:pt>
                <c:pt idx="7">
                  <c:v>0.46666666666666667</c:v>
                </c:pt>
                <c:pt idx="8">
                  <c:v>0.73333333333333328</c:v>
                </c:pt>
                <c:pt idx="9">
                  <c:v>1</c:v>
                </c:pt>
                <c:pt idx="10">
                  <c:v>1.4666666666666666</c:v>
                </c:pt>
                <c:pt idx="11">
                  <c:v>2</c:v>
                </c:pt>
                <c:pt idx="12">
                  <c:v>2.9333333333333331</c:v>
                </c:pt>
                <c:pt idx="13">
                  <c:v>3.2666666666666666</c:v>
                </c:pt>
                <c:pt idx="14">
                  <c:v>2.0666666666666669</c:v>
                </c:pt>
                <c:pt idx="15">
                  <c:v>1.3333333333333335</c:v>
                </c:pt>
                <c:pt idx="16">
                  <c:v>1.1333333333333333</c:v>
                </c:pt>
                <c:pt idx="17">
                  <c:v>0.66666666666666674</c:v>
                </c:pt>
                <c:pt idx="18">
                  <c:v>0.33333333333333337</c:v>
                </c:pt>
                <c:pt idx="19">
                  <c:v>0.2</c:v>
                </c:pt>
                <c:pt idx="20">
                  <c:v>0.2</c:v>
                </c:pt>
                <c:pt idx="21">
                  <c:v>6.6666666666666666E-2</c:v>
                </c:pt>
                <c:pt idx="22">
                  <c:v>6.6666666666666666E-2</c:v>
                </c:pt>
                <c:pt idx="23">
                  <c:v>0</c:v>
                </c:pt>
                <c:pt idx="24">
                  <c:v>0</c:v>
                </c:pt>
              </c:numCache>
            </c:numRef>
          </c:val>
          <c:smooth val="0"/>
          <c:extLst>
            <c:ext xmlns:c16="http://schemas.microsoft.com/office/drawing/2014/chart" uri="{C3380CC4-5D6E-409C-BE32-E72D297353CC}">
              <c16:uniqueId val="{00000000-2011-4A4A-96C1-37C1C912BA54}"/>
            </c:ext>
          </c:extLst>
        </c:ser>
        <c:dLbls>
          <c:showLegendKey val="0"/>
          <c:showVal val="0"/>
          <c:showCatName val="0"/>
          <c:showSerName val="0"/>
          <c:showPercent val="0"/>
          <c:showBubbleSize val="0"/>
        </c:dLbls>
        <c:marker val="1"/>
        <c:smooth val="0"/>
        <c:axId val="510262856"/>
        <c:axId val="510263936"/>
      </c:lineChart>
      <c:catAx>
        <c:axId val="5102628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300" b="1">
                    <a:solidFill>
                      <a:schemeClr val="tx1"/>
                    </a:solidFill>
                    <a:latin typeface="Times New Roman" panose="02020603050405020304" pitchFamily="18" charset="0"/>
                    <a:cs typeface="Times New Roman" panose="02020603050405020304" pitchFamily="18" charset="0"/>
                  </a:rPr>
                  <a:t>Std</a:t>
                </a:r>
                <a:r>
                  <a:rPr lang="en-IN" sz="1300" b="1" baseline="0">
                    <a:solidFill>
                      <a:schemeClr val="tx1"/>
                    </a:solidFill>
                    <a:latin typeface="Times New Roman" panose="02020603050405020304" pitchFamily="18" charset="0"/>
                    <a:cs typeface="Times New Roman" panose="02020603050405020304" pitchFamily="18" charset="0"/>
                  </a:rPr>
                  <a:t> Met Weeks</a:t>
                </a:r>
                <a:endParaRPr lang="en-IN" sz="130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w="0" cmpd="dbl">
                  <a:noFill/>
                </a:ln>
                <a:solidFill>
                  <a:schemeClr val="tx1"/>
                </a:solidFill>
                <a:latin typeface="+mn-lt"/>
                <a:ea typeface="+mn-ea"/>
                <a:cs typeface="+mn-cs"/>
              </a:defRPr>
            </a:pPr>
            <a:endParaRPr lang="en-US"/>
          </a:p>
        </c:txPr>
        <c:crossAx val="510263936"/>
        <c:crosses val="autoZero"/>
        <c:auto val="1"/>
        <c:lblAlgn val="ctr"/>
        <c:lblOffset val="100"/>
        <c:tickMarkSkip val="32"/>
        <c:noMultiLvlLbl val="0"/>
      </c:catAx>
      <c:valAx>
        <c:axId val="510263936"/>
        <c:scaling>
          <c:orientation val="minMax"/>
          <c:max val="4"/>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300" b="1">
                    <a:solidFill>
                      <a:schemeClr val="tx1"/>
                    </a:solidFill>
                    <a:latin typeface="Times New Roman" panose="02020603050405020304" pitchFamily="18" charset="0"/>
                    <a:cs typeface="Times New Roman" panose="02020603050405020304" pitchFamily="18" charset="0"/>
                  </a:rPr>
                  <a:t>Numbers/</a:t>
                </a:r>
                <a:r>
                  <a:rPr lang="en-IN" sz="1300" b="1" baseline="0">
                    <a:solidFill>
                      <a:schemeClr val="tx1"/>
                    </a:solidFill>
                    <a:latin typeface="Times New Roman" panose="02020603050405020304" pitchFamily="18" charset="0"/>
                    <a:cs typeface="Times New Roman" panose="02020603050405020304" pitchFamily="18" charset="0"/>
                  </a:rPr>
                  <a:t> plant</a:t>
                </a:r>
                <a:endParaRPr lang="en-IN" sz="130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ln w="0">
                  <a:noFill/>
                </a:ln>
                <a:solidFill>
                  <a:schemeClr val="tx1"/>
                </a:solidFill>
                <a:latin typeface="+mn-lt"/>
                <a:ea typeface="+mn-ea"/>
                <a:cs typeface="+mn-cs"/>
              </a:defRPr>
            </a:pPr>
            <a:endParaRPr lang="en-US"/>
          </a:p>
        </c:txPr>
        <c:crossAx val="510262856"/>
        <c:crossesAt val="1"/>
        <c:crossBetween val="between"/>
      </c:valAx>
    </c:plotArea>
    <c:plotVisOnly val="1"/>
    <c:dispBlanksAs val="gap"/>
    <c:showDLblsOverMax val="0"/>
    <c:extLst/>
  </c:chart>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rnd">
              <a:noFill/>
              <a:round/>
            </a:ln>
            <a:effectLst/>
          </c:spPr>
          <c:marker>
            <c:symbol val="circle"/>
            <c:size val="5"/>
            <c:spPr>
              <a:solidFill>
                <a:schemeClr val="accent5">
                  <a:lumMod val="75000"/>
                </a:schemeClr>
              </a:solidFill>
              <a:ln w="50800">
                <a:solidFill>
                  <a:schemeClr val="tx1"/>
                </a:solidFill>
              </a:ln>
              <a:effectLst/>
            </c:spPr>
          </c:marker>
          <c:trendline>
            <c:spPr>
              <a:ln w="19050" cap="rnd">
                <a:solidFill>
                  <a:schemeClr val="accent1"/>
                </a:solidFill>
                <a:prstDash val="sysDot"/>
              </a:ln>
              <a:effectLst/>
            </c:spPr>
            <c:trendlineType val="linear"/>
            <c:dispRSqr val="0"/>
            <c:dispEq val="0"/>
          </c:trendline>
          <c:trendline>
            <c:spPr>
              <a:ln w="25400" cap="rnd">
                <a:solidFill>
                  <a:srgbClr val="7030A0"/>
                </a:solidFill>
                <a:prstDash val="sysDot"/>
              </a:ln>
              <a:effectLst/>
            </c:spPr>
            <c:trendlineType val="linear"/>
            <c:dispRSqr val="0"/>
            <c:dispEq val="0"/>
          </c:trendline>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1"/>
            <c:trendlineLbl>
              <c:layout>
                <c:manualLayout>
                  <c:x val="6.8276895869299845E-2"/>
                  <c:y val="-0.19351302634970324"/>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200" b="1" baseline="0">
                        <a:solidFill>
                          <a:sysClr val="windowText" lastClr="000000"/>
                        </a:solidFill>
                        <a:latin typeface="Times New Roman" panose="02020603050405020304" pitchFamily="18" charset="0"/>
                        <a:cs typeface="Times New Roman" panose="02020603050405020304" pitchFamily="18" charset="0"/>
                      </a:rPr>
                      <a:t>y = 0.2853x + 0.6004</a:t>
                    </a:r>
                    <a:br>
                      <a:rPr lang="en-US" sz="1200" b="1" baseline="0">
                        <a:solidFill>
                          <a:sysClr val="windowText" lastClr="000000"/>
                        </a:solidFill>
                        <a:latin typeface="Times New Roman" panose="02020603050405020304" pitchFamily="18" charset="0"/>
                        <a:cs typeface="Times New Roman" panose="02020603050405020304" pitchFamily="18" charset="0"/>
                      </a:rPr>
                    </a:br>
                    <a:r>
                      <a:rPr lang="en-US" sz="1200" b="1" baseline="0">
                        <a:solidFill>
                          <a:sysClr val="windowText" lastClr="000000"/>
                        </a:solidFill>
                        <a:latin typeface="Times New Roman" panose="02020603050405020304" pitchFamily="18" charset="0"/>
                        <a:cs typeface="Times New Roman" panose="02020603050405020304" pitchFamily="18" charset="0"/>
                      </a:rPr>
                      <a:t>R² = 0.2853</a:t>
                    </a:r>
                    <a:endParaRPr lang="en-US" sz="1200" b="1">
                      <a:solidFill>
                        <a:sysClr val="windowText" lastClr="000000"/>
                      </a:solidFill>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'H armigera'!$Y$25:$Y$49</c:f>
              <c:numCache>
                <c:formatCode>0.00</c:formatCode>
                <c:ptCount val="25"/>
                <c:pt idx="0">
                  <c:v>0</c:v>
                </c:pt>
                <c:pt idx="1">
                  <c:v>0</c:v>
                </c:pt>
                <c:pt idx="2">
                  <c:v>0</c:v>
                </c:pt>
                <c:pt idx="3">
                  <c:v>0</c:v>
                </c:pt>
                <c:pt idx="4">
                  <c:v>0</c:v>
                </c:pt>
                <c:pt idx="5">
                  <c:v>0</c:v>
                </c:pt>
                <c:pt idx="6">
                  <c:v>0</c:v>
                </c:pt>
                <c:pt idx="7">
                  <c:v>6.6666666666666666E-2</c:v>
                </c:pt>
                <c:pt idx="8">
                  <c:v>0.13333333333333333</c:v>
                </c:pt>
                <c:pt idx="9">
                  <c:v>0.33333333333333337</c:v>
                </c:pt>
                <c:pt idx="10">
                  <c:v>0.53333333333333333</c:v>
                </c:pt>
                <c:pt idx="11">
                  <c:v>0.8</c:v>
                </c:pt>
                <c:pt idx="12">
                  <c:v>1.0666666666666667</c:v>
                </c:pt>
                <c:pt idx="13">
                  <c:v>1.6</c:v>
                </c:pt>
                <c:pt idx="14">
                  <c:v>2.2000000000000002</c:v>
                </c:pt>
                <c:pt idx="15">
                  <c:v>3.1333333333333333</c:v>
                </c:pt>
                <c:pt idx="16">
                  <c:v>3.5333333333333337</c:v>
                </c:pt>
                <c:pt idx="17">
                  <c:v>2.333333333333333</c:v>
                </c:pt>
                <c:pt idx="18">
                  <c:v>1.7333333333333332</c:v>
                </c:pt>
                <c:pt idx="19">
                  <c:v>1.4666666666666666</c:v>
                </c:pt>
                <c:pt idx="20">
                  <c:v>0.93333333333333335</c:v>
                </c:pt>
                <c:pt idx="21">
                  <c:v>0.4</c:v>
                </c:pt>
                <c:pt idx="22">
                  <c:v>0.33333333333333337</c:v>
                </c:pt>
                <c:pt idx="23">
                  <c:v>0.26666666666666666</c:v>
                </c:pt>
                <c:pt idx="24">
                  <c:v>0.13333333333333333</c:v>
                </c:pt>
              </c:numCache>
            </c:numRef>
          </c:xVal>
          <c:yVal>
            <c:numRef>
              <c:f>'H armigera'!$W$25:$W$49</c:f>
              <c:numCache>
                <c:formatCode>General</c:formatCode>
                <c:ptCount val="25"/>
                <c:pt idx="0">
                  <c:v>0.50719902996708743</c:v>
                </c:pt>
                <c:pt idx="1">
                  <c:v>-5.9542698770137292E-2</c:v>
                </c:pt>
                <c:pt idx="2">
                  <c:v>0.22382816559847551</c:v>
                </c:pt>
                <c:pt idx="3">
                  <c:v>-1.4799930711935083E-2</c:v>
                </c:pt>
                <c:pt idx="4">
                  <c:v>0.38788498181188213</c:v>
                </c:pt>
                <c:pt idx="5">
                  <c:v>0.2536566776372764</c:v>
                </c:pt>
                <c:pt idx="6">
                  <c:v>0.28348518967607816</c:v>
                </c:pt>
                <c:pt idx="7">
                  <c:v>0.34314221375368081</c:v>
                </c:pt>
                <c:pt idx="8">
                  <c:v>0.6563415901610945</c:v>
                </c:pt>
                <c:pt idx="9">
                  <c:v>0.46245626190888611</c:v>
                </c:pt>
                <c:pt idx="10">
                  <c:v>0.62651307812229362</c:v>
                </c:pt>
                <c:pt idx="11">
                  <c:v>0.6563415901610945</c:v>
                </c:pt>
                <c:pt idx="12">
                  <c:v>0.74582712627749892</c:v>
                </c:pt>
                <c:pt idx="13">
                  <c:v>0.90988394249090554</c:v>
                </c:pt>
                <c:pt idx="14">
                  <c:v>0.99936947860730996</c:v>
                </c:pt>
                <c:pt idx="15">
                  <c:v>1.2081690628789188</c:v>
                </c:pt>
                <c:pt idx="16">
                  <c:v>1.2976545989953232</c:v>
                </c:pt>
                <c:pt idx="17">
                  <c:v>1.2230833188983197</c:v>
                </c:pt>
                <c:pt idx="18">
                  <c:v>1.5959397193833365</c:v>
                </c:pt>
                <c:pt idx="19">
                  <c:v>1.7152537675385418</c:v>
                </c:pt>
                <c:pt idx="20">
                  <c:v>1.3722258790923263</c:v>
                </c:pt>
                <c:pt idx="21">
                  <c:v>1.5511969513251342</c:v>
                </c:pt>
                <c:pt idx="22">
                  <c:v>1.3320000000000001</c:v>
                </c:pt>
                <c:pt idx="23">
                  <c:v>1.3402667590507531</c:v>
                </c:pt>
                <c:pt idx="24">
                  <c:v>0.80548415035510068</c:v>
                </c:pt>
              </c:numCache>
            </c:numRef>
          </c:yVal>
          <c:smooth val="0"/>
          <c:extLst>
            <c:ext xmlns:c16="http://schemas.microsoft.com/office/drawing/2014/chart" uri="{C3380CC4-5D6E-409C-BE32-E72D297353CC}">
              <c16:uniqueId val="{00000004-BF95-4318-BFEF-24082B52FA71}"/>
            </c:ext>
          </c:extLst>
        </c:ser>
        <c:dLbls>
          <c:showLegendKey val="0"/>
          <c:showVal val="0"/>
          <c:showCatName val="0"/>
          <c:showSerName val="0"/>
          <c:showPercent val="0"/>
          <c:showBubbleSize val="0"/>
        </c:dLbls>
        <c:axId val="523604696"/>
        <c:axId val="523602536"/>
      </c:scatterChart>
      <c:valAx>
        <c:axId val="52360469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Observed </a:t>
                </a:r>
                <a:r>
                  <a:rPr lang="en-IN" sz="1200" b="1" i="1">
                    <a:solidFill>
                      <a:sysClr val="windowText" lastClr="000000"/>
                    </a:solidFill>
                    <a:latin typeface="Times New Roman" panose="02020603050405020304" pitchFamily="18" charset="0"/>
                    <a:cs typeface="Times New Roman" panose="02020603050405020304" pitchFamily="18" charset="0"/>
                  </a:rPr>
                  <a:t>H. armigera </a:t>
                </a:r>
                <a:r>
                  <a:rPr lang="en-IN" sz="1200" b="1" i="0" u="none" strike="noStrike" kern="1200" baseline="0">
                    <a:solidFill>
                      <a:sysClr val="windowText" lastClr="000000"/>
                    </a:solidFill>
                    <a:latin typeface="Times New Roman" panose="02020603050405020304" pitchFamily="18" charset="0"/>
                    <a:cs typeface="Times New Roman" panose="02020603050405020304" pitchFamily="18" charset="0"/>
                  </a:rPr>
                  <a:t>(Numbers/plant)</a:t>
                </a:r>
                <a:endParaRPr lang="en-IN"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IN"/>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23602536"/>
        <c:crosses val="autoZero"/>
        <c:crossBetween val="midCat"/>
      </c:valAx>
      <c:valAx>
        <c:axId val="523602536"/>
        <c:scaling>
          <c:orientation val="minMax"/>
          <c:max val="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r>
                  <a:rPr lang="en-IN" sz="1200" b="1">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rPr>
                  <a:t>Predicted </a:t>
                </a:r>
                <a:r>
                  <a:rPr lang="en-IN" sz="1200" b="1" i="1">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rPr>
                  <a:t>H. armigera </a:t>
                </a:r>
                <a:r>
                  <a:rPr lang="en-IN" sz="1200" b="1" i="0" u="none" strike="noStrike" kern="1200" baseline="0">
                    <a:solidFill>
                      <a:sysClr val="windowText" lastClr="000000"/>
                    </a:solidFill>
                    <a:latin typeface="Times New Roman" panose="02020603050405020304" pitchFamily="18" charset="0"/>
                    <a:cs typeface="Times New Roman" panose="02020603050405020304" pitchFamily="18" charset="0"/>
                  </a:rPr>
                  <a:t>(Numbers/plant)</a:t>
                </a:r>
                <a:endParaRPr lang="en-IN" sz="1200" b="1">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endParaRPr>
              </a:p>
            </c:rich>
          </c:tx>
          <c:layout>
            <c:manualLayout>
              <c:xMode val="edge"/>
              <c:yMode val="edge"/>
              <c:x val="2.3529411764705882E-2"/>
              <c:y val="0.12354923249719206"/>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IN"/>
            </a:p>
          </c:txPr>
        </c:title>
        <c:numFmt formatCode="#,##0.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Times New Roman" panose="02020603050405020304" pitchFamily="18" charset="0"/>
                <a:ea typeface="+mn-ea"/>
                <a:cs typeface="Times New Roman" panose="02020603050405020304" pitchFamily="18" charset="0"/>
              </a:defRPr>
            </a:pPr>
            <a:endParaRPr lang="en-US"/>
          </a:p>
        </c:txPr>
        <c:crossAx val="523604696"/>
        <c:crosses val="autoZero"/>
        <c:crossBetween val="midCat"/>
      </c:valAx>
      <c:spPr>
        <a:noFill/>
        <a:ln>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rnd">
              <a:noFill/>
              <a:round/>
            </a:ln>
            <a:effectLst/>
          </c:spPr>
          <c:marker>
            <c:symbol val="circle"/>
            <c:size val="5"/>
            <c:spPr>
              <a:solidFill>
                <a:schemeClr val="accent5">
                  <a:lumMod val="75000"/>
                </a:schemeClr>
              </a:solidFill>
              <a:ln w="50800">
                <a:solidFill>
                  <a:schemeClr val="tx1"/>
                </a:solidFill>
              </a:ln>
              <a:effectLst/>
            </c:spPr>
          </c:marker>
          <c:trendline>
            <c:spPr>
              <a:ln w="19050" cap="rnd">
                <a:solidFill>
                  <a:schemeClr val="accent1"/>
                </a:solidFill>
                <a:prstDash val="sysDot"/>
              </a:ln>
              <a:effectLst/>
            </c:spPr>
            <c:trendlineType val="linear"/>
            <c:dispRSqr val="0"/>
            <c:dispEq val="0"/>
          </c:trendline>
          <c:trendline>
            <c:spPr>
              <a:ln w="28575" cap="rnd">
                <a:solidFill>
                  <a:srgbClr val="7030A0"/>
                </a:solidFill>
                <a:prstDash val="sysDot"/>
              </a:ln>
              <a:effectLst/>
            </c:spPr>
            <c:trendlineType val="linear"/>
            <c:dispRSqr val="0"/>
            <c:dispEq val="0"/>
          </c:trendline>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1"/>
            <c:trendlineLbl>
              <c:layout>
                <c:manualLayout>
                  <c:x val="3.1226746389321654E-2"/>
                  <c:y val="-0.17284594066656725"/>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200" b="1" baseline="0">
                        <a:solidFill>
                          <a:sysClr val="windowText" lastClr="000000"/>
                        </a:solidFill>
                        <a:latin typeface="Times New Roman" panose="02020603050405020304" pitchFamily="18" charset="0"/>
                        <a:cs typeface="Times New Roman" panose="02020603050405020304" pitchFamily="18" charset="0"/>
                      </a:rPr>
                      <a:t>y = 0.4554x + 0.4471</a:t>
                    </a:r>
                    <a:br>
                      <a:rPr lang="en-US" sz="1200" b="1" baseline="0">
                        <a:solidFill>
                          <a:sysClr val="windowText" lastClr="000000"/>
                        </a:solidFill>
                        <a:latin typeface="Times New Roman" panose="02020603050405020304" pitchFamily="18" charset="0"/>
                        <a:cs typeface="Times New Roman" panose="02020603050405020304" pitchFamily="18" charset="0"/>
                      </a:rPr>
                    </a:br>
                    <a:r>
                      <a:rPr lang="en-US" sz="1200" b="1" baseline="0">
                        <a:solidFill>
                          <a:sysClr val="windowText" lastClr="000000"/>
                        </a:solidFill>
                        <a:latin typeface="Times New Roman" panose="02020603050405020304" pitchFamily="18" charset="0"/>
                        <a:cs typeface="Times New Roman" panose="02020603050405020304" pitchFamily="18" charset="0"/>
                      </a:rPr>
                      <a:t>R² = 0.7766</a:t>
                    </a:r>
                    <a:endParaRPr lang="en-US" sz="1200" b="1">
                      <a:solidFill>
                        <a:sysClr val="windowText" lastClr="000000"/>
                      </a:solidFill>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'H armigera'!$Y$25:$Y$46</c:f>
              <c:numCache>
                <c:formatCode>General</c:formatCode>
                <c:ptCount val="22"/>
                <c:pt idx="0">
                  <c:v>0</c:v>
                </c:pt>
                <c:pt idx="1">
                  <c:v>0</c:v>
                </c:pt>
                <c:pt idx="2">
                  <c:v>0</c:v>
                </c:pt>
                <c:pt idx="3">
                  <c:v>0</c:v>
                </c:pt>
                <c:pt idx="4">
                  <c:v>0</c:v>
                </c:pt>
                <c:pt idx="5">
                  <c:v>0</c:v>
                </c:pt>
                <c:pt idx="6">
                  <c:v>0</c:v>
                </c:pt>
                <c:pt idx="7">
                  <c:v>0</c:v>
                </c:pt>
                <c:pt idx="8">
                  <c:v>0</c:v>
                </c:pt>
                <c:pt idx="9">
                  <c:v>0</c:v>
                </c:pt>
                <c:pt idx="10">
                  <c:v>0</c:v>
                </c:pt>
                <c:pt idx="11">
                  <c:v>7.0000000000000007E-2</c:v>
                </c:pt>
                <c:pt idx="12">
                  <c:v>0.27</c:v>
                </c:pt>
                <c:pt idx="13">
                  <c:v>0.47</c:v>
                </c:pt>
                <c:pt idx="14">
                  <c:v>0.73</c:v>
                </c:pt>
                <c:pt idx="15">
                  <c:v>1</c:v>
                </c:pt>
                <c:pt idx="16">
                  <c:v>1.47</c:v>
                </c:pt>
                <c:pt idx="17">
                  <c:v>2</c:v>
                </c:pt>
                <c:pt idx="18">
                  <c:v>2.93</c:v>
                </c:pt>
                <c:pt idx="19">
                  <c:v>3.27</c:v>
                </c:pt>
                <c:pt idx="20">
                  <c:v>2.0699999999999998</c:v>
                </c:pt>
                <c:pt idx="21">
                  <c:v>1.33</c:v>
                </c:pt>
              </c:numCache>
            </c:numRef>
          </c:xVal>
          <c:yVal>
            <c:numRef>
              <c:f>'H armigera'!$W$25:$W$49</c:f>
              <c:numCache>
                <c:formatCode>General</c:formatCode>
                <c:ptCount val="25"/>
                <c:pt idx="0">
                  <c:v>0.16605890610890928</c:v>
                </c:pt>
                <c:pt idx="1">
                  <c:v>-0.30492878220035013</c:v>
                </c:pt>
                <c:pt idx="2">
                  <c:v>-0.1723895330956946</c:v>
                </c:pt>
                <c:pt idx="3">
                  <c:v>0.10215605315199028</c:v>
                </c:pt>
                <c:pt idx="4">
                  <c:v>-2.5649651105107196E-2</c:v>
                </c:pt>
                <c:pt idx="5">
                  <c:v>0.16369213451350095</c:v>
                </c:pt>
                <c:pt idx="6">
                  <c:v>0.20629403482803976</c:v>
                </c:pt>
                <c:pt idx="7">
                  <c:v>0.13292409383274606</c:v>
                </c:pt>
                <c:pt idx="8">
                  <c:v>3.8253201851811802E-2</c:v>
                </c:pt>
                <c:pt idx="9">
                  <c:v>0.12109023254222162</c:v>
                </c:pt>
                <c:pt idx="10">
                  <c:v>0.37433486946100825</c:v>
                </c:pt>
                <c:pt idx="11">
                  <c:v>0.59917823729444741</c:v>
                </c:pt>
                <c:pt idx="12">
                  <c:v>0.64414691251787648</c:v>
                </c:pt>
                <c:pt idx="13">
                  <c:v>0.53054184114671177</c:v>
                </c:pt>
                <c:pt idx="14">
                  <c:v>0.84295578617485933</c:v>
                </c:pt>
                <c:pt idx="15">
                  <c:v>1.3399779703173165</c:v>
                </c:pt>
                <c:pt idx="16">
                  <c:v>1.1317020069652184</c:v>
                </c:pt>
                <c:pt idx="17">
                  <c:v>0.99679598460841401</c:v>
                </c:pt>
                <c:pt idx="18">
                  <c:v>1.5387868439742998</c:v>
                </c:pt>
                <c:pt idx="19">
                  <c:v>1.3991472767699369</c:v>
                </c:pt>
                <c:pt idx="20">
                  <c:v>1.3526993707490265</c:v>
                </c:pt>
                <c:pt idx="21">
                  <c:v>1.3849466438840041</c:v>
                </c:pt>
                <c:pt idx="22">
                  <c:v>1.4867178523079048</c:v>
                </c:pt>
                <c:pt idx="23">
                  <c:v>1.8630346486362308</c:v>
                </c:pt>
                <c:pt idx="24">
                  <c:v>1.8275330647646588</c:v>
                </c:pt>
              </c:numCache>
            </c:numRef>
          </c:yVal>
          <c:smooth val="0"/>
          <c:extLst>
            <c:ext xmlns:c16="http://schemas.microsoft.com/office/drawing/2014/chart" uri="{C3380CC4-5D6E-409C-BE32-E72D297353CC}">
              <c16:uniqueId val="{00000004-9F68-4A30-9A1F-3CBDE3DF2025}"/>
            </c:ext>
          </c:extLst>
        </c:ser>
        <c:dLbls>
          <c:showLegendKey val="0"/>
          <c:showVal val="0"/>
          <c:showCatName val="0"/>
          <c:showSerName val="0"/>
          <c:showPercent val="0"/>
          <c:showBubbleSize val="0"/>
        </c:dLbls>
        <c:axId val="652293296"/>
        <c:axId val="652297976"/>
      </c:scatterChart>
      <c:valAx>
        <c:axId val="65229329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b="1">
                    <a:solidFill>
                      <a:sysClr val="windowText" lastClr="000000"/>
                    </a:solidFill>
                    <a:latin typeface="Times New Roman" panose="02020603050405020304" pitchFamily="18" charset="0"/>
                    <a:cs typeface="Times New Roman" panose="02020603050405020304" pitchFamily="18" charset="0"/>
                  </a:rPr>
                  <a:t>Observed </a:t>
                </a:r>
                <a:r>
                  <a:rPr lang="en-IN" sz="1200" b="1" i="1">
                    <a:solidFill>
                      <a:sysClr val="windowText" lastClr="000000"/>
                    </a:solidFill>
                    <a:latin typeface="Times New Roman" panose="02020603050405020304" pitchFamily="18" charset="0"/>
                    <a:cs typeface="Times New Roman" panose="02020603050405020304" pitchFamily="18" charset="0"/>
                  </a:rPr>
                  <a:t>H.</a:t>
                </a:r>
                <a:r>
                  <a:rPr lang="en-IN" sz="1200" b="1" i="1" baseline="0">
                    <a:solidFill>
                      <a:sysClr val="windowText" lastClr="000000"/>
                    </a:solidFill>
                    <a:latin typeface="Times New Roman" panose="02020603050405020304" pitchFamily="18" charset="0"/>
                    <a:cs typeface="Times New Roman" panose="02020603050405020304" pitchFamily="18" charset="0"/>
                  </a:rPr>
                  <a:t> armigera</a:t>
                </a:r>
                <a:r>
                  <a:rPr lang="en-IN" sz="1200" b="1" i="0" baseline="0">
                    <a:solidFill>
                      <a:sysClr val="windowText" lastClr="000000"/>
                    </a:solidFill>
                    <a:latin typeface="Times New Roman" panose="02020603050405020304" pitchFamily="18" charset="0"/>
                    <a:cs typeface="Times New Roman" panose="02020603050405020304" pitchFamily="18" charset="0"/>
                  </a:rPr>
                  <a:t> (Numbers/plant)</a:t>
                </a:r>
                <a:endParaRPr lang="en-IN"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0.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52297976"/>
        <c:crosses val="autoZero"/>
        <c:crossBetween val="midCat"/>
      </c:valAx>
      <c:valAx>
        <c:axId val="652297976"/>
        <c:scaling>
          <c:orientation val="minMax"/>
          <c:max val="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b="1">
                    <a:solidFill>
                      <a:sysClr val="windowText" lastClr="000000"/>
                    </a:solidFill>
                    <a:latin typeface="Times New Roman" panose="02020603050405020304" pitchFamily="18" charset="0"/>
                    <a:cs typeface="Times New Roman" panose="02020603050405020304" pitchFamily="18" charset="0"/>
                  </a:rPr>
                  <a:t>Predicted</a:t>
                </a:r>
                <a:r>
                  <a:rPr lang="en-IN" sz="1200" b="1" baseline="0">
                    <a:solidFill>
                      <a:sysClr val="windowText" lastClr="000000"/>
                    </a:solidFill>
                    <a:latin typeface="Times New Roman" panose="02020603050405020304" pitchFamily="18" charset="0"/>
                    <a:cs typeface="Times New Roman" panose="02020603050405020304" pitchFamily="18" charset="0"/>
                  </a:rPr>
                  <a:t> </a:t>
                </a:r>
                <a:r>
                  <a:rPr lang="en-IN" sz="1200" b="1" i="1" baseline="0">
                    <a:solidFill>
                      <a:sysClr val="windowText" lastClr="000000"/>
                    </a:solidFill>
                    <a:latin typeface="Times New Roman" panose="02020603050405020304" pitchFamily="18" charset="0"/>
                    <a:cs typeface="Times New Roman" panose="02020603050405020304" pitchFamily="18" charset="0"/>
                  </a:rPr>
                  <a:t>H. armigera </a:t>
                </a:r>
                <a:r>
                  <a:rPr lang="en-IN" sz="1200" b="1" i="0" u="none" strike="noStrike" kern="1200" baseline="0">
                    <a:solidFill>
                      <a:sysClr val="windowText" lastClr="000000"/>
                    </a:solidFill>
                    <a:latin typeface="Times New Roman" panose="02020603050405020304" pitchFamily="18" charset="0"/>
                    <a:cs typeface="Times New Roman" panose="02020603050405020304" pitchFamily="18" charset="0"/>
                  </a:rPr>
                  <a:t>(Numbers/plant)</a:t>
                </a:r>
                <a:endParaRPr lang="en-IN"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0.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52293296"/>
        <c:crosses val="autoZero"/>
        <c:crossBetween val="midCat"/>
      </c:valAx>
      <c:spPr>
        <a:noFill/>
        <a:ln>
          <a:solidFill>
            <a:schemeClr val="tx1"/>
          </a:solidFill>
        </a:ln>
        <a:effectLst/>
      </c:spPr>
    </c:plotArea>
    <c:plotVisOnly val="1"/>
    <c:dispBlanksAs val="gap"/>
    <c:showDLblsOverMax val="0"/>
    <c:extLst/>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0.00123</cdr:x>
      <cdr:y>0.02298</cdr:y>
    </cdr:from>
    <cdr:to>
      <cdr:x>0.06284</cdr:x>
      <cdr:y>0.10852</cdr:y>
    </cdr:to>
    <cdr:sp macro="" textlink="">
      <cdr:nvSpPr>
        <cdr:cNvPr id="2" name="Text Box 2"/>
        <cdr:cNvSpPr txBox="1"/>
      </cdr:nvSpPr>
      <cdr:spPr>
        <a:xfrm xmlns:a="http://schemas.openxmlformats.org/drawingml/2006/main">
          <a:off x="7315" y="77952"/>
          <a:ext cx="365760" cy="290166"/>
        </a:xfrm>
        <a:prstGeom xmlns:a="http://schemas.openxmlformats.org/drawingml/2006/main" prst="rect">
          <a:avLst/>
        </a:prstGeom>
        <a:solidFill xmlns:a="http://schemas.openxmlformats.org/drawingml/2006/main">
          <a:schemeClr val="lt1"/>
        </a:solidFill>
        <a:ln xmlns:a="http://schemas.openxmlformats.org/drawingml/2006/main" w="6350">
          <a:solidFill>
            <a:schemeClr val="bg1"/>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en-US" sz="1000" b="1" kern="100">
              <a:solidFill>
                <a:srgbClr val="000000"/>
              </a:solidFill>
              <a:effectLst/>
              <a:latin typeface="Times New Roman" panose="02020603050405020304" pitchFamily="18" charset="0"/>
              <a:ea typeface="Calibri" panose="020F0502020204030204" pitchFamily="34" charset="0"/>
              <a:cs typeface="Times New Roman" panose="02020603050405020304" pitchFamily="18" charset="0"/>
            </a:rPr>
            <a:t>(A)</a:t>
          </a:r>
          <a:endParaRPr lang="en-IN" sz="1000" b="1" kern="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0.01162</cdr:y>
    </cdr:from>
    <cdr:to>
      <cdr:x>0.05201</cdr:x>
      <cdr:y>0.08443</cdr:y>
    </cdr:to>
    <cdr:sp macro="" textlink="">
      <cdr:nvSpPr>
        <cdr:cNvPr id="2" name="Text Box 2"/>
        <cdr:cNvSpPr txBox="1"/>
      </cdr:nvSpPr>
      <cdr:spPr>
        <a:xfrm xmlns:a="http://schemas.openxmlformats.org/drawingml/2006/main">
          <a:off x="-914400" y="39346"/>
          <a:ext cx="308824" cy="246567"/>
        </a:xfrm>
        <a:prstGeom xmlns:a="http://schemas.openxmlformats.org/drawingml/2006/main" prst="rect">
          <a:avLst/>
        </a:prstGeom>
        <a:solidFill xmlns:a="http://schemas.openxmlformats.org/drawingml/2006/main">
          <a:schemeClr val="lt1"/>
        </a:solidFill>
        <a:ln xmlns:a="http://schemas.openxmlformats.org/drawingml/2006/main" w="6350">
          <a:solidFill>
            <a:schemeClr val="bg1"/>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en-US" sz="700" b="1" kern="100">
              <a:solidFill>
                <a:srgbClr val="000000"/>
              </a:solidFill>
              <a:effectLst/>
              <a:latin typeface="Times New Roman" panose="02020603050405020304" pitchFamily="18" charset="0"/>
              <a:ea typeface="Calibri" panose="020F0502020204030204" pitchFamily="34" charset="0"/>
              <a:cs typeface="Times New Roman" panose="02020603050405020304" pitchFamily="18" charset="0"/>
            </a:rPr>
            <a:t>(B)</a:t>
          </a:r>
          <a:endParaRPr lang="en-IN" sz="700" b="1" kern="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8A25CA-5AC7-486A-B853-6B36B4CD4CF2}">
  <we:reference id="wa200007708" version="1.0.0.0" store="en-US" storeType="OMEX"/>
  <we:alternateReferences>
    <we:reference id="wa200007708" version="1.0.0.0" store="wa20000770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662</TotalTime>
  <Pages>11</Pages>
  <Words>2448</Words>
  <Characters>13641</Characters>
  <Application>Microsoft Office Word</Application>
  <DocSecurity>0</DocSecurity>
  <Lines>568</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RAUSHAN KUMAR</dc:creator>
  <cp:lastModifiedBy>Jaipal Choudhary</cp:lastModifiedBy>
  <cp:revision>162</cp:revision>
  <dcterms:created xsi:type="dcterms:W3CDTF">2025-06-02T08:08:00Z</dcterms:created>
  <dcterms:modified xsi:type="dcterms:W3CDTF">2025-06-30T12:33:00Z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962F8B43EC6E4BF0947EBD62A05E7B99_12</vt:lpwstr>
  </property>
  <property fmtid="{D5CDD505-2E9C-101B-9397-08002B2CF9AE}" pid="4" name="GrammarlyDocumentId">
    <vt:lpwstr>7cdf2351-c974-4024-8dd7-76cf7d6df4fc</vt:lpwstr>
  </property>
</Properties>
</file>