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2D37" w14:textId="77777777" w:rsidR="00952813" w:rsidRDefault="00FD7349" w:rsidP="00952813">
      <w:pPr>
        <w:jc w:val="center"/>
        <w:rPr>
          <w:rFonts w:ascii="Times New Roman" w:hAnsi="Times New Roman" w:cs="Times New Roman"/>
          <w:b/>
          <w:color w:val="000000" w:themeColor="text1"/>
          <w:sz w:val="28"/>
          <w:szCs w:val="28"/>
        </w:rPr>
      </w:pPr>
      <w:r w:rsidRPr="00FD7349">
        <w:rPr>
          <w:rFonts w:ascii="Times New Roman" w:hAnsi="Times New Roman" w:cs="Times New Roman"/>
          <w:b/>
          <w:color w:val="000000" w:themeColor="text1"/>
          <w:sz w:val="28"/>
          <w:szCs w:val="28"/>
        </w:rPr>
        <w:t xml:space="preserve">Influences of </w:t>
      </w:r>
      <w:proofErr w:type="spellStart"/>
      <w:r w:rsidRPr="00FD7349">
        <w:rPr>
          <w:rFonts w:ascii="Times New Roman" w:hAnsi="Times New Roman" w:cs="Times New Roman"/>
          <w:b/>
          <w:color w:val="000000" w:themeColor="text1"/>
          <w:sz w:val="28"/>
          <w:szCs w:val="28"/>
        </w:rPr>
        <w:t>Panchgavya</w:t>
      </w:r>
      <w:proofErr w:type="spellEnd"/>
      <w:r w:rsidRPr="00FD7349">
        <w:rPr>
          <w:rFonts w:ascii="Times New Roman" w:hAnsi="Times New Roman" w:cs="Times New Roman"/>
          <w:b/>
          <w:color w:val="000000" w:themeColor="text1"/>
          <w:sz w:val="28"/>
          <w:szCs w:val="28"/>
        </w:rPr>
        <w:t xml:space="preserve"> in Conjunction with Bulky Organic Manure on </w:t>
      </w:r>
      <w:r w:rsidR="005E5F42">
        <w:rPr>
          <w:rFonts w:ascii="Times New Roman" w:hAnsi="Times New Roman" w:cs="Times New Roman"/>
          <w:b/>
          <w:color w:val="000000" w:themeColor="text1"/>
          <w:sz w:val="28"/>
          <w:szCs w:val="28"/>
        </w:rPr>
        <w:t xml:space="preserve">                </w:t>
      </w:r>
      <w:r w:rsidRPr="00FD7349">
        <w:rPr>
          <w:rFonts w:ascii="Times New Roman" w:hAnsi="Times New Roman" w:cs="Times New Roman"/>
          <w:b/>
          <w:color w:val="000000" w:themeColor="text1"/>
          <w:sz w:val="28"/>
          <w:szCs w:val="28"/>
        </w:rPr>
        <w:t>Growth Attributes of Black Sesame (</w:t>
      </w:r>
      <w:r w:rsidRPr="00FD7349">
        <w:rPr>
          <w:rFonts w:ascii="Times New Roman" w:hAnsi="Times New Roman" w:cs="Times New Roman"/>
          <w:b/>
          <w:i/>
          <w:color w:val="000000" w:themeColor="text1"/>
          <w:sz w:val="28"/>
          <w:szCs w:val="28"/>
        </w:rPr>
        <w:t xml:space="preserve">Sesamum </w:t>
      </w:r>
      <w:proofErr w:type="spellStart"/>
      <w:r w:rsidRPr="00FD7349">
        <w:rPr>
          <w:rFonts w:ascii="Times New Roman" w:hAnsi="Times New Roman" w:cs="Times New Roman"/>
          <w:b/>
          <w:i/>
          <w:color w:val="000000" w:themeColor="text1"/>
          <w:sz w:val="28"/>
          <w:szCs w:val="28"/>
        </w:rPr>
        <w:t>indicum</w:t>
      </w:r>
      <w:proofErr w:type="spellEnd"/>
      <w:r w:rsidRPr="00FD7349">
        <w:rPr>
          <w:rFonts w:ascii="Times New Roman" w:hAnsi="Times New Roman" w:cs="Times New Roman"/>
          <w:b/>
          <w:i/>
          <w:color w:val="000000" w:themeColor="text1"/>
          <w:sz w:val="28"/>
          <w:szCs w:val="28"/>
        </w:rPr>
        <w:t xml:space="preserve"> </w:t>
      </w:r>
      <w:r w:rsidRPr="00FD7349">
        <w:rPr>
          <w:rFonts w:ascii="Times New Roman" w:hAnsi="Times New Roman" w:cs="Times New Roman"/>
          <w:b/>
          <w:color w:val="000000" w:themeColor="text1"/>
          <w:sz w:val="28"/>
          <w:szCs w:val="28"/>
        </w:rPr>
        <w:t>L.</w:t>
      </w:r>
      <w:r w:rsidRPr="00FD7349">
        <w:rPr>
          <w:rFonts w:ascii="Times New Roman" w:hAnsi="Times New Roman" w:cs="Times New Roman"/>
          <w:b/>
          <w:i/>
          <w:color w:val="000000" w:themeColor="text1"/>
          <w:sz w:val="28"/>
          <w:szCs w:val="28"/>
        </w:rPr>
        <w:t>)</w:t>
      </w:r>
    </w:p>
    <w:p w14:paraId="009400A8" w14:textId="77777777" w:rsidR="00841B0A" w:rsidRPr="00841B0A" w:rsidRDefault="00841B0A" w:rsidP="00DD3602">
      <w:pPr>
        <w:rPr>
          <w:rFonts w:ascii="Times New Roman" w:hAnsi="Times New Roman" w:cs="Times New Roman"/>
          <w:color w:val="EE0000"/>
          <w:sz w:val="24"/>
          <w:szCs w:val="24"/>
        </w:rPr>
      </w:pPr>
    </w:p>
    <w:p w14:paraId="68118610" w14:textId="4136E7FE" w:rsidR="00DD3602" w:rsidRDefault="00841B0A" w:rsidP="00DD3602">
      <w:pPr>
        <w:rPr>
          <w:rFonts w:ascii="Times New Roman" w:hAnsi="Times New Roman" w:cs="Times New Roman"/>
          <w:b/>
          <w:sz w:val="24"/>
          <w:szCs w:val="24"/>
        </w:rPr>
      </w:pPr>
      <w:r w:rsidRPr="00841B0A">
        <w:rPr>
          <w:rFonts w:ascii="Times New Roman" w:hAnsi="Times New Roman" w:cs="Times New Roman"/>
          <w:b/>
          <w:sz w:val="24"/>
          <w:szCs w:val="24"/>
        </w:rPr>
        <w:t xml:space="preserve">Abstract </w:t>
      </w:r>
    </w:p>
    <w:p w14:paraId="460C0944" w14:textId="56C81460" w:rsidR="0083427E" w:rsidRDefault="0083427E" w:rsidP="003D23E6">
      <w:pPr>
        <w:spacing w:line="360" w:lineRule="auto"/>
        <w:jc w:val="both"/>
        <w:rPr>
          <w:rFonts w:ascii="Times New Roman" w:hAnsi="Times New Roman" w:cs="Times New Roman"/>
          <w:bCs/>
          <w:sz w:val="24"/>
          <w:szCs w:val="24"/>
        </w:rPr>
      </w:pPr>
      <w:r w:rsidRPr="0083427E">
        <w:rPr>
          <w:rFonts w:ascii="Times New Roman" w:hAnsi="Times New Roman" w:cs="Times New Roman"/>
          <w:bCs/>
          <w:sz w:val="24"/>
          <w:szCs w:val="24"/>
        </w:rPr>
        <w:t>A field experiment was co</w:t>
      </w:r>
      <w:bookmarkStart w:id="0" w:name="_GoBack"/>
      <w:bookmarkEnd w:id="0"/>
      <w:r w:rsidRPr="0083427E">
        <w:rPr>
          <w:rFonts w:ascii="Times New Roman" w:hAnsi="Times New Roman" w:cs="Times New Roman"/>
          <w:bCs/>
          <w:sz w:val="24"/>
          <w:szCs w:val="24"/>
        </w:rPr>
        <w:t xml:space="preserve">nducted during the Kharif season of 2024 at the Himalayan University Agricultural Farm, </w:t>
      </w:r>
      <w:proofErr w:type="spellStart"/>
      <w:r w:rsidRPr="0083427E">
        <w:rPr>
          <w:rFonts w:ascii="Times New Roman" w:hAnsi="Times New Roman" w:cs="Times New Roman"/>
          <w:bCs/>
          <w:sz w:val="24"/>
          <w:szCs w:val="24"/>
        </w:rPr>
        <w:t>Jollang</w:t>
      </w:r>
      <w:proofErr w:type="spellEnd"/>
      <w:r w:rsidRPr="0083427E">
        <w:rPr>
          <w:rFonts w:ascii="Times New Roman" w:hAnsi="Times New Roman" w:cs="Times New Roman"/>
          <w:bCs/>
          <w:sz w:val="24"/>
          <w:szCs w:val="24"/>
        </w:rPr>
        <w:t xml:space="preserve">, </w:t>
      </w:r>
      <w:proofErr w:type="spellStart"/>
      <w:r w:rsidRPr="0083427E">
        <w:rPr>
          <w:rFonts w:ascii="Times New Roman" w:hAnsi="Times New Roman" w:cs="Times New Roman"/>
          <w:bCs/>
          <w:sz w:val="24"/>
          <w:szCs w:val="24"/>
        </w:rPr>
        <w:t>Itanagar</w:t>
      </w:r>
      <w:proofErr w:type="spellEnd"/>
      <w:r w:rsidRPr="0083427E">
        <w:rPr>
          <w:rFonts w:ascii="Times New Roman" w:hAnsi="Times New Roman" w:cs="Times New Roman"/>
          <w:bCs/>
          <w:sz w:val="24"/>
          <w:szCs w:val="24"/>
        </w:rPr>
        <w:t xml:space="preserve">. The objective was to evaluate the influence of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 xml:space="preserve"> in combination with bulky organic manure on the productivity and quality of black sesame (Sesamum </w:t>
      </w:r>
      <w:proofErr w:type="spellStart"/>
      <w:r w:rsidRPr="0083427E">
        <w:rPr>
          <w:rFonts w:ascii="Times New Roman" w:hAnsi="Times New Roman" w:cs="Times New Roman"/>
          <w:bCs/>
          <w:sz w:val="24"/>
          <w:szCs w:val="24"/>
        </w:rPr>
        <w:t>indicum</w:t>
      </w:r>
      <w:proofErr w:type="spellEnd"/>
      <w:r w:rsidRPr="0083427E">
        <w:rPr>
          <w:rFonts w:ascii="Times New Roman" w:hAnsi="Times New Roman" w:cs="Times New Roman"/>
          <w:bCs/>
          <w:sz w:val="24"/>
          <w:szCs w:val="24"/>
        </w:rPr>
        <w:t xml:space="preserve"> L.). The study was designed using a Randomized Block Design (RBD), consisting of eight treatments replicated three times. The treatments involved different combinations of recommended dose of fertilizers (RDF), farmyard manure (FYM), and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 xml:space="preserve">. Significant differences were observed among the treatments in terms of plant height, leaf length, number of leaves, and dry weight at 30, 60, and 90 days after sowing (DAS). Among all the treatments, T7—comprising 100% RDF + 100% FYM + 5%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—was found to be the most effective. This treatment resulted in the highest values for plant height, leaf length, number of leaves, and dry weight, indicating a positive synergistic effect of combining chemical and organic inputs on black sesame growth and productivity.</w:t>
      </w:r>
    </w:p>
    <w:p w14:paraId="4654CCB1" w14:textId="492046F2" w:rsidR="0083427E" w:rsidRDefault="0083427E" w:rsidP="00E7707C">
      <w:pPr>
        <w:spacing w:line="360" w:lineRule="auto"/>
        <w:rPr>
          <w:rFonts w:ascii="Times New Roman" w:hAnsi="Times New Roman" w:cs="Times New Roman"/>
          <w:bCs/>
          <w:sz w:val="24"/>
          <w:szCs w:val="24"/>
        </w:rPr>
      </w:pPr>
      <w:r w:rsidRPr="009A49FF">
        <w:rPr>
          <w:rFonts w:ascii="Times New Roman" w:hAnsi="Times New Roman" w:cs="Times New Roman"/>
          <w:b/>
          <w:sz w:val="24"/>
          <w:szCs w:val="24"/>
        </w:rPr>
        <w:t xml:space="preserve">Key </w:t>
      </w:r>
      <w:proofErr w:type="gramStart"/>
      <w:r w:rsidRPr="009A49FF">
        <w:rPr>
          <w:rFonts w:ascii="Times New Roman" w:hAnsi="Times New Roman" w:cs="Times New Roman"/>
          <w:b/>
          <w:sz w:val="24"/>
          <w:szCs w:val="24"/>
        </w:rPr>
        <w:t>words</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RDF (Recommended dose of fertilizers), FYM (Farmyard manure), </w:t>
      </w:r>
      <w:proofErr w:type="spellStart"/>
      <w:r>
        <w:rPr>
          <w:rFonts w:ascii="Times New Roman" w:hAnsi="Times New Roman" w:cs="Times New Roman"/>
          <w:bCs/>
          <w:sz w:val="24"/>
          <w:szCs w:val="24"/>
        </w:rPr>
        <w:t>Panchgavya</w:t>
      </w:r>
      <w:proofErr w:type="spellEnd"/>
      <w:r>
        <w:rPr>
          <w:rFonts w:ascii="Times New Roman" w:hAnsi="Times New Roman" w:cs="Times New Roman"/>
          <w:bCs/>
          <w:sz w:val="24"/>
          <w:szCs w:val="24"/>
        </w:rPr>
        <w:t>, DAS (Days after sowing).</w:t>
      </w:r>
    </w:p>
    <w:p w14:paraId="49597085" w14:textId="77777777" w:rsidR="00E7707C" w:rsidRDefault="00E7707C" w:rsidP="0083427E">
      <w:pPr>
        <w:rPr>
          <w:rFonts w:ascii="Times New Roman" w:hAnsi="Times New Roman" w:cs="Times New Roman"/>
          <w:b/>
          <w:sz w:val="24"/>
          <w:szCs w:val="24"/>
        </w:rPr>
      </w:pPr>
    </w:p>
    <w:p w14:paraId="2767CF19" w14:textId="3C5CA602" w:rsidR="009A49FF" w:rsidRDefault="009A49FF" w:rsidP="0083427E">
      <w:pPr>
        <w:rPr>
          <w:rFonts w:ascii="Times New Roman" w:hAnsi="Times New Roman" w:cs="Times New Roman"/>
          <w:b/>
          <w:sz w:val="24"/>
          <w:szCs w:val="24"/>
        </w:rPr>
      </w:pPr>
      <w:r w:rsidRPr="009A49FF">
        <w:rPr>
          <w:rFonts w:ascii="Times New Roman" w:hAnsi="Times New Roman" w:cs="Times New Roman"/>
          <w:b/>
          <w:sz w:val="24"/>
          <w:szCs w:val="24"/>
        </w:rPr>
        <w:t>Introduction</w:t>
      </w:r>
    </w:p>
    <w:p w14:paraId="6848BBAB" w14:textId="46E98FED" w:rsidR="007B1EA0" w:rsidRDefault="007B1EA0"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Sesame (</w:t>
      </w:r>
      <w:r>
        <w:rPr>
          <w:rStyle w:val="Emphasis"/>
          <w:rFonts w:ascii="Times New Roman" w:hAnsi="Times New Roman" w:cs="Times New Roman"/>
          <w:color w:val="212121"/>
          <w:sz w:val="24"/>
          <w:szCs w:val="24"/>
          <w:shd w:val="clear" w:color="auto" w:fill="FFFFFF"/>
        </w:rPr>
        <w:t xml:space="preserve">Sesamum </w:t>
      </w:r>
      <w:proofErr w:type="spellStart"/>
      <w:r>
        <w:rPr>
          <w:rStyle w:val="Emphasis"/>
          <w:rFonts w:ascii="Times New Roman" w:hAnsi="Times New Roman" w:cs="Times New Roman"/>
          <w:color w:val="212121"/>
          <w:sz w:val="24"/>
          <w:szCs w:val="24"/>
          <w:shd w:val="clear" w:color="auto" w:fill="FFFFFF"/>
        </w:rPr>
        <w:t>indicum</w:t>
      </w:r>
      <w:proofErr w:type="spellEnd"/>
      <w:r>
        <w:rPr>
          <w:rFonts w:ascii="Times New Roman" w:hAnsi="Times New Roman" w:cs="Times New Roman"/>
          <w:color w:val="212121"/>
          <w:sz w:val="24"/>
          <w:szCs w:val="24"/>
          <w:shd w:val="clear" w:color="auto" w:fill="FFFFFF"/>
        </w:rPr>
        <w:t xml:space="preserve"> L.) is one of the earliest human production and consumption oil crops in the family of </w:t>
      </w:r>
      <w:proofErr w:type="spellStart"/>
      <w:r>
        <w:rPr>
          <w:rFonts w:ascii="Times New Roman" w:hAnsi="Times New Roman" w:cs="Times New Roman"/>
          <w:color w:val="212121"/>
          <w:sz w:val="24"/>
          <w:szCs w:val="24"/>
          <w:shd w:val="clear" w:color="auto" w:fill="FFFFFF"/>
        </w:rPr>
        <w:t>Pedaliaceae</w:t>
      </w:r>
      <w:proofErr w:type="spellEnd"/>
      <w:r>
        <w:rPr>
          <w:rFonts w:ascii="Times New Roman" w:hAnsi="Times New Roman" w:cs="Times New Roman"/>
          <w:color w:val="212121"/>
          <w:sz w:val="24"/>
          <w:szCs w:val="24"/>
          <w:shd w:val="clear" w:color="auto" w:fill="FFFFFF"/>
        </w:rPr>
        <w:t>. First discovered in ancient sites in Pakistan, sesame is a long-established cultivated crop.</w:t>
      </w:r>
      <w:r w:rsidRPr="007B1EA0">
        <w:rPr>
          <w:rFonts w:ascii="Times New Roman" w:hAnsi="Times New Roman" w:cs="Times New Roman"/>
          <w:sz w:val="24"/>
          <w:szCs w:val="24"/>
        </w:rPr>
        <w:t xml:space="preserve"> </w:t>
      </w:r>
      <w:r>
        <w:rPr>
          <w:rFonts w:ascii="Times New Roman" w:hAnsi="Times New Roman" w:cs="Times New Roman"/>
          <w:sz w:val="24"/>
          <w:szCs w:val="24"/>
        </w:rPr>
        <w:t xml:space="preserve">Sesame is commonly known as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and is the most ancient oilseed crop cultivated next to groundnut and Indian mustard in India. Sesame is regarded as a queen of oilseeds by the quality of its edible oil and protein content. The sesame contains 50% oil content and 18–20% protein content (Poveda </w:t>
      </w:r>
      <w:r>
        <w:rPr>
          <w:rFonts w:ascii="Times New Roman" w:hAnsi="Times New Roman" w:cs="Times New Roman"/>
          <w:i/>
          <w:sz w:val="24"/>
          <w:szCs w:val="24"/>
        </w:rPr>
        <w:t>et al</w:t>
      </w:r>
      <w:r>
        <w:rPr>
          <w:rFonts w:ascii="Times New Roman" w:hAnsi="Times New Roman" w:cs="Times New Roman"/>
          <w:sz w:val="24"/>
          <w:szCs w:val="24"/>
        </w:rPr>
        <w:t xml:space="preserve">., 2016). </w:t>
      </w:r>
    </w:p>
    <w:p w14:paraId="604187D6" w14:textId="2B75106F" w:rsidR="00D67EF4" w:rsidRDefault="0036270E" w:rsidP="00E7707C">
      <w:pPr>
        <w:tabs>
          <w:tab w:val="left" w:pos="2655"/>
        </w:tabs>
        <w:spacing w:before="240" w:line="360" w:lineRule="auto"/>
        <w:jc w:val="both"/>
        <w:rPr>
          <w:rFonts w:ascii="Times New Roman" w:eastAsia="Georgia" w:hAnsi="Times New Roman" w:cs="Times New Roman"/>
          <w:color w:val="000000" w:themeColor="text1"/>
          <w:sz w:val="24"/>
          <w:szCs w:val="24"/>
        </w:rPr>
      </w:pPr>
      <w:r>
        <w:rPr>
          <w:rFonts w:ascii="Times New Roman" w:hAnsi="Times New Roman" w:cs="Times New Roman"/>
          <w:sz w:val="24"/>
          <w:szCs w:val="24"/>
        </w:rPr>
        <w:t>Sesame is considered as a healthy and popular food in Asian countries due to its high oil content, delicious nutty aroma, and favor. It contains rich nutrients, so it can be used in edible products and for industrial and pharmaceutical aspects while 70% of the global sesame seeds are used to generate oil and meal.</w:t>
      </w:r>
      <w:r w:rsidR="00EF7CEC">
        <w:rPr>
          <w:rFonts w:ascii="Times New Roman" w:hAnsi="Times New Roman" w:cs="Times New Roman"/>
          <w:sz w:val="24"/>
          <w:szCs w:val="24"/>
        </w:rPr>
        <w:t xml:space="preserve"> </w:t>
      </w:r>
      <w:r w:rsidR="007B1EA0">
        <w:rPr>
          <w:rFonts w:ascii="Times New Roman" w:hAnsi="Times New Roman" w:cs="Times New Roman"/>
          <w:color w:val="1F1F1F"/>
          <w:sz w:val="24"/>
          <w:szCs w:val="24"/>
        </w:rPr>
        <w:t xml:space="preserve">Often hailed as the “Queen of Oilseeds”, it owes this distinction to its remarkably high oil content, which can reach to 63%, surpassing the quality </w:t>
      </w:r>
      <w:r w:rsidR="007B1EA0">
        <w:rPr>
          <w:rFonts w:ascii="Times New Roman" w:hAnsi="Times New Roman" w:cs="Times New Roman"/>
          <w:color w:val="1F1F1F"/>
          <w:sz w:val="24"/>
          <w:szCs w:val="24"/>
        </w:rPr>
        <w:lastRenderedPageBreak/>
        <w:t>of other oilseed crops such as groundnut (45%–56%), sunflower (45%), rapeseed (40%), and soybean (20%)</w:t>
      </w:r>
      <w:bookmarkStart w:id="1" w:name="bbib75"/>
      <w:r w:rsidR="007B1EA0">
        <w:rPr>
          <w:rFonts w:ascii="Times New Roman" w:hAnsi="Times New Roman" w:cs="Times New Roman"/>
          <w:color w:val="1F1F1F"/>
          <w:sz w:val="24"/>
          <w:szCs w:val="24"/>
        </w:rPr>
        <w:t xml:space="preserve"> (</w:t>
      </w:r>
      <w:proofErr w:type="spellStart"/>
      <w:r w:rsidR="005268AB">
        <w:fldChar w:fldCharType="begin"/>
      </w:r>
      <w:r w:rsidR="005268AB">
        <w:instrText xml:space="preserve"> HYPERLINK "https://www</w:instrText>
      </w:r>
      <w:r w:rsidR="005268AB">
        <w:instrText xml:space="preserve">.sciencedirect.com/science/article/pii/S2096242824000435" \l "bib75" </w:instrText>
      </w:r>
      <w:r w:rsidR="005268AB">
        <w:fldChar w:fldCharType="separate"/>
      </w:r>
      <w:r w:rsidR="007B1EA0">
        <w:rPr>
          <w:rStyle w:val="anchor-text"/>
          <w:rFonts w:ascii="Times New Roman" w:hAnsi="Times New Roman" w:cs="Times New Roman"/>
          <w:sz w:val="24"/>
          <w:szCs w:val="24"/>
        </w:rPr>
        <w:t>Teklu</w:t>
      </w:r>
      <w:proofErr w:type="spellEnd"/>
      <w:r w:rsidR="007B1EA0">
        <w:rPr>
          <w:rStyle w:val="anchor-text"/>
          <w:rFonts w:ascii="Times New Roman" w:hAnsi="Times New Roman" w:cs="Times New Roman"/>
          <w:sz w:val="24"/>
          <w:szCs w:val="24"/>
        </w:rPr>
        <w:t xml:space="preserve"> </w:t>
      </w:r>
      <w:r w:rsidR="007B1EA0">
        <w:rPr>
          <w:rStyle w:val="anchor-text"/>
          <w:rFonts w:ascii="Times New Roman" w:hAnsi="Times New Roman" w:cs="Times New Roman"/>
          <w:i/>
          <w:sz w:val="24"/>
          <w:szCs w:val="24"/>
        </w:rPr>
        <w:t>et al.</w:t>
      </w:r>
      <w:r w:rsidR="007B1EA0">
        <w:rPr>
          <w:rStyle w:val="anchor-text"/>
          <w:rFonts w:ascii="Times New Roman" w:hAnsi="Times New Roman" w:cs="Times New Roman"/>
          <w:sz w:val="24"/>
          <w:szCs w:val="24"/>
        </w:rPr>
        <w:t>, 2021</w:t>
      </w:r>
      <w:r w:rsidR="005268AB">
        <w:rPr>
          <w:rStyle w:val="anchor-text"/>
          <w:rFonts w:ascii="Times New Roman" w:hAnsi="Times New Roman" w:cs="Times New Roman"/>
          <w:sz w:val="24"/>
          <w:szCs w:val="24"/>
        </w:rPr>
        <w:fldChar w:fldCharType="end"/>
      </w:r>
      <w:bookmarkEnd w:id="1"/>
      <w:r w:rsidR="007B1EA0">
        <w:rPr>
          <w:rFonts w:ascii="Georgia" w:hAnsi="Georgia"/>
        </w:rPr>
        <w:t>).</w:t>
      </w:r>
      <w:r>
        <w:rPr>
          <w:rFonts w:ascii="Georgia" w:hAnsi="Georgia"/>
        </w:rPr>
        <w:t xml:space="preserve"> </w:t>
      </w:r>
      <w:r>
        <w:rPr>
          <w:rFonts w:ascii="Times New Roman" w:eastAsia="Georgia" w:hAnsi="Times New Roman" w:cs="Times New Roman"/>
          <w:color w:val="1F1F1F"/>
          <w:sz w:val="24"/>
          <w:szCs w:val="24"/>
        </w:rPr>
        <w:t>Sesame seeds contain high levels of fatty acids (45%–55%) and proteins (19%–25%). sesame seeds are also rich in essential minerals, including magnesium, phosphorus, calcium, iron, and zinc. In addition, they contain vitamins B and E and have potent antioxidant properties</w:t>
      </w:r>
      <w:bookmarkStart w:id="2" w:name="bbib40"/>
      <w:r>
        <w:rPr>
          <w:rFonts w:ascii="Times New Roman" w:eastAsia="Georgia" w:hAnsi="Times New Roman" w:cs="Times New Roman"/>
          <w:color w:val="1F1F1F"/>
          <w:sz w:val="24"/>
          <w:szCs w:val="24"/>
        </w:rPr>
        <w:t xml:space="preserve"> (</w:t>
      </w:r>
      <w:proofErr w:type="spellStart"/>
      <w:r w:rsidR="005268AB">
        <w:fldChar w:fldCharType="begin"/>
      </w:r>
      <w:r w:rsidR="005268AB">
        <w:instrText xml:space="preserve"> HYPERLINK "https://www.sciencedirect.com/science/article/pii/S2096242824000435" \l "bib40" </w:instrText>
      </w:r>
      <w:r w:rsidR="005268AB">
        <w:fldChar w:fldCharType="separate"/>
      </w:r>
      <w:r>
        <w:rPr>
          <w:rStyle w:val="Hyperlink"/>
          <w:rFonts w:ascii="Times New Roman" w:eastAsia="Georgia" w:hAnsi="Times New Roman" w:cs="Times New Roman"/>
          <w:color w:val="000000" w:themeColor="text1"/>
          <w:sz w:val="24"/>
          <w:szCs w:val="24"/>
        </w:rPr>
        <w:t>Langyan</w:t>
      </w:r>
      <w:proofErr w:type="spellEnd"/>
      <w:r>
        <w:rPr>
          <w:rStyle w:val="Hyperlink"/>
          <w:rFonts w:ascii="Times New Roman" w:eastAsia="Georgia" w:hAnsi="Times New Roman" w:cs="Times New Roman"/>
          <w:color w:val="000000" w:themeColor="text1"/>
          <w:sz w:val="24"/>
          <w:szCs w:val="24"/>
        </w:rPr>
        <w:t xml:space="preserve"> et al., 2022</w:t>
      </w:r>
      <w:bookmarkEnd w:id="2"/>
      <w:r w:rsidR="005268AB">
        <w:rPr>
          <w:rStyle w:val="Hyperlink"/>
          <w:rFonts w:ascii="Times New Roman" w:eastAsia="Georgia" w:hAnsi="Times New Roman" w:cs="Times New Roman"/>
          <w:color w:val="000000" w:themeColor="text1"/>
          <w:sz w:val="24"/>
          <w:szCs w:val="24"/>
        </w:rPr>
        <w:fldChar w:fldCharType="end"/>
      </w:r>
      <w:r>
        <w:rPr>
          <w:rFonts w:ascii="Times New Roman" w:eastAsia="Georgia" w:hAnsi="Times New Roman" w:cs="Times New Roman"/>
          <w:color w:val="000000" w:themeColor="text1"/>
          <w:sz w:val="24"/>
          <w:szCs w:val="24"/>
        </w:rPr>
        <w:t>).</w:t>
      </w:r>
      <w:r w:rsidR="00D67EF4">
        <w:rPr>
          <w:rFonts w:ascii="Times New Roman" w:eastAsia="Georgia" w:hAnsi="Times New Roman" w:cs="Times New Roman"/>
          <w:color w:val="000000" w:themeColor="text1"/>
          <w:sz w:val="24"/>
          <w:szCs w:val="24"/>
        </w:rPr>
        <w:t xml:space="preserve"> </w:t>
      </w:r>
    </w:p>
    <w:p w14:paraId="53E68F67" w14:textId="1D083E0F" w:rsidR="00C5083B" w:rsidRPr="00D67EF4" w:rsidRDefault="00C5083B" w:rsidP="00E7707C">
      <w:pPr>
        <w:tabs>
          <w:tab w:val="left" w:pos="2655"/>
        </w:tabs>
        <w:spacing w:before="240" w:line="360" w:lineRule="auto"/>
        <w:jc w:val="both"/>
        <w:rPr>
          <w:rFonts w:ascii="Georgia" w:hAnsi="Georgia"/>
        </w:rPr>
      </w:pPr>
      <w:r>
        <w:rPr>
          <w:rFonts w:ascii="Times New Roman" w:hAnsi="Times New Roman" w:cs="Times New Roman"/>
          <w:sz w:val="24"/>
          <w:szCs w:val="24"/>
        </w:rPr>
        <w:t xml:space="preserve">The low in productivity of sesame is experienced due to poor management and less input in marginal and sub-marginal lands. However, the improved varieties and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-production technologies were capable of increasing the productivity of sesame. A well-managed crop of sesame can yield around 1200 – 1500 kg/ ha under rainfed conditions (FAOSTAT, 2021). </w:t>
      </w:r>
    </w:p>
    <w:p w14:paraId="11F1A956" w14:textId="77777777" w:rsidR="00C5083B" w:rsidRDefault="00C5083B"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Despite the huge production potential of this oilseed worldwide, the area under organic production relative to the total area of cultivation is ~1.12% for sesame, with Africa accounting for only 3% of the world’s agricultural land under organic production as at 2017, (</w:t>
      </w:r>
      <w:proofErr w:type="spellStart"/>
      <w:r>
        <w:rPr>
          <w:rFonts w:ascii="Times New Roman" w:hAnsi="Times New Roman" w:cs="Times New Roman"/>
          <w:sz w:val="24"/>
          <w:szCs w:val="24"/>
        </w:rPr>
        <w:t>Willer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Lernoud</w:t>
      </w:r>
      <w:proofErr w:type="spellEnd"/>
      <w:r>
        <w:rPr>
          <w:rFonts w:ascii="Times New Roman" w:hAnsi="Times New Roman" w:cs="Times New Roman"/>
          <w:sz w:val="24"/>
          <w:szCs w:val="24"/>
        </w:rPr>
        <w:t>, 2019).</w:t>
      </w:r>
    </w:p>
    <w:p w14:paraId="673D669E" w14:textId="77777777" w:rsidR="00D67EF4" w:rsidRDefault="00D67EF4" w:rsidP="00E7707C">
      <w:pPr>
        <w:tabs>
          <w:tab w:val="left" w:pos="2655"/>
        </w:tabs>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Uzun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Cagirgan</w:t>
      </w:r>
      <w:proofErr w:type="spellEnd"/>
      <w:r>
        <w:rPr>
          <w:rFonts w:ascii="Times New Roman" w:hAnsi="Times New Roman" w:cs="Times New Roman"/>
          <w:sz w:val="24"/>
          <w:szCs w:val="24"/>
        </w:rPr>
        <w:t xml:space="preserve"> (2006) and Olowe (2004), plant height, number and weight of capsules per plant, and weight of seeds per plant are important traits in sesame contributing strongly to seed yield and </w:t>
      </w:r>
      <w:r w:rsidRPr="006666FE">
        <w:rPr>
          <w:rFonts w:ascii="Times New Roman" w:hAnsi="Times New Roman" w:cs="Times New Roman"/>
          <w:sz w:val="24"/>
          <w:szCs w:val="24"/>
          <w:lang w:val="en-IN"/>
        </w:rPr>
        <w:t>the risk of cultivation failure is decreased with</w:t>
      </w:r>
      <w:r>
        <w:rPr>
          <w:rFonts w:ascii="Times New Roman" w:hAnsi="Times New Roman" w:cs="Times New Roman"/>
          <w:sz w:val="24"/>
          <w:szCs w:val="24"/>
          <w:lang w:val="en-IN"/>
        </w:rPr>
        <w:t xml:space="preserve"> </w:t>
      </w:r>
      <w:r w:rsidRPr="006666FE">
        <w:rPr>
          <w:rFonts w:ascii="Times New Roman" w:hAnsi="Times New Roman" w:cs="Times New Roman"/>
          <w:sz w:val="24"/>
          <w:szCs w:val="24"/>
          <w:lang w:val="en-IN"/>
        </w:rPr>
        <w:t>greater options of food supply, more efﬁcient land use, and</w:t>
      </w:r>
      <w:r>
        <w:rPr>
          <w:rFonts w:ascii="Times New Roman" w:hAnsi="Times New Roman" w:cs="Times New Roman"/>
          <w:sz w:val="24"/>
          <w:szCs w:val="24"/>
          <w:lang w:val="en-IN"/>
        </w:rPr>
        <w:t xml:space="preserve"> </w:t>
      </w:r>
      <w:r w:rsidRPr="006666FE">
        <w:rPr>
          <w:rFonts w:ascii="Times New Roman" w:hAnsi="Times New Roman" w:cs="Times New Roman"/>
          <w:sz w:val="24"/>
          <w:szCs w:val="24"/>
          <w:lang w:val="en-IN"/>
        </w:rPr>
        <w:t>reduction in seasonality of labour utilisation.</w:t>
      </w:r>
    </w:p>
    <w:p w14:paraId="39BD02BF" w14:textId="231F2178" w:rsidR="00EF7CEC" w:rsidRDefault="00D67EF4"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various nutrient elements, nitrogen is vital for the crop production at an appropriate spacing. An adequate amount of nitrogen promotes cell division and cell enlargement which results in increased leaf area and thus ensures better growth and development of plants producing higher seed yield and dry matter. Nitrogen is also an integral part of chlorophyll, and thus, the need for nitrogen is an important factor for higher yield as well as quality of oilseeds (Yadav </w:t>
      </w:r>
      <w:r>
        <w:rPr>
          <w:rFonts w:ascii="Times New Roman" w:hAnsi="Times New Roman" w:cs="Times New Roman"/>
          <w:i/>
          <w:sz w:val="24"/>
          <w:szCs w:val="24"/>
        </w:rPr>
        <w:t>et al</w:t>
      </w:r>
      <w:r>
        <w:rPr>
          <w:rFonts w:ascii="Times New Roman" w:hAnsi="Times New Roman" w:cs="Times New Roman"/>
          <w:sz w:val="24"/>
          <w:szCs w:val="24"/>
        </w:rPr>
        <w:t>., 2017).</w:t>
      </w:r>
    </w:p>
    <w:p w14:paraId="76382EB4" w14:textId="77777777" w:rsidR="00287DFE" w:rsidRDefault="00287DFE" w:rsidP="00E7707C">
      <w:pPr>
        <w:tabs>
          <w:tab w:val="left" w:pos="2655"/>
        </w:tabs>
        <w:spacing w:before="240" w:line="360" w:lineRule="auto"/>
        <w:jc w:val="both"/>
        <w:rPr>
          <w:rFonts w:ascii="Times New Roman" w:hAnsi="Times New Roman" w:cs="Times New Roman"/>
          <w:b/>
          <w:bCs/>
          <w:sz w:val="24"/>
          <w:szCs w:val="24"/>
          <w:lang w:val="en-IN"/>
        </w:rPr>
      </w:pPr>
    </w:p>
    <w:p w14:paraId="02BA4E1D" w14:textId="77777777" w:rsidR="00287DFE" w:rsidRDefault="00287DFE" w:rsidP="00E7707C">
      <w:pPr>
        <w:tabs>
          <w:tab w:val="left" w:pos="2655"/>
        </w:tabs>
        <w:spacing w:before="240" w:line="360" w:lineRule="auto"/>
        <w:jc w:val="both"/>
        <w:rPr>
          <w:rFonts w:ascii="Times New Roman" w:hAnsi="Times New Roman" w:cs="Times New Roman"/>
          <w:b/>
          <w:bCs/>
          <w:sz w:val="24"/>
          <w:szCs w:val="24"/>
          <w:lang w:val="en-IN"/>
        </w:rPr>
      </w:pPr>
    </w:p>
    <w:p w14:paraId="3A6A4D8F" w14:textId="64649BCF" w:rsidR="00D67EF4" w:rsidRDefault="00D67EF4" w:rsidP="00E7707C">
      <w:pPr>
        <w:tabs>
          <w:tab w:val="left" w:pos="2655"/>
        </w:tabs>
        <w:spacing w:before="240" w:line="360" w:lineRule="auto"/>
        <w:jc w:val="both"/>
        <w:rPr>
          <w:rFonts w:ascii="Times New Roman" w:hAnsi="Times New Roman" w:cs="Times New Roman"/>
          <w:b/>
          <w:bCs/>
          <w:sz w:val="24"/>
          <w:szCs w:val="24"/>
          <w:lang w:val="en-IN"/>
        </w:rPr>
      </w:pPr>
      <w:r w:rsidRPr="00D67EF4">
        <w:rPr>
          <w:rFonts w:ascii="Times New Roman" w:hAnsi="Times New Roman" w:cs="Times New Roman"/>
          <w:b/>
          <w:bCs/>
          <w:sz w:val="24"/>
          <w:szCs w:val="24"/>
          <w:lang w:val="en-IN"/>
        </w:rPr>
        <w:t>MATERIALS and METHODS</w:t>
      </w:r>
    </w:p>
    <w:p w14:paraId="17F1A2D0" w14:textId="2808750B" w:rsidR="00D67EF4" w:rsidRDefault="00D67EF4" w:rsidP="00E7707C">
      <w:pPr>
        <w:spacing w:line="360" w:lineRule="auto"/>
        <w:jc w:val="both"/>
        <w:rPr>
          <w:rFonts w:ascii="Times New Roman" w:hAnsi="Times New Roman" w:cs="Times New Roman"/>
          <w:sz w:val="24"/>
          <w:szCs w:val="24"/>
        </w:rPr>
      </w:pPr>
      <w:r w:rsidRPr="00D67EF4">
        <w:rPr>
          <w:rFonts w:ascii="Times New Roman" w:hAnsi="Times New Roman" w:cs="Times New Roman"/>
          <w:sz w:val="24"/>
          <w:szCs w:val="24"/>
        </w:rPr>
        <w:t>The experiment was conducted during the Kharif season, beginning on 2</w:t>
      </w:r>
      <w:r>
        <w:rPr>
          <w:rFonts w:ascii="Times New Roman" w:hAnsi="Times New Roman" w:cs="Times New Roman"/>
          <w:sz w:val="24"/>
          <w:szCs w:val="24"/>
        </w:rPr>
        <w:t>6</w:t>
      </w:r>
      <w:r w:rsidRPr="00D67EF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67EF4">
        <w:rPr>
          <w:rFonts w:ascii="Times New Roman" w:hAnsi="Times New Roman" w:cs="Times New Roman"/>
          <w:sz w:val="24"/>
          <w:szCs w:val="24"/>
        </w:rPr>
        <w:t>June 2024, at the agricultural research field of the</w:t>
      </w:r>
      <w:r>
        <w:rPr>
          <w:rFonts w:ascii="Times New Roman" w:hAnsi="Times New Roman" w:cs="Times New Roman"/>
          <w:sz w:val="24"/>
          <w:szCs w:val="24"/>
        </w:rPr>
        <w:t xml:space="preserve"> </w:t>
      </w:r>
      <w:r w:rsidRPr="00D67EF4">
        <w:rPr>
          <w:rFonts w:ascii="Times New Roman" w:hAnsi="Times New Roman" w:cs="Times New Roman"/>
          <w:sz w:val="24"/>
          <w:szCs w:val="24"/>
        </w:rPr>
        <w:t xml:space="preserve">Himalayan University, located in </w:t>
      </w:r>
      <w:proofErr w:type="spellStart"/>
      <w:r w:rsidRPr="00D67EF4">
        <w:rPr>
          <w:rFonts w:ascii="Times New Roman" w:hAnsi="Times New Roman" w:cs="Times New Roman"/>
          <w:sz w:val="24"/>
          <w:szCs w:val="24"/>
        </w:rPr>
        <w:t>Jollang</w:t>
      </w:r>
      <w:proofErr w:type="spellEnd"/>
      <w:r w:rsidRPr="00D67EF4">
        <w:rPr>
          <w:rFonts w:ascii="Times New Roman" w:hAnsi="Times New Roman" w:cs="Times New Roman"/>
          <w:sz w:val="24"/>
          <w:szCs w:val="24"/>
        </w:rPr>
        <w:t xml:space="preserve"> at 27.074684°N latitude and 93.652878°E longitude with an average elevation of 320 meters above sea level, </w:t>
      </w:r>
      <w:r w:rsidRPr="00D67EF4">
        <w:rPr>
          <w:rFonts w:ascii="Times New Roman" w:hAnsi="Times New Roman" w:cs="Times New Roman"/>
          <w:sz w:val="24"/>
          <w:szCs w:val="24"/>
        </w:rPr>
        <w:lastRenderedPageBreak/>
        <w:t xml:space="preserve">with the primary objective of evaluating the agronomic performance, adaptability, and yield potential of </w:t>
      </w:r>
      <w:r>
        <w:rPr>
          <w:rFonts w:ascii="Times New Roman" w:hAnsi="Times New Roman" w:cs="Times New Roman"/>
          <w:sz w:val="24"/>
          <w:szCs w:val="24"/>
        </w:rPr>
        <w:t>black Sesame</w:t>
      </w:r>
      <w:r w:rsidRPr="00D67EF4">
        <w:rPr>
          <w:rFonts w:ascii="Times New Roman" w:hAnsi="Times New Roman" w:cs="Times New Roman"/>
          <w:sz w:val="24"/>
          <w:szCs w:val="24"/>
        </w:rPr>
        <w:t xml:space="preserve"> under the </w:t>
      </w:r>
      <w:r>
        <w:rPr>
          <w:rFonts w:ascii="Times New Roman" w:hAnsi="Times New Roman" w:cs="Times New Roman"/>
          <w:sz w:val="24"/>
          <w:szCs w:val="24"/>
        </w:rPr>
        <w:t xml:space="preserve">influence </w:t>
      </w:r>
      <w:r w:rsidRPr="00D67EF4">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sidRPr="00D67EF4">
        <w:rPr>
          <w:rFonts w:ascii="Times New Roman" w:hAnsi="Times New Roman" w:cs="Times New Roman"/>
          <w:bCs/>
          <w:color w:val="000000" w:themeColor="text1"/>
          <w:sz w:val="24"/>
          <w:szCs w:val="24"/>
        </w:rPr>
        <w:t>Panchgavya</w:t>
      </w:r>
      <w:proofErr w:type="spellEnd"/>
      <w:r w:rsidRPr="00D67EF4">
        <w:rPr>
          <w:rFonts w:ascii="Times New Roman" w:hAnsi="Times New Roman" w:cs="Times New Roman"/>
          <w:bCs/>
          <w:color w:val="000000" w:themeColor="text1"/>
          <w:sz w:val="24"/>
          <w:szCs w:val="24"/>
        </w:rPr>
        <w:t xml:space="preserve"> in Conjunction with Bulky Organic Manure on Productivity and Quality </w:t>
      </w:r>
      <w:r>
        <w:rPr>
          <w:rFonts w:ascii="Times New Roman" w:hAnsi="Times New Roman" w:cs="Times New Roman"/>
          <w:bCs/>
          <w:color w:val="000000" w:themeColor="text1"/>
          <w:sz w:val="24"/>
          <w:szCs w:val="24"/>
        </w:rPr>
        <w:t>under</w:t>
      </w:r>
      <w:r>
        <w:rPr>
          <w:rFonts w:ascii="Times New Roman" w:hAnsi="Times New Roman" w:cs="Times New Roman"/>
          <w:bCs/>
          <w:sz w:val="24"/>
          <w:szCs w:val="24"/>
        </w:rPr>
        <w:t xml:space="preserve"> </w:t>
      </w:r>
      <w:proofErr w:type="spellStart"/>
      <w:r w:rsidRPr="00D67EF4">
        <w:rPr>
          <w:rFonts w:ascii="Times New Roman" w:hAnsi="Times New Roman" w:cs="Times New Roman"/>
          <w:sz w:val="24"/>
          <w:szCs w:val="24"/>
        </w:rPr>
        <w:t>agro</w:t>
      </w:r>
      <w:proofErr w:type="spellEnd"/>
      <w:r w:rsidRPr="00D67EF4">
        <w:rPr>
          <w:rFonts w:ascii="Times New Roman" w:hAnsi="Times New Roman" w:cs="Times New Roman"/>
          <w:sz w:val="24"/>
          <w:szCs w:val="24"/>
        </w:rPr>
        <w:t xml:space="preserve">-climatic conditions of the region, thereby generating data to identify the most suitable cultivars for enhancing </w:t>
      </w:r>
      <w:r>
        <w:rPr>
          <w:rFonts w:ascii="Times New Roman" w:hAnsi="Times New Roman" w:cs="Times New Roman"/>
          <w:sz w:val="24"/>
          <w:szCs w:val="24"/>
        </w:rPr>
        <w:t xml:space="preserve">black Sesame </w:t>
      </w:r>
      <w:r w:rsidRPr="00D67EF4">
        <w:rPr>
          <w:rFonts w:ascii="Times New Roman" w:hAnsi="Times New Roman" w:cs="Times New Roman"/>
          <w:sz w:val="24"/>
          <w:szCs w:val="24"/>
        </w:rPr>
        <w:t>productivity during the monsoon-dominated Kharif season.</w:t>
      </w:r>
    </w:p>
    <w:p w14:paraId="0F6627E1" w14:textId="77777777" w:rsidR="00B966D9" w:rsidRPr="00B3209E" w:rsidRDefault="00B966D9"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Pr>
          <w:sz w:val="24"/>
          <w:szCs w:val="24"/>
        </w:rPr>
        <w:t xml:space="preserve">T1 – Control, T2 - 100 </w:t>
      </w:r>
      <w:r>
        <w:rPr>
          <w:sz w:val="24"/>
          <w:szCs w:val="24"/>
        </w:rPr>
        <w:sym w:font="Symbol" w:char="F025"/>
      </w:r>
      <w:r>
        <w:rPr>
          <w:sz w:val="24"/>
          <w:szCs w:val="24"/>
        </w:rPr>
        <w:t xml:space="preserve"> RDF, T3 - 100 </w:t>
      </w:r>
      <w:r>
        <w:rPr>
          <w:sz w:val="24"/>
          <w:szCs w:val="24"/>
        </w:rPr>
        <w:sym w:font="Symbol" w:char="F025"/>
      </w:r>
      <w:r>
        <w:rPr>
          <w:sz w:val="24"/>
          <w:szCs w:val="24"/>
        </w:rPr>
        <w:t xml:space="preserve"> FYM, T4 - 100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2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T5 - 100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3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T6 - 100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4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T7 - 100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5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T8 - 100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6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w:t>
      </w:r>
      <w:r w:rsidRPr="0004687A">
        <w:rPr>
          <w:rFonts w:ascii="Times New Roman" w:hAnsi="Times New Roman" w:cs="Times New Roman"/>
          <w:sz w:val="24"/>
          <w:szCs w:val="24"/>
        </w:rPr>
        <w:t>The experiment was carried out</w:t>
      </w:r>
      <w:r>
        <w:rPr>
          <w:rFonts w:ascii="Times New Roman" w:hAnsi="Times New Roman" w:cs="Times New Roman"/>
          <w:sz w:val="24"/>
          <w:szCs w:val="24"/>
        </w:rPr>
        <w:t xml:space="preserve"> in Randomized Block Design (RBD) in the year 2024 – 2025.  </w:t>
      </w:r>
    </w:p>
    <w:p w14:paraId="62D15152" w14:textId="77777777" w:rsidR="00B966D9" w:rsidRPr="0004687A" w:rsidRDefault="00B966D9" w:rsidP="00E7707C">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t xml:space="preserve">The climate condition of </w:t>
      </w:r>
      <w:proofErr w:type="spellStart"/>
      <w:r w:rsidRPr="0004687A">
        <w:rPr>
          <w:rFonts w:ascii="Times New Roman" w:hAnsi="Times New Roman" w:cs="Times New Roman"/>
          <w:color w:val="333333"/>
          <w:sz w:val="24"/>
          <w:szCs w:val="24"/>
          <w:shd w:val="clear" w:color="auto" w:fill="FFFFFF"/>
        </w:rPr>
        <w:t>Itanagar</w:t>
      </w:r>
      <w:proofErr w:type="spellEnd"/>
      <w:r w:rsidRPr="0004687A">
        <w:rPr>
          <w:rFonts w:ascii="Times New Roman" w:hAnsi="Times New Roman" w:cs="Times New Roman"/>
          <w:color w:val="333333"/>
          <w:sz w:val="24"/>
          <w:szCs w:val="24"/>
          <w:shd w:val="clear" w:color="auto" w:fill="FFFFFF"/>
        </w:rPr>
        <w:t xml:space="preserve"> is </w:t>
      </w:r>
      <w:proofErr w:type="gramStart"/>
      <w:r w:rsidRPr="0004687A">
        <w:rPr>
          <w:rFonts w:ascii="Times New Roman" w:hAnsi="Times New Roman" w:cs="Times New Roman"/>
          <w:color w:val="333333"/>
          <w:sz w:val="24"/>
          <w:szCs w:val="24"/>
          <w:shd w:val="clear" w:color="auto" w:fill="FFFFFF"/>
        </w:rPr>
        <w:t>humid  subtropical</w:t>
      </w:r>
      <w:proofErr w:type="gramEnd"/>
      <w:r w:rsidRPr="0004687A">
        <w:rPr>
          <w:rFonts w:ascii="Times New Roman" w:hAnsi="Times New Roman" w:cs="Times New Roman"/>
          <w:color w:val="333333"/>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1329A5B0" w14:textId="77777777" w:rsidR="00B966D9" w:rsidRPr="009F4128" w:rsidRDefault="00B966D9" w:rsidP="00E7707C">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r>
        <w:rPr>
          <w:rFonts w:ascii="Times New Roman" w:hAnsi="Times New Roman" w:cs="Times New Roman"/>
          <w:b/>
          <w:color w:val="333333"/>
          <w:shd w:val="clear" w:color="auto" w:fill="FFFFFF"/>
        </w:rPr>
        <w:t xml:space="preserve">Figure 1. </w:t>
      </w:r>
      <w:proofErr w:type="spellStart"/>
      <w:proofErr w:type="gramStart"/>
      <w:r w:rsidRPr="0004687A">
        <w:rPr>
          <w:rFonts w:ascii="Times New Roman" w:hAnsi="Times New Roman" w:cs="Times New Roman"/>
          <w:b/>
          <w:color w:val="333333"/>
          <w:shd w:val="clear" w:color="auto" w:fill="FFFFFF"/>
        </w:rPr>
        <w:t>Meterological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total  rainf</w:t>
      </w:r>
      <w:r>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19DF6D14" w14:textId="77777777" w:rsidR="00B966D9" w:rsidRDefault="00B966D9" w:rsidP="00B966D9">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IN" w:eastAsia="en-IN"/>
        </w:rPr>
        <w:lastRenderedPageBreak/>
        <w:drawing>
          <wp:inline distT="0" distB="0" distL="0" distR="0" wp14:anchorId="29A73390" wp14:editId="0E71DFB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FC5FDD2" w14:textId="6AB0C0C0" w:rsidR="00B966D9" w:rsidRDefault="00B966D9" w:rsidP="00B966D9">
      <w:pPr>
        <w:spacing w:before="100" w:beforeAutospacing="1" w:line="360" w:lineRule="auto"/>
        <w:rPr>
          <w:rFonts w:ascii="Times New Roman" w:hAnsi="Times New Roman" w:cs="Times New Roman"/>
          <w:b/>
          <w:sz w:val="28"/>
          <w:szCs w:val="28"/>
        </w:rPr>
      </w:pPr>
      <w:proofErr w:type="gramStart"/>
      <w:r>
        <w:rPr>
          <w:rFonts w:ascii="Times New Roman" w:hAnsi="Times New Roman" w:cs="Times New Roman"/>
          <w:b/>
          <w:sz w:val="28"/>
          <w:szCs w:val="28"/>
        </w:rPr>
        <w:t>CROP  GROWTH</w:t>
      </w:r>
      <w:proofErr w:type="gramEnd"/>
      <w:r>
        <w:rPr>
          <w:rFonts w:ascii="Times New Roman" w:hAnsi="Times New Roman" w:cs="Times New Roman"/>
          <w:b/>
          <w:sz w:val="28"/>
          <w:szCs w:val="28"/>
        </w:rPr>
        <w:t xml:space="preserve"> ATTRIBUTES</w:t>
      </w:r>
    </w:p>
    <w:p w14:paraId="0A45E288" w14:textId="54EDF62B" w:rsidR="00B966D9" w:rsidRDefault="00B966D9" w:rsidP="00E7707C">
      <w:pPr>
        <w:tabs>
          <w:tab w:val="left" w:pos="945"/>
        </w:tabs>
        <w:spacing w:line="360" w:lineRule="auto"/>
        <w:jc w:val="both"/>
        <w:rPr>
          <w:rFonts w:ascii="Times New Roman" w:eastAsia="Times New Roman" w:hAnsi="Times New Roman" w:cs="Times New Roman"/>
          <w:sz w:val="24"/>
          <w:szCs w:val="24"/>
        </w:rPr>
      </w:pPr>
      <w:r w:rsidRPr="0004687A">
        <w:rPr>
          <w:rFonts w:ascii="Times New Roman" w:hAnsi="Times New Roman" w:cs="Times New Roman"/>
          <w:sz w:val="24"/>
          <w:szCs w:val="24"/>
        </w:rPr>
        <w:t>Plant height was measured in centimeters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time.</w:t>
      </w:r>
      <w:r>
        <w:rPr>
          <w:rFonts w:ascii="Times New Roman" w:hAnsi="Times New Roman" w:cs="Times New Roman"/>
          <w:sz w:val="24"/>
          <w:szCs w:val="24"/>
        </w:rPr>
        <w:t xml:space="preserve"> </w:t>
      </w:r>
      <w:r w:rsidRPr="0004687A">
        <w:rPr>
          <w:rFonts w:ascii="Times New Roman" w:hAnsi="Times New Roman" w:cs="Times New Roman"/>
          <w:sz w:val="24"/>
          <w:szCs w:val="24"/>
        </w:rPr>
        <w:t>Leaf length was measured from the base to the tip of the leaf on 5 randomly selected plants in each plot. These plants were tagged and measured again later. Observations were taken at 30, 60, and 90 days after sowing (DAS), and the average leaf length for each treatment was calculated at each time point.</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The number of </w:t>
      </w:r>
      <w:r>
        <w:rPr>
          <w:rFonts w:ascii="Times New Roman" w:hAnsi="Times New Roman" w:cs="Times New Roman"/>
          <w:sz w:val="24"/>
          <w:szCs w:val="24"/>
        </w:rPr>
        <w:t>leaves</w:t>
      </w:r>
      <w:r w:rsidRPr="0004687A">
        <w:rPr>
          <w:rFonts w:ascii="Times New Roman" w:hAnsi="Times New Roman" w:cs="Times New Roman"/>
          <w:sz w:val="24"/>
          <w:szCs w:val="24"/>
        </w:rPr>
        <w:t xml:space="preserve"> </w:t>
      </w:r>
      <w:r>
        <w:rPr>
          <w:rFonts w:ascii="Times New Roman" w:hAnsi="Times New Roman" w:cs="Times New Roman"/>
          <w:sz w:val="24"/>
          <w:szCs w:val="24"/>
        </w:rPr>
        <w:t>was counted by counting the number of leaves</w:t>
      </w:r>
      <w:r w:rsidRPr="0004687A">
        <w:rPr>
          <w:rFonts w:ascii="Times New Roman" w:hAnsi="Times New Roman" w:cs="Times New Roman"/>
          <w:sz w:val="24"/>
          <w:szCs w:val="24"/>
        </w:rPr>
        <w:t xml:space="preserve"> on 5 randomly selected plants from each plot. These observations were made at 30, 60, and 90 days after sowing (DAS), and the average number of </w:t>
      </w:r>
      <w:r>
        <w:rPr>
          <w:rFonts w:ascii="Times New Roman" w:hAnsi="Times New Roman" w:cs="Times New Roman"/>
          <w:sz w:val="24"/>
          <w:szCs w:val="24"/>
        </w:rPr>
        <w:t>leaves</w:t>
      </w:r>
      <w:r w:rsidRPr="0004687A">
        <w:rPr>
          <w:rFonts w:ascii="Times New Roman" w:hAnsi="Times New Roman" w:cs="Times New Roman"/>
          <w:sz w:val="24"/>
          <w:szCs w:val="24"/>
        </w:rPr>
        <w:t xml:space="preserve"> per treatment was calculated for each time point.</w:t>
      </w:r>
      <w:r>
        <w:rPr>
          <w:rFonts w:ascii="Times New Roman" w:hAnsi="Times New Roman" w:cs="Times New Roman"/>
          <w:sz w:val="24"/>
          <w:szCs w:val="24"/>
        </w:rPr>
        <w:t xml:space="preserve"> </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14:paraId="05FD0057" w14:textId="77777777" w:rsidR="00C942B9" w:rsidRPr="00F42D5A" w:rsidRDefault="00C942B9" w:rsidP="00C942B9">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14:paraId="5602BDFB" w14:textId="179C60B7" w:rsidR="00C942B9" w:rsidRDefault="00C942B9" w:rsidP="00C942B9">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growth and development parameters of black </w:t>
      </w:r>
      <w:r w:rsidR="00287DFE">
        <w:rPr>
          <w:rFonts w:ascii="Times New Roman" w:hAnsi="Times New Roman" w:cs="Times New Roman"/>
          <w:sz w:val="24"/>
          <w:szCs w:val="24"/>
        </w:rPr>
        <w:t>sesame</w:t>
      </w:r>
      <w:r w:rsidRPr="0004687A">
        <w:rPr>
          <w:rFonts w:ascii="Times New Roman" w:hAnsi="Times New Roman" w:cs="Times New Roman"/>
          <w:sz w:val="24"/>
          <w:szCs w:val="24"/>
        </w:rPr>
        <w:t xml:space="preserve"> were recorded under a Randomized Block Design (RBD) with three replications. Observations were taken for various traits such </w:t>
      </w:r>
      <w:r w:rsidRPr="0004687A">
        <w:rPr>
          <w:rFonts w:ascii="Times New Roman" w:hAnsi="Times New Roman" w:cs="Times New Roman"/>
          <w:sz w:val="24"/>
          <w:szCs w:val="24"/>
        </w:rPr>
        <w:lastRenderedPageBreak/>
        <w:t>as plant height (cm), leaf length, number o</w:t>
      </w:r>
      <w:r w:rsidR="00287DFE">
        <w:rPr>
          <w:rFonts w:ascii="Times New Roman" w:hAnsi="Times New Roman" w:cs="Times New Roman"/>
          <w:sz w:val="24"/>
          <w:szCs w:val="24"/>
        </w:rPr>
        <w:t>f leaves</w:t>
      </w:r>
      <w:r w:rsidRPr="0004687A">
        <w:rPr>
          <w:rFonts w:ascii="Times New Roman" w:hAnsi="Times New Roman" w:cs="Times New Roman"/>
          <w:sz w:val="24"/>
          <w:szCs w:val="24"/>
        </w:rPr>
        <w:t xml:space="preserve"> and </w:t>
      </w:r>
      <w:r w:rsidR="00287DFE">
        <w:rPr>
          <w:rFonts w:ascii="Times New Roman" w:hAnsi="Times New Roman" w:cs="Times New Roman"/>
          <w:sz w:val="24"/>
          <w:szCs w:val="24"/>
        </w:rPr>
        <w:t>dry weight</w:t>
      </w:r>
      <w:r w:rsidRPr="0004687A">
        <w:rPr>
          <w:rFonts w:ascii="Times New Roman" w:hAnsi="Times New Roman" w:cs="Times New Roman"/>
          <w:sz w:val="24"/>
          <w:szCs w:val="24"/>
        </w:rPr>
        <w:t>. The data were statistically analyzed to compute the general mean, standard error (</w:t>
      </w:r>
      <w:proofErr w:type="spellStart"/>
      <w:r w:rsidRPr="0004687A">
        <w:rPr>
          <w:rFonts w:ascii="Times New Roman" w:hAnsi="Times New Roman" w:cs="Times New Roman"/>
          <w:sz w:val="24"/>
          <w:szCs w:val="24"/>
        </w:rPr>
        <w:t>SEd</w:t>
      </w:r>
      <w:proofErr w:type="spellEnd"/>
      <w:r w:rsidRPr="0004687A">
        <w:rPr>
          <w:rFonts w:ascii="Times New Roman" w:hAnsi="Times New Roman" w:cs="Times New Roman"/>
          <w:sz w:val="24"/>
          <w:szCs w:val="24"/>
        </w:rPr>
        <w:t>)</w:t>
      </w:r>
      <w:r w:rsidR="00BF576C">
        <w:rPr>
          <w:rFonts w:ascii="Times New Roman" w:hAnsi="Times New Roman" w:cs="Times New Roman"/>
          <w:sz w:val="24"/>
          <w:szCs w:val="24"/>
        </w:rPr>
        <w:t xml:space="preserve"> </w:t>
      </w:r>
      <w:r w:rsidRPr="0004687A">
        <w:rPr>
          <w:rFonts w:ascii="Times New Roman" w:hAnsi="Times New Roman" w:cs="Times New Roman"/>
          <w:sz w:val="24"/>
          <w:szCs w:val="24"/>
        </w:rPr>
        <w:t>and critical difference (CD) for each trait.</w:t>
      </w:r>
    </w:p>
    <w:p w14:paraId="27143632" w14:textId="27C294B0" w:rsidR="00C942B9" w:rsidRPr="00C942B9" w:rsidRDefault="00C942B9" w:rsidP="00C942B9">
      <w:pPr>
        <w:tabs>
          <w:tab w:val="left" w:pos="945"/>
        </w:tabs>
        <w:spacing w:line="360" w:lineRule="auto"/>
        <w:jc w:val="both"/>
        <w:rPr>
          <w:rFonts w:ascii="Times New Roman" w:hAnsi="Times New Roman" w:cs="Times New Roman"/>
          <w:b/>
          <w:bCs/>
          <w:sz w:val="24"/>
          <w:szCs w:val="24"/>
        </w:rPr>
      </w:pPr>
      <w:r w:rsidRPr="00C942B9">
        <w:rPr>
          <w:rFonts w:ascii="Times New Roman" w:hAnsi="Times New Roman" w:cs="Times New Roman"/>
          <w:b/>
          <w:bCs/>
          <w:sz w:val="24"/>
          <w:szCs w:val="24"/>
        </w:rPr>
        <w:t>CROP GROWTH PARAMETERS -</w:t>
      </w:r>
    </w:p>
    <w:p w14:paraId="36F01BF6" w14:textId="77777777" w:rsidR="00C942B9" w:rsidRDefault="00C942B9" w:rsidP="00C942B9">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Pr>
          <w:rFonts w:ascii="Times New Roman" w:hAnsi="Times New Roman" w:cs="Times New Roman"/>
          <w:b/>
          <w:sz w:val="24"/>
          <w:szCs w:val="24"/>
        </w:rPr>
        <w:t>:</w:t>
      </w:r>
    </w:p>
    <w:p w14:paraId="7865B413" w14:textId="35F37182" w:rsidR="00983382" w:rsidRPr="00C942B9" w:rsidRDefault="00983382" w:rsidP="00C942B9">
      <w:pPr>
        <w:spacing w:before="240" w:line="360" w:lineRule="auto"/>
        <w:jc w:val="both"/>
        <w:rPr>
          <w:rFonts w:ascii="Times New Roman" w:hAnsi="Times New Roman" w:cs="Times New Roman"/>
          <w:b/>
          <w:sz w:val="24"/>
          <w:szCs w:val="24"/>
        </w:rPr>
      </w:pPr>
      <w:r w:rsidRPr="00392B8F">
        <w:rPr>
          <w:rFonts w:ascii="Times New Roman" w:hAnsi="Times New Roman" w:cs="Times New Roman"/>
          <w:sz w:val="24"/>
          <w:szCs w:val="24"/>
        </w:rPr>
        <w:t xml:space="preserve">Plant height of black </w:t>
      </w:r>
      <w:r w:rsidR="00C942B9">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sidR="0000512E">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 xml:space="preserve">zed and presented in table </w:t>
      </w:r>
      <w:r w:rsidRPr="00392B8F">
        <w:rPr>
          <w:rFonts w:ascii="Times New Roman" w:hAnsi="Times New Roman" w:cs="Times New Roman"/>
          <w:sz w:val="24"/>
          <w:szCs w:val="24"/>
        </w:rPr>
        <w:t>1</w:t>
      </w:r>
      <w:r>
        <w:rPr>
          <w:rFonts w:ascii="Times New Roman" w:hAnsi="Times New Roman" w:cs="Times New Roman"/>
          <w:sz w:val="24"/>
          <w:szCs w:val="24"/>
        </w:rPr>
        <w:t>.</w:t>
      </w:r>
    </w:p>
    <w:p w14:paraId="6C909932" w14:textId="4370624B" w:rsidR="008E384C" w:rsidRDefault="00983382" w:rsidP="00983382">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the </w:t>
      </w:r>
      <w:r w:rsidR="008E384C">
        <w:rPr>
          <w:rFonts w:ascii="Times New Roman" w:hAnsi="Times New Roman" w:cs="Times New Roman"/>
          <w:sz w:val="24"/>
          <w:szCs w:val="24"/>
        </w:rPr>
        <w:t>tallest</w:t>
      </w:r>
      <w:r w:rsidRPr="00392B8F">
        <w:rPr>
          <w:rFonts w:ascii="Times New Roman" w:hAnsi="Times New Roman" w:cs="Times New Roman"/>
          <w:sz w:val="24"/>
          <w:szCs w:val="24"/>
        </w:rPr>
        <w:t xml:space="preserve"> plant height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Pr>
          <w:rFonts w:ascii="Times New Roman" w:hAnsi="Times New Roman" w:cs="Times New Roman"/>
          <w:sz w:val="24"/>
          <w:szCs w:val="24"/>
        </w:rPr>
        <w:t xml:space="preserve">23.2 </w:t>
      </w:r>
      <w:r w:rsidRPr="00392B8F">
        <w:rPr>
          <w:rFonts w:ascii="Times New Roman" w:hAnsi="Times New Roman" w:cs="Times New Roman"/>
          <w:sz w:val="24"/>
          <w:szCs w:val="24"/>
        </w:rPr>
        <w:t xml:space="preserve">cm. The shortest plants, measuring </w:t>
      </w:r>
      <w:r>
        <w:rPr>
          <w:rFonts w:ascii="Times New Roman" w:hAnsi="Times New Roman" w:cs="Times New Roman"/>
          <w:sz w:val="24"/>
          <w:szCs w:val="24"/>
        </w:rPr>
        <w:t xml:space="preserve">10.2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w:t>
      </w:r>
      <w:r w:rsidR="008E384C">
        <w:rPr>
          <w:rFonts w:ascii="Times New Roman" w:hAnsi="Times New Roman" w:cs="Times New Roman"/>
          <w:sz w:val="24"/>
          <w:szCs w:val="24"/>
        </w:rPr>
        <w:t xml:space="preserve">tallest </w:t>
      </w:r>
      <w:r w:rsidRPr="00392B8F">
        <w:rPr>
          <w:rFonts w:ascii="Times New Roman" w:hAnsi="Times New Roman" w:cs="Times New Roman"/>
          <w:sz w:val="24"/>
          <w:szCs w:val="24"/>
        </w:rPr>
        <w:t xml:space="preserve">plant height 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average height of </w:t>
      </w:r>
      <w:r>
        <w:rPr>
          <w:rFonts w:ascii="Times New Roman" w:hAnsi="Times New Roman" w:cs="Times New Roman"/>
          <w:sz w:val="24"/>
          <w:szCs w:val="24"/>
        </w:rPr>
        <w:t xml:space="preserve">68.2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Pr>
          <w:rFonts w:ascii="Times New Roman" w:hAnsi="Times New Roman" w:cs="Times New Roman"/>
          <w:sz w:val="24"/>
          <w:szCs w:val="24"/>
        </w:rPr>
        <w:t xml:space="preserve">37.4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the </w:t>
      </w:r>
      <w:r w:rsidR="008E384C">
        <w:rPr>
          <w:rFonts w:ascii="Times New Roman" w:hAnsi="Times New Roman" w:cs="Times New Roman"/>
          <w:sz w:val="24"/>
          <w:szCs w:val="24"/>
        </w:rPr>
        <w:t>tallest</w:t>
      </w:r>
      <w:r w:rsidRPr="00392B8F">
        <w:rPr>
          <w:rFonts w:ascii="Times New Roman" w:hAnsi="Times New Roman" w:cs="Times New Roman"/>
          <w:sz w:val="24"/>
          <w:szCs w:val="24"/>
        </w:rPr>
        <w:t xml:space="preserve"> plant height was observed in</w:t>
      </w:r>
      <w:r w:rsidR="008E384C">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sidR="008E384C">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w:t>
      </w:r>
      <w:r w:rsidR="008E384C" w:rsidRPr="00392B8F">
        <w:rPr>
          <w:rFonts w:ascii="Times New Roman" w:hAnsi="Times New Roman" w:cs="Times New Roman"/>
          <w:sz w:val="24"/>
          <w:szCs w:val="24"/>
        </w:rPr>
        <w:t>100% RDF</w:t>
      </w:r>
      <w:r w:rsidR="008E384C">
        <w:rPr>
          <w:rFonts w:ascii="Times New Roman" w:hAnsi="Times New Roman" w:cs="Times New Roman"/>
          <w:sz w:val="24"/>
          <w:szCs w:val="24"/>
        </w:rPr>
        <w:t xml:space="preserve"> + 100% FYM + 5% </w:t>
      </w:r>
      <w:proofErr w:type="spellStart"/>
      <w:r w:rsidR="008E384C">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sidR="008E384C">
        <w:rPr>
          <w:rFonts w:ascii="Times New Roman" w:hAnsi="Times New Roman" w:cs="Times New Roman"/>
          <w:sz w:val="24"/>
          <w:szCs w:val="24"/>
        </w:rPr>
        <w:t xml:space="preserve">114.6 </w:t>
      </w:r>
      <w:r w:rsidRPr="00392B8F">
        <w:rPr>
          <w:rFonts w:ascii="Times New Roman" w:hAnsi="Times New Roman" w:cs="Times New Roman"/>
          <w:sz w:val="24"/>
          <w:szCs w:val="24"/>
        </w:rPr>
        <w:t>cm.</w:t>
      </w:r>
      <w:r w:rsidR="008E384C">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8E384C">
        <w:rPr>
          <w:rFonts w:ascii="Times New Roman" w:hAnsi="Times New Roman" w:cs="Times New Roman"/>
          <w:sz w:val="24"/>
          <w:szCs w:val="24"/>
        </w:rPr>
        <w:t xml:space="preserve">68.1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sidR="008E384C">
        <w:rPr>
          <w:rFonts w:ascii="Times New Roman" w:hAnsi="Times New Roman" w:cs="Times New Roman"/>
          <w:sz w:val="24"/>
          <w:szCs w:val="24"/>
        </w:rPr>
        <w:t xml:space="preserve">. </w:t>
      </w:r>
    </w:p>
    <w:p w14:paraId="0FCA9BBC" w14:textId="240B2EDF" w:rsidR="00A1705E" w:rsidRDefault="008E384C" w:rsidP="00A1705E">
      <w:pPr>
        <w:tabs>
          <w:tab w:val="left" w:pos="945"/>
        </w:tabs>
        <w:spacing w:line="360" w:lineRule="auto"/>
        <w:jc w:val="both"/>
      </w:pPr>
      <w:r w:rsidRPr="00392B8F">
        <w:rPr>
          <w:rFonts w:ascii="Times New Roman" w:hAnsi="Times New Roman" w:cs="Times New Roman"/>
          <w:sz w:val="24"/>
          <w:szCs w:val="24"/>
        </w:rPr>
        <w:t xml:space="preserve">Taller plants recorded </w:t>
      </w:r>
      <w:r>
        <w:rPr>
          <w:rFonts w:ascii="Times New Roman" w:hAnsi="Times New Roman" w:cs="Times New Roman"/>
          <w:sz w:val="24"/>
          <w:szCs w:val="24"/>
        </w:rPr>
        <w:t>at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xml:space="preserve"> might be due to availability of nutrients</w:t>
      </w:r>
      <w:r>
        <w:rPr>
          <w:rFonts w:ascii="Times New Roman" w:hAnsi="Times New Roman" w:cs="Times New Roman"/>
          <w:sz w:val="24"/>
          <w:szCs w:val="24"/>
        </w:rPr>
        <w:t xml:space="preserve"> at optimum value </w:t>
      </w:r>
      <w:r w:rsidRPr="00392B8F">
        <w:rPr>
          <w:rFonts w:ascii="Times New Roman" w:hAnsi="Times New Roman" w:cs="Times New Roman"/>
          <w:sz w:val="24"/>
          <w:szCs w:val="24"/>
        </w:rPr>
        <w:t>during initial growth stages which might have resulted in better root and shoot growth.</w:t>
      </w:r>
      <w:r>
        <w:rPr>
          <w:rFonts w:ascii="Times New Roman" w:hAnsi="Times New Roman" w:cs="Times New Roman"/>
          <w:sz w:val="24"/>
          <w:szCs w:val="24"/>
        </w:rPr>
        <w:t xml:space="preserve"> </w:t>
      </w:r>
      <w:r w:rsidR="00A1705E" w:rsidRPr="00A1705E">
        <w:rPr>
          <w:rFonts w:ascii="Times New Roman" w:hAnsi="Times New Roman" w:cs="Times New Roman"/>
          <w:sz w:val="24"/>
          <w:szCs w:val="24"/>
        </w:rPr>
        <w:t xml:space="preserve">The variation in plant height might be attributed to the supply of different amount of nitrogen from the organic manures. Nitrogen is very much important for physiological processes and enhanced vegetative growth of plants (Edmond and </w:t>
      </w:r>
      <w:proofErr w:type="spellStart"/>
      <w:r w:rsidR="00A1705E" w:rsidRPr="00A1705E">
        <w:rPr>
          <w:rFonts w:ascii="Times New Roman" w:hAnsi="Times New Roman" w:cs="Times New Roman"/>
          <w:sz w:val="24"/>
          <w:szCs w:val="24"/>
        </w:rPr>
        <w:t>Halfacre</w:t>
      </w:r>
      <w:proofErr w:type="spellEnd"/>
      <w:r w:rsidR="00A1705E" w:rsidRPr="00A1705E">
        <w:rPr>
          <w:rFonts w:ascii="Times New Roman" w:hAnsi="Times New Roman" w:cs="Times New Roman"/>
          <w:sz w:val="24"/>
          <w:szCs w:val="24"/>
        </w:rPr>
        <w:t xml:space="preserve"> 1979)</w:t>
      </w:r>
      <w:r w:rsidR="00A1705E">
        <w:rPr>
          <w:rFonts w:ascii="Times New Roman" w:hAnsi="Times New Roman" w:cs="Times New Roman"/>
          <w:sz w:val="24"/>
          <w:szCs w:val="24"/>
        </w:rPr>
        <w:t>.</w:t>
      </w:r>
    </w:p>
    <w:p w14:paraId="165AF81A" w14:textId="4E4A3470" w:rsidR="0051139C" w:rsidRDefault="0051139C" w:rsidP="00A1705E">
      <w:pPr>
        <w:tabs>
          <w:tab w:val="left" w:pos="945"/>
        </w:tabs>
        <w:spacing w:line="360" w:lineRule="auto"/>
        <w:jc w:val="both"/>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Table 1.</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Plant height</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128" w:type="dxa"/>
        <w:tblInd w:w="-100" w:type="dxa"/>
        <w:tblLook w:val="04A0" w:firstRow="1" w:lastRow="0" w:firstColumn="1" w:lastColumn="0" w:noHBand="0" w:noVBand="1"/>
      </w:tblPr>
      <w:tblGrid>
        <w:gridCol w:w="5780"/>
        <w:gridCol w:w="1116"/>
        <w:gridCol w:w="1116"/>
        <w:gridCol w:w="1116"/>
      </w:tblGrid>
      <w:tr w:rsidR="0010099D" w:rsidRPr="00273B92" w14:paraId="0E74A6F4" w14:textId="77777777" w:rsidTr="00273B92">
        <w:trPr>
          <w:trHeight w:val="896"/>
        </w:trPr>
        <w:tc>
          <w:tcPr>
            <w:tcW w:w="59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730F31"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Treatments</w:t>
            </w:r>
          </w:p>
        </w:tc>
        <w:tc>
          <w:tcPr>
            <w:tcW w:w="3154" w:type="dxa"/>
            <w:gridSpan w:val="3"/>
            <w:tcBorders>
              <w:top w:val="single" w:sz="8" w:space="0" w:color="auto"/>
              <w:left w:val="nil"/>
              <w:bottom w:val="single" w:sz="8" w:space="0" w:color="auto"/>
              <w:right w:val="single" w:sz="8" w:space="0" w:color="auto"/>
            </w:tcBorders>
            <w:shd w:val="clear" w:color="auto" w:fill="auto"/>
            <w:vAlign w:val="center"/>
            <w:hideMark/>
          </w:tcPr>
          <w:p w14:paraId="5A79C171" w14:textId="77777777" w:rsidR="0010099D" w:rsidRPr="00273B92" w:rsidRDefault="0010099D" w:rsidP="0010099D">
            <w:pPr>
              <w:spacing w:after="0" w:line="240" w:lineRule="auto"/>
              <w:jc w:val="center"/>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xml:space="preserve">  Plant height (cm)</w:t>
            </w:r>
          </w:p>
          <w:p w14:paraId="6D9B24CA" w14:textId="73DF5982" w:rsidR="0010099D" w:rsidRPr="00273B92"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xml:space="preserve">                  </w:t>
            </w:r>
          </w:p>
          <w:p w14:paraId="200F852C" w14:textId="2B080456"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w:t>
            </w:r>
          </w:p>
        </w:tc>
      </w:tr>
      <w:tr w:rsidR="0010099D" w:rsidRPr="0010099D" w14:paraId="48580D26" w14:textId="77777777" w:rsidTr="00273B92">
        <w:trPr>
          <w:trHeight w:val="305"/>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2C359A6F"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w:t>
            </w:r>
          </w:p>
        </w:tc>
        <w:tc>
          <w:tcPr>
            <w:tcW w:w="1053" w:type="dxa"/>
            <w:tcBorders>
              <w:top w:val="nil"/>
              <w:left w:val="nil"/>
              <w:bottom w:val="single" w:sz="8" w:space="0" w:color="auto"/>
              <w:right w:val="single" w:sz="8" w:space="0" w:color="auto"/>
            </w:tcBorders>
            <w:shd w:val="clear" w:color="auto" w:fill="auto"/>
            <w:vAlign w:val="center"/>
            <w:hideMark/>
          </w:tcPr>
          <w:p w14:paraId="1F726C38"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30 DAS</w:t>
            </w:r>
          </w:p>
        </w:tc>
        <w:tc>
          <w:tcPr>
            <w:tcW w:w="1053" w:type="dxa"/>
            <w:tcBorders>
              <w:top w:val="nil"/>
              <w:left w:val="nil"/>
              <w:bottom w:val="single" w:sz="8" w:space="0" w:color="auto"/>
              <w:right w:val="single" w:sz="8" w:space="0" w:color="auto"/>
            </w:tcBorders>
            <w:shd w:val="clear" w:color="auto" w:fill="auto"/>
            <w:vAlign w:val="center"/>
            <w:hideMark/>
          </w:tcPr>
          <w:p w14:paraId="03AE564C"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60 DAS</w:t>
            </w:r>
          </w:p>
        </w:tc>
        <w:tc>
          <w:tcPr>
            <w:tcW w:w="1048" w:type="dxa"/>
            <w:tcBorders>
              <w:top w:val="nil"/>
              <w:left w:val="nil"/>
              <w:bottom w:val="single" w:sz="8" w:space="0" w:color="auto"/>
              <w:right w:val="single" w:sz="8" w:space="0" w:color="auto"/>
            </w:tcBorders>
            <w:shd w:val="clear" w:color="auto" w:fill="auto"/>
            <w:vAlign w:val="center"/>
            <w:hideMark/>
          </w:tcPr>
          <w:p w14:paraId="52314CB1"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90 DAS</w:t>
            </w:r>
          </w:p>
        </w:tc>
      </w:tr>
      <w:tr w:rsidR="0010099D" w:rsidRPr="0010099D" w14:paraId="2B20263F"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74FD4564"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1</w:t>
            </w:r>
            <w:r w:rsidRPr="0010099D">
              <w:rPr>
                <w:rFonts w:ascii="Times New Roman" w:eastAsia="Times New Roman" w:hAnsi="Times New Roman" w:cs="Times New Roman"/>
                <w:b/>
                <w:bCs/>
                <w:color w:val="000000"/>
                <w:sz w:val="24"/>
                <w:szCs w:val="24"/>
                <w:lang w:val="en-IN" w:eastAsia="en-IN"/>
              </w:rPr>
              <w:t xml:space="preserve"> - Control</w:t>
            </w:r>
          </w:p>
        </w:tc>
        <w:tc>
          <w:tcPr>
            <w:tcW w:w="1053" w:type="dxa"/>
            <w:tcBorders>
              <w:top w:val="nil"/>
              <w:left w:val="nil"/>
              <w:bottom w:val="single" w:sz="8" w:space="0" w:color="auto"/>
              <w:right w:val="single" w:sz="8" w:space="0" w:color="auto"/>
            </w:tcBorders>
            <w:shd w:val="clear" w:color="auto" w:fill="auto"/>
            <w:vAlign w:val="center"/>
            <w:hideMark/>
          </w:tcPr>
          <w:p w14:paraId="335BFE52" w14:textId="3AC9A4F2"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3</w:t>
            </w:r>
          </w:p>
        </w:tc>
        <w:tc>
          <w:tcPr>
            <w:tcW w:w="1053" w:type="dxa"/>
            <w:tcBorders>
              <w:top w:val="nil"/>
              <w:left w:val="nil"/>
              <w:bottom w:val="single" w:sz="8" w:space="0" w:color="auto"/>
              <w:right w:val="single" w:sz="8" w:space="0" w:color="auto"/>
            </w:tcBorders>
            <w:shd w:val="clear" w:color="auto" w:fill="auto"/>
            <w:vAlign w:val="center"/>
            <w:hideMark/>
          </w:tcPr>
          <w:p w14:paraId="6B386654" w14:textId="5D86AEFB"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w:t>
            </w:r>
            <w:r w:rsidR="00497306">
              <w:rPr>
                <w:rFonts w:ascii="Times New Roman" w:eastAsia="Times New Roman" w:hAnsi="Times New Roman" w:cs="Times New Roman"/>
                <w:color w:val="000000"/>
                <w:sz w:val="24"/>
                <w:szCs w:val="24"/>
                <w:lang w:val="en-IN" w:eastAsia="en-IN"/>
              </w:rPr>
              <w:t>3</w:t>
            </w:r>
          </w:p>
        </w:tc>
        <w:tc>
          <w:tcPr>
            <w:tcW w:w="1048" w:type="dxa"/>
            <w:tcBorders>
              <w:top w:val="nil"/>
              <w:left w:val="nil"/>
              <w:bottom w:val="single" w:sz="8" w:space="0" w:color="auto"/>
              <w:right w:val="single" w:sz="8" w:space="0" w:color="auto"/>
            </w:tcBorders>
            <w:shd w:val="clear" w:color="auto" w:fill="auto"/>
            <w:vAlign w:val="center"/>
            <w:hideMark/>
          </w:tcPr>
          <w:p w14:paraId="6DBA9CD9" w14:textId="0C882703"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58652B2D"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0B680AA5"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2</w:t>
            </w:r>
            <w:r w:rsidRPr="0010099D">
              <w:rPr>
                <w:rFonts w:ascii="Times New Roman" w:eastAsia="Times New Roman" w:hAnsi="Times New Roman" w:cs="Times New Roman"/>
                <w:b/>
                <w:bCs/>
                <w:color w:val="000000"/>
                <w:sz w:val="24"/>
                <w:szCs w:val="24"/>
                <w:lang w:val="en-IN" w:eastAsia="en-IN"/>
              </w:rPr>
              <w:t xml:space="preserve"> - 100% RDF</w:t>
            </w:r>
          </w:p>
        </w:tc>
        <w:tc>
          <w:tcPr>
            <w:tcW w:w="1053" w:type="dxa"/>
            <w:tcBorders>
              <w:top w:val="nil"/>
              <w:left w:val="nil"/>
              <w:bottom w:val="single" w:sz="8" w:space="0" w:color="auto"/>
              <w:right w:val="single" w:sz="8" w:space="0" w:color="auto"/>
            </w:tcBorders>
            <w:shd w:val="clear" w:color="auto" w:fill="auto"/>
            <w:vAlign w:val="center"/>
            <w:hideMark/>
          </w:tcPr>
          <w:p w14:paraId="316D018E"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14.4</w:t>
            </w:r>
          </w:p>
        </w:tc>
        <w:tc>
          <w:tcPr>
            <w:tcW w:w="1053" w:type="dxa"/>
            <w:tcBorders>
              <w:top w:val="nil"/>
              <w:left w:val="nil"/>
              <w:bottom w:val="single" w:sz="8" w:space="0" w:color="auto"/>
              <w:right w:val="single" w:sz="8" w:space="0" w:color="auto"/>
            </w:tcBorders>
            <w:shd w:val="clear" w:color="auto" w:fill="auto"/>
            <w:vAlign w:val="center"/>
            <w:hideMark/>
          </w:tcPr>
          <w:p w14:paraId="3DE18578"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34.4</w:t>
            </w:r>
          </w:p>
        </w:tc>
        <w:tc>
          <w:tcPr>
            <w:tcW w:w="1048" w:type="dxa"/>
            <w:tcBorders>
              <w:top w:val="nil"/>
              <w:left w:val="nil"/>
              <w:bottom w:val="single" w:sz="8" w:space="0" w:color="auto"/>
              <w:right w:val="single" w:sz="8" w:space="0" w:color="auto"/>
            </w:tcBorders>
            <w:shd w:val="clear" w:color="auto" w:fill="auto"/>
            <w:vAlign w:val="center"/>
            <w:hideMark/>
          </w:tcPr>
          <w:p w14:paraId="0FCA211E"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64.4</w:t>
            </w:r>
          </w:p>
        </w:tc>
      </w:tr>
      <w:tr w:rsidR="0010099D" w:rsidRPr="0010099D" w14:paraId="3EB4AE32"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3C364ECA"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lastRenderedPageBreak/>
              <w:t>T</w:t>
            </w:r>
            <w:r w:rsidRPr="0010099D">
              <w:rPr>
                <w:rFonts w:ascii="Times New Roman" w:eastAsia="Times New Roman" w:hAnsi="Times New Roman" w:cs="Times New Roman"/>
                <w:b/>
                <w:bCs/>
                <w:color w:val="000000"/>
                <w:sz w:val="24"/>
                <w:szCs w:val="24"/>
                <w:vertAlign w:val="subscript"/>
                <w:lang w:val="en-IN" w:eastAsia="en-IN"/>
              </w:rPr>
              <w:t>3</w:t>
            </w:r>
            <w:r w:rsidRPr="0010099D">
              <w:rPr>
                <w:rFonts w:ascii="Times New Roman" w:eastAsia="Times New Roman" w:hAnsi="Times New Roman" w:cs="Times New Roman"/>
                <w:b/>
                <w:bCs/>
                <w:color w:val="000000"/>
                <w:sz w:val="24"/>
                <w:szCs w:val="24"/>
                <w:lang w:val="en-IN" w:eastAsia="en-IN"/>
              </w:rPr>
              <w:t xml:space="preserve"> - 100% FYM</w:t>
            </w:r>
          </w:p>
        </w:tc>
        <w:tc>
          <w:tcPr>
            <w:tcW w:w="1053" w:type="dxa"/>
            <w:tcBorders>
              <w:top w:val="nil"/>
              <w:left w:val="nil"/>
              <w:bottom w:val="single" w:sz="8" w:space="0" w:color="auto"/>
              <w:right w:val="single" w:sz="8" w:space="0" w:color="auto"/>
            </w:tcBorders>
            <w:shd w:val="clear" w:color="auto" w:fill="auto"/>
            <w:vAlign w:val="center"/>
            <w:hideMark/>
          </w:tcPr>
          <w:p w14:paraId="0A797560" w14:textId="7F6C2608"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15.4</w:t>
            </w:r>
          </w:p>
        </w:tc>
        <w:tc>
          <w:tcPr>
            <w:tcW w:w="1053" w:type="dxa"/>
            <w:tcBorders>
              <w:top w:val="nil"/>
              <w:left w:val="nil"/>
              <w:bottom w:val="single" w:sz="8" w:space="0" w:color="auto"/>
              <w:right w:val="single" w:sz="8" w:space="0" w:color="auto"/>
            </w:tcBorders>
            <w:shd w:val="clear" w:color="auto" w:fill="auto"/>
            <w:vAlign w:val="center"/>
            <w:hideMark/>
          </w:tcPr>
          <w:p w14:paraId="70989D1E" w14:textId="12F3B93D"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35.4</w:t>
            </w:r>
          </w:p>
        </w:tc>
        <w:tc>
          <w:tcPr>
            <w:tcW w:w="1048" w:type="dxa"/>
            <w:tcBorders>
              <w:top w:val="nil"/>
              <w:left w:val="nil"/>
              <w:bottom w:val="single" w:sz="8" w:space="0" w:color="auto"/>
              <w:right w:val="single" w:sz="8" w:space="0" w:color="auto"/>
            </w:tcBorders>
            <w:shd w:val="clear" w:color="auto" w:fill="auto"/>
            <w:vAlign w:val="center"/>
            <w:hideMark/>
          </w:tcPr>
          <w:p w14:paraId="29D07F69" w14:textId="7C8A9218"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65.</w:t>
            </w:r>
            <w:r w:rsidR="00497306">
              <w:rPr>
                <w:rFonts w:ascii="Times New Roman" w:eastAsia="Times New Roman" w:hAnsi="Times New Roman" w:cs="Times New Roman"/>
                <w:color w:val="000000"/>
                <w:sz w:val="24"/>
                <w:szCs w:val="24"/>
                <w:lang w:val="en-IN" w:eastAsia="en-IN"/>
              </w:rPr>
              <w:t>6</w:t>
            </w:r>
          </w:p>
        </w:tc>
      </w:tr>
      <w:tr w:rsidR="0010099D" w:rsidRPr="0010099D" w14:paraId="2046A3C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348B7FD8"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4</w:t>
            </w:r>
            <w:r w:rsidRPr="0010099D">
              <w:rPr>
                <w:rFonts w:ascii="Times New Roman" w:eastAsia="Times New Roman" w:hAnsi="Times New Roman" w:cs="Times New Roman"/>
                <w:b/>
                <w:bCs/>
                <w:color w:val="000000"/>
                <w:sz w:val="24"/>
                <w:szCs w:val="24"/>
                <w:lang w:val="en-IN" w:eastAsia="en-IN"/>
              </w:rPr>
              <w:t xml:space="preserve"> - 100% RDF + 100% FYM + 2%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6B4467A" w14:textId="72FC047A"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13.9</w:t>
            </w:r>
          </w:p>
        </w:tc>
        <w:tc>
          <w:tcPr>
            <w:tcW w:w="1053" w:type="dxa"/>
            <w:tcBorders>
              <w:top w:val="nil"/>
              <w:left w:val="nil"/>
              <w:bottom w:val="single" w:sz="8" w:space="0" w:color="auto"/>
              <w:right w:val="single" w:sz="8" w:space="0" w:color="auto"/>
            </w:tcBorders>
            <w:shd w:val="clear" w:color="auto" w:fill="auto"/>
            <w:vAlign w:val="center"/>
            <w:hideMark/>
          </w:tcPr>
          <w:p w14:paraId="2D009B53" w14:textId="2B161BC6"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33.9</w:t>
            </w:r>
          </w:p>
        </w:tc>
        <w:tc>
          <w:tcPr>
            <w:tcW w:w="1048" w:type="dxa"/>
            <w:tcBorders>
              <w:top w:val="nil"/>
              <w:left w:val="nil"/>
              <w:bottom w:val="single" w:sz="8" w:space="0" w:color="auto"/>
              <w:right w:val="single" w:sz="8" w:space="0" w:color="auto"/>
            </w:tcBorders>
            <w:shd w:val="clear" w:color="auto" w:fill="auto"/>
            <w:vAlign w:val="center"/>
            <w:hideMark/>
          </w:tcPr>
          <w:p w14:paraId="0B53934D" w14:textId="6B13A04C"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64.0</w:t>
            </w:r>
          </w:p>
        </w:tc>
      </w:tr>
      <w:tr w:rsidR="0010099D" w:rsidRPr="0010099D" w14:paraId="0D184D7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5105C29D"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5</w:t>
            </w:r>
            <w:r w:rsidRPr="0010099D">
              <w:rPr>
                <w:rFonts w:ascii="Times New Roman" w:eastAsia="Times New Roman" w:hAnsi="Times New Roman" w:cs="Times New Roman"/>
                <w:b/>
                <w:bCs/>
                <w:color w:val="000000"/>
                <w:sz w:val="24"/>
                <w:szCs w:val="24"/>
                <w:lang w:val="en-IN" w:eastAsia="en-IN"/>
              </w:rPr>
              <w:t xml:space="preserve"> - 100% RDF + 100% FYM + 3%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507D926" w14:textId="44781A2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3</w:t>
            </w:r>
          </w:p>
        </w:tc>
        <w:tc>
          <w:tcPr>
            <w:tcW w:w="1053" w:type="dxa"/>
            <w:tcBorders>
              <w:top w:val="nil"/>
              <w:left w:val="nil"/>
              <w:bottom w:val="single" w:sz="8" w:space="0" w:color="auto"/>
              <w:right w:val="single" w:sz="8" w:space="0" w:color="auto"/>
            </w:tcBorders>
            <w:shd w:val="clear" w:color="auto" w:fill="auto"/>
            <w:vAlign w:val="center"/>
            <w:hideMark/>
          </w:tcPr>
          <w:p w14:paraId="79227805"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34.2</w:t>
            </w:r>
          </w:p>
        </w:tc>
        <w:tc>
          <w:tcPr>
            <w:tcW w:w="1048" w:type="dxa"/>
            <w:tcBorders>
              <w:top w:val="nil"/>
              <w:left w:val="nil"/>
              <w:bottom w:val="single" w:sz="8" w:space="0" w:color="auto"/>
              <w:right w:val="single" w:sz="8" w:space="0" w:color="auto"/>
            </w:tcBorders>
            <w:shd w:val="clear" w:color="auto" w:fill="auto"/>
            <w:vAlign w:val="center"/>
            <w:hideMark/>
          </w:tcPr>
          <w:p w14:paraId="3A634344"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1F42B5A8"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786085D3"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6</w:t>
            </w:r>
            <w:r w:rsidRPr="0010099D">
              <w:rPr>
                <w:rFonts w:ascii="Times New Roman" w:eastAsia="Times New Roman" w:hAnsi="Times New Roman" w:cs="Times New Roman"/>
                <w:b/>
                <w:bCs/>
                <w:color w:val="000000"/>
                <w:sz w:val="24"/>
                <w:szCs w:val="24"/>
                <w:lang w:val="en-IN" w:eastAsia="en-IN"/>
              </w:rPr>
              <w:t xml:space="preserve"> - 100% RDF + 100% FYM + 4%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29FAE751"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14.3</w:t>
            </w:r>
          </w:p>
        </w:tc>
        <w:tc>
          <w:tcPr>
            <w:tcW w:w="1053" w:type="dxa"/>
            <w:tcBorders>
              <w:top w:val="nil"/>
              <w:left w:val="nil"/>
              <w:bottom w:val="single" w:sz="8" w:space="0" w:color="auto"/>
              <w:right w:val="single" w:sz="8" w:space="0" w:color="auto"/>
            </w:tcBorders>
            <w:shd w:val="clear" w:color="auto" w:fill="auto"/>
            <w:vAlign w:val="center"/>
            <w:hideMark/>
          </w:tcPr>
          <w:p w14:paraId="1988C50D"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34.3</w:t>
            </w:r>
          </w:p>
        </w:tc>
        <w:tc>
          <w:tcPr>
            <w:tcW w:w="1048" w:type="dxa"/>
            <w:tcBorders>
              <w:top w:val="nil"/>
              <w:left w:val="nil"/>
              <w:bottom w:val="single" w:sz="8" w:space="0" w:color="auto"/>
              <w:right w:val="single" w:sz="8" w:space="0" w:color="auto"/>
            </w:tcBorders>
            <w:shd w:val="clear" w:color="auto" w:fill="auto"/>
            <w:vAlign w:val="center"/>
            <w:hideMark/>
          </w:tcPr>
          <w:p w14:paraId="2EFC4729" w14:textId="6AF96DEE"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6910BD20"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5D3FA5A0"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7</w:t>
            </w:r>
            <w:r w:rsidRPr="0010099D">
              <w:rPr>
                <w:rFonts w:ascii="Times New Roman" w:eastAsia="Times New Roman" w:hAnsi="Times New Roman" w:cs="Times New Roman"/>
                <w:b/>
                <w:bCs/>
                <w:color w:val="000000"/>
                <w:sz w:val="24"/>
                <w:szCs w:val="24"/>
                <w:lang w:val="en-IN" w:eastAsia="en-IN"/>
              </w:rPr>
              <w:t xml:space="preserve"> - 100% RDF + 100% FYM + 5%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DC1E2C8" w14:textId="4E8FC03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14.3</w:t>
            </w:r>
          </w:p>
        </w:tc>
        <w:tc>
          <w:tcPr>
            <w:tcW w:w="1053" w:type="dxa"/>
            <w:tcBorders>
              <w:top w:val="nil"/>
              <w:left w:val="nil"/>
              <w:bottom w:val="single" w:sz="8" w:space="0" w:color="auto"/>
              <w:right w:val="single" w:sz="8" w:space="0" w:color="auto"/>
            </w:tcBorders>
            <w:shd w:val="clear" w:color="auto" w:fill="auto"/>
            <w:vAlign w:val="center"/>
            <w:hideMark/>
          </w:tcPr>
          <w:p w14:paraId="422615EE" w14:textId="0A3440C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34.3</w:t>
            </w:r>
          </w:p>
        </w:tc>
        <w:tc>
          <w:tcPr>
            <w:tcW w:w="1048" w:type="dxa"/>
            <w:tcBorders>
              <w:top w:val="nil"/>
              <w:left w:val="nil"/>
              <w:bottom w:val="single" w:sz="8" w:space="0" w:color="auto"/>
              <w:right w:val="single" w:sz="8" w:space="0" w:color="auto"/>
            </w:tcBorders>
            <w:shd w:val="clear" w:color="auto" w:fill="auto"/>
            <w:vAlign w:val="center"/>
            <w:hideMark/>
          </w:tcPr>
          <w:p w14:paraId="4A242E4B" w14:textId="7DFB3A12"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64.3</w:t>
            </w:r>
          </w:p>
        </w:tc>
      </w:tr>
      <w:tr w:rsidR="0010099D" w:rsidRPr="00273B92" w14:paraId="75F6C934"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tcPr>
          <w:p w14:paraId="0A8F26D7" w14:textId="7B45BF28" w:rsidR="0010099D" w:rsidRPr="00273B92"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8</w:t>
            </w:r>
            <w:r w:rsidRPr="0010099D">
              <w:rPr>
                <w:rFonts w:ascii="Times New Roman" w:eastAsia="Times New Roman" w:hAnsi="Times New Roman" w:cs="Times New Roman"/>
                <w:b/>
                <w:bCs/>
                <w:color w:val="000000"/>
                <w:sz w:val="24"/>
                <w:szCs w:val="24"/>
                <w:lang w:val="en-IN" w:eastAsia="en-IN"/>
              </w:rPr>
              <w:t xml:space="preserve"> - 100% RDF + 100% FYM + 6%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tcPr>
          <w:p w14:paraId="30D1C19A" w14:textId="17B431A2"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4</w:t>
            </w:r>
          </w:p>
        </w:tc>
        <w:tc>
          <w:tcPr>
            <w:tcW w:w="1053" w:type="dxa"/>
            <w:tcBorders>
              <w:top w:val="nil"/>
              <w:left w:val="nil"/>
              <w:bottom w:val="single" w:sz="8" w:space="0" w:color="auto"/>
              <w:right w:val="single" w:sz="8" w:space="0" w:color="auto"/>
            </w:tcBorders>
            <w:shd w:val="clear" w:color="auto" w:fill="auto"/>
            <w:vAlign w:val="center"/>
          </w:tcPr>
          <w:p w14:paraId="79FCECF6" w14:textId="15342550"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w:t>
            </w:r>
            <w:r w:rsidR="00497306">
              <w:rPr>
                <w:rFonts w:ascii="Times New Roman" w:eastAsia="Times New Roman" w:hAnsi="Times New Roman" w:cs="Times New Roman"/>
                <w:color w:val="000000"/>
                <w:sz w:val="24"/>
                <w:szCs w:val="24"/>
                <w:lang w:val="en-IN" w:eastAsia="en-IN"/>
              </w:rPr>
              <w:t>4</w:t>
            </w:r>
          </w:p>
        </w:tc>
        <w:tc>
          <w:tcPr>
            <w:tcW w:w="1048" w:type="dxa"/>
            <w:tcBorders>
              <w:top w:val="nil"/>
              <w:left w:val="nil"/>
              <w:bottom w:val="single" w:sz="8" w:space="0" w:color="auto"/>
              <w:right w:val="single" w:sz="8" w:space="0" w:color="auto"/>
            </w:tcBorders>
            <w:shd w:val="clear" w:color="auto" w:fill="auto"/>
            <w:vAlign w:val="center"/>
          </w:tcPr>
          <w:p w14:paraId="771B8629" w14:textId="1E318DBB"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w:t>
            </w:r>
            <w:r w:rsidR="00497306">
              <w:rPr>
                <w:rFonts w:ascii="Times New Roman" w:eastAsia="Times New Roman" w:hAnsi="Times New Roman" w:cs="Times New Roman"/>
                <w:color w:val="000000"/>
                <w:sz w:val="24"/>
                <w:szCs w:val="24"/>
                <w:lang w:val="en-IN" w:eastAsia="en-IN"/>
              </w:rPr>
              <w:t>4</w:t>
            </w:r>
          </w:p>
        </w:tc>
      </w:tr>
      <w:tr w:rsidR="00273B92" w:rsidRPr="00273B92" w14:paraId="0487B8BE"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24CA850E" w14:textId="189C85C9" w:rsidR="00273B92" w:rsidRPr="00273B92"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r w:rsidRPr="00273B92">
              <w:rPr>
                <w:rFonts w:ascii="Times New Roman" w:hAnsi="Times New Roman" w:cs="Times New Roman"/>
                <w:b/>
                <w:sz w:val="24"/>
                <w:szCs w:val="24"/>
              </w:rPr>
              <w:t>F test</w:t>
            </w:r>
          </w:p>
        </w:tc>
        <w:tc>
          <w:tcPr>
            <w:tcW w:w="1053" w:type="dxa"/>
            <w:tcBorders>
              <w:top w:val="nil"/>
              <w:left w:val="nil"/>
              <w:bottom w:val="single" w:sz="8" w:space="0" w:color="auto"/>
              <w:right w:val="single" w:sz="8" w:space="0" w:color="auto"/>
            </w:tcBorders>
            <w:shd w:val="clear" w:color="auto" w:fill="auto"/>
            <w:vAlign w:val="center"/>
          </w:tcPr>
          <w:p w14:paraId="085F2103" w14:textId="390FA1BD"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c>
          <w:tcPr>
            <w:tcW w:w="1053" w:type="dxa"/>
            <w:tcBorders>
              <w:top w:val="nil"/>
              <w:left w:val="nil"/>
              <w:bottom w:val="single" w:sz="8" w:space="0" w:color="auto"/>
              <w:right w:val="single" w:sz="8" w:space="0" w:color="auto"/>
            </w:tcBorders>
            <w:shd w:val="clear" w:color="auto" w:fill="auto"/>
            <w:vAlign w:val="center"/>
          </w:tcPr>
          <w:p w14:paraId="44822909" w14:textId="27BC9F9C"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c>
          <w:tcPr>
            <w:tcW w:w="1048" w:type="dxa"/>
            <w:tcBorders>
              <w:top w:val="nil"/>
              <w:left w:val="nil"/>
              <w:bottom w:val="single" w:sz="8" w:space="0" w:color="auto"/>
              <w:right w:val="single" w:sz="8" w:space="0" w:color="auto"/>
            </w:tcBorders>
            <w:shd w:val="clear" w:color="auto" w:fill="auto"/>
            <w:vAlign w:val="center"/>
          </w:tcPr>
          <w:p w14:paraId="506D19E8" w14:textId="0A43F63F"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r>
      <w:tr w:rsidR="00273B92" w:rsidRPr="00273B92" w14:paraId="0FFAE2A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413B75B2" w14:textId="11EACFA5" w:rsidR="00273B92" w:rsidRPr="00273B92"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273B92">
              <w:rPr>
                <w:rFonts w:ascii="Times New Roman" w:hAnsi="Times New Roman" w:cs="Times New Roman"/>
                <w:b/>
                <w:sz w:val="24"/>
                <w:szCs w:val="24"/>
              </w:rPr>
              <w:t>S.Ed</w:t>
            </w:r>
            <w:proofErr w:type="spellEnd"/>
            <w:proofErr w:type="gramEnd"/>
            <w:r w:rsidRPr="00273B92">
              <w:rPr>
                <w:rFonts w:ascii="Times New Roman" w:hAnsi="Times New Roman" w:cs="Times New Roman"/>
                <w:b/>
                <w:sz w:val="24"/>
                <w:szCs w:val="24"/>
              </w:rPr>
              <w:t>±</w:t>
            </w:r>
          </w:p>
        </w:tc>
        <w:tc>
          <w:tcPr>
            <w:tcW w:w="1053" w:type="dxa"/>
            <w:tcBorders>
              <w:top w:val="nil"/>
              <w:left w:val="nil"/>
              <w:bottom w:val="single" w:sz="8" w:space="0" w:color="auto"/>
              <w:right w:val="single" w:sz="8" w:space="0" w:color="auto"/>
            </w:tcBorders>
            <w:shd w:val="clear" w:color="auto" w:fill="auto"/>
            <w:vAlign w:val="bottom"/>
          </w:tcPr>
          <w:p w14:paraId="211F0B07" w14:textId="4A5C3364"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1.7855</w:t>
            </w:r>
          </w:p>
        </w:tc>
        <w:tc>
          <w:tcPr>
            <w:tcW w:w="1053" w:type="dxa"/>
            <w:tcBorders>
              <w:top w:val="nil"/>
              <w:left w:val="nil"/>
              <w:bottom w:val="single" w:sz="8" w:space="0" w:color="auto"/>
              <w:right w:val="single" w:sz="8" w:space="0" w:color="auto"/>
            </w:tcBorders>
            <w:shd w:val="clear" w:color="auto" w:fill="auto"/>
            <w:vAlign w:val="bottom"/>
          </w:tcPr>
          <w:p w14:paraId="3EF6CB75" w14:textId="1666B326"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3.2574</w:t>
            </w:r>
          </w:p>
        </w:tc>
        <w:tc>
          <w:tcPr>
            <w:tcW w:w="1048" w:type="dxa"/>
            <w:tcBorders>
              <w:top w:val="nil"/>
              <w:left w:val="nil"/>
              <w:bottom w:val="single" w:sz="8" w:space="0" w:color="auto"/>
              <w:right w:val="single" w:sz="8" w:space="0" w:color="auto"/>
            </w:tcBorders>
            <w:shd w:val="clear" w:color="auto" w:fill="auto"/>
            <w:vAlign w:val="bottom"/>
          </w:tcPr>
          <w:p w14:paraId="1CE81F06" w14:textId="25790AB2"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3.0477</w:t>
            </w:r>
          </w:p>
        </w:tc>
      </w:tr>
      <w:tr w:rsidR="00273B92" w:rsidRPr="0010099D" w14:paraId="36672F2C"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42345236" w14:textId="734855C7" w:rsidR="00273B92" w:rsidRPr="0010099D"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r w:rsidRPr="00273B92">
              <w:rPr>
                <w:rFonts w:ascii="Times New Roman" w:hAnsi="Times New Roman" w:cs="Times New Roman"/>
                <w:b/>
                <w:sz w:val="24"/>
                <w:szCs w:val="24"/>
              </w:rPr>
              <w:t>CD (P=0.05)</w:t>
            </w:r>
          </w:p>
        </w:tc>
        <w:tc>
          <w:tcPr>
            <w:tcW w:w="1053" w:type="dxa"/>
            <w:tcBorders>
              <w:top w:val="nil"/>
              <w:left w:val="nil"/>
              <w:bottom w:val="single" w:sz="8" w:space="0" w:color="auto"/>
              <w:right w:val="single" w:sz="8" w:space="0" w:color="auto"/>
            </w:tcBorders>
            <w:shd w:val="clear" w:color="auto" w:fill="auto"/>
            <w:vAlign w:val="bottom"/>
          </w:tcPr>
          <w:p w14:paraId="6C42B66F" w14:textId="4C070C45"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3.829568</w:t>
            </w:r>
          </w:p>
        </w:tc>
        <w:tc>
          <w:tcPr>
            <w:tcW w:w="1053" w:type="dxa"/>
            <w:tcBorders>
              <w:top w:val="nil"/>
              <w:left w:val="nil"/>
              <w:bottom w:val="single" w:sz="8" w:space="0" w:color="auto"/>
              <w:right w:val="single" w:sz="8" w:space="0" w:color="auto"/>
            </w:tcBorders>
            <w:shd w:val="clear" w:color="auto" w:fill="auto"/>
            <w:vAlign w:val="bottom"/>
          </w:tcPr>
          <w:p w14:paraId="565DB1D7" w14:textId="4C2E45E0"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6.986487</w:t>
            </w:r>
          </w:p>
        </w:tc>
        <w:tc>
          <w:tcPr>
            <w:tcW w:w="1048" w:type="dxa"/>
            <w:tcBorders>
              <w:top w:val="nil"/>
              <w:left w:val="nil"/>
              <w:bottom w:val="single" w:sz="8" w:space="0" w:color="auto"/>
              <w:right w:val="single" w:sz="8" w:space="0" w:color="auto"/>
            </w:tcBorders>
            <w:shd w:val="clear" w:color="auto" w:fill="auto"/>
            <w:vAlign w:val="bottom"/>
          </w:tcPr>
          <w:p w14:paraId="637C6623" w14:textId="10000272"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6.536826</w:t>
            </w:r>
          </w:p>
        </w:tc>
      </w:tr>
    </w:tbl>
    <w:p w14:paraId="138D926C" w14:textId="77777777" w:rsidR="0051139C" w:rsidRPr="0051139C" w:rsidRDefault="0051139C" w:rsidP="0051139C">
      <w:pPr>
        <w:rPr>
          <w:rFonts w:ascii="Times New Roman" w:hAnsi="Times New Roman" w:cs="Times New Roman"/>
          <w:b/>
          <w:sz w:val="24"/>
          <w:szCs w:val="24"/>
        </w:rPr>
      </w:pPr>
    </w:p>
    <w:p w14:paraId="54A00D63" w14:textId="2906B541" w:rsidR="0051139C" w:rsidRDefault="0000512E" w:rsidP="0051139C">
      <w:pPr>
        <w:pStyle w:val="Caption"/>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 Length:</w:t>
      </w:r>
    </w:p>
    <w:p w14:paraId="70633DCD" w14:textId="75DCE2BD" w:rsidR="005F3E1E" w:rsidRPr="00C942B9" w:rsidRDefault="005F3E1E" w:rsidP="005F3E1E">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Leaf length</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zed and presented in table 2.</w:t>
      </w:r>
    </w:p>
    <w:p w14:paraId="6AB60049" w14:textId="77777777" w:rsidR="00CD7198" w:rsidRDefault="005F3E1E" w:rsidP="005F3E1E">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the </w:t>
      </w:r>
      <w:r>
        <w:rPr>
          <w:rFonts w:ascii="Times New Roman" w:hAnsi="Times New Roman" w:cs="Times New Roman"/>
          <w:sz w:val="24"/>
          <w:szCs w:val="24"/>
        </w:rPr>
        <w:t>longest leaf length</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w:t>
      </w:r>
      <w:r>
        <w:rPr>
          <w:rFonts w:ascii="Times New Roman" w:hAnsi="Times New Roman" w:cs="Times New Roman"/>
          <w:sz w:val="24"/>
          <w:szCs w:val="24"/>
        </w:rPr>
        <w:t>length</w:t>
      </w:r>
      <w:r w:rsidRPr="00392B8F">
        <w:rPr>
          <w:rFonts w:ascii="Times New Roman" w:hAnsi="Times New Roman" w:cs="Times New Roman"/>
          <w:sz w:val="24"/>
          <w:szCs w:val="24"/>
        </w:rPr>
        <w:t xml:space="preserve"> of </w:t>
      </w:r>
      <w:r>
        <w:rPr>
          <w:rFonts w:ascii="Times New Roman" w:hAnsi="Times New Roman" w:cs="Times New Roman"/>
          <w:sz w:val="24"/>
          <w:szCs w:val="24"/>
        </w:rPr>
        <w:t xml:space="preserve">5.93 </w:t>
      </w:r>
      <w:r w:rsidRPr="00392B8F">
        <w:rPr>
          <w:rFonts w:ascii="Times New Roman" w:hAnsi="Times New Roman" w:cs="Times New Roman"/>
          <w:sz w:val="24"/>
          <w:szCs w:val="24"/>
        </w:rPr>
        <w:t xml:space="preserve">cm. The shortest plants, measuring </w:t>
      </w:r>
      <w:r w:rsidR="00317524">
        <w:rPr>
          <w:rFonts w:ascii="Times New Roman" w:hAnsi="Times New Roman" w:cs="Times New Roman"/>
          <w:sz w:val="24"/>
          <w:szCs w:val="24"/>
        </w:rPr>
        <w:t>4.4</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w:t>
      </w:r>
      <w:r w:rsidR="00317524">
        <w:rPr>
          <w:rFonts w:ascii="Times New Roman" w:hAnsi="Times New Roman" w:cs="Times New Roman"/>
          <w:sz w:val="24"/>
          <w:szCs w:val="24"/>
        </w:rPr>
        <w:t>longest leaf length</w:t>
      </w:r>
      <w:r w:rsidR="00317524" w:rsidRPr="00392B8F">
        <w:rPr>
          <w:rFonts w:ascii="Times New Roman" w:hAnsi="Times New Roman" w:cs="Times New Roman"/>
          <w:sz w:val="24"/>
          <w:szCs w:val="24"/>
        </w:rPr>
        <w:t xml:space="preserve"> </w:t>
      </w:r>
      <w:r w:rsidRPr="00392B8F">
        <w:rPr>
          <w:rFonts w:ascii="Times New Roman" w:hAnsi="Times New Roman" w:cs="Times New Roman"/>
          <w:sz w:val="24"/>
          <w:szCs w:val="24"/>
        </w:rPr>
        <w:t xml:space="preserve">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average height of </w:t>
      </w:r>
      <w:r w:rsidR="00317524">
        <w:rPr>
          <w:rFonts w:ascii="Times New Roman" w:hAnsi="Times New Roman" w:cs="Times New Roman"/>
          <w:sz w:val="24"/>
          <w:szCs w:val="24"/>
        </w:rPr>
        <w:t>8.9</w:t>
      </w:r>
      <w:r>
        <w:rPr>
          <w:rFonts w:ascii="Times New Roman" w:hAnsi="Times New Roman" w:cs="Times New Roman"/>
          <w:sz w:val="24"/>
          <w:szCs w:val="24"/>
        </w:rPr>
        <w:t xml:space="preserve">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317524">
        <w:rPr>
          <w:rFonts w:ascii="Times New Roman" w:hAnsi="Times New Roman" w:cs="Times New Roman"/>
          <w:sz w:val="24"/>
          <w:szCs w:val="24"/>
        </w:rPr>
        <w:t>7.3</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the </w:t>
      </w:r>
      <w:r w:rsidR="00317524">
        <w:rPr>
          <w:rFonts w:ascii="Times New Roman" w:hAnsi="Times New Roman" w:cs="Times New Roman"/>
          <w:sz w:val="24"/>
          <w:szCs w:val="24"/>
        </w:rPr>
        <w:t>longest leaf length</w:t>
      </w:r>
      <w:r w:rsidR="00317524" w:rsidRPr="00392B8F">
        <w:rPr>
          <w:rFonts w:ascii="Times New Roman" w:hAnsi="Times New Roman" w:cs="Times New Roman"/>
          <w:sz w:val="24"/>
          <w:szCs w:val="24"/>
        </w:rPr>
        <w:t xml:space="preserve"> </w:t>
      </w:r>
      <w:r w:rsidRPr="00392B8F">
        <w:rPr>
          <w:rFonts w:ascii="Times New Roman" w:hAnsi="Times New Roman" w:cs="Times New Roman"/>
          <w:sz w:val="24"/>
          <w:szCs w:val="24"/>
        </w:rPr>
        <w:t>was observed 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sidR="00317524">
        <w:rPr>
          <w:rFonts w:ascii="Times New Roman" w:hAnsi="Times New Roman" w:cs="Times New Roman"/>
          <w:sz w:val="24"/>
          <w:szCs w:val="24"/>
        </w:rPr>
        <w:t>12.4</w:t>
      </w:r>
      <w:r>
        <w:rPr>
          <w:rFonts w:ascii="Times New Roman" w:hAnsi="Times New Roman" w:cs="Times New Roman"/>
          <w:sz w:val="24"/>
          <w:szCs w:val="24"/>
        </w:rPr>
        <w:t xml:space="preserve">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317524">
        <w:rPr>
          <w:rFonts w:ascii="Times New Roman" w:hAnsi="Times New Roman" w:cs="Times New Roman"/>
          <w:sz w:val="24"/>
          <w:szCs w:val="24"/>
        </w:rPr>
        <w:t>10.4</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01F9E9AC" w14:textId="5E9D1D76" w:rsidR="00BF576C" w:rsidRDefault="00CD7198" w:rsidP="005F3E1E">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Longer leaf length</w:t>
      </w:r>
      <w:r w:rsidRPr="00392B8F">
        <w:rPr>
          <w:rFonts w:ascii="Times New Roman" w:hAnsi="Times New Roman" w:cs="Times New Roman"/>
          <w:sz w:val="24"/>
          <w:szCs w:val="24"/>
        </w:rPr>
        <w:t xml:space="preserve"> recorded </w:t>
      </w:r>
      <w:r>
        <w:rPr>
          <w:rFonts w:ascii="Times New Roman" w:hAnsi="Times New Roman" w:cs="Times New Roman"/>
          <w:sz w:val="24"/>
          <w:szCs w:val="24"/>
        </w:rPr>
        <w:t>at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xml:space="preserve"> might be due to</w:t>
      </w:r>
      <w:r w:rsidRPr="00CD7198">
        <w:rPr>
          <w:rFonts w:ascii="Times New Roman" w:hAnsi="Times New Roman" w:cs="Times New Roman"/>
          <w:sz w:val="24"/>
          <w:szCs w:val="24"/>
        </w:rPr>
        <w:t xml:space="preserve"> </w:t>
      </w:r>
      <w:r>
        <w:rPr>
          <w:rFonts w:ascii="Times New Roman" w:hAnsi="Times New Roman" w:cs="Times New Roman"/>
          <w:sz w:val="24"/>
          <w:szCs w:val="24"/>
        </w:rPr>
        <w:t>t</w:t>
      </w:r>
      <w:r w:rsidRPr="00CD7198">
        <w:rPr>
          <w:rFonts w:ascii="Times New Roman" w:hAnsi="Times New Roman" w:cs="Times New Roman"/>
          <w:sz w:val="24"/>
          <w:szCs w:val="24"/>
        </w:rPr>
        <w:t xml:space="preserve">he combined application </w:t>
      </w:r>
      <w:r>
        <w:rPr>
          <w:rFonts w:ascii="Times New Roman" w:hAnsi="Times New Roman" w:cs="Times New Roman"/>
          <w:sz w:val="24"/>
          <w:szCs w:val="24"/>
        </w:rPr>
        <w:t xml:space="preserve">as it </w:t>
      </w:r>
      <w:r w:rsidRPr="00CD7198">
        <w:rPr>
          <w:rFonts w:ascii="Times New Roman" w:hAnsi="Times New Roman" w:cs="Times New Roman"/>
          <w:sz w:val="24"/>
          <w:szCs w:val="24"/>
        </w:rPr>
        <w:t>improves chlorophyll content and leaf area index, enhancing photosynthesis and contributing to larger leaves</w:t>
      </w:r>
      <w:r>
        <w:rPr>
          <w:rFonts w:ascii="Times New Roman" w:hAnsi="Times New Roman" w:cs="Times New Roman"/>
          <w:sz w:val="24"/>
          <w:szCs w:val="24"/>
        </w:rPr>
        <w:t xml:space="preserve">. </w:t>
      </w:r>
      <w:r w:rsidR="00837351">
        <w:rPr>
          <w:rFonts w:ascii="Times New Roman" w:hAnsi="Times New Roman" w:cs="Times New Roman"/>
          <w:sz w:val="24"/>
          <w:szCs w:val="24"/>
        </w:rPr>
        <w:t>Thus, improving soil physical and chemical conditions by using of organic manure could ultimately led to a significant effect on improving plant growth and development (</w:t>
      </w:r>
      <w:proofErr w:type="spellStart"/>
      <w:r w:rsidR="00837351">
        <w:rPr>
          <w:rFonts w:ascii="Times New Roman" w:hAnsi="Times New Roman" w:cs="Times New Roman"/>
          <w:sz w:val="24"/>
          <w:szCs w:val="24"/>
        </w:rPr>
        <w:t>Basumatary</w:t>
      </w:r>
      <w:proofErr w:type="spellEnd"/>
      <w:r w:rsidR="00837351">
        <w:rPr>
          <w:rFonts w:ascii="Times New Roman" w:hAnsi="Times New Roman" w:cs="Times New Roman"/>
          <w:sz w:val="24"/>
          <w:szCs w:val="24"/>
        </w:rPr>
        <w:t xml:space="preserve"> </w:t>
      </w:r>
      <w:r w:rsidR="00837351" w:rsidRPr="00837351">
        <w:rPr>
          <w:rFonts w:ascii="Times New Roman" w:hAnsi="Times New Roman" w:cs="Times New Roman"/>
          <w:i/>
          <w:iCs/>
          <w:sz w:val="24"/>
          <w:szCs w:val="24"/>
        </w:rPr>
        <w:t>et al.,</w:t>
      </w:r>
      <w:r w:rsidR="00837351">
        <w:rPr>
          <w:rFonts w:ascii="Times New Roman" w:hAnsi="Times New Roman" w:cs="Times New Roman"/>
          <w:sz w:val="24"/>
          <w:szCs w:val="24"/>
        </w:rPr>
        <w:t xml:space="preserve"> 2019).</w:t>
      </w:r>
    </w:p>
    <w:p w14:paraId="4906460C" w14:textId="6F542916" w:rsidR="00C34241" w:rsidRDefault="00C34241" w:rsidP="00C34241">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Leaf length</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306" w:type="dxa"/>
        <w:tblLook w:val="04A0" w:firstRow="1" w:lastRow="0" w:firstColumn="1" w:lastColumn="0" w:noHBand="0" w:noVBand="1"/>
      </w:tblPr>
      <w:tblGrid>
        <w:gridCol w:w="5949"/>
        <w:gridCol w:w="1119"/>
        <w:gridCol w:w="1119"/>
        <w:gridCol w:w="1119"/>
      </w:tblGrid>
      <w:tr w:rsidR="00C20030" w:rsidRPr="00A304BD" w14:paraId="7482650C" w14:textId="77777777" w:rsidTr="00113428">
        <w:trPr>
          <w:trHeight w:val="614"/>
        </w:trPr>
        <w:tc>
          <w:tcPr>
            <w:tcW w:w="59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038EF" w14:textId="77777777" w:rsidR="00C20030" w:rsidRPr="00A304BD" w:rsidRDefault="00C20030"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lastRenderedPageBreak/>
              <w:t>Treatments</w:t>
            </w:r>
          </w:p>
        </w:tc>
        <w:tc>
          <w:tcPr>
            <w:tcW w:w="3357" w:type="dxa"/>
            <w:gridSpan w:val="3"/>
            <w:tcBorders>
              <w:top w:val="single" w:sz="8" w:space="0" w:color="auto"/>
              <w:left w:val="nil"/>
              <w:bottom w:val="single" w:sz="8" w:space="0" w:color="auto"/>
              <w:right w:val="single" w:sz="8" w:space="0" w:color="auto"/>
            </w:tcBorders>
            <w:shd w:val="clear" w:color="auto" w:fill="auto"/>
            <w:vAlign w:val="center"/>
            <w:hideMark/>
          </w:tcPr>
          <w:p w14:paraId="7BFDE0D4" w14:textId="77777777" w:rsidR="00C20030" w:rsidRPr="00A304BD" w:rsidRDefault="00C20030" w:rsidP="00A304BD">
            <w:pPr>
              <w:spacing w:after="0" w:line="240" w:lineRule="auto"/>
              <w:jc w:val="center"/>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Leaf length</w:t>
            </w:r>
          </w:p>
          <w:p w14:paraId="6D34EB16" w14:textId="222B8E46" w:rsidR="00C20030" w:rsidRPr="00A304BD" w:rsidRDefault="00C20030"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xml:space="preserve">                  </w:t>
            </w:r>
          </w:p>
          <w:p w14:paraId="52DC9D11" w14:textId="141B0FAC" w:rsidR="00C20030" w:rsidRPr="00A304BD" w:rsidRDefault="00C20030"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w:t>
            </w:r>
          </w:p>
        </w:tc>
      </w:tr>
      <w:tr w:rsidR="00A304BD" w:rsidRPr="00A304BD" w14:paraId="6287396D" w14:textId="77777777" w:rsidTr="00A304BD">
        <w:trPr>
          <w:trHeight w:val="31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496B6F53"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w:t>
            </w:r>
          </w:p>
        </w:tc>
        <w:tc>
          <w:tcPr>
            <w:tcW w:w="1119" w:type="dxa"/>
            <w:tcBorders>
              <w:top w:val="nil"/>
              <w:left w:val="nil"/>
              <w:bottom w:val="single" w:sz="8" w:space="0" w:color="auto"/>
              <w:right w:val="single" w:sz="8" w:space="0" w:color="auto"/>
            </w:tcBorders>
            <w:shd w:val="clear" w:color="auto" w:fill="auto"/>
            <w:vAlign w:val="center"/>
            <w:hideMark/>
          </w:tcPr>
          <w:p w14:paraId="399AA7A2"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30 DAS</w:t>
            </w:r>
          </w:p>
        </w:tc>
        <w:tc>
          <w:tcPr>
            <w:tcW w:w="1119" w:type="dxa"/>
            <w:tcBorders>
              <w:top w:val="nil"/>
              <w:left w:val="nil"/>
              <w:bottom w:val="single" w:sz="8" w:space="0" w:color="auto"/>
              <w:right w:val="single" w:sz="8" w:space="0" w:color="auto"/>
            </w:tcBorders>
            <w:shd w:val="clear" w:color="auto" w:fill="auto"/>
            <w:vAlign w:val="center"/>
            <w:hideMark/>
          </w:tcPr>
          <w:p w14:paraId="7D1DBB94"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60 DAS</w:t>
            </w:r>
          </w:p>
        </w:tc>
        <w:tc>
          <w:tcPr>
            <w:tcW w:w="1119" w:type="dxa"/>
            <w:tcBorders>
              <w:top w:val="nil"/>
              <w:left w:val="nil"/>
              <w:bottom w:val="single" w:sz="8" w:space="0" w:color="auto"/>
              <w:right w:val="single" w:sz="8" w:space="0" w:color="auto"/>
            </w:tcBorders>
            <w:shd w:val="clear" w:color="auto" w:fill="auto"/>
            <w:vAlign w:val="center"/>
            <w:hideMark/>
          </w:tcPr>
          <w:p w14:paraId="78B212C6"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90 DAS</w:t>
            </w:r>
          </w:p>
        </w:tc>
      </w:tr>
      <w:tr w:rsidR="00A304BD" w:rsidRPr="00A304BD" w14:paraId="22273584"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78B30268"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1</w:t>
            </w:r>
            <w:r w:rsidRPr="00A304BD">
              <w:rPr>
                <w:rFonts w:ascii="Times New Roman" w:eastAsia="Times New Roman" w:hAnsi="Times New Roman" w:cs="Times New Roman"/>
                <w:b/>
                <w:bCs/>
                <w:color w:val="000000"/>
                <w:sz w:val="24"/>
                <w:szCs w:val="24"/>
                <w:lang w:val="en-IN" w:eastAsia="en-IN"/>
              </w:rPr>
              <w:t xml:space="preserve"> - Control</w:t>
            </w:r>
          </w:p>
        </w:tc>
        <w:tc>
          <w:tcPr>
            <w:tcW w:w="1119" w:type="dxa"/>
            <w:tcBorders>
              <w:top w:val="nil"/>
              <w:left w:val="nil"/>
              <w:bottom w:val="single" w:sz="8" w:space="0" w:color="auto"/>
              <w:right w:val="single" w:sz="8" w:space="0" w:color="auto"/>
            </w:tcBorders>
            <w:shd w:val="clear" w:color="auto" w:fill="auto"/>
            <w:vAlign w:val="center"/>
            <w:hideMark/>
          </w:tcPr>
          <w:p w14:paraId="06703AA2" w14:textId="7427431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w:t>
            </w:r>
            <w:r w:rsidR="00497306">
              <w:rPr>
                <w:rFonts w:ascii="Times New Roman" w:eastAsia="Times New Roman" w:hAnsi="Times New Roman" w:cs="Times New Roman"/>
                <w:color w:val="000000"/>
                <w:sz w:val="24"/>
                <w:szCs w:val="24"/>
                <w:lang w:val="en-IN" w:eastAsia="en-IN"/>
              </w:rPr>
              <w:t>4</w:t>
            </w:r>
          </w:p>
        </w:tc>
        <w:tc>
          <w:tcPr>
            <w:tcW w:w="1119" w:type="dxa"/>
            <w:tcBorders>
              <w:top w:val="nil"/>
              <w:left w:val="nil"/>
              <w:bottom w:val="single" w:sz="8" w:space="0" w:color="auto"/>
              <w:right w:val="single" w:sz="8" w:space="0" w:color="auto"/>
            </w:tcBorders>
            <w:shd w:val="clear" w:color="auto" w:fill="auto"/>
            <w:vAlign w:val="center"/>
            <w:hideMark/>
          </w:tcPr>
          <w:p w14:paraId="1A860D3B" w14:textId="4BA6245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w:t>
            </w:r>
            <w:r w:rsidR="00497306">
              <w:rPr>
                <w:rFonts w:ascii="Times New Roman" w:eastAsia="Times New Roman" w:hAnsi="Times New Roman" w:cs="Times New Roman"/>
                <w:color w:val="000000"/>
                <w:sz w:val="24"/>
                <w:szCs w:val="24"/>
                <w:lang w:val="en-IN" w:eastAsia="en-IN"/>
              </w:rPr>
              <w:t>4</w:t>
            </w:r>
          </w:p>
        </w:tc>
        <w:tc>
          <w:tcPr>
            <w:tcW w:w="1119" w:type="dxa"/>
            <w:tcBorders>
              <w:top w:val="nil"/>
              <w:left w:val="nil"/>
              <w:bottom w:val="single" w:sz="8" w:space="0" w:color="auto"/>
              <w:right w:val="single" w:sz="8" w:space="0" w:color="auto"/>
            </w:tcBorders>
            <w:shd w:val="clear" w:color="auto" w:fill="auto"/>
            <w:vAlign w:val="center"/>
            <w:hideMark/>
          </w:tcPr>
          <w:p w14:paraId="23B642A3" w14:textId="66C18FA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10.4</w:t>
            </w:r>
          </w:p>
        </w:tc>
      </w:tr>
      <w:tr w:rsidR="00A304BD" w:rsidRPr="00A304BD" w14:paraId="07793774"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53CDBAC"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2</w:t>
            </w:r>
            <w:r w:rsidRPr="00A304BD">
              <w:rPr>
                <w:rFonts w:ascii="Times New Roman" w:eastAsia="Times New Roman" w:hAnsi="Times New Roman" w:cs="Times New Roman"/>
                <w:b/>
                <w:bCs/>
                <w:color w:val="000000"/>
                <w:sz w:val="24"/>
                <w:szCs w:val="24"/>
                <w:lang w:val="en-IN" w:eastAsia="en-IN"/>
              </w:rPr>
              <w:t xml:space="preserve"> - 100% RDF</w:t>
            </w:r>
          </w:p>
        </w:tc>
        <w:tc>
          <w:tcPr>
            <w:tcW w:w="1119" w:type="dxa"/>
            <w:tcBorders>
              <w:top w:val="nil"/>
              <w:left w:val="nil"/>
              <w:bottom w:val="single" w:sz="8" w:space="0" w:color="auto"/>
              <w:right w:val="single" w:sz="8" w:space="0" w:color="auto"/>
            </w:tcBorders>
            <w:shd w:val="clear" w:color="auto" w:fill="auto"/>
            <w:vAlign w:val="center"/>
            <w:hideMark/>
          </w:tcPr>
          <w:p w14:paraId="1AC443B5"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4.8</w:t>
            </w:r>
          </w:p>
        </w:tc>
        <w:tc>
          <w:tcPr>
            <w:tcW w:w="1119" w:type="dxa"/>
            <w:tcBorders>
              <w:top w:val="nil"/>
              <w:left w:val="nil"/>
              <w:bottom w:val="single" w:sz="8" w:space="0" w:color="auto"/>
              <w:right w:val="single" w:sz="8" w:space="0" w:color="auto"/>
            </w:tcBorders>
            <w:shd w:val="clear" w:color="auto" w:fill="auto"/>
            <w:vAlign w:val="center"/>
            <w:hideMark/>
          </w:tcPr>
          <w:p w14:paraId="766631A5"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7.8</w:t>
            </w:r>
          </w:p>
        </w:tc>
        <w:tc>
          <w:tcPr>
            <w:tcW w:w="1119" w:type="dxa"/>
            <w:tcBorders>
              <w:top w:val="nil"/>
              <w:left w:val="nil"/>
              <w:bottom w:val="single" w:sz="8" w:space="0" w:color="auto"/>
              <w:right w:val="single" w:sz="8" w:space="0" w:color="auto"/>
            </w:tcBorders>
            <w:shd w:val="clear" w:color="auto" w:fill="auto"/>
            <w:vAlign w:val="center"/>
            <w:hideMark/>
          </w:tcPr>
          <w:p w14:paraId="498B7E4D" w14:textId="1FBC745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11.</w:t>
            </w:r>
            <w:r w:rsidR="00497306">
              <w:rPr>
                <w:rFonts w:ascii="Times New Roman" w:eastAsia="Times New Roman" w:hAnsi="Times New Roman" w:cs="Times New Roman"/>
                <w:color w:val="000000"/>
                <w:sz w:val="24"/>
                <w:szCs w:val="24"/>
                <w:lang w:val="en-IN" w:eastAsia="en-IN"/>
              </w:rPr>
              <w:t>2</w:t>
            </w:r>
          </w:p>
        </w:tc>
      </w:tr>
      <w:tr w:rsidR="00A304BD" w:rsidRPr="00A304BD" w14:paraId="774FFB89"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0510AB2"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3</w:t>
            </w:r>
            <w:r w:rsidRPr="00A304BD">
              <w:rPr>
                <w:rFonts w:ascii="Times New Roman" w:eastAsia="Times New Roman" w:hAnsi="Times New Roman" w:cs="Times New Roman"/>
                <w:b/>
                <w:bCs/>
                <w:color w:val="000000"/>
                <w:sz w:val="24"/>
                <w:szCs w:val="24"/>
                <w:lang w:val="en-IN" w:eastAsia="en-IN"/>
              </w:rPr>
              <w:t xml:space="preserve"> - 100% FYM</w:t>
            </w:r>
          </w:p>
        </w:tc>
        <w:tc>
          <w:tcPr>
            <w:tcW w:w="1119" w:type="dxa"/>
            <w:tcBorders>
              <w:top w:val="nil"/>
              <w:left w:val="nil"/>
              <w:bottom w:val="single" w:sz="8" w:space="0" w:color="auto"/>
              <w:right w:val="single" w:sz="8" w:space="0" w:color="auto"/>
            </w:tcBorders>
            <w:shd w:val="clear" w:color="auto" w:fill="auto"/>
            <w:vAlign w:val="center"/>
            <w:hideMark/>
          </w:tcPr>
          <w:p w14:paraId="50143949" w14:textId="29E4AA36"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4.7</w:t>
            </w:r>
          </w:p>
        </w:tc>
        <w:tc>
          <w:tcPr>
            <w:tcW w:w="1119" w:type="dxa"/>
            <w:tcBorders>
              <w:top w:val="nil"/>
              <w:left w:val="nil"/>
              <w:bottom w:val="single" w:sz="8" w:space="0" w:color="auto"/>
              <w:right w:val="single" w:sz="8" w:space="0" w:color="auto"/>
            </w:tcBorders>
            <w:shd w:val="clear" w:color="auto" w:fill="auto"/>
            <w:vAlign w:val="center"/>
            <w:hideMark/>
          </w:tcPr>
          <w:p w14:paraId="32E69191" w14:textId="597909E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7.7</w:t>
            </w:r>
          </w:p>
        </w:tc>
        <w:tc>
          <w:tcPr>
            <w:tcW w:w="1119" w:type="dxa"/>
            <w:tcBorders>
              <w:top w:val="nil"/>
              <w:left w:val="nil"/>
              <w:bottom w:val="single" w:sz="8" w:space="0" w:color="auto"/>
              <w:right w:val="single" w:sz="8" w:space="0" w:color="auto"/>
            </w:tcBorders>
            <w:shd w:val="clear" w:color="auto" w:fill="auto"/>
            <w:vAlign w:val="center"/>
            <w:hideMark/>
          </w:tcPr>
          <w:p w14:paraId="526B3EAB" w14:textId="21FFB328"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10.8</w:t>
            </w:r>
          </w:p>
        </w:tc>
      </w:tr>
      <w:tr w:rsidR="00A304BD" w:rsidRPr="00A304BD" w14:paraId="55593836"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271B9AB"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4</w:t>
            </w:r>
            <w:r w:rsidRPr="00A304BD">
              <w:rPr>
                <w:rFonts w:ascii="Times New Roman" w:eastAsia="Times New Roman" w:hAnsi="Times New Roman" w:cs="Times New Roman"/>
                <w:b/>
                <w:bCs/>
                <w:color w:val="000000"/>
                <w:sz w:val="24"/>
                <w:szCs w:val="24"/>
                <w:lang w:val="en-IN" w:eastAsia="en-IN"/>
              </w:rPr>
              <w:t xml:space="preserve"> - 100% RDF + 100% FYM + 2%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6FECBB8C"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5.1</w:t>
            </w:r>
          </w:p>
        </w:tc>
        <w:tc>
          <w:tcPr>
            <w:tcW w:w="1119" w:type="dxa"/>
            <w:tcBorders>
              <w:top w:val="nil"/>
              <w:left w:val="nil"/>
              <w:bottom w:val="single" w:sz="8" w:space="0" w:color="auto"/>
              <w:right w:val="single" w:sz="8" w:space="0" w:color="auto"/>
            </w:tcBorders>
            <w:shd w:val="clear" w:color="auto" w:fill="auto"/>
            <w:vAlign w:val="center"/>
            <w:hideMark/>
          </w:tcPr>
          <w:p w14:paraId="67E3CF4F"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8.1</w:t>
            </w:r>
          </w:p>
        </w:tc>
        <w:tc>
          <w:tcPr>
            <w:tcW w:w="1119" w:type="dxa"/>
            <w:tcBorders>
              <w:top w:val="nil"/>
              <w:left w:val="nil"/>
              <w:bottom w:val="single" w:sz="8" w:space="0" w:color="auto"/>
              <w:right w:val="single" w:sz="8" w:space="0" w:color="auto"/>
            </w:tcBorders>
            <w:shd w:val="clear" w:color="auto" w:fill="auto"/>
            <w:vAlign w:val="center"/>
            <w:hideMark/>
          </w:tcPr>
          <w:p w14:paraId="299507CE"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11.6</w:t>
            </w:r>
          </w:p>
        </w:tc>
      </w:tr>
      <w:tr w:rsidR="00A304BD" w:rsidRPr="00A304BD" w14:paraId="162AAB7B"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ACE494E"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5</w:t>
            </w:r>
            <w:r w:rsidRPr="00A304BD">
              <w:rPr>
                <w:rFonts w:ascii="Times New Roman" w:eastAsia="Times New Roman" w:hAnsi="Times New Roman" w:cs="Times New Roman"/>
                <w:b/>
                <w:bCs/>
                <w:color w:val="000000"/>
                <w:sz w:val="24"/>
                <w:szCs w:val="24"/>
                <w:lang w:val="en-IN" w:eastAsia="en-IN"/>
              </w:rPr>
              <w:t xml:space="preserve"> - 100% RDF + 100% FYM + 3%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36DF1F6F" w14:textId="624930B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5.3</w:t>
            </w:r>
          </w:p>
        </w:tc>
        <w:tc>
          <w:tcPr>
            <w:tcW w:w="1119" w:type="dxa"/>
            <w:tcBorders>
              <w:top w:val="nil"/>
              <w:left w:val="nil"/>
              <w:bottom w:val="single" w:sz="8" w:space="0" w:color="auto"/>
              <w:right w:val="single" w:sz="8" w:space="0" w:color="auto"/>
            </w:tcBorders>
            <w:shd w:val="clear" w:color="auto" w:fill="auto"/>
            <w:vAlign w:val="center"/>
            <w:hideMark/>
          </w:tcPr>
          <w:p w14:paraId="28C5C6F5" w14:textId="0434A546"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8.3</w:t>
            </w:r>
          </w:p>
        </w:tc>
        <w:tc>
          <w:tcPr>
            <w:tcW w:w="1119" w:type="dxa"/>
            <w:tcBorders>
              <w:top w:val="nil"/>
              <w:left w:val="nil"/>
              <w:bottom w:val="single" w:sz="8" w:space="0" w:color="auto"/>
              <w:right w:val="single" w:sz="8" w:space="0" w:color="auto"/>
            </w:tcBorders>
            <w:shd w:val="clear" w:color="auto" w:fill="auto"/>
            <w:vAlign w:val="center"/>
            <w:hideMark/>
          </w:tcPr>
          <w:p w14:paraId="466E727B" w14:textId="2DB807A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w:t>
            </w:r>
            <w:r w:rsidR="00497306">
              <w:rPr>
                <w:rFonts w:ascii="Times New Roman" w:eastAsia="Times New Roman" w:hAnsi="Times New Roman" w:cs="Times New Roman"/>
                <w:color w:val="000000"/>
                <w:sz w:val="24"/>
                <w:szCs w:val="24"/>
                <w:lang w:val="en-IN" w:eastAsia="en-IN"/>
              </w:rPr>
              <w:t>2</w:t>
            </w:r>
          </w:p>
        </w:tc>
      </w:tr>
      <w:tr w:rsidR="00A304BD" w:rsidRPr="00A304BD" w14:paraId="73CB7BBE"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7E015C81"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6</w:t>
            </w:r>
            <w:r w:rsidRPr="00A304BD">
              <w:rPr>
                <w:rFonts w:ascii="Times New Roman" w:eastAsia="Times New Roman" w:hAnsi="Times New Roman" w:cs="Times New Roman"/>
                <w:b/>
                <w:bCs/>
                <w:color w:val="000000"/>
                <w:sz w:val="24"/>
                <w:szCs w:val="24"/>
                <w:lang w:val="en-IN" w:eastAsia="en-IN"/>
              </w:rPr>
              <w:t xml:space="preserve"> - 100% RDF + 100% FYM + 4%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1546C45E" w14:textId="1B9D69B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5.4</w:t>
            </w:r>
          </w:p>
        </w:tc>
        <w:tc>
          <w:tcPr>
            <w:tcW w:w="1119" w:type="dxa"/>
            <w:tcBorders>
              <w:top w:val="nil"/>
              <w:left w:val="nil"/>
              <w:bottom w:val="single" w:sz="8" w:space="0" w:color="auto"/>
              <w:right w:val="single" w:sz="8" w:space="0" w:color="auto"/>
            </w:tcBorders>
            <w:shd w:val="clear" w:color="auto" w:fill="auto"/>
            <w:vAlign w:val="center"/>
            <w:hideMark/>
          </w:tcPr>
          <w:p w14:paraId="56E7F53B" w14:textId="12DCF844"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8.4</w:t>
            </w:r>
          </w:p>
        </w:tc>
        <w:tc>
          <w:tcPr>
            <w:tcW w:w="1119" w:type="dxa"/>
            <w:tcBorders>
              <w:top w:val="nil"/>
              <w:left w:val="nil"/>
              <w:bottom w:val="single" w:sz="8" w:space="0" w:color="auto"/>
              <w:right w:val="single" w:sz="8" w:space="0" w:color="auto"/>
            </w:tcBorders>
            <w:shd w:val="clear" w:color="auto" w:fill="auto"/>
            <w:vAlign w:val="center"/>
            <w:hideMark/>
          </w:tcPr>
          <w:p w14:paraId="1BB7C349"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12.2</w:t>
            </w:r>
          </w:p>
        </w:tc>
      </w:tr>
      <w:tr w:rsidR="00A304BD" w:rsidRPr="00A304BD" w14:paraId="2B60B425"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60571903"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7</w:t>
            </w:r>
            <w:r w:rsidRPr="00A304BD">
              <w:rPr>
                <w:rFonts w:ascii="Times New Roman" w:eastAsia="Times New Roman" w:hAnsi="Times New Roman" w:cs="Times New Roman"/>
                <w:b/>
                <w:bCs/>
                <w:color w:val="000000"/>
                <w:sz w:val="24"/>
                <w:szCs w:val="24"/>
                <w:lang w:val="en-IN" w:eastAsia="en-IN"/>
              </w:rPr>
              <w:t xml:space="preserve"> - 100% RDF + 100% FYM + 5%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08678500" w14:textId="61CF0E0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5.9</w:t>
            </w:r>
          </w:p>
        </w:tc>
        <w:tc>
          <w:tcPr>
            <w:tcW w:w="1119" w:type="dxa"/>
            <w:tcBorders>
              <w:top w:val="nil"/>
              <w:left w:val="nil"/>
              <w:bottom w:val="single" w:sz="8" w:space="0" w:color="auto"/>
              <w:right w:val="single" w:sz="8" w:space="0" w:color="auto"/>
            </w:tcBorders>
            <w:shd w:val="clear" w:color="auto" w:fill="auto"/>
            <w:vAlign w:val="center"/>
            <w:hideMark/>
          </w:tcPr>
          <w:p w14:paraId="0665FC9D" w14:textId="5396782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8.9</w:t>
            </w:r>
          </w:p>
        </w:tc>
        <w:tc>
          <w:tcPr>
            <w:tcW w:w="1119" w:type="dxa"/>
            <w:tcBorders>
              <w:top w:val="nil"/>
              <w:left w:val="nil"/>
              <w:bottom w:val="single" w:sz="8" w:space="0" w:color="auto"/>
              <w:right w:val="single" w:sz="8" w:space="0" w:color="auto"/>
            </w:tcBorders>
            <w:shd w:val="clear" w:color="auto" w:fill="auto"/>
            <w:vAlign w:val="center"/>
            <w:hideMark/>
          </w:tcPr>
          <w:p w14:paraId="1198BB93" w14:textId="1069330A"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12.4</w:t>
            </w:r>
          </w:p>
        </w:tc>
      </w:tr>
      <w:tr w:rsidR="00A304BD" w:rsidRPr="00A304BD" w14:paraId="5942447D"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37EBBCB1"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8</w:t>
            </w:r>
            <w:r w:rsidRPr="00A304BD">
              <w:rPr>
                <w:rFonts w:ascii="Times New Roman" w:eastAsia="Times New Roman" w:hAnsi="Times New Roman" w:cs="Times New Roman"/>
                <w:b/>
                <w:bCs/>
                <w:color w:val="000000"/>
                <w:sz w:val="24"/>
                <w:szCs w:val="24"/>
                <w:lang w:val="en-IN" w:eastAsia="en-IN"/>
              </w:rPr>
              <w:t xml:space="preserve"> - 100% RDF + 100% FYM + 6%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69B2B68D" w14:textId="72A1DEC9"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4.4</w:t>
            </w:r>
          </w:p>
        </w:tc>
        <w:tc>
          <w:tcPr>
            <w:tcW w:w="1119" w:type="dxa"/>
            <w:tcBorders>
              <w:top w:val="nil"/>
              <w:left w:val="nil"/>
              <w:bottom w:val="single" w:sz="8" w:space="0" w:color="auto"/>
              <w:right w:val="single" w:sz="8" w:space="0" w:color="auto"/>
            </w:tcBorders>
            <w:shd w:val="clear" w:color="auto" w:fill="auto"/>
            <w:vAlign w:val="center"/>
            <w:hideMark/>
          </w:tcPr>
          <w:p w14:paraId="081240C7" w14:textId="2FAD2909"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7.4</w:t>
            </w:r>
          </w:p>
        </w:tc>
        <w:tc>
          <w:tcPr>
            <w:tcW w:w="1119" w:type="dxa"/>
            <w:tcBorders>
              <w:top w:val="nil"/>
              <w:left w:val="nil"/>
              <w:bottom w:val="single" w:sz="8" w:space="0" w:color="auto"/>
              <w:right w:val="single" w:sz="8" w:space="0" w:color="auto"/>
            </w:tcBorders>
            <w:shd w:val="clear" w:color="auto" w:fill="auto"/>
            <w:vAlign w:val="center"/>
            <w:hideMark/>
          </w:tcPr>
          <w:p w14:paraId="3F4BC7F1"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10.5</w:t>
            </w:r>
          </w:p>
        </w:tc>
      </w:tr>
      <w:tr w:rsidR="00A304BD" w:rsidRPr="004F5CCF" w14:paraId="1A303D12"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22C9308E" w14:textId="77777777" w:rsidR="00A304BD" w:rsidRPr="004F5CCF" w:rsidRDefault="00A304BD" w:rsidP="00DB145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119" w:type="dxa"/>
            <w:tcBorders>
              <w:top w:val="nil"/>
              <w:left w:val="nil"/>
              <w:bottom w:val="single" w:sz="8" w:space="0" w:color="auto"/>
              <w:right w:val="single" w:sz="8" w:space="0" w:color="auto"/>
            </w:tcBorders>
            <w:shd w:val="clear" w:color="auto" w:fill="auto"/>
            <w:vAlign w:val="center"/>
            <w:hideMark/>
          </w:tcPr>
          <w:p w14:paraId="1B5874BB" w14:textId="57FAD8B5" w:rsidR="00A304BD" w:rsidRPr="004F5CCF" w:rsidRDefault="004F5CCF"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w:t>
            </w:r>
            <w:r w:rsidR="00A304BD" w:rsidRPr="004F5CCF">
              <w:rPr>
                <w:rFonts w:ascii="Times New Roman" w:eastAsia="Times New Roman" w:hAnsi="Times New Roman" w:cs="Times New Roman"/>
                <w:color w:val="000000"/>
                <w:sz w:val="24"/>
                <w:szCs w:val="24"/>
                <w:lang w:val="en-IN" w:eastAsia="en-IN"/>
              </w:rPr>
              <w:t>S</w:t>
            </w:r>
          </w:p>
        </w:tc>
        <w:tc>
          <w:tcPr>
            <w:tcW w:w="1119" w:type="dxa"/>
            <w:tcBorders>
              <w:top w:val="nil"/>
              <w:left w:val="nil"/>
              <w:bottom w:val="single" w:sz="8" w:space="0" w:color="auto"/>
              <w:right w:val="single" w:sz="8" w:space="0" w:color="auto"/>
            </w:tcBorders>
            <w:shd w:val="clear" w:color="auto" w:fill="auto"/>
            <w:vAlign w:val="center"/>
            <w:hideMark/>
          </w:tcPr>
          <w:p w14:paraId="2B82E5CE" w14:textId="4D5878A3" w:rsidR="00A304BD" w:rsidRPr="004F5CCF" w:rsidRDefault="004F5CCF"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w:t>
            </w:r>
            <w:r w:rsidR="00A304BD" w:rsidRPr="004F5CCF">
              <w:rPr>
                <w:rFonts w:ascii="Times New Roman" w:eastAsia="Times New Roman" w:hAnsi="Times New Roman" w:cs="Times New Roman"/>
                <w:color w:val="000000"/>
                <w:sz w:val="24"/>
                <w:szCs w:val="24"/>
                <w:lang w:val="en-IN" w:eastAsia="en-IN"/>
              </w:rPr>
              <w:t>S</w:t>
            </w:r>
          </w:p>
        </w:tc>
        <w:tc>
          <w:tcPr>
            <w:tcW w:w="1119" w:type="dxa"/>
            <w:tcBorders>
              <w:top w:val="nil"/>
              <w:left w:val="nil"/>
              <w:bottom w:val="single" w:sz="8" w:space="0" w:color="auto"/>
              <w:right w:val="single" w:sz="8" w:space="0" w:color="auto"/>
            </w:tcBorders>
            <w:shd w:val="clear" w:color="auto" w:fill="auto"/>
            <w:vAlign w:val="center"/>
            <w:hideMark/>
          </w:tcPr>
          <w:p w14:paraId="57B6C855" w14:textId="77777777" w:rsidR="00A304BD" w:rsidRPr="004F5CCF" w:rsidRDefault="00A304BD"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r>
      <w:tr w:rsidR="004F5CCF" w:rsidRPr="004F5CCF" w14:paraId="2A612526" w14:textId="77777777" w:rsidTr="00057195">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47A3AD5C" w14:textId="77777777" w:rsidR="004F5CCF" w:rsidRPr="004F5CCF" w:rsidRDefault="004F5CCF" w:rsidP="004F5CCF">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119" w:type="dxa"/>
            <w:tcBorders>
              <w:top w:val="nil"/>
              <w:left w:val="nil"/>
              <w:bottom w:val="single" w:sz="8" w:space="0" w:color="auto"/>
              <w:right w:val="single" w:sz="8" w:space="0" w:color="auto"/>
            </w:tcBorders>
            <w:shd w:val="clear" w:color="auto" w:fill="auto"/>
            <w:vAlign w:val="bottom"/>
            <w:hideMark/>
          </w:tcPr>
          <w:p w14:paraId="6D3E89BF" w14:textId="34E3D673"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0.269847</w:t>
            </w:r>
          </w:p>
        </w:tc>
        <w:tc>
          <w:tcPr>
            <w:tcW w:w="1119" w:type="dxa"/>
            <w:tcBorders>
              <w:top w:val="nil"/>
              <w:left w:val="nil"/>
              <w:bottom w:val="single" w:sz="8" w:space="0" w:color="auto"/>
              <w:right w:val="single" w:sz="8" w:space="0" w:color="auto"/>
            </w:tcBorders>
            <w:shd w:val="clear" w:color="auto" w:fill="auto"/>
            <w:vAlign w:val="bottom"/>
            <w:hideMark/>
          </w:tcPr>
          <w:p w14:paraId="133750BC" w14:textId="36DED51F"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0.270435</w:t>
            </w:r>
          </w:p>
        </w:tc>
        <w:tc>
          <w:tcPr>
            <w:tcW w:w="1119" w:type="dxa"/>
            <w:tcBorders>
              <w:top w:val="nil"/>
              <w:left w:val="nil"/>
              <w:bottom w:val="single" w:sz="8" w:space="0" w:color="auto"/>
              <w:right w:val="single" w:sz="8" w:space="0" w:color="auto"/>
            </w:tcBorders>
            <w:shd w:val="clear" w:color="auto" w:fill="auto"/>
            <w:vAlign w:val="bottom"/>
            <w:hideMark/>
          </w:tcPr>
          <w:p w14:paraId="4C2108F3" w14:textId="2E1AB404"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0.283053</w:t>
            </w:r>
          </w:p>
        </w:tc>
      </w:tr>
      <w:tr w:rsidR="004F5CCF" w:rsidRPr="004F5CCF" w14:paraId="42F5867B" w14:textId="77777777" w:rsidTr="00057195">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6BDAF898" w14:textId="77777777" w:rsidR="004F5CCF" w:rsidRPr="0010099D" w:rsidRDefault="004F5CCF" w:rsidP="004F5CCF">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119" w:type="dxa"/>
            <w:tcBorders>
              <w:top w:val="nil"/>
              <w:left w:val="nil"/>
              <w:bottom w:val="single" w:sz="8" w:space="0" w:color="auto"/>
              <w:right w:val="single" w:sz="8" w:space="0" w:color="auto"/>
            </w:tcBorders>
            <w:shd w:val="clear" w:color="auto" w:fill="auto"/>
            <w:vAlign w:val="bottom"/>
            <w:hideMark/>
          </w:tcPr>
          <w:p w14:paraId="4A7FDE99" w14:textId="51F4675D"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0.578764</w:t>
            </w:r>
          </w:p>
        </w:tc>
        <w:tc>
          <w:tcPr>
            <w:tcW w:w="1119" w:type="dxa"/>
            <w:tcBorders>
              <w:top w:val="nil"/>
              <w:left w:val="nil"/>
              <w:bottom w:val="single" w:sz="8" w:space="0" w:color="auto"/>
              <w:right w:val="single" w:sz="8" w:space="0" w:color="auto"/>
            </w:tcBorders>
            <w:shd w:val="clear" w:color="auto" w:fill="auto"/>
            <w:vAlign w:val="bottom"/>
            <w:hideMark/>
          </w:tcPr>
          <w:p w14:paraId="268B6555" w14:textId="0C2B9ABE"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0.580025</w:t>
            </w:r>
          </w:p>
        </w:tc>
        <w:tc>
          <w:tcPr>
            <w:tcW w:w="1119" w:type="dxa"/>
            <w:tcBorders>
              <w:top w:val="nil"/>
              <w:left w:val="nil"/>
              <w:bottom w:val="single" w:sz="8" w:space="0" w:color="auto"/>
              <w:right w:val="single" w:sz="8" w:space="0" w:color="auto"/>
            </w:tcBorders>
            <w:shd w:val="clear" w:color="auto" w:fill="auto"/>
            <w:vAlign w:val="bottom"/>
            <w:hideMark/>
          </w:tcPr>
          <w:p w14:paraId="4CBB27DF" w14:textId="222A9DF7"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0.607088</w:t>
            </w:r>
          </w:p>
        </w:tc>
      </w:tr>
    </w:tbl>
    <w:p w14:paraId="04A52217" w14:textId="77777777" w:rsidR="00A304BD" w:rsidRDefault="00A304BD" w:rsidP="00C34241">
      <w:pPr>
        <w:rPr>
          <w:rFonts w:ascii="Times New Roman" w:hAnsi="Times New Roman" w:cs="Times New Roman"/>
          <w:b/>
          <w:color w:val="000000" w:themeColor="text1"/>
          <w:sz w:val="24"/>
          <w:szCs w:val="24"/>
        </w:rPr>
      </w:pPr>
    </w:p>
    <w:p w14:paraId="798ACBFB" w14:textId="0CFBDBDC" w:rsidR="00C34241" w:rsidRDefault="00BF576C" w:rsidP="00C3424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Leaves:</w:t>
      </w:r>
    </w:p>
    <w:p w14:paraId="2DF6A0A4" w14:textId="35D2DFB5" w:rsidR="00BF576C" w:rsidRPr="00C942B9" w:rsidRDefault="00BF576C" w:rsidP="00BF576C">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No. of leaves</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zed and presented in table</w:t>
      </w:r>
      <w:r w:rsidR="00B760B8">
        <w:rPr>
          <w:rFonts w:ascii="Times New Roman" w:hAnsi="Times New Roman" w:cs="Times New Roman"/>
          <w:sz w:val="24"/>
          <w:szCs w:val="24"/>
        </w:rPr>
        <w:t xml:space="preserve"> 3</w:t>
      </w:r>
      <w:r>
        <w:rPr>
          <w:rFonts w:ascii="Times New Roman" w:hAnsi="Times New Roman" w:cs="Times New Roman"/>
          <w:sz w:val="24"/>
          <w:szCs w:val="24"/>
        </w:rPr>
        <w:t>.</w:t>
      </w:r>
    </w:p>
    <w:p w14:paraId="697D7237" w14:textId="221628B7" w:rsidR="00BF576C" w:rsidRDefault="00BF576C" w:rsidP="00BF576C">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w:t>
      </w:r>
      <w:r>
        <w:rPr>
          <w:rFonts w:ascii="Times New Roman" w:hAnsi="Times New Roman" w:cs="Times New Roman"/>
          <w:sz w:val="24"/>
          <w:szCs w:val="24"/>
        </w:rPr>
        <w:t xml:space="preserve">no. </w:t>
      </w:r>
      <w:r w:rsidRPr="00392B8F">
        <w:rPr>
          <w:rFonts w:ascii="Times New Roman" w:hAnsi="Times New Roman" w:cs="Times New Roman"/>
          <w:sz w:val="24"/>
          <w:szCs w:val="24"/>
        </w:rPr>
        <w:t xml:space="preserve">of </w:t>
      </w:r>
      <w:r w:rsidR="00D1298F">
        <w:rPr>
          <w:rFonts w:ascii="Times New Roman" w:hAnsi="Times New Roman" w:cs="Times New Roman"/>
          <w:sz w:val="24"/>
          <w:szCs w:val="24"/>
        </w:rPr>
        <w:t>12.6</w:t>
      </w:r>
      <w:r>
        <w:rPr>
          <w:rFonts w:ascii="Times New Roman" w:hAnsi="Times New Roman" w:cs="Times New Roman"/>
          <w:sz w:val="24"/>
          <w:szCs w:val="24"/>
        </w:rPr>
        <w:t xml:space="preserve"> leaves</w:t>
      </w:r>
      <w:r w:rsidRPr="00392B8F">
        <w:rPr>
          <w:rFonts w:ascii="Times New Roman" w:hAnsi="Times New Roman" w:cs="Times New Roman"/>
          <w:sz w:val="24"/>
          <w:szCs w:val="24"/>
        </w:rPr>
        <w:t xml:space="preserve">. 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D1298F">
        <w:rPr>
          <w:rFonts w:ascii="Times New Roman" w:hAnsi="Times New Roman" w:cs="Times New Roman"/>
          <w:sz w:val="24"/>
          <w:szCs w:val="24"/>
        </w:rPr>
        <w:t>counting</w:t>
      </w:r>
      <w:r w:rsidRPr="00392B8F">
        <w:rPr>
          <w:rFonts w:ascii="Times New Roman" w:hAnsi="Times New Roman" w:cs="Times New Roman"/>
          <w:sz w:val="24"/>
          <w:szCs w:val="24"/>
        </w:rPr>
        <w:t xml:space="preserve"> </w:t>
      </w:r>
      <w:r w:rsidR="00D1298F">
        <w:rPr>
          <w:rFonts w:ascii="Times New Roman" w:hAnsi="Times New Roman" w:cs="Times New Roman"/>
          <w:sz w:val="24"/>
          <w:szCs w:val="24"/>
        </w:rPr>
        <w:t>6.6</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1551DB">
        <w:rPr>
          <w:rFonts w:ascii="Times New Roman" w:hAnsi="Times New Roman" w:cs="Times New Roman"/>
          <w:sz w:val="24"/>
          <w:szCs w:val="24"/>
        </w:rPr>
        <w:t xml:space="preserve">an </w:t>
      </w:r>
      <w:r w:rsidRPr="00392B8F">
        <w:rPr>
          <w:rFonts w:ascii="Times New Roman" w:hAnsi="Times New Roman" w:cs="Times New Roman"/>
          <w:sz w:val="24"/>
          <w:szCs w:val="24"/>
        </w:rPr>
        <w:t>average</w:t>
      </w:r>
      <w:r w:rsidR="001551DB">
        <w:rPr>
          <w:rFonts w:ascii="Times New Roman" w:hAnsi="Times New Roman" w:cs="Times New Roman"/>
          <w:sz w:val="24"/>
          <w:szCs w:val="24"/>
        </w:rPr>
        <w:t xml:space="preserve"> no. of 74 leaves</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1551DB">
        <w:rPr>
          <w:rFonts w:ascii="Times New Roman" w:hAnsi="Times New Roman" w:cs="Times New Roman"/>
          <w:sz w:val="24"/>
          <w:szCs w:val="24"/>
        </w:rPr>
        <w:t>counting 59.6,</w:t>
      </w:r>
      <w:r w:rsidRPr="00392B8F">
        <w:rPr>
          <w:rFonts w:ascii="Times New Roman" w:hAnsi="Times New Roman" w:cs="Times New Roman"/>
          <w:sz w:val="24"/>
          <w:szCs w:val="24"/>
        </w:rPr>
        <w:t xml:space="preserve">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w:t>
      </w:r>
      <w:proofErr w:type="spellStart"/>
      <w:r w:rsidRPr="00392B8F">
        <w:rPr>
          <w:rFonts w:ascii="Times New Roman" w:hAnsi="Times New Roman" w:cs="Times New Roman"/>
          <w:sz w:val="24"/>
          <w:szCs w:val="24"/>
        </w:rPr>
        <w:t>a</w:t>
      </w:r>
      <w:r w:rsidR="001551DB">
        <w:rPr>
          <w:rFonts w:ascii="Times New Roman" w:hAnsi="Times New Roman" w:cs="Times New Roman"/>
          <w:sz w:val="24"/>
          <w:szCs w:val="24"/>
        </w:rPr>
        <w:t>n</w:t>
      </w:r>
      <w:proofErr w:type="spellEnd"/>
      <w:r w:rsidR="001551DB">
        <w:rPr>
          <w:rFonts w:ascii="Times New Roman" w:hAnsi="Times New Roman" w:cs="Times New Roman"/>
          <w:sz w:val="24"/>
          <w:szCs w:val="24"/>
        </w:rPr>
        <w:t xml:space="preserve"> a</w:t>
      </w:r>
      <w:r w:rsidRPr="00392B8F">
        <w:rPr>
          <w:rFonts w:ascii="Times New Roman" w:hAnsi="Times New Roman" w:cs="Times New Roman"/>
          <w:sz w:val="24"/>
          <w:szCs w:val="24"/>
        </w:rPr>
        <w:t xml:space="preserve">verage </w:t>
      </w:r>
      <w:r w:rsidR="001551DB">
        <w:rPr>
          <w:rFonts w:ascii="Times New Roman" w:hAnsi="Times New Roman" w:cs="Times New Roman"/>
          <w:sz w:val="24"/>
          <w:szCs w:val="24"/>
        </w:rPr>
        <w:t>no. of 100.6 leaves</w:t>
      </w:r>
      <w:r w:rsidRPr="00392B8F">
        <w:rPr>
          <w:rFonts w:ascii="Times New Roman" w:hAnsi="Times New Roman" w:cs="Times New Roman"/>
          <w:sz w:val="24"/>
          <w:szCs w:val="24"/>
        </w:rPr>
        <w:t>.</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1551DB">
        <w:rPr>
          <w:rFonts w:ascii="Times New Roman" w:hAnsi="Times New Roman" w:cs="Times New Roman"/>
          <w:sz w:val="24"/>
          <w:szCs w:val="24"/>
        </w:rPr>
        <w:t>counting 89.6</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3B63AB31" w14:textId="77777777" w:rsidR="00BC770A" w:rsidRDefault="00704620" w:rsidP="00BC770A">
      <w:pPr>
        <w:tabs>
          <w:tab w:val="left" w:pos="945"/>
        </w:tabs>
        <w:spacing w:line="360" w:lineRule="auto"/>
        <w:jc w:val="both"/>
        <w:rPr>
          <w:rFonts w:ascii="Times New Roman" w:hAnsi="Times New Roman" w:cs="Times New Roman"/>
          <w:sz w:val="24"/>
          <w:szCs w:val="24"/>
        </w:rPr>
      </w:pPr>
      <w:r w:rsidRPr="00704620">
        <w:rPr>
          <w:rFonts w:ascii="Times New Roman" w:hAnsi="Times New Roman" w:cs="Times New Roman"/>
          <w:sz w:val="24"/>
          <w:szCs w:val="24"/>
        </w:rPr>
        <w:t xml:space="preserve">The combination of 100% Recommended Dose of Fertilizer (RDF), 100% Farm Yard Manure (FYM), and 5% </w:t>
      </w:r>
      <w:proofErr w:type="spellStart"/>
      <w:r w:rsidRPr="00704620">
        <w:rPr>
          <w:rFonts w:ascii="Times New Roman" w:hAnsi="Times New Roman" w:cs="Times New Roman"/>
          <w:sz w:val="24"/>
          <w:szCs w:val="24"/>
        </w:rPr>
        <w:t>Panchgavya</w:t>
      </w:r>
      <w:proofErr w:type="spellEnd"/>
      <w:r w:rsidRPr="00704620">
        <w:rPr>
          <w:rFonts w:ascii="Times New Roman" w:hAnsi="Times New Roman" w:cs="Times New Roman"/>
          <w:sz w:val="24"/>
          <w:szCs w:val="24"/>
        </w:rPr>
        <w:t xml:space="preserve"> has been shown to significantly enhance the number of leaves and overall growth in sesame (</w:t>
      </w:r>
      <w:r w:rsidRPr="00C20030">
        <w:rPr>
          <w:rFonts w:ascii="Times New Roman" w:hAnsi="Times New Roman" w:cs="Times New Roman"/>
          <w:i/>
          <w:iCs/>
          <w:sz w:val="24"/>
          <w:szCs w:val="24"/>
        </w:rPr>
        <w:t xml:space="preserve">Sesamum </w:t>
      </w:r>
      <w:proofErr w:type="spellStart"/>
      <w:r w:rsidRPr="00C20030">
        <w:rPr>
          <w:rFonts w:ascii="Times New Roman" w:hAnsi="Times New Roman" w:cs="Times New Roman"/>
          <w:i/>
          <w:iCs/>
          <w:sz w:val="24"/>
          <w:szCs w:val="24"/>
        </w:rPr>
        <w:t>indicum</w:t>
      </w:r>
      <w:proofErr w:type="spellEnd"/>
      <w:r w:rsidRPr="00704620">
        <w:rPr>
          <w:rFonts w:ascii="Times New Roman" w:hAnsi="Times New Roman" w:cs="Times New Roman"/>
          <w:sz w:val="24"/>
          <w:szCs w:val="24"/>
        </w:rPr>
        <w:t xml:space="preserve"> L.). </w:t>
      </w:r>
      <w:r w:rsidR="00BC770A">
        <w:rPr>
          <w:rFonts w:ascii="Times New Roman" w:hAnsi="Times New Roman" w:cs="Times New Roman"/>
          <w:sz w:val="24"/>
          <w:szCs w:val="24"/>
        </w:rPr>
        <w:t xml:space="preserve">Thus, improving soil physical and chemical </w:t>
      </w:r>
      <w:r w:rsidR="00BC770A">
        <w:rPr>
          <w:rFonts w:ascii="Times New Roman" w:hAnsi="Times New Roman" w:cs="Times New Roman"/>
          <w:sz w:val="24"/>
          <w:szCs w:val="24"/>
        </w:rPr>
        <w:lastRenderedPageBreak/>
        <w:t>conditions by using of organic manure could ultimately led to a significant effect on improving plant growth and development (</w:t>
      </w:r>
      <w:proofErr w:type="spellStart"/>
      <w:r w:rsidR="00BC770A">
        <w:rPr>
          <w:rFonts w:ascii="Times New Roman" w:hAnsi="Times New Roman" w:cs="Times New Roman"/>
          <w:sz w:val="24"/>
          <w:szCs w:val="24"/>
        </w:rPr>
        <w:t>Basumatary</w:t>
      </w:r>
      <w:proofErr w:type="spellEnd"/>
      <w:r w:rsidR="00BC770A">
        <w:rPr>
          <w:rFonts w:ascii="Times New Roman" w:hAnsi="Times New Roman" w:cs="Times New Roman"/>
          <w:sz w:val="24"/>
          <w:szCs w:val="24"/>
        </w:rPr>
        <w:t xml:space="preserve"> </w:t>
      </w:r>
      <w:r w:rsidR="00BC770A" w:rsidRPr="00837351">
        <w:rPr>
          <w:rFonts w:ascii="Times New Roman" w:hAnsi="Times New Roman" w:cs="Times New Roman"/>
          <w:i/>
          <w:iCs/>
          <w:sz w:val="24"/>
          <w:szCs w:val="24"/>
        </w:rPr>
        <w:t>et al.,</w:t>
      </w:r>
      <w:r w:rsidR="00BC770A">
        <w:rPr>
          <w:rFonts w:ascii="Times New Roman" w:hAnsi="Times New Roman" w:cs="Times New Roman"/>
          <w:sz w:val="24"/>
          <w:szCs w:val="24"/>
        </w:rPr>
        <w:t xml:space="preserve"> 2019).</w:t>
      </w:r>
    </w:p>
    <w:p w14:paraId="130951C9" w14:textId="79AB526F" w:rsidR="00B760B8" w:rsidRDefault="00B760B8" w:rsidP="00BC770A">
      <w:pPr>
        <w:tabs>
          <w:tab w:val="left" w:pos="945"/>
        </w:tabs>
        <w:spacing w:line="360" w:lineRule="auto"/>
        <w:jc w:val="both"/>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3</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No. of Leaves</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200" w:type="dxa"/>
        <w:tblLook w:val="04A0" w:firstRow="1" w:lastRow="0" w:firstColumn="1" w:lastColumn="0" w:noHBand="0" w:noVBand="1"/>
      </w:tblPr>
      <w:tblGrid>
        <w:gridCol w:w="5600"/>
        <w:gridCol w:w="1200"/>
        <w:gridCol w:w="1160"/>
        <w:gridCol w:w="1240"/>
      </w:tblGrid>
      <w:tr w:rsidR="00BC770A" w:rsidRPr="00B760B8" w14:paraId="7A5D491E" w14:textId="77777777" w:rsidTr="00C313D4">
        <w:trPr>
          <w:trHeight w:val="610"/>
        </w:trPr>
        <w:tc>
          <w:tcPr>
            <w:tcW w:w="5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ED2534" w14:textId="77777777" w:rsidR="00BC770A" w:rsidRPr="00B760B8" w:rsidRDefault="00BC770A"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Treatments</w:t>
            </w:r>
          </w:p>
        </w:tc>
        <w:tc>
          <w:tcPr>
            <w:tcW w:w="3600" w:type="dxa"/>
            <w:gridSpan w:val="3"/>
            <w:tcBorders>
              <w:top w:val="single" w:sz="8" w:space="0" w:color="auto"/>
              <w:left w:val="nil"/>
              <w:bottom w:val="single" w:sz="8" w:space="0" w:color="auto"/>
              <w:right w:val="single" w:sz="8" w:space="0" w:color="auto"/>
            </w:tcBorders>
            <w:shd w:val="clear" w:color="auto" w:fill="auto"/>
            <w:vAlign w:val="center"/>
            <w:hideMark/>
          </w:tcPr>
          <w:p w14:paraId="377259C1" w14:textId="77777777" w:rsidR="00BC770A" w:rsidRPr="00B760B8" w:rsidRDefault="00BC770A" w:rsidP="00B760B8">
            <w:pPr>
              <w:spacing w:after="0" w:line="240" w:lineRule="auto"/>
              <w:jc w:val="center"/>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No. of Leaves</w:t>
            </w:r>
          </w:p>
          <w:p w14:paraId="632522D3" w14:textId="22B5E72C" w:rsidR="00BC770A" w:rsidRPr="00B760B8" w:rsidRDefault="00BC770A"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xml:space="preserve">                  </w:t>
            </w:r>
          </w:p>
          <w:p w14:paraId="09A0D6CE" w14:textId="6B7ADAB4" w:rsidR="00BC770A" w:rsidRPr="00B760B8" w:rsidRDefault="00BC770A"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w:t>
            </w:r>
          </w:p>
        </w:tc>
      </w:tr>
      <w:tr w:rsidR="00B760B8" w:rsidRPr="00B760B8" w14:paraId="735F5831" w14:textId="77777777" w:rsidTr="00B760B8">
        <w:trPr>
          <w:trHeight w:val="31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67CAEB26"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w:t>
            </w:r>
          </w:p>
        </w:tc>
        <w:tc>
          <w:tcPr>
            <w:tcW w:w="1200" w:type="dxa"/>
            <w:tcBorders>
              <w:top w:val="nil"/>
              <w:left w:val="nil"/>
              <w:bottom w:val="single" w:sz="8" w:space="0" w:color="auto"/>
              <w:right w:val="single" w:sz="8" w:space="0" w:color="auto"/>
            </w:tcBorders>
            <w:shd w:val="clear" w:color="auto" w:fill="auto"/>
            <w:vAlign w:val="center"/>
            <w:hideMark/>
          </w:tcPr>
          <w:p w14:paraId="6EABF654"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30 DAS</w:t>
            </w:r>
          </w:p>
        </w:tc>
        <w:tc>
          <w:tcPr>
            <w:tcW w:w="1160" w:type="dxa"/>
            <w:tcBorders>
              <w:top w:val="nil"/>
              <w:left w:val="nil"/>
              <w:bottom w:val="single" w:sz="8" w:space="0" w:color="auto"/>
              <w:right w:val="single" w:sz="8" w:space="0" w:color="auto"/>
            </w:tcBorders>
            <w:shd w:val="clear" w:color="auto" w:fill="auto"/>
            <w:vAlign w:val="center"/>
            <w:hideMark/>
          </w:tcPr>
          <w:p w14:paraId="5615F970"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60 DAS</w:t>
            </w:r>
          </w:p>
        </w:tc>
        <w:tc>
          <w:tcPr>
            <w:tcW w:w="1240" w:type="dxa"/>
            <w:tcBorders>
              <w:top w:val="nil"/>
              <w:left w:val="nil"/>
              <w:bottom w:val="single" w:sz="8" w:space="0" w:color="auto"/>
              <w:right w:val="single" w:sz="8" w:space="0" w:color="auto"/>
            </w:tcBorders>
            <w:shd w:val="clear" w:color="auto" w:fill="auto"/>
            <w:vAlign w:val="center"/>
            <w:hideMark/>
          </w:tcPr>
          <w:p w14:paraId="240F2085"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90 DAS</w:t>
            </w:r>
          </w:p>
        </w:tc>
      </w:tr>
      <w:tr w:rsidR="00B760B8" w:rsidRPr="00B760B8" w14:paraId="7693672A"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BC753C0"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1</w:t>
            </w:r>
            <w:r w:rsidRPr="00B760B8">
              <w:rPr>
                <w:rFonts w:ascii="Times New Roman" w:eastAsia="Times New Roman" w:hAnsi="Times New Roman" w:cs="Times New Roman"/>
                <w:b/>
                <w:bCs/>
                <w:color w:val="000000"/>
                <w:sz w:val="24"/>
                <w:szCs w:val="24"/>
                <w:lang w:val="en-IN" w:eastAsia="en-IN"/>
              </w:rPr>
              <w:t xml:space="preserve"> - Control</w:t>
            </w:r>
          </w:p>
        </w:tc>
        <w:tc>
          <w:tcPr>
            <w:tcW w:w="1200" w:type="dxa"/>
            <w:tcBorders>
              <w:top w:val="nil"/>
              <w:left w:val="nil"/>
              <w:bottom w:val="single" w:sz="8" w:space="0" w:color="auto"/>
              <w:right w:val="single" w:sz="8" w:space="0" w:color="auto"/>
            </w:tcBorders>
            <w:shd w:val="clear" w:color="auto" w:fill="auto"/>
            <w:vAlign w:val="center"/>
            <w:hideMark/>
          </w:tcPr>
          <w:p w14:paraId="18E4C1A5" w14:textId="60A47611"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1AE5A911" w14:textId="46EFB3F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59.</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7793A7A5" w14:textId="5C174416"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89.</w:t>
            </w:r>
            <w:r w:rsidR="00497306">
              <w:rPr>
                <w:rFonts w:ascii="Times New Roman" w:eastAsia="Times New Roman" w:hAnsi="Times New Roman" w:cs="Times New Roman"/>
                <w:color w:val="000000"/>
                <w:sz w:val="24"/>
                <w:szCs w:val="24"/>
                <w:lang w:val="en-IN" w:eastAsia="en-IN"/>
              </w:rPr>
              <w:t>7</w:t>
            </w:r>
          </w:p>
        </w:tc>
      </w:tr>
      <w:tr w:rsidR="00B760B8" w:rsidRPr="00B760B8" w14:paraId="3994D1AD"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0FE9AAC6"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2</w:t>
            </w:r>
            <w:r w:rsidRPr="00B760B8">
              <w:rPr>
                <w:rFonts w:ascii="Times New Roman" w:eastAsia="Times New Roman" w:hAnsi="Times New Roman" w:cs="Times New Roman"/>
                <w:b/>
                <w:bCs/>
                <w:color w:val="000000"/>
                <w:sz w:val="24"/>
                <w:szCs w:val="24"/>
                <w:lang w:val="en-IN" w:eastAsia="en-IN"/>
              </w:rPr>
              <w:t xml:space="preserve"> - 100% RDF</w:t>
            </w:r>
          </w:p>
        </w:tc>
        <w:tc>
          <w:tcPr>
            <w:tcW w:w="1200" w:type="dxa"/>
            <w:tcBorders>
              <w:top w:val="nil"/>
              <w:left w:val="nil"/>
              <w:bottom w:val="single" w:sz="8" w:space="0" w:color="auto"/>
              <w:right w:val="single" w:sz="8" w:space="0" w:color="auto"/>
            </w:tcBorders>
            <w:shd w:val="clear" w:color="auto" w:fill="auto"/>
            <w:vAlign w:val="center"/>
            <w:hideMark/>
          </w:tcPr>
          <w:p w14:paraId="124932CB" w14:textId="2C198194"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w:t>
            </w:r>
          </w:p>
        </w:tc>
        <w:tc>
          <w:tcPr>
            <w:tcW w:w="1160" w:type="dxa"/>
            <w:tcBorders>
              <w:top w:val="nil"/>
              <w:left w:val="nil"/>
              <w:bottom w:val="single" w:sz="8" w:space="0" w:color="auto"/>
              <w:right w:val="single" w:sz="8" w:space="0" w:color="auto"/>
            </w:tcBorders>
            <w:shd w:val="clear" w:color="auto" w:fill="auto"/>
            <w:vAlign w:val="center"/>
            <w:hideMark/>
          </w:tcPr>
          <w:p w14:paraId="1D2E4674" w14:textId="5E04AC93"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65.</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1351862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94</w:t>
            </w:r>
          </w:p>
        </w:tc>
      </w:tr>
      <w:tr w:rsidR="00B760B8" w:rsidRPr="00B760B8" w14:paraId="6B90C7ED"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1D3C9A37"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3</w:t>
            </w:r>
            <w:r w:rsidRPr="00B760B8">
              <w:rPr>
                <w:rFonts w:ascii="Times New Roman" w:eastAsia="Times New Roman" w:hAnsi="Times New Roman" w:cs="Times New Roman"/>
                <w:b/>
                <w:bCs/>
                <w:color w:val="000000"/>
                <w:sz w:val="24"/>
                <w:szCs w:val="24"/>
                <w:lang w:val="en-IN" w:eastAsia="en-IN"/>
              </w:rPr>
              <w:t xml:space="preserve"> - 100% FYM</w:t>
            </w:r>
          </w:p>
        </w:tc>
        <w:tc>
          <w:tcPr>
            <w:tcW w:w="1200" w:type="dxa"/>
            <w:tcBorders>
              <w:top w:val="nil"/>
              <w:left w:val="nil"/>
              <w:bottom w:val="single" w:sz="8" w:space="0" w:color="auto"/>
              <w:right w:val="single" w:sz="8" w:space="0" w:color="auto"/>
            </w:tcBorders>
            <w:shd w:val="clear" w:color="auto" w:fill="auto"/>
            <w:vAlign w:val="center"/>
            <w:hideMark/>
          </w:tcPr>
          <w:p w14:paraId="38F4E495"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w:t>
            </w:r>
          </w:p>
        </w:tc>
        <w:tc>
          <w:tcPr>
            <w:tcW w:w="1160" w:type="dxa"/>
            <w:tcBorders>
              <w:top w:val="nil"/>
              <w:left w:val="nil"/>
              <w:bottom w:val="single" w:sz="8" w:space="0" w:color="auto"/>
              <w:right w:val="single" w:sz="8" w:space="0" w:color="auto"/>
            </w:tcBorders>
            <w:shd w:val="clear" w:color="auto" w:fill="auto"/>
            <w:vAlign w:val="center"/>
            <w:hideMark/>
          </w:tcPr>
          <w:p w14:paraId="25F1EF3D"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65</w:t>
            </w:r>
          </w:p>
        </w:tc>
        <w:tc>
          <w:tcPr>
            <w:tcW w:w="1240" w:type="dxa"/>
            <w:tcBorders>
              <w:top w:val="nil"/>
              <w:left w:val="nil"/>
              <w:bottom w:val="single" w:sz="8" w:space="0" w:color="auto"/>
              <w:right w:val="single" w:sz="8" w:space="0" w:color="auto"/>
            </w:tcBorders>
            <w:shd w:val="clear" w:color="auto" w:fill="auto"/>
            <w:vAlign w:val="center"/>
            <w:hideMark/>
          </w:tcPr>
          <w:p w14:paraId="4D73B919" w14:textId="0B3DE40F"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93.3</w:t>
            </w:r>
          </w:p>
        </w:tc>
      </w:tr>
      <w:tr w:rsidR="00B760B8" w:rsidRPr="00B760B8" w14:paraId="12B56020"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C52B2C1"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4</w:t>
            </w:r>
            <w:r w:rsidRPr="00B760B8">
              <w:rPr>
                <w:rFonts w:ascii="Times New Roman" w:eastAsia="Times New Roman" w:hAnsi="Times New Roman" w:cs="Times New Roman"/>
                <w:b/>
                <w:bCs/>
                <w:color w:val="000000"/>
                <w:sz w:val="24"/>
                <w:szCs w:val="24"/>
                <w:lang w:val="en-IN" w:eastAsia="en-IN"/>
              </w:rPr>
              <w:t xml:space="preserve"> - 100% RDF + 100% FYM + 2%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7BA06010" w14:textId="728ADED5"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10.3</w:t>
            </w:r>
          </w:p>
        </w:tc>
        <w:tc>
          <w:tcPr>
            <w:tcW w:w="1160" w:type="dxa"/>
            <w:tcBorders>
              <w:top w:val="nil"/>
              <w:left w:val="nil"/>
              <w:bottom w:val="single" w:sz="8" w:space="0" w:color="auto"/>
              <w:right w:val="single" w:sz="8" w:space="0" w:color="auto"/>
            </w:tcBorders>
            <w:shd w:val="clear" w:color="auto" w:fill="auto"/>
            <w:vAlign w:val="center"/>
            <w:hideMark/>
          </w:tcPr>
          <w:p w14:paraId="529250B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69</w:t>
            </w:r>
          </w:p>
        </w:tc>
        <w:tc>
          <w:tcPr>
            <w:tcW w:w="1240" w:type="dxa"/>
            <w:tcBorders>
              <w:top w:val="nil"/>
              <w:left w:val="nil"/>
              <w:bottom w:val="single" w:sz="8" w:space="0" w:color="auto"/>
              <w:right w:val="single" w:sz="8" w:space="0" w:color="auto"/>
            </w:tcBorders>
            <w:shd w:val="clear" w:color="auto" w:fill="auto"/>
            <w:vAlign w:val="center"/>
            <w:hideMark/>
          </w:tcPr>
          <w:p w14:paraId="522FE6C8"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95</w:t>
            </w:r>
          </w:p>
        </w:tc>
      </w:tr>
      <w:tr w:rsidR="00B760B8" w:rsidRPr="00B760B8" w14:paraId="4D76400C"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53355A74"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5</w:t>
            </w:r>
            <w:r w:rsidRPr="00B760B8">
              <w:rPr>
                <w:rFonts w:ascii="Times New Roman" w:eastAsia="Times New Roman" w:hAnsi="Times New Roman" w:cs="Times New Roman"/>
                <w:b/>
                <w:bCs/>
                <w:color w:val="000000"/>
                <w:sz w:val="24"/>
                <w:szCs w:val="24"/>
                <w:lang w:val="en-IN" w:eastAsia="en-IN"/>
              </w:rPr>
              <w:t xml:space="preserve"> - 100% RDF + 100% FYM + 3%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40DC0223" w14:textId="6D88803E"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11.</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534AC511" w14:textId="7CA4310A"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70.</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7676FA89"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97</w:t>
            </w:r>
          </w:p>
        </w:tc>
      </w:tr>
      <w:tr w:rsidR="00B760B8" w:rsidRPr="00B760B8" w14:paraId="0AAB6624"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C83E3F3"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6</w:t>
            </w:r>
            <w:r w:rsidRPr="00B760B8">
              <w:rPr>
                <w:rFonts w:ascii="Times New Roman" w:eastAsia="Times New Roman" w:hAnsi="Times New Roman" w:cs="Times New Roman"/>
                <w:b/>
                <w:bCs/>
                <w:color w:val="000000"/>
                <w:sz w:val="24"/>
                <w:szCs w:val="24"/>
                <w:lang w:val="en-IN" w:eastAsia="en-IN"/>
              </w:rPr>
              <w:t xml:space="preserve"> - 100% RDF + 100% FYM + 4%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7ACCC813"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12</w:t>
            </w:r>
          </w:p>
        </w:tc>
        <w:tc>
          <w:tcPr>
            <w:tcW w:w="1160" w:type="dxa"/>
            <w:tcBorders>
              <w:top w:val="nil"/>
              <w:left w:val="nil"/>
              <w:bottom w:val="single" w:sz="8" w:space="0" w:color="auto"/>
              <w:right w:val="single" w:sz="8" w:space="0" w:color="auto"/>
            </w:tcBorders>
            <w:shd w:val="clear" w:color="auto" w:fill="auto"/>
            <w:vAlign w:val="center"/>
            <w:hideMark/>
          </w:tcPr>
          <w:p w14:paraId="1D248933"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73</w:t>
            </w:r>
          </w:p>
        </w:tc>
        <w:tc>
          <w:tcPr>
            <w:tcW w:w="1240" w:type="dxa"/>
            <w:tcBorders>
              <w:top w:val="nil"/>
              <w:left w:val="nil"/>
              <w:bottom w:val="single" w:sz="8" w:space="0" w:color="auto"/>
              <w:right w:val="single" w:sz="8" w:space="0" w:color="auto"/>
            </w:tcBorders>
            <w:shd w:val="clear" w:color="auto" w:fill="auto"/>
            <w:vAlign w:val="center"/>
            <w:hideMark/>
          </w:tcPr>
          <w:p w14:paraId="1DB02C97"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98</w:t>
            </w:r>
          </w:p>
        </w:tc>
      </w:tr>
      <w:tr w:rsidR="00B760B8" w:rsidRPr="00B760B8" w14:paraId="07F7CD79"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6C7A18EA"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7</w:t>
            </w:r>
            <w:r w:rsidRPr="00B760B8">
              <w:rPr>
                <w:rFonts w:ascii="Times New Roman" w:eastAsia="Times New Roman" w:hAnsi="Times New Roman" w:cs="Times New Roman"/>
                <w:b/>
                <w:bCs/>
                <w:color w:val="000000"/>
                <w:sz w:val="24"/>
                <w:szCs w:val="24"/>
                <w:lang w:val="en-IN" w:eastAsia="en-IN"/>
              </w:rPr>
              <w:t xml:space="preserve"> - 100% RDF + 100% FYM + 5%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231ABECC" w14:textId="30C4E551"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12.</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54166044"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74</w:t>
            </w:r>
          </w:p>
        </w:tc>
        <w:tc>
          <w:tcPr>
            <w:tcW w:w="1240" w:type="dxa"/>
            <w:tcBorders>
              <w:top w:val="nil"/>
              <w:left w:val="nil"/>
              <w:bottom w:val="single" w:sz="8" w:space="0" w:color="auto"/>
              <w:right w:val="single" w:sz="8" w:space="0" w:color="auto"/>
            </w:tcBorders>
            <w:shd w:val="clear" w:color="auto" w:fill="auto"/>
            <w:vAlign w:val="center"/>
            <w:hideMark/>
          </w:tcPr>
          <w:p w14:paraId="7977E778" w14:textId="4A266C42"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100.</w:t>
            </w:r>
            <w:r w:rsidR="00497306">
              <w:rPr>
                <w:rFonts w:ascii="Times New Roman" w:eastAsia="Times New Roman" w:hAnsi="Times New Roman" w:cs="Times New Roman"/>
                <w:color w:val="000000"/>
                <w:sz w:val="24"/>
                <w:szCs w:val="24"/>
                <w:lang w:val="en-IN" w:eastAsia="en-IN"/>
              </w:rPr>
              <w:t>7</w:t>
            </w:r>
          </w:p>
        </w:tc>
      </w:tr>
      <w:tr w:rsidR="00B760B8" w:rsidRPr="00B760B8" w14:paraId="659EF0DB"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8925D91"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8</w:t>
            </w:r>
            <w:r w:rsidRPr="00B760B8">
              <w:rPr>
                <w:rFonts w:ascii="Times New Roman" w:eastAsia="Times New Roman" w:hAnsi="Times New Roman" w:cs="Times New Roman"/>
                <w:b/>
                <w:bCs/>
                <w:color w:val="000000"/>
                <w:sz w:val="24"/>
                <w:szCs w:val="24"/>
                <w:lang w:val="en-IN" w:eastAsia="en-IN"/>
              </w:rPr>
              <w:t xml:space="preserve"> - 100% RDF + 100% FYM + 6%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321C6FE0" w14:textId="5A76518F"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8.</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07FCA2F2" w14:textId="6F4877D8"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63.</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0203C4B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w:t>
            </w:r>
          </w:p>
        </w:tc>
      </w:tr>
      <w:tr w:rsidR="00B760B8" w:rsidRPr="004F5CCF" w14:paraId="57CB2C4B"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115864C" w14:textId="77777777" w:rsidR="00B760B8" w:rsidRPr="004F5CCF" w:rsidRDefault="00B760B8" w:rsidP="001604D4">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200" w:type="dxa"/>
            <w:tcBorders>
              <w:top w:val="nil"/>
              <w:left w:val="nil"/>
              <w:bottom w:val="single" w:sz="8" w:space="0" w:color="auto"/>
              <w:right w:val="single" w:sz="8" w:space="0" w:color="auto"/>
            </w:tcBorders>
            <w:shd w:val="clear" w:color="auto" w:fill="auto"/>
            <w:vAlign w:val="center"/>
            <w:hideMark/>
          </w:tcPr>
          <w:p w14:paraId="71CDE560" w14:textId="77777777"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NS</w:t>
            </w:r>
          </w:p>
        </w:tc>
        <w:tc>
          <w:tcPr>
            <w:tcW w:w="1160" w:type="dxa"/>
            <w:tcBorders>
              <w:top w:val="nil"/>
              <w:left w:val="nil"/>
              <w:bottom w:val="single" w:sz="8" w:space="0" w:color="auto"/>
              <w:right w:val="single" w:sz="8" w:space="0" w:color="auto"/>
            </w:tcBorders>
            <w:shd w:val="clear" w:color="auto" w:fill="auto"/>
            <w:vAlign w:val="center"/>
            <w:hideMark/>
          </w:tcPr>
          <w:p w14:paraId="02E596EE" w14:textId="6F9D53A5"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c>
          <w:tcPr>
            <w:tcW w:w="1240" w:type="dxa"/>
            <w:tcBorders>
              <w:top w:val="nil"/>
              <w:left w:val="nil"/>
              <w:bottom w:val="single" w:sz="8" w:space="0" w:color="auto"/>
              <w:right w:val="single" w:sz="8" w:space="0" w:color="auto"/>
            </w:tcBorders>
            <w:shd w:val="clear" w:color="auto" w:fill="auto"/>
            <w:vAlign w:val="center"/>
            <w:hideMark/>
          </w:tcPr>
          <w:p w14:paraId="3CDBD019" w14:textId="77777777"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r>
      <w:tr w:rsidR="00B760B8" w:rsidRPr="004F5CCF" w14:paraId="3FC23090" w14:textId="77777777" w:rsidTr="00414D5E">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86F2897" w14:textId="77777777" w:rsidR="00B760B8" w:rsidRPr="004F5CCF"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200" w:type="dxa"/>
            <w:tcBorders>
              <w:top w:val="nil"/>
              <w:left w:val="nil"/>
              <w:bottom w:val="single" w:sz="8" w:space="0" w:color="auto"/>
              <w:right w:val="single" w:sz="8" w:space="0" w:color="auto"/>
            </w:tcBorders>
            <w:shd w:val="clear" w:color="auto" w:fill="auto"/>
            <w:vAlign w:val="bottom"/>
            <w:hideMark/>
          </w:tcPr>
          <w:p w14:paraId="4B74FF8C" w14:textId="74B331AE"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0.678467</w:t>
            </w:r>
          </w:p>
        </w:tc>
        <w:tc>
          <w:tcPr>
            <w:tcW w:w="1160" w:type="dxa"/>
            <w:tcBorders>
              <w:top w:val="nil"/>
              <w:left w:val="nil"/>
              <w:bottom w:val="single" w:sz="8" w:space="0" w:color="auto"/>
              <w:right w:val="single" w:sz="8" w:space="0" w:color="auto"/>
            </w:tcBorders>
            <w:shd w:val="clear" w:color="auto" w:fill="auto"/>
            <w:vAlign w:val="bottom"/>
            <w:hideMark/>
          </w:tcPr>
          <w:p w14:paraId="627C7DC4" w14:textId="39DAB791"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0.875142</w:t>
            </w:r>
          </w:p>
        </w:tc>
        <w:tc>
          <w:tcPr>
            <w:tcW w:w="1240" w:type="dxa"/>
            <w:tcBorders>
              <w:top w:val="nil"/>
              <w:left w:val="nil"/>
              <w:bottom w:val="single" w:sz="8" w:space="0" w:color="auto"/>
              <w:right w:val="single" w:sz="8" w:space="0" w:color="auto"/>
            </w:tcBorders>
            <w:shd w:val="clear" w:color="auto" w:fill="auto"/>
            <w:vAlign w:val="bottom"/>
            <w:hideMark/>
          </w:tcPr>
          <w:p w14:paraId="5CF1B539" w14:textId="09371E5A"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0.737327</w:t>
            </w:r>
          </w:p>
        </w:tc>
      </w:tr>
      <w:tr w:rsidR="00B760B8" w:rsidRPr="0010099D" w14:paraId="1B8BF2DD" w14:textId="77777777" w:rsidTr="00414D5E">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17CDCA86" w14:textId="77777777" w:rsidR="00B760B8" w:rsidRPr="0010099D"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200" w:type="dxa"/>
            <w:tcBorders>
              <w:top w:val="nil"/>
              <w:left w:val="nil"/>
              <w:bottom w:val="single" w:sz="8" w:space="0" w:color="auto"/>
              <w:right w:val="single" w:sz="8" w:space="0" w:color="auto"/>
            </w:tcBorders>
            <w:shd w:val="clear" w:color="auto" w:fill="auto"/>
            <w:vAlign w:val="bottom"/>
            <w:hideMark/>
          </w:tcPr>
          <w:p w14:paraId="4CDF31B9" w14:textId="3CE5B7F3"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1.455167</w:t>
            </w:r>
          </w:p>
        </w:tc>
        <w:tc>
          <w:tcPr>
            <w:tcW w:w="1160" w:type="dxa"/>
            <w:tcBorders>
              <w:top w:val="nil"/>
              <w:left w:val="nil"/>
              <w:bottom w:val="single" w:sz="8" w:space="0" w:color="auto"/>
              <w:right w:val="single" w:sz="8" w:space="0" w:color="auto"/>
            </w:tcBorders>
            <w:shd w:val="clear" w:color="auto" w:fill="auto"/>
            <w:vAlign w:val="bottom"/>
            <w:hideMark/>
          </w:tcPr>
          <w:p w14:paraId="29836525" w14:textId="04CE0B8A"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1.876992</w:t>
            </w:r>
          </w:p>
        </w:tc>
        <w:tc>
          <w:tcPr>
            <w:tcW w:w="1240" w:type="dxa"/>
            <w:tcBorders>
              <w:top w:val="nil"/>
              <w:left w:val="nil"/>
              <w:bottom w:val="single" w:sz="8" w:space="0" w:color="auto"/>
              <w:right w:val="single" w:sz="8" w:space="0" w:color="auto"/>
            </w:tcBorders>
            <w:shd w:val="clear" w:color="auto" w:fill="auto"/>
            <w:vAlign w:val="bottom"/>
            <w:hideMark/>
          </w:tcPr>
          <w:p w14:paraId="30CBF53D" w14:textId="2606A8F4"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1.581409</w:t>
            </w:r>
          </w:p>
        </w:tc>
      </w:tr>
    </w:tbl>
    <w:p w14:paraId="4E8F5D8B" w14:textId="77777777" w:rsidR="00B760B8" w:rsidRDefault="00B760B8" w:rsidP="00B760B8">
      <w:pPr>
        <w:rPr>
          <w:rFonts w:ascii="Times New Roman" w:hAnsi="Times New Roman" w:cs="Times New Roman"/>
          <w:b/>
          <w:color w:val="000000" w:themeColor="text1"/>
          <w:sz w:val="24"/>
          <w:szCs w:val="24"/>
        </w:rPr>
      </w:pPr>
    </w:p>
    <w:p w14:paraId="43870459" w14:textId="4C9C5337" w:rsidR="00B760B8" w:rsidRDefault="00B760B8" w:rsidP="00B760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Dry weight:</w:t>
      </w:r>
    </w:p>
    <w:p w14:paraId="6A11353A" w14:textId="1120393C" w:rsidR="00B760B8" w:rsidRPr="00C942B9" w:rsidRDefault="00B760B8" w:rsidP="00B760B8">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Dry Weight</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 xml:space="preserve">zed and presented in Figure </w:t>
      </w:r>
      <w:r w:rsidR="00E7707C">
        <w:rPr>
          <w:rFonts w:ascii="Times New Roman" w:hAnsi="Times New Roman" w:cs="Times New Roman"/>
          <w:sz w:val="24"/>
          <w:szCs w:val="24"/>
        </w:rPr>
        <w:t>2</w:t>
      </w:r>
      <w:r>
        <w:rPr>
          <w:rFonts w:ascii="Times New Roman" w:hAnsi="Times New Roman" w:cs="Times New Roman"/>
          <w:sz w:val="24"/>
          <w:szCs w:val="24"/>
        </w:rPr>
        <w:t>.</w:t>
      </w:r>
    </w:p>
    <w:p w14:paraId="3133E47D" w14:textId="355861E1" w:rsidR="00B760B8" w:rsidRDefault="00B760B8" w:rsidP="00B760B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w:t>
      </w:r>
      <w:r>
        <w:rPr>
          <w:rFonts w:ascii="Times New Roman" w:hAnsi="Times New Roman" w:cs="Times New Roman"/>
          <w:sz w:val="24"/>
          <w:szCs w:val="24"/>
        </w:rPr>
        <w:t>highest dry weight</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resulting in</w:t>
      </w:r>
      <w:r>
        <w:rPr>
          <w:rFonts w:ascii="Times New Roman" w:hAnsi="Times New Roman" w:cs="Times New Roman"/>
          <w:sz w:val="24"/>
          <w:szCs w:val="24"/>
        </w:rPr>
        <w:t xml:space="preserve"> </w:t>
      </w:r>
      <w:r w:rsidR="00A176DD">
        <w:rPr>
          <w:rFonts w:ascii="Times New Roman" w:hAnsi="Times New Roman" w:cs="Times New Roman"/>
          <w:sz w:val="24"/>
          <w:szCs w:val="24"/>
        </w:rPr>
        <w:t>0.72 kg</w:t>
      </w:r>
      <w:r w:rsidRPr="00392B8F">
        <w:rPr>
          <w:rFonts w:ascii="Times New Roman" w:hAnsi="Times New Roman" w:cs="Times New Roman"/>
          <w:sz w:val="24"/>
          <w:szCs w:val="24"/>
        </w:rPr>
        <w:t xml:space="preserve">. </w:t>
      </w:r>
      <w:r>
        <w:rPr>
          <w:rFonts w:ascii="Times New Roman" w:hAnsi="Times New Roman" w:cs="Times New Roman"/>
          <w:sz w:val="24"/>
          <w:szCs w:val="24"/>
        </w:rPr>
        <w:t>The lowest dry weight</w:t>
      </w:r>
      <w:r w:rsidR="00A176DD">
        <w:rPr>
          <w:rFonts w:ascii="Times New Roman" w:hAnsi="Times New Roman" w:cs="Times New Roman"/>
          <w:sz w:val="24"/>
          <w:szCs w:val="24"/>
        </w:rPr>
        <w:t xml:space="preserve"> measuring</w:t>
      </w:r>
      <w:r w:rsidRPr="00392B8F">
        <w:rPr>
          <w:rFonts w:ascii="Times New Roman" w:hAnsi="Times New Roman" w:cs="Times New Roman"/>
          <w:sz w:val="24"/>
          <w:szCs w:val="24"/>
        </w:rPr>
        <w:t xml:space="preserve"> </w:t>
      </w:r>
      <w:r w:rsidR="00A176DD">
        <w:rPr>
          <w:rFonts w:ascii="Times New Roman" w:hAnsi="Times New Roman" w:cs="Times New Roman"/>
          <w:sz w:val="24"/>
          <w:szCs w:val="24"/>
        </w:rPr>
        <w:t>0.37 kg</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w:t>
      </w:r>
      <w:r w:rsidR="00A176DD">
        <w:rPr>
          <w:rFonts w:ascii="Times New Roman" w:hAnsi="Times New Roman" w:cs="Times New Roman"/>
          <w:sz w:val="24"/>
          <w:szCs w:val="24"/>
        </w:rPr>
        <w:t>highest dry weight</w:t>
      </w:r>
      <w:r w:rsidR="00A176DD" w:rsidRPr="00392B8F">
        <w:rPr>
          <w:rFonts w:ascii="Times New Roman" w:hAnsi="Times New Roman" w:cs="Times New Roman"/>
          <w:sz w:val="24"/>
          <w:szCs w:val="24"/>
        </w:rPr>
        <w:t xml:space="preserve"> was observed </w:t>
      </w:r>
      <w:r w:rsidRPr="00392B8F">
        <w:rPr>
          <w:rFonts w:ascii="Times New Roman" w:hAnsi="Times New Roman" w:cs="Times New Roman"/>
          <w:sz w:val="24"/>
          <w:szCs w:val="24"/>
        </w:rPr>
        <w:t>to be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A176DD">
        <w:rPr>
          <w:rFonts w:ascii="Times New Roman" w:hAnsi="Times New Roman" w:cs="Times New Roman"/>
          <w:sz w:val="24"/>
          <w:szCs w:val="24"/>
        </w:rPr>
        <w:t>26.3 kg</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sidR="00A176DD">
        <w:rPr>
          <w:rFonts w:ascii="Times New Roman" w:hAnsi="Times New Roman" w:cs="Times New Roman"/>
          <w:sz w:val="24"/>
          <w:szCs w:val="24"/>
        </w:rPr>
        <w:t>lowest dry weight</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counting </w:t>
      </w:r>
      <w:r w:rsidR="00A176DD">
        <w:rPr>
          <w:rFonts w:ascii="Times New Roman" w:hAnsi="Times New Roman" w:cs="Times New Roman"/>
          <w:sz w:val="24"/>
          <w:szCs w:val="24"/>
        </w:rPr>
        <w:t>19</w:t>
      </w:r>
      <w:r>
        <w:rPr>
          <w:rFonts w:ascii="Times New Roman" w:hAnsi="Times New Roman" w:cs="Times New Roman"/>
          <w:sz w:val="24"/>
          <w:szCs w:val="24"/>
        </w:rPr>
        <w:t>,</w:t>
      </w:r>
      <w:r w:rsidRPr="00392B8F">
        <w:rPr>
          <w:rFonts w:ascii="Times New Roman" w:hAnsi="Times New Roman" w:cs="Times New Roman"/>
          <w:sz w:val="24"/>
          <w:szCs w:val="24"/>
        </w:rPr>
        <w:t xml:space="preserve">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w:t>
      </w:r>
      <w:r w:rsidR="00A176DD">
        <w:rPr>
          <w:rFonts w:ascii="Times New Roman" w:hAnsi="Times New Roman" w:cs="Times New Roman"/>
          <w:sz w:val="24"/>
          <w:szCs w:val="24"/>
        </w:rPr>
        <w:t>highest dry weight</w:t>
      </w:r>
      <w:r w:rsidR="00A176DD" w:rsidRPr="00392B8F">
        <w:rPr>
          <w:rFonts w:ascii="Times New Roman" w:hAnsi="Times New Roman" w:cs="Times New Roman"/>
          <w:sz w:val="24"/>
          <w:szCs w:val="24"/>
        </w:rPr>
        <w:t xml:space="preserve"> was observed </w:t>
      </w:r>
      <w:r w:rsidRPr="00392B8F">
        <w:rPr>
          <w:rFonts w:ascii="Times New Roman" w:hAnsi="Times New Roman" w:cs="Times New Roman"/>
          <w:sz w:val="24"/>
          <w:szCs w:val="24"/>
        </w:rPr>
        <w:t>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A176DD">
        <w:rPr>
          <w:rFonts w:ascii="Times New Roman" w:hAnsi="Times New Roman" w:cs="Times New Roman"/>
          <w:sz w:val="24"/>
          <w:szCs w:val="24"/>
        </w:rPr>
        <w:t>30.9 kg</w:t>
      </w:r>
      <w:r w:rsidRPr="00392B8F">
        <w:rPr>
          <w:rFonts w:ascii="Times New Roman" w:hAnsi="Times New Roman" w:cs="Times New Roman"/>
          <w:sz w:val="24"/>
          <w:szCs w:val="24"/>
        </w:rPr>
        <w:t>.</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sidR="00A176DD">
        <w:rPr>
          <w:rFonts w:ascii="Times New Roman" w:hAnsi="Times New Roman" w:cs="Times New Roman"/>
          <w:sz w:val="24"/>
          <w:szCs w:val="24"/>
        </w:rPr>
        <w:t>lowest dry weight</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counting </w:t>
      </w:r>
      <w:r w:rsidR="00A176DD">
        <w:rPr>
          <w:rFonts w:ascii="Times New Roman" w:hAnsi="Times New Roman" w:cs="Times New Roman"/>
          <w:sz w:val="24"/>
          <w:szCs w:val="24"/>
        </w:rPr>
        <w:t>23</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62DD34BC" w14:textId="48A3EC4C" w:rsidR="00A176DD" w:rsidRDefault="00B6248B" w:rsidP="00B760B8">
      <w:pPr>
        <w:tabs>
          <w:tab w:val="left" w:pos="945"/>
        </w:tabs>
        <w:spacing w:line="360" w:lineRule="auto"/>
        <w:jc w:val="both"/>
        <w:rPr>
          <w:rFonts w:ascii="Times New Roman" w:hAnsi="Times New Roman" w:cs="Times New Roman"/>
          <w:sz w:val="24"/>
          <w:szCs w:val="24"/>
        </w:rPr>
      </w:pPr>
      <w:r w:rsidRPr="00B6248B">
        <w:rPr>
          <w:rFonts w:ascii="Times New Roman" w:hAnsi="Times New Roman" w:cs="Times New Roman"/>
          <w:sz w:val="24"/>
          <w:szCs w:val="24"/>
        </w:rPr>
        <w:lastRenderedPageBreak/>
        <w:t xml:space="preserve">The combination of 100% Recommended Dose of Fertilizer (RDF), 100% Farm Yard Manure (FYM), and 5% </w:t>
      </w:r>
      <w:proofErr w:type="spellStart"/>
      <w:r w:rsidRPr="00B6248B">
        <w:rPr>
          <w:rFonts w:ascii="Times New Roman" w:hAnsi="Times New Roman" w:cs="Times New Roman"/>
          <w:sz w:val="24"/>
          <w:szCs w:val="24"/>
        </w:rPr>
        <w:t>Panchgavya</w:t>
      </w:r>
      <w:proofErr w:type="spellEnd"/>
      <w:r w:rsidRPr="00B6248B">
        <w:rPr>
          <w:rFonts w:ascii="Times New Roman" w:hAnsi="Times New Roman" w:cs="Times New Roman"/>
          <w:sz w:val="24"/>
          <w:szCs w:val="24"/>
        </w:rPr>
        <w:t xml:space="preserve"> has been shown to significantly enhance the dry weight of </w:t>
      </w:r>
      <w:r>
        <w:rPr>
          <w:rFonts w:ascii="Times New Roman" w:hAnsi="Times New Roman" w:cs="Times New Roman"/>
          <w:sz w:val="24"/>
          <w:szCs w:val="24"/>
        </w:rPr>
        <w:t xml:space="preserve">black </w:t>
      </w:r>
      <w:r w:rsidRPr="00B6248B">
        <w:rPr>
          <w:rFonts w:ascii="Times New Roman" w:hAnsi="Times New Roman" w:cs="Times New Roman"/>
          <w:sz w:val="24"/>
          <w:szCs w:val="24"/>
        </w:rPr>
        <w:t>sesame</w:t>
      </w:r>
      <w:r>
        <w:rPr>
          <w:rFonts w:ascii="Times New Roman" w:hAnsi="Times New Roman" w:cs="Times New Roman"/>
          <w:sz w:val="24"/>
          <w:szCs w:val="24"/>
        </w:rPr>
        <w:t xml:space="preserve"> </w:t>
      </w:r>
      <w:r w:rsidRPr="00B6248B">
        <w:rPr>
          <w:rFonts w:ascii="Times New Roman" w:hAnsi="Times New Roman" w:cs="Times New Roman"/>
          <w:sz w:val="24"/>
          <w:szCs w:val="24"/>
        </w:rPr>
        <w:t xml:space="preserve">plants. </w:t>
      </w:r>
      <w:r w:rsidR="007D52CD">
        <w:rPr>
          <w:rFonts w:ascii="Times New Roman" w:hAnsi="Times New Roman" w:cs="Times New Roman"/>
          <w:sz w:val="24"/>
          <w:szCs w:val="24"/>
        </w:rPr>
        <w:t>Thus, improving soil physical and chemical conditions by using of organic manure could ultimately led to a significant effect on improving plant growth and development (</w:t>
      </w:r>
      <w:proofErr w:type="spellStart"/>
      <w:r w:rsidR="007D52CD">
        <w:rPr>
          <w:rFonts w:ascii="Times New Roman" w:hAnsi="Times New Roman" w:cs="Times New Roman"/>
          <w:sz w:val="24"/>
          <w:szCs w:val="24"/>
        </w:rPr>
        <w:t>Basumatary</w:t>
      </w:r>
      <w:proofErr w:type="spellEnd"/>
      <w:r w:rsidR="007D52CD">
        <w:rPr>
          <w:rFonts w:ascii="Times New Roman" w:hAnsi="Times New Roman" w:cs="Times New Roman"/>
          <w:sz w:val="24"/>
          <w:szCs w:val="24"/>
        </w:rPr>
        <w:t xml:space="preserve"> </w:t>
      </w:r>
      <w:r w:rsidR="007D52CD" w:rsidRPr="00837351">
        <w:rPr>
          <w:rFonts w:ascii="Times New Roman" w:hAnsi="Times New Roman" w:cs="Times New Roman"/>
          <w:i/>
          <w:iCs/>
          <w:sz w:val="24"/>
          <w:szCs w:val="24"/>
        </w:rPr>
        <w:t>et al.,</w:t>
      </w:r>
      <w:r w:rsidR="007D52CD">
        <w:rPr>
          <w:rFonts w:ascii="Times New Roman" w:hAnsi="Times New Roman" w:cs="Times New Roman"/>
          <w:sz w:val="24"/>
          <w:szCs w:val="24"/>
        </w:rPr>
        <w:t xml:space="preserve"> 2019).</w:t>
      </w:r>
    </w:p>
    <w:p w14:paraId="1A1BEC56" w14:textId="0E1F3267" w:rsidR="00B6248B" w:rsidRDefault="00B6248B" w:rsidP="00B6248B">
      <w:pPr>
        <w:rPr>
          <w:rFonts w:ascii="Times New Roman" w:hAnsi="Times New Roman" w:cs="Times New Roman"/>
          <w:b/>
          <w:color w:val="000000" w:themeColor="text1"/>
          <w:sz w:val="24"/>
          <w:szCs w:val="24"/>
        </w:rPr>
      </w:pPr>
      <w:r w:rsidRPr="00B6248B">
        <w:rPr>
          <w:rFonts w:ascii="Times New Roman" w:hAnsi="Times New Roman" w:cs="Times New Roman"/>
          <w:b/>
          <w:bCs/>
          <w:sz w:val="24"/>
          <w:szCs w:val="24"/>
        </w:rPr>
        <w:t xml:space="preserve">Figure </w:t>
      </w:r>
      <w:r w:rsidR="00E7707C">
        <w:rPr>
          <w:rFonts w:ascii="Times New Roman" w:hAnsi="Times New Roman" w:cs="Times New Roman"/>
          <w:b/>
          <w:bCs/>
          <w:sz w:val="24"/>
          <w:szCs w:val="24"/>
        </w:rPr>
        <w:t>2</w:t>
      </w:r>
      <w:r w:rsidRPr="00B6248B">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Dry Weight</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p w14:paraId="31467B53" w14:textId="06321F34" w:rsidR="00EF7CEC" w:rsidRDefault="00B6248B" w:rsidP="00B6248B">
      <w:pPr>
        <w:rPr>
          <w:rFonts w:ascii="Times New Roman" w:hAnsi="Times New Roman" w:cs="Times New Roman"/>
          <w:b/>
          <w:color w:val="000000" w:themeColor="text1"/>
          <w:sz w:val="24"/>
          <w:szCs w:val="24"/>
        </w:rPr>
      </w:pPr>
      <w:r>
        <w:rPr>
          <w:noProof/>
        </w:rPr>
        <w:drawing>
          <wp:inline distT="0" distB="0" distL="0" distR="0" wp14:anchorId="5861A029" wp14:editId="344A1D29">
            <wp:extent cx="5426076" cy="2654300"/>
            <wp:effectExtent l="0" t="0" r="3175" b="12700"/>
            <wp:docPr id="1512556376" name="Chart 1">
              <a:extLst xmlns:a="http://schemas.openxmlformats.org/drawingml/2006/main">
                <a:ext uri="{FF2B5EF4-FFF2-40B4-BE49-F238E27FC236}">
                  <a16:creationId xmlns:a16="http://schemas.microsoft.com/office/drawing/2014/main" id="{41468FE3-DB69-760F-8777-CE4F43D05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EE1FC6" w14:textId="77777777" w:rsidR="00C20030" w:rsidRPr="00C20030" w:rsidRDefault="00C20030" w:rsidP="00B6248B">
      <w:pPr>
        <w:rPr>
          <w:rFonts w:ascii="Times New Roman" w:hAnsi="Times New Roman" w:cs="Times New Roman"/>
          <w:b/>
          <w:color w:val="000000" w:themeColor="text1"/>
          <w:sz w:val="24"/>
          <w:szCs w:val="24"/>
        </w:rPr>
      </w:pPr>
    </w:p>
    <w:p w14:paraId="78E73603" w14:textId="63372708" w:rsidR="00B6248B" w:rsidRDefault="00B6248B" w:rsidP="00B6248B">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45CB3063" w14:textId="55A71735" w:rsidR="00EF7CEC" w:rsidRDefault="00B6248B" w:rsidP="00B6248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sidRPr="00392B8F">
        <w:rPr>
          <w:rFonts w:ascii="Times New Roman" w:hAnsi="Times New Roman" w:cs="Times New Roman"/>
          <w:sz w:val="24"/>
          <w:szCs w:val="24"/>
        </w:rPr>
        <w:t>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Pr>
          <w:rFonts w:ascii="Times New Roman" w:hAnsi="Times New Roman" w:cs="Times New Roman"/>
          <w:color w:val="000000" w:themeColor="text1"/>
          <w:sz w:val="24"/>
          <w:szCs w:val="24"/>
        </w:rPr>
        <w:t xml:space="preserve"> on black Sesame </w:t>
      </w:r>
      <w:r w:rsidRPr="00E072F0">
        <w:rPr>
          <w:rFonts w:ascii="Times New Roman" w:hAnsi="Times New Roman" w:cs="Times New Roman"/>
          <w:color w:val="000000" w:themeColor="text1"/>
          <w:sz w:val="24"/>
          <w:szCs w:val="24"/>
        </w:rPr>
        <w:t xml:space="preserve">shows the most </w:t>
      </w:r>
      <w:proofErr w:type="spellStart"/>
      <w:r w:rsidRPr="00E072F0">
        <w:rPr>
          <w:rFonts w:ascii="Times New Roman" w:hAnsi="Times New Roman" w:cs="Times New Roman"/>
          <w:color w:val="000000" w:themeColor="text1"/>
          <w:sz w:val="24"/>
          <w:szCs w:val="24"/>
        </w:rPr>
        <w:t>favourable</w:t>
      </w:r>
      <w:proofErr w:type="spellEnd"/>
      <w:r w:rsidRPr="00E072F0">
        <w:rPr>
          <w:rFonts w:ascii="Times New Roman" w:hAnsi="Times New Roman" w:cs="Times New Roman"/>
          <w:color w:val="000000" w:themeColor="text1"/>
          <w:sz w:val="24"/>
          <w:szCs w:val="24"/>
        </w:rPr>
        <w:t xml:space="preserve"> outcomes acros</w:t>
      </w:r>
      <w:r>
        <w:rPr>
          <w:rFonts w:ascii="Times New Roman" w:hAnsi="Times New Roman" w:cs="Times New Roman"/>
          <w:color w:val="000000" w:themeColor="text1"/>
          <w:sz w:val="24"/>
          <w:szCs w:val="24"/>
        </w:rPr>
        <w:t>s growth parameters</w:t>
      </w:r>
      <w:r w:rsidRPr="00E072F0">
        <w:rPr>
          <w:rFonts w:ascii="Times New Roman" w:hAnsi="Times New Roman" w:cs="Times New Roman"/>
          <w:color w:val="000000" w:themeColor="text1"/>
          <w:sz w:val="24"/>
          <w:szCs w:val="24"/>
        </w:rPr>
        <w:t xml:space="preserve"> </w:t>
      </w:r>
      <w:proofErr w:type="spellStart"/>
      <w:r w:rsidRPr="00E23266">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tallest plant height (</w:t>
      </w:r>
      <w:r w:rsidR="00416D18">
        <w:rPr>
          <w:rFonts w:ascii="Times New Roman" w:hAnsi="Times New Roman" w:cs="Times New Roman"/>
          <w:color w:val="000000" w:themeColor="text1"/>
          <w:sz w:val="24"/>
          <w:szCs w:val="24"/>
        </w:rPr>
        <w:t>114.8</w:t>
      </w:r>
      <w:r>
        <w:rPr>
          <w:rFonts w:ascii="Times New Roman" w:hAnsi="Times New Roman" w:cs="Times New Roman"/>
          <w:color w:val="000000" w:themeColor="text1"/>
          <w:sz w:val="24"/>
          <w:szCs w:val="24"/>
        </w:rPr>
        <w:t xml:space="preserve"> </w:t>
      </w:r>
      <w:r w:rsidRPr="00E072F0">
        <w:rPr>
          <w:rFonts w:ascii="Times New Roman" w:hAnsi="Times New Roman" w:cs="Times New Roman"/>
          <w:color w:val="000000" w:themeColor="text1"/>
          <w:sz w:val="24"/>
          <w:szCs w:val="24"/>
        </w:rPr>
        <w:t xml:space="preserve">cm), </w:t>
      </w:r>
      <w:r>
        <w:rPr>
          <w:rFonts w:ascii="Times New Roman" w:hAnsi="Times New Roman" w:cs="Times New Roman"/>
          <w:color w:val="000000" w:themeColor="text1"/>
          <w:sz w:val="24"/>
          <w:szCs w:val="24"/>
        </w:rPr>
        <w:t>longest leaf length (</w:t>
      </w:r>
      <w:r w:rsidR="00416D18">
        <w:rPr>
          <w:rFonts w:ascii="Times New Roman" w:hAnsi="Times New Roman" w:cs="Times New Roman"/>
          <w:color w:val="000000" w:themeColor="text1"/>
          <w:sz w:val="24"/>
          <w:szCs w:val="24"/>
        </w:rPr>
        <w:t xml:space="preserve">12.43 </w:t>
      </w:r>
      <w:r>
        <w:rPr>
          <w:rFonts w:ascii="Times New Roman" w:hAnsi="Times New Roman" w:cs="Times New Roman"/>
          <w:color w:val="000000" w:themeColor="text1"/>
          <w:sz w:val="24"/>
          <w:szCs w:val="24"/>
        </w:rPr>
        <w:t xml:space="preserve">cm), </w:t>
      </w:r>
      <w:r w:rsidRPr="00E072F0">
        <w:rPr>
          <w:rFonts w:ascii="Times New Roman" w:hAnsi="Times New Roman" w:cs="Times New Roman"/>
          <w:color w:val="000000" w:themeColor="text1"/>
          <w:sz w:val="24"/>
          <w:szCs w:val="24"/>
        </w:rPr>
        <w:t>highest</w:t>
      </w:r>
      <w:r>
        <w:rPr>
          <w:rFonts w:ascii="Times New Roman" w:hAnsi="Times New Roman" w:cs="Times New Roman"/>
          <w:color w:val="000000" w:themeColor="text1"/>
          <w:sz w:val="24"/>
          <w:szCs w:val="24"/>
        </w:rPr>
        <w:t xml:space="preserve"> number of leaves (</w:t>
      </w:r>
      <w:r w:rsidR="00416D18">
        <w:rPr>
          <w:rFonts w:ascii="Times New Roman" w:hAnsi="Times New Roman" w:cs="Times New Roman"/>
          <w:color w:val="000000" w:themeColor="text1"/>
          <w:sz w:val="24"/>
          <w:szCs w:val="24"/>
        </w:rPr>
        <w:t>100.7</w:t>
      </w:r>
      <w:r>
        <w:rPr>
          <w:rFonts w:ascii="Times New Roman" w:hAnsi="Times New Roman" w:cs="Times New Roman"/>
          <w:color w:val="000000" w:themeColor="text1"/>
          <w:sz w:val="24"/>
          <w:szCs w:val="24"/>
        </w:rPr>
        <w:t xml:space="preserve">) and </w:t>
      </w:r>
      <w:proofErr w:type="gramStart"/>
      <w:r w:rsidRPr="00E072F0">
        <w:rPr>
          <w:rFonts w:ascii="Times New Roman" w:hAnsi="Times New Roman" w:cs="Times New Roman"/>
          <w:color w:val="000000" w:themeColor="text1"/>
          <w:sz w:val="24"/>
          <w:szCs w:val="24"/>
        </w:rPr>
        <w:t>highest  dry</w:t>
      </w:r>
      <w:proofErr w:type="gramEnd"/>
      <w:r w:rsidRPr="00E072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weight (</w:t>
      </w:r>
      <w:r w:rsidR="00416D18">
        <w:rPr>
          <w:rFonts w:ascii="Times New Roman" w:hAnsi="Times New Roman" w:cs="Times New Roman"/>
          <w:color w:val="000000" w:themeColor="text1"/>
          <w:sz w:val="24"/>
          <w:szCs w:val="24"/>
        </w:rPr>
        <w:t>30.9</w:t>
      </w:r>
      <w:r>
        <w:rPr>
          <w:rFonts w:ascii="Times New Roman" w:hAnsi="Times New Roman" w:cs="Times New Roman"/>
          <w:color w:val="000000" w:themeColor="text1"/>
          <w:sz w:val="24"/>
          <w:szCs w:val="24"/>
        </w:rPr>
        <w:t>) at 90</w:t>
      </w:r>
      <w:r w:rsidRPr="00E072F0">
        <w:rPr>
          <w:rFonts w:ascii="Times New Roman" w:hAnsi="Times New Roman" w:cs="Times New Roman"/>
          <w:color w:val="000000" w:themeColor="text1"/>
          <w:sz w:val="24"/>
          <w:szCs w:val="24"/>
        </w:rPr>
        <w:t xml:space="preserve"> DAS </w:t>
      </w:r>
      <w:r>
        <w:rPr>
          <w:rFonts w:ascii="Times New Roman" w:hAnsi="Times New Roman" w:cs="Times New Roman"/>
          <w:sz w:val="24"/>
          <w:szCs w:val="24"/>
        </w:rPr>
        <w:t>.</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Pr="00E072F0">
        <w:rPr>
          <w:rFonts w:ascii="Times New Roman" w:hAnsi="Times New Roman" w:cs="Times New Roman"/>
          <w:sz w:val="24"/>
          <w:szCs w:val="24"/>
        </w:rPr>
        <w:t>approach</w:t>
      </w:r>
      <w:r w:rsidR="00416D18">
        <w:rPr>
          <w:rFonts w:ascii="Times New Roman" w:hAnsi="Times New Roman" w:cs="Times New Roman"/>
          <w:sz w:val="24"/>
          <w:szCs w:val="24"/>
        </w:rPr>
        <w:t xml:space="preserve"> of </w:t>
      </w:r>
      <w:r>
        <w:rPr>
          <w:rFonts w:ascii="Times New Roman" w:hAnsi="Times New Roman" w:cs="Times New Roman"/>
          <w:sz w:val="24"/>
          <w:szCs w:val="24"/>
        </w:rPr>
        <w:t xml:space="preserve">use of </w:t>
      </w:r>
      <w:r w:rsidR="00416D18" w:rsidRPr="00704620">
        <w:rPr>
          <w:rFonts w:ascii="Times New Roman" w:hAnsi="Times New Roman" w:cs="Times New Roman"/>
          <w:sz w:val="24"/>
          <w:szCs w:val="24"/>
        </w:rPr>
        <w:t xml:space="preserve">combination of 100% Recommended Dose of Fertilizer (RDF), 100% Farm Yard Manure (FYM), and 5% </w:t>
      </w:r>
      <w:proofErr w:type="spellStart"/>
      <w:r w:rsidR="00416D18" w:rsidRPr="00704620">
        <w:rPr>
          <w:rFonts w:ascii="Times New Roman" w:hAnsi="Times New Roman" w:cs="Times New Roman"/>
          <w:sz w:val="24"/>
          <w:szCs w:val="24"/>
        </w:rPr>
        <w:t>Panchgavya</w:t>
      </w:r>
      <w:proofErr w:type="spellEnd"/>
      <w:r>
        <w:rPr>
          <w:rFonts w:ascii="Times New Roman" w:hAnsi="Times New Roman" w:cs="Times New Roman"/>
          <w:sz w:val="24"/>
          <w:szCs w:val="24"/>
        </w:rPr>
        <w:t xml:space="preserve"> </w:t>
      </w:r>
      <w:r w:rsidRPr="00E072F0">
        <w:rPr>
          <w:rFonts w:ascii="Times New Roman" w:hAnsi="Times New Roman" w:cs="Times New Roman"/>
          <w:sz w:val="24"/>
          <w:szCs w:val="24"/>
        </w:rPr>
        <w:t>not only boosts productivity but also improves soil health, supporting sustainable agriculture in soils</w:t>
      </w:r>
      <w:r>
        <w:rPr>
          <w:rFonts w:ascii="Times New Roman" w:hAnsi="Times New Roman" w:cs="Times New Roman"/>
          <w:sz w:val="24"/>
          <w:szCs w:val="24"/>
        </w:rPr>
        <w:t>.</w:t>
      </w:r>
      <w:r w:rsidRPr="00E072F0">
        <w:rPr>
          <w:rFonts w:ascii="Times New Roman" w:hAnsi="Times New Roman" w:cs="Times New Roman"/>
          <w:sz w:val="24"/>
          <w:szCs w:val="24"/>
        </w:rPr>
        <w:t xml:space="preserve"> </w:t>
      </w:r>
    </w:p>
    <w:p w14:paraId="6135D049" w14:textId="77777777" w:rsidR="00840BF6" w:rsidRDefault="00840BF6" w:rsidP="00840BF6">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1EDF9AD1" w14:textId="6102B5B6" w:rsidR="00837351" w:rsidRPr="00837351" w:rsidRDefault="00837351" w:rsidP="00837351">
      <w:pPr>
        <w:spacing w:line="360" w:lineRule="auto"/>
        <w:jc w:val="both"/>
        <w:rPr>
          <w:rFonts w:ascii="Times New Roman" w:hAnsi="Times New Roman" w:cs="Times New Roman"/>
          <w:bCs/>
          <w:sz w:val="24"/>
          <w:szCs w:val="24"/>
        </w:rPr>
      </w:pPr>
      <w:proofErr w:type="spellStart"/>
      <w:r w:rsidRPr="00837351">
        <w:rPr>
          <w:rFonts w:ascii="Times New Roman" w:hAnsi="Times New Roman" w:cs="Times New Roman"/>
          <w:bCs/>
          <w:sz w:val="24"/>
          <w:szCs w:val="24"/>
        </w:rPr>
        <w:t>Basumatary</w:t>
      </w:r>
      <w:proofErr w:type="spellEnd"/>
      <w:r w:rsidRPr="00837351">
        <w:rPr>
          <w:rFonts w:ascii="Times New Roman" w:hAnsi="Times New Roman" w:cs="Times New Roman"/>
          <w:bCs/>
          <w:sz w:val="24"/>
          <w:szCs w:val="24"/>
        </w:rPr>
        <w:t xml:space="preserve">, A., Goswami, K., </w:t>
      </w:r>
      <w:proofErr w:type="spellStart"/>
      <w:r w:rsidRPr="00837351">
        <w:rPr>
          <w:rFonts w:ascii="Times New Roman" w:hAnsi="Times New Roman" w:cs="Times New Roman"/>
          <w:bCs/>
          <w:sz w:val="24"/>
          <w:szCs w:val="24"/>
        </w:rPr>
        <w:t>Ozah</w:t>
      </w:r>
      <w:proofErr w:type="spellEnd"/>
      <w:r w:rsidRPr="00837351">
        <w:rPr>
          <w:rFonts w:ascii="Times New Roman" w:hAnsi="Times New Roman" w:cs="Times New Roman"/>
          <w:bCs/>
          <w:sz w:val="24"/>
          <w:szCs w:val="24"/>
        </w:rPr>
        <w:t xml:space="preserve">, D., Hazarika, S. and </w:t>
      </w:r>
      <w:proofErr w:type="spellStart"/>
      <w:r w:rsidRPr="00837351">
        <w:rPr>
          <w:rFonts w:ascii="Times New Roman" w:hAnsi="Times New Roman" w:cs="Times New Roman"/>
          <w:bCs/>
          <w:sz w:val="24"/>
          <w:szCs w:val="24"/>
        </w:rPr>
        <w:t>Timsena</w:t>
      </w:r>
      <w:proofErr w:type="spellEnd"/>
      <w:r w:rsidRPr="00837351">
        <w:rPr>
          <w:rFonts w:ascii="Times New Roman" w:hAnsi="Times New Roman" w:cs="Times New Roman"/>
          <w:bCs/>
          <w:sz w:val="24"/>
          <w:szCs w:val="24"/>
        </w:rPr>
        <w:t>, G. (2019)</w:t>
      </w:r>
      <w:r>
        <w:rPr>
          <w:rFonts w:ascii="Times New Roman" w:hAnsi="Times New Roman" w:cs="Times New Roman"/>
          <w:bCs/>
          <w:sz w:val="24"/>
          <w:szCs w:val="24"/>
        </w:rPr>
        <w:t>.</w:t>
      </w:r>
      <w:r w:rsidRPr="00837351">
        <w:rPr>
          <w:rFonts w:ascii="Times New Roman" w:hAnsi="Times New Roman" w:cs="Times New Roman"/>
          <w:bCs/>
          <w:sz w:val="24"/>
          <w:szCs w:val="24"/>
        </w:rPr>
        <w:t xml:space="preserve"> Integrated </w:t>
      </w:r>
      <w:proofErr w:type="spellStart"/>
      <w:r w:rsidRPr="00837351">
        <w:rPr>
          <w:rFonts w:ascii="Times New Roman" w:hAnsi="Times New Roman" w:cs="Times New Roman"/>
          <w:bCs/>
          <w:sz w:val="24"/>
          <w:szCs w:val="24"/>
        </w:rPr>
        <w:t>sulphur</w:t>
      </w:r>
      <w:proofErr w:type="spellEnd"/>
      <w:r w:rsidRPr="00837351">
        <w:rPr>
          <w:rFonts w:ascii="Times New Roman" w:hAnsi="Times New Roman" w:cs="Times New Roman"/>
          <w:bCs/>
          <w:sz w:val="24"/>
          <w:szCs w:val="24"/>
        </w:rPr>
        <w:t xml:space="preserve"> management in rapeseed (Brassica </w:t>
      </w:r>
      <w:proofErr w:type="spellStart"/>
      <w:r w:rsidRPr="00837351">
        <w:rPr>
          <w:rFonts w:ascii="Times New Roman" w:hAnsi="Times New Roman" w:cs="Times New Roman"/>
          <w:bCs/>
          <w:sz w:val="24"/>
          <w:szCs w:val="24"/>
        </w:rPr>
        <w:t>compestris</w:t>
      </w:r>
      <w:proofErr w:type="spellEnd"/>
      <w:r w:rsidRPr="00837351">
        <w:rPr>
          <w:rFonts w:ascii="Times New Roman" w:hAnsi="Times New Roman" w:cs="Times New Roman"/>
          <w:bCs/>
          <w:sz w:val="24"/>
          <w:szCs w:val="24"/>
        </w:rPr>
        <w:t>)</w:t>
      </w:r>
      <w:r>
        <w:rPr>
          <w:rFonts w:ascii="Times New Roman" w:hAnsi="Times New Roman" w:cs="Times New Roman"/>
          <w:bCs/>
          <w:sz w:val="24"/>
          <w:szCs w:val="24"/>
        </w:rPr>
        <w:t xml:space="preserve"> </w:t>
      </w:r>
      <w:r w:rsidRPr="008373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837351">
        <w:rPr>
          <w:rFonts w:ascii="Times New Roman" w:hAnsi="Times New Roman" w:cs="Times New Roman"/>
          <w:bCs/>
          <w:sz w:val="24"/>
          <w:szCs w:val="24"/>
        </w:rPr>
        <w:t>blackgram</w:t>
      </w:r>
      <w:proofErr w:type="spellEnd"/>
      <w:r w:rsidRPr="00837351">
        <w:rPr>
          <w:rFonts w:ascii="Times New Roman" w:hAnsi="Times New Roman" w:cs="Times New Roman"/>
          <w:bCs/>
          <w:sz w:val="24"/>
          <w:szCs w:val="24"/>
        </w:rPr>
        <w:t xml:space="preserve"> (Vigna mungo) sequence in an </w:t>
      </w:r>
      <w:proofErr w:type="spellStart"/>
      <w:r w:rsidRPr="00837351">
        <w:rPr>
          <w:rFonts w:ascii="Times New Roman" w:hAnsi="Times New Roman" w:cs="Times New Roman"/>
          <w:bCs/>
          <w:sz w:val="24"/>
          <w:szCs w:val="24"/>
        </w:rPr>
        <w:t>inceptisol</w:t>
      </w:r>
      <w:proofErr w:type="spellEnd"/>
      <w:r w:rsidRPr="00837351">
        <w:rPr>
          <w:rFonts w:ascii="Times New Roman" w:hAnsi="Times New Roman" w:cs="Times New Roman"/>
          <w:bCs/>
          <w:sz w:val="24"/>
          <w:szCs w:val="24"/>
        </w:rPr>
        <w:t xml:space="preserve"> of Assam. </w:t>
      </w:r>
      <w:r w:rsidRPr="00837351">
        <w:rPr>
          <w:rFonts w:ascii="Times New Roman" w:hAnsi="Times New Roman" w:cs="Times New Roman"/>
          <w:bCs/>
          <w:i/>
          <w:iCs/>
          <w:sz w:val="24"/>
          <w:szCs w:val="24"/>
        </w:rPr>
        <w:t>Annals of Plant and Soil Research</w:t>
      </w:r>
      <w:r>
        <w:rPr>
          <w:rFonts w:ascii="Times New Roman" w:hAnsi="Times New Roman" w:cs="Times New Roman"/>
          <w:bCs/>
          <w:sz w:val="24"/>
          <w:szCs w:val="24"/>
        </w:rPr>
        <w:t xml:space="preserve"> </w:t>
      </w:r>
      <w:r w:rsidRPr="00837351">
        <w:rPr>
          <w:rFonts w:ascii="Times New Roman" w:hAnsi="Times New Roman" w:cs="Times New Roman"/>
          <w:bCs/>
          <w:sz w:val="24"/>
          <w:szCs w:val="24"/>
        </w:rPr>
        <w:t>21(1): 7-13.</w:t>
      </w:r>
    </w:p>
    <w:p w14:paraId="1EDE8C48" w14:textId="5BFC367F" w:rsidR="00840BF6" w:rsidRDefault="00840BF6" w:rsidP="00B6248B">
      <w:pPr>
        <w:spacing w:line="360" w:lineRule="auto"/>
        <w:jc w:val="both"/>
        <w:rPr>
          <w:rFonts w:ascii="Times New Roman" w:hAnsi="Times New Roman" w:cs="Times New Roman"/>
          <w:sz w:val="24"/>
          <w:szCs w:val="24"/>
        </w:rPr>
      </w:pPr>
      <w:r w:rsidRPr="00840BF6">
        <w:rPr>
          <w:rFonts w:ascii="Times New Roman" w:hAnsi="Times New Roman" w:cs="Times New Roman"/>
          <w:sz w:val="24"/>
          <w:szCs w:val="24"/>
        </w:rPr>
        <w:lastRenderedPageBreak/>
        <w:t xml:space="preserve">Deepak, B., </w:t>
      </w:r>
      <w:proofErr w:type="spellStart"/>
      <w:r w:rsidRPr="00840BF6">
        <w:rPr>
          <w:rFonts w:ascii="Times New Roman" w:hAnsi="Times New Roman" w:cs="Times New Roman"/>
          <w:sz w:val="24"/>
          <w:szCs w:val="24"/>
        </w:rPr>
        <w:t>Amritpal</w:t>
      </w:r>
      <w:proofErr w:type="spellEnd"/>
      <w:r w:rsidRPr="00840BF6">
        <w:rPr>
          <w:rFonts w:ascii="Times New Roman" w:hAnsi="Times New Roman" w:cs="Times New Roman"/>
          <w:sz w:val="24"/>
          <w:szCs w:val="24"/>
        </w:rPr>
        <w:t xml:space="preserve">, S., Ritika and </w:t>
      </w:r>
      <w:proofErr w:type="spellStart"/>
      <w:r w:rsidRPr="00840BF6">
        <w:rPr>
          <w:rFonts w:ascii="Times New Roman" w:hAnsi="Times New Roman" w:cs="Times New Roman"/>
          <w:sz w:val="24"/>
          <w:szCs w:val="24"/>
        </w:rPr>
        <w:t>Kamalesh</w:t>
      </w:r>
      <w:proofErr w:type="spellEnd"/>
      <w:r w:rsidRPr="00840BF6">
        <w:rPr>
          <w:rFonts w:ascii="Times New Roman" w:hAnsi="Times New Roman" w:cs="Times New Roman"/>
          <w:sz w:val="24"/>
          <w:szCs w:val="24"/>
        </w:rPr>
        <w:t>, K. (2024).</w:t>
      </w:r>
      <w:r>
        <w:rPr>
          <w:rFonts w:ascii="Times New Roman" w:hAnsi="Times New Roman" w:cs="Times New Roman"/>
          <w:sz w:val="24"/>
          <w:szCs w:val="24"/>
        </w:rPr>
        <w:t xml:space="preserve"> T</w:t>
      </w:r>
      <w:r w:rsidRPr="00840BF6">
        <w:rPr>
          <w:rFonts w:ascii="Times New Roman" w:hAnsi="Times New Roman" w:cs="Times New Roman"/>
          <w:sz w:val="24"/>
          <w:szCs w:val="24"/>
        </w:rPr>
        <w:t xml:space="preserve">he </w:t>
      </w:r>
      <w:r w:rsidRPr="00840BF6">
        <w:rPr>
          <w:rFonts w:ascii="Times New Roman" w:hAnsi="Times New Roman" w:cs="Times New Roman"/>
          <w:i/>
          <w:iCs/>
          <w:sz w:val="24"/>
          <w:szCs w:val="24"/>
        </w:rPr>
        <w:t>International Journal of Research in Agronomy</w:t>
      </w:r>
      <w:r w:rsidRPr="00840BF6">
        <w:rPr>
          <w:rFonts w:ascii="Times New Roman" w:hAnsi="Times New Roman" w:cs="Times New Roman"/>
          <w:sz w:val="24"/>
          <w:szCs w:val="24"/>
        </w:rPr>
        <w:t>.</w:t>
      </w:r>
    </w:p>
    <w:p w14:paraId="28060CC5" w14:textId="356D477F" w:rsidR="003A5CB2" w:rsidRPr="00E7707C" w:rsidRDefault="003A5CB2" w:rsidP="00E7707C">
      <w:pPr>
        <w:spacing w:before="100" w:beforeAutospacing="1" w:line="360" w:lineRule="auto"/>
        <w:jc w:val="both"/>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color w:val="000000"/>
          <w:sz w:val="24"/>
          <w:szCs w:val="24"/>
          <w:lang w:val="en-IN" w:eastAsia="en-IN"/>
        </w:rPr>
        <w:t>FAOSTAT,  (</w:t>
      </w:r>
      <w:proofErr w:type="gramEnd"/>
      <w:r>
        <w:rPr>
          <w:rFonts w:ascii="Times New Roman" w:eastAsia="Times New Roman" w:hAnsi="Times New Roman" w:cs="Times New Roman"/>
          <w:color w:val="000000"/>
          <w:sz w:val="24"/>
          <w:szCs w:val="24"/>
          <w:lang w:val="en-IN" w:eastAsia="en-IN"/>
        </w:rPr>
        <w:t>2021). Sesame yield and productivity</w:t>
      </w:r>
      <w:r>
        <w:rPr>
          <w:rFonts w:ascii="Times New Roman" w:eastAsia="Times New Roman" w:hAnsi="Times New Roman" w:cs="Times New Roman"/>
          <w:color w:val="000000"/>
          <w:sz w:val="24"/>
          <w:szCs w:val="24"/>
          <w:lang w:eastAsia="en-IN"/>
        </w:rPr>
        <w:t>.</w:t>
      </w:r>
    </w:p>
    <w:p w14:paraId="6EB79FF0" w14:textId="5E0857BC" w:rsidR="003A5CB2" w:rsidRDefault="003A5CB2" w:rsidP="003A5CB2">
      <w:pPr>
        <w:spacing w:after="0" w:line="360" w:lineRule="auto"/>
        <w:jc w:val="both"/>
        <w:rPr>
          <w:rFonts w:ascii="Times New Roman" w:eastAsia="Georgia" w:hAnsi="Times New Roman" w:cs="Times New Roman"/>
          <w:color w:val="1F1F1F"/>
          <w:sz w:val="24"/>
          <w:szCs w:val="24"/>
          <w:lang w:eastAsia="zh-CN"/>
        </w:rPr>
      </w:pPr>
      <w:proofErr w:type="spellStart"/>
      <w:r>
        <w:rPr>
          <w:rFonts w:ascii="Times New Roman" w:eastAsia="Times New Roman" w:hAnsi="Times New Roman" w:cs="Times New Roman"/>
          <w:color w:val="1F1F1F"/>
          <w:sz w:val="24"/>
          <w:szCs w:val="24"/>
          <w:lang w:eastAsia="zh-CN"/>
        </w:rPr>
        <w:t>Langyan</w:t>
      </w:r>
      <w:proofErr w:type="spellEnd"/>
      <w:r>
        <w:rPr>
          <w:rFonts w:ascii="Times New Roman" w:eastAsia="Times New Roman" w:hAnsi="Times New Roman" w:cs="Times New Roman"/>
          <w:color w:val="1F1F1F"/>
          <w:sz w:val="24"/>
          <w:szCs w:val="24"/>
          <w:lang w:eastAsia="zh-CN"/>
        </w:rPr>
        <w:t>, L., Yadava, P., Sharma, S., Gupta, N. C., Bansal, R., Yadav, R., Kalia, S. and Kumar, A.</w:t>
      </w:r>
      <w:r>
        <w:rPr>
          <w:rFonts w:ascii="Times New Roman" w:eastAsia="Times New Roman" w:hAnsi="Times New Roman" w:cs="Times New Roman"/>
          <w:color w:val="1F1F1F"/>
          <w:sz w:val="24"/>
          <w:szCs w:val="24"/>
        </w:rPr>
        <w:t xml:space="preserve"> (2022)</w:t>
      </w:r>
      <w:r>
        <w:rPr>
          <w:rFonts w:ascii="Times New Roman" w:eastAsia="Times New Roman" w:hAnsi="Times New Roman" w:cs="Times New Roman"/>
          <w:color w:val="1F1F1F"/>
          <w:sz w:val="24"/>
          <w:szCs w:val="24"/>
          <w:lang w:eastAsia="zh-CN"/>
        </w:rPr>
        <w:t xml:space="preserve">. </w:t>
      </w:r>
      <w:r>
        <w:rPr>
          <w:rFonts w:ascii="Times New Roman" w:eastAsia="Georgia" w:hAnsi="Times New Roman" w:cs="Times New Roman"/>
          <w:color w:val="1F1F1F"/>
          <w:sz w:val="24"/>
          <w:szCs w:val="24"/>
          <w:lang w:eastAsia="zh-CN"/>
        </w:rPr>
        <w:t>Food and nutraceutical functions of sesame oil: an underutilized crop for nutritional and health benefits.</w:t>
      </w:r>
    </w:p>
    <w:p w14:paraId="408207E7" w14:textId="011AB60C" w:rsidR="003A5CB2" w:rsidRDefault="003A5CB2" w:rsidP="003A5CB2">
      <w:pPr>
        <w:spacing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br/>
        <w:t xml:space="preserve">Poveda, T., </w:t>
      </w:r>
      <w:proofErr w:type="spellStart"/>
      <w:r>
        <w:rPr>
          <w:rFonts w:ascii="Times New Roman" w:eastAsia="Times New Roman" w:hAnsi="Times New Roman" w:cs="Times New Roman"/>
          <w:color w:val="000000"/>
          <w:sz w:val="24"/>
          <w:szCs w:val="24"/>
          <w:lang w:val="en-IN" w:eastAsia="en-IN"/>
        </w:rPr>
        <w:t>Vilcacundo</w:t>
      </w:r>
      <w:proofErr w:type="spellEnd"/>
      <w:r>
        <w:rPr>
          <w:rFonts w:ascii="Times New Roman" w:eastAsia="Times New Roman" w:hAnsi="Times New Roman" w:cs="Times New Roman"/>
          <w:color w:val="000000"/>
          <w:sz w:val="24"/>
          <w:szCs w:val="24"/>
          <w:lang w:val="en-IN" w:eastAsia="en-IN"/>
        </w:rPr>
        <w:t>, R., Carpio, C. and Carrillo, W. (2016). Analysis of sesame proteins isolate (</w:t>
      </w:r>
      <w:r>
        <w:rPr>
          <w:rFonts w:ascii="Times New Roman" w:eastAsia="Times New Roman" w:hAnsi="Times New Roman" w:cs="Times New Roman"/>
          <w:i/>
          <w:iCs/>
          <w:color w:val="000000"/>
          <w:sz w:val="24"/>
          <w:szCs w:val="24"/>
          <w:lang w:val="en-IN" w:eastAsia="en-IN"/>
        </w:rPr>
        <w:t xml:space="preserve">Sesamum </w:t>
      </w:r>
      <w:proofErr w:type="spellStart"/>
      <w:r>
        <w:rPr>
          <w:rFonts w:ascii="Times New Roman" w:eastAsia="Times New Roman" w:hAnsi="Times New Roman" w:cs="Times New Roman"/>
          <w:i/>
          <w:iCs/>
          <w:color w:val="000000"/>
          <w:sz w:val="24"/>
          <w:szCs w:val="24"/>
          <w:lang w:val="en-IN" w:eastAsia="en-IN"/>
        </w:rPr>
        <w:t>indicum</w:t>
      </w:r>
      <w:proofErr w:type="spellEnd"/>
      <w:r>
        <w:rPr>
          <w:rFonts w:ascii="Times New Roman" w:eastAsia="Times New Roman" w:hAnsi="Times New Roman" w:cs="Times New Roman"/>
          <w:color w:val="000000"/>
          <w:sz w:val="24"/>
          <w:szCs w:val="24"/>
          <w:lang w:val="en-IN" w:eastAsia="en-IN"/>
        </w:rPr>
        <w:t xml:space="preserve"> L</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with water and salt treatment. </w:t>
      </w:r>
      <w:r>
        <w:rPr>
          <w:rFonts w:ascii="Times New Roman" w:eastAsia="Times New Roman" w:hAnsi="Times New Roman" w:cs="Times New Roman"/>
          <w:i/>
          <w:iCs/>
          <w:color w:val="000000"/>
          <w:sz w:val="24"/>
          <w:szCs w:val="24"/>
          <w:lang w:val="en-IN" w:eastAsia="en-IN"/>
        </w:rPr>
        <w:t>Asian J. Pharm. Clin. Res</w:t>
      </w:r>
      <w:r>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eastAsia="en-IN"/>
        </w:rPr>
        <w:t>9;</w:t>
      </w:r>
      <w:r>
        <w:rPr>
          <w:rFonts w:ascii="Times New Roman" w:eastAsia="Times New Roman" w:hAnsi="Times New Roman" w:cs="Times New Roman"/>
          <w:color w:val="000000"/>
          <w:sz w:val="24"/>
          <w:szCs w:val="24"/>
          <w:lang w:val="en-IN" w:eastAsia="en-IN"/>
        </w:rPr>
        <w:t>404-07.</w:t>
      </w:r>
    </w:p>
    <w:p w14:paraId="1364FCA0" w14:textId="3D4A16F9" w:rsidR="003733C9" w:rsidRPr="00A1705E" w:rsidRDefault="003A5CB2" w:rsidP="00A1705E">
      <w:pPr>
        <w:spacing w:before="100" w:beforeAutospacing="1" w:after="0" w:line="360" w:lineRule="auto"/>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color w:val="231F20"/>
          <w:sz w:val="24"/>
          <w:szCs w:val="24"/>
          <w:lang w:val="en-IN" w:eastAsia="en-IN"/>
        </w:rPr>
        <w:t>Uzun</w:t>
      </w:r>
      <w:proofErr w:type="spellEnd"/>
      <w:r>
        <w:rPr>
          <w:rFonts w:ascii="Times New Roman" w:eastAsia="Times New Roman" w:hAnsi="Times New Roman" w:cs="Times New Roman"/>
          <w:color w:val="231F20"/>
          <w:sz w:val="24"/>
          <w:szCs w:val="24"/>
          <w:lang w:val="en-IN" w:eastAsia="en-IN"/>
        </w:rPr>
        <w:t xml:space="preserve">, B. and </w:t>
      </w:r>
      <w:proofErr w:type="spellStart"/>
      <w:r>
        <w:rPr>
          <w:rFonts w:ascii="Times New Roman" w:eastAsia="Times New Roman" w:hAnsi="Times New Roman" w:cs="Times New Roman"/>
          <w:color w:val="231F20"/>
          <w:sz w:val="24"/>
          <w:szCs w:val="24"/>
          <w:lang w:val="en-IN" w:eastAsia="en-IN"/>
        </w:rPr>
        <w:t>Cagirgan</w:t>
      </w:r>
      <w:proofErr w:type="spellEnd"/>
      <w:r>
        <w:rPr>
          <w:rFonts w:ascii="Times New Roman" w:eastAsia="Times New Roman" w:hAnsi="Times New Roman" w:cs="Times New Roman"/>
          <w:color w:val="231F20"/>
          <w:sz w:val="24"/>
          <w:szCs w:val="24"/>
          <w:lang w:val="en-IN" w:eastAsia="en-IN"/>
        </w:rPr>
        <w:t>, M</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I. (2006)</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Comparison of determinate and indeterminate lines of sesame for agronomic traits. </w:t>
      </w:r>
      <w:r>
        <w:rPr>
          <w:rFonts w:ascii="Times New Roman" w:eastAsia="Times New Roman" w:hAnsi="Times New Roman" w:cs="Times New Roman"/>
          <w:i/>
          <w:color w:val="231F20"/>
          <w:sz w:val="24"/>
          <w:szCs w:val="24"/>
          <w:lang w:val="en-IN" w:eastAsia="en-IN"/>
        </w:rPr>
        <w:t>Field Crops Researc</w:t>
      </w:r>
      <w:r>
        <w:rPr>
          <w:rFonts w:ascii="Times New Roman" w:eastAsia="Times New Roman" w:hAnsi="Times New Roman" w:cs="Times New Roman"/>
          <w:color w:val="231F20"/>
          <w:sz w:val="24"/>
          <w:szCs w:val="24"/>
          <w:lang w:val="en-IN" w:eastAsia="en-IN"/>
        </w:rPr>
        <w:t>h</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w:t>
      </w:r>
      <w:r>
        <w:rPr>
          <w:rFonts w:ascii="Times New Roman" w:eastAsia="Times New Roman" w:hAnsi="Times New Roman" w:cs="Times New Roman"/>
          <w:color w:val="231F20"/>
          <w:sz w:val="24"/>
          <w:szCs w:val="24"/>
          <w:lang w:eastAsia="en-IN"/>
        </w:rPr>
        <w:t xml:space="preserve">96; </w:t>
      </w:r>
      <w:r>
        <w:rPr>
          <w:rFonts w:ascii="Times New Roman" w:eastAsia="Times New Roman" w:hAnsi="Times New Roman" w:cs="Times New Roman"/>
          <w:color w:val="231F20"/>
          <w:sz w:val="24"/>
          <w:szCs w:val="24"/>
          <w:lang w:val="en-IN" w:eastAsia="en-IN"/>
        </w:rPr>
        <w:t>13–18</w:t>
      </w:r>
    </w:p>
    <w:p w14:paraId="0BD2F034" w14:textId="77777777" w:rsidR="003A5CB2" w:rsidRDefault="003A5CB2" w:rsidP="003A5CB2">
      <w:pPr>
        <w:spacing w:before="100" w:beforeAutospacing="1" w:after="0" w:line="360" w:lineRule="auto"/>
        <w:jc w:val="both"/>
        <w:rPr>
          <w:rFonts w:ascii="Times New Roman" w:eastAsia="Times New Roman" w:hAnsi="Times New Roman" w:cs="Times New Roman"/>
          <w:color w:val="231F20"/>
          <w:sz w:val="24"/>
          <w:szCs w:val="24"/>
          <w:lang w:val="en-IN" w:eastAsia="en-IN"/>
        </w:rPr>
      </w:pPr>
      <w:proofErr w:type="spellStart"/>
      <w:r>
        <w:rPr>
          <w:rFonts w:ascii="Times New Roman" w:eastAsia="Times New Roman" w:hAnsi="Times New Roman" w:cs="Times New Roman"/>
          <w:color w:val="231F20"/>
          <w:sz w:val="24"/>
          <w:szCs w:val="24"/>
          <w:lang w:val="en-IN" w:eastAsia="en-IN"/>
        </w:rPr>
        <w:t>Willer</w:t>
      </w:r>
      <w:proofErr w:type="spellEnd"/>
      <w:r>
        <w:rPr>
          <w:rFonts w:ascii="Times New Roman" w:eastAsia="Times New Roman" w:hAnsi="Times New Roman" w:cs="Times New Roman"/>
          <w:color w:val="231F20"/>
          <w:sz w:val="24"/>
          <w:szCs w:val="24"/>
          <w:lang w:val="en-IN" w:eastAsia="en-IN"/>
        </w:rPr>
        <w:t xml:space="preserve">, H. and </w:t>
      </w:r>
      <w:proofErr w:type="spellStart"/>
      <w:r>
        <w:rPr>
          <w:rFonts w:ascii="Times New Roman" w:eastAsia="Times New Roman" w:hAnsi="Times New Roman" w:cs="Times New Roman"/>
          <w:color w:val="231F20"/>
          <w:sz w:val="24"/>
          <w:szCs w:val="24"/>
          <w:lang w:val="en-IN" w:eastAsia="en-IN"/>
        </w:rPr>
        <w:t>Lernoud</w:t>
      </w:r>
      <w:proofErr w:type="spellEnd"/>
      <w:r>
        <w:rPr>
          <w:rFonts w:ascii="Times New Roman" w:eastAsia="Times New Roman" w:hAnsi="Times New Roman" w:cs="Times New Roman"/>
          <w:color w:val="231F20"/>
          <w:sz w:val="24"/>
          <w:szCs w:val="24"/>
          <w:lang w:val="en-IN" w:eastAsia="en-IN"/>
        </w:rPr>
        <w:t>, J. (Eds) (2019</w:t>
      </w:r>
      <w:proofErr w:type="gramStart"/>
      <w:r>
        <w:rPr>
          <w:rFonts w:ascii="Times New Roman" w:eastAsia="Times New Roman" w:hAnsi="Times New Roman" w:cs="Times New Roman"/>
          <w:color w:val="231F20"/>
          <w:sz w:val="24"/>
          <w:szCs w:val="24"/>
          <w:lang w:val="en-IN" w:eastAsia="en-IN"/>
        </w:rPr>
        <w:t>)</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w:t>
      </w:r>
      <w:proofErr w:type="gramEnd"/>
      <w:r>
        <w:rPr>
          <w:rFonts w:ascii="Times New Roman" w:eastAsia="Times New Roman" w:hAnsi="Times New Roman" w:cs="Times New Roman"/>
          <w:color w:val="231F20"/>
          <w:sz w:val="24"/>
          <w:szCs w:val="24"/>
          <w:lang w:val="en-IN" w:eastAsia="en-IN"/>
        </w:rPr>
        <w:t>The world of organic agriculture. Statistics and emerging trends.</w:t>
      </w:r>
      <w:r>
        <w:rPr>
          <w:rFonts w:ascii="Times New Roman" w:eastAsia="Times New Roman" w:hAnsi="Times New Roman" w:cs="Times New Roman"/>
          <w:color w:val="231F20"/>
          <w:sz w:val="24"/>
          <w:szCs w:val="24"/>
          <w:lang w:eastAsia="en-IN"/>
        </w:rPr>
        <w:t xml:space="preserve"> </w:t>
      </w:r>
      <w:r>
        <w:rPr>
          <w:rFonts w:ascii="Times New Roman" w:eastAsia="Times New Roman" w:hAnsi="Times New Roman" w:cs="Times New Roman"/>
          <w:color w:val="231F20"/>
          <w:sz w:val="24"/>
          <w:szCs w:val="24"/>
          <w:lang w:val="en-IN" w:eastAsia="en-IN"/>
        </w:rPr>
        <w:t>Research Institute of Organic Agriculture (</w:t>
      </w:r>
      <w:proofErr w:type="spellStart"/>
      <w:r>
        <w:rPr>
          <w:rFonts w:ascii="Times New Roman" w:eastAsia="Times New Roman" w:hAnsi="Times New Roman" w:cs="Times New Roman"/>
          <w:color w:val="231F20"/>
          <w:sz w:val="24"/>
          <w:szCs w:val="24"/>
          <w:lang w:val="en-IN" w:eastAsia="en-IN"/>
        </w:rPr>
        <w:t>FiBL</w:t>
      </w:r>
      <w:proofErr w:type="spellEnd"/>
      <w:r>
        <w:rPr>
          <w:rFonts w:ascii="Times New Roman" w:eastAsia="Times New Roman" w:hAnsi="Times New Roman" w:cs="Times New Roman"/>
          <w:color w:val="231F20"/>
          <w:sz w:val="24"/>
          <w:szCs w:val="24"/>
          <w:lang w:val="en-IN" w:eastAsia="en-IN"/>
        </w:rPr>
        <w:t xml:space="preserve">) and IFOAM Organics </w:t>
      </w:r>
      <w:r>
        <w:rPr>
          <w:rFonts w:ascii="Times New Roman" w:eastAsia="Times New Roman" w:hAnsi="Times New Roman" w:cs="Times New Roman"/>
          <w:i/>
          <w:color w:val="231F20"/>
          <w:sz w:val="24"/>
          <w:szCs w:val="24"/>
          <w:lang w:val="en-IN" w:eastAsia="en-IN"/>
        </w:rPr>
        <w:t xml:space="preserve">International: Frick, Switzerland, and </w:t>
      </w:r>
      <w:proofErr w:type="spellStart"/>
      <w:proofErr w:type="gramStart"/>
      <w:r>
        <w:rPr>
          <w:rFonts w:ascii="Times New Roman" w:eastAsia="Times New Roman" w:hAnsi="Times New Roman" w:cs="Times New Roman"/>
          <w:i/>
          <w:color w:val="231F20"/>
          <w:sz w:val="24"/>
          <w:szCs w:val="24"/>
          <w:lang w:val="en-IN" w:eastAsia="en-IN"/>
        </w:rPr>
        <w:t>Bonn,Germany</w:t>
      </w:r>
      <w:proofErr w:type="spellEnd"/>
      <w:proofErr w:type="gramEnd"/>
      <w:r>
        <w:rPr>
          <w:rFonts w:ascii="Times New Roman" w:eastAsia="Times New Roman" w:hAnsi="Times New Roman" w:cs="Times New Roman"/>
          <w:color w:val="231F20"/>
          <w:sz w:val="24"/>
          <w:szCs w:val="24"/>
          <w:lang w:val="en-IN" w:eastAsia="en-IN"/>
        </w:rPr>
        <w:t>.</w:t>
      </w:r>
    </w:p>
    <w:p w14:paraId="3655ADC5" w14:textId="77777777" w:rsidR="003A5CB2" w:rsidRDefault="003A5CB2" w:rsidP="003A5CB2">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Yadav, M</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 Kumar, R., Parihar, C</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M., Yadav, R</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K., </w:t>
      </w:r>
      <w:proofErr w:type="spellStart"/>
      <w:r>
        <w:rPr>
          <w:rFonts w:ascii="Times New Roman" w:eastAsia="Times New Roman" w:hAnsi="Times New Roman" w:cs="Times New Roman"/>
          <w:color w:val="000000"/>
          <w:sz w:val="24"/>
          <w:szCs w:val="24"/>
          <w:lang w:val="en-IN" w:eastAsia="en-IN"/>
        </w:rPr>
        <w:t>Jat</w:t>
      </w:r>
      <w:proofErr w:type="spellEnd"/>
      <w:r>
        <w:rPr>
          <w:rFonts w:ascii="Times New Roman" w:eastAsia="Times New Roman" w:hAnsi="Times New Roman" w:cs="Times New Roman"/>
          <w:color w:val="000000"/>
          <w:sz w:val="24"/>
          <w:szCs w:val="24"/>
          <w:lang w:val="en-IN" w:eastAsia="en-IN"/>
        </w:rPr>
        <w:t>, S</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L</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Ram, H., Meena, R</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K., Singh, M., Verma, A</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P., Kumar, U</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J</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A</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 and Ghosh, A. (2017). Strategies for improving nitrogen use efficiency: </w:t>
      </w:r>
      <w:r>
        <w:rPr>
          <w:rFonts w:ascii="Times New Roman" w:eastAsia="Times New Roman" w:hAnsi="Times New Roman" w:cs="Times New Roman"/>
          <w:i/>
          <w:color w:val="000000"/>
          <w:sz w:val="24"/>
          <w:szCs w:val="24"/>
          <w:lang w:val="en-IN" w:eastAsia="en-IN"/>
        </w:rPr>
        <w:t xml:space="preserve">A review </w:t>
      </w:r>
      <w:r>
        <w:rPr>
          <w:rFonts w:ascii="Times New Roman" w:eastAsia="Times New Roman" w:hAnsi="Times New Roman" w:cs="Times New Roman"/>
          <w:i/>
          <w:iCs/>
          <w:color w:val="000000"/>
          <w:sz w:val="24"/>
          <w:szCs w:val="24"/>
          <w:lang w:val="en-IN" w:eastAsia="en-IN"/>
        </w:rPr>
        <w:t>Agric</w:t>
      </w:r>
      <w:proofErr w:type="spellStart"/>
      <w:r>
        <w:rPr>
          <w:rFonts w:ascii="Times New Roman" w:eastAsia="Times New Roman" w:hAnsi="Times New Roman" w:cs="Times New Roman"/>
          <w:i/>
          <w:iCs/>
          <w:color w:val="000000"/>
          <w:sz w:val="24"/>
          <w:szCs w:val="24"/>
          <w:lang w:eastAsia="en-IN"/>
        </w:rPr>
        <w:t>ulture</w:t>
      </w:r>
      <w:proofErr w:type="spellEnd"/>
      <w:r>
        <w:rPr>
          <w:rFonts w:ascii="Times New Roman" w:eastAsia="Times New Roman" w:hAnsi="Times New Roman" w:cs="Times New Roman"/>
          <w:i/>
          <w:iCs/>
          <w:color w:val="000000"/>
          <w:sz w:val="24"/>
          <w:szCs w:val="24"/>
          <w:lang w:val="en-IN" w:eastAsia="en-IN"/>
        </w:rPr>
        <w:t xml:space="preserve"> Rev</w:t>
      </w:r>
      <w:proofErr w:type="spellStart"/>
      <w:r>
        <w:rPr>
          <w:rFonts w:ascii="Times New Roman" w:eastAsia="Times New Roman" w:hAnsi="Times New Roman" w:cs="Times New Roman"/>
          <w:i/>
          <w:iCs/>
          <w:color w:val="000000"/>
          <w:sz w:val="24"/>
          <w:szCs w:val="24"/>
          <w:lang w:eastAsia="en-IN"/>
        </w:rPr>
        <w:t>iew</w:t>
      </w:r>
      <w:proofErr w:type="spellEnd"/>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color w:val="000000"/>
          <w:sz w:val="24"/>
          <w:szCs w:val="24"/>
          <w:lang w:eastAsia="en-IN"/>
        </w:rPr>
        <w:t>38;</w:t>
      </w:r>
      <w:r>
        <w:rPr>
          <w:rFonts w:ascii="Times New Roman" w:eastAsia="Times New Roman" w:hAnsi="Times New Roman" w:cs="Times New Roman"/>
          <w:color w:val="000000"/>
          <w:sz w:val="24"/>
          <w:szCs w:val="24"/>
          <w:lang w:val="en-IN" w:eastAsia="en-IN"/>
        </w:rPr>
        <w:t xml:space="preserve"> 29-40.</w:t>
      </w:r>
    </w:p>
    <w:p w14:paraId="0FF81EDC" w14:textId="77777777" w:rsidR="003A5CB2" w:rsidRDefault="003A5CB2" w:rsidP="003A5CB2">
      <w:pPr>
        <w:rPr>
          <w:rFonts w:ascii="Times New Roman" w:eastAsia="Times New Roman" w:hAnsi="Times New Roman" w:cs="Times New Roman"/>
          <w:color w:val="000000"/>
          <w:sz w:val="24"/>
          <w:szCs w:val="24"/>
          <w:lang w:val="en-IN" w:eastAsia="en-IN"/>
        </w:rPr>
      </w:pPr>
    </w:p>
    <w:p w14:paraId="7016883A" w14:textId="77777777" w:rsidR="00EF7CEC" w:rsidRPr="003733C9" w:rsidRDefault="00EF7CEC" w:rsidP="00EF7CEC">
      <w:pPr>
        <w:spacing w:line="360" w:lineRule="auto"/>
        <w:rPr>
          <w:rFonts w:ascii="Times New Roman" w:hAnsi="Times New Roman" w:cs="Times New Roman"/>
          <w:bCs/>
          <w:color w:val="000000" w:themeColor="text1"/>
          <w:sz w:val="24"/>
          <w:szCs w:val="24"/>
          <w:lang w:val="en-IN"/>
        </w:rPr>
      </w:pPr>
    </w:p>
    <w:p w14:paraId="1D40E430" w14:textId="2F2C7395" w:rsidR="00B6248B" w:rsidRDefault="00B6248B" w:rsidP="00B6248B">
      <w:pPr>
        <w:rPr>
          <w:rFonts w:ascii="Times New Roman" w:hAnsi="Times New Roman" w:cs="Times New Roman"/>
          <w:b/>
          <w:color w:val="000000" w:themeColor="text1"/>
          <w:sz w:val="24"/>
          <w:szCs w:val="24"/>
        </w:rPr>
      </w:pPr>
    </w:p>
    <w:p w14:paraId="203F456A" w14:textId="3C4664B4" w:rsidR="00B6248B" w:rsidRDefault="00B6248B" w:rsidP="00B760B8">
      <w:pPr>
        <w:tabs>
          <w:tab w:val="left" w:pos="945"/>
        </w:tabs>
        <w:spacing w:line="360" w:lineRule="auto"/>
        <w:jc w:val="both"/>
        <w:rPr>
          <w:rFonts w:ascii="Times New Roman" w:hAnsi="Times New Roman" w:cs="Times New Roman"/>
          <w:sz w:val="24"/>
          <w:szCs w:val="24"/>
        </w:rPr>
      </w:pPr>
    </w:p>
    <w:p w14:paraId="53AB34B0" w14:textId="77777777" w:rsidR="00B760B8" w:rsidRDefault="00B760B8" w:rsidP="00B760B8">
      <w:pPr>
        <w:rPr>
          <w:rFonts w:ascii="Times New Roman" w:hAnsi="Times New Roman" w:cs="Times New Roman"/>
          <w:b/>
          <w:color w:val="000000" w:themeColor="text1"/>
          <w:sz w:val="24"/>
          <w:szCs w:val="24"/>
        </w:rPr>
      </w:pPr>
    </w:p>
    <w:p w14:paraId="135A4C66" w14:textId="77777777" w:rsidR="00B760B8" w:rsidRDefault="00B760B8" w:rsidP="00B760B8">
      <w:pPr>
        <w:rPr>
          <w:rFonts w:ascii="Times New Roman" w:hAnsi="Times New Roman" w:cs="Times New Roman"/>
          <w:b/>
          <w:color w:val="000000" w:themeColor="text1"/>
          <w:sz w:val="24"/>
          <w:szCs w:val="24"/>
        </w:rPr>
      </w:pPr>
    </w:p>
    <w:p w14:paraId="13DB2923" w14:textId="77777777" w:rsidR="00B760B8" w:rsidRDefault="00B760B8" w:rsidP="00BF576C">
      <w:pPr>
        <w:tabs>
          <w:tab w:val="left" w:pos="945"/>
        </w:tabs>
        <w:spacing w:line="360" w:lineRule="auto"/>
        <w:jc w:val="both"/>
        <w:rPr>
          <w:rFonts w:ascii="Times New Roman" w:hAnsi="Times New Roman" w:cs="Times New Roman"/>
          <w:sz w:val="24"/>
          <w:szCs w:val="24"/>
        </w:rPr>
      </w:pPr>
    </w:p>
    <w:p w14:paraId="37EA2E15" w14:textId="77777777" w:rsidR="00BF576C" w:rsidRDefault="00BF576C" w:rsidP="00C34241">
      <w:pPr>
        <w:rPr>
          <w:rFonts w:ascii="Times New Roman" w:hAnsi="Times New Roman" w:cs="Times New Roman"/>
          <w:b/>
          <w:color w:val="000000" w:themeColor="text1"/>
          <w:sz w:val="24"/>
          <w:szCs w:val="24"/>
        </w:rPr>
      </w:pPr>
    </w:p>
    <w:p w14:paraId="492CF09B" w14:textId="77777777" w:rsidR="00BF576C" w:rsidRDefault="00BF576C" w:rsidP="00C34241">
      <w:pPr>
        <w:rPr>
          <w:rFonts w:ascii="Times New Roman" w:hAnsi="Times New Roman" w:cs="Times New Roman"/>
          <w:b/>
          <w:color w:val="000000" w:themeColor="text1"/>
          <w:sz w:val="24"/>
          <w:szCs w:val="24"/>
        </w:rPr>
      </w:pPr>
    </w:p>
    <w:p w14:paraId="5C6C7D0D" w14:textId="77777777" w:rsidR="00C34241" w:rsidRDefault="00C34241" w:rsidP="005F3E1E">
      <w:pPr>
        <w:tabs>
          <w:tab w:val="left" w:pos="945"/>
        </w:tabs>
        <w:spacing w:line="360" w:lineRule="auto"/>
        <w:jc w:val="both"/>
        <w:rPr>
          <w:rFonts w:ascii="Times New Roman" w:hAnsi="Times New Roman" w:cs="Times New Roman"/>
          <w:sz w:val="24"/>
          <w:szCs w:val="24"/>
        </w:rPr>
      </w:pPr>
    </w:p>
    <w:p w14:paraId="00043E71" w14:textId="77777777" w:rsidR="0000512E" w:rsidRPr="0000512E" w:rsidRDefault="0000512E" w:rsidP="0000512E"/>
    <w:p w14:paraId="7AE821B1" w14:textId="77777777" w:rsidR="0051139C" w:rsidRPr="00392B8F" w:rsidRDefault="0051139C" w:rsidP="0051139C">
      <w:pPr>
        <w:tabs>
          <w:tab w:val="left" w:pos="945"/>
        </w:tabs>
        <w:spacing w:line="360" w:lineRule="auto"/>
        <w:rPr>
          <w:rFonts w:ascii="Times New Roman" w:hAnsi="Times New Roman" w:cs="Times New Roman"/>
          <w:sz w:val="24"/>
          <w:szCs w:val="24"/>
        </w:rPr>
      </w:pPr>
    </w:p>
    <w:p w14:paraId="1F3529E0" w14:textId="77777777" w:rsidR="00033DD7" w:rsidRPr="00F42D5A" w:rsidRDefault="00033DD7" w:rsidP="00B966D9">
      <w:pPr>
        <w:tabs>
          <w:tab w:val="left" w:pos="945"/>
        </w:tabs>
        <w:spacing w:line="360" w:lineRule="auto"/>
        <w:jc w:val="both"/>
        <w:rPr>
          <w:rFonts w:ascii="Times New Roman" w:hAnsi="Times New Roman" w:cs="Times New Roman"/>
          <w:sz w:val="24"/>
          <w:szCs w:val="24"/>
        </w:rPr>
      </w:pPr>
    </w:p>
    <w:p w14:paraId="5DF489C0" w14:textId="77777777" w:rsidR="00B966D9" w:rsidRPr="00F42D5A" w:rsidRDefault="00B966D9" w:rsidP="00B966D9">
      <w:pPr>
        <w:spacing w:before="100" w:beforeAutospacing="1" w:line="360" w:lineRule="auto"/>
        <w:rPr>
          <w:rFonts w:ascii="Times New Roman" w:hAnsi="Times New Roman" w:cs="Times New Roman"/>
          <w:b/>
          <w:color w:val="333333"/>
          <w:shd w:val="clear" w:color="auto" w:fill="FFFFFF"/>
        </w:rPr>
      </w:pPr>
    </w:p>
    <w:p w14:paraId="2C78071C" w14:textId="5D14A293" w:rsidR="00B966D9" w:rsidRDefault="00B966D9" w:rsidP="00B966D9">
      <w:pPr>
        <w:contextualSpacing/>
        <w:rPr>
          <w:sz w:val="24"/>
          <w:szCs w:val="24"/>
        </w:rPr>
      </w:pPr>
    </w:p>
    <w:p w14:paraId="7F90B0C5" w14:textId="13B5972A" w:rsidR="00B966D9" w:rsidRPr="00D67EF4" w:rsidRDefault="00B966D9" w:rsidP="00D67EF4">
      <w:pPr>
        <w:rPr>
          <w:rFonts w:ascii="Times New Roman" w:hAnsi="Times New Roman" w:cs="Times New Roman"/>
          <w:bCs/>
          <w:sz w:val="24"/>
          <w:szCs w:val="24"/>
        </w:rPr>
      </w:pPr>
    </w:p>
    <w:p w14:paraId="35F1A271"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7225469E"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111AC9EE" w14:textId="77777777" w:rsidR="00C5083B" w:rsidRDefault="00C5083B" w:rsidP="007B1EA0">
      <w:pPr>
        <w:tabs>
          <w:tab w:val="left" w:pos="2655"/>
        </w:tabs>
        <w:spacing w:before="240" w:line="360" w:lineRule="auto"/>
        <w:jc w:val="both"/>
        <w:rPr>
          <w:rFonts w:ascii="Times New Roman" w:eastAsia="Georgia" w:hAnsi="Times New Roman" w:cs="Times New Roman"/>
          <w:color w:val="000000" w:themeColor="text1"/>
          <w:sz w:val="24"/>
          <w:szCs w:val="24"/>
        </w:rPr>
      </w:pPr>
    </w:p>
    <w:p w14:paraId="418D1FC8" w14:textId="195AE3EF" w:rsidR="00C5083B" w:rsidRDefault="00C5083B" w:rsidP="00C5083B">
      <w:pPr>
        <w:tabs>
          <w:tab w:val="left" w:pos="2655"/>
        </w:tabs>
        <w:spacing w:before="240" w:line="360" w:lineRule="auto"/>
        <w:jc w:val="both"/>
        <w:rPr>
          <w:rFonts w:ascii="Georgia" w:hAnsi="Georgia"/>
        </w:rPr>
      </w:pPr>
      <w:r>
        <w:rPr>
          <w:rFonts w:ascii="Times New Roman" w:hAnsi="Times New Roman" w:cs="Times New Roman"/>
          <w:color w:val="1F1F1F"/>
          <w:sz w:val="24"/>
          <w:szCs w:val="24"/>
        </w:rPr>
        <w:t> </w:t>
      </w:r>
    </w:p>
    <w:p w14:paraId="4088AAE1" w14:textId="77777777" w:rsidR="00C5083B" w:rsidRPr="0036270E" w:rsidRDefault="00C5083B" w:rsidP="007B1EA0">
      <w:pPr>
        <w:tabs>
          <w:tab w:val="left" w:pos="2655"/>
        </w:tabs>
        <w:spacing w:before="240" w:line="360" w:lineRule="auto"/>
        <w:jc w:val="both"/>
        <w:rPr>
          <w:rFonts w:ascii="Times New Roman" w:hAnsi="Times New Roman" w:cs="Times New Roman"/>
          <w:color w:val="212121"/>
          <w:sz w:val="24"/>
          <w:szCs w:val="24"/>
          <w:shd w:val="clear" w:color="auto" w:fill="FFFFFF"/>
        </w:rPr>
      </w:pPr>
    </w:p>
    <w:p w14:paraId="3003EB53" w14:textId="49546D15" w:rsidR="009A49FF" w:rsidRPr="0083427E" w:rsidRDefault="009A49FF" w:rsidP="0083427E">
      <w:pPr>
        <w:rPr>
          <w:rFonts w:ascii="Times New Roman" w:hAnsi="Times New Roman" w:cs="Times New Roman"/>
          <w:b/>
          <w:sz w:val="24"/>
          <w:szCs w:val="24"/>
        </w:rPr>
      </w:pPr>
    </w:p>
    <w:p w14:paraId="03E20E40" w14:textId="77777777" w:rsidR="00841B0A" w:rsidRDefault="00841B0A" w:rsidP="00DD3602">
      <w:pPr>
        <w:rPr>
          <w:rFonts w:ascii="Times New Roman" w:hAnsi="Times New Roman" w:cs="Times New Roman"/>
          <w:b/>
          <w:sz w:val="24"/>
          <w:szCs w:val="24"/>
        </w:rPr>
      </w:pPr>
    </w:p>
    <w:p w14:paraId="1FDE97A0" w14:textId="77777777" w:rsidR="00841B0A" w:rsidRPr="00841B0A" w:rsidRDefault="00841B0A" w:rsidP="00DD3602">
      <w:pPr>
        <w:rPr>
          <w:rFonts w:ascii="Times New Roman" w:hAnsi="Times New Roman" w:cs="Times New Roman"/>
          <w:b/>
          <w:sz w:val="24"/>
          <w:szCs w:val="24"/>
        </w:rPr>
      </w:pPr>
    </w:p>
    <w:p w14:paraId="4D35934A" w14:textId="77777777" w:rsidR="00DD3602" w:rsidRPr="00DD3602" w:rsidRDefault="00DD3602" w:rsidP="00DD3602">
      <w:pPr>
        <w:rPr>
          <w:rFonts w:ascii="Times New Roman" w:hAnsi="Times New Roman" w:cs="Times New Roman"/>
          <w:bCs/>
          <w:sz w:val="24"/>
          <w:szCs w:val="24"/>
        </w:rPr>
      </w:pPr>
    </w:p>
    <w:p w14:paraId="7698B44A" w14:textId="77777777" w:rsidR="00DD3602" w:rsidRPr="00DD3602" w:rsidRDefault="00DD3602" w:rsidP="00DD3602">
      <w:pPr>
        <w:jc w:val="both"/>
        <w:rPr>
          <w:rFonts w:asciiTheme="majorHAnsi" w:hAnsiTheme="majorHAnsi"/>
          <w:b/>
          <w:sz w:val="28"/>
          <w:szCs w:val="28"/>
        </w:rPr>
      </w:pPr>
    </w:p>
    <w:p w14:paraId="4A6609F0" w14:textId="77777777" w:rsidR="00A225EE" w:rsidRPr="00DD3602" w:rsidRDefault="00A225EE">
      <w:pPr>
        <w:rPr>
          <w:sz w:val="28"/>
          <w:szCs w:val="28"/>
        </w:rPr>
      </w:pPr>
    </w:p>
    <w:sectPr w:rsidR="00A225EE" w:rsidRPr="00DD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E0E3C"/>
    <w:multiLevelType w:val="multilevel"/>
    <w:tmpl w:val="5E5E0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021827"/>
    <w:multiLevelType w:val="multilevel"/>
    <w:tmpl w:val="716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4"/>
    <w:rsid w:val="0000512E"/>
    <w:rsid w:val="00033DD7"/>
    <w:rsid w:val="0010099D"/>
    <w:rsid w:val="001551DB"/>
    <w:rsid w:val="00165A0A"/>
    <w:rsid w:val="001E1347"/>
    <w:rsid w:val="00273B92"/>
    <w:rsid w:val="00287DFE"/>
    <w:rsid w:val="00317524"/>
    <w:rsid w:val="0036270E"/>
    <w:rsid w:val="003733C9"/>
    <w:rsid w:val="003A5CB2"/>
    <w:rsid w:val="003D23E6"/>
    <w:rsid w:val="00416D18"/>
    <w:rsid w:val="00497306"/>
    <w:rsid w:val="004F5CCF"/>
    <w:rsid w:val="0051139C"/>
    <w:rsid w:val="005268AB"/>
    <w:rsid w:val="00532D9F"/>
    <w:rsid w:val="005C56AA"/>
    <w:rsid w:val="005D30FA"/>
    <w:rsid w:val="005E5F42"/>
    <w:rsid w:val="005F3E1E"/>
    <w:rsid w:val="0062011E"/>
    <w:rsid w:val="006B526F"/>
    <w:rsid w:val="00704620"/>
    <w:rsid w:val="007B1EA0"/>
    <w:rsid w:val="007D52CD"/>
    <w:rsid w:val="007E1210"/>
    <w:rsid w:val="00801DF2"/>
    <w:rsid w:val="0083427E"/>
    <w:rsid w:val="00837351"/>
    <w:rsid w:val="00840BF6"/>
    <w:rsid w:val="00841B0A"/>
    <w:rsid w:val="008B67DB"/>
    <w:rsid w:val="008E384C"/>
    <w:rsid w:val="00952813"/>
    <w:rsid w:val="00983382"/>
    <w:rsid w:val="009A49FF"/>
    <w:rsid w:val="00A1705E"/>
    <w:rsid w:val="00A176DD"/>
    <w:rsid w:val="00A225EE"/>
    <w:rsid w:val="00A304BD"/>
    <w:rsid w:val="00B43006"/>
    <w:rsid w:val="00B6248B"/>
    <w:rsid w:val="00B760B8"/>
    <w:rsid w:val="00B966D9"/>
    <w:rsid w:val="00BC770A"/>
    <w:rsid w:val="00BF576C"/>
    <w:rsid w:val="00C20030"/>
    <w:rsid w:val="00C34241"/>
    <w:rsid w:val="00C5083B"/>
    <w:rsid w:val="00C942B9"/>
    <w:rsid w:val="00CD7198"/>
    <w:rsid w:val="00D1298F"/>
    <w:rsid w:val="00D67EF4"/>
    <w:rsid w:val="00D71E94"/>
    <w:rsid w:val="00DD163E"/>
    <w:rsid w:val="00DD3602"/>
    <w:rsid w:val="00DD57FE"/>
    <w:rsid w:val="00E7707C"/>
    <w:rsid w:val="00EF7CEC"/>
    <w:rsid w:val="00FD73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D4C2"/>
  <w15:chartTrackingRefBased/>
  <w15:docId w15:val="{01C92636-9C90-499C-A9E9-AFC30DE6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02"/>
    <w:pPr>
      <w:spacing w:after="200" w:line="276" w:lineRule="auto"/>
    </w:pPr>
    <w:rPr>
      <w:lang w:val="en-US"/>
    </w:rPr>
  </w:style>
  <w:style w:type="paragraph" w:styleId="Heading1">
    <w:name w:val="heading 1"/>
    <w:basedOn w:val="Normal"/>
    <w:next w:val="Normal"/>
    <w:link w:val="Heading1Char"/>
    <w:uiPriority w:val="9"/>
    <w:qFormat/>
    <w:rsid w:val="00D71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94"/>
    <w:rPr>
      <w:rFonts w:eastAsiaTheme="majorEastAsia" w:cstheme="majorBidi"/>
      <w:color w:val="272727" w:themeColor="text1" w:themeTint="D8"/>
    </w:rPr>
  </w:style>
  <w:style w:type="paragraph" w:styleId="Title">
    <w:name w:val="Title"/>
    <w:basedOn w:val="Normal"/>
    <w:next w:val="Normal"/>
    <w:link w:val="TitleChar"/>
    <w:uiPriority w:val="10"/>
    <w:qFormat/>
    <w:rsid w:val="00D71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94"/>
    <w:pPr>
      <w:spacing w:before="160"/>
      <w:jc w:val="center"/>
    </w:pPr>
    <w:rPr>
      <w:i/>
      <w:iCs/>
      <w:color w:val="404040" w:themeColor="text1" w:themeTint="BF"/>
    </w:rPr>
  </w:style>
  <w:style w:type="character" w:customStyle="1" w:styleId="QuoteChar">
    <w:name w:val="Quote Char"/>
    <w:basedOn w:val="DefaultParagraphFont"/>
    <w:link w:val="Quote"/>
    <w:uiPriority w:val="29"/>
    <w:rsid w:val="00D71E94"/>
    <w:rPr>
      <w:i/>
      <w:iCs/>
      <w:color w:val="404040" w:themeColor="text1" w:themeTint="BF"/>
    </w:rPr>
  </w:style>
  <w:style w:type="paragraph" w:styleId="ListParagraph">
    <w:name w:val="List Paragraph"/>
    <w:basedOn w:val="Normal"/>
    <w:uiPriority w:val="34"/>
    <w:qFormat/>
    <w:rsid w:val="00D71E94"/>
    <w:pPr>
      <w:ind w:left="720"/>
      <w:contextualSpacing/>
    </w:pPr>
  </w:style>
  <w:style w:type="character" w:styleId="IntenseEmphasis">
    <w:name w:val="Intense Emphasis"/>
    <w:basedOn w:val="DefaultParagraphFont"/>
    <w:uiPriority w:val="21"/>
    <w:qFormat/>
    <w:rsid w:val="00D71E94"/>
    <w:rPr>
      <w:i/>
      <w:iCs/>
      <w:color w:val="2F5496" w:themeColor="accent1" w:themeShade="BF"/>
    </w:rPr>
  </w:style>
  <w:style w:type="paragraph" w:styleId="IntenseQuote">
    <w:name w:val="Intense Quote"/>
    <w:basedOn w:val="Normal"/>
    <w:next w:val="Normal"/>
    <w:link w:val="IntenseQuoteChar"/>
    <w:uiPriority w:val="30"/>
    <w:qFormat/>
    <w:rsid w:val="00D7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E94"/>
    <w:rPr>
      <w:i/>
      <w:iCs/>
      <w:color w:val="2F5496" w:themeColor="accent1" w:themeShade="BF"/>
    </w:rPr>
  </w:style>
  <w:style w:type="character" w:styleId="IntenseReference">
    <w:name w:val="Intense Reference"/>
    <w:basedOn w:val="DefaultParagraphFont"/>
    <w:uiPriority w:val="32"/>
    <w:qFormat/>
    <w:rsid w:val="00D71E94"/>
    <w:rPr>
      <w:b/>
      <w:bCs/>
      <w:smallCaps/>
      <w:color w:val="2F5496" w:themeColor="accent1" w:themeShade="BF"/>
      <w:spacing w:val="5"/>
    </w:rPr>
  </w:style>
  <w:style w:type="character" w:styleId="Hyperlink">
    <w:name w:val="Hyperlink"/>
    <w:basedOn w:val="DefaultParagraphFont"/>
    <w:uiPriority w:val="99"/>
    <w:unhideWhenUsed/>
    <w:rsid w:val="00841B0A"/>
    <w:rPr>
      <w:color w:val="0563C1" w:themeColor="hyperlink"/>
      <w:u w:val="single"/>
    </w:rPr>
  </w:style>
  <w:style w:type="character" w:styleId="UnresolvedMention">
    <w:name w:val="Unresolved Mention"/>
    <w:basedOn w:val="DefaultParagraphFont"/>
    <w:uiPriority w:val="99"/>
    <w:semiHidden/>
    <w:unhideWhenUsed/>
    <w:rsid w:val="00841B0A"/>
    <w:rPr>
      <w:color w:val="605E5C"/>
      <w:shd w:val="clear" w:color="auto" w:fill="E1DFDD"/>
    </w:rPr>
  </w:style>
  <w:style w:type="character" w:styleId="Emphasis">
    <w:name w:val="Emphasis"/>
    <w:basedOn w:val="DefaultParagraphFont"/>
    <w:uiPriority w:val="20"/>
    <w:qFormat/>
    <w:rsid w:val="007B1EA0"/>
    <w:rPr>
      <w:i/>
      <w:iCs/>
    </w:rPr>
  </w:style>
  <w:style w:type="character" w:customStyle="1" w:styleId="anchor-text">
    <w:name w:val="anchor-text"/>
    <w:basedOn w:val="DefaultParagraphFont"/>
    <w:qFormat/>
    <w:rsid w:val="007B1EA0"/>
  </w:style>
  <w:style w:type="paragraph" w:styleId="Caption">
    <w:name w:val="caption"/>
    <w:basedOn w:val="Normal"/>
    <w:next w:val="Normal"/>
    <w:uiPriority w:val="35"/>
    <w:unhideWhenUsed/>
    <w:qFormat/>
    <w:rsid w:val="0051139C"/>
    <w:pPr>
      <w:spacing w:line="240" w:lineRule="auto"/>
    </w:pPr>
    <w:rPr>
      <w:b/>
      <w:bCs/>
      <w:color w:val="4472C4" w:themeColor="accent1"/>
      <w:sz w:val="18"/>
      <w:szCs w:val="18"/>
    </w:rPr>
  </w:style>
  <w:style w:type="paragraph" w:styleId="NormalWeb">
    <w:name w:val="Normal (Web)"/>
    <w:basedOn w:val="Normal"/>
    <w:uiPriority w:val="99"/>
    <w:semiHidden/>
    <w:unhideWhenUsed/>
    <w:rsid w:val="003733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544">
      <w:bodyDiv w:val="1"/>
      <w:marLeft w:val="0"/>
      <w:marRight w:val="0"/>
      <w:marTop w:val="0"/>
      <w:marBottom w:val="0"/>
      <w:divBdr>
        <w:top w:val="none" w:sz="0" w:space="0" w:color="auto"/>
        <w:left w:val="none" w:sz="0" w:space="0" w:color="auto"/>
        <w:bottom w:val="none" w:sz="0" w:space="0" w:color="auto"/>
        <w:right w:val="none" w:sz="0" w:space="0" w:color="auto"/>
      </w:divBdr>
    </w:div>
    <w:div w:id="880869986">
      <w:bodyDiv w:val="1"/>
      <w:marLeft w:val="0"/>
      <w:marRight w:val="0"/>
      <w:marTop w:val="0"/>
      <w:marBottom w:val="0"/>
      <w:divBdr>
        <w:top w:val="none" w:sz="0" w:space="0" w:color="auto"/>
        <w:left w:val="none" w:sz="0" w:space="0" w:color="auto"/>
        <w:bottom w:val="none" w:sz="0" w:space="0" w:color="auto"/>
        <w:right w:val="none" w:sz="0" w:space="0" w:color="auto"/>
      </w:divBdr>
    </w:div>
    <w:div w:id="1109738115">
      <w:bodyDiv w:val="1"/>
      <w:marLeft w:val="0"/>
      <w:marRight w:val="0"/>
      <w:marTop w:val="0"/>
      <w:marBottom w:val="0"/>
      <w:divBdr>
        <w:top w:val="none" w:sz="0" w:space="0" w:color="auto"/>
        <w:left w:val="none" w:sz="0" w:space="0" w:color="auto"/>
        <w:bottom w:val="none" w:sz="0" w:space="0" w:color="auto"/>
        <w:right w:val="none" w:sz="0" w:space="0" w:color="auto"/>
      </w:divBdr>
    </w:div>
    <w:div w:id="1165513039">
      <w:bodyDiv w:val="1"/>
      <w:marLeft w:val="0"/>
      <w:marRight w:val="0"/>
      <w:marTop w:val="0"/>
      <w:marBottom w:val="0"/>
      <w:divBdr>
        <w:top w:val="none" w:sz="0" w:space="0" w:color="auto"/>
        <w:left w:val="none" w:sz="0" w:space="0" w:color="auto"/>
        <w:bottom w:val="none" w:sz="0" w:space="0" w:color="auto"/>
        <w:right w:val="none" w:sz="0" w:space="0" w:color="auto"/>
      </w:divBdr>
    </w:div>
    <w:div w:id="1399011705">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567185333">
      <w:bodyDiv w:val="1"/>
      <w:marLeft w:val="0"/>
      <w:marRight w:val="0"/>
      <w:marTop w:val="0"/>
      <w:marBottom w:val="0"/>
      <w:divBdr>
        <w:top w:val="none" w:sz="0" w:space="0" w:color="auto"/>
        <w:left w:val="none" w:sz="0" w:space="0" w:color="auto"/>
        <w:bottom w:val="none" w:sz="0" w:space="0" w:color="auto"/>
        <w:right w:val="none" w:sz="0" w:space="0" w:color="auto"/>
      </w:divBdr>
    </w:div>
    <w:div w:id="1672561547">
      <w:bodyDiv w:val="1"/>
      <w:marLeft w:val="0"/>
      <w:marRight w:val="0"/>
      <w:marTop w:val="0"/>
      <w:marBottom w:val="0"/>
      <w:divBdr>
        <w:top w:val="none" w:sz="0" w:space="0" w:color="auto"/>
        <w:left w:val="none" w:sz="0" w:space="0" w:color="auto"/>
        <w:bottom w:val="none" w:sz="0" w:space="0" w:color="auto"/>
        <w:right w:val="none" w:sz="0" w:space="0" w:color="auto"/>
      </w:divBdr>
    </w:div>
    <w:div w:id="18750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D:\THESIS%20CALCULATION\CALCULATION\growth%20-%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195E-47CF-9DA1-F4CB611F898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195E-47CF-9DA1-F4CB611F898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195E-47CF-9DA1-F4CB611F898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195E-47CF-9DA1-F4CB611F898B}"/>
            </c:ext>
          </c:extLst>
        </c:ser>
        <c:dLbls>
          <c:showLegendKey val="0"/>
          <c:showVal val="0"/>
          <c:showCatName val="0"/>
          <c:showSerName val="0"/>
          <c:showPercent val="0"/>
          <c:showBubbleSize val="0"/>
        </c:dLbls>
        <c:marker val="1"/>
        <c:smooth val="0"/>
        <c:axId val="251529216"/>
        <c:axId val="427838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195E-47CF-9DA1-F4CB611F898B}"/>
            </c:ext>
          </c:extLst>
        </c:ser>
        <c:dLbls>
          <c:showLegendKey val="0"/>
          <c:showVal val="0"/>
          <c:showCatName val="0"/>
          <c:showSerName val="0"/>
          <c:showPercent val="0"/>
          <c:showBubbleSize val="0"/>
        </c:dLbls>
        <c:marker val="1"/>
        <c:smooth val="0"/>
        <c:axId val="251529728"/>
        <c:axId val="42784384"/>
      </c:lineChart>
      <c:catAx>
        <c:axId val="251529216"/>
        <c:scaling>
          <c:orientation val="minMax"/>
        </c:scaling>
        <c:delete val="0"/>
        <c:axPos val="b"/>
        <c:numFmt formatCode="General" sourceLinked="0"/>
        <c:majorTickMark val="none"/>
        <c:minorTickMark val="none"/>
        <c:tickLblPos val="nextTo"/>
        <c:txPr>
          <a:bodyPr/>
          <a:lstStyle/>
          <a:p>
            <a:pPr>
              <a:defRPr lang="en-IN" sz="500"/>
            </a:pPr>
            <a:endParaRPr lang="en-US"/>
          </a:p>
        </c:txPr>
        <c:crossAx val="42783808"/>
        <c:crosses val="autoZero"/>
        <c:auto val="1"/>
        <c:lblAlgn val="ctr"/>
        <c:lblOffset val="100"/>
        <c:noMultiLvlLbl val="0"/>
      </c:catAx>
      <c:valAx>
        <c:axId val="42783808"/>
        <c:scaling>
          <c:orientation val="minMax"/>
        </c:scaling>
        <c:delete val="0"/>
        <c:axPos val="l"/>
        <c:numFmt formatCode="General" sourceLinked="1"/>
        <c:majorTickMark val="none"/>
        <c:minorTickMark val="none"/>
        <c:tickLblPos val="nextTo"/>
        <c:txPr>
          <a:bodyPr/>
          <a:lstStyle/>
          <a:p>
            <a:pPr>
              <a:defRPr lang="en-IN"/>
            </a:pPr>
            <a:endParaRPr lang="en-US"/>
          </a:p>
        </c:txPr>
        <c:crossAx val="251529216"/>
        <c:crosses val="autoZero"/>
        <c:crossBetween val="between"/>
      </c:valAx>
      <c:valAx>
        <c:axId val="42784384"/>
        <c:scaling>
          <c:orientation val="minMax"/>
        </c:scaling>
        <c:delete val="0"/>
        <c:axPos val="r"/>
        <c:numFmt formatCode="General" sourceLinked="1"/>
        <c:majorTickMark val="out"/>
        <c:minorTickMark val="none"/>
        <c:tickLblPos val="nextTo"/>
        <c:txPr>
          <a:bodyPr/>
          <a:lstStyle/>
          <a:p>
            <a:pPr>
              <a:defRPr lang="en-IN"/>
            </a:pPr>
            <a:endParaRPr lang="en-US"/>
          </a:p>
        </c:txPr>
        <c:crossAx val="251529728"/>
        <c:crosses val="max"/>
        <c:crossBetween val="between"/>
      </c:valAx>
      <c:catAx>
        <c:axId val="251529728"/>
        <c:scaling>
          <c:orientation val="minMax"/>
        </c:scaling>
        <c:delete val="1"/>
        <c:axPos val="b"/>
        <c:numFmt formatCode="General" sourceLinked="1"/>
        <c:majorTickMark val="out"/>
        <c:minorTickMark val="none"/>
        <c:tickLblPos val="nextTo"/>
        <c:crossAx val="4278438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'Dry Weight'!$C$2:$C$3</c:f>
              <c:strCache>
                <c:ptCount val="2"/>
                <c:pt idx="0">
                  <c:v>Dry Weight</c:v>
                </c:pt>
                <c:pt idx="1">
                  <c:v>30 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Weight'!$C$4:$C$11</c:f>
              <c:numCache>
                <c:formatCode>General</c:formatCode>
                <c:ptCount val="8"/>
                <c:pt idx="0">
                  <c:v>4.4000000000000004</c:v>
                </c:pt>
                <c:pt idx="1">
                  <c:v>4.8</c:v>
                </c:pt>
                <c:pt idx="2">
                  <c:v>4.7</c:v>
                </c:pt>
                <c:pt idx="3">
                  <c:v>5.0999999999999996</c:v>
                </c:pt>
                <c:pt idx="4">
                  <c:v>5.3</c:v>
                </c:pt>
                <c:pt idx="5">
                  <c:v>5.4</c:v>
                </c:pt>
                <c:pt idx="6">
                  <c:v>5.9</c:v>
                </c:pt>
                <c:pt idx="7">
                  <c:v>4.4000000000000004</c:v>
                </c:pt>
              </c:numCache>
            </c:numRef>
          </c:val>
          <c:extLst>
            <c:ext xmlns:c16="http://schemas.microsoft.com/office/drawing/2014/chart" uri="{C3380CC4-5D6E-409C-BE32-E72D297353CC}">
              <c16:uniqueId val="{00000000-2872-4DFE-85A0-0939042A5699}"/>
            </c:ext>
          </c:extLst>
        </c:ser>
        <c:ser>
          <c:idx val="1"/>
          <c:order val="1"/>
          <c:tx>
            <c:strRef>
              <c:f>'Dry Weight'!$D$2:$D$3</c:f>
              <c:strCache>
                <c:ptCount val="2"/>
                <c:pt idx="0">
                  <c:v>                  </c:v>
                </c:pt>
                <c:pt idx="1">
                  <c:v>60 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Weight'!$D$4:$D$11</c:f>
              <c:numCache>
                <c:formatCode>General</c:formatCode>
                <c:ptCount val="8"/>
                <c:pt idx="0">
                  <c:v>7.4</c:v>
                </c:pt>
                <c:pt idx="1">
                  <c:v>7.8</c:v>
                </c:pt>
                <c:pt idx="2">
                  <c:v>7.7</c:v>
                </c:pt>
                <c:pt idx="3">
                  <c:v>8.1</c:v>
                </c:pt>
                <c:pt idx="4">
                  <c:v>8.3000000000000007</c:v>
                </c:pt>
                <c:pt idx="5">
                  <c:v>8.4</c:v>
                </c:pt>
                <c:pt idx="6">
                  <c:v>8.9</c:v>
                </c:pt>
                <c:pt idx="7">
                  <c:v>7.4</c:v>
                </c:pt>
              </c:numCache>
            </c:numRef>
          </c:val>
          <c:extLst>
            <c:ext xmlns:c16="http://schemas.microsoft.com/office/drawing/2014/chart" uri="{C3380CC4-5D6E-409C-BE32-E72D297353CC}">
              <c16:uniqueId val="{00000001-2872-4DFE-85A0-0939042A5699}"/>
            </c:ext>
          </c:extLst>
        </c:ser>
        <c:dLbls>
          <c:showLegendKey val="0"/>
          <c:showVal val="0"/>
          <c:showCatName val="0"/>
          <c:showSerName val="0"/>
          <c:showPercent val="0"/>
          <c:showBubbleSize val="0"/>
        </c:dLbls>
        <c:gapWidth val="219"/>
        <c:axId val="1315127200"/>
        <c:axId val="1315119040"/>
      </c:barChart>
      <c:lineChart>
        <c:grouping val="standard"/>
        <c:varyColors val="0"/>
        <c:ser>
          <c:idx val="2"/>
          <c:order val="2"/>
          <c:tx>
            <c:strRef>
              <c:f>'Dry Weight'!$E$2:$E$3</c:f>
              <c:strCache>
                <c:ptCount val="2"/>
                <c:pt idx="0">
                  <c:v>                  </c:v>
                </c:pt>
                <c:pt idx="1">
                  <c:v>90 DAS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Weight'!$E$4:$E$11</c:f>
              <c:numCache>
                <c:formatCode>General</c:formatCode>
                <c:ptCount val="8"/>
                <c:pt idx="0">
                  <c:v>10.4</c:v>
                </c:pt>
                <c:pt idx="1">
                  <c:v>11.2</c:v>
                </c:pt>
                <c:pt idx="2">
                  <c:v>10.8</c:v>
                </c:pt>
                <c:pt idx="3">
                  <c:v>11.6</c:v>
                </c:pt>
                <c:pt idx="4">
                  <c:v>12.2</c:v>
                </c:pt>
                <c:pt idx="5">
                  <c:v>12.2</c:v>
                </c:pt>
                <c:pt idx="6">
                  <c:v>12.4</c:v>
                </c:pt>
                <c:pt idx="7">
                  <c:v>10.5</c:v>
                </c:pt>
              </c:numCache>
            </c:numRef>
          </c:val>
          <c:smooth val="0"/>
          <c:extLst>
            <c:ext xmlns:c16="http://schemas.microsoft.com/office/drawing/2014/chart" uri="{C3380CC4-5D6E-409C-BE32-E72D297353CC}">
              <c16:uniqueId val="{00000002-2872-4DFE-85A0-0939042A5699}"/>
            </c:ext>
          </c:extLst>
        </c:ser>
        <c:dLbls>
          <c:showLegendKey val="0"/>
          <c:showVal val="0"/>
          <c:showCatName val="0"/>
          <c:showSerName val="0"/>
          <c:showPercent val="0"/>
          <c:showBubbleSize val="0"/>
        </c:dLbls>
        <c:marker val="1"/>
        <c:smooth val="0"/>
        <c:axId val="1315127200"/>
        <c:axId val="1315119040"/>
      </c:lineChart>
      <c:catAx>
        <c:axId val="131512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119040"/>
        <c:crosses val="autoZero"/>
        <c:auto val="1"/>
        <c:lblAlgn val="ctr"/>
        <c:lblOffset val="100"/>
        <c:noMultiLvlLbl val="0"/>
      </c:catAx>
      <c:valAx>
        <c:axId val="131511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12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303</TotalTime>
  <Pages>11</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Gocham Jumbom</dc:creator>
  <cp:keywords/>
  <dc:description/>
  <cp:lastModifiedBy>Editor-11</cp:lastModifiedBy>
  <cp:revision>43</cp:revision>
  <dcterms:created xsi:type="dcterms:W3CDTF">2025-06-17T01:16:00Z</dcterms:created>
  <dcterms:modified xsi:type="dcterms:W3CDTF">2025-06-30T08:09:00Z</dcterms:modified>
</cp:coreProperties>
</file>