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057518" w14:textId="4AF996D8" w:rsidR="00B317C9" w:rsidRDefault="009C190A" w:rsidP="007832B9">
      <w:pPr>
        <w:pStyle w:val="NormalWeb"/>
        <w:jc w:val="center"/>
        <w:rPr>
          <w:rFonts w:eastAsiaTheme="majorEastAsia"/>
          <w:b/>
          <w:bCs/>
          <w:sz w:val="28"/>
          <w:szCs w:val="28"/>
        </w:rPr>
      </w:pPr>
      <w:proofErr w:type="spellStart"/>
      <w:r w:rsidRPr="007832B9">
        <w:rPr>
          <w:rFonts w:eastAsiaTheme="majorEastAsia"/>
          <w:b/>
          <w:bCs/>
          <w:sz w:val="28"/>
          <w:szCs w:val="28"/>
          <w:lang w:val="en-IN"/>
        </w:rPr>
        <w:t>Ayurvedic</w:t>
      </w:r>
      <w:proofErr w:type="spellEnd"/>
      <w:r w:rsidRPr="007832B9">
        <w:rPr>
          <w:rFonts w:eastAsiaTheme="majorEastAsia"/>
          <w:b/>
          <w:bCs/>
          <w:sz w:val="28"/>
          <w:szCs w:val="28"/>
          <w:lang w:val="en-IN"/>
        </w:rPr>
        <w:t xml:space="preserve"> Perspectives </w:t>
      </w:r>
      <w:proofErr w:type="gramStart"/>
      <w:r w:rsidRPr="007832B9">
        <w:rPr>
          <w:rFonts w:eastAsiaTheme="majorEastAsia"/>
          <w:b/>
          <w:bCs/>
          <w:sz w:val="28"/>
          <w:szCs w:val="28"/>
          <w:lang w:val="en-IN"/>
        </w:rPr>
        <w:t>And</w:t>
      </w:r>
      <w:proofErr w:type="gramEnd"/>
      <w:r w:rsidRPr="007832B9">
        <w:rPr>
          <w:rFonts w:eastAsiaTheme="majorEastAsia"/>
          <w:b/>
          <w:bCs/>
          <w:sz w:val="28"/>
          <w:szCs w:val="28"/>
          <w:lang w:val="en-IN"/>
        </w:rPr>
        <w:t xml:space="preserve"> Interventions In Specific Learning Disorders: A Focus On Dyslexia And Dyscalculia</w:t>
      </w:r>
    </w:p>
    <w:p w14:paraId="671B292A" w14:textId="77777777" w:rsidR="00203AE7" w:rsidRDefault="00203AE7" w:rsidP="00B317C9">
      <w:pPr>
        <w:pStyle w:val="NormalWeb"/>
        <w:jc w:val="both"/>
        <w:rPr>
          <w:rStyle w:val="Strong"/>
          <w:rFonts w:eastAsiaTheme="majorEastAsia"/>
        </w:rPr>
      </w:pPr>
      <w:bookmarkStart w:id="0" w:name="_GoBack"/>
      <w:bookmarkEnd w:id="0"/>
    </w:p>
    <w:p w14:paraId="4685FF6E" w14:textId="1BFD7FC3" w:rsidR="00F75888" w:rsidRDefault="00A23064" w:rsidP="00B317C9">
      <w:pPr>
        <w:pStyle w:val="NormalWeb"/>
        <w:jc w:val="both"/>
      </w:pPr>
      <w:r>
        <w:rPr>
          <w:rStyle w:val="Strong"/>
          <w:rFonts w:eastAsiaTheme="majorEastAsia"/>
        </w:rPr>
        <w:t>ABSTRACT</w:t>
      </w:r>
    </w:p>
    <w:p w14:paraId="7F921099" w14:textId="2193BB64" w:rsidR="00EE1EBB" w:rsidRDefault="00D92A04" w:rsidP="00F75888">
      <w:pPr>
        <w:pStyle w:val="NormalWeb"/>
        <w:jc w:val="both"/>
      </w:pPr>
      <w:r w:rsidRPr="00D92A04">
        <w:rPr>
          <w:b/>
          <w:bCs/>
        </w:rPr>
        <w:t>Introduction:</w:t>
      </w:r>
      <w:r>
        <w:rPr>
          <w:b/>
          <w:bCs/>
        </w:rPr>
        <w:t xml:space="preserve"> </w:t>
      </w:r>
      <w:r w:rsidRPr="00D92A04">
        <w:t>Learning disabilities (LDs) are neurodevelopmental disorders that impair academic skill acquisition despite normal or above-average intelligence. In India, these are frequently misunderstood as behavioral issues, leading to stigma, emotional distress, and delayed support.</w:t>
      </w:r>
      <w:r>
        <w:t xml:space="preserve"> </w:t>
      </w:r>
    </w:p>
    <w:p w14:paraId="3B889DE8" w14:textId="1F00FA36" w:rsidR="00EE1EBB" w:rsidRDefault="00EE1EBB" w:rsidP="00F75888">
      <w:pPr>
        <w:pStyle w:val="NormalWeb"/>
        <w:jc w:val="both"/>
      </w:pPr>
      <w:r w:rsidRPr="00EE1EBB">
        <w:rPr>
          <w:b/>
          <w:highlight w:val="yellow"/>
        </w:rPr>
        <w:t>Aim:</w:t>
      </w:r>
      <w:r w:rsidRPr="00EE1EBB">
        <w:rPr>
          <w:highlight w:val="yellow"/>
        </w:rPr>
        <w:t xml:space="preserve"> This review explores and evaluate Ayurvedic principles, diagnostic insights, and therapeutic interventions for Specific Learning Disorders (SLDs), with a particular focus on dyslexia and dyscalculia, and to propose a holistic, integrative approach to their understanding and management.</w:t>
      </w:r>
    </w:p>
    <w:p w14:paraId="1D97F915" w14:textId="77777777" w:rsidR="00EE1EBB" w:rsidRDefault="00D92A04" w:rsidP="00F75888">
      <w:pPr>
        <w:pStyle w:val="NormalWeb"/>
        <w:jc w:val="both"/>
      </w:pPr>
      <w:r w:rsidRPr="00D92A04">
        <w:rPr>
          <w:b/>
          <w:bCs/>
        </w:rPr>
        <w:t>Methods:</w:t>
      </w:r>
      <w:r>
        <w:rPr>
          <w:b/>
          <w:bCs/>
        </w:rPr>
        <w:t xml:space="preserve"> </w:t>
      </w:r>
      <w:r w:rsidRPr="00D92A04">
        <w:t>This narrative review integrates classical Ayurvedic literature with contemporary clinical perspectives to explore the diagnosis and management of specific learning disorders (SLDs) such as dyslexia and dyscalculia.</w:t>
      </w:r>
      <w:r>
        <w:t xml:space="preserve"> </w:t>
      </w:r>
    </w:p>
    <w:p w14:paraId="044C4427" w14:textId="77777777" w:rsidR="00EE1EBB" w:rsidRDefault="00D92A04" w:rsidP="00F75888">
      <w:pPr>
        <w:pStyle w:val="NormalWeb"/>
        <w:jc w:val="both"/>
      </w:pPr>
      <w:r w:rsidRPr="00D92A04">
        <w:rPr>
          <w:b/>
          <w:bCs/>
        </w:rPr>
        <w:t>Results:</w:t>
      </w:r>
      <w:r>
        <w:rPr>
          <w:b/>
          <w:bCs/>
        </w:rPr>
        <w:t xml:space="preserve"> </w:t>
      </w:r>
      <w:proofErr w:type="spellStart"/>
      <w:r w:rsidRPr="00D92A04">
        <w:t>Ayurvedic</w:t>
      </w:r>
      <w:proofErr w:type="spellEnd"/>
      <w:r w:rsidRPr="00D92A04">
        <w:t xml:space="preserve"> interventions like </w:t>
      </w:r>
      <w:proofErr w:type="spellStart"/>
      <w:r w:rsidRPr="00D92A04">
        <w:rPr>
          <w:i/>
          <w:iCs/>
        </w:rPr>
        <w:t>Medhya</w:t>
      </w:r>
      <w:proofErr w:type="spellEnd"/>
      <w:r w:rsidRPr="00D92A04">
        <w:rPr>
          <w:i/>
          <w:iCs/>
        </w:rPr>
        <w:t xml:space="preserve"> </w:t>
      </w:r>
      <w:proofErr w:type="spellStart"/>
      <w:r w:rsidRPr="00D92A04">
        <w:rPr>
          <w:i/>
          <w:iCs/>
        </w:rPr>
        <w:t>Rasayana</w:t>
      </w:r>
      <w:proofErr w:type="spellEnd"/>
      <w:r w:rsidRPr="00D92A04">
        <w:t xml:space="preserve"> (e.g., </w:t>
      </w:r>
      <w:proofErr w:type="spellStart"/>
      <w:r w:rsidRPr="00D92A04">
        <w:rPr>
          <w:i/>
          <w:iCs/>
        </w:rPr>
        <w:t>Brahmi</w:t>
      </w:r>
      <w:proofErr w:type="spellEnd"/>
      <w:r w:rsidRPr="00D92A04">
        <w:rPr>
          <w:i/>
          <w:iCs/>
        </w:rPr>
        <w:t xml:space="preserve">, </w:t>
      </w:r>
      <w:proofErr w:type="spellStart"/>
      <w:r w:rsidRPr="00D92A04">
        <w:rPr>
          <w:i/>
          <w:iCs/>
        </w:rPr>
        <w:t>Mandukaparni</w:t>
      </w:r>
      <w:proofErr w:type="spellEnd"/>
      <w:r w:rsidRPr="00D92A04">
        <w:rPr>
          <w:i/>
          <w:iCs/>
        </w:rPr>
        <w:t xml:space="preserve">, </w:t>
      </w:r>
      <w:proofErr w:type="spellStart"/>
      <w:r w:rsidRPr="00D92A04">
        <w:rPr>
          <w:i/>
          <w:iCs/>
        </w:rPr>
        <w:t>Shankhpushpi</w:t>
      </w:r>
      <w:proofErr w:type="spellEnd"/>
      <w:r w:rsidRPr="00D92A04">
        <w:t xml:space="preserve">) and </w:t>
      </w:r>
      <w:proofErr w:type="spellStart"/>
      <w:r w:rsidRPr="00D92A04">
        <w:rPr>
          <w:i/>
          <w:iCs/>
        </w:rPr>
        <w:t>Panchakarma</w:t>
      </w:r>
      <w:proofErr w:type="spellEnd"/>
      <w:r w:rsidRPr="00D92A04">
        <w:t xml:space="preserve"> procedures (e.g., </w:t>
      </w:r>
      <w:proofErr w:type="spellStart"/>
      <w:r w:rsidRPr="00D92A04">
        <w:rPr>
          <w:i/>
          <w:iCs/>
        </w:rPr>
        <w:t>Shirodhara</w:t>
      </w:r>
      <w:proofErr w:type="spellEnd"/>
      <w:r w:rsidRPr="00D92A04">
        <w:rPr>
          <w:i/>
          <w:iCs/>
        </w:rPr>
        <w:t xml:space="preserve">, </w:t>
      </w:r>
      <w:proofErr w:type="spellStart"/>
      <w:r w:rsidRPr="00D92A04">
        <w:rPr>
          <w:i/>
          <w:iCs/>
        </w:rPr>
        <w:t>Nasya</w:t>
      </w:r>
      <w:proofErr w:type="spellEnd"/>
      <w:r w:rsidRPr="00D92A04">
        <w:t>) have shown potential in enhancing cognitive abilities, emotional regulation, and learning capacity in children with SLDs.</w:t>
      </w:r>
      <w:r>
        <w:t xml:space="preserve"> </w:t>
      </w:r>
    </w:p>
    <w:p w14:paraId="19B68458" w14:textId="77777777" w:rsidR="00EE1EBB" w:rsidRDefault="00D92A04" w:rsidP="00F75888">
      <w:pPr>
        <w:pStyle w:val="NormalWeb"/>
        <w:jc w:val="both"/>
      </w:pPr>
      <w:r w:rsidRPr="00D92A04">
        <w:rPr>
          <w:b/>
          <w:bCs/>
        </w:rPr>
        <w:t>Discussion:</w:t>
      </w:r>
      <w:r w:rsidRPr="00D92A04">
        <w:br/>
        <w:t xml:space="preserve">Ayurveda approaches learning disabilities through a psychosomatic model that emphasizes balance of </w:t>
      </w:r>
      <w:proofErr w:type="spellStart"/>
      <w:r w:rsidRPr="00D92A04">
        <w:rPr>
          <w:i/>
          <w:iCs/>
        </w:rPr>
        <w:t>Tridosha</w:t>
      </w:r>
      <w:proofErr w:type="spellEnd"/>
      <w:r w:rsidRPr="00D92A04">
        <w:t xml:space="preserve"> and </w:t>
      </w:r>
      <w:proofErr w:type="spellStart"/>
      <w:r w:rsidRPr="00D92A04">
        <w:rPr>
          <w:i/>
          <w:iCs/>
        </w:rPr>
        <w:t>Manas</w:t>
      </w:r>
      <w:proofErr w:type="spellEnd"/>
      <w:r w:rsidRPr="00D92A04">
        <w:rPr>
          <w:i/>
          <w:iCs/>
        </w:rPr>
        <w:t xml:space="preserve"> </w:t>
      </w:r>
      <w:proofErr w:type="spellStart"/>
      <w:r w:rsidRPr="00D92A04">
        <w:rPr>
          <w:i/>
          <w:iCs/>
        </w:rPr>
        <w:t>Gunas</w:t>
      </w:r>
      <w:proofErr w:type="spellEnd"/>
      <w:r w:rsidRPr="00D92A04">
        <w:t xml:space="preserve"> to restore cognitive faculties—</w:t>
      </w:r>
      <w:proofErr w:type="spellStart"/>
      <w:r w:rsidRPr="00D92A04">
        <w:rPr>
          <w:i/>
          <w:iCs/>
        </w:rPr>
        <w:t>Dhi</w:t>
      </w:r>
      <w:proofErr w:type="spellEnd"/>
      <w:r w:rsidRPr="00D92A04">
        <w:t xml:space="preserve"> (learning), </w:t>
      </w:r>
      <w:proofErr w:type="spellStart"/>
      <w:r w:rsidRPr="00D92A04">
        <w:rPr>
          <w:i/>
          <w:iCs/>
        </w:rPr>
        <w:t>Dhriti</w:t>
      </w:r>
      <w:proofErr w:type="spellEnd"/>
      <w:r w:rsidRPr="00D92A04">
        <w:t xml:space="preserve"> (retention), and </w:t>
      </w:r>
      <w:r w:rsidRPr="00D92A04">
        <w:rPr>
          <w:i/>
          <w:iCs/>
        </w:rPr>
        <w:t>Smriti</w:t>
      </w:r>
      <w:r w:rsidRPr="00D92A04">
        <w:t xml:space="preserve"> (recall). These therapies may complement conventional educational and psychological interventions.</w:t>
      </w:r>
      <w:r>
        <w:t xml:space="preserve"> </w:t>
      </w:r>
    </w:p>
    <w:p w14:paraId="369CCD99" w14:textId="7CDF330D" w:rsidR="00D92A04" w:rsidRPr="00D92A04" w:rsidRDefault="00D92A04" w:rsidP="00F75888">
      <w:pPr>
        <w:pStyle w:val="NormalWeb"/>
        <w:jc w:val="both"/>
      </w:pPr>
      <w:r w:rsidRPr="00D92A04">
        <w:rPr>
          <w:b/>
          <w:bCs/>
        </w:rPr>
        <w:t>Conclusion:</w:t>
      </w:r>
      <w:r>
        <w:rPr>
          <w:b/>
          <w:bCs/>
        </w:rPr>
        <w:t xml:space="preserve"> </w:t>
      </w:r>
      <w:r w:rsidRPr="00D92A04">
        <w:rPr>
          <w:i/>
          <w:iCs/>
        </w:rPr>
        <w:t>Ayurveda</w:t>
      </w:r>
      <w:r w:rsidRPr="00D92A04">
        <w:t xml:space="preserve"> offers a promising, holistic framework for the supportive management of learning disabilities. Integrating </w:t>
      </w:r>
      <w:r w:rsidRPr="00D92A04">
        <w:rPr>
          <w:i/>
          <w:iCs/>
        </w:rPr>
        <w:t>Ayurvedic</w:t>
      </w:r>
      <w:r w:rsidRPr="00D92A04">
        <w:t xml:space="preserve"> strategies with modern approaches may enhance cognitive development, reduce emotional burden, and improve the quality of life for affected children.</w:t>
      </w:r>
    </w:p>
    <w:p w14:paraId="79BD3F9A" w14:textId="73D467BE" w:rsidR="00F75888" w:rsidRDefault="00F75888" w:rsidP="00F75888">
      <w:pPr>
        <w:pStyle w:val="NormalWeb"/>
        <w:jc w:val="both"/>
      </w:pPr>
      <w:r w:rsidRPr="009D6F1F">
        <w:rPr>
          <w:rStyle w:val="Strong"/>
          <w:rFonts w:eastAsiaTheme="majorEastAsia"/>
        </w:rPr>
        <w:t>Keywords</w:t>
      </w:r>
      <w:r>
        <w:t xml:space="preserve">: </w:t>
      </w:r>
      <w:r w:rsidRPr="00E8588A">
        <w:rPr>
          <w:i/>
          <w:iCs/>
        </w:rPr>
        <w:t>Ayurveda</w:t>
      </w:r>
      <w:r>
        <w:t>,</w:t>
      </w:r>
      <w:r w:rsidR="00A23064">
        <w:t xml:space="preserve"> </w:t>
      </w:r>
      <w:r w:rsidR="00A23064" w:rsidRPr="00A23064">
        <w:rPr>
          <w:i/>
          <w:iCs/>
          <w:lang w:val="en-IN"/>
        </w:rPr>
        <w:t>Ayurvedic</w:t>
      </w:r>
      <w:r w:rsidR="00A23064" w:rsidRPr="00A23064">
        <w:rPr>
          <w:lang w:val="en-IN"/>
        </w:rPr>
        <w:t xml:space="preserve"> neurotherapeutics</w:t>
      </w:r>
      <w:r w:rsidR="00A23064">
        <w:rPr>
          <w:lang w:val="en-IN"/>
        </w:rPr>
        <w:t>,</w:t>
      </w:r>
      <w:r>
        <w:t xml:space="preserve"> </w:t>
      </w:r>
      <w:r w:rsidR="00A23064">
        <w:t xml:space="preserve">Cognitive Disorders, </w:t>
      </w:r>
      <w:r>
        <w:t xml:space="preserve">Dyslexia, Dyscalculia, </w:t>
      </w:r>
      <w:r w:rsidR="00A23064">
        <w:t xml:space="preserve">Learning Disabilities, </w:t>
      </w:r>
      <w:proofErr w:type="spellStart"/>
      <w:r w:rsidRPr="00E8588A">
        <w:rPr>
          <w:i/>
          <w:iCs/>
        </w:rPr>
        <w:t>Medhya</w:t>
      </w:r>
      <w:proofErr w:type="spellEnd"/>
      <w:r>
        <w:t xml:space="preserve"> </w:t>
      </w:r>
      <w:proofErr w:type="spellStart"/>
      <w:r w:rsidRPr="00E8588A">
        <w:rPr>
          <w:i/>
          <w:iCs/>
        </w:rPr>
        <w:t>Rasayana</w:t>
      </w:r>
      <w:proofErr w:type="spellEnd"/>
      <w:r w:rsidR="00B75F17">
        <w:rPr>
          <w:i/>
          <w:iCs/>
        </w:rPr>
        <w:t>.</w:t>
      </w:r>
    </w:p>
    <w:p w14:paraId="6180A2BA" w14:textId="77777777" w:rsidR="00A23064" w:rsidRDefault="00A23064" w:rsidP="00FD143E">
      <w:pPr>
        <w:pStyle w:val="NormalWeb"/>
        <w:jc w:val="both"/>
        <w:rPr>
          <w:rStyle w:val="Strong"/>
          <w:rFonts w:eastAsiaTheme="majorEastAsia"/>
        </w:rPr>
      </w:pPr>
      <w:r>
        <w:rPr>
          <w:rStyle w:val="Strong"/>
          <w:rFonts w:eastAsiaTheme="majorEastAsia"/>
        </w:rPr>
        <w:t>INTRODUCTION</w:t>
      </w:r>
    </w:p>
    <w:p w14:paraId="1AAE88CF" w14:textId="35B01A4B" w:rsidR="00A23064" w:rsidRPr="00536332" w:rsidRDefault="00A23064" w:rsidP="00A23064">
      <w:pPr>
        <w:pStyle w:val="NormalWeb"/>
        <w:jc w:val="both"/>
        <w:rPr>
          <w:vertAlign w:val="superscript"/>
        </w:rPr>
      </w:pPr>
      <w:r w:rsidRPr="00A23064">
        <w:rPr>
          <w:rStyle w:val="Strong"/>
          <w:rFonts w:eastAsiaTheme="majorEastAsia"/>
          <w:b w:val="0"/>
          <w:bCs w:val="0"/>
        </w:rPr>
        <w:t>Learning disabilities (LDs)</w:t>
      </w:r>
      <w:r w:rsidRPr="00A23064">
        <w:t xml:space="preserve"> are distinct from intellectual disabilities. They affect the brain’s ability to process information, despite the individual possessing average or above-average intelligence. These are often referred to as </w:t>
      </w:r>
      <w:r w:rsidRPr="00A23064">
        <w:rPr>
          <w:rStyle w:val="Emphasis"/>
          <w:rFonts w:eastAsiaTheme="majorEastAsia"/>
        </w:rPr>
        <w:t>hidden disabilities</w:t>
      </w:r>
      <w:r w:rsidRPr="00A23064">
        <w:t xml:space="preserve"> and are frequently misunderstood—particularly in Indian society, where academic performance is heavily emphasized and failure is stigmatized. This lack of awareness leads to emotional distress and delays in timely identification and intervention.</w:t>
      </w:r>
      <w:r w:rsidR="00536332">
        <w:rPr>
          <w:vertAlign w:val="superscript"/>
        </w:rPr>
        <w:t>1</w:t>
      </w:r>
    </w:p>
    <w:p w14:paraId="34C33CC6" w14:textId="10B2C76F" w:rsidR="00A23064" w:rsidRPr="00536332" w:rsidRDefault="00A23064" w:rsidP="00A23064">
      <w:pPr>
        <w:pStyle w:val="NormalWeb"/>
        <w:jc w:val="both"/>
        <w:rPr>
          <w:vertAlign w:val="superscript"/>
        </w:rPr>
      </w:pPr>
      <w:r w:rsidRPr="00A23064">
        <w:lastRenderedPageBreak/>
        <w:t xml:space="preserve">In India, the prevalence of dyslexia alone is estimated to range between </w:t>
      </w:r>
      <w:r w:rsidRPr="00A23064">
        <w:rPr>
          <w:rStyle w:val="Strong"/>
          <w:rFonts w:eastAsiaTheme="majorEastAsia"/>
          <w:b w:val="0"/>
          <w:bCs w:val="0"/>
        </w:rPr>
        <w:t>3% and 10%</w:t>
      </w:r>
      <w:r w:rsidRPr="00A23064">
        <w:t xml:space="preserve">. Learning disabilities are typically categorized based on impairments in reading, writing, reasoning, listening, or mathematical abilities. Among these, </w:t>
      </w:r>
      <w:r w:rsidRPr="00A23064">
        <w:rPr>
          <w:rStyle w:val="Strong"/>
          <w:rFonts w:eastAsiaTheme="majorEastAsia"/>
          <w:b w:val="0"/>
          <w:bCs w:val="0"/>
        </w:rPr>
        <w:t>dyslexia</w:t>
      </w:r>
      <w:r w:rsidRPr="00A23064">
        <w:t xml:space="preserve"> is the most common, affecting nearly </w:t>
      </w:r>
      <w:r w:rsidRPr="00A23064">
        <w:rPr>
          <w:rStyle w:val="Strong"/>
          <w:rFonts w:eastAsiaTheme="majorEastAsia"/>
          <w:b w:val="0"/>
          <w:bCs w:val="0"/>
        </w:rPr>
        <w:t>80% of children</w:t>
      </w:r>
      <w:r w:rsidRPr="00A23064">
        <w:t xml:space="preserve"> with learning disabilities. It is frequently associated with difficulties in </w:t>
      </w:r>
      <w:r w:rsidRPr="00A23064">
        <w:rPr>
          <w:rStyle w:val="Strong"/>
          <w:rFonts w:eastAsiaTheme="majorEastAsia"/>
          <w:b w:val="0"/>
          <w:bCs w:val="0"/>
        </w:rPr>
        <w:t>phonological processing</w:t>
      </w:r>
      <w:r w:rsidRPr="00A23064">
        <w:t xml:space="preserve"> and </w:t>
      </w:r>
      <w:r w:rsidRPr="00A23064">
        <w:rPr>
          <w:rStyle w:val="Strong"/>
          <w:rFonts w:eastAsiaTheme="majorEastAsia"/>
          <w:b w:val="0"/>
          <w:bCs w:val="0"/>
        </w:rPr>
        <w:t>working memory deficits</w:t>
      </w:r>
      <w:r w:rsidRPr="00A23064">
        <w:t xml:space="preserve">. Other forms, such as </w:t>
      </w:r>
      <w:r w:rsidRPr="00A23064">
        <w:rPr>
          <w:rStyle w:val="Strong"/>
          <w:rFonts w:eastAsiaTheme="majorEastAsia"/>
          <w:b w:val="0"/>
          <w:bCs w:val="0"/>
        </w:rPr>
        <w:t>dyscalculia</w:t>
      </w:r>
      <w:r w:rsidRPr="00A23064">
        <w:t xml:space="preserve"> and </w:t>
      </w:r>
      <w:r w:rsidRPr="00A23064">
        <w:rPr>
          <w:rStyle w:val="Strong"/>
          <w:rFonts w:eastAsiaTheme="majorEastAsia"/>
          <w:b w:val="0"/>
          <w:bCs w:val="0"/>
        </w:rPr>
        <w:t>dysgraphia</w:t>
      </w:r>
      <w:r w:rsidRPr="00A23064">
        <w:t>, also hinder academic achievement and often co-occur, particularly among boys.</w:t>
      </w:r>
      <w:r w:rsidR="00536332">
        <w:rPr>
          <w:vertAlign w:val="superscript"/>
        </w:rPr>
        <w:t>2</w:t>
      </w:r>
      <w:r w:rsidRPr="00A23064">
        <w:t xml:space="preserve"> </w:t>
      </w:r>
      <w:r w:rsidRPr="00A23064">
        <w:rPr>
          <w:rStyle w:val="Strong"/>
          <w:rFonts w:eastAsiaTheme="majorEastAsia"/>
          <w:b w:val="0"/>
          <w:bCs w:val="0"/>
        </w:rPr>
        <w:t>Emotional and behavioral comorbidities</w:t>
      </w:r>
      <w:r w:rsidRPr="00A23064">
        <w:t xml:space="preserve"> are also prevalent, with studies reporting rates between </w:t>
      </w:r>
      <w:r w:rsidRPr="00A23064">
        <w:rPr>
          <w:rStyle w:val="Strong"/>
          <w:rFonts w:eastAsiaTheme="majorEastAsia"/>
          <w:b w:val="0"/>
          <w:bCs w:val="0"/>
        </w:rPr>
        <w:t>25% and 84%</w:t>
      </w:r>
      <w:r w:rsidRPr="00A23064">
        <w:t>.</w:t>
      </w:r>
      <w:r w:rsidR="00536332">
        <w:rPr>
          <w:vertAlign w:val="superscript"/>
        </w:rPr>
        <w:t>3</w:t>
      </w:r>
    </w:p>
    <w:p w14:paraId="40FF4E06" w14:textId="1ABC2241" w:rsidR="00A23064" w:rsidRPr="00536332" w:rsidRDefault="00A23064" w:rsidP="00A23064">
      <w:pPr>
        <w:pStyle w:val="NormalWeb"/>
        <w:jc w:val="both"/>
        <w:rPr>
          <w:vertAlign w:val="superscript"/>
        </w:rPr>
      </w:pPr>
      <w:r w:rsidRPr="00A23064">
        <w:t xml:space="preserve">Over the years, awareness and management of learning disabilities in India have gradually improved. The </w:t>
      </w:r>
      <w:r w:rsidRPr="00A23064">
        <w:rPr>
          <w:rStyle w:val="Strong"/>
          <w:rFonts w:eastAsiaTheme="majorEastAsia"/>
          <w:b w:val="0"/>
          <w:bCs w:val="0"/>
        </w:rPr>
        <w:t>Rights of Persons with Disabilities (RPWD) Act, 2016</w:t>
      </w:r>
      <w:r w:rsidRPr="00A23064">
        <w:t xml:space="preserve"> provides a legal framework to safeguard the rights of children with LDs. However, implementation remains inconsistent. Certification processes and educational accommodations are primarily concentrated in urban areas and administered by professionals accredited by the </w:t>
      </w:r>
      <w:r w:rsidRPr="00A23064">
        <w:rPr>
          <w:rStyle w:val="Strong"/>
          <w:rFonts w:eastAsiaTheme="majorEastAsia"/>
          <w:b w:val="0"/>
          <w:bCs w:val="0"/>
        </w:rPr>
        <w:t>Rehabilitation Council of India (RCI)</w:t>
      </w:r>
      <w:r w:rsidRPr="00A23064">
        <w:t xml:space="preserve">. Much of the outreach and support continues to be led by </w:t>
      </w:r>
      <w:r w:rsidRPr="00A23064">
        <w:rPr>
          <w:rStyle w:val="Strong"/>
          <w:rFonts w:eastAsiaTheme="majorEastAsia"/>
          <w:b w:val="0"/>
          <w:bCs w:val="0"/>
        </w:rPr>
        <w:t>non-governmental organizations (NGOs)</w:t>
      </w:r>
      <w:r w:rsidRPr="00A23064">
        <w:t xml:space="preserve"> and private institutions.</w:t>
      </w:r>
      <w:r w:rsidR="00536332">
        <w:rPr>
          <w:vertAlign w:val="superscript"/>
        </w:rPr>
        <w:t>4</w:t>
      </w:r>
    </w:p>
    <w:p w14:paraId="1D610AB5" w14:textId="52FC0C6B" w:rsidR="00A23064" w:rsidRPr="00A23064" w:rsidRDefault="00A23064" w:rsidP="00A23064">
      <w:pPr>
        <w:pStyle w:val="NormalWeb"/>
        <w:jc w:val="both"/>
      </w:pPr>
      <w:r w:rsidRPr="00A23064">
        <w:t xml:space="preserve">India's </w:t>
      </w:r>
      <w:r w:rsidRPr="00A23064">
        <w:rPr>
          <w:rStyle w:val="Strong"/>
          <w:rFonts w:eastAsiaTheme="majorEastAsia"/>
          <w:b w:val="0"/>
          <w:bCs w:val="0"/>
        </w:rPr>
        <w:t>sociolinguistic diversity</w:t>
      </w:r>
      <w:r w:rsidRPr="00A23064">
        <w:t xml:space="preserve"> adds another layer of complexity. Many students receive their education in a language different from their mother tongue, complicating both diagnosis and intervention</w:t>
      </w:r>
      <w:r w:rsidR="001F1684">
        <w:t xml:space="preserve"> [57,58]</w:t>
      </w:r>
      <w:r w:rsidRPr="00A23064">
        <w:t xml:space="preserve">. Additionally, the Indian education system remains largely </w:t>
      </w:r>
      <w:r w:rsidRPr="00A23064">
        <w:rPr>
          <w:rStyle w:val="Strong"/>
          <w:rFonts w:eastAsiaTheme="majorEastAsia"/>
          <w:b w:val="0"/>
          <w:bCs w:val="0"/>
        </w:rPr>
        <w:t>theoretical</w:t>
      </w:r>
      <w:r w:rsidRPr="00A23064">
        <w:t xml:space="preserve"> and examination-driven, often overlooking </w:t>
      </w:r>
      <w:r w:rsidRPr="00A23064">
        <w:rPr>
          <w:rStyle w:val="Strong"/>
          <w:rFonts w:eastAsiaTheme="majorEastAsia"/>
          <w:b w:val="0"/>
          <w:bCs w:val="0"/>
        </w:rPr>
        <w:t>skill-based</w:t>
      </w:r>
      <w:r w:rsidRPr="00A23064">
        <w:t xml:space="preserve"> or </w:t>
      </w:r>
      <w:r w:rsidRPr="00A23064">
        <w:rPr>
          <w:rStyle w:val="Strong"/>
          <w:rFonts w:eastAsiaTheme="majorEastAsia"/>
          <w:b w:val="0"/>
          <w:bCs w:val="0"/>
        </w:rPr>
        <w:t>application-oriented</w:t>
      </w:r>
      <w:r w:rsidRPr="00A23064">
        <w:t xml:space="preserve"> approaches—models that better serve students with LDs.</w:t>
      </w:r>
      <w:r>
        <w:rPr>
          <w:vertAlign w:val="superscript"/>
        </w:rPr>
        <w:t>5</w:t>
      </w:r>
      <w:r w:rsidRPr="00A23064">
        <w:t xml:space="preserve"> There is also a significant lack of </w:t>
      </w:r>
      <w:r w:rsidRPr="00A23064">
        <w:rPr>
          <w:rStyle w:val="Strong"/>
          <w:rFonts w:eastAsiaTheme="majorEastAsia"/>
          <w:b w:val="0"/>
          <w:bCs w:val="0"/>
        </w:rPr>
        <w:t>vocational alternatives</w:t>
      </w:r>
      <w:r w:rsidRPr="00A23064">
        <w:t xml:space="preserve"> and </w:t>
      </w:r>
      <w:r w:rsidRPr="00A23064">
        <w:rPr>
          <w:rStyle w:val="Strong"/>
          <w:rFonts w:eastAsiaTheme="majorEastAsia"/>
          <w:b w:val="0"/>
          <w:bCs w:val="0"/>
        </w:rPr>
        <w:t>inclusive education frameworks</w:t>
      </w:r>
      <w:r w:rsidRPr="00A23064">
        <w:t>, making holistic rehabilitation challenging.</w:t>
      </w:r>
    </w:p>
    <w:p w14:paraId="7250A4C0" w14:textId="64F1306B" w:rsidR="00C4085A" w:rsidRPr="00905935" w:rsidRDefault="00A23064" w:rsidP="00C4085A">
      <w:pPr>
        <w:pStyle w:val="NormalWeb"/>
        <w:jc w:val="both"/>
      </w:pPr>
      <w:r w:rsidRPr="00A23064">
        <w:t xml:space="preserve">This article seeks to address these gaps by exploring how </w:t>
      </w:r>
      <w:r w:rsidRPr="00A23064">
        <w:rPr>
          <w:rStyle w:val="Strong"/>
          <w:rFonts w:eastAsiaTheme="majorEastAsia"/>
          <w:b w:val="0"/>
          <w:bCs w:val="0"/>
        </w:rPr>
        <w:t>Ayurveda</w:t>
      </w:r>
      <w:r w:rsidRPr="00A23064">
        <w:t xml:space="preserve">, through its holistic lens of </w:t>
      </w:r>
      <w:r w:rsidRPr="00A23064">
        <w:rPr>
          <w:rStyle w:val="Strong"/>
          <w:rFonts w:eastAsiaTheme="majorEastAsia"/>
          <w:b w:val="0"/>
          <w:bCs w:val="0"/>
        </w:rPr>
        <w:t>mind-body balance</w:t>
      </w:r>
      <w:r w:rsidRPr="00A23064">
        <w:t xml:space="preserve">, can offer meaningful insights and interventions for children with learning disabilities. It proposes a complementary, integrative approach rooted in </w:t>
      </w:r>
      <w:proofErr w:type="spellStart"/>
      <w:r w:rsidRPr="00A23064">
        <w:rPr>
          <w:rStyle w:val="Strong"/>
          <w:rFonts w:eastAsiaTheme="majorEastAsia"/>
          <w:b w:val="0"/>
          <w:bCs w:val="0"/>
        </w:rPr>
        <w:t>Kaumarbhritya</w:t>
      </w:r>
      <w:proofErr w:type="spellEnd"/>
      <w:r w:rsidRPr="00A23064">
        <w:t xml:space="preserve">, </w:t>
      </w:r>
      <w:proofErr w:type="spellStart"/>
      <w:r w:rsidRPr="00A23064">
        <w:rPr>
          <w:rStyle w:val="Strong"/>
          <w:rFonts w:eastAsiaTheme="majorEastAsia"/>
          <w:b w:val="0"/>
          <w:bCs w:val="0"/>
        </w:rPr>
        <w:t>Medhya</w:t>
      </w:r>
      <w:proofErr w:type="spellEnd"/>
      <w:r w:rsidRPr="00A23064">
        <w:rPr>
          <w:rStyle w:val="Strong"/>
          <w:rFonts w:eastAsiaTheme="majorEastAsia"/>
          <w:b w:val="0"/>
          <w:bCs w:val="0"/>
        </w:rPr>
        <w:t xml:space="preserve"> </w:t>
      </w:r>
      <w:proofErr w:type="spellStart"/>
      <w:r w:rsidRPr="00A23064">
        <w:rPr>
          <w:rStyle w:val="Strong"/>
          <w:rFonts w:eastAsiaTheme="majorEastAsia"/>
          <w:b w:val="0"/>
          <w:bCs w:val="0"/>
        </w:rPr>
        <w:t>Rasayana</w:t>
      </w:r>
      <w:proofErr w:type="spellEnd"/>
      <w:r w:rsidRPr="00A23064">
        <w:t>, and traditional Ayurvedic neurocognitive paradigms.</w:t>
      </w:r>
      <w:r w:rsidR="00905935">
        <w:t xml:space="preserve"> This review</w:t>
      </w:r>
      <w:r w:rsidR="00C4085A" w:rsidRPr="00C4085A">
        <w:rPr>
          <w:lang w:val="en-IN"/>
        </w:rPr>
        <w:t xml:space="preserve"> explore</w:t>
      </w:r>
      <w:r w:rsidR="00905935">
        <w:rPr>
          <w:lang w:val="en-IN"/>
        </w:rPr>
        <w:t>s</w:t>
      </w:r>
      <w:r w:rsidR="00C4085A" w:rsidRPr="00C4085A">
        <w:rPr>
          <w:lang w:val="en-IN"/>
        </w:rPr>
        <w:t xml:space="preserve"> and evaluate Ayurvedic principles, diagnostic insights, and therapeutic interventions for Specific Learning Disorders (SLDs), with a particular focus on dyslexia and dyscalculia, and to propose a holistic, integrative approach to their understanding and management.</w:t>
      </w:r>
    </w:p>
    <w:p w14:paraId="5334750F" w14:textId="53C30481" w:rsidR="00C4085A" w:rsidRPr="00C4085A" w:rsidRDefault="00987F03" w:rsidP="00C4085A">
      <w:pPr>
        <w:pStyle w:val="NormalWeb"/>
        <w:jc w:val="both"/>
        <w:rPr>
          <w:b/>
          <w:bCs/>
          <w:lang w:val="en-IN"/>
        </w:rPr>
      </w:pPr>
      <w:r>
        <w:rPr>
          <w:b/>
          <w:bCs/>
          <w:lang w:val="en-IN"/>
        </w:rPr>
        <w:t xml:space="preserve">Specific </w:t>
      </w:r>
      <w:r w:rsidR="00C4085A" w:rsidRPr="00C4085A">
        <w:rPr>
          <w:b/>
          <w:bCs/>
          <w:lang w:val="en-IN"/>
        </w:rPr>
        <w:t>Objectives:</w:t>
      </w:r>
    </w:p>
    <w:p w14:paraId="1E7BA35B" w14:textId="77777777" w:rsidR="00C4085A" w:rsidRPr="00C4085A" w:rsidRDefault="00C4085A" w:rsidP="00C76886">
      <w:pPr>
        <w:pStyle w:val="NormalWeb"/>
        <w:numPr>
          <w:ilvl w:val="0"/>
          <w:numId w:val="3"/>
        </w:numPr>
        <w:jc w:val="both"/>
        <w:rPr>
          <w:lang w:val="en-IN"/>
        </w:rPr>
      </w:pPr>
      <w:r w:rsidRPr="00C4085A">
        <w:rPr>
          <w:lang w:val="en-IN"/>
        </w:rPr>
        <w:t>To review the current understanding of Specific Learning Disorders (SLDs)—particularly dyslexia and dyscalculia—within the framework of modern psychology and neurodevelopmental sciences.</w:t>
      </w:r>
    </w:p>
    <w:p w14:paraId="0836AAE9" w14:textId="77777777" w:rsidR="00C4085A" w:rsidRPr="00C4085A" w:rsidRDefault="00C4085A" w:rsidP="00C76886">
      <w:pPr>
        <w:pStyle w:val="NormalWeb"/>
        <w:numPr>
          <w:ilvl w:val="0"/>
          <w:numId w:val="3"/>
        </w:numPr>
        <w:jc w:val="both"/>
        <w:rPr>
          <w:lang w:val="en-IN"/>
        </w:rPr>
      </w:pPr>
      <w:r w:rsidRPr="00C4085A">
        <w:rPr>
          <w:lang w:val="en-IN"/>
        </w:rPr>
        <w:t xml:space="preserve">To </w:t>
      </w:r>
      <w:proofErr w:type="spellStart"/>
      <w:r w:rsidRPr="00C4085A">
        <w:rPr>
          <w:lang w:val="en-IN"/>
        </w:rPr>
        <w:t>analyze</w:t>
      </w:r>
      <w:proofErr w:type="spellEnd"/>
      <w:r w:rsidRPr="00C4085A">
        <w:rPr>
          <w:lang w:val="en-IN"/>
        </w:rPr>
        <w:t xml:space="preserve"> </w:t>
      </w:r>
      <w:proofErr w:type="spellStart"/>
      <w:r w:rsidRPr="00C4085A">
        <w:rPr>
          <w:lang w:val="en-IN"/>
        </w:rPr>
        <w:t>Ayurvedic</w:t>
      </w:r>
      <w:proofErr w:type="spellEnd"/>
      <w:r w:rsidRPr="00C4085A">
        <w:rPr>
          <w:lang w:val="en-IN"/>
        </w:rPr>
        <w:t xml:space="preserve"> conceptual correlates of learning disabilities, including the roles of </w:t>
      </w:r>
      <w:proofErr w:type="spellStart"/>
      <w:r w:rsidRPr="00C4085A">
        <w:rPr>
          <w:i/>
          <w:iCs/>
          <w:lang w:val="en-IN"/>
        </w:rPr>
        <w:t>Dhi</w:t>
      </w:r>
      <w:proofErr w:type="spellEnd"/>
      <w:r w:rsidRPr="00C4085A">
        <w:rPr>
          <w:i/>
          <w:iCs/>
          <w:lang w:val="en-IN"/>
        </w:rPr>
        <w:t xml:space="preserve">, </w:t>
      </w:r>
      <w:proofErr w:type="spellStart"/>
      <w:r w:rsidRPr="00C4085A">
        <w:rPr>
          <w:i/>
          <w:iCs/>
          <w:lang w:val="en-IN"/>
        </w:rPr>
        <w:t>Dhriti</w:t>
      </w:r>
      <w:proofErr w:type="spellEnd"/>
      <w:r w:rsidRPr="00C4085A">
        <w:rPr>
          <w:i/>
          <w:iCs/>
          <w:lang w:val="en-IN"/>
        </w:rPr>
        <w:t xml:space="preserve">, </w:t>
      </w:r>
      <w:proofErr w:type="spellStart"/>
      <w:r w:rsidRPr="00C4085A">
        <w:rPr>
          <w:i/>
          <w:iCs/>
          <w:lang w:val="en-IN"/>
        </w:rPr>
        <w:t>Smriti</w:t>
      </w:r>
      <w:proofErr w:type="spellEnd"/>
      <w:r w:rsidRPr="00C4085A">
        <w:rPr>
          <w:i/>
          <w:iCs/>
          <w:lang w:val="en-IN"/>
        </w:rPr>
        <w:t xml:space="preserve">, </w:t>
      </w:r>
      <w:proofErr w:type="spellStart"/>
      <w:r w:rsidRPr="00C4085A">
        <w:rPr>
          <w:i/>
          <w:iCs/>
          <w:lang w:val="en-IN"/>
        </w:rPr>
        <w:t>Manas</w:t>
      </w:r>
      <w:proofErr w:type="spellEnd"/>
      <w:r w:rsidRPr="00C4085A">
        <w:rPr>
          <w:i/>
          <w:iCs/>
          <w:lang w:val="en-IN"/>
        </w:rPr>
        <w:t xml:space="preserve"> </w:t>
      </w:r>
      <w:proofErr w:type="spellStart"/>
      <w:r w:rsidRPr="00C4085A">
        <w:rPr>
          <w:i/>
          <w:iCs/>
          <w:lang w:val="en-IN"/>
        </w:rPr>
        <w:t>Doshas</w:t>
      </w:r>
      <w:proofErr w:type="spellEnd"/>
      <w:r w:rsidRPr="00C4085A">
        <w:rPr>
          <w:i/>
          <w:iCs/>
          <w:lang w:val="en-IN"/>
        </w:rPr>
        <w:t xml:space="preserve"> (Rajas, </w:t>
      </w:r>
      <w:proofErr w:type="spellStart"/>
      <w:r w:rsidRPr="00C4085A">
        <w:rPr>
          <w:i/>
          <w:iCs/>
          <w:lang w:val="en-IN"/>
        </w:rPr>
        <w:t>Tamas</w:t>
      </w:r>
      <w:proofErr w:type="spellEnd"/>
      <w:r w:rsidRPr="00C4085A">
        <w:rPr>
          <w:i/>
          <w:iCs/>
          <w:lang w:val="en-IN"/>
        </w:rPr>
        <w:t xml:space="preserve">), </w:t>
      </w:r>
      <w:proofErr w:type="spellStart"/>
      <w:r w:rsidRPr="00C4085A">
        <w:rPr>
          <w:i/>
          <w:iCs/>
          <w:lang w:val="en-IN"/>
        </w:rPr>
        <w:t>Triguna</w:t>
      </w:r>
      <w:proofErr w:type="spellEnd"/>
      <w:r w:rsidRPr="00C4085A">
        <w:rPr>
          <w:i/>
          <w:iCs/>
          <w:lang w:val="en-IN"/>
        </w:rPr>
        <w:t>,</w:t>
      </w:r>
      <w:r w:rsidRPr="00C4085A">
        <w:rPr>
          <w:lang w:val="en-IN"/>
        </w:rPr>
        <w:t xml:space="preserve"> and </w:t>
      </w:r>
      <w:proofErr w:type="spellStart"/>
      <w:r w:rsidRPr="00C4085A">
        <w:rPr>
          <w:i/>
          <w:iCs/>
          <w:lang w:val="en-IN"/>
        </w:rPr>
        <w:t>Tridosha</w:t>
      </w:r>
      <w:proofErr w:type="spellEnd"/>
      <w:r w:rsidRPr="00C4085A">
        <w:rPr>
          <w:lang w:val="en-IN"/>
        </w:rPr>
        <w:t>.</w:t>
      </w:r>
    </w:p>
    <w:p w14:paraId="34475FBF" w14:textId="77777777" w:rsidR="00C4085A" w:rsidRPr="00C4085A" w:rsidRDefault="00C4085A" w:rsidP="00C76886">
      <w:pPr>
        <w:pStyle w:val="NormalWeb"/>
        <w:numPr>
          <w:ilvl w:val="0"/>
          <w:numId w:val="3"/>
        </w:numPr>
        <w:jc w:val="both"/>
        <w:rPr>
          <w:lang w:val="en-IN"/>
        </w:rPr>
      </w:pPr>
      <w:r w:rsidRPr="00C4085A">
        <w:rPr>
          <w:lang w:val="en-IN"/>
        </w:rPr>
        <w:t xml:space="preserve">To identify </w:t>
      </w:r>
      <w:r w:rsidRPr="00C4085A">
        <w:rPr>
          <w:i/>
          <w:iCs/>
          <w:lang w:val="en-IN"/>
        </w:rPr>
        <w:t>Ayurvedic</w:t>
      </w:r>
      <w:r w:rsidRPr="00C4085A">
        <w:rPr>
          <w:lang w:val="en-IN"/>
        </w:rPr>
        <w:t xml:space="preserve"> pathophysiological mechanisms contributing to SLDs, including </w:t>
      </w:r>
      <w:proofErr w:type="spellStart"/>
      <w:r w:rsidRPr="00C4085A">
        <w:rPr>
          <w:i/>
          <w:iCs/>
          <w:lang w:val="en-IN"/>
        </w:rPr>
        <w:t>Manovaha</w:t>
      </w:r>
      <w:proofErr w:type="spellEnd"/>
      <w:r w:rsidRPr="00C4085A">
        <w:rPr>
          <w:i/>
          <w:iCs/>
          <w:lang w:val="en-IN"/>
        </w:rPr>
        <w:t xml:space="preserve"> </w:t>
      </w:r>
      <w:proofErr w:type="spellStart"/>
      <w:r w:rsidRPr="00C4085A">
        <w:rPr>
          <w:i/>
          <w:iCs/>
          <w:lang w:val="en-IN"/>
        </w:rPr>
        <w:t>Srotas</w:t>
      </w:r>
      <w:proofErr w:type="spellEnd"/>
      <w:r w:rsidRPr="00C4085A">
        <w:rPr>
          <w:i/>
          <w:iCs/>
          <w:lang w:val="en-IN"/>
        </w:rPr>
        <w:t xml:space="preserve"> </w:t>
      </w:r>
      <w:proofErr w:type="spellStart"/>
      <w:r w:rsidRPr="00C4085A">
        <w:rPr>
          <w:i/>
          <w:iCs/>
          <w:lang w:val="en-IN"/>
        </w:rPr>
        <w:t>Dushti</w:t>
      </w:r>
      <w:proofErr w:type="spellEnd"/>
      <w:r w:rsidRPr="00C4085A">
        <w:rPr>
          <w:i/>
          <w:iCs/>
          <w:lang w:val="en-IN"/>
        </w:rPr>
        <w:t xml:space="preserve">, </w:t>
      </w:r>
      <w:proofErr w:type="spellStart"/>
      <w:r w:rsidRPr="00C4085A">
        <w:rPr>
          <w:i/>
          <w:iCs/>
          <w:lang w:val="en-IN"/>
        </w:rPr>
        <w:t>Pranavaha</w:t>
      </w:r>
      <w:proofErr w:type="spellEnd"/>
      <w:r w:rsidRPr="00C4085A">
        <w:rPr>
          <w:i/>
          <w:iCs/>
          <w:lang w:val="en-IN"/>
        </w:rPr>
        <w:t xml:space="preserve"> </w:t>
      </w:r>
      <w:proofErr w:type="spellStart"/>
      <w:r w:rsidRPr="00C4085A">
        <w:rPr>
          <w:i/>
          <w:iCs/>
          <w:lang w:val="en-IN"/>
        </w:rPr>
        <w:t>Srotas</w:t>
      </w:r>
      <w:proofErr w:type="spellEnd"/>
      <w:r w:rsidRPr="00C4085A">
        <w:rPr>
          <w:i/>
          <w:iCs/>
          <w:lang w:val="en-IN"/>
        </w:rPr>
        <w:t xml:space="preserve"> </w:t>
      </w:r>
      <w:r w:rsidRPr="00C4085A">
        <w:rPr>
          <w:lang w:val="en-IN"/>
        </w:rPr>
        <w:t xml:space="preserve">obstruction, and </w:t>
      </w:r>
      <w:proofErr w:type="spellStart"/>
      <w:r w:rsidRPr="00C4085A">
        <w:rPr>
          <w:i/>
          <w:iCs/>
          <w:lang w:val="en-IN"/>
        </w:rPr>
        <w:t>Manodaurbalya</w:t>
      </w:r>
      <w:proofErr w:type="spellEnd"/>
      <w:r w:rsidRPr="00C4085A">
        <w:rPr>
          <w:lang w:val="en-IN"/>
        </w:rPr>
        <w:t>, as described in classical texts.</w:t>
      </w:r>
    </w:p>
    <w:p w14:paraId="3130F795" w14:textId="77777777" w:rsidR="00C4085A" w:rsidRPr="00C4085A" w:rsidRDefault="00C4085A" w:rsidP="00C76886">
      <w:pPr>
        <w:pStyle w:val="NormalWeb"/>
        <w:numPr>
          <w:ilvl w:val="0"/>
          <w:numId w:val="3"/>
        </w:numPr>
        <w:jc w:val="both"/>
        <w:rPr>
          <w:lang w:val="en-IN"/>
        </w:rPr>
      </w:pPr>
      <w:r w:rsidRPr="00C4085A">
        <w:rPr>
          <w:lang w:val="en-IN"/>
        </w:rPr>
        <w:t>To explore relevant Ayurvedic therapeutic strategies, such as:</w:t>
      </w:r>
    </w:p>
    <w:p w14:paraId="3E96D6C3" w14:textId="77777777" w:rsidR="00C4085A" w:rsidRPr="00C4085A" w:rsidRDefault="00C4085A" w:rsidP="00C76886">
      <w:pPr>
        <w:pStyle w:val="NormalWeb"/>
        <w:numPr>
          <w:ilvl w:val="1"/>
          <w:numId w:val="3"/>
        </w:numPr>
        <w:jc w:val="both"/>
        <w:rPr>
          <w:lang w:val="en-IN"/>
        </w:rPr>
      </w:pPr>
      <w:r w:rsidRPr="00C4085A">
        <w:rPr>
          <w:lang w:val="en-IN"/>
        </w:rPr>
        <w:t xml:space="preserve">Use of </w:t>
      </w:r>
      <w:proofErr w:type="spellStart"/>
      <w:r w:rsidRPr="00C4085A">
        <w:rPr>
          <w:i/>
          <w:iCs/>
          <w:lang w:val="en-IN"/>
        </w:rPr>
        <w:t>Medhya</w:t>
      </w:r>
      <w:proofErr w:type="spellEnd"/>
      <w:r w:rsidRPr="00C4085A">
        <w:rPr>
          <w:i/>
          <w:iCs/>
          <w:lang w:val="en-IN"/>
        </w:rPr>
        <w:t xml:space="preserve"> </w:t>
      </w:r>
      <w:proofErr w:type="spellStart"/>
      <w:r w:rsidRPr="00C4085A">
        <w:rPr>
          <w:i/>
          <w:iCs/>
          <w:lang w:val="en-IN"/>
        </w:rPr>
        <w:t>Rasayana</w:t>
      </w:r>
      <w:proofErr w:type="spellEnd"/>
      <w:r w:rsidRPr="00C4085A">
        <w:rPr>
          <w:lang w:val="en-IN"/>
        </w:rPr>
        <w:t xml:space="preserve"> (cognitive-enhancing herbs),</w:t>
      </w:r>
    </w:p>
    <w:p w14:paraId="3BB9C331" w14:textId="77777777" w:rsidR="00C4085A" w:rsidRPr="00C4085A" w:rsidRDefault="00C4085A" w:rsidP="00C76886">
      <w:pPr>
        <w:pStyle w:val="NormalWeb"/>
        <w:numPr>
          <w:ilvl w:val="1"/>
          <w:numId w:val="3"/>
        </w:numPr>
        <w:jc w:val="both"/>
        <w:rPr>
          <w:lang w:val="en-IN"/>
        </w:rPr>
      </w:pPr>
      <w:proofErr w:type="spellStart"/>
      <w:r w:rsidRPr="00C4085A">
        <w:rPr>
          <w:i/>
          <w:iCs/>
          <w:lang w:val="en-IN"/>
        </w:rPr>
        <w:t>Panchakarma</w:t>
      </w:r>
      <w:proofErr w:type="spellEnd"/>
      <w:r w:rsidRPr="00C4085A">
        <w:rPr>
          <w:lang w:val="en-IN"/>
        </w:rPr>
        <w:t xml:space="preserve"> therapies (especially </w:t>
      </w:r>
      <w:proofErr w:type="spellStart"/>
      <w:r w:rsidRPr="00C4085A">
        <w:rPr>
          <w:i/>
          <w:iCs/>
          <w:lang w:val="en-IN"/>
        </w:rPr>
        <w:t>Nasya</w:t>
      </w:r>
      <w:proofErr w:type="spellEnd"/>
      <w:r w:rsidRPr="00C4085A">
        <w:rPr>
          <w:i/>
          <w:iCs/>
          <w:lang w:val="en-IN"/>
        </w:rPr>
        <w:t xml:space="preserve">, </w:t>
      </w:r>
      <w:proofErr w:type="spellStart"/>
      <w:r w:rsidRPr="00C4085A">
        <w:rPr>
          <w:i/>
          <w:iCs/>
          <w:lang w:val="en-IN"/>
        </w:rPr>
        <w:t>Abhyanga</w:t>
      </w:r>
      <w:proofErr w:type="spellEnd"/>
      <w:r w:rsidRPr="00C4085A">
        <w:rPr>
          <w:i/>
          <w:iCs/>
          <w:lang w:val="en-IN"/>
        </w:rPr>
        <w:t xml:space="preserve">, </w:t>
      </w:r>
      <w:r w:rsidRPr="00C4085A">
        <w:rPr>
          <w:lang w:val="en-IN"/>
        </w:rPr>
        <w:t>and</w:t>
      </w:r>
      <w:r w:rsidRPr="00C4085A">
        <w:rPr>
          <w:i/>
          <w:iCs/>
          <w:lang w:val="en-IN"/>
        </w:rPr>
        <w:t xml:space="preserve"> </w:t>
      </w:r>
      <w:proofErr w:type="spellStart"/>
      <w:r w:rsidRPr="00C4085A">
        <w:rPr>
          <w:i/>
          <w:iCs/>
          <w:lang w:val="en-IN"/>
        </w:rPr>
        <w:t>Shirodhara</w:t>
      </w:r>
      <w:proofErr w:type="spellEnd"/>
      <w:r w:rsidRPr="00C4085A">
        <w:rPr>
          <w:i/>
          <w:iCs/>
          <w:lang w:val="en-IN"/>
        </w:rPr>
        <w:t>),</w:t>
      </w:r>
    </w:p>
    <w:p w14:paraId="60820C29" w14:textId="77777777" w:rsidR="00C4085A" w:rsidRPr="00C4085A" w:rsidRDefault="00C4085A" w:rsidP="00C76886">
      <w:pPr>
        <w:pStyle w:val="NormalWeb"/>
        <w:numPr>
          <w:ilvl w:val="1"/>
          <w:numId w:val="3"/>
        </w:numPr>
        <w:jc w:val="both"/>
        <w:rPr>
          <w:lang w:val="en-IN"/>
        </w:rPr>
      </w:pPr>
      <w:r w:rsidRPr="00C4085A">
        <w:rPr>
          <w:lang w:val="en-IN"/>
        </w:rPr>
        <w:t>Dietary and lifestyle interventions, and</w:t>
      </w:r>
    </w:p>
    <w:p w14:paraId="7819672B" w14:textId="77777777" w:rsidR="00C4085A" w:rsidRPr="00C4085A" w:rsidRDefault="00C4085A" w:rsidP="00C76886">
      <w:pPr>
        <w:pStyle w:val="NormalWeb"/>
        <w:numPr>
          <w:ilvl w:val="1"/>
          <w:numId w:val="3"/>
        </w:numPr>
        <w:jc w:val="both"/>
        <w:rPr>
          <w:lang w:val="en-IN"/>
        </w:rPr>
      </w:pPr>
      <w:proofErr w:type="spellStart"/>
      <w:r w:rsidRPr="00C4085A">
        <w:rPr>
          <w:lang w:val="en-IN"/>
        </w:rPr>
        <w:t>Sattvavajaya</w:t>
      </w:r>
      <w:proofErr w:type="spellEnd"/>
      <w:r w:rsidRPr="00C4085A">
        <w:rPr>
          <w:lang w:val="en-IN"/>
        </w:rPr>
        <w:t xml:space="preserve"> </w:t>
      </w:r>
      <w:proofErr w:type="spellStart"/>
      <w:r w:rsidRPr="00C4085A">
        <w:rPr>
          <w:lang w:val="en-IN"/>
        </w:rPr>
        <w:t>Chikitsa</w:t>
      </w:r>
      <w:proofErr w:type="spellEnd"/>
      <w:r w:rsidRPr="00C4085A">
        <w:rPr>
          <w:lang w:val="en-IN"/>
        </w:rPr>
        <w:t xml:space="preserve"> (</w:t>
      </w:r>
      <w:proofErr w:type="spellStart"/>
      <w:r w:rsidRPr="00C4085A">
        <w:rPr>
          <w:i/>
          <w:iCs/>
          <w:lang w:val="en-IN"/>
        </w:rPr>
        <w:t>Ayurvedic</w:t>
      </w:r>
      <w:proofErr w:type="spellEnd"/>
      <w:r w:rsidRPr="00C4085A">
        <w:rPr>
          <w:lang w:val="en-IN"/>
        </w:rPr>
        <w:t xml:space="preserve"> psychotherapy).</w:t>
      </w:r>
    </w:p>
    <w:p w14:paraId="39A64056" w14:textId="2A601F02" w:rsidR="00C4085A" w:rsidRPr="009E7E65" w:rsidRDefault="00C4085A" w:rsidP="009E7E65">
      <w:pPr>
        <w:pStyle w:val="NormalWeb"/>
        <w:numPr>
          <w:ilvl w:val="0"/>
          <w:numId w:val="3"/>
        </w:numPr>
        <w:jc w:val="both"/>
        <w:rPr>
          <w:lang w:val="en-IN"/>
        </w:rPr>
      </w:pPr>
      <w:r w:rsidRPr="00C4085A">
        <w:rPr>
          <w:lang w:val="en-IN"/>
        </w:rPr>
        <w:t xml:space="preserve">To examine the scope of integrative management by aligning </w:t>
      </w:r>
      <w:r w:rsidRPr="00C4085A">
        <w:rPr>
          <w:i/>
          <w:iCs/>
          <w:lang w:val="en-IN"/>
        </w:rPr>
        <w:t>Ayurvedic</w:t>
      </w:r>
      <w:r w:rsidRPr="00C4085A">
        <w:rPr>
          <w:lang w:val="en-IN"/>
        </w:rPr>
        <w:t xml:space="preserve"> interventions with contemporary educational and psychological frameworks.</w:t>
      </w:r>
    </w:p>
    <w:p w14:paraId="1C452F76" w14:textId="2A893680" w:rsidR="00C4085A" w:rsidRPr="00C4085A" w:rsidRDefault="00621518" w:rsidP="00C4085A">
      <w:pPr>
        <w:pStyle w:val="NormalWeb"/>
        <w:jc w:val="both"/>
        <w:rPr>
          <w:b/>
          <w:bCs/>
        </w:rPr>
      </w:pPr>
      <w:r w:rsidRPr="00C4085A">
        <w:rPr>
          <w:b/>
          <w:bCs/>
        </w:rPr>
        <w:lastRenderedPageBreak/>
        <w:t>MATERIALS AND METHODS</w:t>
      </w:r>
    </w:p>
    <w:p w14:paraId="253A9291" w14:textId="77777777" w:rsidR="00C4085A" w:rsidRPr="00C4085A" w:rsidRDefault="00C4085A" w:rsidP="00C4085A">
      <w:pPr>
        <w:pStyle w:val="NormalWeb"/>
        <w:jc w:val="both"/>
      </w:pPr>
      <w:r w:rsidRPr="00C4085A">
        <w:t>This study was designed as a qualitative, narrative review with the aim of exploring and integrating Ayurvedic perspectives with contemporary biomedical insights on Specific Learning Disorders (SLDs), with a particular focus on dyslexia and dyscalculia. The methodology followed a holistic, interdisciplinary approach to map traditional Ayurvedic concepts onto modern understandings of cognitive dysfunctions.</w:t>
      </w:r>
    </w:p>
    <w:p w14:paraId="53159034" w14:textId="77777777" w:rsidR="00C4085A" w:rsidRPr="00C4085A" w:rsidRDefault="00C4085A" w:rsidP="00C4085A">
      <w:pPr>
        <w:pStyle w:val="NormalWeb"/>
        <w:jc w:val="both"/>
        <w:rPr>
          <w:b/>
          <w:bCs/>
        </w:rPr>
      </w:pPr>
      <w:r w:rsidRPr="00C4085A">
        <w:rPr>
          <w:b/>
          <w:bCs/>
        </w:rPr>
        <w:t>1. Study Design:</w:t>
      </w:r>
    </w:p>
    <w:p w14:paraId="7D49F853" w14:textId="77777777" w:rsidR="00C4085A" w:rsidRPr="00C4085A" w:rsidRDefault="00C4085A" w:rsidP="00C4085A">
      <w:pPr>
        <w:pStyle w:val="NormalWeb"/>
        <w:jc w:val="both"/>
      </w:pPr>
      <w:r w:rsidRPr="00C4085A">
        <w:t>A narrative review approach was adopted, which involved collecting, analyzing, and synthesizing data from both classical Ayurvedic literature and modern scientific research. The review focused on theoretical constructs, diagnostic frameworks, and therapeutic strategies.</w:t>
      </w:r>
    </w:p>
    <w:p w14:paraId="3A4C9D9A" w14:textId="77777777" w:rsidR="00C4085A" w:rsidRPr="00C4085A" w:rsidRDefault="00C4085A" w:rsidP="00C4085A">
      <w:pPr>
        <w:pStyle w:val="NormalWeb"/>
        <w:jc w:val="both"/>
        <w:rPr>
          <w:b/>
          <w:bCs/>
        </w:rPr>
      </w:pPr>
      <w:r w:rsidRPr="00C4085A">
        <w:rPr>
          <w:b/>
          <w:bCs/>
        </w:rPr>
        <w:t>2. Sources of Data:</w:t>
      </w:r>
    </w:p>
    <w:p w14:paraId="2846E4BA" w14:textId="77777777" w:rsidR="00C4085A" w:rsidRPr="00C4085A" w:rsidRDefault="00C4085A" w:rsidP="00C4085A">
      <w:pPr>
        <w:pStyle w:val="NormalWeb"/>
        <w:jc w:val="both"/>
        <w:rPr>
          <w:b/>
          <w:bCs/>
        </w:rPr>
      </w:pPr>
      <w:r w:rsidRPr="00C4085A">
        <w:rPr>
          <w:b/>
          <w:bCs/>
        </w:rPr>
        <w:t>a) Ayurvedic Literature:</w:t>
      </w:r>
    </w:p>
    <w:p w14:paraId="56523B8F" w14:textId="5144DA5B" w:rsidR="00C4085A" w:rsidRPr="00C4085A" w:rsidRDefault="00C4085A" w:rsidP="00C4085A">
      <w:pPr>
        <w:pStyle w:val="NormalWeb"/>
        <w:jc w:val="both"/>
      </w:pPr>
      <w:r w:rsidRPr="00C4085A">
        <w:t xml:space="preserve">Primary data was drawn from authoritative classical </w:t>
      </w:r>
      <w:proofErr w:type="spellStart"/>
      <w:r w:rsidRPr="00C4085A">
        <w:t>Ayurvedic</w:t>
      </w:r>
      <w:proofErr w:type="spellEnd"/>
      <w:r w:rsidRPr="00C4085A">
        <w:t xml:space="preserve"> texts, including:</w:t>
      </w:r>
      <w:r w:rsidR="00621518">
        <w:t xml:space="preserve"> </w:t>
      </w:r>
      <w:proofErr w:type="spellStart"/>
      <w:r w:rsidRPr="00C4085A">
        <w:rPr>
          <w:i/>
          <w:iCs/>
        </w:rPr>
        <w:t>Charaka</w:t>
      </w:r>
      <w:proofErr w:type="spellEnd"/>
      <w:r w:rsidRPr="00C4085A">
        <w:rPr>
          <w:i/>
          <w:iCs/>
        </w:rPr>
        <w:t xml:space="preserve"> </w:t>
      </w:r>
      <w:proofErr w:type="spellStart"/>
      <w:r w:rsidRPr="00C4085A">
        <w:rPr>
          <w:i/>
          <w:iCs/>
        </w:rPr>
        <w:t>Samhita</w:t>
      </w:r>
      <w:proofErr w:type="spellEnd"/>
      <w:r w:rsidR="00621518">
        <w:rPr>
          <w:i/>
          <w:iCs/>
        </w:rPr>
        <w:t xml:space="preserve">, </w:t>
      </w:r>
      <w:proofErr w:type="spellStart"/>
      <w:r w:rsidRPr="00C4085A">
        <w:rPr>
          <w:i/>
          <w:iCs/>
        </w:rPr>
        <w:t>Sushruta</w:t>
      </w:r>
      <w:proofErr w:type="spellEnd"/>
      <w:r w:rsidRPr="00C4085A">
        <w:rPr>
          <w:i/>
          <w:iCs/>
        </w:rPr>
        <w:t xml:space="preserve"> </w:t>
      </w:r>
      <w:proofErr w:type="spellStart"/>
      <w:r w:rsidRPr="00C4085A">
        <w:rPr>
          <w:i/>
          <w:iCs/>
        </w:rPr>
        <w:t>Samhita</w:t>
      </w:r>
      <w:proofErr w:type="spellEnd"/>
      <w:r w:rsidR="00621518">
        <w:rPr>
          <w:i/>
          <w:iCs/>
        </w:rPr>
        <w:t xml:space="preserve">, </w:t>
      </w:r>
      <w:proofErr w:type="spellStart"/>
      <w:r w:rsidRPr="00C4085A">
        <w:rPr>
          <w:i/>
          <w:iCs/>
        </w:rPr>
        <w:t>Ashtanga</w:t>
      </w:r>
      <w:proofErr w:type="spellEnd"/>
      <w:r w:rsidRPr="00C4085A">
        <w:rPr>
          <w:i/>
          <w:iCs/>
        </w:rPr>
        <w:t xml:space="preserve"> </w:t>
      </w:r>
      <w:proofErr w:type="spellStart"/>
      <w:r w:rsidRPr="00C4085A">
        <w:rPr>
          <w:i/>
          <w:iCs/>
        </w:rPr>
        <w:t>Hridaya</w:t>
      </w:r>
      <w:proofErr w:type="spellEnd"/>
      <w:r w:rsidR="00621518">
        <w:rPr>
          <w:i/>
          <w:iCs/>
        </w:rPr>
        <w:t xml:space="preserve">, </w:t>
      </w:r>
      <w:proofErr w:type="spellStart"/>
      <w:r w:rsidRPr="00C4085A">
        <w:rPr>
          <w:i/>
          <w:iCs/>
        </w:rPr>
        <w:t>Kashyapa</w:t>
      </w:r>
      <w:proofErr w:type="spellEnd"/>
      <w:r w:rsidRPr="00C4085A">
        <w:rPr>
          <w:i/>
          <w:iCs/>
        </w:rPr>
        <w:t xml:space="preserve"> </w:t>
      </w:r>
      <w:proofErr w:type="spellStart"/>
      <w:r w:rsidRPr="00C4085A">
        <w:rPr>
          <w:i/>
          <w:iCs/>
        </w:rPr>
        <w:t>Samhita</w:t>
      </w:r>
      <w:proofErr w:type="spellEnd"/>
      <w:r w:rsidR="00621518">
        <w:rPr>
          <w:i/>
          <w:iCs/>
        </w:rPr>
        <w:t xml:space="preserve">, </w:t>
      </w:r>
      <w:r w:rsidRPr="00C4085A">
        <w:t xml:space="preserve">Commentaries by </w:t>
      </w:r>
      <w:proofErr w:type="spellStart"/>
      <w:r w:rsidRPr="00C4085A">
        <w:t>Chakrapani</w:t>
      </w:r>
      <w:proofErr w:type="spellEnd"/>
      <w:r w:rsidRPr="00C4085A">
        <w:t xml:space="preserve">, </w:t>
      </w:r>
      <w:proofErr w:type="spellStart"/>
      <w:r w:rsidRPr="00C4085A">
        <w:t>Arundatta</w:t>
      </w:r>
      <w:proofErr w:type="spellEnd"/>
      <w:r w:rsidRPr="00C4085A">
        <w:t xml:space="preserve">, and </w:t>
      </w:r>
      <w:proofErr w:type="spellStart"/>
      <w:r w:rsidRPr="00C4085A">
        <w:t>Hemadri</w:t>
      </w:r>
      <w:proofErr w:type="spellEnd"/>
      <w:r w:rsidR="00621518">
        <w:t xml:space="preserve">, </w:t>
      </w:r>
      <w:proofErr w:type="spellStart"/>
      <w:r w:rsidRPr="00C4085A">
        <w:rPr>
          <w:i/>
          <w:iCs/>
        </w:rPr>
        <w:t>Nighantus</w:t>
      </w:r>
      <w:proofErr w:type="spellEnd"/>
      <w:r w:rsidRPr="00C4085A">
        <w:t xml:space="preserve"> and Ayurvedic compendiums such as </w:t>
      </w:r>
      <w:proofErr w:type="spellStart"/>
      <w:r w:rsidRPr="00C4085A">
        <w:rPr>
          <w:i/>
          <w:iCs/>
        </w:rPr>
        <w:t>Bhavaprakasha</w:t>
      </w:r>
      <w:proofErr w:type="spellEnd"/>
      <w:r w:rsidRPr="00C4085A">
        <w:t xml:space="preserve"> and </w:t>
      </w:r>
      <w:proofErr w:type="spellStart"/>
      <w:r w:rsidRPr="00C4085A">
        <w:rPr>
          <w:i/>
          <w:iCs/>
        </w:rPr>
        <w:t>Yogaratnakara</w:t>
      </w:r>
      <w:proofErr w:type="spellEnd"/>
      <w:r w:rsidR="00621518">
        <w:rPr>
          <w:i/>
          <w:iCs/>
        </w:rPr>
        <w:t xml:space="preserve">. </w:t>
      </w:r>
      <w:r w:rsidRPr="00C4085A">
        <w:t xml:space="preserve">These sources were reviewed for references related to </w:t>
      </w:r>
      <w:proofErr w:type="spellStart"/>
      <w:r w:rsidRPr="00C4085A">
        <w:rPr>
          <w:i/>
          <w:iCs/>
        </w:rPr>
        <w:t>Manas</w:t>
      </w:r>
      <w:proofErr w:type="spellEnd"/>
      <w:r w:rsidRPr="00C4085A">
        <w:rPr>
          <w:i/>
          <w:iCs/>
        </w:rPr>
        <w:t xml:space="preserve"> </w:t>
      </w:r>
      <w:proofErr w:type="spellStart"/>
      <w:r w:rsidRPr="00C4085A">
        <w:rPr>
          <w:i/>
          <w:iCs/>
        </w:rPr>
        <w:t>Roga</w:t>
      </w:r>
      <w:proofErr w:type="spellEnd"/>
      <w:r w:rsidRPr="00C4085A">
        <w:rPr>
          <w:i/>
          <w:iCs/>
        </w:rPr>
        <w:t xml:space="preserve">, </w:t>
      </w:r>
      <w:proofErr w:type="spellStart"/>
      <w:r w:rsidRPr="00C4085A">
        <w:rPr>
          <w:i/>
          <w:iCs/>
        </w:rPr>
        <w:t>Dhi-Dhriti-Smriti</w:t>
      </w:r>
      <w:proofErr w:type="spellEnd"/>
      <w:r w:rsidRPr="00C4085A">
        <w:rPr>
          <w:i/>
          <w:iCs/>
        </w:rPr>
        <w:t xml:space="preserve">, </w:t>
      </w:r>
      <w:proofErr w:type="spellStart"/>
      <w:r w:rsidRPr="00C4085A">
        <w:rPr>
          <w:i/>
          <w:iCs/>
        </w:rPr>
        <w:t>Tridosha</w:t>
      </w:r>
      <w:proofErr w:type="spellEnd"/>
      <w:r w:rsidRPr="00C4085A">
        <w:rPr>
          <w:i/>
          <w:iCs/>
        </w:rPr>
        <w:t xml:space="preserve"> and </w:t>
      </w:r>
      <w:proofErr w:type="spellStart"/>
      <w:r w:rsidRPr="00C4085A">
        <w:rPr>
          <w:i/>
          <w:iCs/>
        </w:rPr>
        <w:t>Triguna</w:t>
      </w:r>
      <w:proofErr w:type="spellEnd"/>
      <w:r w:rsidRPr="00C4085A">
        <w:rPr>
          <w:i/>
          <w:iCs/>
        </w:rPr>
        <w:t xml:space="preserve"> imbalances, </w:t>
      </w:r>
      <w:proofErr w:type="spellStart"/>
      <w:r w:rsidRPr="00C4085A">
        <w:rPr>
          <w:i/>
          <w:iCs/>
        </w:rPr>
        <w:t>Manovaha</w:t>
      </w:r>
      <w:proofErr w:type="spellEnd"/>
      <w:r w:rsidRPr="00C4085A">
        <w:rPr>
          <w:i/>
          <w:iCs/>
        </w:rPr>
        <w:t xml:space="preserve"> </w:t>
      </w:r>
      <w:proofErr w:type="spellStart"/>
      <w:r w:rsidRPr="00C4085A">
        <w:rPr>
          <w:i/>
          <w:iCs/>
        </w:rPr>
        <w:t>Srotas</w:t>
      </w:r>
      <w:proofErr w:type="spellEnd"/>
      <w:r w:rsidRPr="00C4085A">
        <w:rPr>
          <w:i/>
          <w:iCs/>
        </w:rPr>
        <w:t xml:space="preserve">, </w:t>
      </w:r>
      <w:proofErr w:type="spellStart"/>
      <w:r w:rsidRPr="00C4085A">
        <w:rPr>
          <w:i/>
          <w:iCs/>
        </w:rPr>
        <w:t>Medhya</w:t>
      </w:r>
      <w:proofErr w:type="spellEnd"/>
      <w:r w:rsidRPr="00C4085A">
        <w:rPr>
          <w:i/>
          <w:iCs/>
        </w:rPr>
        <w:t xml:space="preserve"> </w:t>
      </w:r>
      <w:proofErr w:type="spellStart"/>
      <w:r w:rsidRPr="00C4085A">
        <w:rPr>
          <w:i/>
          <w:iCs/>
        </w:rPr>
        <w:t>Rasayana</w:t>
      </w:r>
      <w:proofErr w:type="spellEnd"/>
      <w:r w:rsidRPr="00C4085A">
        <w:rPr>
          <w:i/>
          <w:iCs/>
        </w:rPr>
        <w:t xml:space="preserve">, </w:t>
      </w:r>
      <w:r w:rsidRPr="00C4085A">
        <w:t>and child cognitive development</w:t>
      </w:r>
      <w:r w:rsidRPr="00C4085A">
        <w:rPr>
          <w:i/>
          <w:iCs/>
        </w:rPr>
        <w:t xml:space="preserve"> (</w:t>
      </w:r>
      <w:proofErr w:type="spellStart"/>
      <w:r w:rsidRPr="00C4085A">
        <w:rPr>
          <w:i/>
          <w:iCs/>
        </w:rPr>
        <w:t>Kaumarbhritya</w:t>
      </w:r>
      <w:proofErr w:type="spellEnd"/>
      <w:r w:rsidRPr="00C4085A">
        <w:rPr>
          <w:i/>
          <w:iCs/>
        </w:rPr>
        <w:t>).</w:t>
      </w:r>
    </w:p>
    <w:p w14:paraId="2BC3AE66" w14:textId="77777777" w:rsidR="00C4085A" w:rsidRPr="00C4085A" w:rsidRDefault="00C4085A" w:rsidP="00C4085A">
      <w:pPr>
        <w:pStyle w:val="NormalWeb"/>
        <w:jc w:val="both"/>
        <w:rPr>
          <w:b/>
          <w:bCs/>
        </w:rPr>
      </w:pPr>
      <w:r w:rsidRPr="00C4085A">
        <w:rPr>
          <w:b/>
          <w:bCs/>
        </w:rPr>
        <w:t>b) Contemporary Biomedical Literature:</w:t>
      </w:r>
    </w:p>
    <w:p w14:paraId="3E8ADAAA" w14:textId="402F224F" w:rsidR="00C4085A" w:rsidRPr="00C4085A" w:rsidRDefault="00C4085A" w:rsidP="00C4085A">
      <w:pPr>
        <w:pStyle w:val="NormalWeb"/>
        <w:jc w:val="both"/>
      </w:pPr>
      <w:r w:rsidRPr="00C4085A">
        <w:t>Modern research articles, diagnostic manuals, and review studies were included, using databases such as:</w:t>
      </w:r>
      <w:r w:rsidR="00621518" w:rsidRPr="00621518">
        <w:t xml:space="preserve"> </w:t>
      </w:r>
      <w:r w:rsidRPr="00C4085A">
        <w:t>PubMed</w:t>
      </w:r>
      <w:r w:rsidR="00621518" w:rsidRPr="00621518">
        <w:t xml:space="preserve">, </w:t>
      </w:r>
      <w:r w:rsidRPr="00C4085A">
        <w:t>Google Scholar</w:t>
      </w:r>
      <w:r w:rsidR="00621518" w:rsidRPr="00621518">
        <w:t xml:space="preserve">, </w:t>
      </w:r>
      <w:r w:rsidRPr="00C4085A">
        <w:t>ScienceDirect</w:t>
      </w:r>
      <w:r w:rsidR="00621518" w:rsidRPr="00621518">
        <w:t xml:space="preserve">, </w:t>
      </w:r>
      <w:r w:rsidRPr="00C4085A">
        <w:t>Research</w:t>
      </w:r>
      <w:r w:rsidR="00621518" w:rsidRPr="00621518">
        <w:t xml:space="preserve"> </w:t>
      </w:r>
      <w:r w:rsidRPr="00C4085A">
        <w:t>Gate</w:t>
      </w:r>
      <w:r w:rsidR="00621518" w:rsidRPr="00621518">
        <w:t xml:space="preserve"> and </w:t>
      </w:r>
      <w:r w:rsidRPr="00C4085A">
        <w:t>Official diagnostic criteria from DSM-5 and ICD-11</w:t>
      </w:r>
      <w:r w:rsidR="00621518" w:rsidRPr="00621518">
        <w:t xml:space="preserve">. </w:t>
      </w:r>
      <w:r w:rsidRPr="00C4085A">
        <w:t>Search terms included: “Specific Learning Disorder,” “Dyslexia,” “Dyscalculia,” “Cognitive Development,” “Ayurveda and Learning,” “</w:t>
      </w:r>
      <w:proofErr w:type="spellStart"/>
      <w:r w:rsidRPr="00C4085A">
        <w:t>Medhya</w:t>
      </w:r>
      <w:proofErr w:type="spellEnd"/>
      <w:r w:rsidRPr="00C4085A">
        <w:t xml:space="preserve"> </w:t>
      </w:r>
      <w:proofErr w:type="spellStart"/>
      <w:r w:rsidRPr="00C4085A">
        <w:t>Rasayana</w:t>
      </w:r>
      <w:proofErr w:type="spellEnd"/>
      <w:r w:rsidRPr="00C4085A">
        <w:t>,” “</w:t>
      </w:r>
      <w:proofErr w:type="spellStart"/>
      <w:r w:rsidRPr="00C4085A">
        <w:t>Manovaha</w:t>
      </w:r>
      <w:proofErr w:type="spellEnd"/>
      <w:r w:rsidRPr="00C4085A">
        <w:t xml:space="preserve"> </w:t>
      </w:r>
      <w:proofErr w:type="spellStart"/>
      <w:r w:rsidRPr="00C4085A">
        <w:t>Srotas</w:t>
      </w:r>
      <w:proofErr w:type="spellEnd"/>
      <w:r w:rsidRPr="00C4085A">
        <w:t>,” etc.</w:t>
      </w:r>
    </w:p>
    <w:p w14:paraId="50979471" w14:textId="760F649B" w:rsidR="009F7802" w:rsidRDefault="00621518" w:rsidP="009B508F">
      <w:pPr>
        <w:pStyle w:val="NormalWeb"/>
        <w:jc w:val="both"/>
      </w:pPr>
      <w:r w:rsidRPr="00E8588A">
        <w:rPr>
          <w:rStyle w:val="Strong"/>
          <w:rFonts w:eastAsiaTheme="majorEastAsia"/>
          <w:i/>
          <w:iCs/>
        </w:rPr>
        <w:t>AYURVEDIC</w:t>
      </w:r>
      <w:r>
        <w:rPr>
          <w:rStyle w:val="Strong"/>
          <w:rFonts w:eastAsiaTheme="majorEastAsia"/>
        </w:rPr>
        <w:t xml:space="preserve"> PERSPECTIVE ON LEARNING DISABILITIES</w:t>
      </w:r>
    </w:p>
    <w:p w14:paraId="7AECCB33" w14:textId="317C6F82" w:rsidR="009B508F" w:rsidRPr="009715E6" w:rsidRDefault="009B508F" w:rsidP="009B508F">
      <w:pPr>
        <w:pStyle w:val="NormalWeb"/>
        <w:jc w:val="both"/>
        <w:rPr>
          <w:vertAlign w:val="superscript"/>
          <w:lang w:val="en-IN"/>
        </w:rPr>
      </w:pPr>
      <w:r w:rsidRPr="009B508F">
        <w:rPr>
          <w:lang w:val="en-IN"/>
        </w:rPr>
        <w:t xml:space="preserve">According to Ayurveda, human physiology and psychology are governed by the three </w:t>
      </w:r>
      <w:proofErr w:type="spellStart"/>
      <w:r w:rsidRPr="009B508F">
        <w:rPr>
          <w:lang w:val="en-IN"/>
        </w:rPr>
        <w:t>Doshas</w:t>
      </w:r>
      <w:proofErr w:type="spellEnd"/>
      <w:r w:rsidRPr="009B508F">
        <w:rPr>
          <w:lang w:val="en-IN"/>
        </w:rPr>
        <w:t>—</w:t>
      </w:r>
      <w:proofErr w:type="spellStart"/>
      <w:r w:rsidRPr="009B508F">
        <w:rPr>
          <w:lang w:val="en-IN"/>
        </w:rPr>
        <w:t>Vata</w:t>
      </w:r>
      <w:proofErr w:type="spellEnd"/>
      <w:r w:rsidRPr="009B508F">
        <w:rPr>
          <w:lang w:val="en-IN"/>
        </w:rPr>
        <w:t xml:space="preserve">, Pitta, and </w:t>
      </w:r>
      <w:proofErr w:type="spellStart"/>
      <w:r w:rsidRPr="009B508F">
        <w:rPr>
          <w:lang w:val="en-IN"/>
        </w:rPr>
        <w:t>Kapha</w:t>
      </w:r>
      <w:proofErr w:type="spellEnd"/>
      <w:r w:rsidRPr="009B508F">
        <w:rPr>
          <w:lang w:val="en-IN"/>
        </w:rPr>
        <w:t xml:space="preserve">. In a state of equilibrium, these </w:t>
      </w:r>
      <w:proofErr w:type="spellStart"/>
      <w:r w:rsidRPr="009B508F">
        <w:rPr>
          <w:lang w:val="en-IN"/>
        </w:rPr>
        <w:t>Doshas</w:t>
      </w:r>
      <w:proofErr w:type="spellEnd"/>
      <w:r w:rsidRPr="009B508F">
        <w:rPr>
          <w:lang w:val="en-IN"/>
        </w:rPr>
        <w:t xml:space="preserve"> sustain health; when imbalanced, they give rise to disease. In the context of learning disabilities, disturbances in the </w:t>
      </w:r>
      <w:proofErr w:type="spellStart"/>
      <w:r w:rsidRPr="009B508F">
        <w:rPr>
          <w:lang w:val="en-IN"/>
        </w:rPr>
        <w:t>Tridosha</w:t>
      </w:r>
      <w:proofErr w:type="spellEnd"/>
      <w:r w:rsidRPr="009B508F">
        <w:rPr>
          <w:lang w:val="en-IN"/>
        </w:rPr>
        <w:t xml:space="preserve">, along with aggravation of the </w:t>
      </w:r>
      <w:proofErr w:type="spellStart"/>
      <w:r w:rsidRPr="009B508F">
        <w:rPr>
          <w:lang w:val="en-IN"/>
        </w:rPr>
        <w:t>Manas</w:t>
      </w:r>
      <w:proofErr w:type="spellEnd"/>
      <w:r w:rsidRPr="009B508F">
        <w:rPr>
          <w:lang w:val="en-IN"/>
        </w:rPr>
        <w:t xml:space="preserve"> </w:t>
      </w:r>
      <w:proofErr w:type="spellStart"/>
      <w:r w:rsidRPr="009B508F">
        <w:rPr>
          <w:lang w:val="en-IN"/>
        </w:rPr>
        <w:t>Doshas</w:t>
      </w:r>
      <w:proofErr w:type="spellEnd"/>
      <w:r w:rsidRPr="009B508F">
        <w:rPr>
          <w:lang w:val="en-IN"/>
        </w:rPr>
        <w:t xml:space="preserve">—Rajas and </w:t>
      </w:r>
      <w:proofErr w:type="spellStart"/>
      <w:r w:rsidRPr="009B508F">
        <w:rPr>
          <w:lang w:val="en-IN"/>
        </w:rPr>
        <w:t>Tamas</w:t>
      </w:r>
      <w:proofErr w:type="spellEnd"/>
      <w:r w:rsidRPr="009B508F">
        <w:rPr>
          <w:lang w:val="en-IN"/>
        </w:rPr>
        <w:t>—are believed to contribute to mental dysfunction.</w:t>
      </w:r>
      <w:r w:rsidR="009715E6">
        <w:rPr>
          <w:vertAlign w:val="superscript"/>
          <w:lang w:val="en-IN"/>
        </w:rPr>
        <w:t>6</w:t>
      </w:r>
    </w:p>
    <w:p w14:paraId="693C5C3C" w14:textId="77777777" w:rsidR="009B508F" w:rsidRPr="009B508F" w:rsidRDefault="009B508F" w:rsidP="009B508F">
      <w:pPr>
        <w:pStyle w:val="NormalWeb"/>
        <w:jc w:val="both"/>
        <w:rPr>
          <w:lang w:val="en-IN"/>
        </w:rPr>
      </w:pPr>
      <w:r w:rsidRPr="009B508F">
        <w:rPr>
          <w:lang w:val="en-IN"/>
        </w:rPr>
        <w:t>Ayurveda conceptualizes cognition through the coordinated function of three primary mental faculties:</w:t>
      </w:r>
    </w:p>
    <w:p w14:paraId="4BAB5B9D" w14:textId="77777777" w:rsidR="009B508F" w:rsidRPr="009B508F" w:rsidRDefault="009B508F" w:rsidP="00C76886">
      <w:pPr>
        <w:pStyle w:val="NormalWeb"/>
        <w:numPr>
          <w:ilvl w:val="0"/>
          <w:numId w:val="1"/>
        </w:numPr>
        <w:jc w:val="both"/>
        <w:rPr>
          <w:lang w:val="en-IN"/>
        </w:rPr>
      </w:pPr>
      <w:proofErr w:type="spellStart"/>
      <w:r w:rsidRPr="009B508F">
        <w:rPr>
          <w:lang w:val="en-IN"/>
        </w:rPr>
        <w:t>Dhi</w:t>
      </w:r>
      <w:proofErr w:type="spellEnd"/>
      <w:r w:rsidRPr="009B508F">
        <w:rPr>
          <w:lang w:val="en-IN"/>
        </w:rPr>
        <w:t xml:space="preserve"> (the power of acquisition or learning),</w:t>
      </w:r>
    </w:p>
    <w:p w14:paraId="07E66C82" w14:textId="77777777" w:rsidR="009B508F" w:rsidRPr="009B508F" w:rsidRDefault="009B508F" w:rsidP="00C76886">
      <w:pPr>
        <w:pStyle w:val="NormalWeb"/>
        <w:numPr>
          <w:ilvl w:val="0"/>
          <w:numId w:val="1"/>
        </w:numPr>
        <w:jc w:val="both"/>
        <w:rPr>
          <w:lang w:val="en-IN"/>
        </w:rPr>
      </w:pPr>
      <w:proofErr w:type="spellStart"/>
      <w:r w:rsidRPr="009B508F">
        <w:rPr>
          <w:lang w:val="en-IN"/>
        </w:rPr>
        <w:t>Dhriti</w:t>
      </w:r>
      <w:proofErr w:type="spellEnd"/>
      <w:r w:rsidRPr="009B508F">
        <w:rPr>
          <w:lang w:val="en-IN"/>
        </w:rPr>
        <w:t xml:space="preserve"> (the ability to retain or concentrate), and</w:t>
      </w:r>
    </w:p>
    <w:p w14:paraId="2DDD5BDE" w14:textId="45086DF9" w:rsidR="009B508F" w:rsidRPr="009B508F" w:rsidRDefault="009B508F" w:rsidP="00C76886">
      <w:pPr>
        <w:pStyle w:val="NormalWeb"/>
        <w:numPr>
          <w:ilvl w:val="0"/>
          <w:numId w:val="1"/>
        </w:numPr>
        <w:jc w:val="both"/>
        <w:rPr>
          <w:lang w:val="en-IN"/>
        </w:rPr>
      </w:pPr>
      <w:r w:rsidRPr="009B508F">
        <w:rPr>
          <w:lang w:val="en-IN"/>
        </w:rPr>
        <w:t>Smriti (the capacity to recall or remember)</w:t>
      </w:r>
    </w:p>
    <w:p w14:paraId="201A26AC" w14:textId="0DCEAE23" w:rsidR="009B508F" w:rsidRPr="009B508F" w:rsidRDefault="009B508F" w:rsidP="009B508F">
      <w:pPr>
        <w:pStyle w:val="NormalWeb"/>
        <w:jc w:val="both"/>
        <w:rPr>
          <w:lang w:val="en-IN"/>
        </w:rPr>
      </w:pPr>
      <w:r w:rsidRPr="009B508F">
        <w:rPr>
          <w:lang w:val="en-IN"/>
        </w:rPr>
        <w:lastRenderedPageBreak/>
        <w:t>An imbalance in these faculties results in cognitive impairments that hinder a child’s learning potential. In Ayurvedic psychology, the mind (</w:t>
      </w:r>
      <w:proofErr w:type="spellStart"/>
      <w:r w:rsidRPr="009B508F">
        <w:rPr>
          <w:lang w:val="en-IN"/>
        </w:rPr>
        <w:t>Manas</w:t>
      </w:r>
      <w:proofErr w:type="spellEnd"/>
      <w:r w:rsidRPr="009B508F">
        <w:rPr>
          <w:lang w:val="en-IN"/>
        </w:rPr>
        <w:t xml:space="preserve">) is influenced by three </w:t>
      </w:r>
      <w:proofErr w:type="spellStart"/>
      <w:r w:rsidRPr="009B508F">
        <w:rPr>
          <w:lang w:val="en-IN"/>
        </w:rPr>
        <w:t>Gunas</w:t>
      </w:r>
      <w:proofErr w:type="spellEnd"/>
      <w:r w:rsidRPr="009B508F">
        <w:rPr>
          <w:lang w:val="en-IN"/>
        </w:rPr>
        <w:t xml:space="preserve">: </w:t>
      </w:r>
      <w:proofErr w:type="spellStart"/>
      <w:r w:rsidRPr="009B508F">
        <w:rPr>
          <w:lang w:val="en-IN"/>
        </w:rPr>
        <w:t>Sattva</w:t>
      </w:r>
      <w:proofErr w:type="spellEnd"/>
      <w:r w:rsidRPr="009B508F">
        <w:rPr>
          <w:lang w:val="en-IN"/>
        </w:rPr>
        <w:t xml:space="preserve">, Rajas, and Tamas. While Sattva supports clarity, wisdom, and mental harmony, Rajas and </w:t>
      </w:r>
      <w:proofErr w:type="spellStart"/>
      <w:r w:rsidRPr="009B508F">
        <w:rPr>
          <w:lang w:val="en-IN"/>
        </w:rPr>
        <w:t>Tamas</w:t>
      </w:r>
      <w:proofErr w:type="spellEnd"/>
      <w:r w:rsidRPr="009B508F">
        <w:rPr>
          <w:lang w:val="en-IN"/>
        </w:rPr>
        <w:t xml:space="preserve">—considered the </w:t>
      </w:r>
      <w:proofErr w:type="spellStart"/>
      <w:r w:rsidRPr="009B508F">
        <w:rPr>
          <w:lang w:val="en-IN"/>
        </w:rPr>
        <w:t>Doshas</w:t>
      </w:r>
      <w:proofErr w:type="spellEnd"/>
      <w:r w:rsidRPr="009B508F">
        <w:rPr>
          <w:lang w:val="en-IN"/>
        </w:rPr>
        <w:t xml:space="preserve"> of the mind—lead to emotional disturbances such as hyperactivity, restlessness, confusion, inertia, and lack of focus.</w:t>
      </w:r>
      <w:r w:rsidR="009715E6" w:rsidRPr="009715E6">
        <w:rPr>
          <w:vertAlign w:val="superscript"/>
          <w:lang w:val="en-IN"/>
        </w:rPr>
        <w:t>6</w:t>
      </w:r>
    </w:p>
    <w:p w14:paraId="264A51DA" w14:textId="4CFB3B5F" w:rsidR="009B508F" w:rsidRPr="009715E6" w:rsidRDefault="009B508F" w:rsidP="009B508F">
      <w:pPr>
        <w:pStyle w:val="NormalWeb"/>
        <w:jc w:val="both"/>
        <w:rPr>
          <w:vertAlign w:val="superscript"/>
          <w:lang w:val="en-IN"/>
        </w:rPr>
      </w:pPr>
      <w:r w:rsidRPr="009B508F">
        <w:rPr>
          <w:lang w:val="en-IN"/>
        </w:rPr>
        <w:t xml:space="preserve">Disruption in the balance of </w:t>
      </w:r>
      <w:proofErr w:type="spellStart"/>
      <w:r w:rsidRPr="009B508F">
        <w:rPr>
          <w:lang w:val="en-IN"/>
        </w:rPr>
        <w:t>Tridosha</w:t>
      </w:r>
      <w:proofErr w:type="spellEnd"/>
      <w:r w:rsidRPr="009B508F">
        <w:rPr>
          <w:lang w:val="en-IN"/>
        </w:rPr>
        <w:t xml:space="preserve"> and </w:t>
      </w:r>
      <w:proofErr w:type="spellStart"/>
      <w:r w:rsidRPr="009B508F">
        <w:rPr>
          <w:lang w:val="en-IN"/>
        </w:rPr>
        <w:t>Triguna</w:t>
      </w:r>
      <w:proofErr w:type="spellEnd"/>
      <w:r w:rsidRPr="009B508F">
        <w:rPr>
          <w:lang w:val="en-IN"/>
        </w:rPr>
        <w:t xml:space="preserve"> impairs the function of the </w:t>
      </w:r>
      <w:proofErr w:type="spellStart"/>
      <w:r w:rsidRPr="009B508F">
        <w:rPr>
          <w:lang w:val="en-IN"/>
        </w:rPr>
        <w:t>Indriyas</w:t>
      </w:r>
      <w:proofErr w:type="spellEnd"/>
      <w:r w:rsidRPr="009B508F">
        <w:rPr>
          <w:lang w:val="en-IN"/>
        </w:rPr>
        <w:t xml:space="preserve"> (sensory organs), </w:t>
      </w:r>
      <w:proofErr w:type="spellStart"/>
      <w:r w:rsidRPr="009B508F">
        <w:rPr>
          <w:lang w:val="en-IN"/>
        </w:rPr>
        <w:t>Manas</w:t>
      </w:r>
      <w:proofErr w:type="spellEnd"/>
      <w:r w:rsidRPr="009B508F">
        <w:rPr>
          <w:lang w:val="en-IN"/>
        </w:rPr>
        <w:t xml:space="preserve"> (mind), and Buddhi (intellect), ultimately manifesting as learning disorders such as dyslexia. These dysfunctions are described in Ayurvedic texts under the broader category of </w:t>
      </w:r>
      <w:proofErr w:type="spellStart"/>
      <w:r w:rsidRPr="009B508F">
        <w:rPr>
          <w:lang w:val="en-IN"/>
        </w:rPr>
        <w:t>Manas</w:t>
      </w:r>
      <w:proofErr w:type="spellEnd"/>
      <w:r w:rsidRPr="009B508F">
        <w:rPr>
          <w:lang w:val="en-IN"/>
        </w:rPr>
        <w:t xml:space="preserve"> </w:t>
      </w:r>
      <w:proofErr w:type="spellStart"/>
      <w:r w:rsidRPr="009B508F">
        <w:rPr>
          <w:lang w:val="en-IN"/>
        </w:rPr>
        <w:t>Roga</w:t>
      </w:r>
      <w:proofErr w:type="spellEnd"/>
      <w:r w:rsidRPr="009B508F">
        <w:rPr>
          <w:lang w:val="en-IN"/>
        </w:rPr>
        <w:t xml:space="preserve"> (mental disorders), particularly as </w:t>
      </w:r>
      <w:proofErr w:type="spellStart"/>
      <w:r w:rsidRPr="009B508F">
        <w:rPr>
          <w:lang w:val="en-IN"/>
        </w:rPr>
        <w:t>Manodaurbalya</w:t>
      </w:r>
      <w:proofErr w:type="spellEnd"/>
      <w:r w:rsidRPr="009B508F">
        <w:rPr>
          <w:lang w:val="en-IN"/>
        </w:rPr>
        <w:t xml:space="preserve"> (mental debility) and </w:t>
      </w:r>
      <w:proofErr w:type="spellStart"/>
      <w:r w:rsidRPr="009B508F">
        <w:rPr>
          <w:lang w:val="en-IN"/>
        </w:rPr>
        <w:t>Vak</w:t>
      </w:r>
      <w:proofErr w:type="spellEnd"/>
      <w:r w:rsidRPr="009B508F">
        <w:rPr>
          <w:lang w:val="en-IN"/>
        </w:rPr>
        <w:t xml:space="preserve"> </w:t>
      </w:r>
      <w:proofErr w:type="spellStart"/>
      <w:r w:rsidRPr="009B508F">
        <w:rPr>
          <w:lang w:val="en-IN"/>
        </w:rPr>
        <w:t>Vikara</w:t>
      </w:r>
      <w:proofErr w:type="spellEnd"/>
      <w:r w:rsidRPr="009B508F">
        <w:rPr>
          <w:lang w:val="en-IN"/>
        </w:rPr>
        <w:t xml:space="preserve"> (speech-related disorders)</w:t>
      </w:r>
      <w:r w:rsidR="009715E6">
        <w:rPr>
          <w:lang w:val="en-IN"/>
        </w:rPr>
        <w:t>.</w:t>
      </w:r>
      <w:r w:rsidR="009715E6">
        <w:rPr>
          <w:vertAlign w:val="superscript"/>
          <w:lang w:val="en-IN"/>
        </w:rPr>
        <w:t>7</w:t>
      </w:r>
    </w:p>
    <w:p w14:paraId="0E1D68C1" w14:textId="77777777" w:rsidR="009B508F" w:rsidRPr="009B508F" w:rsidRDefault="009B508F" w:rsidP="009B508F">
      <w:pPr>
        <w:pStyle w:val="NormalWeb"/>
        <w:jc w:val="both"/>
      </w:pPr>
      <w:r w:rsidRPr="009B508F">
        <w:t xml:space="preserve">In Ayurveda, various </w:t>
      </w:r>
      <w:r w:rsidRPr="009B508F">
        <w:rPr>
          <w:rStyle w:val="Strong"/>
          <w:rFonts w:eastAsiaTheme="majorEastAsia"/>
          <w:b w:val="0"/>
          <w:bCs w:val="0"/>
        </w:rPr>
        <w:t xml:space="preserve">subtypes of </w:t>
      </w:r>
      <w:proofErr w:type="spellStart"/>
      <w:r w:rsidRPr="009B508F">
        <w:rPr>
          <w:rStyle w:val="Strong"/>
          <w:rFonts w:eastAsiaTheme="majorEastAsia"/>
          <w:b w:val="0"/>
          <w:bCs w:val="0"/>
        </w:rPr>
        <w:t>Doshas</w:t>
      </w:r>
      <w:proofErr w:type="spellEnd"/>
      <w:r w:rsidRPr="009B508F">
        <w:t xml:space="preserve"> are intricately involved in regulating cognitive and neurological functions:</w:t>
      </w:r>
    </w:p>
    <w:p w14:paraId="19486DBC" w14:textId="77777777" w:rsidR="009B508F" w:rsidRPr="009B508F" w:rsidRDefault="009B508F" w:rsidP="00C76886">
      <w:pPr>
        <w:pStyle w:val="NormalWeb"/>
        <w:numPr>
          <w:ilvl w:val="0"/>
          <w:numId w:val="2"/>
        </w:numPr>
        <w:jc w:val="both"/>
      </w:pPr>
      <w:proofErr w:type="spellStart"/>
      <w:r w:rsidRPr="00C4085A">
        <w:rPr>
          <w:rStyle w:val="Strong"/>
          <w:rFonts w:eastAsiaTheme="majorEastAsia"/>
          <w:b w:val="0"/>
          <w:bCs w:val="0"/>
          <w:i/>
          <w:iCs/>
        </w:rPr>
        <w:t>Vata</w:t>
      </w:r>
      <w:proofErr w:type="spellEnd"/>
      <w:r w:rsidRPr="00C4085A">
        <w:rPr>
          <w:rStyle w:val="Strong"/>
          <w:rFonts w:eastAsiaTheme="majorEastAsia"/>
          <w:b w:val="0"/>
          <w:bCs w:val="0"/>
          <w:i/>
          <w:iCs/>
        </w:rPr>
        <w:t xml:space="preserve"> </w:t>
      </w:r>
      <w:proofErr w:type="spellStart"/>
      <w:r w:rsidRPr="00C4085A">
        <w:rPr>
          <w:rStyle w:val="Strong"/>
          <w:rFonts w:eastAsiaTheme="majorEastAsia"/>
          <w:b w:val="0"/>
          <w:bCs w:val="0"/>
          <w:i/>
          <w:iCs/>
        </w:rPr>
        <w:t>Dosha</w:t>
      </w:r>
      <w:proofErr w:type="spellEnd"/>
      <w:r w:rsidRPr="00C4085A">
        <w:rPr>
          <w:i/>
          <w:iCs/>
        </w:rPr>
        <w:t>,</w:t>
      </w:r>
      <w:r w:rsidRPr="009B508F">
        <w:t xml:space="preserve"> particularly </w:t>
      </w:r>
      <w:proofErr w:type="spellStart"/>
      <w:r w:rsidRPr="00C4085A">
        <w:rPr>
          <w:rStyle w:val="Strong"/>
          <w:rFonts w:eastAsiaTheme="majorEastAsia"/>
          <w:b w:val="0"/>
          <w:bCs w:val="0"/>
          <w:i/>
          <w:iCs/>
        </w:rPr>
        <w:t>Prana</w:t>
      </w:r>
      <w:proofErr w:type="spellEnd"/>
      <w:r w:rsidRPr="00C4085A">
        <w:rPr>
          <w:rStyle w:val="Strong"/>
          <w:rFonts w:eastAsiaTheme="majorEastAsia"/>
          <w:b w:val="0"/>
          <w:bCs w:val="0"/>
          <w:i/>
          <w:iCs/>
        </w:rPr>
        <w:t xml:space="preserve"> </w:t>
      </w:r>
      <w:proofErr w:type="spellStart"/>
      <w:r w:rsidRPr="00C4085A">
        <w:rPr>
          <w:rStyle w:val="Strong"/>
          <w:rFonts w:eastAsiaTheme="majorEastAsia"/>
          <w:b w:val="0"/>
          <w:bCs w:val="0"/>
          <w:i/>
          <w:iCs/>
        </w:rPr>
        <w:t>Vayu</w:t>
      </w:r>
      <w:proofErr w:type="spellEnd"/>
      <w:r w:rsidRPr="00C4085A">
        <w:rPr>
          <w:i/>
          <w:iCs/>
        </w:rPr>
        <w:t xml:space="preserve">, </w:t>
      </w:r>
      <w:proofErr w:type="spellStart"/>
      <w:r w:rsidRPr="00C4085A">
        <w:rPr>
          <w:rStyle w:val="Strong"/>
          <w:rFonts w:eastAsiaTheme="majorEastAsia"/>
          <w:b w:val="0"/>
          <w:bCs w:val="0"/>
          <w:i/>
          <w:iCs/>
        </w:rPr>
        <w:t>Udana</w:t>
      </w:r>
      <w:proofErr w:type="spellEnd"/>
      <w:r w:rsidRPr="00C4085A">
        <w:rPr>
          <w:rStyle w:val="Strong"/>
          <w:rFonts w:eastAsiaTheme="majorEastAsia"/>
          <w:b w:val="0"/>
          <w:bCs w:val="0"/>
          <w:i/>
          <w:iCs/>
        </w:rPr>
        <w:t xml:space="preserve"> </w:t>
      </w:r>
      <w:proofErr w:type="spellStart"/>
      <w:r w:rsidRPr="00C4085A">
        <w:rPr>
          <w:rStyle w:val="Strong"/>
          <w:rFonts w:eastAsiaTheme="majorEastAsia"/>
          <w:b w:val="0"/>
          <w:bCs w:val="0"/>
          <w:i/>
          <w:iCs/>
        </w:rPr>
        <w:t>Vayu</w:t>
      </w:r>
      <w:proofErr w:type="spellEnd"/>
      <w:r w:rsidRPr="00C4085A">
        <w:rPr>
          <w:i/>
          <w:iCs/>
        </w:rPr>
        <w:t xml:space="preserve">, and </w:t>
      </w:r>
      <w:proofErr w:type="spellStart"/>
      <w:r w:rsidRPr="00C4085A">
        <w:rPr>
          <w:rStyle w:val="Strong"/>
          <w:rFonts w:eastAsiaTheme="majorEastAsia"/>
          <w:b w:val="0"/>
          <w:bCs w:val="0"/>
          <w:i/>
          <w:iCs/>
        </w:rPr>
        <w:t>Vyana</w:t>
      </w:r>
      <w:proofErr w:type="spellEnd"/>
      <w:r w:rsidRPr="00C4085A">
        <w:rPr>
          <w:rStyle w:val="Strong"/>
          <w:rFonts w:eastAsiaTheme="majorEastAsia"/>
          <w:b w:val="0"/>
          <w:bCs w:val="0"/>
          <w:i/>
          <w:iCs/>
        </w:rPr>
        <w:t xml:space="preserve"> Vayu</w:t>
      </w:r>
      <w:r w:rsidRPr="009B508F">
        <w:t>, governs mental activity, speech, sensory integration, and nerve conduction.</w:t>
      </w:r>
    </w:p>
    <w:p w14:paraId="0AA692ED" w14:textId="77777777" w:rsidR="009B508F" w:rsidRPr="009B508F" w:rsidRDefault="009B508F" w:rsidP="00C76886">
      <w:pPr>
        <w:pStyle w:val="NormalWeb"/>
        <w:numPr>
          <w:ilvl w:val="0"/>
          <w:numId w:val="2"/>
        </w:numPr>
        <w:jc w:val="both"/>
      </w:pPr>
      <w:r w:rsidRPr="00C4085A">
        <w:rPr>
          <w:rStyle w:val="Strong"/>
          <w:rFonts w:eastAsiaTheme="majorEastAsia"/>
          <w:b w:val="0"/>
          <w:bCs w:val="0"/>
          <w:i/>
          <w:iCs/>
        </w:rPr>
        <w:t xml:space="preserve">Pitta </w:t>
      </w:r>
      <w:proofErr w:type="spellStart"/>
      <w:r w:rsidRPr="00C4085A">
        <w:rPr>
          <w:rStyle w:val="Strong"/>
          <w:rFonts w:eastAsiaTheme="majorEastAsia"/>
          <w:b w:val="0"/>
          <w:bCs w:val="0"/>
          <w:i/>
          <w:iCs/>
        </w:rPr>
        <w:t>Dosha</w:t>
      </w:r>
      <w:proofErr w:type="spellEnd"/>
      <w:r w:rsidRPr="00C4085A">
        <w:rPr>
          <w:i/>
          <w:iCs/>
        </w:rPr>
        <w:t>,</w:t>
      </w:r>
      <w:r w:rsidRPr="009B508F">
        <w:t xml:space="preserve"> especially </w:t>
      </w:r>
      <w:proofErr w:type="spellStart"/>
      <w:r w:rsidRPr="00C4085A">
        <w:rPr>
          <w:rStyle w:val="Strong"/>
          <w:rFonts w:eastAsiaTheme="majorEastAsia"/>
          <w:b w:val="0"/>
          <w:bCs w:val="0"/>
          <w:i/>
          <w:iCs/>
        </w:rPr>
        <w:t>Sadhaka</w:t>
      </w:r>
      <w:proofErr w:type="spellEnd"/>
      <w:r w:rsidRPr="00C4085A">
        <w:rPr>
          <w:rStyle w:val="Strong"/>
          <w:rFonts w:eastAsiaTheme="majorEastAsia"/>
          <w:b w:val="0"/>
          <w:bCs w:val="0"/>
          <w:i/>
          <w:iCs/>
        </w:rPr>
        <w:t xml:space="preserve"> Pitta</w:t>
      </w:r>
      <w:r w:rsidRPr="009B508F">
        <w:t xml:space="preserve"> and </w:t>
      </w:r>
      <w:proofErr w:type="spellStart"/>
      <w:r w:rsidRPr="00C4085A">
        <w:rPr>
          <w:rStyle w:val="Strong"/>
          <w:rFonts w:eastAsiaTheme="majorEastAsia"/>
          <w:b w:val="0"/>
          <w:bCs w:val="0"/>
          <w:i/>
          <w:iCs/>
        </w:rPr>
        <w:t>Alochaka</w:t>
      </w:r>
      <w:proofErr w:type="spellEnd"/>
      <w:r w:rsidRPr="00C4085A">
        <w:rPr>
          <w:rStyle w:val="Strong"/>
          <w:rFonts w:eastAsiaTheme="majorEastAsia"/>
          <w:b w:val="0"/>
          <w:bCs w:val="0"/>
          <w:i/>
          <w:iCs/>
        </w:rPr>
        <w:t xml:space="preserve"> Pitta</w:t>
      </w:r>
      <w:r w:rsidRPr="00C4085A">
        <w:rPr>
          <w:i/>
          <w:iCs/>
        </w:rPr>
        <w:t>,</w:t>
      </w:r>
      <w:r w:rsidRPr="009B508F">
        <w:t xml:space="preserve"> influences </w:t>
      </w:r>
      <w:r w:rsidRPr="009B508F">
        <w:rPr>
          <w:rStyle w:val="Strong"/>
          <w:rFonts w:eastAsiaTheme="majorEastAsia"/>
          <w:b w:val="0"/>
          <w:bCs w:val="0"/>
        </w:rPr>
        <w:t>intellect</w:t>
      </w:r>
      <w:r w:rsidRPr="009B508F">
        <w:t xml:space="preserve">, </w:t>
      </w:r>
      <w:r w:rsidRPr="009B508F">
        <w:rPr>
          <w:rStyle w:val="Strong"/>
          <w:rFonts w:eastAsiaTheme="majorEastAsia"/>
          <w:b w:val="0"/>
          <w:bCs w:val="0"/>
        </w:rPr>
        <w:t>emotional processing</w:t>
      </w:r>
      <w:r w:rsidRPr="009B508F">
        <w:t xml:space="preserve">, and </w:t>
      </w:r>
      <w:r w:rsidRPr="009B508F">
        <w:rPr>
          <w:rStyle w:val="Strong"/>
          <w:rFonts w:eastAsiaTheme="majorEastAsia"/>
          <w:b w:val="0"/>
          <w:bCs w:val="0"/>
        </w:rPr>
        <w:t>visual perception</w:t>
      </w:r>
      <w:r w:rsidRPr="009B508F">
        <w:t>.</w:t>
      </w:r>
    </w:p>
    <w:p w14:paraId="335F4878" w14:textId="537458CC" w:rsidR="009B508F" w:rsidRPr="009B508F" w:rsidRDefault="009B508F" w:rsidP="00C76886">
      <w:pPr>
        <w:pStyle w:val="NormalWeb"/>
        <w:numPr>
          <w:ilvl w:val="0"/>
          <w:numId w:val="2"/>
        </w:numPr>
        <w:jc w:val="both"/>
      </w:pPr>
      <w:proofErr w:type="spellStart"/>
      <w:r w:rsidRPr="00C4085A">
        <w:rPr>
          <w:rStyle w:val="Strong"/>
          <w:rFonts w:eastAsiaTheme="majorEastAsia"/>
          <w:b w:val="0"/>
          <w:bCs w:val="0"/>
          <w:i/>
          <w:iCs/>
        </w:rPr>
        <w:t>Kapha</w:t>
      </w:r>
      <w:proofErr w:type="spellEnd"/>
      <w:r w:rsidRPr="00C4085A">
        <w:rPr>
          <w:rStyle w:val="Strong"/>
          <w:rFonts w:eastAsiaTheme="majorEastAsia"/>
          <w:b w:val="0"/>
          <w:bCs w:val="0"/>
          <w:i/>
          <w:iCs/>
        </w:rPr>
        <w:t xml:space="preserve"> </w:t>
      </w:r>
      <w:proofErr w:type="spellStart"/>
      <w:r w:rsidRPr="00C4085A">
        <w:rPr>
          <w:rStyle w:val="Strong"/>
          <w:rFonts w:eastAsiaTheme="majorEastAsia"/>
          <w:b w:val="0"/>
          <w:bCs w:val="0"/>
          <w:i/>
          <w:iCs/>
        </w:rPr>
        <w:t>Dosha</w:t>
      </w:r>
      <w:proofErr w:type="spellEnd"/>
      <w:r w:rsidRPr="009B508F">
        <w:t xml:space="preserve">, including </w:t>
      </w:r>
      <w:proofErr w:type="spellStart"/>
      <w:r w:rsidRPr="00C4085A">
        <w:rPr>
          <w:rStyle w:val="Strong"/>
          <w:rFonts w:eastAsiaTheme="majorEastAsia"/>
          <w:b w:val="0"/>
          <w:bCs w:val="0"/>
          <w:i/>
          <w:iCs/>
        </w:rPr>
        <w:t>Bodhaka</w:t>
      </w:r>
      <w:proofErr w:type="spellEnd"/>
      <w:r w:rsidRPr="00C4085A">
        <w:rPr>
          <w:rStyle w:val="Strong"/>
          <w:rFonts w:eastAsiaTheme="majorEastAsia"/>
          <w:b w:val="0"/>
          <w:bCs w:val="0"/>
          <w:i/>
          <w:iCs/>
        </w:rPr>
        <w:t xml:space="preserve"> </w:t>
      </w:r>
      <w:proofErr w:type="spellStart"/>
      <w:r w:rsidRPr="00C4085A">
        <w:rPr>
          <w:rStyle w:val="Strong"/>
          <w:rFonts w:eastAsiaTheme="majorEastAsia"/>
          <w:b w:val="0"/>
          <w:bCs w:val="0"/>
          <w:i/>
          <w:iCs/>
        </w:rPr>
        <w:t>Kapha</w:t>
      </w:r>
      <w:proofErr w:type="spellEnd"/>
      <w:r w:rsidRPr="009B508F">
        <w:t xml:space="preserve">, contributes to </w:t>
      </w:r>
      <w:r w:rsidRPr="009B508F">
        <w:rPr>
          <w:rStyle w:val="Strong"/>
          <w:rFonts w:eastAsiaTheme="majorEastAsia"/>
          <w:b w:val="0"/>
          <w:bCs w:val="0"/>
        </w:rPr>
        <w:t>emotional stability</w:t>
      </w:r>
      <w:r w:rsidRPr="009B508F">
        <w:t xml:space="preserve">, </w:t>
      </w:r>
      <w:r w:rsidRPr="009B508F">
        <w:rPr>
          <w:rStyle w:val="Strong"/>
          <w:rFonts w:eastAsiaTheme="majorEastAsia"/>
          <w:b w:val="0"/>
          <w:bCs w:val="0"/>
        </w:rPr>
        <w:t>mental endurance</w:t>
      </w:r>
      <w:r w:rsidRPr="009B508F">
        <w:t xml:space="preserve">, and </w:t>
      </w:r>
      <w:r w:rsidRPr="009B508F">
        <w:rPr>
          <w:rStyle w:val="Strong"/>
          <w:rFonts w:eastAsiaTheme="majorEastAsia"/>
          <w:b w:val="0"/>
          <w:bCs w:val="0"/>
        </w:rPr>
        <w:t>memory retention</w:t>
      </w:r>
      <w:r w:rsidRPr="009B508F">
        <w:t>.</w:t>
      </w:r>
      <w:r w:rsidR="009715E6">
        <w:rPr>
          <w:vertAlign w:val="superscript"/>
        </w:rPr>
        <w:t>8</w:t>
      </w:r>
    </w:p>
    <w:p w14:paraId="696BEA2D" w14:textId="317F5AE2" w:rsidR="009B508F" w:rsidRPr="009715E6" w:rsidRDefault="009B508F" w:rsidP="009B508F">
      <w:pPr>
        <w:pStyle w:val="NormalWeb"/>
        <w:jc w:val="both"/>
        <w:rPr>
          <w:vertAlign w:val="superscript"/>
        </w:rPr>
      </w:pPr>
      <w:r w:rsidRPr="009B508F">
        <w:t xml:space="preserve">Impairment or imbalance of these </w:t>
      </w:r>
      <w:r w:rsidRPr="009B508F">
        <w:rPr>
          <w:rStyle w:val="Strong"/>
          <w:rFonts w:eastAsiaTheme="majorEastAsia"/>
          <w:b w:val="0"/>
          <w:bCs w:val="0"/>
        </w:rPr>
        <w:t>sub-</w:t>
      </w:r>
      <w:proofErr w:type="spellStart"/>
      <w:r w:rsidRPr="00437532">
        <w:rPr>
          <w:rStyle w:val="Strong"/>
          <w:rFonts w:eastAsiaTheme="majorEastAsia"/>
          <w:b w:val="0"/>
          <w:bCs w:val="0"/>
          <w:i/>
          <w:iCs/>
        </w:rPr>
        <w:t>Doshas</w:t>
      </w:r>
      <w:proofErr w:type="spellEnd"/>
      <w:r w:rsidRPr="009B508F">
        <w:t xml:space="preserve"> leads to disturbances in the </w:t>
      </w:r>
      <w:proofErr w:type="spellStart"/>
      <w:r w:rsidRPr="00437532">
        <w:rPr>
          <w:rStyle w:val="Strong"/>
          <w:rFonts w:eastAsiaTheme="majorEastAsia"/>
          <w:b w:val="0"/>
          <w:bCs w:val="0"/>
          <w:i/>
          <w:iCs/>
        </w:rPr>
        <w:t>Manovaha</w:t>
      </w:r>
      <w:proofErr w:type="spellEnd"/>
      <w:r w:rsidRPr="00437532">
        <w:rPr>
          <w:rStyle w:val="Strong"/>
          <w:rFonts w:eastAsiaTheme="majorEastAsia"/>
          <w:b w:val="0"/>
          <w:bCs w:val="0"/>
          <w:i/>
          <w:iCs/>
        </w:rPr>
        <w:t xml:space="preserve"> </w:t>
      </w:r>
      <w:proofErr w:type="spellStart"/>
      <w:r w:rsidRPr="00437532">
        <w:rPr>
          <w:rStyle w:val="Strong"/>
          <w:rFonts w:eastAsiaTheme="majorEastAsia"/>
          <w:b w:val="0"/>
          <w:bCs w:val="0"/>
          <w:i/>
          <w:iCs/>
        </w:rPr>
        <w:t>Srotas</w:t>
      </w:r>
      <w:proofErr w:type="spellEnd"/>
      <w:r w:rsidRPr="009B508F">
        <w:t xml:space="preserve"> (mental channels), manifesting as various forms of </w:t>
      </w:r>
      <w:r w:rsidRPr="009B508F">
        <w:rPr>
          <w:rStyle w:val="Strong"/>
          <w:rFonts w:eastAsiaTheme="majorEastAsia"/>
          <w:b w:val="0"/>
          <w:bCs w:val="0"/>
        </w:rPr>
        <w:t>learning disorders</w:t>
      </w:r>
      <w:r w:rsidRPr="009B508F">
        <w:t xml:space="preserve">. Obstruction of the </w:t>
      </w:r>
      <w:proofErr w:type="spellStart"/>
      <w:r w:rsidRPr="00437532">
        <w:rPr>
          <w:rStyle w:val="Strong"/>
          <w:rFonts w:eastAsiaTheme="majorEastAsia"/>
          <w:b w:val="0"/>
          <w:bCs w:val="0"/>
          <w:i/>
          <w:iCs/>
        </w:rPr>
        <w:t>Pranavaha</w:t>
      </w:r>
      <w:proofErr w:type="spellEnd"/>
      <w:r w:rsidRPr="00437532">
        <w:rPr>
          <w:rStyle w:val="Strong"/>
          <w:rFonts w:eastAsiaTheme="majorEastAsia"/>
          <w:b w:val="0"/>
          <w:bCs w:val="0"/>
          <w:i/>
          <w:iCs/>
        </w:rPr>
        <w:t xml:space="preserve"> </w:t>
      </w:r>
      <w:proofErr w:type="spellStart"/>
      <w:r w:rsidRPr="00437532">
        <w:rPr>
          <w:rStyle w:val="Strong"/>
          <w:rFonts w:eastAsiaTheme="majorEastAsia"/>
          <w:b w:val="0"/>
          <w:bCs w:val="0"/>
          <w:i/>
          <w:iCs/>
        </w:rPr>
        <w:t>Srotas</w:t>
      </w:r>
      <w:proofErr w:type="spellEnd"/>
      <w:r w:rsidRPr="009B508F">
        <w:t xml:space="preserve"> by aggravated </w:t>
      </w:r>
      <w:proofErr w:type="spellStart"/>
      <w:r w:rsidRPr="00437532">
        <w:rPr>
          <w:rStyle w:val="Strong"/>
          <w:rFonts w:eastAsiaTheme="majorEastAsia"/>
          <w:b w:val="0"/>
          <w:bCs w:val="0"/>
          <w:i/>
          <w:iCs/>
        </w:rPr>
        <w:t>Kapha</w:t>
      </w:r>
      <w:proofErr w:type="spellEnd"/>
      <w:r w:rsidRPr="009B508F">
        <w:t xml:space="preserve"> and </w:t>
      </w:r>
      <w:r w:rsidRPr="00437532">
        <w:rPr>
          <w:rStyle w:val="Strong"/>
          <w:rFonts w:eastAsiaTheme="majorEastAsia"/>
          <w:b w:val="0"/>
          <w:bCs w:val="0"/>
          <w:i/>
          <w:iCs/>
        </w:rPr>
        <w:t>Pitta</w:t>
      </w:r>
      <w:r w:rsidRPr="009B508F">
        <w:t xml:space="preserve"> can interfere with the coordination between the mind and sensory organs, thereby impairing </w:t>
      </w:r>
      <w:r w:rsidRPr="009B508F">
        <w:rPr>
          <w:rStyle w:val="Strong"/>
          <w:rFonts w:eastAsiaTheme="majorEastAsia"/>
          <w:b w:val="0"/>
          <w:bCs w:val="0"/>
        </w:rPr>
        <w:t>comprehension</w:t>
      </w:r>
      <w:r w:rsidRPr="009B508F">
        <w:t xml:space="preserve">, </w:t>
      </w:r>
      <w:r w:rsidRPr="009B508F">
        <w:rPr>
          <w:rStyle w:val="Strong"/>
          <w:rFonts w:eastAsiaTheme="majorEastAsia"/>
          <w:b w:val="0"/>
          <w:bCs w:val="0"/>
        </w:rPr>
        <w:t>information processing</w:t>
      </w:r>
      <w:r w:rsidRPr="009B508F">
        <w:t xml:space="preserve">, and </w:t>
      </w:r>
      <w:r w:rsidRPr="009B508F">
        <w:rPr>
          <w:rStyle w:val="Strong"/>
          <w:rFonts w:eastAsiaTheme="majorEastAsia"/>
          <w:b w:val="0"/>
          <w:bCs w:val="0"/>
        </w:rPr>
        <w:t>learning speed</w:t>
      </w:r>
      <w:r w:rsidRPr="009B508F">
        <w:t>.</w:t>
      </w:r>
      <w:r w:rsidR="009715E6">
        <w:rPr>
          <w:vertAlign w:val="superscript"/>
        </w:rPr>
        <w:t>9</w:t>
      </w:r>
    </w:p>
    <w:p w14:paraId="6C039E3B" w14:textId="71A960E5" w:rsidR="009B508F" w:rsidRPr="009715E6" w:rsidRDefault="009B508F" w:rsidP="009B508F">
      <w:pPr>
        <w:pStyle w:val="NormalWeb"/>
        <w:jc w:val="both"/>
        <w:rPr>
          <w:vertAlign w:val="superscript"/>
        </w:rPr>
      </w:pPr>
      <w:r w:rsidRPr="00437532">
        <w:rPr>
          <w:i/>
          <w:iCs/>
        </w:rPr>
        <w:t>Ayurvedic</w:t>
      </w:r>
      <w:r w:rsidRPr="009B508F">
        <w:t xml:space="preserve"> texts also identify </w:t>
      </w:r>
      <w:proofErr w:type="spellStart"/>
      <w:r w:rsidRPr="00437532">
        <w:rPr>
          <w:rStyle w:val="Strong"/>
          <w:rFonts w:eastAsiaTheme="majorEastAsia"/>
          <w:b w:val="0"/>
          <w:bCs w:val="0"/>
          <w:i/>
          <w:iCs/>
        </w:rPr>
        <w:t>Asatmendriyartha</w:t>
      </w:r>
      <w:proofErr w:type="spellEnd"/>
      <w:r w:rsidRPr="00437532">
        <w:rPr>
          <w:rStyle w:val="Strong"/>
          <w:rFonts w:eastAsiaTheme="majorEastAsia"/>
          <w:b w:val="0"/>
          <w:bCs w:val="0"/>
          <w:i/>
          <w:iCs/>
        </w:rPr>
        <w:t xml:space="preserve"> </w:t>
      </w:r>
      <w:proofErr w:type="spellStart"/>
      <w:r w:rsidRPr="00437532">
        <w:rPr>
          <w:rStyle w:val="Strong"/>
          <w:rFonts w:eastAsiaTheme="majorEastAsia"/>
          <w:b w:val="0"/>
          <w:bCs w:val="0"/>
          <w:i/>
          <w:iCs/>
        </w:rPr>
        <w:t>Samyoga</w:t>
      </w:r>
      <w:proofErr w:type="spellEnd"/>
      <w:r w:rsidRPr="009B508F">
        <w:t xml:space="preserve"> (improper interaction between senses and sense objects), </w:t>
      </w:r>
      <w:proofErr w:type="spellStart"/>
      <w:r w:rsidRPr="009B508F">
        <w:rPr>
          <w:rStyle w:val="Strong"/>
          <w:rFonts w:eastAsiaTheme="majorEastAsia"/>
          <w:b w:val="0"/>
          <w:bCs w:val="0"/>
        </w:rPr>
        <w:t>Prajnaparadha</w:t>
      </w:r>
      <w:proofErr w:type="spellEnd"/>
      <w:r w:rsidRPr="009B508F">
        <w:t xml:space="preserve"> (intellectual errors or misuse of intellect), and </w:t>
      </w:r>
      <w:r w:rsidRPr="00437532">
        <w:rPr>
          <w:rStyle w:val="Strong"/>
          <w:rFonts w:eastAsiaTheme="majorEastAsia"/>
          <w:b w:val="0"/>
          <w:bCs w:val="0"/>
          <w:i/>
          <w:iCs/>
        </w:rPr>
        <w:t>Kala</w:t>
      </w:r>
      <w:r w:rsidRPr="009B508F">
        <w:rPr>
          <w:rStyle w:val="Strong"/>
          <w:rFonts w:eastAsiaTheme="majorEastAsia"/>
          <w:b w:val="0"/>
          <w:bCs w:val="0"/>
        </w:rPr>
        <w:t xml:space="preserve"> </w:t>
      </w:r>
      <w:proofErr w:type="spellStart"/>
      <w:r w:rsidRPr="00437532">
        <w:rPr>
          <w:rStyle w:val="Strong"/>
          <w:rFonts w:eastAsiaTheme="majorEastAsia"/>
          <w:b w:val="0"/>
          <w:bCs w:val="0"/>
          <w:i/>
          <w:iCs/>
        </w:rPr>
        <w:t>Parinama</w:t>
      </w:r>
      <w:proofErr w:type="spellEnd"/>
      <w:r w:rsidRPr="009B508F">
        <w:t xml:space="preserve"> (unfavorable time or environmental influences) as deeper </w:t>
      </w:r>
      <w:r w:rsidRPr="009B508F">
        <w:rPr>
          <w:rStyle w:val="Strong"/>
          <w:rFonts w:eastAsiaTheme="majorEastAsia"/>
          <w:b w:val="0"/>
          <w:bCs w:val="0"/>
        </w:rPr>
        <w:t>causative factors</w:t>
      </w:r>
      <w:r w:rsidRPr="009B508F">
        <w:t xml:space="preserve"> for cognitive and learning impairments.</w:t>
      </w:r>
      <w:r w:rsidR="009715E6">
        <w:rPr>
          <w:vertAlign w:val="superscript"/>
        </w:rPr>
        <w:t>10</w:t>
      </w:r>
    </w:p>
    <w:p w14:paraId="61DA2E20" w14:textId="6865E182" w:rsidR="009B508F" w:rsidRPr="009715E6" w:rsidRDefault="009B508F" w:rsidP="009B508F">
      <w:pPr>
        <w:pStyle w:val="NormalWeb"/>
        <w:jc w:val="both"/>
        <w:rPr>
          <w:vertAlign w:val="superscript"/>
        </w:rPr>
      </w:pPr>
      <w:r w:rsidRPr="009B508F">
        <w:t xml:space="preserve">Specifically, </w:t>
      </w:r>
      <w:r w:rsidRPr="009B508F">
        <w:rPr>
          <w:rStyle w:val="Strong"/>
          <w:rFonts w:eastAsiaTheme="majorEastAsia"/>
          <w:b w:val="0"/>
          <w:bCs w:val="0"/>
        </w:rPr>
        <w:t>dyslexia</w:t>
      </w:r>
      <w:r w:rsidRPr="009B508F">
        <w:t xml:space="preserve"> may be understood as a result of </w:t>
      </w:r>
      <w:proofErr w:type="spellStart"/>
      <w:r w:rsidRPr="00437532">
        <w:rPr>
          <w:rStyle w:val="Strong"/>
          <w:rFonts w:eastAsiaTheme="majorEastAsia"/>
          <w:b w:val="0"/>
          <w:bCs w:val="0"/>
          <w:i/>
          <w:iCs/>
        </w:rPr>
        <w:t>Pranavaha</w:t>
      </w:r>
      <w:proofErr w:type="spellEnd"/>
      <w:r w:rsidRPr="00437532">
        <w:rPr>
          <w:rStyle w:val="Strong"/>
          <w:rFonts w:eastAsiaTheme="majorEastAsia"/>
          <w:b w:val="0"/>
          <w:bCs w:val="0"/>
          <w:i/>
          <w:iCs/>
        </w:rPr>
        <w:t xml:space="preserve"> </w:t>
      </w:r>
      <w:proofErr w:type="spellStart"/>
      <w:r w:rsidRPr="00437532">
        <w:rPr>
          <w:rStyle w:val="Strong"/>
          <w:rFonts w:eastAsiaTheme="majorEastAsia"/>
          <w:b w:val="0"/>
          <w:bCs w:val="0"/>
          <w:i/>
          <w:iCs/>
        </w:rPr>
        <w:t>Srotas</w:t>
      </w:r>
      <w:proofErr w:type="spellEnd"/>
      <w:r w:rsidRPr="00437532">
        <w:rPr>
          <w:rStyle w:val="Strong"/>
          <w:rFonts w:eastAsiaTheme="majorEastAsia"/>
          <w:b w:val="0"/>
          <w:bCs w:val="0"/>
          <w:i/>
          <w:iCs/>
        </w:rPr>
        <w:t xml:space="preserve"> </w:t>
      </w:r>
      <w:proofErr w:type="spellStart"/>
      <w:r w:rsidRPr="00437532">
        <w:rPr>
          <w:rStyle w:val="Strong"/>
          <w:rFonts w:eastAsiaTheme="majorEastAsia"/>
          <w:b w:val="0"/>
          <w:bCs w:val="0"/>
          <w:i/>
          <w:iCs/>
        </w:rPr>
        <w:t>Dushti</w:t>
      </w:r>
      <w:proofErr w:type="spellEnd"/>
      <w:r w:rsidRPr="009B508F">
        <w:t xml:space="preserve"> (vitiation of vital pathways), along with dysfunction of </w:t>
      </w:r>
      <w:proofErr w:type="spellStart"/>
      <w:r w:rsidRPr="00437532">
        <w:rPr>
          <w:rStyle w:val="Strong"/>
          <w:rFonts w:eastAsiaTheme="majorEastAsia"/>
          <w:b w:val="0"/>
          <w:bCs w:val="0"/>
          <w:i/>
          <w:iCs/>
        </w:rPr>
        <w:t>Manas</w:t>
      </w:r>
      <w:proofErr w:type="spellEnd"/>
      <w:r w:rsidRPr="009B508F">
        <w:t xml:space="preserve"> (mind) and </w:t>
      </w:r>
      <w:proofErr w:type="spellStart"/>
      <w:r w:rsidRPr="00437532">
        <w:rPr>
          <w:rStyle w:val="Strong"/>
          <w:rFonts w:eastAsiaTheme="majorEastAsia"/>
          <w:b w:val="0"/>
          <w:bCs w:val="0"/>
          <w:i/>
          <w:iCs/>
        </w:rPr>
        <w:t>Indriyas</w:t>
      </w:r>
      <w:proofErr w:type="spellEnd"/>
      <w:r w:rsidRPr="009B508F">
        <w:t xml:space="preserve"> (sensory faculties). Classical </w:t>
      </w:r>
      <w:r w:rsidRPr="00437532">
        <w:rPr>
          <w:i/>
          <w:iCs/>
        </w:rPr>
        <w:t>Ayurvedic</w:t>
      </w:r>
      <w:r w:rsidRPr="009B508F">
        <w:t xml:space="preserve"> literature categorizes this under </w:t>
      </w:r>
      <w:r w:rsidRPr="009B508F">
        <w:rPr>
          <w:rStyle w:val="Strong"/>
          <w:rFonts w:eastAsiaTheme="majorEastAsia"/>
          <w:b w:val="0"/>
          <w:bCs w:val="0"/>
        </w:rPr>
        <w:t>"</w:t>
      </w:r>
      <w:proofErr w:type="spellStart"/>
      <w:r w:rsidRPr="00437532">
        <w:rPr>
          <w:rStyle w:val="Strong"/>
          <w:rFonts w:eastAsiaTheme="majorEastAsia"/>
          <w:b w:val="0"/>
          <w:bCs w:val="0"/>
          <w:i/>
          <w:iCs/>
        </w:rPr>
        <w:t>Manodaurbalyajanya</w:t>
      </w:r>
      <w:proofErr w:type="spellEnd"/>
      <w:r w:rsidRPr="009B508F">
        <w:rPr>
          <w:rStyle w:val="Strong"/>
          <w:rFonts w:eastAsiaTheme="majorEastAsia"/>
          <w:b w:val="0"/>
          <w:bCs w:val="0"/>
        </w:rPr>
        <w:t xml:space="preserve"> </w:t>
      </w:r>
      <w:proofErr w:type="spellStart"/>
      <w:r w:rsidRPr="00437532">
        <w:rPr>
          <w:rStyle w:val="Strong"/>
          <w:rFonts w:eastAsiaTheme="majorEastAsia"/>
          <w:b w:val="0"/>
          <w:bCs w:val="0"/>
          <w:i/>
          <w:iCs/>
        </w:rPr>
        <w:t>Vak</w:t>
      </w:r>
      <w:proofErr w:type="spellEnd"/>
      <w:r w:rsidRPr="00437532">
        <w:rPr>
          <w:rStyle w:val="Strong"/>
          <w:rFonts w:eastAsiaTheme="majorEastAsia"/>
          <w:b w:val="0"/>
          <w:bCs w:val="0"/>
          <w:i/>
          <w:iCs/>
        </w:rPr>
        <w:t xml:space="preserve"> </w:t>
      </w:r>
      <w:proofErr w:type="spellStart"/>
      <w:r w:rsidRPr="00437532">
        <w:rPr>
          <w:rStyle w:val="Strong"/>
          <w:rFonts w:eastAsiaTheme="majorEastAsia"/>
          <w:b w:val="0"/>
          <w:bCs w:val="0"/>
          <w:i/>
          <w:iCs/>
        </w:rPr>
        <w:t>Vikara</w:t>
      </w:r>
      <w:proofErr w:type="spellEnd"/>
      <w:r w:rsidRPr="00437532">
        <w:rPr>
          <w:rStyle w:val="Strong"/>
          <w:rFonts w:eastAsiaTheme="majorEastAsia"/>
          <w:b w:val="0"/>
          <w:bCs w:val="0"/>
          <w:i/>
          <w:iCs/>
        </w:rPr>
        <w:t>"</w:t>
      </w:r>
      <w:r w:rsidRPr="00437532">
        <w:rPr>
          <w:i/>
          <w:iCs/>
        </w:rPr>
        <w:t>—</w:t>
      </w:r>
      <w:r w:rsidRPr="009B508F">
        <w:t xml:space="preserve">a speech and learning disorder arising from </w:t>
      </w:r>
      <w:r w:rsidRPr="009B508F">
        <w:rPr>
          <w:rStyle w:val="Strong"/>
          <w:rFonts w:eastAsiaTheme="majorEastAsia"/>
          <w:b w:val="0"/>
          <w:bCs w:val="0"/>
        </w:rPr>
        <w:t>mental debility</w:t>
      </w:r>
      <w:r w:rsidRPr="009B508F">
        <w:t xml:space="preserve"> and weakened </w:t>
      </w:r>
      <w:r w:rsidRPr="009B508F">
        <w:rPr>
          <w:rStyle w:val="Strong"/>
          <w:rFonts w:eastAsiaTheme="majorEastAsia"/>
          <w:b w:val="0"/>
          <w:bCs w:val="0"/>
        </w:rPr>
        <w:t>cognitive faculties</w:t>
      </w:r>
      <w:r w:rsidR="009715E6">
        <w:t>.</w:t>
      </w:r>
      <w:r w:rsidR="009715E6">
        <w:rPr>
          <w:vertAlign w:val="superscript"/>
        </w:rPr>
        <w:t>10</w:t>
      </w:r>
    </w:p>
    <w:p w14:paraId="0A2862A9" w14:textId="77777777" w:rsidR="009B508F" w:rsidRDefault="009B508F" w:rsidP="009B508F">
      <w:pPr>
        <w:pStyle w:val="NormalWeb"/>
        <w:jc w:val="both"/>
      </w:pPr>
      <w:r w:rsidRPr="00437532">
        <w:rPr>
          <w:i/>
          <w:iCs/>
        </w:rPr>
        <w:t>Ayurveda</w:t>
      </w:r>
      <w:r w:rsidRPr="009B508F">
        <w:t xml:space="preserve">, therefore, provides a comprehensive </w:t>
      </w:r>
      <w:r w:rsidRPr="009B508F">
        <w:rPr>
          <w:rStyle w:val="Strong"/>
          <w:rFonts w:eastAsiaTheme="majorEastAsia"/>
          <w:b w:val="0"/>
          <w:bCs w:val="0"/>
        </w:rPr>
        <w:t>psychosomatic model</w:t>
      </w:r>
      <w:r w:rsidRPr="009B508F">
        <w:t xml:space="preserve"> for understanding learning disabilities, emphasizing the restoration of </w:t>
      </w:r>
      <w:proofErr w:type="spellStart"/>
      <w:r w:rsidRPr="00437532">
        <w:rPr>
          <w:rStyle w:val="Strong"/>
          <w:rFonts w:eastAsiaTheme="majorEastAsia"/>
          <w:b w:val="0"/>
          <w:bCs w:val="0"/>
          <w:i/>
          <w:iCs/>
        </w:rPr>
        <w:t>Doshic</w:t>
      </w:r>
      <w:proofErr w:type="spellEnd"/>
      <w:r w:rsidRPr="009B508F">
        <w:rPr>
          <w:rStyle w:val="Strong"/>
          <w:rFonts w:eastAsiaTheme="majorEastAsia"/>
          <w:b w:val="0"/>
          <w:bCs w:val="0"/>
        </w:rPr>
        <w:t xml:space="preserve"> balance</w:t>
      </w:r>
      <w:r w:rsidRPr="009B508F">
        <w:t xml:space="preserve"> and </w:t>
      </w:r>
      <w:r w:rsidRPr="009B508F">
        <w:rPr>
          <w:rStyle w:val="Strong"/>
          <w:rFonts w:eastAsiaTheme="majorEastAsia"/>
          <w:b w:val="0"/>
          <w:bCs w:val="0"/>
        </w:rPr>
        <w:t>mental clarity (Sattva)</w:t>
      </w:r>
      <w:r w:rsidRPr="009B508F">
        <w:t xml:space="preserve"> to promote optimal cognitive functioning.</w:t>
      </w:r>
    </w:p>
    <w:p w14:paraId="2BDA2F05" w14:textId="4CB7529F" w:rsidR="00437532" w:rsidRPr="00437532" w:rsidRDefault="00437532" w:rsidP="009B508F">
      <w:pPr>
        <w:pStyle w:val="NormalWeb"/>
        <w:jc w:val="both"/>
        <w:rPr>
          <w:b/>
          <w:bCs/>
        </w:rPr>
      </w:pPr>
      <w:r w:rsidRPr="00437532">
        <w:rPr>
          <w:b/>
          <w:bCs/>
          <w:lang w:val="en-IN"/>
        </w:rPr>
        <w:t>Types of Learning Disabilities</w:t>
      </w:r>
    </w:p>
    <w:p w14:paraId="4495C57D" w14:textId="7FB60CD7" w:rsidR="00437532" w:rsidRPr="009715E6" w:rsidRDefault="00437532" w:rsidP="00437532">
      <w:pPr>
        <w:pStyle w:val="NormalWeb"/>
        <w:jc w:val="both"/>
        <w:rPr>
          <w:vertAlign w:val="superscript"/>
          <w:lang w:val="en-IN"/>
        </w:rPr>
      </w:pPr>
      <w:r w:rsidRPr="00437532">
        <w:rPr>
          <w:lang w:val="en-IN"/>
        </w:rPr>
        <w:t>Specific Learning Disabilities (SLDs) are neurodevelopmental disorders that affect the brain's ability to receive, process, store, and respond to information. These disorders are not due to intellectual disabilities, sensory impairments, or inadequate schooling but are intrinsic to the individual. The most recognized forms include dyslexia and dyscalculia, each with distinct characteristics and underlying cognitive deficits.</w:t>
      </w:r>
      <w:r w:rsidR="009715E6">
        <w:rPr>
          <w:vertAlign w:val="superscript"/>
          <w:lang w:val="en-IN"/>
        </w:rPr>
        <w:t>11</w:t>
      </w:r>
    </w:p>
    <w:p w14:paraId="0DC18AE6" w14:textId="77777777" w:rsidR="00437532" w:rsidRPr="00437532" w:rsidRDefault="00437532" w:rsidP="00437532">
      <w:pPr>
        <w:pStyle w:val="NormalWeb"/>
        <w:jc w:val="both"/>
        <w:rPr>
          <w:b/>
          <w:bCs/>
          <w:lang w:val="en-IN"/>
        </w:rPr>
      </w:pPr>
      <w:r w:rsidRPr="00437532">
        <w:rPr>
          <w:b/>
          <w:bCs/>
          <w:lang w:val="en-IN"/>
        </w:rPr>
        <w:lastRenderedPageBreak/>
        <w:t>1. Dyslexia</w:t>
      </w:r>
    </w:p>
    <w:p w14:paraId="54FA4CF4" w14:textId="77777777" w:rsidR="00437532" w:rsidRPr="00437532" w:rsidRDefault="00437532" w:rsidP="00437532">
      <w:pPr>
        <w:pStyle w:val="NormalWeb"/>
        <w:jc w:val="both"/>
        <w:rPr>
          <w:lang w:val="en-IN"/>
        </w:rPr>
      </w:pPr>
      <w:r w:rsidRPr="00437532">
        <w:rPr>
          <w:lang w:val="en-IN"/>
        </w:rPr>
        <w:t xml:space="preserve">The term "Dyslexia" originates from the Greek words </w:t>
      </w:r>
      <w:r w:rsidRPr="00437532">
        <w:rPr>
          <w:i/>
          <w:iCs/>
          <w:lang w:val="en-IN"/>
        </w:rPr>
        <w:t>"</w:t>
      </w:r>
      <w:proofErr w:type="spellStart"/>
      <w:r w:rsidRPr="00437532">
        <w:rPr>
          <w:i/>
          <w:iCs/>
          <w:lang w:val="en-IN"/>
        </w:rPr>
        <w:t>dys</w:t>
      </w:r>
      <w:proofErr w:type="spellEnd"/>
      <w:r w:rsidRPr="00437532">
        <w:rPr>
          <w:i/>
          <w:iCs/>
          <w:lang w:val="en-IN"/>
        </w:rPr>
        <w:t>"</w:t>
      </w:r>
      <w:r w:rsidRPr="00437532">
        <w:rPr>
          <w:lang w:val="en-IN"/>
        </w:rPr>
        <w:t xml:space="preserve"> meaning difficulty, and </w:t>
      </w:r>
      <w:r w:rsidRPr="00437532">
        <w:rPr>
          <w:i/>
          <w:iCs/>
          <w:lang w:val="en-IN"/>
        </w:rPr>
        <w:t>"lexia"</w:t>
      </w:r>
      <w:r w:rsidRPr="00437532">
        <w:rPr>
          <w:lang w:val="en-IN"/>
        </w:rPr>
        <w:t xml:space="preserve"> meaning language or words. Initially used to describe specific reading impairments, dyslexia is now recognized as a broader language-based learning disorder.</w:t>
      </w:r>
    </w:p>
    <w:p w14:paraId="21671DB6" w14:textId="77777777" w:rsidR="00437532" w:rsidRPr="00437532" w:rsidRDefault="00437532" w:rsidP="00437532">
      <w:pPr>
        <w:pStyle w:val="NormalWeb"/>
        <w:jc w:val="both"/>
        <w:rPr>
          <w:lang w:val="en-IN"/>
        </w:rPr>
      </w:pPr>
      <w:r w:rsidRPr="00437532">
        <w:rPr>
          <w:lang w:val="en-IN"/>
        </w:rPr>
        <w:t>Children with dyslexia typically exhibit difficulties in:</w:t>
      </w:r>
    </w:p>
    <w:p w14:paraId="0BEB8645" w14:textId="77777777" w:rsidR="00437532" w:rsidRPr="00437532" w:rsidRDefault="00437532" w:rsidP="00C76886">
      <w:pPr>
        <w:pStyle w:val="NormalWeb"/>
        <w:numPr>
          <w:ilvl w:val="0"/>
          <w:numId w:val="4"/>
        </w:numPr>
        <w:jc w:val="both"/>
        <w:rPr>
          <w:lang w:val="en-IN"/>
        </w:rPr>
      </w:pPr>
      <w:r w:rsidRPr="00437532">
        <w:rPr>
          <w:lang w:val="en-IN"/>
        </w:rPr>
        <w:t>Reading fluency and accuracy</w:t>
      </w:r>
    </w:p>
    <w:p w14:paraId="658AAC8D" w14:textId="77777777" w:rsidR="00437532" w:rsidRPr="00437532" w:rsidRDefault="00437532" w:rsidP="00C76886">
      <w:pPr>
        <w:pStyle w:val="NormalWeb"/>
        <w:numPr>
          <w:ilvl w:val="0"/>
          <w:numId w:val="4"/>
        </w:numPr>
        <w:jc w:val="both"/>
        <w:rPr>
          <w:lang w:val="en-IN"/>
        </w:rPr>
      </w:pPr>
      <w:r w:rsidRPr="00437532">
        <w:rPr>
          <w:lang w:val="en-IN"/>
        </w:rPr>
        <w:t>Spelling and word recognition</w:t>
      </w:r>
    </w:p>
    <w:p w14:paraId="140A92DD" w14:textId="77777777" w:rsidR="00437532" w:rsidRPr="00437532" w:rsidRDefault="00437532" w:rsidP="00C76886">
      <w:pPr>
        <w:pStyle w:val="NormalWeb"/>
        <w:numPr>
          <w:ilvl w:val="0"/>
          <w:numId w:val="4"/>
        </w:numPr>
        <w:jc w:val="both"/>
        <w:rPr>
          <w:lang w:val="en-IN"/>
        </w:rPr>
      </w:pPr>
      <w:r w:rsidRPr="00437532">
        <w:rPr>
          <w:lang w:val="en-IN"/>
        </w:rPr>
        <w:t>Phonological awareness (the ability to identify and manipulate sounds)</w:t>
      </w:r>
    </w:p>
    <w:p w14:paraId="74B0E280" w14:textId="77777777" w:rsidR="00437532" w:rsidRPr="00437532" w:rsidRDefault="00437532" w:rsidP="00C76886">
      <w:pPr>
        <w:pStyle w:val="NormalWeb"/>
        <w:numPr>
          <w:ilvl w:val="0"/>
          <w:numId w:val="4"/>
        </w:numPr>
        <w:jc w:val="both"/>
        <w:rPr>
          <w:lang w:val="en-IN"/>
        </w:rPr>
      </w:pPr>
      <w:r w:rsidRPr="00437532">
        <w:rPr>
          <w:lang w:val="en-IN"/>
        </w:rPr>
        <w:t>Decoding written words into meaningful language</w:t>
      </w:r>
    </w:p>
    <w:p w14:paraId="40EE4DDF" w14:textId="77777777" w:rsidR="00437532" w:rsidRPr="00437532" w:rsidRDefault="00437532" w:rsidP="00C76886">
      <w:pPr>
        <w:pStyle w:val="NormalWeb"/>
        <w:numPr>
          <w:ilvl w:val="0"/>
          <w:numId w:val="4"/>
        </w:numPr>
        <w:jc w:val="both"/>
        <w:rPr>
          <w:lang w:val="en-IN"/>
        </w:rPr>
      </w:pPr>
      <w:r w:rsidRPr="00437532">
        <w:rPr>
          <w:lang w:val="en-IN"/>
        </w:rPr>
        <w:t>Reading comprehension and vocabulary acquisition</w:t>
      </w:r>
    </w:p>
    <w:p w14:paraId="112E4A24" w14:textId="5875B4B8" w:rsidR="00437532" w:rsidRPr="009715E6" w:rsidRDefault="00437532" w:rsidP="00437532">
      <w:pPr>
        <w:pStyle w:val="NormalWeb"/>
        <w:jc w:val="both"/>
        <w:rPr>
          <w:vertAlign w:val="superscript"/>
          <w:lang w:val="en-IN"/>
        </w:rPr>
      </w:pPr>
      <w:r w:rsidRPr="00437532">
        <w:rPr>
          <w:lang w:val="en-IN"/>
        </w:rPr>
        <w:t>Dyslexia is not related to low intelligence but to underlying deficits in phonological processing, working memory, and rapid naming ability, all of which contribute to challenges in learning to read and write effectively</w:t>
      </w:r>
      <w:r w:rsidR="009715E6">
        <w:rPr>
          <w:lang w:val="en-IN"/>
        </w:rPr>
        <w:t>.</w:t>
      </w:r>
      <w:r w:rsidR="009715E6">
        <w:rPr>
          <w:vertAlign w:val="superscript"/>
          <w:lang w:val="en-IN"/>
        </w:rPr>
        <w:t>12</w:t>
      </w:r>
    </w:p>
    <w:p w14:paraId="038EE51C" w14:textId="77777777" w:rsidR="00437532" w:rsidRPr="00437532" w:rsidRDefault="00437532" w:rsidP="00437532">
      <w:pPr>
        <w:pStyle w:val="NormalWeb"/>
        <w:jc w:val="both"/>
        <w:rPr>
          <w:b/>
          <w:bCs/>
          <w:lang w:val="en-IN"/>
        </w:rPr>
      </w:pPr>
      <w:r w:rsidRPr="00437532">
        <w:rPr>
          <w:b/>
          <w:bCs/>
          <w:lang w:val="en-IN"/>
        </w:rPr>
        <w:t>2. Dyscalculia</w:t>
      </w:r>
    </w:p>
    <w:p w14:paraId="1BF8221D" w14:textId="77777777" w:rsidR="00437532" w:rsidRPr="00437532" w:rsidRDefault="00437532" w:rsidP="00437532">
      <w:pPr>
        <w:pStyle w:val="NormalWeb"/>
        <w:jc w:val="both"/>
        <w:rPr>
          <w:lang w:val="en-IN"/>
        </w:rPr>
      </w:pPr>
      <w:r w:rsidRPr="00437532">
        <w:rPr>
          <w:lang w:val="en-IN"/>
        </w:rPr>
        <w:t xml:space="preserve">The term "Dyscalculia" combines </w:t>
      </w:r>
      <w:r w:rsidRPr="00437532">
        <w:rPr>
          <w:i/>
          <w:iCs/>
          <w:lang w:val="en-IN"/>
        </w:rPr>
        <w:t>"</w:t>
      </w:r>
      <w:proofErr w:type="spellStart"/>
      <w:r w:rsidRPr="00437532">
        <w:rPr>
          <w:i/>
          <w:iCs/>
          <w:lang w:val="en-IN"/>
        </w:rPr>
        <w:t>dys</w:t>
      </w:r>
      <w:proofErr w:type="spellEnd"/>
      <w:r w:rsidRPr="00437532">
        <w:rPr>
          <w:i/>
          <w:iCs/>
          <w:lang w:val="en-IN"/>
        </w:rPr>
        <w:t>"</w:t>
      </w:r>
      <w:r w:rsidRPr="00437532">
        <w:rPr>
          <w:lang w:val="en-IN"/>
        </w:rPr>
        <w:t xml:space="preserve"> (difficulty) with </w:t>
      </w:r>
      <w:r w:rsidRPr="00437532">
        <w:rPr>
          <w:i/>
          <w:iCs/>
          <w:lang w:val="en-IN"/>
        </w:rPr>
        <w:t>"</w:t>
      </w:r>
      <w:proofErr w:type="spellStart"/>
      <w:r w:rsidRPr="00437532">
        <w:rPr>
          <w:i/>
          <w:iCs/>
          <w:lang w:val="en-IN"/>
        </w:rPr>
        <w:t>calculia</w:t>
      </w:r>
      <w:proofErr w:type="spellEnd"/>
      <w:r w:rsidRPr="00437532">
        <w:rPr>
          <w:i/>
          <w:iCs/>
          <w:lang w:val="en-IN"/>
        </w:rPr>
        <w:t>"</w:t>
      </w:r>
      <w:r w:rsidRPr="00437532">
        <w:rPr>
          <w:lang w:val="en-IN"/>
        </w:rPr>
        <w:t xml:space="preserve"> (calculation), and refers to a specific learning disability that affects a person's ability to understand and work with numbers.</w:t>
      </w:r>
    </w:p>
    <w:p w14:paraId="19417C31" w14:textId="77777777" w:rsidR="00437532" w:rsidRPr="00437532" w:rsidRDefault="00437532" w:rsidP="00437532">
      <w:pPr>
        <w:pStyle w:val="NormalWeb"/>
        <w:jc w:val="both"/>
        <w:rPr>
          <w:lang w:val="en-IN"/>
        </w:rPr>
      </w:pPr>
      <w:r w:rsidRPr="00437532">
        <w:rPr>
          <w:lang w:val="en-IN"/>
        </w:rPr>
        <w:t>Common features of dyscalculia include:</w:t>
      </w:r>
    </w:p>
    <w:p w14:paraId="00462C7C" w14:textId="77777777" w:rsidR="00437532" w:rsidRPr="00437532" w:rsidRDefault="00437532" w:rsidP="00C76886">
      <w:pPr>
        <w:pStyle w:val="NormalWeb"/>
        <w:numPr>
          <w:ilvl w:val="0"/>
          <w:numId w:val="5"/>
        </w:numPr>
        <w:jc w:val="both"/>
        <w:rPr>
          <w:lang w:val="en-IN"/>
        </w:rPr>
      </w:pPr>
      <w:r w:rsidRPr="00437532">
        <w:rPr>
          <w:lang w:val="en-IN"/>
        </w:rPr>
        <w:t>Poor number sense and mathematical reasoning</w:t>
      </w:r>
    </w:p>
    <w:p w14:paraId="1F254BDE" w14:textId="77777777" w:rsidR="00437532" w:rsidRPr="00437532" w:rsidRDefault="00437532" w:rsidP="00C76886">
      <w:pPr>
        <w:pStyle w:val="NormalWeb"/>
        <w:numPr>
          <w:ilvl w:val="0"/>
          <w:numId w:val="5"/>
        </w:numPr>
        <w:jc w:val="both"/>
        <w:rPr>
          <w:lang w:val="en-IN"/>
        </w:rPr>
      </w:pPr>
      <w:r w:rsidRPr="00437532">
        <w:rPr>
          <w:lang w:val="en-IN"/>
        </w:rPr>
        <w:t>Difficulty with basic arithmetic operations (addition, subtraction, multiplication, division)</w:t>
      </w:r>
    </w:p>
    <w:p w14:paraId="74DC4DAD" w14:textId="77777777" w:rsidR="00437532" w:rsidRPr="00437532" w:rsidRDefault="00437532" w:rsidP="00C76886">
      <w:pPr>
        <w:pStyle w:val="NormalWeb"/>
        <w:numPr>
          <w:ilvl w:val="0"/>
          <w:numId w:val="5"/>
        </w:numPr>
        <w:jc w:val="both"/>
        <w:rPr>
          <w:lang w:val="en-IN"/>
        </w:rPr>
      </w:pPr>
      <w:r w:rsidRPr="00437532">
        <w:rPr>
          <w:lang w:val="en-IN"/>
        </w:rPr>
        <w:t>Challenges in memorizing math facts</w:t>
      </w:r>
    </w:p>
    <w:p w14:paraId="429CDFC2" w14:textId="77777777" w:rsidR="00437532" w:rsidRPr="00437532" w:rsidRDefault="00437532" w:rsidP="00C76886">
      <w:pPr>
        <w:pStyle w:val="NormalWeb"/>
        <w:numPr>
          <w:ilvl w:val="0"/>
          <w:numId w:val="5"/>
        </w:numPr>
        <w:jc w:val="both"/>
        <w:rPr>
          <w:lang w:val="en-IN"/>
        </w:rPr>
      </w:pPr>
      <w:r w:rsidRPr="00437532">
        <w:rPr>
          <w:lang w:val="en-IN"/>
        </w:rPr>
        <w:t>Trouble understanding time, sequences, measurement, and spatial relationships</w:t>
      </w:r>
    </w:p>
    <w:p w14:paraId="1740DD56" w14:textId="77777777" w:rsidR="00437532" w:rsidRPr="00437532" w:rsidRDefault="00437532" w:rsidP="00C76886">
      <w:pPr>
        <w:pStyle w:val="NormalWeb"/>
        <w:numPr>
          <w:ilvl w:val="0"/>
          <w:numId w:val="5"/>
        </w:numPr>
        <w:jc w:val="both"/>
        <w:rPr>
          <w:lang w:val="en-IN"/>
        </w:rPr>
      </w:pPr>
      <w:r w:rsidRPr="00437532">
        <w:rPr>
          <w:lang w:val="en-IN"/>
        </w:rPr>
        <w:t>Slowness in performing mental math or solving word problems</w:t>
      </w:r>
    </w:p>
    <w:p w14:paraId="2E77E723" w14:textId="2245F78E" w:rsidR="00437532" w:rsidRPr="009715E6" w:rsidRDefault="00437532" w:rsidP="00437532">
      <w:pPr>
        <w:pStyle w:val="NormalWeb"/>
        <w:jc w:val="both"/>
        <w:rPr>
          <w:vertAlign w:val="superscript"/>
          <w:lang w:val="en-IN"/>
        </w:rPr>
      </w:pPr>
      <w:r w:rsidRPr="00437532">
        <w:rPr>
          <w:lang w:val="en-IN"/>
        </w:rPr>
        <w:t>Dyscalculia is linked to deficits in visuospatial processing, working memory, and executive functions, rather than a lack of effort or exposure to mathematics</w:t>
      </w:r>
      <w:r w:rsidR="009715E6">
        <w:rPr>
          <w:lang w:val="en-IN"/>
        </w:rPr>
        <w:t>.</w:t>
      </w:r>
      <w:r w:rsidR="009715E6">
        <w:rPr>
          <w:vertAlign w:val="superscript"/>
          <w:lang w:val="en-IN"/>
        </w:rPr>
        <w:t>13</w:t>
      </w:r>
    </w:p>
    <w:p w14:paraId="111BC1DA" w14:textId="77777777" w:rsidR="009F7802" w:rsidRDefault="009F7802" w:rsidP="00FD143E">
      <w:pPr>
        <w:pStyle w:val="NormalWeb"/>
        <w:jc w:val="both"/>
      </w:pPr>
      <w:r>
        <w:rPr>
          <w:rStyle w:val="Strong"/>
          <w:rFonts w:eastAsiaTheme="majorEastAsia"/>
        </w:rPr>
        <w:t>Causes of Learning Disabilities</w:t>
      </w:r>
    </w:p>
    <w:p w14:paraId="2F93CD99" w14:textId="2AEF0172" w:rsidR="00437532" w:rsidRPr="000508FF" w:rsidRDefault="00437532" w:rsidP="00437532">
      <w:pPr>
        <w:pStyle w:val="NormalWeb"/>
        <w:jc w:val="both"/>
        <w:rPr>
          <w:vertAlign w:val="superscript"/>
        </w:rPr>
      </w:pPr>
      <w:r w:rsidRPr="00437532">
        <w:t>Learning disabilities arise from disruptions in normal brain development and functioning, particularly in areas responsible for language, memory, attention, and executive functioning. These disruptions may occur during the prenatal, perinatal, or postnatal stages of development. While in some cases the cause remains idiopathic, current evidence suggests that learning disabilities are typically the result of a complex interplay between genetic predispositions and environmental factors.</w:t>
      </w:r>
      <w:r w:rsidR="000508FF">
        <w:rPr>
          <w:vertAlign w:val="superscript"/>
        </w:rPr>
        <w:t>14</w:t>
      </w:r>
    </w:p>
    <w:p w14:paraId="2FAFC793" w14:textId="77777777" w:rsidR="00437532" w:rsidRPr="00437532" w:rsidRDefault="00437532" w:rsidP="00437532">
      <w:pPr>
        <w:pStyle w:val="NormalWeb"/>
        <w:jc w:val="both"/>
        <w:rPr>
          <w:b/>
          <w:bCs/>
        </w:rPr>
      </w:pPr>
      <w:r w:rsidRPr="00437532">
        <w:rPr>
          <w:b/>
          <w:bCs/>
        </w:rPr>
        <w:t>1. Prenatal Causes:</w:t>
      </w:r>
    </w:p>
    <w:p w14:paraId="0588305E" w14:textId="77777777" w:rsidR="00437532" w:rsidRPr="00437532" w:rsidRDefault="00437532" w:rsidP="00437532">
      <w:pPr>
        <w:pStyle w:val="NormalWeb"/>
        <w:jc w:val="both"/>
      </w:pPr>
      <w:r w:rsidRPr="00437532">
        <w:t>Factors affecting fetal brain development in utero include:</w:t>
      </w:r>
    </w:p>
    <w:p w14:paraId="54B43115" w14:textId="77777777" w:rsidR="00437532" w:rsidRPr="00437532" w:rsidRDefault="00437532" w:rsidP="00C76886">
      <w:pPr>
        <w:pStyle w:val="NormalWeb"/>
        <w:numPr>
          <w:ilvl w:val="0"/>
          <w:numId w:val="6"/>
        </w:numPr>
        <w:jc w:val="both"/>
      </w:pPr>
      <w:r w:rsidRPr="00437532">
        <w:t>Genetic inheritance (family history of learning disorders)</w:t>
      </w:r>
    </w:p>
    <w:p w14:paraId="1FCBCF8B" w14:textId="77777777" w:rsidR="00437532" w:rsidRPr="00437532" w:rsidRDefault="00437532" w:rsidP="00C76886">
      <w:pPr>
        <w:pStyle w:val="NormalWeb"/>
        <w:numPr>
          <w:ilvl w:val="0"/>
          <w:numId w:val="6"/>
        </w:numPr>
        <w:jc w:val="both"/>
      </w:pPr>
      <w:r w:rsidRPr="00437532">
        <w:lastRenderedPageBreak/>
        <w:t xml:space="preserve">Chromosomal abnormalities (e.g., </w:t>
      </w:r>
      <w:r w:rsidRPr="00437532">
        <w:rPr>
          <w:i/>
          <w:iCs/>
        </w:rPr>
        <w:t>Down syndrome</w:t>
      </w:r>
      <w:r w:rsidRPr="00437532">
        <w:t xml:space="preserve">, </w:t>
      </w:r>
      <w:r w:rsidRPr="00437532">
        <w:rPr>
          <w:i/>
          <w:iCs/>
        </w:rPr>
        <w:t>Turner syndrome</w:t>
      </w:r>
      <w:r w:rsidRPr="00437532">
        <w:t>)</w:t>
      </w:r>
    </w:p>
    <w:p w14:paraId="68E5C3F6" w14:textId="77777777" w:rsidR="00437532" w:rsidRPr="00437532" w:rsidRDefault="00437532" w:rsidP="00C76886">
      <w:pPr>
        <w:pStyle w:val="NormalWeb"/>
        <w:numPr>
          <w:ilvl w:val="0"/>
          <w:numId w:val="6"/>
        </w:numPr>
        <w:jc w:val="both"/>
      </w:pPr>
      <w:r w:rsidRPr="00437532">
        <w:t>Maternal infections (e.g., rubella, toxoplasmosis)</w:t>
      </w:r>
    </w:p>
    <w:p w14:paraId="519BA49C" w14:textId="77777777" w:rsidR="00437532" w:rsidRPr="00437532" w:rsidRDefault="00437532" w:rsidP="00C76886">
      <w:pPr>
        <w:pStyle w:val="NormalWeb"/>
        <w:numPr>
          <w:ilvl w:val="0"/>
          <w:numId w:val="6"/>
        </w:numPr>
        <w:jc w:val="both"/>
      </w:pPr>
      <w:r w:rsidRPr="00437532">
        <w:t xml:space="preserve">Exposure to harmful substances such as alcohol, nicotine, or drugs (e.g., </w:t>
      </w:r>
      <w:r w:rsidRPr="00437532">
        <w:rPr>
          <w:i/>
          <w:iCs/>
        </w:rPr>
        <w:t>Fetal Alcohol Spectrum Disorder</w:t>
      </w:r>
      <w:r w:rsidRPr="00437532">
        <w:t>)</w:t>
      </w:r>
    </w:p>
    <w:p w14:paraId="5B06D242" w14:textId="4D231ED0" w:rsidR="00437532" w:rsidRPr="00437532" w:rsidRDefault="00437532" w:rsidP="00C76886">
      <w:pPr>
        <w:pStyle w:val="NormalWeb"/>
        <w:numPr>
          <w:ilvl w:val="0"/>
          <w:numId w:val="6"/>
        </w:numPr>
        <w:jc w:val="both"/>
      </w:pPr>
      <w:r w:rsidRPr="00437532">
        <w:t>Maternal stress or malnutrition</w:t>
      </w:r>
      <w:r w:rsidR="000508FF">
        <w:rPr>
          <w:vertAlign w:val="superscript"/>
        </w:rPr>
        <w:t>15</w:t>
      </w:r>
    </w:p>
    <w:p w14:paraId="01211744" w14:textId="77777777" w:rsidR="00437532" w:rsidRPr="00437532" w:rsidRDefault="00437532" w:rsidP="00437532">
      <w:pPr>
        <w:pStyle w:val="NormalWeb"/>
        <w:jc w:val="both"/>
        <w:rPr>
          <w:b/>
          <w:bCs/>
        </w:rPr>
      </w:pPr>
      <w:r w:rsidRPr="00437532">
        <w:rPr>
          <w:b/>
          <w:bCs/>
        </w:rPr>
        <w:t>2. Perinatal Causes:</w:t>
      </w:r>
    </w:p>
    <w:p w14:paraId="6D86464B" w14:textId="77777777" w:rsidR="00437532" w:rsidRPr="00437532" w:rsidRDefault="00437532" w:rsidP="00437532">
      <w:pPr>
        <w:pStyle w:val="NormalWeb"/>
        <w:jc w:val="both"/>
      </w:pPr>
      <w:r w:rsidRPr="00437532">
        <w:t>Complications during or immediately after birth may contribute to learning impairments:</w:t>
      </w:r>
    </w:p>
    <w:p w14:paraId="5343AD19" w14:textId="77777777" w:rsidR="00437532" w:rsidRPr="00437532" w:rsidRDefault="00437532" w:rsidP="00C76886">
      <w:pPr>
        <w:pStyle w:val="NormalWeb"/>
        <w:numPr>
          <w:ilvl w:val="0"/>
          <w:numId w:val="7"/>
        </w:numPr>
        <w:jc w:val="both"/>
      </w:pPr>
      <w:r w:rsidRPr="00437532">
        <w:t>Birth asphyxia (oxygen deprivation)</w:t>
      </w:r>
    </w:p>
    <w:p w14:paraId="66547537" w14:textId="77777777" w:rsidR="00437532" w:rsidRPr="00437532" w:rsidRDefault="00437532" w:rsidP="00C76886">
      <w:pPr>
        <w:pStyle w:val="NormalWeb"/>
        <w:numPr>
          <w:ilvl w:val="0"/>
          <w:numId w:val="7"/>
        </w:numPr>
        <w:jc w:val="both"/>
      </w:pPr>
      <w:r w:rsidRPr="00437532">
        <w:t>Premature birth and low birth weight</w:t>
      </w:r>
    </w:p>
    <w:p w14:paraId="5121B6B7" w14:textId="77777777" w:rsidR="00437532" w:rsidRPr="00437532" w:rsidRDefault="00437532" w:rsidP="00C76886">
      <w:pPr>
        <w:pStyle w:val="NormalWeb"/>
        <w:numPr>
          <w:ilvl w:val="0"/>
          <w:numId w:val="7"/>
        </w:numPr>
        <w:jc w:val="both"/>
      </w:pPr>
      <w:r w:rsidRPr="00437532">
        <w:t>Traumatic or prolonged delivery</w:t>
      </w:r>
    </w:p>
    <w:p w14:paraId="156B6E5D" w14:textId="63C43240" w:rsidR="00437532" w:rsidRPr="00437532" w:rsidRDefault="00437532" w:rsidP="00C76886">
      <w:pPr>
        <w:pStyle w:val="NormalWeb"/>
        <w:numPr>
          <w:ilvl w:val="0"/>
          <w:numId w:val="7"/>
        </w:numPr>
        <w:jc w:val="both"/>
      </w:pPr>
      <w:r w:rsidRPr="00437532">
        <w:t>Neonatal infections or jaundice affecting brain function</w:t>
      </w:r>
      <w:r w:rsidR="000508FF">
        <w:rPr>
          <w:vertAlign w:val="superscript"/>
        </w:rPr>
        <w:t>16</w:t>
      </w:r>
    </w:p>
    <w:p w14:paraId="1C40489C" w14:textId="77777777" w:rsidR="00437532" w:rsidRPr="00437532" w:rsidRDefault="00437532" w:rsidP="00437532">
      <w:pPr>
        <w:pStyle w:val="NormalWeb"/>
        <w:jc w:val="both"/>
        <w:rPr>
          <w:b/>
          <w:bCs/>
        </w:rPr>
      </w:pPr>
      <w:r w:rsidRPr="00437532">
        <w:rPr>
          <w:b/>
          <w:bCs/>
        </w:rPr>
        <w:t>3. Postnatal Causes:</w:t>
      </w:r>
    </w:p>
    <w:p w14:paraId="692E3C5F" w14:textId="77777777" w:rsidR="00437532" w:rsidRPr="00437532" w:rsidRDefault="00437532" w:rsidP="00437532">
      <w:pPr>
        <w:pStyle w:val="NormalWeb"/>
        <w:jc w:val="both"/>
      </w:pPr>
      <w:r w:rsidRPr="00437532">
        <w:t>Environmental and health-related factors in early childhood that can disrupt cognitive development include:</w:t>
      </w:r>
    </w:p>
    <w:p w14:paraId="2DCEEF17" w14:textId="77777777" w:rsidR="00437532" w:rsidRPr="00437532" w:rsidRDefault="00437532" w:rsidP="00C76886">
      <w:pPr>
        <w:pStyle w:val="NormalWeb"/>
        <w:numPr>
          <w:ilvl w:val="0"/>
          <w:numId w:val="8"/>
        </w:numPr>
        <w:jc w:val="both"/>
      </w:pPr>
      <w:r w:rsidRPr="00437532">
        <w:t>Head injuries or brain trauma</w:t>
      </w:r>
    </w:p>
    <w:p w14:paraId="76B71261" w14:textId="77777777" w:rsidR="00437532" w:rsidRPr="00437532" w:rsidRDefault="00437532" w:rsidP="00C76886">
      <w:pPr>
        <w:pStyle w:val="NormalWeb"/>
        <w:numPr>
          <w:ilvl w:val="0"/>
          <w:numId w:val="8"/>
        </w:numPr>
        <w:jc w:val="both"/>
      </w:pPr>
      <w:r w:rsidRPr="00437532">
        <w:t>Chronic malnutrition</w:t>
      </w:r>
    </w:p>
    <w:p w14:paraId="684908F3" w14:textId="77777777" w:rsidR="00437532" w:rsidRPr="00437532" w:rsidRDefault="00437532" w:rsidP="00C76886">
      <w:pPr>
        <w:pStyle w:val="NormalWeb"/>
        <w:numPr>
          <w:ilvl w:val="0"/>
          <w:numId w:val="8"/>
        </w:numPr>
        <w:jc w:val="both"/>
      </w:pPr>
      <w:r w:rsidRPr="00437532">
        <w:t>Exposure to environmental toxins (e.g., lead, mercury)</w:t>
      </w:r>
    </w:p>
    <w:p w14:paraId="54E939E7" w14:textId="77777777" w:rsidR="00437532" w:rsidRPr="00437532" w:rsidRDefault="00437532" w:rsidP="00C76886">
      <w:pPr>
        <w:pStyle w:val="NormalWeb"/>
        <w:numPr>
          <w:ilvl w:val="0"/>
          <w:numId w:val="8"/>
        </w:numPr>
        <w:jc w:val="both"/>
      </w:pPr>
      <w:r w:rsidRPr="00437532">
        <w:t>Neglect, emotional deprivation, or lack of cognitive stimulation</w:t>
      </w:r>
    </w:p>
    <w:p w14:paraId="125F34C7" w14:textId="45C9D24F" w:rsidR="00437532" w:rsidRPr="00437532" w:rsidRDefault="00437532" w:rsidP="00C76886">
      <w:pPr>
        <w:pStyle w:val="NormalWeb"/>
        <w:numPr>
          <w:ilvl w:val="0"/>
          <w:numId w:val="8"/>
        </w:numPr>
        <w:jc w:val="both"/>
      </w:pPr>
      <w:r w:rsidRPr="00437532">
        <w:t>Infections affecting the central nervous system</w:t>
      </w:r>
      <w:r w:rsidR="000508FF">
        <w:rPr>
          <w:vertAlign w:val="superscript"/>
        </w:rPr>
        <w:t>17</w:t>
      </w:r>
      <w:r w:rsidRPr="00437532">
        <w:t xml:space="preserve"> (e.g., meningitis, encephalitis)</w:t>
      </w:r>
    </w:p>
    <w:p w14:paraId="4CC62D7F" w14:textId="15A55E39" w:rsidR="00437532" w:rsidRPr="000508FF" w:rsidRDefault="00437532" w:rsidP="00437532">
      <w:pPr>
        <w:pStyle w:val="NormalWeb"/>
        <w:jc w:val="both"/>
        <w:rPr>
          <w:vertAlign w:val="superscript"/>
        </w:rPr>
      </w:pPr>
      <w:r w:rsidRPr="00437532">
        <w:t>In many cases, no single cause can be pinpointed. Instead, learning disabilities are often the outcome of multifactorial influences—where genetic susceptibility interacts with environmental stressors. Additionally, some individuals with learning disabilities may also present with co-occurring physical or sensory impairments, such as hearing or visual difficulties, which can further impact learning and development.</w:t>
      </w:r>
      <w:r w:rsidR="000508FF">
        <w:rPr>
          <w:vertAlign w:val="superscript"/>
        </w:rPr>
        <w:t>18</w:t>
      </w:r>
    </w:p>
    <w:p w14:paraId="4BCBE73C" w14:textId="3999504D" w:rsidR="005D5089" w:rsidRDefault="005D5089" w:rsidP="00FD143E">
      <w:pPr>
        <w:pStyle w:val="NormalWeb"/>
        <w:jc w:val="both"/>
        <w:rPr>
          <w:b/>
          <w:bCs/>
          <w:lang w:val="en-IN"/>
        </w:rPr>
      </w:pPr>
      <w:r w:rsidRPr="005D5089">
        <w:rPr>
          <w:b/>
          <w:bCs/>
          <w:lang w:val="en-IN"/>
        </w:rPr>
        <w:t>OBSERV</w:t>
      </w:r>
      <w:r w:rsidR="003B716A">
        <w:rPr>
          <w:b/>
          <w:bCs/>
          <w:lang w:val="en-IN"/>
        </w:rPr>
        <w:t>ATION</w:t>
      </w:r>
      <w:r w:rsidRPr="005D5089">
        <w:rPr>
          <w:b/>
          <w:bCs/>
          <w:lang w:val="en-IN"/>
        </w:rPr>
        <w:t xml:space="preserve"> AND EVALUATION</w:t>
      </w:r>
      <w:r>
        <w:rPr>
          <w:b/>
          <w:bCs/>
          <w:lang w:val="en-IN"/>
        </w:rPr>
        <w:t>:</w:t>
      </w:r>
    </w:p>
    <w:p w14:paraId="10E5FD47" w14:textId="77777777" w:rsidR="003B716A" w:rsidRPr="003B716A" w:rsidRDefault="003B716A" w:rsidP="003B716A">
      <w:pPr>
        <w:pStyle w:val="NormalWeb"/>
        <w:jc w:val="both"/>
        <w:rPr>
          <w:b/>
          <w:bCs/>
        </w:rPr>
      </w:pPr>
      <w:r w:rsidRPr="003B716A">
        <w:t>Identifying and addressing Specific Learning Disabilities (SLDs) begins with systematic observation and a phased, multidisciplinary assessment process. This structured approach ensures early detection, timely intervention, and continuous monitoring to support affected children effectively</w:t>
      </w:r>
      <w:r w:rsidRPr="003B716A">
        <w:rPr>
          <w:b/>
          <w:bCs/>
        </w:rPr>
        <w:t>.</w:t>
      </w:r>
    </w:p>
    <w:p w14:paraId="3E1D3A20" w14:textId="77777777" w:rsidR="003B716A" w:rsidRPr="003B716A" w:rsidRDefault="003B716A" w:rsidP="003B716A">
      <w:pPr>
        <w:pStyle w:val="NormalWeb"/>
        <w:jc w:val="both"/>
        <w:rPr>
          <w:b/>
          <w:bCs/>
        </w:rPr>
      </w:pPr>
      <w:r w:rsidRPr="003B716A">
        <w:rPr>
          <w:b/>
          <w:bCs/>
        </w:rPr>
        <w:t>Step 1: Locating the Child (Child-Find Initiative)</w:t>
      </w:r>
    </w:p>
    <w:p w14:paraId="024BB1B3" w14:textId="1105BD14" w:rsidR="003B716A" w:rsidRPr="00450D08" w:rsidRDefault="003B716A" w:rsidP="003B716A">
      <w:pPr>
        <w:pStyle w:val="NormalWeb"/>
        <w:jc w:val="both"/>
        <w:rPr>
          <w:vertAlign w:val="superscript"/>
        </w:rPr>
      </w:pPr>
      <w:r w:rsidRPr="003B716A">
        <w:t>The foundational stage involves identifying children who may be at risk for learning disabilities but remain undiagnosed. In many cases, cultural stigma, lack of awareness, or limited access to resources delays diagnosis and intervention</w:t>
      </w:r>
      <w:r w:rsidR="00450D08">
        <w:t>.</w:t>
      </w:r>
      <w:r w:rsidR="00450D08">
        <w:rPr>
          <w:vertAlign w:val="superscript"/>
        </w:rPr>
        <w:t>19</w:t>
      </w:r>
    </w:p>
    <w:p w14:paraId="2CECCBDD" w14:textId="77777777" w:rsidR="003B716A" w:rsidRPr="003B716A" w:rsidRDefault="003B716A" w:rsidP="003B716A">
      <w:pPr>
        <w:pStyle w:val="NormalWeb"/>
        <w:jc w:val="both"/>
      </w:pPr>
      <w:r w:rsidRPr="003B716A">
        <w:t>Strategies for early identification include:</w:t>
      </w:r>
    </w:p>
    <w:p w14:paraId="13559ABB" w14:textId="77777777" w:rsidR="003B716A" w:rsidRPr="003B716A" w:rsidRDefault="003B716A" w:rsidP="00C76886">
      <w:pPr>
        <w:pStyle w:val="NormalWeb"/>
        <w:numPr>
          <w:ilvl w:val="0"/>
          <w:numId w:val="9"/>
        </w:numPr>
        <w:jc w:val="both"/>
      </w:pPr>
      <w:r w:rsidRPr="003B716A">
        <w:t>Awareness campaigns through schools, NGOs, and frontline health workers</w:t>
      </w:r>
    </w:p>
    <w:p w14:paraId="561DC050" w14:textId="77777777" w:rsidR="003B716A" w:rsidRPr="003B716A" w:rsidRDefault="003B716A" w:rsidP="00C76886">
      <w:pPr>
        <w:pStyle w:val="NormalWeb"/>
        <w:numPr>
          <w:ilvl w:val="0"/>
          <w:numId w:val="9"/>
        </w:numPr>
        <w:jc w:val="both"/>
      </w:pPr>
      <w:r w:rsidRPr="003B716A">
        <w:t>Organizing community screening camps and school-based events</w:t>
      </w:r>
    </w:p>
    <w:p w14:paraId="4E67A8BC" w14:textId="77777777" w:rsidR="003B716A" w:rsidRPr="003B716A" w:rsidRDefault="003B716A" w:rsidP="00C76886">
      <w:pPr>
        <w:pStyle w:val="NormalWeb"/>
        <w:numPr>
          <w:ilvl w:val="0"/>
          <w:numId w:val="9"/>
        </w:numPr>
        <w:jc w:val="both"/>
      </w:pPr>
      <w:r w:rsidRPr="003B716A">
        <w:t>Developing referral networks linking educators, healthcare professionals, and families</w:t>
      </w:r>
    </w:p>
    <w:p w14:paraId="79C10ECF" w14:textId="77777777" w:rsidR="003B716A" w:rsidRPr="003B716A" w:rsidRDefault="003B716A" w:rsidP="00C76886">
      <w:pPr>
        <w:pStyle w:val="NormalWeb"/>
        <w:numPr>
          <w:ilvl w:val="0"/>
          <w:numId w:val="9"/>
        </w:numPr>
        <w:jc w:val="both"/>
      </w:pPr>
      <w:r w:rsidRPr="003B716A">
        <w:lastRenderedPageBreak/>
        <w:t>Disseminating information through local media, parent workshops, and institutions</w:t>
      </w:r>
    </w:p>
    <w:p w14:paraId="116F3673" w14:textId="77777777" w:rsidR="003B716A" w:rsidRPr="003B716A" w:rsidRDefault="003B716A" w:rsidP="003B716A">
      <w:pPr>
        <w:pStyle w:val="NormalWeb"/>
        <w:jc w:val="both"/>
        <w:rPr>
          <w:b/>
          <w:bCs/>
        </w:rPr>
      </w:pPr>
      <w:r w:rsidRPr="003B716A">
        <w:rPr>
          <w:b/>
          <w:bCs/>
        </w:rPr>
        <w:t>Step 2: Developmental Screening</w:t>
      </w:r>
    </w:p>
    <w:p w14:paraId="72888C0D" w14:textId="1E6BC112" w:rsidR="003B716A" w:rsidRPr="003B716A" w:rsidRDefault="003B716A" w:rsidP="003B716A">
      <w:pPr>
        <w:pStyle w:val="NormalWeb"/>
        <w:jc w:val="both"/>
      </w:pPr>
      <w:r w:rsidRPr="003B716A">
        <w:t>This phase involves quick, cost-effective tools to detect early signs of developmental delay or learning challenges. It is not diagnostic, but helps flag children who require further evaluation</w:t>
      </w:r>
      <w:r w:rsidR="00450D08">
        <w:t>.</w:t>
      </w:r>
      <w:r w:rsidR="00450D08" w:rsidRPr="00450D08">
        <w:rPr>
          <w:vertAlign w:val="superscript"/>
        </w:rPr>
        <w:t>20</w:t>
      </w:r>
    </w:p>
    <w:p w14:paraId="7B71CA5A" w14:textId="77777777" w:rsidR="003B716A" w:rsidRPr="003B716A" w:rsidRDefault="003B716A" w:rsidP="003B716A">
      <w:pPr>
        <w:pStyle w:val="NormalWeb"/>
        <w:jc w:val="both"/>
      </w:pPr>
      <w:r w:rsidRPr="003B716A">
        <w:t>Key features of effective screening tools:</w:t>
      </w:r>
    </w:p>
    <w:p w14:paraId="576CD3CF" w14:textId="77777777" w:rsidR="003B716A" w:rsidRPr="003B716A" w:rsidRDefault="003B716A" w:rsidP="00C76886">
      <w:pPr>
        <w:pStyle w:val="NormalWeb"/>
        <w:numPr>
          <w:ilvl w:val="0"/>
          <w:numId w:val="10"/>
        </w:numPr>
        <w:jc w:val="both"/>
      </w:pPr>
      <w:r w:rsidRPr="003B716A">
        <w:t>Easy to administer in school or community settings</w:t>
      </w:r>
    </w:p>
    <w:p w14:paraId="05068272" w14:textId="77777777" w:rsidR="003B716A" w:rsidRPr="003B716A" w:rsidRDefault="003B716A" w:rsidP="00C76886">
      <w:pPr>
        <w:pStyle w:val="NormalWeb"/>
        <w:numPr>
          <w:ilvl w:val="0"/>
          <w:numId w:val="10"/>
        </w:numPr>
        <w:jc w:val="both"/>
      </w:pPr>
      <w:r w:rsidRPr="003B716A">
        <w:t>Statistically validated for sensitivity and specificity</w:t>
      </w:r>
    </w:p>
    <w:p w14:paraId="65C70583" w14:textId="77777777" w:rsidR="003B716A" w:rsidRPr="003B716A" w:rsidRDefault="003B716A" w:rsidP="00C76886">
      <w:pPr>
        <w:pStyle w:val="NormalWeb"/>
        <w:numPr>
          <w:ilvl w:val="0"/>
          <w:numId w:val="10"/>
        </w:numPr>
        <w:jc w:val="both"/>
      </w:pPr>
      <w:r w:rsidRPr="003B716A">
        <w:t>Age-appropriate and culturally relevant</w:t>
      </w:r>
    </w:p>
    <w:p w14:paraId="1F2B51FA" w14:textId="77777777" w:rsidR="003B716A" w:rsidRPr="003B716A" w:rsidRDefault="003B716A" w:rsidP="003B716A">
      <w:pPr>
        <w:pStyle w:val="NormalWeb"/>
        <w:jc w:val="both"/>
      </w:pPr>
      <w:r w:rsidRPr="003B716A">
        <w:t>Post-screening communication with families is essential, offering clear explanations and next steps for comprehensive evaluation.</w:t>
      </w:r>
    </w:p>
    <w:p w14:paraId="52AD6126" w14:textId="77777777" w:rsidR="003B716A" w:rsidRPr="003B716A" w:rsidRDefault="003B716A" w:rsidP="003B716A">
      <w:pPr>
        <w:pStyle w:val="NormalWeb"/>
        <w:jc w:val="both"/>
        <w:rPr>
          <w:b/>
          <w:bCs/>
        </w:rPr>
      </w:pPr>
      <w:r w:rsidRPr="003B716A">
        <w:rPr>
          <w:b/>
          <w:bCs/>
        </w:rPr>
        <w:t>Step 3: Comprehensive Identification and Diagnosis</w:t>
      </w:r>
    </w:p>
    <w:p w14:paraId="6074D8C0" w14:textId="77777777" w:rsidR="003B716A" w:rsidRPr="003B716A" w:rsidRDefault="003B716A" w:rsidP="003B716A">
      <w:pPr>
        <w:pStyle w:val="NormalWeb"/>
        <w:jc w:val="both"/>
      </w:pPr>
      <w:r w:rsidRPr="003B716A">
        <w:t>Children flagged during screening undergo a detailed diagnostic evaluation conducted by a multidisciplinary team. This team may include clinical psychologists, speech-language pathologists, special educators, pediatricians, and neurologists, depending on the child’s profile.</w:t>
      </w:r>
    </w:p>
    <w:p w14:paraId="7DAC37CE" w14:textId="77777777" w:rsidR="003B716A" w:rsidRPr="003B716A" w:rsidRDefault="003B716A" w:rsidP="003B716A">
      <w:pPr>
        <w:pStyle w:val="NormalWeb"/>
        <w:jc w:val="both"/>
      </w:pPr>
      <w:r w:rsidRPr="003B716A">
        <w:t>Evaluation components:</w:t>
      </w:r>
    </w:p>
    <w:p w14:paraId="52E5D5EB" w14:textId="77777777" w:rsidR="003B716A" w:rsidRPr="003B716A" w:rsidRDefault="003B716A" w:rsidP="00C76886">
      <w:pPr>
        <w:pStyle w:val="NormalWeb"/>
        <w:numPr>
          <w:ilvl w:val="0"/>
          <w:numId w:val="11"/>
        </w:numPr>
        <w:jc w:val="both"/>
      </w:pPr>
      <w:r w:rsidRPr="003B716A">
        <w:t>In-depth case history from caregivers</w:t>
      </w:r>
    </w:p>
    <w:p w14:paraId="564C6A6B" w14:textId="77777777" w:rsidR="003B716A" w:rsidRPr="003B716A" w:rsidRDefault="003B716A" w:rsidP="00C76886">
      <w:pPr>
        <w:pStyle w:val="NormalWeb"/>
        <w:numPr>
          <w:ilvl w:val="0"/>
          <w:numId w:val="11"/>
        </w:numPr>
        <w:jc w:val="both"/>
      </w:pPr>
      <w:r w:rsidRPr="003B716A">
        <w:t>Behavioral observation across settings (home, classroom, clinical)</w:t>
      </w:r>
    </w:p>
    <w:p w14:paraId="4C9B60BD" w14:textId="77777777" w:rsidR="003B716A" w:rsidRPr="003B716A" w:rsidRDefault="003B716A" w:rsidP="00C76886">
      <w:pPr>
        <w:pStyle w:val="NormalWeb"/>
        <w:numPr>
          <w:ilvl w:val="0"/>
          <w:numId w:val="11"/>
        </w:numPr>
        <w:jc w:val="both"/>
      </w:pPr>
      <w:r w:rsidRPr="003B716A">
        <w:t>Use of standardized assessments to evaluate intelligence, memory, attention, language, and academic skills</w:t>
      </w:r>
    </w:p>
    <w:p w14:paraId="7FDB12A4" w14:textId="2A8C7B29" w:rsidR="003B716A" w:rsidRPr="003B716A" w:rsidRDefault="003B716A" w:rsidP="003B716A">
      <w:pPr>
        <w:pStyle w:val="NormalWeb"/>
        <w:jc w:val="both"/>
      </w:pPr>
      <w:r w:rsidRPr="003B716A">
        <w:t>Additional assessments (e.g., audiometry, emotional functioning) may be included when necessary.</w:t>
      </w:r>
      <w:r w:rsidR="00450D08">
        <w:rPr>
          <w:vertAlign w:val="superscript"/>
        </w:rPr>
        <w:t>21</w:t>
      </w:r>
      <w:r w:rsidRPr="003B716A">
        <w:t xml:space="preserve"> The final outcome guides the development of an Individualized Education Plan (IEP) or Individualized Family Service Plan (IFSP) to ensure targeted intervention.</w:t>
      </w:r>
    </w:p>
    <w:p w14:paraId="1719C869" w14:textId="77777777" w:rsidR="003B716A" w:rsidRPr="003B716A" w:rsidRDefault="003B716A" w:rsidP="003B716A">
      <w:pPr>
        <w:pStyle w:val="NormalWeb"/>
        <w:jc w:val="both"/>
        <w:rPr>
          <w:b/>
          <w:bCs/>
        </w:rPr>
      </w:pPr>
      <w:r w:rsidRPr="003B716A">
        <w:rPr>
          <w:b/>
          <w:bCs/>
        </w:rPr>
        <w:t>Step 4: Ongoing Assessment and Progress Monitoring</w:t>
      </w:r>
    </w:p>
    <w:p w14:paraId="532A2ABA" w14:textId="77777777" w:rsidR="003B716A" w:rsidRPr="003B716A" w:rsidRDefault="003B716A" w:rsidP="003B716A">
      <w:pPr>
        <w:pStyle w:val="NormalWeb"/>
        <w:jc w:val="both"/>
      </w:pPr>
      <w:r w:rsidRPr="003B716A">
        <w:t>Once intervention begins, regular monitoring is essential to assess effectiveness and make necessary adjustments.</w:t>
      </w:r>
    </w:p>
    <w:p w14:paraId="13B5FF75" w14:textId="77777777" w:rsidR="003B716A" w:rsidRPr="003B716A" w:rsidRDefault="003B716A" w:rsidP="003B716A">
      <w:pPr>
        <w:pStyle w:val="NormalWeb"/>
        <w:jc w:val="both"/>
      </w:pPr>
      <w:r w:rsidRPr="003B716A">
        <w:t>Monitoring methods include:</w:t>
      </w:r>
    </w:p>
    <w:p w14:paraId="4815F5D5" w14:textId="77777777" w:rsidR="003B716A" w:rsidRPr="003B716A" w:rsidRDefault="003B716A" w:rsidP="00C76886">
      <w:pPr>
        <w:pStyle w:val="NormalWeb"/>
        <w:numPr>
          <w:ilvl w:val="0"/>
          <w:numId w:val="12"/>
        </w:numPr>
        <w:jc w:val="both"/>
      </w:pPr>
      <w:r w:rsidRPr="003B716A">
        <w:t>Teacher/parent checklists and observation forms</w:t>
      </w:r>
    </w:p>
    <w:p w14:paraId="0D84CD6A" w14:textId="77777777" w:rsidR="003B716A" w:rsidRPr="003B716A" w:rsidRDefault="003B716A" w:rsidP="00C76886">
      <w:pPr>
        <w:pStyle w:val="NormalWeb"/>
        <w:numPr>
          <w:ilvl w:val="0"/>
          <w:numId w:val="12"/>
        </w:numPr>
        <w:jc w:val="both"/>
      </w:pPr>
      <w:r w:rsidRPr="003B716A">
        <w:t>Mastery tracking of academic and behavioral goals</w:t>
      </w:r>
    </w:p>
    <w:p w14:paraId="3AC9179A" w14:textId="77777777" w:rsidR="003B716A" w:rsidRPr="003B716A" w:rsidRDefault="003B716A" w:rsidP="00C76886">
      <w:pPr>
        <w:pStyle w:val="NormalWeb"/>
        <w:numPr>
          <w:ilvl w:val="0"/>
          <w:numId w:val="12"/>
        </w:numPr>
        <w:jc w:val="both"/>
      </w:pPr>
      <w:r w:rsidRPr="003B716A">
        <w:t>Periodic review and revision of IEP/IFSP goals</w:t>
      </w:r>
    </w:p>
    <w:p w14:paraId="4F9B3C58" w14:textId="77777777" w:rsidR="003B716A" w:rsidRPr="003B716A" w:rsidRDefault="003B716A" w:rsidP="00C76886">
      <w:pPr>
        <w:pStyle w:val="NormalWeb"/>
        <w:numPr>
          <w:ilvl w:val="0"/>
          <w:numId w:val="12"/>
        </w:numPr>
        <w:jc w:val="both"/>
      </w:pPr>
      <w:r w:rsidRPr="003B716A">
        <w:t>Adaptive modifications based on the child's progress</w:t>
      </w:r>
    </w:p>
    <w:p w14:paraId="1166EE2A" w14:textId="77777777" w:rsidR="003B716A" w:rsidRPr="003B716A" w:rsidRDefault="003B716A" w:rsidP="003B716A">
      <w:pPr>
        <w:pStyle w:val="NormalWeb"/>
        <w:jc w:val="both"/>
      </w:pPr>
      <w:r w:rsidRPr="003B716A">
        <w:t>This iterative process ensures interventions remain responsive and relevant to the child’s evolving needs.</w:t>
      </w:r>
    </w:p>
    <w:p w14:paraId="7B41ADDD" w14:textId="77777777" w:rsidR="003B716A" w:rsidRPr="003B716A" w:rsidRDefault="003B716A" w:rsidP="003B716A">
      <w:pPr>
        <w:pStyle w:val="NormalWeb"/>
        <w:jc w:val="both"/>
        <w:rPr>
          <w:b/>
          <w:bCs/>
        </w:rPr>
      </w:pPr>
      <w:r w:rsidRPr="003B716A">
        <w:rPr>
          <w:b/>
          <w:bCs/>
        </w:rPr>
        <w:lastRenderedPageBreak/>
        <w:t>Step 5: Program Evaluation and Innovation</w:t>
      </w:r>
    </w:p>
    <w:p w14:paraId="21B7F28B" w14:textId="77777777" w:rsidR="003B716A" w:rsidRPr="003B716A" w:rsidRDefault="003B716A" w:rsidP="003B716A">
      <w:pPr>
        <w:pStyle w:val="NormalWeb"/>
        <w:jc w:val="both"/>
      </w:pPr>
      <w:r w:rsidRPr="003B716A">
        <w:t>Evaluating the overall success of intervention programs helps in measuring outcomes and identifying areas for refinement.</w:t>
      </w:r>
    </w:p>
    <w:p w14:paraId="28E090B2" w14:textId="77777777" w:rsidR="003B716A" w:rsidRPr="003B716A" w:rsidRDefault="003B716A" w:rsidP="003B716A">
      <w:pPr>
        <w:pStyle w:val="NormalWeb"/>
        <w:jc w:val="both"/>
      </w:pPr>
      <w:r w:rsidRPr="003B716A">
        <w:t>Evaluation tools and methods:</w:t>
      </w:r>
    </w:p>
    <w:p w14:paraId="4A1BBA1B" w14:textId="77777777" w:rsidR="003B716A" w:rsidRPr="003B716A" w:rsidRDefault="003B716A" w:rsidP="00C76886">
      <w:pPr>
        <w:pStyle w:val="NormalWeb"/>
        <w:numPr>
          <w:ilvl w:val="0"/>
          <w:numId w:val="13"/>
        </w:numPr>
        <w:jc w:val="both"/>
      </w:pPr>
      <w:r w:rsidRPr="003B716A">
        <w:t>Structured feedback from families, teachers, and therapists</w:t>
      </w:r>
    </w:p>
    <w:p w14:paraId="24BF758D" w14:textId="77777777" w:rsidR="003B716A" w:rsidRPr="003B716A" w:rsidRDefault="003B716A" w:rsidP="00C76886">
      <w:pPr>
        <w:pStyle w:val="NormalWeb"/>
        <w:numPr>
          <w:ilvl w:val="0"/>
          <w:numId w:val="13"/>
        </w:numPr>
        <w:jc w:val="both"/>
      </w:pPr>
      <w:r w:rsidRPr="003B716A">
        <w:t>Pre- and post-intervention comparisons in academic skills and behavior</w:t>
      </w:r>
    </w:p>
    <w:p w14:paraId="600D7099" w14:textId="77777777" w:rsidR="003B716A" w:rsidRPr="003B716A" w:rsidRDefault="003B716A" w:rsidP="00C76886">
      <w:pPr>
        <w:pStyle w:val="NormalWeb"/>
        <w:numPr>
          <w:ilvl w:val="0"/>
          <w:numId w:val="13"/>
        </w:numPr>
        <w:jc w:val="both"/>
      </w:pPr>
      <w:r w:rsidRPr="003B716A">
        <w:t>Integration of emerging technologies, such as:</w:t>
      </w:r>
    </w:p>
    <w:p w14:paraId="7EA57745" w14:textId="77777777" w:rsidR="003B716A" w:rsidRPr="003B716A" w:rsidRDefault="003B716A" w:rsidP="00C76886">
      <w:pPr>
        <w:pStyle w:val="NormalWeb"/>
        <w:numPr>
          <w:ilvl w:val="1"/>
          <w:numId w:val="13"/>
        </w:numPr>
        <w:jc w:val="both"/>
      </w:pPr>
      <w:r w:rsidRPr="003B716A">
        <w:t>Machine learning models for early risk prediction</w:t>
      </w:r>
    </w:p>
    <w:p w14:paraId="2CDD7C2B" w14:textId="77777777" w:rsidR="003B716A" w:rsidRPr="003B716A" w:rsidRDefault="003B716A" w:rsidP="00C76886">
      <w:pPr>
        <w:pStyle w:val="NormalWeb"/>
        <w:numPr>
          <w:ilvl w:val="1"/>
          <w:numId w:val="13"/>
        </w:numPr>
        <w:jc w:val="both"/>
      </w:pPr>
      <w:r w:rsidRPr="003B716A">
        <w:t>Brainwave pattern analysis for attention deficits</w:t>
      </w:r>
    </w:p>
    <w:p w14:paraId="47F138E4" w14:textId="77777777" w:rsidR="003B716A" w:rsidRPr="003B716A" w:rsidRDefault="003B716A" w:rsidP="00C76886">
      <w:pPr>
        <w:pStyle w:val="NormalWeb"/>
        <w:numPr>
          <w:ilvl w:val="1"/>
          <w:numId w:val="13"/>
        </w:numPr>
        <w:jc w:val="both"/>
      </w:pPr>
      <w:r w:rsidRPr="003B716A">
        <w:t>AI-driven personalized learning interventions</w:t>
      </w:r>
    </w:p>
    <w:p w14:paraId="0C20504F" w14:textId="77777777" w:rsidR="003B716A" w:rsidRPr="003B716A" w:rsidRDefault="003B716A" w:rsidP="003B716A">
      <w:pPr>
        <w:pStyle w:val="NormalWeb"/>
        <w:jc w:val="both"/>
      </w:pPr>
      <w:r w:rsidRPr="003B716A">
        <w:t>The use of neuroimaging, eye-tracking, and digital learning analytics is growing, offering promising avenues for early detection, precision diagnosis, and customized educational strategies.</w:t>
      </w:r>
    </w:p>
    <w:p w14:paraId="1FF5F17C" w14:textId="77777777" w:rsidR="003B716A" w:rsidRPr="003B716A" w:rsidRDefault="003B716A" w:rsidP="003B716A">
      <w:pPr>
        <w:pStyle w:val="NormalWeb"/>
        <w:jc w:val="both"/>
      </w:pPr>
      <w:r w:rsidRPr="003B716A">
        <w:t>This comprehensive, multi-tiered evaluation model ensures that no child is overlooked due to social stigma, resource limitations, or systemic gaps. By combining early observation, validated screening, and adaptive interventions, this approach creates a responsive support system that empowers children with learning disabilities to thrive.</w:t>
      </w:r>
    </w:p>
    <w:p w14:paraId="47226974" w14:textId="56D90FC9" w:rsidR="00CB3BDB" w:rsidRDefault="00825BA9" w:rsidP="00243F08">
      <w:pPr>
        <w:pStyle w:val="NormalWeb"/>
        <w:jc w:val="both"/>
        <w:rPr>
          <w:lang w:val="en-IN"/>
        </w:rPr>
      </w:pPr>
      <w:r>
        <w:rPr>
          <w:b/>
          <w:bCs/>
        </w:rPr>
        <w:t>PHARMACOLOGICAL APPROACH</w:t>
      </w:r>
      <w:r>
        <w:t xml:space="preserve">- </w:t>
      </w:r>
    </w:p>
    <w:p w14:paraId="41B3C787" w14:textId="6FF5EA4C" w:rsidR="00243F08" w:rsidRPr="00243F08" w:rsidRDefault="00243F08" w:rsidP="00243F08">
      <w:pPr>
        <w:pStyle w:val="NormalWeb"/>
        <w:jc w:val="both"/>
      </w:pPr>
      <w:r w:rsidRPr="00243F08">
        <w:t xml:space="preserve">Ayurveda offers a natural, holistic pharmacological approach to managing learning disabilities, including dyslexia and dyscalculia, through the use of time-tested herbal remedies known for enhancing cognitive function and mental well-being. These formulations are free from harmful chemicals and are derived from natural, </w:t>
      </w:r>
      <w:proofErr w:type="spellStart"/>
      <w:r w:rsidRPr="00243F08">
        <w:t>neurotonic</w:t>
      </w:r>
      <w:proofErr w:type="spellEnd"/>
      <w:r w:rsidRPr="00243F08">
        <w:t xml:space="preserve"> herbs that promote neurological balance by calming and nourishing the nervous system</w:t>
      </w:r>
      <w:r w:rsidR="00450D08">
        <w:t>.</w:t>
      </w:r>
      <w:r w:rsidRPr="00243F08">
        <w:t>²²</w:t>
      </w:r>
    </w:p>
    <w:p w14:paraId="28FA662D" w14:textId="77777777" w:rsidR="00243F08" w:rsidRPr="00243F08" w:rsidRDefault="00243F08" w:rsidP="00243F08">
      <w:pPr>
        <w:pStyle w:val="NormalWeb"/>
        <w:jc w:val="both"/>
      </w:pPr>
      <w:r w:rsidRPr="00243F08">
        <w:t>In Ayurvedic philosophy, learning and memory are governed by three vital mental faculties:</w:t>
      </w:r>
    </w:p>
    <w:p w14:paraId="292EA7E9" w14:textId="77777777" w:rsidR="00243F08" w:rsidRPr="00243F08" w:rsidRDefault="00243F08" w:rsidP="00C76886">
      <w:pPr>
        <w:pStyle w:val="NormalWeb"/>
        <w:numPr>
          <w:ilvl w:val="0"/>
          <w:numId w:val="14"/>
        </w:numPr>
        <w:jc w:val="both"/>
      </w:pPr>
      <w:proofErr w:type="spellStart"/>
      <w:r w:rsidRPr="00243F08">
        <w:t>Dhi</w:t>
      </w:r>
      <w:proofErr w:type="spellEnd"/>
      <w:r w:rsidRPr="00243F08">
        <w:t xml:space="preserve"> – Learning or grasping ability</w:t>
      </w:r>
    </w:p>
    <w:p w14:paraId="7DEC6E22" w14:textId="77777777" w:rsidR="00243F08" w:rsidRPr="00243F08" w:rsidRDefault="00243F08" w:rsidP="00C76886">
      <w:pPr>
        <w:pStyle w:val="NormalWeb"/>
        <w:numPr>
          <w:ilvl w:val="0"/>
          <w:numId w:val="14"/>
        </w:numPr>
        <w:jc w:val="both"/>
      </w:pPr>
      <w:proofErr w:type="spellStart"/>
      <w:r w:rsidRPr="00243F08">
        <w:t>Dhriti</w:t>
      </w:r>
      <w:proofErr w:type="spellEnd"/>
      <w:r w:rsidRPr="00243F08">
        <w:t xml:space="preserve"> – Retention or holding power</w:t>
      </w:r>
    </w:p>
    <w:p w14:paraId="7249FC0B" w14:textId="77777777" w:rsidR="00243F08" w:rsidRPr="00243F08" w:rsidRDefault="00243F08" w:rsidP="00C76886">
      <w:pPr>
        <w:pStyle w:val="NormalWeb"/>
        <w:numPr>
          <w:ilvl w:val="0"/>
          <w:numId w:val="14"/>
        </w:numPr>
        <w:jc w:val="both"/>
      </w:pPr>
      <w:r w:rsidRPr="00243F08">
        <w:t>Smriti – Memory or recall capacity</w:t>
      </w:r>
    </w:p>
    <w:p w14:paraId="1B572F34" w14:textId="77777777" w:rsidR="00243F08" w:rsidRPr="00243F08" w:rsidRDefault="00243F08" w:rsidP="00243F08">
      <w:pPr>
        <w:pStyle w:val="NormalWeb"/>
        <w:jc w:val="both"/>
      </w:pPr>
      <w:r w:rsidRPr="00243F08">
        <w:t>Learning difficulties arise when any of these faculties are impaired or become uncoordinated.</w:t>
      </w:r>
    </w:p>
    <w:p w14:paraId="7ABAA572" w14:textId="577B3C8A" w:rsidR="00243F08" w:rsidRPr="00243F08" w:rsidRDefault="00243F08" w:rsidP="00243F08">
      <w:pPr>
        <w:pStyle w:val="NormalWeb"/>
        <w:jc w:val="both"/>
        <w:rPr>
          <w:b/>
          <w:bCs/>
        </w:rPr>
      </w:pPr>
      <w:r w:rsidRPr="00243F08">
        <w:rPr>
          <w:b/>
          <w:bCs/>
        </w:rPr>
        <w:t xml:space="preserve">1. </w:t>
      </w:r>
      <w:proofErr w:type="spellStart"/>
      <w:r w:rsidR="00460303" w:rsidRPr="00460303">
        <w:rPr>
          <w:b/>
          <w:bCs/>
          <w:i/>
          <w:iCs/>
        </w:rPr>
        <w:t>Suvarnaprashana</w:t>
      </w:r>
      <w:proofErr w:type="spellEnd"/>
    </w:p>
    <w:p w14:paraId="12F87290" w14:textId="4AFF7F30" w:rsidR="00243F08" w:rsidRPr="00450D08" w:rsidRDefault="00460303" w:rsidP="00460303">
      <w:pPr>
        <w:pStyle w:val="NormalWeb"/>
        <w:jc w:val="both"/>
        <w:rPr>
          <w:b/>
          <w:bCs/>
          <w:vertAlign w:val="superscript"/>
        </w:rPr>
      </w:pPr>
      <w:proofErr w:type="spellStart"/>
      <w:r w:rsidRPr="00243F08">
        <w:rPr>
          <w:i/>
          <w:iCs/>
        </w:rPr>
        <w:t>S</w:t>
      </w:r>
      <w:r w:rsidRPr="00460303">
        <w:rPr>
          <w:i/>
          <w:iCs/>
        </w:rPr>
        <w:t>uv</w:t>
      </w:r>
      <w:r w:rsidRPr="00243F08">
        <w:rPr>
          <w:i/>
          <w:iCs/>
        </w:rPr>
        <w:t>arnaprashana</w:t>
      </w:r>
      <w:proofErr w:type="spellEnd"/>
      <w:r w:rsidR="00243F08" w:rsidRPr="00243F08">
        <w:t xml:space="preserve"> is a classical pediatric formulation made from purified gold particles (</w:t>
      </w:r>
      <w:proofErr w:type="spellStart"/>
      <w:r w:rsidR="00243F08" w:rsidRPr="00243F08">
        <w:rPr>
          <w:i/>
          <w:iCs/>
        </w:rPr>
        <w:t>S</w:t>
      </w:r>
      <w:r w:rsidRPr="00460303">
        <w:rPr>
          <w:i/>
          <w:iCs/>
        </w:rPr>
        <w:t>uvarna</w:t>
      </w:r>
      <w:proofErr w:type="spellEnd"/>
      <w:r w:rsidRPr="00460303">
        <w:rPr>
          <w:i/>
          <w:iCs/>
        </w:rPr>
        <w:t xml:space="preserve"> </w:t>
      </w:r>
      <w:proofErr w:type="spellStart"/>
      <w:r w:rsidRPr="00460303">
        <w:rPr>
          <w:i/>
          <w:iCs/>
        </w:rPr>
        <w:t>Bhasma</w:t>
      </w:r>
      <w:proofErr w:type="spellEnd"/>
      <w:r w:rsidR="00243F08" w:rsidRPr="00243F08">
        <w:t xml:space="preserve">), mixed with honey, ghee, and </w:t>
      </w:r>
      <w:proofErr w:type="spellStart"/>
      <w:r w:rsidR="00243F08" w:rsidRPr="00243F08">
        <w:t>Medhya</w:t>
      </w:r>
      <w:proofErr w:type="spellEnd"/>
      <w:r w:rsidR="00243F08" w:rsidRPr="00243F08">
        <w:t xml:space="preserve"> herbs. It is typically administered in the form of a paste or syrup.</w:t>
      </w:r>
      <w:r>
        <w:t xml:space="preserve"> I</w:t>
      </w:r>
      <w:r w:rsidRPr="00460303">
        <w:t xml:space="preserve">t enhances </w:t>
      </w:r>
      <w:r w:rsidR="00243F08" w:rsidRPr="00243F08">
        <w:t>intelligence (</w:t>
      </w:r>
      <w:proofErr w:type="spellStart"/>
      <w:r w:rsidR="00243F08" w:rsidRPr="00243F08">
        <w:rPr>
          <w:i/>
          <w:iCs/>
        </w:rPr>
        <w:t>Medha</w:t>
      </w:r>
      <w:proofErr w:type="spellEnd"/>
      <w:r w:rsidR="00243F08" w:rsidRPr="00243F08">
        <w:t>) and speech (</w:t>
      </w:r>
      <w:proofErr w:type="spellStart"/>
      <w:r w:rsidR="00243F08" w:rsidRPr="00243F08">
        <w:rPr>
          <w:i/>
          <w:iCs/>
        </w:rPr>
        <w:t>Vak</w:t>
      </w:r>
      <w:proofErr w:type="spellEnd"/>
      <w:r w:rsidR="00243F08" w:rsidRPr="00243F08">
        <w:rPr>
          <w:i/>
          <w:iCs/>
        </w:rPr>
        <w:t xml:space="preserve"> Shakti</w:t>
      </w:r>
      <w:r w:rsidR="00243F08" w:rsidRPr="00243F08">
        <w:t>)</w:t>
      </w:r>
      <w:r w:rsidRPr="00460303">
        <w:t xml:space="preserve">, strengthens </w:t>
      </w:r>
      <w:r w:rsidR="00243F08" w:rsidRPr="00243F08">
        <w:t>immunity and memory</w:t>
      </w:r>
      <w:r w:rsidRPr="00460303">
        <w:t xml:space="preserve">, stimulates </w:t>
      </w:r>
      <w:r w:rsidR="00243F08" w:rsidRPr="00243F08">
        <w:t>the nervous system</w:t>
      </w:r>
      <w:r w:rsidRPr="00460303">
        <w:t>.</w:t>
      </w:r>
      <w:r w:rsidR="00800C59">
        <w:rPr>
          <w:vertAlign w:val="superscript"/>
        </w:rPr>
        <w:t>23</w:t>
      </w:r>
      <w:r w:rsidRPr="00460303">
        <w:t xml:space="preserve"> It is particularly </w:t>
      </w:r>
      <w:r w:rsidR="00243F08" w:rsidRPr="00243F08">
        <w:t>useful in children with learning disabilities, low cognitive function, or frequent illnesse</w:t>
      </w:r>
      <w:r w:rsidR="00450D08">
        <w:t>s.</w:t>
      </w:r>
      <w:r w:rsidR="00800C59">
        <w:rPr>
          <w:vertAlign w:val="superscript"/>
        </w:rPr>
        <w:t>24</w:t>
      </w:r>
      <w:r w:rsidR="00C94480">
        <w:rPr>
          <w:vertAlign w:val="superscript"/>
        </w:rPr>
        <w:t>,25</w:t>
      </w:r>
    </w:p>
    <w:p w14:paraId="6B227289" w14:textId="77777777" w:rsidR="00243F08" w:rsidRPr="00243F08" w:rsidRDefault="00243F08" w:rsidP="00243F08">
      <w:pPr>
        <w:pStyle w:val="NormalWeb"/>
        <w:jc w:val="both"/>
        <w:rPr>
          <w:b/>
          <w:bCs/>
        </w:rPr>
      </w:pPr>
      <w:r w:rsidRPr="00243F08">
        <w:rPr>
          <w:b/>
          <w:bCs/>
        </w:rPr>
        <w:t xml:space="preserve">2. </w:t>
      </w:r>
      <w:proofErr w:type="spellStart"/>
      <w:r w:rsidRPr="00243F08">
        <w:rPr>
          <w:b/>
          <w:bCs/>
        </w:rPr>
        <w:t>Medhya</w:t>
      </w:r>
      <w:proofErr w:type="spellEnd"/>
      <w:r w:rsidRPr="00243F08">
        <w:rPr>
          <w:b/>
          <w:bCs/>
        </w:rPr>
        <w:t xml:space="preserve"> </w:t>
      </w:r>
      <w:proofErr w:type="spellStart"/>
      <w:r w:rsidRPr="00243F08">
        <w:rPr>
          <w:b/>
          <w:bCs/>
        </w:rPr>
        <w:t>Rasayana</w:t>
      </w:r>
      <w:proofErr w:type="spellEnd"/>
    </w:p>
    <w:p w14:paraId="2390F2B9" w14:textId="404A2608" w:rsidR="00243F08" w:rsidRPr="00C94480" w:rsidRDefault="00243F08" w:rsidP="00243F08">
      <w:pPr>
        <w:pStyle w:val="NormalWeb"/>
        <w:jc w:val="both"/>
        <w:rPr>
          <w:vertAlign w:val="superscript"/>
        </w:rPr>
      </w:pPr>
      <w:proofErr w:type="spellStart"/>
      <w:r w:rsidRPr="00243F08">
        <w:lastRenderedPageBreak/>
        <w:t>Medhya</w:t>
      </w:r>
      <w:proofErr w:type="spellEnd"/>
      <w:r w:rsidRPr="00243F08">
        <w:t xml:space="preserve"> </w:t>
      </w:r>
      <w:proofErr w:type="spellStart"/>
      <w:r w:rsidRPr="00243F08">
        <w:t>Rasayanas</w:t>
      </w:r>
      <w:proofErr w:type="spellEnd"/>
      <w:r w:rsidRPr="00243F08">
        <w:t xml:space="preserve"> </w:t>
      </w:r>
      <w:r w:rsidR="00B90C7F" w:rsidRPr="00243F08">
        <w:t>is</w:t>
      </w:r>
      <w:r w:rsidRPr="00243F08">
        <w:t xml:space="preserve"> a group of herbs and formulations specifically mentioned in Ayurvedic classics for their rejuvenating effects on the mind. They act synergistically to support </w:t>
      </w:r>
      <w:proofErr w:type="spellStart"/>
      <w:r w:rsidRPr="00243F08">
        <w:t>Dhi</w:t>
      </w:r>
      <w:proofErr w:type="spellEnd"/>
      <w:r w:rsidRPr="00243F08">
        <w:t xml:space="preserve">, </w:t>
      </w:r>
      <w:proofErr w:type="spellStart"/>
      <w:r w:rsidRPr="00243F08">
        <w:t>Dhriti</w:t>
      </w:r>
      <w:proofErr w:type="spellEnd"/>
      <w:r w:rsidRPr="00243F08">
        <w:t xml:space="preserve">, and </w:t>
      </w:r>
      <w:proofErr w:type="spellStart"/>
      <w:r w:rsidRPr="00243F08">
        <w:t>Smriti</w:t>
      </w:r>
      <w:proofErr w:type="spellEnd"/>
      <w:r w:rsidRPr="00243F08">
        <w:t>, and modern research increasingly supports their neuroprotective potential</w:t>
      </w:r>
      <w:r w:rsidR="00C94480">
        <w:t>.</w:t>
      </w:r>
      <w:r w:rsidR="00C94480">
        <w:rPr>
          <w:vertAlign w:val="superscript"/>
        </w:rPr>
        <w:t>26</w:t>
      </w:r>
    </w:p>
    <w:p w14:paraId="591D55EB" w14:textId="5576076B" w:rsidR="00B90C7F" w:rsidRDefault="00B90C7F" w:rsidP="00C76886">
      <w:pPr>
        <w:pStyle w:val="NormalWeb"/>
        <w:numPr>
          <w:ilvl w:val="0"/>
          <w:numId w:val="16"/>
        </w:numPr>
        <w:jc w:val="both"/>
        <w:rPr>
          <w:b/>
          <w:bCs/>
          <w:lang w:val="en-IN"/>
        </w:rPr>
      </w:pPr>
      <w:proofErr w:type="spellStart"/>
      <w:r w:rsidRPr="00B90C7F">
        <w:rPr>
          <w:b/>
          <w:bCs/>
          <w:lang w:val="en-IN"/>
        </w:rPr>
        <w:t>Mandukaparni</w:t>
      </w:r>
      <w:proofErr w:type="spellEnd"/>
      <w:r w:rsidRPr="00B90C7F">
        <w:rPr>
          <w:b/>
          <w:bCs/>
          <w:lang w:val="en-IN"/>
        </w:rPr>
        <w:t xml:space="preserve"> (</w:t>
      </w:r>
      <w:proofErr w:type="spellStart"/>
      <w:r w:rsidRPr="00B90C7F">
        <w:rPr>
          <w:b/>
          <w:bCs/>
          <w:lang w:val="en-IN"/>
        </w:rPr>
        <w:t>Centella</w:t>
      </w:r>
      <w:proofErr w:type="spellEnd"/>
      <w:r w:rsidRPr="00B90C7F">
        <w:rPr>
          <w:b/>
          <w:bCs/>
          <w:lang w:val="en-IN"/>
        </w:rPr>
        <w:t xml:space="preserve"> </w:t>
      </w:r>
      <w:proofErr w:type="spellStart"/>
      <w:r w:rsidRPr="00B90C7F">
        <w:rPr>
          <w:b/>
          <w:bCs/>
          <w:lang w:val="en-IN"/>
        </w:rPr>
        <w:t>asiatica</w:t>
      </w:r>
      <w:proofErr w:type="spellEnd"/>
      <w:r w:rsidRPr="00B90C7F">
        <w:rPr>
          <w:b/>
          <w:bCs/>
          <w:lang w:val="en-IN"/>
        </w:rPr>
        <w:t>)</w:t>
      </w:r>
    </w:p>
    <w:p w14:paraId="44AD889A" w14:textId="1529D2E5" w:rsidR="00B90C7F" w:rsidRPr="00C94480" w:rsidRDefault="00B90C7F" w:rsidP="00B90C7F">
      <w:pPr>
        <w:pStyle w:val="NormalWeb"/>
        <w:jc w:val="both"/>
        <w:rPr>
          <w:vertAlign w:val="superscript"/>
          <w:lang w:val="en-IN"/>
        </w:rPr>
      </w:pPr>
      <w:proofErr w:type="spellStart"/>
      <w:r w:rsidRPr="00B90C7F">
        <w:rPr>
          <w:lang w:val="en-IN"/>
        </w:rPr>
        <w:t>Mandukaparni</w:t>
      </w:r>
      <w:proofErr w:type="spellEnd"/>
      <w:r w:rsidRPr="00B90C7F">
        <w:rPr>
          <w:lang w:val="en-IN"/>
        </w:rPr>
        <w:t xml:space="preserve">, commonly known as </w:t>
      </w:r>
      <w:proofErr w:type="spellStart"/>
      <w:r w:rsidRPr="00B90C7F">
        <w:rPr>
          <w:lang w:val="en-IN"/>
        </w:rPr>
        <w:t>Gotu</w:t>
      </w:r>
      <w:proofErr w:type="spellEnd"/>
      <w:r w:rsidRPr="00B90C7F">
        <w:rPr>
          <w:lang w:val="en-IN"/>
        </w:rPr>
        <w:t xml:space="preserve"> Kola, is a classical </w:t>
      </w:r>
      <w:proofErr w:type="spellStart"/>
      <w:r w:rsidRPr="00B90C7F">
        <w:rPr>
          <w:lang w:val="en-IN"/>
        </w:rPr>
        <w:t>Medhya</w:t>
      </w:r>
      <w:proofErr w:type="spellEnd"/>
      <w:r w:rsidRPr="00B90C7F">
        <w:rPr>
          <w:lang w:val="en-IN"/>
        </w:rPr>
        <w:t xml:space="preserve"> </w:t>
      </w:r>
      <w:proofErr w:type="spellStart"/>
      <w:r w:rsidRPr="00B90C7F">
        <w:rPr>
          <w:lang w:val="en-IN"/>
        </w:rPr>
        <w:t>Rasayana</w:t>
      </w:r>
      <w:proofErr w:type="spellEnd"/>
      <w:r w:rsidRPr="00B90C7F">
        <w:rPr>
          <w:lang w:val="en-IN"/>
        </w:rPr>
        <w:t xml:space="preserve"> revered for its profound influence on cognitive enhancement and mental rejuvenation. In Ayurvedic practice, it is used extensively in both </w:t>
      </w:r>
      <w:proofErr w:type="spellStart"/>
      <w:r w:rsidRPr="00B90C7F">
        <w:rPr>
          <w:lang w:val="en-IN"/>
        </w:rPr>
        <w:t>pediatric</w:t>
      </w:r>
      <w:proofErr w:type="spellEnd"/>
      <w:r w:rsidRPr="00B90C7F">
        <w:rPr>
          <w:lang w:val="en-IN"/>
        </w:rPr>
        <w:t xml:space="preserve"> and geriatric populations to promote intelligence, longevity, and emotional balance. It improves mental alertness and neuroplasticity by enhancing cerebral microcirculation, thereby increasing the supply of oxygen and nutrients to the brain. Additionally, it supports nerve regeneration and synaptic function, which are crucial for memory consolidation and learning. </w:t>
      </w:r>
      <w:proofErr w:type="spellStart"/>
      <w:r w:rsidRPr="00B90C7F">
        <w:rPr>
          <w:lang w:val="en-IN"/>
        </w:rPr>
        <w:t>Mandukaparni</w:t>
      </w:r>
      <w:proofErr w:type="spellEnd"/>
      <w:r w:rsidRPr="00B90C7F">
        <w:rPr>
          <w:lang w:val="en-IN"/>
        </w:rPr>
        <w:t xml:space="preserve"> also exhibits anti-inflammatory and antioxidant effects that protect neural tissue from oxidative stress. Traditionally valued for promoting </w:t>
      </w:r>
      <w:proofErr w:type="spellStart"/>
      <w:r w:rsidRPr="00B90C7F">
        <w:rPr>
          <w:lang w:val="en-IN"/>
        </w:rPr>
        <w:t>Medha</w:t>
      </w:r>
      <w:proofErr w:type="spellEnd"/>
      <w:r w:rsidRPr="00B90C7F">
        <w:rPr>
          <w:lang w:val="en-IN"/>
        </w:rPr>
        <w:t xml:space="preserve"> (intellect) and </w:t>
      </w:r>
      <w:proofErr w:type="spellStart"/>
      <w:r w:rsidRPr="00B90C7F">
        <w:rPr>
          <w:lang w:val="en-IN"/>
        </w:rPr>
        <w:t>Ayu</w:t>
      </w:r>
      <w:proofErr w:type="spellEnd"/>
      <w:r w:rsidRPr="00B90C7F">
        <w:rPr>
          <w:lang w:val="en-IN"/>
        </w:rPr>
        <w:t xml:space="preserve"> (longevity), this herb is especially beneficial for children exhibiting cognitive sluggishness, delayed speech, and poor comprehension. Modern studies have shown that it improves levels of brain-derived neurotrophic factor (BDNF), suggesting enhanced synaptic plasticity and neuroprotection—making it a valuable adjunct in managing dyslexia and dyscalculia.</w:t>
      </w:r>
      <w:r w:rsidR="00C94480">
        <w:rPr>
          <w:vertAlign w:val="superscript"/>
          <w:lang w:val="en-IN"/>
        </w:rPr>
        <w:t>27</w:t>
      </w:r>
    </w:p>
    <w:p w14:paraId="2A1A9768" w14:textId="77777777" w:rsidR="00B90C7F" w:rsidRDefault="00B90C7F" w:rsidP="00B90C7F">
      <w:pPr>
        <w:pStyle w:val="NormalWeb"/>
        <w:jc w:val="both"/>
        <w:rPr>
          <w:b/>
          <w:bCs/>
          <w:lang w:val="en-IN"/>
        </w:rPr>
      </w:pPr>
      <w:r w:rsidRPr="00B90C7F">
        <w:rPr>
          <w:b/>
          <w:bCs/>
          <w:lang w:val="en-IN"/>
        </w:rPr>
        <w:t xml:space="preserve">b) </w:t>
      </w:r>
      <w:proofErr w:type="spellStart"/>
      <w:r w:rsidRPr="00B90C7F">
        <w:rPr>
          <w:b/>
          <w:bCs/>
          <w:lang w:val="en-IN"/>
        </w:rPr>
        <w:t>Brahmi</w:t>
      </w:r>
      <w:proofErr w:type="spellEnd"/>
      <w:r w:rsidRPr="00B90C7F">
        <w:rPr>
          <w:b/>
          <w:bCs/>
          <w:lang w:val="en-IN"/>
        </w:rPr>
        <w:t xml:space="preserve"> (</w:t>
      </w:r>
      <w:proofErr w:type="spellStart"/>
      <w:r w:rsidRPr="00B90C7F">
        <w:rPr>
          <w:b/>
          <w:bCs/>
          <w:lang w:val="en-IN"/>
        </w:rPr>
        <w:t>Bacopa</w:t>
      </w:r>
      <w:proofErr w:type="spellEnd"/>
      <w:r w:rsidRPr="00B90C7F">
        <w:rPr>
          <w:b/>
          <w:bCs/>
          <w:lang w:val="en-IN"/>
        </w:rPr>
        <w:t xml:space="preserve"> </w:t>
      </w:r>
      <w:proofErr w:type="spellStart"/>
      <w:r w:rsidRPr="00B90C7F">
        <w:rPr>
          <w:b/>
          <w:bCs/>
          <w:lang w:val="en-IN"/>
        </w:rPr>
        <w:t>monnieri</w:t>
      </w:r>
      <w:proofErr w:type="spellEnd"/>
      <w:r w:rsidRPr="00B90C7F">
        <w:rPr>
          <w:b/>
          <w:bCs/>
          <w:lang w:val="en-IN"/>
        </w:rPr>
        <w:t>)</w:t>
      </w:r>
    </w:p>
    <w:p w14:paraId="505E55EF" w14:textId="7411AEA6" w:rsidR="00B90C7F" w:rsidRPr="00B90C7F" w:rsidRDefault="00B90C7F" w:rsidP="00B90C7F">
      <w:pPr>
        <w:pStyle w:val="NormalWeb"/>
        <w:jc w:val="both"/>
        <w:rPr>
          <w:lang w:val="en-IN"/>
        </w:rPr>
      </w:pPr>
      <w:r w:rsidRPr="00B90C7F">
        <w:rPr>
          <w:lang w:val="en-IN"/>
        </w:rPr>
        <w:t xml:space="preserve">Brahmi, often hailed as the “Herb of Grace,” is one of the most important </w:t>
      </w:r>
      <w:proofErr w:type="spellStart"/>
      <w:r w:rsidRPr="00B90C7F">
        <w:rPr>
          <w:lang w:val="en-IN"/>
        </w:rPr>
        <w:t>Medhya</w:t>
      </w:r>
      <w:proofErr w:type="spellEnd"/>
      <w:r w:rsidRPr="00B90C7F">
        <w:rPr>
          <w:lang w:val="en-IN"/>
        </w:rPr>
        <w:t xml:space="preserve"> </w:t>
      </w:r>
      <w:proofErr w:type="spellStart"/>
      <w:r w:rsidRPr="00B90C7F">
        <w:rPr>
          <w:lang w:val="en-IN"/>
        </w:rPr>
        <w:t>Rasayanas</w:t>
      </w:r>
      <w:proofErr w:type="spellEnd"/>
      <w:r w:rsidRPr="00B90C7F">
        <w:rPr>
          <w:lang w:val="en-IN"/>
        </w:rPr>
        <w:t xml:space="preserve"> in Ayurveda. Renowned for its capacity to rejuvenate both the brain and heart, Brahmi has been traditionally used to enhance </w:t>
      </w:r>
      <w:proofErr w:type="spellStart"/>
      <w:r w:rsidRPr="00B90C7F">
        <w:rPr>
          <w:lang w:val="en-IN"/>
        </w:rPr>
        <w:t>Medha</w:t>
      </w:r>
      <w:proofErr w:type="spellEnd"/>
      <w:r w:rsidRPr="00B90C7F">
        <w:rPr>
          <w:lang w:val="en-IN"/>
        </w:rPr>
        <w:t xml:space="preserve"> (intellect), improve lifespan, and support clarity of thought. The primary bioactive compounds, bacosides A and B, are known for their neuroprotective, antioxidant, and nootropic actions. These compounds enhance synaptic communication and aid in reducing neural degeneration. Brahmi is particularly effective in improving memory retention, learning speed, and visual processing. It enhances working memory, reduces cognitive fatigue, and improves emotional stability. Clinically, Brahmi has demonstrated improvements in information processing speed, verbal memory, and cognitive performance in children with learning and attention difficulties.</w:t>
      </w:r>
      <w:r w:rsidR="00C94480">
        <w:rPr>
          <w:vertAlign w:val="superscript"/>
          <w:lang w:val="en-IN"/>
        </w:rPr>
        <w:t>28</w:t>
      </w:r>
      <w:r w:rsidR="00AE420D">
        <w:rPr>
          <w:vertAlign w:val="superscript"/>
          <w:lang w:val="en-IN"/>
        </w:rPr>
        <w:t>,29</w:t>
      </w:r>
      <w:r w:rsidRPr="00B90C7F">
        <w:rPr>
          <w:lang w:val="en-IN"/>
        </w:rPr>
        <w:t xml:space="preserve"> Its </w:t>
      </w:r>
      <w:proofErr w:type="spellStart"/>
      <w:r w:rsidRPr="00B90C7F">
        <w:rPr>
          <w:lang w:val="en-IN"/>
        </w:rPr>
        <w:t>neuroregenerative</w:t>
      </w:r>
      <w:proofErr w:type="spellEnd"/>
      <w:r w:rsidRPr="00B90C7F">
        <w:rPr>
          <w:lang w:val="en-IN"/>
        </w:rPr>
        <w:t xml:space="preserve"> properties make it a cornerstone herb for children with dyslexia, dyscalculia, or broader neurodevelopmental concerns.</w:t>
      </w:r>
    </w:p>
    <w:p w14:paraId="2836CC30" w14:textId="53D3E873" w:rsidR="00B90C7F" w:rsidRDefault="00B90C7F" w:rsidP="00B90C7F">
      <w:pPr>
        <w:pStyle w:val="NormalWeb"/>
        <w:jc w:val="both"/>
        <w:rPr>
          <w:b/>
          <w:bCs/>
          <w:lang w:val="en-IN"/>
        </w:rPr>
      </w:pPr>
      <w:r w:rsidRPr="00B90C7F">
        <w:rPr>
          <w:b/>
          <w:bCs/>
          <w:lang w:val="en-IN"/>
        </w:rPr>
        <w:t xml:space="preserve">c) </w:t>
      </w:r>
      <w:proofErr w:type="spellStart"/>
      <w:r w:rsidR="006D0EFB" w:rsidRPr="006D0EFB">
        <w:rPr>
          <w:b/>
          <w:bCs/>
          <w:i/>
          <w:iCs/>
          <w:lang w:val="en-IN"/>
        </w:rPr>
        <w:t>Shankhpushpi</w:t>
      </w:r>
      <w:proofErr w:type="spellEnd"/>
      <w:r w:rsidRPr="00B90C7F">
        <w:rPr>
          <w:b/>
          <w:bCs/>
          <w:lang w:val="en-IN"/>
        </w:rPr>
        <w:t xml:space="preserve"> (Convolvulus </w:t>
      </w:r>
      <w:proofErr w:type="spellStart"/>
      <w:r w:rsidRPr="00B90C7F">
        <w:rPr>
          <w:b/>
          <w:bCs/>
          <w:lang w:val="en-IN"/>
        </w:rPr>
        <w:t>pluricaulis</w:t>
      </w:r>
      <w:proofErr w:type="spellEnd"/>
      <w:r w:rsidRPr="00B90C7F">
        <w:rPr>
          <w:b/>
          <w:bCs/>
          <w:lang w:val="en-IN"/>
        </w:rPr>
        <w:t>)</w:t>
      </w:r>
    </w:p>
    <w:p w14:paraId="4E13916F" w14:textId="1CA105FA" w:rsidR="00B90C7F" w:rsidRPr="00B90C7F" w:rsidRDefault="006D0EFB" w:rsidP="00B90C7F">
      <w:pPr>
        <w:pStyle w:val="NormalWeb"/>
        <w:jc w:val="both"/>
        <w:rPr>
          <w:lang w:val="en-IN"/>
        </w:rPr>
      </w:pPr>
      <w:proofErr w:type="spellStart"/>
      <w:r w:rsidRPr="006D0EFB">
        <w:rPr>
          <w:i/>
          <w:iCs/>
          <w:lang w:val="en-IN"/>
        </w:rPr>
        <w:t>Shankhpushpi</w:t>
      </w:r>
      <w:proofErr w:type="spellEnd"/>
      <w:r w:rsidR="00B90C7F" w:rsidRPr="00B90C7F">
        <w:rPr>
          <w:lang w:val="en-IN"/>
        </w:rPr>
        <w:t xml:space="preserve"> is a well-established </w:t>
      </w:r>
      <w:proofErr w:type="spellStart"/>
      <w:r w:rsidR="00B90C7F" w:rsidRPr="00B90C7F">
        <w:rPr>
          <w:lang w:val="en-IN"/>
        </w:rPr>
        <w:t>Medhya</w:t>
      </w:r>
      <w:proofErr w:type="spellEnd"/>
      <w:r w:rsidR="00B90C7F" w:rsidRPr="00B90C7F">
        <w:rPr>
          <w:lang w:val="en-IN"/>
        </w:rPr>
        <w:t xml:space="preserve"> </w:t>
      </w:r>
      <w:proofErr w:type="spellStart"/>
      <w:r w:rsidR="00B90C7F" w:rsidRPr="00B90C7F">
        <w:rPr>
          <w:lang w:val="en-IN"/>
        </w:rPr>
        <w:t>Rasayana</w:t>
      </w:r>
      <w:proofErr w:type="spellEnd"/>
      <w:r w:rsidR="00B90C7F" w:rsidRPr="00B90C7F">
        <w:rPr>
          <w:lang w:val="en-IN"/>
        </w:rPr>
        <w:t xml:space="preserve">, traditionally used in Ayurveda to enhance memory, concentration, and emotional well-being. It is rich in neuroprotective compounds like flavonoids, alkaloids, and glycosides that help combat oxidative damage and improve brain function. </w:t>
      </w:r>
      <w:proofErr w:type="spellStart"/>
      <w:r w:rsidRPr="006D0EFB">
        <w:rPr>
          <w:i/>
          <w:iCs/>
          <w:lang w:val="en-IN"/>
        </w:rPr>
        <w:t>Shankhpushpi</w:t>
      </w:r>
      <w:proofErr w:type="spellEnd"/>
      <w:r w:rsidR="00B90C7F" w:rsidRPr="00B90C7F">
        <w:rPr>
          <w:lang w:val="en-IN"/>
        </w:rPr>
        <w:t xml:space="preserve"> supports the three key mental faculties—</w:t>
      </w:r>
      <w:proofErr w:type="spellStart"/>
      <w:r w:rsidRPr="006D0EFB">
        <w:rPr>
          <w:i/>
          <w:iCs/>
          <w:lang w:val="en-IN"/>
        </w:rPr>
        <w:t>Dhi</w:t>
      </w:r>
      <w:proofErr w:type="spellEnd"/>
      <w:r w:rsidRPr="006D0EFB">
        <w:rPr>
          <w:i/>
          <w:iCs/>
          <w:lang w:val="en-IN"/>
        </w:rPr>
        <w:t xml:space="preserve"> </w:t>
      </w:r>
      <w:r w:rsidRPr="006D0EFB">
        <w:rPr>
          <w:lang w:val="en-IN"/>
        </w:rPr>
        <w:t>(intellect),</w:t>
      </w:r>
      <w:r w:rsidRPr="006D0EFB">
        <w:rPr>
          <w:i/>
          <w:iCs/>
          <w:lang w:val="en-IN"/>
        </w:rPr>
        <w:t xml:space="preserve"> </w:t>
      </w:r>
      <w:proofErr w:type="spellStart"/>
      <w:r w:rsidRPr="006D0EFB">
        <w:rPr>
          <w:i/>
          <w:iCs/>
          <w:lang w:val="en-IN"/>
        </w:rPr>
        <w:t>Dhriti</w:t>
      </w:r>
      <w:proofErr w:type="spellEnd"/>
      <w:r w:rsidRPr="006D0EFB">
        <w:rPr>
          <w:i/>
          <w:iCs/>
          <w:lang w:val="en-IN"/>
        </w:rPr>
        <w:t xml:space="preserve"> </w:t>
      </w:r>
      <w:r w:rsidRPr="006D0EFB">
        <w:rPr>
          <w:lang w:val="en-IN"/>
        </w:rPr>
        <w:t>(retention</w:t>
      </w:r>
      <w:r w:rsidRPr="006D0EFB">
        <w:rPr>
          <w:i/>
          <w:iCs/>
          <w:lang w:val="en-IN"/>
        </w:rPr>
        <w:t xml:space="preserve">), and Smriti </w:t>
      </w:r>
      <w:r w:rsidRPr="006D0EFB">
        <w:rPr>
          <w:lang w:val="en-IN"/>
        </w:rPr>
        <w:t>(recall)</w:t>
      </w:r>
      <w:r w:rsidR="00B90C7F" w:rsidRPr="00B90C7F">
        <w:rPr>
          <w:lang w:val="en-IN"/>
        </w:rPr>
        <w:t>—making it particularly useful in cases of cognitive overload, inattention, and emotional dysregulation. Its calming properties benefit children with hyperactivity, anxiety, or attention deficit, helping reduce mental fatigue while improving alertness and neurological endurance. Modern pharmacological research supports its role in modulating neurotransmitter systems, particularly dopaminergic and cholinergic pathways, thus enhancing synaptic function and learning capacity.</w:t>
      </w:r>
      <w:r w:rsidR="00565FA9">
        <w:rPr>
          <w:vertAlign w:val="superscript"/>
          <w:lang w:val="en-IN"/>
        </w:rPr>
        <w:t>30</w:t>
      </w:r>
      <w:r w:rsidR="00B90C7F" w:rsidRPr="00B90C7F">
        <w:rPr>
          <w:lang w:val="en-IN"/>
        </w:rPr>
        <w:t xml:space="preserve"> In the management of Specific Learning Disabilities such as dyslexia and dyscalculia, </w:t>
      </w:r>
      <w:proofErr w:type="spellStart"/>
      <w:r w:rsidRPr="006D0EFB">
        <w:rPr>
          <w:i/>
          <w:iCs/>
          <w:lang w:val="en-IN"/>
        </w:rPr>
        <w:t>Shankhpushpi</w:t>
      </w:r>
      <w:proofErr w:type="spellEnd"/>
      <w:r w:rsidR="00B90C7F" w:rsidRPr="00B90C7F">
        <w:rPr>
          <w:lang w:val="en-IN"/>
        </w:rPr>
        <w:t xml:space="preserve"> serves as a potent </w:t>
      </w:r>
      <w:proofErr w:type="spellStart"/>
      <w:r w:rsidR="00B90C7F" w:rsidRPr="00B90C7F">
        <w:rPr>
          <w:lang w:val="en-IN"/>
        </w:rPr>
        <w:t>neurotonic</w:t>
      </w:r>
      <w:proofErr w:type="spellEnd"/>
      <w:r w:rsidR="00B90C7F" w:rsidRPr="00B90C7F">
        <w:rPr>
          <w:lang w:val="en-IN"/>
        </w:rPr>
        <w:t xml:space="preserve"> that improves both cognitive and </w:t>
      </w:r>
      <w:proofErr w:type="spellStart"/>
      <w:r w:rsidR="00B90C7F" w:rsidRPr="00B90C7F">
        <w:rPr>
          <w:lang w:val="en-IN"/>
        </w:rPr>
        <w:t>behavioral</w:t>
      </w:r>
      <w:proofErr w:type="spellEnd"/>
      <w:r w:rsidR="00B90C7F" w:rsidRPr="00B90C7F">
        <w:rPr>
          <w:lang w:val="en-IN"/>
        </w:rPr>
        <w:t xml:space="preserve"> outcomes.</w:t>
      </w:r>
    </w:p>
    <w:p w14:paraId="3505A41B" w14:textId="3496FE75" w:rsidR="00B90C7F" w:rsidRDefault="00B90C7F" w:rsidP="00B90C7F">
      <w:pPr>
        <w:pStyle w:val="NormalWeb"/>
        <w:jc w:val="both"/>
        <w:rPr>
          <w:b/>
          <w:bCs/>
          <w:lang w:val="en-IN"/>
        </w:rPr>
      </w:pPr>
      <w:r w:rsidRPr="00B90C7F">
        <w:rPr>
          <w:b/>
          <w:bCs/>
          <w:lang w:val="en-IN"/>
        </w:rPr>
        <w:lastRenderedPageBreak/>
        <w:t xml:space="preserve">d) </w:t>
      </w:r>
      <w:proofErr w:type="spellStart"/>
      <w:r w:rsidR="006E4672" w:rsidRPr="006E4672">
        <w:rPr>
          <w:b/>
          <w:bCs/>
          <w:i/>
          <w:iCs/>
          <w:lang w:val="en-IN"/>
        </w:rPr>
        <w:t>Ashwagandha</w:t>
      </w:r>
      <w:proofErr w:type="spellEnd"/>
      <w:r w:rsidRPr="00B90C7F">
        <w:rPr>
          <w:b/>
          <w:bCs/>
          <w:lang w:val="en-IN"/>
        </w:rPr>
        <w:t xml:space="preserve"> (</w:t>
      </w:r>
      <w:proofErr w:type="spellStart"/>
      <w:r w:rsidRPr="00B90C7F">
        <w:rPr>
          <w:b/>
          <w:bCs/>
          <w:lang w:val="en-IN"/>
        </w:rPr>
        <w:t>Withania</w:t>
      </w:r>
      <w:proofErr w:type="spellEnd"/>
      <w:r w:rsidRPr="00B90C7F">
        <w:rPr>
          <w:b/>
          <w:bCs/>
          <w:lang w:val="en-IN"/>
        </w:rPr>
        <w:t xml:space="preserve"> </w:t>
      </w:r>
      <w:proofErr w:type="spellStart"/>
      <w:r w:rsidRPr="00B90C7F">
        <w:rPr>
          <w:b/>
          <w:bCs/>
          <w:lang w:val="en-IN"/>
        </w:rPr>
        <w:t>somnifera</w:t>
      </w:r>
      <w:proofErr w:type="spellEnd"/>
      <w:r w:rsidRPr="00B90C7F">
        <w:rPr>
          <w:b/>
          <w:bCs/>
          <w:lang w:val="en-IN"/>
        </w:rPr>
        <w:t>)</w:t>
      </w:r>
    </w:p>
    <w:p w14:paraId="5FBF2078" w14:textId="7BDB3945" w:rsidR="00B90C7F" w:rsidRPr="00B90C7F" w:rsidRDefault="006E4672" w:rsidP="00B90C7F">
      <w:pPr>
        <w:pStyle w:val="NormalWeb"/>
        <w:jc w:val="both"/>
        <w:rPr>
          <w:lang w:val="en-IN"/>
        </w:rPr>
      </w:pPr>
      <w:r w:rsidRPr="006E4672">
        <w:rPr>
          <w:i/>
          <w:iCs/>
          <w:lang w:val="en-IN"/>
        </w:rPr>
        <w:t>Ashwagandha</w:t>
      </w:r>
      <w:r w:rsidR="00B90C7F" w:rsidRPr="00B90C7F">
        <w:rPr>
          <w:lang w:val="en-IN"/>
        </w:rPr>
        <w:t xml:space="preserve"> is one of the most renowned </w:t>
      </w:r>
      <w:proofErr w:type="spellStart"/>
      <w:r w:rsidR="00B90C7F" w:rsidRPr="00B90C7F">
        <w:rPr>
          <w:lang w:val="en-IN"/>
        </w:rPr>
        <w:t>Rasayana</w:t>
      </w:r>
      <w:proofErr w:type="spellEnd"/>
      <w:r w:rsidR="00B90C7F" w:rsidRPr="00B90C7F">
        <w:rPr>
          <w:lang w:val="en-IN"/>
        </w:rPr>
        <w:t xml:space="preserve"> herbs in Ayurveda, valued for its </w:t>
      </w:r>
      <w:proofErr w:type="spellStart"/>
      <w:r w:rsidR="00B90C7F" w:rsidRPr="00B90C7F">
        <w:rPr>
          <w:lang w:val="en-IN"/>
        </w:rPr>
        <w:t>adaptogenic</w:t>
      </w:r>
      <w:proofErr w:type="spellEnd"/>
      <w:r w:rsidR="00B90C7F" w:rsidRPr="00B90C7F">
        <w:rPr>
          <w:lang w:val="en-IN"/>
        </w:rPr>
        <w:t xml:space="preserve">, </w:t>
      </w:r>
      <w:proofErr w:type="spellStart"/>
      <w:r w:rsidR="00B90C7F" w:rsidRPr="00B90C7F">
        <w:rPr>
          <w:lang w:val="en-IN"/>
        </w:rPr>
        <w:t>neuroprotective</w:t>
      </w:r>
      <w:proofErr w:type="spellEnd"/>
      <w:r w:rsidR="00B90C7F" w:rsidRPr="00B90C7F">
        <w:rPr>
          <w:lang w:val="en-IN"/>
        </w:rPr>
        <w:t>, and anti-stress effects.</w:t>
      </w:r>
      <w:r w:rsidR="00545F37">
        <w:rPr>
          <w:vertAlign w:val="superscript"/>
          <w:lang w:val="en-IN"/>
        </w:rPr>
        <w:t>31</w:t>
      </w:r>
      <w:r w:rsidR="00B90C7F" w:rsidRPr="00B90C7F">
        <w:rPr>
          <w:lang w:val="en-IN"/>
        </w:rPr>
        <w:t xml:space="preserve"> It helps the body cope with psychological and physiological stress, which are often aggravating factors in learning disorders. </w:t>
      </w:r>
      <w:r w:rsidRPr="006E4672">
        <w:rPr>
          <w:i/>
          <w:iCs/>
          <w:lang w:val="en-IN"/>
        </w:rPr>
        <w:t>Ashwagandha</w:t>
      </w:r>
      <w:r w:rsidR="00B90C7F" w:rsidRPr="00B90C7F">
        <w:rPr>
          <w:lang w:val="en-IN"/>
        </w:rPr>
        <w:t xml:space="preserve"> functions as a natural tranquilizer by calming neural excitability, reducing hyperactivity, and promoting emotional stability. It effectively modulates cortisol, the stress hormone, and supports the hypothalamic-pituitary-adrenal (HPA) axis. These actions promote restorative sleep and aid in neurological recovery—both critical for executive functioning and learning.</w:t>
      </w:r>
      <w:r w:rsidR="00565FA9">
        <w:rPr>
          <w:vertAlign w:val="superscript"/>
          <w:lang w:val="en-IN"/>
        </w:rPr>
        <w:t>3</w:t>
      </w:r>
      <w:r w:rsidR="00545F37">
        <w:rPr>
          <w:vertAlign w:val="superscript"/>
          <w:lang w:val="en-IN"/>
        </w:rPr>
        <w:t>2</w:t>
      </w:r>
      <w:r w:rsidR="00B90C7F" w:rsidRPr="00B90C7F">
        <w:rPr>
          <w:lang w:val="en-IN"/>
        </w:rPr>
        <w:t xml:space="preserve"> Studies have shown that </w:t>
      </w:r>
      <w:r w:rsidRPr="006E4672">
        <w:rPr>
          <w:i/>
          <w:iCs/>
          <w:lang w:val="en-IN"/>
        </w:rPr>
        <w:t>Ashwagandha</w:t>
      </w:r>
      <w:r w:rsidR="00B90C7F" w:rsidRPr="00B90C7F">
        <w:rPr>
          <w:lang w:val="en-IN"/>
        </w:rPr>
        <w:t xml:space="preserve"> improves focus, attention span, and stress resilience in children with learning challenges. Its dual action of soothing the mind while strengthening the nervous system makes it an essential component in managing dyslexia and dyscalculia, particularly in children with anxiety, impulsivity, or emotional dysregulation.</w:t>
      </w:r>
    </w:p>
    <w:p w14:paraId="17ED3087" w14:textId="632A5E6B" w:rsidR="00B90C7F" w:rsidRDefault="00B90C7F" w:rsidP="00B90C7F">
      <w:pPr>
        <w:pStyle w:val="NormalWeb"/>
        <w:jc w:val="both"/>
        <w:rPr>
          <w:b/>
          <w:bCs/>
          <w:lang w:val="en-IN"/>
        </w:rPr>
      </w:pPr>
      <w:r w:rsidRPr="00B90C7F">
        <w:rPr>
          <w:b/>
          <w:bCs/>
          <w:lang w:val="en-IN"/>
        </w:rPr>
        <w:t xml:space="preserve">e) </w:t>
      </w:r>
      <w:proofErr w:type="spellStart"/>
      <w:r w:rsidR="006E4672" w:rsidRPr="006E4672">
        <w:rPr>
          <w:b/>
          <w:bCs/>
          <w:i/>
          <w:iCs/>
          <w:lang w:val="en-IN"/>
        </w:rPr>
        <w:t>Shatavari</w:t>
      </w:r>
      <w:proofErr w:type="spellEnd"/>
      <w:r w:rsidRPr="00B90C7F">
        <w:rPr>
          <w:b/>
          <w:bCs/>
          <w:lang w:val="en-IN"/>
        </w:rPr>
        <w:t xml:space="preserve"> (Asparagus </w:t>
      </w:r>
      <w:proofErr w:type="spellStart"/>
      <w:r w:rsidRPr="00B90C7F">
        <w:rPr>
          <w:b/>
          <w:bCs/>
          <w:lang w:val="en-IN"/>
        </w:rPr>
        <w:t>racemosus</w:t>
      </w:r>
      <w:proofErr w:type="spellEnd"/>
      <w:r w:rsidRPr="00B90C7F">
        <w:rPr>
          <w:b/>
          <w:bCs/>
          <w:lang w:val="en-IN"/>
        </w:rPr>
        <w:t>)</w:t>
      </w:r>
    </w:p>
    <w:p w14:paraId="424D90EE" w14:textId="078E31F4" w:rsidR="00B90C7F" w:rsidRPr="00B90C7F" w:rsidRDefault="006E4672" w:rsidP="00B90C7F">
      <w:pPr>
        <w:pStyle w:val="NormalWeb"/>
        <w:jc w:val="both"/>
        <w:rPr>
          <w:lang w:val="en-IN"/>
        </w:rPr>
      </w:pPr>
      <w:proofErr w:type="spellStart"/>
      <w:r w:rsidRPr="006E4672">
        <w:rPr>
          <w:i/>
          <w:iCs/>
          <w:lang w:val="en-IN"/>
        </w:rPr>
        <w:t>Shatavari</w:t>
      </w:r>
      <w:proofErr w:type="spellEnd"/>
      <w:r w:rsidR="00B90C7F" w:rsidRPr="00B90C7F">
        <w:rPr>
          <w:lang w:val="en-IN"/>
        </w:rPr>
        <w:t xml:space="preserve">, though traditionally known for supporting reproductive and hormonal balance, has a growing reputation for its </w:t>
      </w:r>
      <w:proofErr w:type="spellStart"/>
      <w:r w:rsidR="00B90C7F" w:rsidRPr="00B90C7F">
        <w:rPr>
          <w:lang w:val="en-IN"/>
        </w:rPr>
        <w:t>neuroprotective</w:t>
      </w:r>
      <w:proofErr w:type="spellEnd"/>
      <w:r w:rsidR="00B90C7F" w:rsidRPr="00B90C7F">
        <w:rPr>
          <w:lang w:val="en-IN"/>
        </w:rPr>
        <w:t xml:space="preserve"> and </w:t>
      </w:r>
      <w:proofErr w:type="spellStart"/>
      <w:r w:rsidR="00B90C7F" w:rsidRPr="00B90C7F">
        <w:rPr>
          <w:lang w:val="en-IN"/>
        </w:rPr>
        <w:t>adaptogenic</w:t>
      </w:r>
      <w:proofErr w:type="spellEnd"/>
      <w:r w:rsidR="00B90C7F" w:rsidRPr="00B90C7F">
        <w:rPr>
          <w:lang w:val="en-IN"/>
        </w:rPr>
        <w:t xml:space="preserve"> properties, especially in children with emotional and </w:t>
      </w:r>
      <w:proofErr w:type="spellStart"/>
      <w:r w:rsidR="00B90C7F" w:rsidRPr="00B90C7F">
        <w:rPr>
          <w:lang w:val="en-IN"/>
        </w:rPr>
        <w:t>behavioral</w:t>
      </w:r>
      <w:proofErr w:type="spellEnd"/>
      <w:r w:rsidR="00B90C7F" w:rsidRPr="00B90C7F">
        <w:rPr>
          <w:lang w:val="en-IN"/>
        </w:rPr>
        <w:t xml:space="preserve"> issues. It contains saponins, polyphenols, and flavonoids, which contribute to its anti-anxiety, anti-depressant, and mood-stabilizing actions. </w:t>
      </w:r>
      <w:proofErr w:type="spellStart"/>
      <w:r w:rsidRPr="006E4672">
        <w:rPr>
          <w:i/>
          <w:iCs/>
          <w:lang w:val="en-IN"/>
        </w:rPr>
        <w:t>Shatavari</w:t>
      </w:r>
      <w:proofErr w:type="spellEnd"/>
      <w:r w:rsidR="00B90C7F" w:rsidRPr="00B90C7F">
        <w:rPr>
          <w:lang w:val="en-IN"/>
        </w:rPr>
        <w:t xml:space="preserve"> supports emotional well-being by promoting the release of neurotransmitters like dopamine and serotonin, which help regulate mood and reduce stress-induced neurochemical imbalances.</w:t>
      </w:r>
      <w:r w:rsidR="00565FA9">
        <w:rPr>
          <w:vertAlign w:val="superscript"/>
          <w:lang w:val="en-IN"/>
        </w:rPr>
        <w:t>3</w:t>
      </w:r>
      <w:r w:rsidR="00545F37">
        <w:rPr>
          <w:vertAlign w:val="superscript"/>
          <w:lang w:val="en-IN"/>
        </w:rPr>
        <w:t>3</w:t>
      </w:r>
      <w:r w:rsidR="00B90C7F" w:rsidRPr="00B90C7F">
        <w:rPr>
          <w:lang w:val="en-IN"/>
        </w:rPr>
        <w:t xml:space="preserve"> It is particularly useful for children facing attention deficits, mental fatigue, and irritability, or those prone to emotional outbursts and sensory overload. As part of a </w:t>
      </w:r>
      <w:proofErr w:type="spellStart"/>
      <w:r w:rsidR="00B90C7F" w:rsidRPr="00B90C7F">
        <w:rPr>
          <w:i/>
          <w:iCs/>
          <w:lang w:val="en-IN"/>
        </w:rPr>
        <w:t>Medhya</w:t>
      </w:r>
      <w:proofErr w:type="spellEnd"/>
      <w:r w:rsidR="00B90C7F" w:rsidRPr="00B90C7F">
        <w:rPr>
          <w:lang w:val="en-IN"/>
        </w:rPr>
        <w:t xml:space="preserve"> </w:t>
      </w:r>
      <w:proofErr w:type="spellStart"/>
      <w:r w:rsidR="00B90C7F" w:rsidRPr="00B90C7F">
        <w:rPr>
          <w:i/>
          <w:iCs/>
          <w:lang w:val="en-IN"/>
        </w:rPr>
        <w:t>Rasayana</w:t>
      </w:r>
      <w:proofErr w:type="spellEnd"/>
      <w:r w:rsidR="00B90C7F" w:rsidRPr="00B90C7F">
        <w:rPr>
          <w:lang w:val="en-IN"/>
        </w:rPr>
        <w:t xml:space="preserve"> regimen, </w:t>
      </w:r>
      <w:proofErr w:type="spellStart"/>
      <w:r w:rsidRPr="006E4672">
        <w:rPr>
          <w:i/>
          <w:iCs/>
          <w:lang w:val="en-IN"/>
        </w:rPr>
        <w:t>Shatavari</w:t>
      </w:r>
      <w:proofErr w:type="spellEnd"/>
      <w:r w:rsidR="00B90C7F" w:rsidRPr="00B90C7F">
        <w:rPr>
          <w:lang w:val="en-IN"/>
        </w:rPr>
        <w:t xml:space="preserve"> complements herbs like </w:t>
      </w:r>
      <w:proofErr w:type="spellStart"/>
      <w:r w:rsidR="00B90C7F" w:rsidRPr="00B90C7F">
        <w:rPr>
          <w:i/>
          <w:iCs/>
          <w:lang w:val="en-IN"/>
        </w:rPr>
        <w:t>Brahmi</w:t>
      </w:r>
      <w:proofErr w:type="spellEnd"/>
      <w:r w:rsidR="00B90C7F" w:rsidRPr="00B90C7F">
        <w:rPr>
          <w:lang w:val="en-IN"/>
        </w:rPr>
        <w:t xml:space="preserve"> and </w:t>
      </w:r>
      <w:proofErr w:type="spellStart"/>
      <w:r w:rsidR="006D0EFB" w:rsidRPr="006D0EFB">
        <w:rPr>
          <w:i/>
          <w:iCs/>
          <w:lang w:val="en-IN"/>
        </w:rPr>
        <w:t>Shankhpushpi</w:t>
      </w:r>
      <w:proofErr w:type="spellEnd"/>
      <w:r w:rsidR="00B90C7F" w:rsidRPr="00B90C7F">
        <w:rPr>
          <w:lang w:val="en-IN"/>
        </w:rPr>
        <w:t xml:space="preserve"> in addressing both the cognitive and emotional dimensions of learning disorders such as dyslexia and dyscalculia.</w:t>
      </w:r>
    </w:p>
    <w:p w14:paraId="34BDE589" w14:textId="77777777" w:rsidR="00B90C7F" w:rsidRPr="00B90C7F" w:rsidRDefault="00B90C7F" w:rsidP="00B90C7F">
      <w:pPr>
        <w:pStyle w:val="NormalWeb"/>
        <w:jc w:val="both"/>
        <w:rPr>
          <w:lang w:val="en-IN"/>
        </w:rPr>
      </w:pPr>
      <w:r w:rsidRPr="00B90C7F">
        <w:rPr>
          <w:lang w:val="en-IN"/>
        </w:rPr>
        <w:t xml:space="preserve">Together, these </w:t>
      </w:r>
      <w:proofErr w:type="spellStart"/>
      <w:r w:rsidRPr="00B90C7F">
        <w:rPr>
          <w:i/>
          <w:iCs/>
          <w:lang w:val="en-IN"/>
        </w:rPr>
        <w:t>Medhya</w:t>
      </w:r>
      <w:proofErr w:type="spellEnd"/>
      <w:r w:rsidRPr="00B90C7F">
        <w:rPr>
          <w:i/>
          <w:iCs/>
          <w:lang w:val="en-IN"/>
        </w:rPr>
        <w:t xml:space="preserve"> </w:t>
      </w:r>
      <w:proofErr w:type="spellStart"/>
      <w:r w:rsidRPr="00B90C7F">
        <w:rPr>
          <w:i/>
          <w:iCs/>
          <w:lang w:val="en-IN"/>
        </w:rPr>
        <w:t>Rasayanas</w:t>
      </w:r>
      <w:proofErr w:type="spellEnd"/>
      <w:r w:rsidRPr="00B90C7F">
        <w:rPr>
          <w:lang w:val="en-IN"/>
        </w:rPr>
        <w:t xml:space="preserve"> offer a comprehensive, safe, and holistic pharmacological approach to the management of Specific Learning Disabilities. They not only enhance the brain’s capacity for learning, retention, and recall but also address associated issues like emotional instability, inattention, and cognitive fatigue. By restoring the balance of </w:t>
      </w:r>
      <w:proofErr w:type="spellStart"/>
      <w:r w:rsidRPr="00B90C7F">
        <w:rPr>
          <w:lang w:val="en-IN"/>
        </w:rPr>
        <w:t>Dhi</w:t>
      </w:r>
      <w:proofErr w:type="spellEnd"/>
      <w:r w:rsidRPr="00B90C7F">
        <w:rPr>
          <w:lang w:val="en-IN"/>
        </w:rPr>
        <w:t xml:space="preserve">, </w:t>
      </w:r>
      <w:proofErr w:type="spellStart"/>
      <w:r w:rsidRPr="00B90C7F">
        <w:rPr>
          <w:lang w:val="en-IN"/>
        </w:rPr>
        <w:t>Dhriti</w:t>
      </w:r>
      <w:proofErr w:type="spellEnd"/>
      <w:r w:rsidRPr="00B90C7F">
        <w:rPr>
          <w:lang w:val="en-IN"/>
        </w:rPr>
        <w:t xml:space="preserve">, and </w:t>
      </w:r>
      <w:proofErr w:type="spellStart"/>
      <w:r w:rsidRPr="00B90C7F">
        <w:rPr>
          <w:lang w:val="en-IN"/>
        </w:rPr>
        <w:t>Smriti</w:t>
      </w:r>
      <w:proofErr w:type="spellEnd"/>
      <w:r w:rsidRPr="00B90C7F">
        <w:rPr>
          <w:lang w:val="en-IN"/>
        </w:rPr>
        <w:t xml:space="preserve">, these herbs play a pivotal role in strengthening the intellectual and emotional foundation of children with SLDs. Ayurvedic pharmacology thus provides a natural, non-invasive, and child-friendly therapeutic alternative that aligns well with modern integrative approaches involving </w:t>
      </w:r>
      <w:proofErr w:type="spellStart"/>
      <w:r w:rsidRPr="00B90C7F">
        <w:rPr>
          <w:lang w:val="en-IN"/>
        </w:rPr>
        <w:t>behavioral</w:t>
      </w:r>
      <w:proofErr w:type="spellEnd"/>
      <w:r w:rsidRPr="00B90C7F">
        <w:rPr>
          <w:lang w:val="en-IN"/>
        </w:rPr>
        <w:t xml:space="preserve"> therapy, educational support, and lifestyle modifications.</w:t>
      </w:r>
    </w:p>
    <w:p w14:paraId="0DEE96F8" w14:textId="45538D0D" w:rsidR="00CB3BDB" w:rsidRDefault="003631E1" w:rsidP="00762A29">
      <w:pPr>
        <w:pStyle w:val="NormalWeb"/>
        <w:jc w:val="both"/>
        <w:rPr>
          <w:b/>
          <w:bCs/>
          <w:i/>
          <w:iCs/>
        </w:rPr>
      </w:pPr>
      <w:r w:rsidRPr="001A6F0A">
        <w:rPr>
          <w:b/>
          <w:bCs/>
          <w:i/>
          <w:iCs/>
        </w:rPr>
        <w:t xml:space="preserve">PANCHAKARMA </w:t>
      </w:r>
      <w:r>
        <w:rPr>
          <w:b/>
          <w:bCs/>
          <w:i/>
          <w:iCs/>
        </w:rPr>
        <w:t>PROCEDURES-</w:t>
      </w:r>
    </w:p>
    <w:p w14:paraId="77DA64BC" w14:textId="5DD1A1AE" w:rsidR="00EC7FAB" w:rsidRPr="00545F37" w:rsidRDefault="00EC7FAB" w:rsidP="00762A29">
      <w:pPr>
        <w:pStyle w:val="NormalWeb"/>
        <w:jc w:val="both"/>
        <w:rPr>
          <w:vertAlign w:val="superscript"/>
        </w:rPr>
      </w:pPr>
      <w:r w:rsidRPr="00EC7FAB">
        <w:rPr>
          <w:i/>
          <w:iCs/>
          <w:lang w:val="en-IN"/>
        </w:rPr>
        <w:t>Ayurveda</w:t>
      </w:r>
      <w:r w:rsidRPr="00EC7FAB">
        <w:rPr>
          <w:lang w:val="en-IN"/>
        </w:rPr>
        <w:t xml:space="preserve"> offers a range of </w:t>
      </w:r>
      <w:r w:rsidRPr="00EC7FAB">
        <w:rPr>
          <w:i/>
          <w:iCs/>
          <w:lang w:val="en-IN"/>
        </w:rPr>
        <w:t>Panchakarma</w:t>
      </w:r>
      <w:r w:rsidRPr="00EC7FAB">
        <w:rPr>
          <w:lang w:val="en-IN"/>
        </w:rPr>
        <w:t xml:space="preserve"> therapies specifically beneficial in restoring mind-body balance, regulating neurocognitive function, and calming aggravated </w:t>
      </w:r>
      <w:proofErr w:type="spellStart"/>
      <w:r w:rsidRPr="00EC7FAB">
        <w:rPr>
          <w:lang w:val="en-IN"/>
        </w:rPr>
        <w:t>Doshas</w:t>
      </w:r>
      <w:proofErr w:type="spellEnd"/>
      <w:r w:rsidRPr="00EC7FAB">
        <w:rPr>
          <w:lang w:val="en-IN"/>
        </w:rPr>
        <w:t>—particularly in children with Specific Learning Disorders (SLDs) such as dyslexia and dyscalculia. These therapies help enhance mental clarity, emotional stability, and learning abilities through detoxification and rejuvenation</w:t>
      </w:r>
      <w:r w:rsidR="00545F37">
        <w:rPr>
          <w:lang w:val="en-IN"/>
        </w:rPr>
        <w:t>.</w:t>
      </w:r>
      <w:r w:rsidR="00545F37">
        <w:rPr>
          <w:vertAlign w:val="superscript"/>
          <w:lang w:val="en-IN"/>
        </w:rPr>
        <w:t>34</w:t>
      </w:r>
    </w:p>
    <w:p w14:paraId="6B891568" w14:textId="4DC69005" w:rsidR="002A582F" w:rsidRDefault="002A582F" w:rsidP="00C76886">
      <w:pPr>
        <w:pStyle w:val="ListParagraph"/>
        <w:numPr>
          <w:ilvl w:val="0"/>
          <w:numId w:val="15"/>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rPr>
      </w:pPr>
      <w:proofErr w:type="spellStart"/>
      <w:r w:rsidRPr="007D0B38">
        <w:rPr>
          <w:rFonts w:ascii="Times New Roman" w:eastAsia="Times New Roman" w:hAnsi="Times New Roman" w:cs="Times New Roman"/>
          <w:b/>
          <w:bCs/>
          <w:i/>
          <w:iCs/>
          <w:kern w:val="0"/>
          <w:sz w:val="24"/>
          <w:szCs w:val="24"/>
          <w:lang w:eastAsia="en-IN" w:bidi="hi-IN"/>
        </w:rPr>
        <w:t>Shirodhara</w:t>
      </w:r>
      <w:proofErr w:type="spellEnd"/>
      <w:r w:rsidRPr="002A582F">
        <w:rPr>
          <w:rFonts w:ascii="Times New Roman" w:eastAsia="Times New Roman" w:hAnsi="Times New Roman" w:cs="Times New Roman"/>
          <w:b/>
          <w:bCs/>
          <w:kern w:val="0"/>
          <w:sz w:val="24"/>
          <w:szCs w:val="24"/>
          <w:lang w:eastAsia="en-IN" w:bidi="hi-IN"/>
        </w:rPr>
        <w:t xml:space="preserve">- </w:t>
      </w:r>
      <w:r w:rsidRPr="002A582F">
        <w:rPr>
          <w:rFonts w:ascii="Times New Roman" w:eastAsia="Times New Roman" w:hAnsi="Times New Roman" w:cs="Times New Roman"/>
          <w:kern w:val="0"/>
          <w:sz w:val="24"/>
          <w:szCs w:val="24"/>
          <w:lang w:eastAsia="en-IN" w:bidi="hi-IN"/>
        </w:rPr>
        <w:t xml:space="preserve">It is a traditional and widely recognized Ayurvedic therapy that involves the continuous and rhythmic pouring of medicated oils or other therapeutic liquids over the forehead. This gentle and sustained stimulation of the </w:t>
      </w:r>
      <w:proofErr w:type="spellStart"/>
      <w:r w:rsidRPr="002A582F">
        <w:rPr>
          <w:rFonts w:ascii="Times New Roman" w:eastAsia="Times New Roman" w:hAnsi="Times New Roman" w:cs="Times New Roman"/>
          <w:kern w:val="0"/>
          <w:sz w:val="24"/>
          <w:szCs w:val="24"/>
          <w:lang w:eastAsia="en-IN" w:bidi="hi-IN"/>
        </w:rPr>
        <w:t>Ajna</w:t>
      </w:r>
      <w:proofErr w:type="spellEnd"/>
      <w:r w:rsidRPr="002A582F">
        <w:rPr>
          <w:rFonts w:ascii="Times New Roman" w:eastAsia="Times New Roman" w:hAnsi="Times New Roman" w:cs="Times New Roman"/>
          <w:kern w:val="0"/>
          <w:sz w:val="24"/>
          <w:szCs w:val="24"/>
          <w:lang w:eastAsia="en-IN" w:bidi="hi-IN"/>
        </w:rPr>
        <w:t xml:space="preserve"> </w:t>
      </w:r>
      <w:proofErr w:type="spellStart"/>
      <w:r w:rsidRPr="002A582F">
        <w:rPr>
          <w:rFonts w:ascii="Times New Roman" w:eastAsia="Times New Roman" w:hAnsi="Times New Roman" w:cs="Times New Roman"/>
          <w:kern w:val="0"/>
          <w:sz w:val="24"/>
          <w:szCs w:val="24"/>
          <w:lang w:eastAsia="en-IN" w:bidi="hi-IN"/>
        </w:rPr>
        <w:t>Marma</w:t>
      </w:r>
      <w:proofErr w:type="spellEnd"/>
      <w:r w:rsidRPr="002A582F">
        <w:rPr>
          <w:rFonts w:ascii="Times New Roman" w:eastAsia="Times New Roman" w:hAnsi="Times New Roman" w:cs="Times New Roman"/>
          <w:kern w:val="0"/>
          <w:sz w:val="24"/>
          <w:szCs w:val="24"/>
          <w:lang w:eastAsia="en-IN" w:bidi="hi-IN"/>
        </w:rPr>
        <w:t xml:space="preserve"> (third-eye </w:t>
      </w:r>
      <w:r w:rsidRPr="002A582F">
        <w:rPr>
          <w:rFonts w:ascii="Times New Roman" w:eastAsia="Times New Roman" w:hAnsi="Times New Roman" w:cs="Times New Roman"/>
          <w:kern w:val="0"/>
          <w:sz w:val="24"/>
          <w:szCs w:val="24"/>
          <w:lang w:eastAsia="en-IN" w:bidi="hi-IN"/>
        </w:rPr>
        <w:lastRenderedPageBreak/>
        <w:t xml:space="preserve">region) induces a deeply relaxed state of awareness, restoring psychosomatic equilibrium. </w:t>
      </w:r>
      <w:proofErr w:type="spellStart"/>
      <w:r w:rsidRPr="002A582F">
        <w:rPr>
          <w:rFonts w:ascii="Times New Roman" w:eastAsia="Times New Roman" w:hAnsi="Times New Roman" w:cs="Times New Roman"/>
          <w:kern w:val="0"/>
          <w:sz w:val="24"/>
          <w:szCs w:val="24"/>
          <w:lang w:eastAsia="en-IN" w:bidi="hi-IN"/>
        </w:rPr>
        <w:t>Shirodhara</w:t>
      </w:r>
      <w:proofErr w:type="spellEnd"/>
      <w:r w:rsidRPr="002A582F">
        <w:rPr>
          <w:rFonts w:ascii="Times New Roman" w:eastAsia="Times New Roman" w:hAnsi="Times New Roman" w:cs="Times New Roman"/>
          <w:kern w:val="0"/>
          <w:sz w:val="24"/>
          <w:szCs w:val="24"/>
          <w:lang w:eastAsia="en-IN" w:bidi="hi-IN"/>
        </w:rPr>
        <w:t xml:space="preserve"> helps regulate the functioning of the brain and spinal cord, improves memory, and enhances vocal clarity. It is known to influence vital energy points (</w:t>
      </w:r>
      <w:proofErr w:type="spellStart"/>
      <w:r w:rsidRPr="002A582F">
        <w:rPr>
          <w:rFonts w:ascii="Times New Roman" w:eastAsia="Times New Roman" w:hAnsi="Times New Roman" w:cs="Times New Roman"/>
          <w:kern w:val="0"/>
          <w:sz w:val="24"/>
          <w:szCs w:val="24"/>
          <w:lang w:eastAsia="en-IN" w:bidi="hi-IN"/>
        </w:rPr>
        <w:t>Marmas</w:t>
      </w:r>
      <w:proofErr w:type="spellEnd"/>
      <w:r w:rsidRPr="002A582F">
        <w:rPr>
          <w:rFonts w:ascii="Times New Roman" w:eastAsia="Times New Roman" w:hAnsi="Times New Roman" w:cs="Times New Roman"/>
          <w:kern w:val="0"/>
          <w:sz w:val="24"/>
          <w:szCs w:val="24"/>
          <w:lang w:eastAsia="en-IN" w:bidi="hi-IN"/>
        </w:rPr>
        <w:t xml:space="preserve">), thereby promoting mental </w:t>
      </w:r>
      <w:r w:rsidR="006E4672" w:rsidRPr="002A582F">
        <w:rPr>
          <w:rFonts w:ascii="Times New Roman" w:eastAsia="Times New Roman" w:hAnsi="Times New Roman" w:cs="Times New Roman"/>
          <w:kern w:val="0"/>
          <w:sz w:val="24"/>
          <w:szCs w:val="24"/>
          <w:lang w:eastAsia="en-IN" w:bidi="hi-IN"/>
        </w:rPr>
        <w:t>tranquillity</w:t>
      </w:r>
      <w:r w:rsidRPr="002A582F">
        <w:rPr>
          <w:rFonts w:ascii="Times New Roman" w:eastAsia="Times New Roman" w:hAnsi="Times New Roman" w:cs="Times New Roman"/>
          <w:kern w:val="0"/>
          <w:sz w:val="24"/>
          <w:szCs w:val="24"/>
          <w:lang w:eastAsia="en-IN" w:bidi="hi-IN"/>
        </w:rPr>
        <w:t xml:space="preserve"> and cognitive function—making it particularly beneficial in neurodevelopmental disorders such as dyslexia and dyscalculia.</w:t>
      </w:r>
      <w:r w:rsidR="00545F37">
        <w:rPr>
          <w:rFonts w:ascii="Times New Roman" w:eastAsia="Times New Roman" w:hAnsi="Times New Roman" w:cs="Times New Roman"/>
          <w:kern w:val="0"/>
          <w:sz w:val="24"/>
          <w:szCs w:val="24"/>
          <w:vertAlign w:val="superscript"/>
          <w:lang w:eastAsia="en-IN" w:bidi="hi-IN"/>
        </w:rPr>
        <w:t>35</w:t>
      </w:r>
      <w:r w:rsidRPr="002A582F">
        <w:rPr>
          <w:rFonts w:ascii="Times New Roman" w:eastAsia="Times New Roman" w:hAnsi="Times New Roman" w:cs="Times New Roman"/>
          <w:kern w:val="0"/>
          <w:sz w:val="24"/>
          <w:szCs w:val="24"/>
          <w:lang w:eastAsia="en-IN" w:bidi="hi-IN"/>
        </w:rPr>
        <w:t xml:space="preserve"> </w:t>
      </w:r>
    </w:p>
    <w:p w14:paraId="398928CA" w14:textId="0F56A8F0" w:rsidR="002A582F" w:rsidRDefault="002A582F" w:rsidP="00C76886">
      <w:pPr>
        <w:pStyle w:val="ListParagraph"/>
        <w:numPr>
          <w:ilvl w:val="0"/>
          <w:numId w:val="15"/>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rPr>
      </w:pPr>
      <w:proofErr w:type="spellStart"/>
      <w:r w:rsidRPr="002A582F">
        <w:rPr>
          <w:rFonts w:ascii="Times New Roman" w:eastAsia="Times New Roman" w:hAnsi="Times New Roman" w:cs="Times New Roman"/>
          <w:b/>
          <w:bCs/>
          <w:i/>
          <w:iCs/>
          <w:kern w:val="0"/>
          <w:sz w:val="24"/>
          <w:szCs w:val="24"/>
          <w:lang w:eastAsia="en-IN" w:bidi="hi-IN"/>
        </w:rPr>
        <w:t>Shirobasti</w:t>
      </w:r>
      <w:proofErr w:type="spellEnd"/>
      <w:r w:rsidRPr="002A582F">
        <w:rPr>
          <w:rFonts w:ascii="Times New Roman" w:eastAsia="Times New Roman" w:hAnsi="Times New Roman" w:cs="Times New Roman"/>
          <w:kern w:val="0"/>
          <w:sz w:val="24"/>
          <w:szCs w:val="24"/>
          <w:lang w:eastAsia="en-IN" w:bidi="hi-IN"/>
        </w:rPr>
        <w:t xml:space="preserve"> </w:t>
      </w:r>
      <w:proofErr w:type="gramStart"/>
      <w:r>
        <w:rPr>
          <w:rFonts w:ascii="Times New Roman" w:eastAsia="Times New Roman" w:hAnsi="Times New Roman" w:cs="Times New Roman"/>
          <w:kern w:val="0"/>
          <w:sz w:val="24"/>
          <w:szCs w:val="24"/>
          <w:lang w:eastAsia="en-IN" w:bidi="hi-IN"/>
        </w:rPr>
        <w:t xml:space="preserve">- </w:t>
      </w:r>
      <w:r>
        <w:rPr>
          <w:rFonts w:ascii="Times New Roman" w:eastAsia="Times New Roman" w:hAnsi="Times New Roman" w:cs="Times New Roman"/>
          <w:b/>
          <w:bCs/>
          <w:kern w:val="0"/>
          <w:sz w:val="24"/>
          <w:szCs w:val="24"/>
          <w:lang w:eastAsia="en-IN" w:bidi="hi-IN"/>
        </w:rPr>
        <w:t xml:space="preserve"> </w:t>
      </w:r>
      <w:r w:rsidRPr="002A582F">
        <w:rPr>
          <w:rFonts w:ascii="Times New Roman" w:eastAsia="Times New Roman" w:hAnsi="Times New Roman" w:cs="Times New Roman"/>
          <w:kern w:val="0"/>
          <w:sz w:val="24"/>
          <w:szCs w:val="24"/>
          <w:lang w:eastAsia="en-IN" w:bidi="hi-IN"/>
        </w:rPr>
        <w:t>This</w:t>
      </w:r>
      <w:proofErr w:type="gramEnd"/>
      <w:r>
        <w:rPr>
          <w:rFonts w:ascii="Times New Roman" w:eastAsia="Times New Roman" w:hAnsi="Times New Roman" w:cs="Times New Roman"/>
          <w:b/>
          <w:bCs/>
          <w:kern w:val="0"/>
          <w:sz w:val="24"/>
          <w:szCs w:val="24"/>
          <w:lang w:eastAsia="en-IN" w:bidi="hi-IN"/>
        </w:rPr>
        <w:t xml:space="preserve"> </w:t>
      </w:r>
      <w:r w:rsidRPr="002A582F">
        <w:rPr>
          <w:rFonts w:ascii="Times New Roman" w:eastAsia="Times New Roman" w:hAnsi="Times New Roman" w:cs="Times New Roman"/>
          <w:kern w:val="0"/>
          <w:sz w:val="24"/>
          <w:szCs w:val="24"/>
          <w:lang w:eastAsia="en-IN" w:bidi="hi-IN"/>
        </w:rPr>
        <w:t>is another specialized Panchakarma therapy in which warm, medicated oil is held over the scalp within a leather or synthetic cap for a specified duration. This is often followed by</w:t>
      </w:r>
      <w:r w:rsidRPr="002A582F">
        <w:rPr>
          <w:rFonts w:ascii="Times New Roman" w:eastAsia="Times New Roman" w:hAnsi="Times New Roman" w:cs="Times New Roman"/>
          <w:i/>
          <w:iCs/>
          <w:kern w:val="0"/>
          <w:sz w:val="24"/>
          <w:szCs w:val="24"/>
          <w:lang w:eastAsia="en-IN" w:bidi="hi-IN"/>
        </w:rPr>
        <w:t xml:space="preserve"> Shiro Abhyanga</w:t>
      </w:r>
      <w:r w:rsidRPr="002A582F">
        <w:rPr>
          <w:rFonts w:ascii="Times New Roman" w:eastAsia="Times New Roman" w:hAnsi="Times New Roman" w:cs="Times New Roman"/>
          <w:kern w:val="0"/>
          <w:sz w:val="24"/>
          <w:szCs w:val="24"/>
          <w:lang w:eastAsia="en-IN" w:bidi="hi-IN"/>
        </w:rPr>
        <w:t xml:space="preserve"> (head massage) to facilitate deeper penetration and therapeutic benefit. </w:t>
      </w:r>
      <w:proofErr w:type="spellStart"/>
      <w:r w:rsidRPr="002A582F">
        <w:rPr>
          <w:rFonts w:ascii="Times New Roman" w:eastAsia="Times New Roman" w:hAnsi="Times New Roman" w:cs="Times New Roman"/>
          <w:i/>
          <w:iCs/>
          <w:kern w:val="0"/>
          <w:sz w:val="24"/>
          <w:szCs w:val="24"/>
          <w:lang w:eastAsia="en-IN" w:bidi="hi-IN"/>
        </w:rPr>
        <w:t>Shirobasti</w:t>
      </w:r>
      <w:proofErr w:type="spellEnd"/>
      <w:r w:rsidRPr="002A582F">
        <w:rPr>
          <w:rFonts w:ascii="Times New Roman" w:eastAsia="Times New Roman" w:hAnsi="Times New Roman" w:cs="Times New Roman"/>
          <w:kern w:val="0"/>
          <w:sz w:val="24"/>
          <w:szCs w:val="24"/>
          <w:lang w:eastAsia="en-IN" w:bidi="hi-IN"/>
        </w:rPr>
        <w:t xml:space="preserve"> nourishes brain cells, improves neurovascular integrity, and is highly effective in relieving stress, anxiety, insomnia, and a variety of psychological imbalances.</w:t>
      </w:r>
      <w:r w:rsidR="00545F37">
        <w:rPr>
          <w:rFonts w:ascii="Times New Roman" w:eastAsia="Times New Roman" w:hAnsi="Times New Roman" w:cs="Times New Roman"/>
          <w:kern w:val="0"/>
          <w:sz w:val="24"/>
          <w:szCs w:val="24"/>
          <w:vertAlign w:val="superscript"/>
          <w:lang w:eastAsia="en-IN" w:bidi="hi-IN"/>
        </w:rPr>
        <w:t>36</w:t>
      </w:r>
      <w:r w:rsidRPr="002A582F">
        <w:rPr>
          <w:rFonts w:ascii="Times New Roman" w:eastAsia="Times New Roman" w:hAnsi="Times New Roman" w:cs="Times New Roman"/>
          <w:kern w:val="0"/>
          <w:sz w:val="24"/>
          <w:szCs w:val="24"/>
          <w:lang w:eastAsia="en-IN" w:bidi="hi-IN"/>
        </w:rPr>
        <w:t xml:space="preserve"> Historically, it was employed in treating mental disorders and has been shown to offer neuroprotective effects, helping to preserve brain health and prevent cognitive decline. Its calming action supports learning and emotional regulation in children with learning difficulties.</w:t>
      </w:r>
    </w:p>
    <w:p w14:paraId="09EB9EF5" w14:textId="72023A56" w:rsidR="002A582F" w:rsidRPr="002A582F" w:rsidRDefault="002A582F" w:rsidP="00C76886">
      <w:pPr>
        <w:pStyle w:val="ListParagraph"/>
        <w:numPr>
          <w:ilvl w:val="0"/>
          <w:numId w:val="15"/>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rPr>
      </w:pPr>
      <w:proofErr w:type="spellStart"/>
      <w:r w:rsidRPr="002A582F">
        <w:rPr>
          <w:rFonts w:ascii="Times New Roman" w:eastAsia="Times New Roman" w:hAnsi="Times New Roman" w:cs="Times New Roman"/>
          <w:b/>
          <w:bCs/>
          <w:i/>
          <w:iCs/>
          <w:kern w:val="0"/>
          <w:sz w:val="24"/>
          <w:szCs w:val="24"/>
          <w:lang w:eastAsia="en-IN" w:bidi="hi-IN"/>
        </w:rPr>
        <w:t>Nasya</w:t>
      </w:r>
      <w:proofErr w:type="spellEnd"/>
      <w:r w:rsidRPr="002A582F">
        <w:rPr>
          <w:rFonts w:ascii="Times New Roman" w:eastAsia="Times New Roman" w:hAnsi="Times New Roman" w:cs="Times New Roman"/>
          <w:kern w:val="0"/>
          <w:sz w:val="24"/>
          <w:szCs w:val="24"/>
          <w:lang w:eastAsia="en-IN" w:bidi="hi-IN"/>
        </w:rPr>
        <w:t xml:space="preserve"> </w:t>
      </w:r>
      <w:proofErr w:type="gramStart"/>
      <w:r>
        <w:rPr>
          <w:rFonts w:ascii="Times New Roman" w:eastAsia="Times New Roman" w:hAnsi="Times New Roman" w:cs="Times New Roman"/>
          <w:kern w:val="0"/>
          <w:sz w:val="24"/>
          <w:szCs w:val="24"/>
          <w:lang w:eastAsia="en-IN" w:bidi="hi-IN"/>
        </w:rPr>
        <w:t xml:space="preserve">- </w:t>
      </w:r>
      <w:r>
        <w:rPr>
          <w:rFonts w:ascii="Times New Roman" w:eastAsia="Times New Roman" w:hAnsi="Times New Roman" w:cs="Times New Roman"/>
          <w:b/>
          <w:bCs/>
          <w:kern w:val="0"/>
          <w:sz w:val="24"/>
          <w:szCs w:val="24"/>
          <w:lang w:eastAsia="en-IN" w:bidi="hi-IN"/>
        </w:rPr>
        <w:t xml:space="preserve"> </w:t>
      </w:r>
      <w:proofErr w:type="spellStart"/>
      <w:r w:rsidRPr="006E4672">
        <w:rPr>
          <w:rFonts w:ascii="Times New Roman" w:eastAsia="Times New Roman" w:hAnsi="Times New Roman" w:cs="Times New Roman"/>
          <w:i/>
          <w:iCs/>
          <w:kern w:val="0"/>
          <w:sz w:val="24"/>
          <w:szCs w:val="24"/>
          <w:lang w:eastAsia="en-IN" w:bidi="hi-IN"/>
        </w:rPr>
        <w:t>Nasya</w:t>
      </w:r>
      <w:proofErr w:type="spellEnd"/>
      <w:proofErr w:type="gramEnd"/>
      <w:r>
        <w:rPr>
          <w:rFonts w:ascii="Times New Roman" w:eastAsia="Times New Roman" w:hAnsi="Times New Roman" w:cs="Times New Roman"/>
          <w:b/>
          <w:bCs/>
          <w:kern w:val="0"/>
          <w:sz w:val="24"/>
          <w:szCs w:val="24"/>
          <w:lang w:eastAsia="en-IN" w:bidi="hi-IN"/>
        </w:rPr>
        <w:t xml:space="preserve"> </w:t>
      </w:r>
      <w:r w:rsidRPr="002A582F">
        <w:rPr>
          <w:rFonts w:ascii="Times New Roman" w:eastAsia="Times New Roman" w:hAnsi="Times New Roman" w:cs="Times New Roman"/>
          <w:kern w:val="0"/>
          <w:sz w:val="24"/>
          <w:szCs w:val="24"/>
          <w:lang w:eastAsia="en-IN" w:bidi="hi-IN"/>
        </w:rPr>
        <w:t xml:space="preserve">is considered a principal route for administering medication to the head region. As per </w:t>
      </w:r>
      <w:proofErr w:type="spellStart"/>
      <w:r w:rsidRPr="002A582F">
        <w:rPr>
          <w:rFonts w:ascii="Times New Roman" w:eastAsia="Times New Roman" w:hAnsi="Times New Roman" w:cs="Times New Roman"/>
          <w:kern w:val="0"/>
          <w:sz w:val="24"/>
          <w:szCs w:val="24"/>
          <w:lang w:eastAsia="en-IN" w:bidi="hi-IN"/>
        </w:rPr>
        <w:t>Charaka</w:t>
      </w:r>
      <w:proofErr w:type="spellEnd"/>
      <w:r w:rsidRPr="002A582F">
        <w:rPr>
          <w:rFonts w:ascii="Times New Roman" w:eastAsia="Times New Roman" w:hAnsi="Times New Roman" w:cs="Times New Roman"/>
          <w:kern w:val="0"/>
          <w:sz w:val="24"/>
          <w:szCs w:val="24"/>
          <w:lang w:eastAsia="en-IN" w:bidi="hi-IN"/>
        </w:rPr>
        <w:t>, "</w:t>
      </w:r>
      <w:proofErr w:type="spellStart"/>
      <w:r w:rsidRPr="002A582F">
        <w:rPr>
          <w:rFonts w:ascii="Times New Roman" w:eastAsia="Times New Roman" w:hAnsi="Times New Roman" w:cs="Times New Roman"/>
          <w:kern w:val="0"/>
          <w:sz w:val="24"/>
          <w:szCs w:val="24"/>
          <w:lang w:eastAsia="en-IN" w:bidi="hi-IN"/>
        </w:rPr>
        <w:t>Nasa</w:t>
      </w:r>
      <w:proofErr w:type="spellEnd"/>
      <w:r w:rsidRPr="002A582F">
        <w:rPr>
          <w:rFonts w:ascii="Times New Roman" w:eastAsia="Times New Roman" w:hAnsi="Times New Roman" w:cs="Times New Roman"/>
          <w:kern w:val="0"/>
          <w:sz w:val="24"/>
          <w:szCs w:val="24"/>
          <w:lang w:eastAsia="en-IN" w:bidi="hi-IN"/>
        </w:rPr>
        <w:t xml:space="preserve"> hi </w:t>
      </w:r>
      <w:proofErr w:type="spellStart"/>
      <w:r w:rsidRPr="002A582F">
        <w:rPr>
          <w:rFonts w:ascii="Times New Roman" w:eastAsia="Times New Roman" w:hAnsi="Times New Roman" w:cs="Times New Roman"/>
          <w:kern w:val="0"/>
          <w:sz w:val="24"/>
          <w:szCs w:val="24"/>
          <w:lang w:eastAsia="en-IN" w:bidi="hi-IN"/>
        </w:rPr>
        <w:t>Shiraso</w:t>
      </w:r>
      <w:proofErr w:type="spellEnd"/>
      <w:r w:rsidRPr="002A582F">
        <w:rPr>
          <w:rFonts w:ascii="Times New Roman" w:eastAsia="Times New Roman" w:hAnsi="Times New Roman" w:cs="Times New Roman"/>
          <w:kern w:val="0"/>
          <w:sz w:val="24"/>
          <w:szCs w:val="24"/>
          <w:lang w:eastAsia="en-IN" w:bidi="hi-IN"/>
        </w:rPr>
        <w:t xml:space="preserve"> </w:t>
      </w:r>
      <w:proofErr w:type="spellStart"/>
      <w:r w:rsidRPr="002A582F">
        <w:rPr>
          <w:rFonts w:ascii="Times New Roman" w:eastAsia="Times New Roman" w:hAnsi="Times New Roman" w:cs="Times New Roman"/>
          <w:kern w:val="0"/>
          <w:sz w:val="24"/>
          <w:szCs w:val="24"/>
          <w:lang w:eastAsia="en-IN" w:bidi="hi-IN"/>
        </w:rPr>
        <w:t>Dwaram</w:t>
      </w:r>
      <w:proofErr w:type="spellEnd"/>
      <w:r w:rsidRPr="002A582F">
        <w:rPr>
          <w:rFonts w:ascii="Times New Roman" w:eastAsia="Times New Roman" w:hAnsi="Times New Roman" w:cs="Times New Roman"/>
          <w:kern w:val="0"/>
          <w:sz w:val="24"/>
          <w:szCs w:val="24"/>
          <w:lang w:eastAsia="en-IN" w:bidi="hi-IN"/>
        </w:rPr>
        <w:t xml:space="preserve">"—the nose is the gateway to the brain. In this therapy, herbal oils, powders, or juices are instilled into the nasal passages, allowing the medication to reach the </w:t>
      </w:r>
      <w:proofErr w:type="spellStart"/>
      <w:r w:rsidRPr="002A582F">
        <w:rPr>
          <w:rFonts w:ascii="Times New Roman" w:eastAsia="Times New Roman" w:hAnsi="Times New Roman" w:cs="Times New Roman"/>
          <w:i/>
          <w:iCs/>
          <w:kern w:val="0"/>
          <w:sz w:val="24"/>
          <w:szCs w:val="24"/>
          <w:lang w:eastAsia="en-IN" w:bidi="hi-IN"/>
        </w:rPr>
        <w:t>Shringataka</w:t>
      </w:r>
      <w:proofErr w:type="spellEnd"/>
      <w:r w:rsidRPr="002A582F">
        <w:rPr>
          <w:rFonts w:ascii="Times New Roman" w:eastAsia="Times New Roman" w:hAnsi="Times New Roman" w:cs="Times New Roman"/>
          <w:i/>
          <w:iCs/>
          <w:kern w:val="0"/>
          <w:sz w:val="24"/>
          <w:szCs w:val="24"/>
          <w:lang w:eastAsia="en-IN" w:bidi="hi-IN"/>
        </w:rPr>
        <w:t xml:space="preserve"> </w:t>
      </w:r>
      <w:proofErr w:type="spellStart"/>
      <w:r w:rsidRPr="002A582F">
        <w:rPr>
          <w:rFonts w:ascii="Times New Roman" w:eastAsia="Times New Roman" w:hAnsi="Times New Roman" w:cs="Times New Roman"/>
          <w:i/>
          <w:iCs/>
          <w:kern w:val="0"/>
          <w:sz w:val="24"/>
          <w:szCs w:val="24"/>
          <w:lang w:eastAsia="en-IN" w:bidi="hi-IN"/>
        </w:rPr>
        <w:t>marma</w:t>
      </w:r>
      <w:proofErr w:type="spellEnd"/>
      <w:r w:rsidRPr="002A582F">
        <w:rPr>
          <w:rFonts w:ascii="Times New Roman" w:eastAsia="Times New Roman" w:hAnsi="Times New Roman" w:cs="Times New Roman"/>
          <w:kern w:val="0"/>
          <w:sz w:val="24"/>
          <w:szCs w:val="24"/>
          <w:lang w:eastAsia="en-IN" w:bidi="hi-IN"/>
        </w:rPr>
        <w:t xml:space="preserve">—a convergence point linked to the brain, eyes, ears, and throat. </w:t>
      </w:r>
      <w:proofErr w:type="spellStart"/>
      <w:r w:rsidRPr="002A582F">
        <w:rPr>
          <w:rFonts w:ascii="Times New Roman" w:eastAsia="Times New Roman" w:hAnsi="Times New Roman" w:cs="Times New Roman"/>
          <w:kern w:val="0"/>
          <w:sz w:val="24"/>
          <w:szCs w:val="24"/>
          <w:lang w:eastAsia="en-IN" w:bidi="hi-IN"/>
        </w:rPr>
        <w:t>Nasya</w:t>
      </w:r>
      <w:proofErr w:type="spellEnd"/>
      <w:r w:rsidRPr="002A582F">
        <w:rPr>
          <w:rFonts w:ascii="Times New Roman" w:eastAsia="Times New Roman" w:hAnsi="Times New Roman" w:cs="Times New Roman"/>
          <w:kern w:val="0"/>
          <w:sz w:val="24"/>
          <w:szCs w:val="24"/>
          <w:lang w:eastAsia="en-IN" w:bidi="hi-IN"/>
        </w:rPr>
        <w:t xml:space="preserve"> helps in clearing vitiated </w:t>
      </w:r>
      <w:proofErr w:type="spellStart"/>
      <w:r w:rsidRPr="002A582F">
        <w:rPr>
          <w:rFonts w:ascii="Times New Roman" w:eastAsia="Times New Roman" w:hAnsi="Times New Roman" w:cs="Times New Roman"/>
          <w:kern w:val="0"/>
          <w:sz w:val="24"/>
          <w:szCs w:val="24"/>
          <w:lang w:eastAsia="en-IN" w:bidi="hi-IN"/>
        </w:rPr>
        <w:t>Doshas</w:t>
      </w:r>
      <w:proofErr w:type="spellEnd"/>
      <w:r w:rsidRPr="002A582F">
        <w:rPr>
          <w:rFonts w:ascii="Times New Roman" w:eastAsia="Times New Roman" w:hAnsi="Times New Roman" w:cs="Times New Roman"/>
          <w:kern w:val="0"/>
          <w:sz w:val="24"/>
          <w:szCs w:val="24"/>
          <w:lang w:eastAsia="en-IN" w:bidi="hi-IN"/>
        </w:rPr>
        <w:t xml:space="preserve"> from the head region, improves cerebral circulation, enhances mental alertness, and facilitates sensory integration.</w:t>
      </w:r>
      <w:r w:rsidR="00545F37">
        <w:rPr>
          <w:rFonts w:ascii="Times New Roman" w:eastAsia="Times New Roman" w:hAnsi="Times New Roman" w:cs="Times New Roman"/>
          <w:kern w:val="0"/>
          <w:sz w:val="24"/>
          <w:szCs w:val="24"/>
          <w:vertAlign w:val="superscript"/>
          <w:lang w:eastAsia="en-IN" w:bidi="hi-IN"/>
        </w:rPr>
        <w:t>37</w:t>
      </w:r>
      <w:r w:rsidRPr="002A582F">
        <w:rPr>
          <w:rFonts w:ascii="Times New Roman" w:eastAsia="Times New Roman" w:hAnsi="Times New Roman" w:cs="Times New Roman"/>
          <w:kern w:val="0"/>
          <w:sz w:val="24"/>
          <w:szCs w:val="24"/>
          <w:lang w:eastAsia="en-IN" w:bidi="hi-IN"/>
        </w:rPr>
        <w:t xml:space="preserve"> According to </w:t>
      </w:r>
      <w:proofErr w:type="spellStart"/>
      <w:r w:rsidRPr="002A582F">
        <w:rPr>
          <w:rFonts w:ascii="Times New Roman" w:eastAsia="Times New Roman" w:hAnsi="Times New Roman" w:cs="Times New Roman"/>
          <w:i/>
          <w:iCs/>
          <w:kern w:val="0"/>
          <w:sz w:val="24"/>
          <w:szCs w:val="24"/>
          <w:lang w:eastAsia="en-IN" w:bidi="hi-IN"/>
        </w:rPr>
        <w:t>Ashtanga</w:t>
      </w:r>
      <w:proofErr w:type="spellEnd"/>
      <w:r w:rsidRPr="002A582F">
        <w:rPr>
          <w:rFonts w:ascii="Times New Roman" w:eastAsia="Times New Roman" w:hAnsi="Times New Roman" w:cs="Times New Roman"/>
          <w:i/>
          <w:iCs/>
          <w:kern w:val="0"/>
          <w:sz w:val="24"/>
          <w:szCs w:val="24"/>
          <w:lang w:eastAsia="en-IN" w:bidi="hi-IN"/>
        </w:rPr>
        <w:t xml:space="preserve"> </w:t>
      </w:r>
      <w:proofErr w:type="spellStart"/>
      <w:r w:rsidRPr="002A582F">
        <w:rPr>
          <w:rFonts w:ascii="Times New Roman" w:eastAsia="Times New Roman" w:hAnsi="Times New Roman" w:cs="Times New Roman"/>
          <w:i/>
          <w:iCs/>
          <w:kern w:val="0"/>
          <w:sz w:val="24"/>
          <w:szCs w:val="24"/>
          <w:lang w:eastAsia="en-IN" w:bidi="hi-IN"/>
        </w:rPr>
        <w:t>Samgraha</w:t>
      </w:r>
      <w:proofErr w:type="spellEnd"/>
      <w:r w:rsidRPr="002A582F">
        <w:rPr>
          <w:rFonts w:ascii="Times New Roman" w:eastAsia="Times New Roman" w:hAnsi="Times New Roman" w:cs="Times New Roman"/>
          <w:kern w:val="0"/>
          <w:sz w:val="24"/>
          <w:szCs w:val="24"/>
          <w:lang w:eastAsia="en-IN" w:bidi="hi-IN"/>
        </w:rPr>
        <w:t xml:space="preserve">, it enables targeted treatment of cognitive and </w:t>
      </w:r>
      <w:proofErr w:type="spellStart"/>
      <w:r w:rsidRPr="002A582F">
        <w:rPr>
          <w:rFonts w:ascii="Times New Roman" w:eastAsia="Times New Roman" w:hAnsi="Times New Roman" w:cs="Times New Roman"/>
          <w:kern w:val="0"/>
          <w:sz w:val="24"/>
          <w:szCs w:val="24"/>
          <w:lang w:eastAsia="en-IN" w:bidi="hi-IN"/>
        </w:rPr>
        <w:t>behavioral</w:t>
      </w:r>
      <w:proofErr w:type="spellEnd"/>
      <w:r w:rsidRPr="002A582F">
        <w:rPr>
          <w:rFonts w:ascii="Times New Roman" w:eastAsia="Times New Roman" w:hAnsi="Times New Roman" w:cs="Times New Roman"/>
          <w:kern w:val="0"/>
          <w:sz w:val="24"/>
          <w:szCs w:val="24"/>
          <w:lang w:eastAsia="en-IN" w:bidi="hi-IN"/>
        </w:rPr>
        <w:t xml:space="preserve"> disorders by directly influencing the brain and associated structures through microchannels, making it a vital intervention in the Ayurvedic management of learning disabilities.</w:t>
      </w:r>
      <w:r w:rsidR="00545F37">
        <w:rPr>
          <w:rFonts w:ascii="Times New Roman" w:eastAsia="Times New Roman" w:hAnsi="Times New Roman" w:cs="Times New Roman"/>
          <w:kern w:val="0"/>
          <w:sz w:val="24"/>
          <w:szCs w:val="24"/>
          <w:vertAlign w:val="superscript"/>
          <w:lang w:eastAsia="en-IN" w:bidi="hi-IN"/>
        </w:rPr>
        <w:t>38</w:t>
      </w:r>
    </w:p>
    <w:p w14:paraId="2F3DC7DD" w14:textId="2D92832F" w:rsidR="002A582F" w:rsidRPr="002A582F" w:rsidRDefault="00B90C7F" w:rsidP="002A582F">
      <w:pPr>
        <w:spacing w:before="100" w:beforeAutospacing="1" w:after="100" w:afterAutospacing="1" w:line="240" w:lineRule="auto"/>
        <w:jc w:val="both"/>
        <w:outlineLvl w:val="2"/>
        <w:rPr>
          <w:rFonts w:ascii="Times New Roman" w:eastAsia="Times New Roman" w:hAnsi="Times New Roman" w:cs="Times New Roman"/>
          <w:b/>
          <w:bCs/>
          <w:kern w:val="0"/>
          <w:sz w:val="24"/>
          <w:szCs w:val="24"/>
          <w:lang w:eastAsia="en-IN" w:bidi="hi-IN"/>
        </w:rPr>
      </w:pPr>
      <w:proofErr w:type="spellStart"/>
      <w:r w:rsidRPr="00431606">
        <w:rPr>
          <w:rFonts w:ascii="Times New Roman" w:eastAsia="Times New Roman" w:hAnsi="Times New Roman" w:cs="Times New Roman"/>
          <w:b/>
          <w:bCs/>
          <w:kern w:val="0"/>
          <w:sz w:val="24"/>
          <w:szCs w:val="24"/>
          <w:lang w:eastAsia="en-IN" w:bidi="hi-IN"/>
        </w:rPr>
        <w:t>Sattvavajaya</w:t>
      </w:r>
      <w:proofErr w:type="spellEnd"/>
      <w:r w:rsidR="002A582F" w:rsidRPr="002A582F">
        <w:rPr>
          <w:rFonts w:ascii="Times New Roman" w:eastAsia="Times New Roman" w:hAnsi="Times New Roman" w:cs="Times New Roman"/>
          <w:b/>
          <w:bCs/>
          <w:kern w:val="0"/>
          <w:sz w:val="24"/>
          <w:szCs w:val="24"/>
          <w:lang w:eastAsia="en-IN" w:bidi="hi-IN"/>
        </w:rPr>
        <w:t xml:space="preserve"> </w:t>
      </w:r>
      <w:proofErr w:type="spellStart"/>
      <w:r w:rsidR="002A582F" w:rsidRPr="002A582F">
        <w:rPr>
          <w:rFonts w:ascii="Times New Roman" w:eastAsia="Times New Roman" w:hAnsi="Times New Roman" w:cs="Times New Roman"/>
          <w:b/>
          <w:bCs/>
          <w:kern w:val="0"/>
          <w:sz w:val="24"/>
          <w:szCs w:val="24"/>
          <w:lang w:eastAsia="en-IN" w:bidi="hi-IN"/>
        </w:rPr>
        <w:t>Chikitsa</w:t>
      </w:r>
      <w:proofErr w:type="spellEnd"/>
    </w:p>
    <w:p w14:paraId="70293F3A" w14:textId="7F13DC8F" w:rsidR="002A582F" w:rsidRPr="00545F37" w:rsidRDefault="00B90C7F" w:rsidP="002A582F">
      <w:pPr>
        <w:spacing w:before="100" w:beforeAutospacing="1" w:after="100" w:afterAutospacing="1" w:line="240" w:lineRule="auto"/>
        <w:jc w:val="both"/>
        <w:rPr>
          <w:rFonts w:ascii="Times New Roman" w:eastAsia="Times New Roman" w:hAnsi="Times New Roman" w:cs="Times New Roman"/>
          <w:kern w:val="0"/>
          <w:sz w:val="24"/>
          <w:szCs w:val="24"/>
          <w:vertAlign w:val="superscript"/>
          <w:lang w:eastAsia="en-IN" w:bidi="hi-IN"/>
        </w:rPr>
      </w:pPr>
      <w:proofErr w:type="spellStart"/>
      <w:r w:rsidRPr="002A582F">
        <w:rPr>
          <w:rFonts w:ascii="Times New Roman" w:eastAsia="Times New Roman" w:hAnsi="Times New Roman" w:cs="Times New Roman"/>
          <w:i/>
          <w:iCs/>
          <w:kern w:val="0"/>
          <w:sz w:val="24"/>
          <w:szCs w:val="24"/>
          <w:lang w:eastAsia="en-IN" w:bidi="hi-IN"/>
        </w:rPr>
        <w:t>Sattvavajaya</w:t>
      </w:r>
      <w:proofErr w:type="spellEnd"/>
      <w:r w:rsidR="002A582F" w:rsidRPr="002A582F">
        <w:rPr>
          <w:rFonts w:ascii="Times New Roman" w:eastAsia="Times New Roman" w:hAnsi="Times New Roman" w:cs="Times New Roman"/>
          <w:i/>
          <w:iCs/>
          <w:kern w:val="0"/>
          <w:sz w:val="24"/>
          <w:szCs w:val="24"/>
          <w:lang w:eastAsia="en-IN" w:bidi="hi-IN"/>
        </w:rPr>
        <w:t xml:space="preserve"> </w:t>
      </w:r>
      <w:proofErr w:type="spellStart"/>
      <w:r w:rsidR="002A582F" w:rsidRPr="002A582F">
        <w:rPr>
          <w:rFonts w:ascii="Times New Roman" w:eastAsia="Times New Roman" w:hAnsi="Times New Roman" w:cs="Times New Roman"/>
          <w:i/>
          <w:iCs/>
          <w:kern w:val="0"/>
          <w:sz w:val="24"/>
          <w:szCs w:val="24"/>
          <w:lang w:eastAsia="en-IN" w:bidi="hi-IN"/>
        </w:rPr>
        <w:t>Chikitsa</w:t>
      </w:r>
      <w:proofErr w:type="spellEnd"/>
      <w:r w:rsidR="002A582F" w:rsidRPr="002A582F">
        <w:rPr>
          <w:rFonts w:ascii="Times New Roman" w:eastAsia="Times New Roman" w:hAnsi="Times New Roman" w:cs="Times New Roman"/>
          <w:i/>
          <w:iCs/>
          <w:kern w:val="0"/>
          <w:sz w:val="24"/>
          <w:szCs w:val="24"/>
          <w:lang w:eastAsia="en-IN" w:bidi="hi-IN"/>
        </w:rPr>
        <w:t xml:space="preserve">, </w:t>
      </w:r>
      <w:r w:rsidR="002A582F" w:rsidRPr="002A582F">
        <w:rPr>
          <w:rFonts w:ascii="Times New Roman" w:eastAsia="Times New Roman" w:hAnsi="Times New Roman" w:cs="Times New Roman"/>
          <w:kern w:val="0"/>
          <w:sz w:val="24"/>
          <w:szCs w:val="24"/>
          <w:lang w:eastAsia="en-IN" w:bidi="hi-IN"/>
        </w:rPr>
        <w:t xml:space="preserve">or </w:t>
      </w:r>
      <w:proofErr w:type="spellStart"/>
      <w:r w:rsidR="002A582F" w:rsidRPr="002A582F">
        <w:rPr>
          <w:rFonts w:ascii="Times New Roman" w:eastAsia="Times New Roman" w:hAnsi="Times New Roman" w:cs="Times New Roman"/>
          <w:kern w:val="0"/>
          <w:sz w:val="24"/>
          <w:szCs w:val="24"/>
          <w:lang w:eastAsia="en-IN" w:bidi="hi-IN"/>
        </w:rPr>
        <w:t>Ayurvedic</w:t>
      </w:r>
      <w:proofErr w:type="spellEnd"/>
      <w:r w:rsidR="002A582F" w:rsidRPr="002A582F">
        <w:rPr>
          <w:rFonts w:ascii="Times New Roman" w:eastAsia="Times New Roman" w:hAnsi="Times New Roman" w:cs="Times New Roman"/>
          <w:kern w:val="0"/>
          <w:sz w:val="24"/>
          <w:szCs w:val="24"/>
          <w:lang w:eastAsia="en-IN" w:bidi="hi-IN"/>
        </w:rPr>
        <w:t xml:space="preserve"> psychotherapy, focuses on strengthening the mind by regulating thought processes, emotions, and </w:t>
      </w:r>
      <w:proofErr w:type="spellStart"/>
      <w:r w:rsidR="002A582F" w:rsidRPr="002A582F">
        <w:rPr>
          <w:rFonts w:ascii="Times New Roman" w:eastAsia="Times New Roman" w:hAnsi="Times New Roman" w:cs="Times New Roman"/>
          <w:kern w:val="0"/>
          <w:sz w:val="24"/>
          <w:szCs w:val="24"/>
          <w:lang w:eastAsia="en-IN" w:bidi="hi-IN"/>
        </w:rPr>
        <w:t>behaviors</w:t>
      </w:r>
      <w:proofErr w:type="spellEnd"/>
      <w:r w:rsidR="002A582F" w:rsidRPr="002A582F">
        <w:rPr>
          <w:rFonts w:ascii="Times New Roman" w:eastAsia="Times New Roman" w:hAnsi="Times New Roman" w:cs="Times New Roman"/>
          <w:kern w:val="0"/>
          <w:sz w:val="24"/>
          <w:szCs w:val="24"/>
          <w:lang w:eastAsia="en-IN" w:bidi="hi-IN"/>
        </w:rPr>
        <w:t xml:space="preserve">. It involves careful observation and engagement with the child's daily routines to promote positive learning experiences. For children with learning disabilities, this approach emphasizes attention to high-frequency or sight words, encouraging repeated exposure and practice. Reading of age-appropriate literature, including storybooks and novels, is recommended to enhance vocabulary, comprehension, and cognitive association. The therapy also includes repeated verbal recitation, guided </w:t>
      </w:r>
      <w:proofErr w:type="spellStart"/>
      <w:r w:rsidR="002A582F" w:rsidRPr="002A582F">
        <w:rPr>
          <w:rFonts w:ascii="Times New Roman" w:eastAsia="Times New Roman" w:hAnsi="Times New Roman" w:cs="Times New Roman"/>
          <w:kern w:val="0"/>
          <w:sz w:val="24"/>
          <w:szCs w:val="24"/>
          <w:lang w:eastAsia="en-IN" w:bidi="hi-IN"/>
        </w:rPr>
        <w:t>behavioral</w:t>
      </w:r>
      <w:proofErr w:type="spellEnd"/>
      <w:r w:rsidR="002A582F" w:rsidRPr="002A582F">
        <w:rPr>
          <w:rFonts w:ascii="Times New Roman" w:eastAsia="Times New Roman" w:hAnsi="Times New Roman" w:cs="Times New Roman"/>
          <w:kern w:val="0"/>
          <w:sz w:val="24"/>
          <w:szCs w:val="24"/>
          <w:lang w:eastAsia="en-IN" w:bidi="hi-IN"/>
        </w:rPr>
        <w:t xml:space="preserve"> reinforcement, and emotional support to cultivate focus, resilience, and confidence. </w:t>
      </w:r>
      <w:proofErr w:type="spellStart"/>
      <w:r w:rsidRPr="002A582F">
        <w:rPr>
          <w:rFonts w:ascii="Times New Roman" w:eastAsia="Times New Roman" w:hAnsi="Times New Roman" w:cs="Times New Roman"/>
          <w:kern w:val="0"/>
          <w:sz w:val="24"/>
          <w:szCs w:val="24"/>
          <w:lang w:eastAsia="en-IN" w:bidi="hi-IN"/>
        </w:rPr>
        <w:t>Sattvavajaya</w:t>
      </w:r>
      <w:proofErr w:type="spellEnd"/>
      <w:r w:rsidR="002A582F" w:rsidRPr="002A582F">
        <w:rPr>
          <w:rFonts w:ascii="Times New Roman" w:eastAsia="Times New Roman" w:hAnsi="Times New Roman" w:cs="Times New Roman"/>
          <w:kern w:val="0"/>
          <w:sz w:val="24"/>
          <w:szCs w:val="24"/>
          <w:lang w:eastAsia="en-IN" w:bidi="hi-IN"/>
        </w:rPr>
        <w:t xml:space="preserve"> serves as a non-pharmacological complement to Panchakarma, addressing the psychological and emotional dimensions of learning challenges.</w:t>
      </w:r>
      <w:r w:rsidR="00545F37">
        <w:rPr>
          <w:rFonts w:ascii="Times New Roman" w:eastAsia="Times New Roman" w:hAnsi="Times New Roman" w:cs="Times New Roman"/>
          <w:kern w:val="0"/>
          <w:sz w:val="24"/>
          <w:szCs w:val="24"/>
          <w:vertAlign w:val="superscript"/>
          <w:lang w:eastAsia="en-IN" w:bidi="hi-IN"/>
        </w:rPr>
        <w:t>39</w:t>
      </w:r>
    </w:p>
    <w:p w14:paraId="2E8A7D75" w14:textId="77777777" w:rsidR="00431606" w:rsidRPr="00431606" w:rsidRDefault="00431606" w:rsidP="002A582F">
      <w:pPr>
        <w:spacing w:before="100" w:beforeAutospacing="1" w:after="100" w:afterAutospacing="1" w:line="240" w:lineRule="auto"/>
        <w:jc w:val="both"/>
        <w:rPr>
          <w:rFonts w:ascii="Times New Roman" w:eastAsia="Times New Roman" w:hAnsi="Times New Roman" w:cs="Times New Roman"/>
          <w:b/>
          <w:bCs/>
          <w:kern w:val="0"/>
          <w:sz w:val="24"/>
          <w:szCs w:val="24"/>
          <w:lang w:eastAsia="en-IN" w:bidi="hi-IN"/>
        </w:rPr>
      </w:pPr>
      <w:r w:rsidRPr="00431606">
        <w:rPr>
          <w:rFonts w:ascii="Times New Roman" w:eastAsia="Times New Roman" w:hAnsi="Times New Roman" w:cs="Times New Roman"/>
          <w:b/>
          <w:bCs/>
          <w:kern w:val="0"/>
          <w:sz w:val="24"/>
          <w:szCs w:val="24"/>
          <w:lang w:eastAsia="en-IN" w:bidi="hi-IN"/>
        </w:rPr>
        <w:t xml:space="preserve">Dietary and Lifestyle Interventions </w:t>
      </w:r>
    </w:p>
    <w:p w14:paraId="1035B5CA" w14:textId="09A4B195" w:rsidR="00431606" w:rsidRPr="002A582F" w:rsidRDefault="00431606" w:rsidP="002A582F">
      <w:pPr>
        <w:spacing w:before="100" w:beforeAutospacing="1" w:after="100" w:afterAutospacing="1" w:line="240" w:lineRule="auto"/>
        <w:jc w:val="both"/>
        <w:rPr>
          <w:rFonts w:ascii="Times New Roman" w:eastAsia="Times New Roman" w:hAnsi="Times New Roman" w:cs="Times New Roman"/>
          <w:kern w:val="0"/>
          <w:sz w:val="24"/>
          <w:szCs w:val="24"/>
          <w:lang w:eastAsia="en-IN" w:bidi="hi-IN"/>
        </w:rPr>
      </w:pPr>
      <w:r w:rsidRPr="00431606">
        <w:rPr>
          <w:rFonts w:ascii="Times New Roman" w:eastAsia="Times New Roman" w:hAnsi="Times New Roman" w:cs="Times New Roman"/>
          <w:kern w:val="0"/>
          <w:sz w:val="24"/>
          <w:szCs w:val="24"/>
          <w:lang w:eastAsia="en-IN" w:bidi="hi-IN"/>
        </w:rPr>
        <w:t>Ayurveda emphasizes that balanced diet (</w:t>
      </w:r>
      <w:proofErr w:type="spellStart"/>
      <w:r w:rsidRPr="00431606">
        <w:rPr>
          <w:rFonts w:ascii="Times New Roman" w:eastAsia="Times New Roman" w:hAnsi="Times New Roman" w:cs="Times New Roman"/>
          <w:kern w:val="0"/>
          <w:sz w:val="24"/>
          <w:szCs w:val="24"/>
          <w:lang w:eastAsia="en-IN" w:bidi="hi-IN"/>
        </w:rPr>
        <w:t>Ahara</w:t>
      </w:r>
      <w:proofErr w:type="spellEnd"/>
      <w:r w:rsidRPr="00431606">
        <w:rPr>
          <w:rFonts w:ascii="Times New Roman" w:eastAsia="Times New Roman" w:hAnsi="Times New Roman" w:cs="Times New Roman"/>
          <w:kern w:val="0"/>
          <w:sz w:val="24"/>
          <w:szCs w:val="24"/>
          <w:lang w:eastAsia="en-IN" w:bidi="hi-IN"/>
        </w:rPr>
        <w:t>) and lifestyle (</w:t>
      </w:r>
      <w:proofErr w:type="spellStart"/>
      <w:r w:rsidRPr="00431606">
        <w:rPr>
          <w:rFonts w:ascii="Times New Roman" w:eastAsia="Times New Roman" w:hAnsi="Times New Roman" w:cs="Times New Roman"/>
          <w:kern w:val="0"/>
          <w:sz w:val="24"/>
          <w:szCs w:val="24"/>
          <w:lang w:eastAsia="en-IN" w:bidi="hi-IN"/>
        </w:rPr>
        <w:t>Vihara</w:t>
      </w:r>
      <w:proofErr w:type="spellEnd"/>
      <w:r w:rsidRPr="00431606">
        <w:rPr>
          <w:rFonts w:ascii="Times New Roman" w:eastAsia="Times New Roman" w:hAnsi="Times New Roman" w:cs="Times New Roman"/>
          <w:kern w:val="0"/>
          <w:sz w:val="24"/>
          <w:szCs w:val="24"/>
          <w:lang w:eastAsia="en-IN" w:bidi="hi-IN"/>
        </w:rPr>
        <w:t xml:space="preserve">) are fundamental to cognitive development and mental well-being. In the management of Specific Learning Disabilities (SLDs) like dyslexia and dyscalculia, a </w:t>
      </w:r>
      <w:r w:rsidRPr="00431606">
        <w:rPr>
          <w:rFonts w:ascii="Times New Roman" w:eastAsia="Times New Roman" w:hAnsi="Times New Roman" w:cs="Times New Roman"/>
          <w:i/>
          <w:iCs/>
          <w:kern w:val="0"/>
          <w:sz w:val="24"/>
          <w:szCs w:val="24"/>
          <w:lang w:eastAsia="en-IN" w:bidi="hi-IN"/>
        </w:rPr>
        <w:t>Sattvic diet</w:t>
      </w:r>
      <w:r w:rsidRPr="00431606">
        <w:rPr>
          <w:rFonts w:ascii="Times New Roman" w:eastAsia="Times New Roman" w:hAnsi="Times New Roman" w:cs="Times New Roman"/>
          <w:kern w:val="0"/>
          <w:sz w:val="24"/>
          <w:szCs w:val="24"/>
          <w:lang w:eastAsia="en-IN" w:bidi="hi-IN"/>
        </w:rPr>
        <w:t xml:space="preserve">—rich in fresh fruits, vegetables, whole grains, cow’s ghee, milk, nuts (like almonds and walnuts), and </w:t>
      </w:r>
      <w:proofErr w:type="spellStart"/>
      <w:r w:rsidRPr="00431606">
        <w:rPr>
          <w:rFonts w:ascii="Times New Roman" w:eastAsia="Times New Roman" w:hAnsi="Times New Roman" w:cs="Times New Roman"/>
          <w:kern w:val="0"/>
          <w:sz w:val="24"/>
          <w:szCs w:val="24"/>
          <w:lang w:eastAsia="en-IN" w:bidi="hi-IN"/>
        </w:rPr>
        <w:t>Medhya</w:t>
      </w:r>
      <w:proofErr w:type="spellEnd"/>
      <w:r w:rsidRPr="00431606">
        <w:rPr>
          <w:rFonts w:ascii="Times New Roman" w:eastAsia="Times New Roman" w:hAnsi="Times New Roman" w:cs="Times New Roman"/>
          <w:kern w:val="0"/>
          <w:sz w:val="24"/>
          <w:szCs w:val="24"/>
          <w:lang w:eastAsia="en-IN" w:bidi="hi-IN"/>
        </w:rPr>
        <w:t xml:space="preserve"> herbs (e.g., </w:t>
      </w:r>
      <w:proofErr w:type="spellStart"/>
      <w:r w:rsidRPr="00431606">
        <w:rPr>
          <w:rFonts w:ascii="Times New Roman" w:eastAsia="Times New Roman" w:hAnsi="Times New Roman" w:cs="Times New Roman"/>
          <w:i/>
          <w:iCs/>
          <w:kern w:val="0"/>
          <w:sz w:val="24"/>
          <w:szCs w:val="24"/>
          <w:lang w:eastAsia="en-IN" w:bidi="hi-IN"/>
        </w:rPr>
        <w:t>Brahmi</w:t>
      </w:r>
      <w:proofErr w:type="spellEnd"/>
      <w:r w:rsidRPr="00431606">
        <w:rPr>
          <w:rFonts w:ascii="Times New Roman" w:eastAsia="Times New Roman" w:hAnsi="Times New Roman" w:cs="Times New Roman"/>
          <w:i/>
          <w:iCs/>
          <w:kern w:val="0"/>
          <w:sz w:val="24"/>
          <w:szCs w:val="24"/>
          <w:lang w:eastAsia="en-IN" w:bidi="hi-IN"/>
        </w:rPr>
        <w:t xml:space="preserve">, </w:t>
      </w:r>
      <w:proofErr w:type="spellStart"/>
      <w:r w:rsidRPr="00431606">
        <w:rPr>
          <w:rFonts w:ascii="Times New Roman" w:eastAsia="Times New Roman" w:hAnsi="Times New Roman" w:cs="Times New Roman"/>
          <w:i/>
          <w:iCs/>
          <w:kern w:val="0"/>
          <w:sz w:val="24"/>
          <w:szCs w:val="24"/>
          <w:lang w:eastAsia="en-IN" w:bidi="hi-IN"/>
        </w:rPr>
        <w:t>Mandukaparni</w:t>
      </w:r>
      <w:proofErr w:type="spellEnd"/>
      <w:r w:rsidRPr="00431606">
        <w:rPr>
          <w:rFonts w:ascii="Times New Roman" w:eastAsia="Times New Roman" w:hAnsi="Times New Roman" w:cs="Times New Roman"/>
          <w:kern w:val="0"/>
          <w:sz w:val="24"/>
          <w:szCs w:val="24"/>
          <w:lang w:eastAsia="en-IN" w:bidi="hi-IN"/>
        </w:rPr>
        <w:t>)—is recommended to promote memory, focus, and emotional balance.</w:t>
      </w:r>
      <w:r w:rsidR="00545F37">
        <w:rPr>
          <w:rFonts w:ascii="Times New Roman" w:eastAsia="Times New Roman" w:hAnsi="Times New Roman" w:cs="Times New Roman"/>
          <w:kern w:val="0"/>
          <w:sz w:val="24"/>
          <w:szCs w:val="24"/>
          <w:vertAlign w:val="superscript"/>
          <w:lang w:eastAsia="en-IN" w:bidi="hi-IN"/>
        </w:rPr>
        <w:t>40</w:t>
      </w:r>
      <w:r w:rsidRPr="00431606">
        <w:rPr>
          <w:rFonts w:ascii="Times New Roman" w:eastAsia="Times New Roman" w:hAnsi="Times New Roman" w:cs="Times New Roman"/>
          <w:kern w:val="0"/>
          <w:sz w:val="24"/>
          <w:szCs w:val="24"/>
          <w:lang w:eastAsia="en-IN" w:bidi="hi-IN"/>
        </w:rPr>
        <w:t xml:space="preserve"> Foods that aggravate Rajas and Tamas—such as processed snacks, refined sugar, caffeine, and excessively spicy or stale foods—should be avoided as they may increase hyperactivity, inattention, and sluggishness. Lifestyle practices that stabilize </w:t>
      </w:r>
      <w:proofErr w:type="spellStart"/>
      <w:r w:rsidRPr="00431606">
        <w:rPr>
          <w:rFonts w:ascii="Times New Roman" w:eastAsia="Times New Roman" w:hAnsi="Times New Roman" w:cs="Times New Roman"/>
          <w:kern w:val="0"/>
          <w:sz w:val="24"/>
          <w:szCs w:val="24"/>
          <w:lang w:eastAsia="en-IN" w:bidi="hi-IN"/>
        </w:rPr>
        <w:t>Vata</w:t>
      </w:r>
      <w:proofErr w:type="spellEnd"/>
      <w:r w:rsidRPr="00431606">
        <w:rPr>
          <w:rFonts w:ascii="Times New Roman" w:eastAsia="Times New Roman" w:hAnsi="Times New Roman" w:cs="Times New Roman"/>
          <w:kern w:val="0"/>
          <w:sz w:val="24"/>
          <w:szCs w:val="24"/>
          <w:lang w:eastAsia="en-IN" w:bidi="hi-IN"/>
        </w:rPr>
        <w:t xml:space="preserve"> </w:t>
      </w:r>
      <w:r w:rsidRPr="00431606">
        <w:rPr>
          <w:rFonts w:ascii="Times New Roman" w:eastAsia="Times New Roman" w:hAnsi="Times New Roman" w:cs="Times New Roman"/>
          <w:kern w:val="0"/>
          <w:sz w:val="24"/>
          <w:szCs w:val="24"/>
          <w:lang w:eastAsia="en-IN" w:bidi="hi-IN"/>
        </w:rPr>
        <w:lastRenderedPageBreak/>
        <w:t xml:space="preserve">and enhance </w:t>
      </w:r>
      <w:proofErr w:type="spellStart"/>
      <w:r w:rsidRPr="00431606">
        <w:rPr>
          <w:rFonts w:ascii="Times New Roman" w:eastAsia="Times New Roman" w:hAnsi="Times New Roman" w:cs="Times New Roman"/>
          <w:kern w:val="0"/>
          <w:sz w:val="24"/>
          <w:szCs w:val="24"/>
          <w:lang w:eastAsia="en-IN" w:bidi="hi-IN"/>
        </w:rPr>
        <w:t>Sattva</w:t>
      </w:r>
      <w:proofErr w:type="spellEnd"/>
      <w:r w:rsidRPr="00431606">
        <w:rPr>
          <w:rFonts w:ascii="Times New Roman" w:eastAsia="Times New Roman" w:hAnsi="Times New Roman" w:cs="Times New Roman"/>
          <w:kern w:val="0"/>
          <w:sz w:val="24"/>
          <w:szCs w:val="24"/>
          <w:lang w:eastAsia="en-IN" w:bidi="hi-IN"/>
        </w:rPr>
        <w:t xml:space="preserve"> are equally important. These include maintaining a structured daily routine with consistent sleep and study schedules, ensuring adequate sleep (8–10 hours), regular Abhyanga (oil massage) to calm the nervous system, and incorporating Yoga and Pranayama to improve concentration and reduce anxiety. Techniques such as </w:t>
      </w:r>
      <w:proofErr w:type="spellStart"/>
      <w:r w:rsidRPr="00431606">
        <w:rPr>
          <w:rFonts w:ascii="Times New Roman" w:eastAsia="Times New Roman" w:hAnsi="Times New Roman" w:cs="Times New Roman"/>
          <w:i/>
          <w:iCs/>
          <w:kern w:val="0"/>
          <w:sz w:val="24"/>
          <w:szCs w:val="24"/>
          <w:lang w:eastAsia="en-IN" w:bidi="hi-IN"/>
        </w:rPr>
        <w:t>Nadi</w:t>
      </w:r>
      <w:proofErr w:type="spellEnd"/>
      <w:r w:rsidRPr="00431606">
        <w:rPr>
          <w:rFonts w:ascii="Times New Roman" w:eastAsia="Times New Roman" w:hAnsi="Times New Roman" w:cs="Times New Roman"/>
          <w:i/>
          <w:iCs/>
          <w:kern w:val="0"/>
          <w:sz w:val="24"/>
          <w:szCs w:val="24"/>
          <w:lang w:eastAsia="en-IN" w:bidi="hi-IN"/>
        </w:rPr>
        <w:t xml:space="preserve"> </w:t>
      </w:r>
      <w:proofErr w:type="spellStart"/>
      <w:r w:rsidRPr="00431606">
        <w:rPr>
          <w:rFonts w:ascii="Times New Roman" w:eastAsia="Times New Roman" w:hAnsi="Times New Roman" w:cs="Times New Roman"/>
          <w:i/>
          <w:iCs/>
          <w:kern w:val="0"/>
          <w:sz w:val="24"/>
          <w:szCs w:val="24"/>
          <w:lang w:eastAsia="en-IN" w:bidi="hi-IN"/>
        </w:rPr>
        <w:t>Shodhana</w:t>
      </w:r>
      <w:proofErr w:type="spellEnd"/>
      <w:r w:rsidRPr="00431606">
        <w:rPr>
          <w:rFonts w:ascii="Times New Roman" w:eastAsia="Times New Roman" w:hAnsi="Times New Roman" w:cs="Times New Roman"/>
          <w:i/>
          <w:iCs/>
          <w:kern w:val="0"/>
          <w:sz w:val="24"/>
          <w:szCs w:val="24"/>
          <w:lang w:eastAsia="en-IN" w:bidi="hi-IN"/>
        </w:rPr>
        <w:t xml:space="preserve">, </w:t>
      </w:r>
      <w:proofErr w:type="spellStart"/>
      <w:r w:rsidRPr="00431606">
        <w:rPr>
          <w:rFonts w:ascii="Times New Roman" w:eastAsia="Times New Roman" w:hAnsi="Times New Roman" w:cs="Times New Roman"/>
          <w:i/>
          <w:iCs/>
          <w:kern w:val="0"/>
          <w:sz w:val="24"/>
          <w:szCs w:val="24"/>
          <w:lang w:eastAsia="en-IN" w:bidi="hi-IN"/>
        </w:rPr>
        <w:t>Bhramari</w:t>
      </w:r>
      <w:proofErr w:type="spellEnd"/>
      <w:r w:rsidRPr="00431606">
        <w:rPr>
          <w:rFonts w:ascii="Times New Roman" w:eastAsia="Times New Roman" w:hAnsi="Times New Roman" w:cs="Times New Roman"/>
          <w:i/>
          <w:iCs/>
          <w:kern w:val="0"/>
          <w:sz w:val="24"/>
          <w:szCs w:val="24"/>
          <w:lang w:eastAsia="en-IN" w:bidi="hi-IN"/>
        </w:rPr>
        <w:t xml:space="preserve">, </w:t>
      </w:r>
      <w:r w:rsidRPr="00431606">
        <w:rPr>
          <w:rFonts w:ascii="Times New Roman" w:eastAsia="Times New Roman" w:hAnsi="Times New Roman" w:cs="Times New Roman"/>
          <w:kern w:val="0"/>
          <w:sz w:val="24"/>
          <w:szCs w:val="24"/>
          <w:lang w:eastAsia="en-IN" w:bidi="hi-IN"/>
        </w:rPr>
        <w:t>and</w:t>
      </w:r>
      <w:r w:rsidRPr="00431606">
        <w:rPr>
          <w:rFonts w:ascii="Times New Roman" w:eastAsia="Times New Roman" w:hAnsi="Times New Roman" w:cs="Times New Roman"/>
          <w:i/>
          <w:iCs/>
          <w:kern w:val="0"/>
          <w:sz w:val="24"/>
          <w:szCs w:val="24"/>
          <w:lang w:eastAsia="en-IN" w:bidi="hi-IN"/>
        </w:rPr>
        <w:t xml:space="preserve"> </w:t>
      </w:r>
      <w:proofErr w:type="spellStart"/>
      <w:r w:rsidRPr="00431606">
        <w:rPr>
          <w:rFonts w:ascii="Times New Roman" w:eastAsia="Times New Roman" w:hAnsi="Times New Roman" w:cs="Times New Roman"/>
          <w:i/>
          <w:iCs/>
          <w:kern w:val="0"/>
          <w:sz w:val="24"/>
          <w:szCs w:val="24"/>
          <w:lang w:eastAsia="en-IN" w:bidi="hi-IN"/>
        </w:rPr>
        <w:t>Trataka</w:t>
      </w:r>
      <w:proofErr w:type="spellEnd"/>
      <w:r w:rsidRPr="00431606">
        <w:rPr>
          <w:rFonts w:ascii="Times New Roman" w:eastAsia="Times New Roman" w:hAnsi="Times New Roman" w:cs="Times New Roman"/>
          <w:kern w:val="0"/>
          <w:sz w:val="24"/>
          <w:szCs w:val="24"/>
          <w:lang w:eastAsia="en-IN" w:bidi="hi-IN"/>
        </w:rPr>
        <w:t xml:space="preserve"> enhance cognitive clarity and emotional control.</w:t>
      </w:r>
      <w:r w:rsidR="00545F37">
        <w:rPr>
          <w:rFonts w:ascii="Times New Roman" w:eastAsia="Times New Roman" w:hAnsi="Times New Roman" w:cs="Times New Roman"/>
          <w:kern w:val="0"/>
          <w:sz w:val="24"/>
          <w:szCs w:val="24"/>
          <w:vertAlign w:val="superscript"/>
          <w:lang w:eastAsia="en-IN" w:bidi="hi-IN"/>
        </w:rPr>
        <w:t xml:space="preserve">41 </w:t>
      </w:r>
      <w:r w:rsidRPr="00431606">
        <w:rPr>
          <w:rFonts w:ascii="Times New Roman" w:eastAsia="Times New Roman" w:hAnsi="Times New Roman" w:cs="Times New Roman"/>
          <w:kern w:val="0"/>
          <w:sz w:val="24"/>
          <w:szCs w:val="24"/>
          <w:lang w:eastAsia="en-IN" w:bidi="hi-IN"/>
        </w:rPr>
        <w:t>Overall, Ayurvedic dietary and lifestyle modifications offer a gentle yet effective foundation for holistic support in children with learning disabilities, complementing educational and therapeutic interventions.</w:t>
      </w:r>
    </w:p>
    <w:p w14:paraId="3C3528AD" w14:textId="4269B889" w:rsidR="00C804AF" w:rsidRDefault="00C804AF" w:rsidP="002A582F">
      <w:pPr>
        <w:pStyle w:val="NormalWeb"/>
        <w:jc w:val="both"/>
      </w:pPr>
      <w:r w:rsidRPr="00C804AF">
        <w:rPr>
          <w:b/>
          <w:bCs/>
        </w:rPr>
        <w:t>DISCUSSION</w:t>
      </w:r>
      <w:r>
        <w:t>-</w:t>
      </w:r>
    </w:p>
    <w:p w14:paraId="22C4E5F5" w14:textId="48AE5368" w:rsidR="00C75EF2" w:rsidRPr="00302311" w:rsidRDefault="00C75EF2" w:rsidP="00C75EF2">
      <w:pPr>
        <w:pStyle w:val="NormalWeb"/>
        <w:jc w:val="both"/>
        <w:rPr>
          <w:vertAlign w:val="superscript"/>
        </w:rPr>
      </w:pPr>
      <w:r w:rsidRPr="00C75EF2">
        <w:t>Specific Learning Disorders (SLDs) such as dyslexia and dyscalculia present unique challenges in child development and education. These conditions are not due to low intelligence or sensory impairments, but rather stem from atypical neural processing that affects specific academic skills—primarily reading and mathematical reasoning. Modern science identifies them as neurodevelopmental in origin, often linked to genetic and environmental factors that influence brain development.</w:t>
      </w:r>
      <w:r w:rsidR="00302311">
        <w:rPr>
          <w:vertAlign w:val="superscript"/>
        </w:rPr>
        <w:t>42</w:t>
      </w:r>
      <w:r w:rsidRPr="00C75EF2">
        <w:t xml:space="preserve"> In Indian educational settings, these disorders are frequently misunderstood or overlooked, leading to emotional distress, poor academic performance, and delayed interventions.</w:t>
      </w:r>
      <w:r w:rsidR="00302311">
        <w:rPr>
          <w:vertAlign w:val="superscript"/>
        </w:rPr>
        <w:t>43</w:t>
      </w:r>
      <w:r w:rsidRPr="00C75EF2">
        <w:t xml:space="preserve"> Ayurveda, with its holistic approach to health and disease, offers valuable insights into the diagnosis and management of such disorders through the lens of mind-body balance.</w:t>
      </w:r>
      <w:r w:rsidR="00302311">
        <w:rPr>
          <w:vertAlign w:val="superscript"/>
        </w:rPr>
        <w:t>44</w:t>
      </w:r>
    </w:p>
    <w:p w14:paraId="76B6B9F9" w14:textId="174D2F4A" w:rsidR="00C75EF2" w:rsidRPr="00302311" w:rsidRDefault="00C75EF2" w:rsidP="00C75EF2">
      <w:pPr>
        <w:pStyle w:val="NormalWeb"/>
        <w:jc w:val="both"/>
        <w:rPr>
          <w:vertAlign w:val="superscript"/>
        </w:rPr>
      </w:pPr>
      <w:r w:rsidRPr="00C75EF2">
        <w:t xml:space="preserve">From an </w:t>
      </w:r>
      <w:r w:rsidRPr="00C75EF2">
        <w:rPr>
          <w:i/>
          <w:iCs/>
        </w:rPr>
        <w:t>Ayurvedic</w:t>
      </w:r>
      <w:r w:rsidRPr="00C75EF2">
        <w:t xml:space="preserve"> standpoint, cognitive functions are governed by the dynamic interplay of </w:t>
      </w:r>
      <w:proofErr w:type="spellStart"/>
      <w:r w:rsidRPr="00C75EF2">
        <w:rPr>
          <w:i/>
          <w:iCs/>
        </w:rPr>
        <w:t>Tridosha</w:t>
      </w:r>
      <w:proofErr w:type="spellEnd"/>
      <w:r w:rsidRPr="00C75EF2">
        <w:rPr>
          <w:i/>
          <w:iCs/>
        </w:rPr>
        <w:t>—</w:t>
      </w:r>
      <w:proofErr w:type="spellStart"/>
      <w:r w:rsidRPr="00C75EF2">
        <w:rPr>
          <w:i/>
          <w:iCs/>
        </w:rPr>
        <w:t>Vata</w:t>
      </w:r>
      <w:proofErr w:type="spellEnd"/>
      <w:r w:rsidRPr="00C75EF2">
        <w:rPr>
          <w:i/>
          <w:iCs/>
        </w:rPr>
        <w:t xml:space="preserve">, Pitta, </w:t>
      </w:r>
      <w:r w:rsidRPr="00C75EF2">
        <w:t>and</w:t>
      </w:r>
      <w:r w:rsidRPr="00C75EF2">
        <w:rPr>
          <w:i/>
          <w:iCs/>
        </w:rPr>
        <w:t xml:space="preserve"> </w:t>
      </w:r>
      <w:proofErr w:type="spellStart"/>
      <w:r w:rsidRPr="00C75EF2">
        <w:rPr>
          <w:i/>
          <w:iCs/>
        </w:rPr>
        <w:t>Kapha</w:t>
      </w:r>
      <w:proofErr w:type="spellEnd"/>
      <w:r w:rsidRPr="00C75EF2">
        <w:t xml:space="preserve">—and </w:t>
      </w:r>
      <w:proofErr w:type="spellStart"/>
      <w:r w:rsidRPr="00C75EF2">
        <w:rPr>
          <w:i/>
          <w:iCs/>
        </w:rPr>
        <w:t>Triguna</w:t>
      </w:r>
      <w:proofErr w:type="spellEnd"/>
      <w:r w:rsidRPr="00C75EF2">
        <w:rPr>
          <w:i/>
          <w:iCs/>
        </w:rPr>
        <w:t>—</w:t>
      </w:r>
      <w:proofErr w:type="spellStart"/>
      <w:r w:rsidRPr="00C75EF2">
        <w:rPr>
          <w:i/>
          <w:iCs/>
        </w:rPr>
        <w:t>Sattva</w:t>
      </w:r>
      <w:proofErr w:type="spellEnd"/>
      <w:r w:rsidRPr="00C75EF2">
        <w:rPr>
          <w:i/>
          <w:iCs/>
        </w:rPr>
        <w:t>, Rajas,</w:t>
      </w:r>
      <w:r w:rsidRPr="00C75EF2">
        <w:t xml:space="preserve"> and </w:t>
      </w:r>
      <w:proofErr w:type="spellStart"/>
      <w:r w:rsidRPr="00C75EF2">
        <w:rPr>
          <w:i/>
          <w:iCs/>
        </w:rPr>
        <w:t>Tamas</w:t>
      </w:r>
      <w:proofErr w:type="spellEnd"/>
      <w:r w:rsidRPr="00C75EF2">
        <w:t xml:space="preserve">. The faculties of </w:t>
      </w:r>
      <w:proofErr w:type="spellStart"/>
      <w:r w:rsidRPr="00C75EF2">
        <w:rPr>
          <w:i/>
          <w:iCs/>
        </w:rPr>
        <w:t>Dhi</w:t>
      </w:r>
      <w:proofErr w:type="spellEnd"/>
      <w:r w:rsidRPr="00C75EF2">
        <w:t xml:space="preserve"> (intellect or learning capacity), </w:t>
      </w:r>
      <w:proofErr w:type="spellStart"/>
      <w:r w:rsidRPr="00C75EF2">
        <w:rPr>
          <w:i/>
          <w:iCs/>
        </w:rPr>
        <w:t>Dhriti</w:t>
      </w:r>
      <w:proofErr w:type="spellEnd"/>
      <w:r w:rsidRPr="00C75EF2">
        <w:t xml:space="preserve"> (retention or focus), and </w:t>
      </w:r>
      <w:r w:rsidRPr="00C75EF2">
        <w:rPr>
          <w:i/>
          <w:iCs/>
        </w:rPr>
        <w:t>Smriti</w:t>
      </w:r>
      <w:r w:rsidRPr="00C75EF2">
        <w:t xml:space="preserve"> (recall or memory) play a central role in mental development.</w:t>
      </w:r>
      <w:r w:rsidR="00302311">
        <w:rPr>
          <w:vertAlign w:val="superscript"/>
        </w:rPr>
        <w:t>45</w:t>
      </w:r>
      <w:r w:rsidRPr="00C75EF2">
        <w:t xml:space="preserve"> An imbalance in any of these can manifest as disturbances in comprehension, retention, or application of knowledge—hallmarks of learning disorders. Particularly, </w:t>
      </w:r>
      <w:proofErr w:type="spellStart"/>
      <w:r w:rsidRPr="00C75EF2">
        <w:rPr>
          <w:i/>
          <w:iCs/>
        </w:rPr>
        <w:t>Vata</w:t>
      </w:r>
      <w:proofErr w:type="spellEnd"/>
      <w:r w:rsidRPr="00C75EF2">
        <w:rPr>
          <w:i/>
          <w:iCs/>
        </w:rPr>
        <w:t xml:space="preserve"> </w:t>
      </w:r>
      <w:proofErr w:type="spellStart"/>
      <w:r w:rsidRPr="00C75EF2">
        <w:rPr>
          <w:i/>
          <w:iCs/>
        </w:rPr>
        <w:t>Dos</w:t>
      </w:r>
      <w:r w:rsidRPr="00C75EF2">
        <w:t>ha</w:t>
      </w:r>
      <w:proofErr w:type="spellEnd"/>
      <w:r w:rsidRPr="00C75EF2">
        <w:t xml:space="preserve">, and more specifically </w:t>
      </w:r>
      <w:r w:rsidRPr="00C75EF2">
        <w:rPr>
          <w:i/>
          <w:iCs/>
        </w:rPr>
        <w:t>Prana Vayu,</w:t>
      </w:r>
      <w:r w:rsidRPr="00C75EF2">
        <w:t xml:space="preserve"> plays a crucial role in sensory perception, coordination, and mental processing. Dysfunctions in </w:t>
      </w:r>
      <w:r w:rsidRPr="00C75EF2">
        <w:rPr>
          <w:i/>
          <w:iCs/>
        </w:rPr>
        <w:t>Prana Vayu,</w:t>
      </w:r>
      <w:r w:rsidRPr="00C75EF2">
        <w:t xml:space="preserve"> along with aggravated </w:t>
      </w:r>
      <w:r w:rsidRPr="00C75EF2">
        <w:rPr>
          <w:i/>
          <w:iCs/>
        </w:rPr>
        <w:t>Rajas</w:t>
      </w:r>
      <w:r w:rsidRPr="00C75EF2">
        <w:t xml:space="preserve"> and </w:t>
      </w:r>
      <w:r w:rsidRPr="00C75EF2">
        <w:rPr>
          <w:i/>
          <w:iCs/>
        </w:rPr>
        <w:t>Tamas</w:t>
      </w:r>
      <w:r w:rsidRPr="00C75EF2">
        <w:t>, lead to mental restlessness, inattentiveness, and difficulty in organizing thoughts—symptoms seen prominently in dyslexia and dyscalculia.</w:t>
      </w:r>
      <w:r w:rsidR="00302311">
        <w:rPr>
          <w:vertAlign w:val="superscript"/>
        </w:rPr>
        <w:t>46</w:t>
      </w:r>
    </w:p>
    <w:p w14:paraId="5B097AB8" w14:textId="554D6318" w:rsidR="00C75EF2" w:rsidRPr="00A66454" w:rsidRDefault="00C75EF2" w:rsidP="00C75EF2">
      <w:pPr>
        <w:pStyle w:val="NormalWeb"/>
        <w:jc w:val="both"/>
        <w:rPr>
          <w:vertAlign w:val="superscript"/>
        </w:rPr>
      </w:pPr>
      <w:r w:rsidRPr="00C75EF2">
        <w:t xml:space="preserve">Ayurvedic texts refer to these imbalances as </w:t>
      </w:r>
      <w:proofErr w:type="spellStart"/>
      <w:r w:rsidRPr="00C75EF2">
        <w:rPr>
          <w:i/>
          <w:iCs/>
        </w:rPr>
        <w:t>Manasika</w:t>
      </w:r>
      <w:proofErr w:type="spellEnd"/>
      <w:r w:rsidRPr="00C75EF2">
        <w:rPr>
          <w:i/>
          <w:iCs/>
        </w:rPr>
        <w:t xml:space="preserve"> </w:t>
      </w:r>
      <w:proofErr w:type="spellStart"/>
      <w:r w:rsidRPr="00C75EF2">
        <w:rPr>
          <w:i/>
          <w:iCs/>
        </w:rPr>
        <w:t>Vikara</w:t>
      </w:r>
      <w:proofErr w:type="spellEnd"/>
      <w:r w:rsidRPr="00C75EF2">
        <w:t xml:space="preserve"> (mental disorders), especially falling under conditions like </w:t>
      </w:r>
      <w:proofErr w:type="spellStart"/>
      <w:r w:rsidRPr="00C75EF2">
        <w:rPr>
          <w:i/>
          <w:iCs/>
        </w:rPr>
        <w:t>Manodaurbalya</w:t>
      </w:r>
      <w:proofErr w:type="spellEnd"/>
      <w:r w:rsidRPr="00C75EF2">
        <w:t xml:space="preserve"> (mental debility) and </w:t>
      </w:r>
      <w:proofErr w:type="spellStart"/>
      <w:r w:rsidRPr="00C75EF2">
        <w:rPr>
          <w:i/>
          <w:iCs/>
        </w:rPr>
        <w:t>Vak</w:t>
      </w:r>
      <w:proofErr w:type="spellEnd"/>
      <w:r w:rsidRPr="00C75EF2">
        <w:rPr>
          <w:i/>
          <w:iCs/>
        </w:rPr>
        <w:t xml:space="preserve"> </w:t>
      </w:r>
      <w:proofErr w:type="spellStart"/>
      <w:r w:rsidRPr="00C75EF2">
        <w:rPr>
          <w:i/>
          <w:iCs/>
        </w:rPr>
        <w:t>Vikara</w:t>
      </w:r>
      <w:proofErr w:type="spellEnd"/>
      <w:r w:rsidRPr="00C75EF2">
        <w:t xml:space="preserve"> (speech or communication disorders).</w:t>
      </w:r>
      <w:r w:rsidR="00302311">
        <w:rPr>
          <w:vertAlign w:val="superscript"/>
        </w:rPr>
        <w:t>47</w:t>
      </w:r>
      <w:r w:rsidRPr="00C75EF2">
        <w:t xml:space="preserve"> Additionally, the concept of </w:t>
      </w:r>
      <w:proofErr w:type="spellStart"/>
      <w:r w:rsidRPr="00C75EF2">
        <w:rPr>
          <w:i/>
          <w:iCs/>
        </w:rPr>
        <w:t>Srotodushti</w:t>
      </w:r>
      <w:proofErr w:type="spellEnd"/>
      <w:r w:rsidRPr="00C75EF2">
        <w:t xml:space="preserve"> (vitiation or obstruction of physiological channels), particularly in </w:t>
      </w:r>
      <w:proofErr w:type="spellStart"/>
      <w:r w:rsidRPr="00C75EF2">
        <w:rPr>
          <w:i/>
          <w:iCs/>
        </w:rPr>
        <w:t>Manovaha</w:t>
      </w:r>
      <w:proofErr w:type="spellEnd"/>
      <w:r w:rsidRPr="00C75EF2">
        <w:rPr>
          <w:i/>
          <w:iCs/>
        </w:rPr>
        <w:t xml:space="preserve"> </w:t>
      </w:r>
      <w:proofErr w:type="spellStart"/>
      <w:r w:rsidRPr="00C75EF2">
        <w:rPr>
          <w:i/>
          <w:iCs/>
        </w:rPr>
        <w:t>Srotas</w:t>
      </w:r>
      <w:proofErr w:type="spellEnd"/>
      <w:r w:rsidRPr="00C75EF2">
        <w:t xml:space="preserve"> (channels of the mind) and </w:t>
      </w:r>
      <w:proofErr w:type="spellStart"/>
      <w:r w:rsidRPr="00C75EF2">
        <w:rPr>
          <w:i/>
          <w:iCs/>
        </w:rPr>
        <w:t>Pranavaha</w:t>
      </w:r>
      <w:proofErr w:type="spellEnd"/>
      <w:r w:rsidRPr="00C75EF2">
        <w:rPr>
          <w:i/>
          <w:iCs/>
        </w:rPr>
        <w:t xml:space="preserve"> </w:t>
      </w:r>
      <w:proofErr w:type="spellStart"/>
      <w:r w:rsidRPr="00C75EF2">
        <w:rPr>
          <w:i/>
          <w:iCs/>
        </w:rPr>
        <w:t>Srotas</w:t>
      </w:r>
      <w:proofErr w:type="spellEnd"/>
      <w:r w:rsidRPr="00C75EF2">
        <w:t xml:space="preserve"> (life-force channels), aligns closely with modern understandings of impaired neural connectivity and cognitive dysfunction.</w:t>
      </w:r>
      <w:r w:rsidR="00302311">
        <w:rPr>
          <w:vertAlign w:val="superscript"/>
        </w:rPr>
        <w:t>48</w:t>
      </w:r>
      <w:r w:rsidRPr="00C75EF2">
        <w:t xml:space="preserve"> Factors such as </w:t>
      </w:r>
      <w:proofErr w:type="spellStart"/>
      <w:r w:rsidRPr="00C75EF2">
        <w:rPr>
          <w:i/>
          <w:iCs/>
        </w:rPr>
        <w:t>Prajn</w:t>
      </w:r>
      <w:r w:rsidR="00031C32">
        <w:rPr>
          <w:i/>
          <w:iCs/>
        </w:rPr>
        <w:t>a</w:t>
      </w:r>
      <w:r w:rsidRPr="00C75EF2">
        <w:rPr>
          <w:i/>
          <w:iCs/>
        </w:rPr>
        <w:t>par</w:t>
      </w:r>
      <w:r w:rsidR="00031C32">
        <w:rPr>
          <w:i/>
          <w:iCs/>
        </w:rPr>
        <w:t>a</w:t>
      </w:r>
      <w:r w:rsidRPr="00C75EF2">
        <w:rPr>
          <w:i/>
          <w:iCs/>
        </w:rPr>
        <w:t>dha</w:t>
      </w:r>
      <w:proofErr w:type="spellEnd"/>
      <w:r w:rsidRPr="00C75EF2">
        <w:rPr>
          <w:i/>
          <w:iCs/>
        </w:rPr>
        <w:t xml:space="preserve"> </w:t>
      </w:r>
      <w:r w:rsidRPr="00C75EF2">
        <w:t xml:space="preserve">(intellectual errors), </w:t>
      </w:r>
      <w:proofErr w:type="spellStart"/>
      <w:r w:rsidRPr="00C75EF2">
        <w:rPr>
          <w:i/>
          <w:iCs/>
        </w:rPr>
        <w:t>Asatmendriyartha</w:t>
      </w:r>
      <w:proofErr w:type="spellEnd"/>
      <w:r w:rsidRPr="00C75EF2">
        <w:rPr>
          <w:i/>
          <w:iCs/>
        </w:rPr>
        <w:t xml:space="preserve"> </w:t>
      </w:r>
      <w:proofErr w:type="spellStart"/>
      <w:r w:rsidRPr="00C75EF2">
        <w:rPr>
          <w:i/>
          <w:iCs/>
        </w:rPr>
        <w:t>Samyoga</w:t>
      </w:r>
      <w:proofErr w:type="spellEnd"/>
      <w:r w:rsidRPr="00C75EF2">
        <w:t xml:space="preserve"> (improper use of sense organs), and Kala </w:t>
      </w:r>
      <w:proofErr w:type="spellStart"/>
      <w:r w:rsidRPr="00C75EF2">
        <w:rPr>
          <w:i/>
          <w:iCs/>
        </w:rPr>
        <w:t>Parinama</w:t>
      </w:r>
      <w:proofErr w:type="spellEnd"/>
      <w:r w:rsidRPr="00C75EF2">
        <w:t xml:space="preserve"> (effect of seasonal/environmental factors) are seen as root causes that disturb the equilibrium of the </w:t>
      </w:r>
      <w:proofErr w:type="spellStart"/>
      <w:r w:rsidRPr="00C75EF2">
        <w:t>Doshas</w:t>
      </w:r>
      <w:proofErr w:type="spellEnd"/>
      <w:r w:rsidRPr="00C75EF2">
        <w:t xml:space="preserve"> and mental faculties.</w:t>
      </w:r>
      <w:r w:rsidR="00A66454">
        <w:rPr>
          <w:vertAlign w:val="superscript"/>
        </w:rPr>
        <w:t>49</w:t>
      </w:r>
    </w:p>
    <w:p w14:paraId="15B5C907" w14:textId="32714026" w:rsidR="00C75EF2" w:rsidRPr="00A66454" w:rsidRDefault="00C75EF2" w:rsidP="00C75EF2">
      <w:pPr>
        <w:pStyle w:val="NormalWeb"/>
        <w:jc w:val="both"/>
        <w:rPr>
          <w:vertAlign w:val="superscript"/>
        </w:rPr>
      </w:pPr>
      <w:r w:rsidRPr="00C75EF2">
        <w:t xml:space="preserve">In terms of treatment, Ayurveda emphasizes a multi-layered and individualized approach, aiming not only to reduce symptoms but to enhance overall cognitive, emotional, and physiological well-being. A cornerstone of this approach includes the use of </w:t>
      </w:r>
      <w:proofErr w:type="spellStart"/>
      <w:r w:rsidRPr="00C75EF2">
        <w:t>Medhya</w:t>
      </w:r>
      <w:proofErr w:type="spellEnd"/>
      <w:r w:rsidRPr="00C75EF2">
        <w:t xml:space="preserve"> </w:t>
      </w:r>
      <w:proofErr w:type="spellStart"/>
      <w:r w:rsidRPr="00C75EF2">
        <w:rPr>
          <w:i/>
          <w:iCs/>
        </w:rPr>
        <w:t>Rasayanas</w:t>
      </w:r>
      <w:proofErr w:type="spellEnd"/>
      <w:r w:rsidRPr="00C75EF2">
        <w:t xml:space="preserve">—a group of herbs known for their nootropic and neuroprotective effects. Herbs like </w:t>
      </w:r>
      <w:proofErr w:type="spellStart"/>
      <w:r w:rsidRPr="00C75EF2">
        <w:rPr>
          <w:i/>
          <w:iCs/>
        </w:rPr>
        <w:t>Brahmi</w:t>
      </w:r>
      <w:proofErr w:type="spellEnd"/>
      <w:r w:rsidRPr="00C75EF2">
        <w:t xml:space="preserve"> (</w:t>
      </w:r>
      <w:proofErr w:type="spellStart"/>
      <w:r w:rsidRPr="00C75EF2">
        <w:t>Bacopa</w:t>
      </w:r>
      <w:proofErr w:type="spellEnd"/>
      <w:r w:rsidRPr="00C75EF2">
        <w:t xml:space="preserve"> </w:t>
      </w:r>
      <w:proofErr w:type="spellStart"/>
      <w:r w:rsidRPr="00C75EF2">
        <w:t>monnieri</w:t>
      </w:r>
      <w:proofErr w:type="spellEnd"/>
      <w:r w:rsidRPr="00C75EF2">
        <w:t xml:space="preserve">), </w:t>
      </w:r>
      <w:proofErr w:type="spellStart"/>
      <w:r w:rsidRPr="00C75EF2">
        <w:rPr>
          <w:i/>
          <w:iCs/>
        </w:rPr>
        <w:t>Mandukaparni</w:t>
      </w:r>
      <w:proofErr w:type="spellEnd"/>
      <w:r w:rsidRPr="00C75EF2">
        <w:t xml:space="preserve"> (</w:t>
      </w:r>
      <w:proofErr w:type="spellStart"/>
      <w:r w:rsidRPr="00C75EF2">
        <w:t>Centella</w:t>
      </w:r>
      <w:proofErr w:type="spellEnd"/>
      <w:r w:rsidRPr="00C75EF2">
        <w:t xml:space="preserve"> </w:t>
      </w:r>
      <w:proofErr w:type="spellStart"/>
      <w:r w:rsidRPr="00C75EF2">
        <w:t>asiatica</w:t>
      </w:r>
      <w:proofErr w:type="spellEnd"/>
      <w:r w:rsidRPr="00C75EF2">
        <w:t xml:space="preserve">), </w:t>
      </w:r>
      <w:proofErr w:type="spellStart"/>
      <w:r w:rsidR="006D0EFB" w:rsidRPr="006D0EFB">
        <w:rPr>
          <w:i/>
          <w:iCs/>
        </w:rPr>
        <w:t>Shankhpushpi</w:t>
      </w:r>
      <w:proofErr w:type="spellEnd"/>
      <w:r w:rsidRPr="00C75EF2">
        <w:t xml:space="preserve"> (Convolvulus </w:t>
      </w:r>
      <w:proofErr w:type="spellStart"/>
      <w:r w:rsidRPr="00C75EF2">
        <w:t>pluricaulis</w:t>
      </w:r>
      <w:proofErr w:type="spellEnd"/>
      <w:r w:rsidRPr="00C75EF2">
        <w:t xml:space="preserve">), </w:t>
      </w:r>
      <w:proofErr w:type="spellStart"/>
      <w:r w:rsidR="006E4672" w:rsidRPr="006E4672">
        <w:rPr>
          <w:i/>
          <w:iCs/>
        </w:rPr>
        <w:t>Ashwagandha</w:t>
      </w:r>
      <w:proofErr w:type="spellEnd"/>
      <w:r w:rsidRPr="00C75EF2">
        <w:t xml:space="preserve"> (</w:t>
      </w:r>
      <w:proofErr w:type="spellStart"/>
      <w:r w:rsidRPr="00C75EF2">
        <w:t>Withania</w:t>
      </w:r>
      <w:proofErr w:type="spellEnd"/>
      <w:r w:rsidRPr="00C75EF2">
        <w:t xml:space="preserve"> </w:t>
      </w:r>
      <w:proofErr w:type="spellStart"/>
      <w:r w:rsidRPr="00C75EF2">
        <w:t>somnifera</w:t>
      </w:r>
      <w:proofErr w:type="spellEnd"/>
      <w:r w:rsidRPr="00C75EF2">
        <w:t xml:space="preserve">), and </w:t>
      </w:r>
      <w:proofErr w:type="spellStart"/>
      <w:r w:rsidR="006E4672" w:rsidRPr="006E4672">
        <w:rPr>
          <w:i/>
          <w:iCs/>
        </w:rPr>
        <w:t>Shatavari</w:t>
      </w:r>
      <w:proofErr w:type="spellEnd"/>
      <w:r w:rsidRPr="00C75EF2">
        <w:t xml:space="preserve"> (Asparagus </w:t>
      </w:r>
      <w:proofErr w:type="spellStart"/>
      <w:r w:rsidRPr="00C75EF2">
        <w:t>racemosus</w:t>
      </w:r>
      <w:proofErr w:type="spellEnd"/>
      <w:r w:rsidRPr="00C75EF2">
        <w:t xml:space="preserve">) have shown promising results in improving memory, attention, learning speed, </w:t>
      </w:r>
      <w:r w:rsidRPr="00C75EF2">
        <w:lastRenderedPageBreak/>
        <w:t>and emotional balance.</w:t>
      </w:r>
      <w:r w:rsidR="00A66454">
        <w:rPr>
          <w:vertAlign w:val="superscript"/>
        </w:rPr>
        <w:t>50--52</w:t>
      </w:r>
      <w:r w:rsidRPr="00C75EF2">
        <w:t xml:space="preserve"> </w:t>
      </w:r>
      <w:proofErr w:type="spellStart"/>
      <w:r w:rsidR="00031C32" w:rsidRPr="00031C32">
        <w:rPr>
          <w:i/>
          <w:iCs/>
        </w:rPr>
        <w:t>Suvarnaprashana</w:t>
      </w:r>
      <w:proofErr w:type="spellEnd"/>
      <w:r w:rsidRPr="00C75EF2">
        <w:t xml:space="preserve">, a traditional </w:t>
      </w:r>
      <w:proofErr w:type="spellStart"/>
      <w:r w:rsidRPr="00C75EF2">
        <w:t>Ayurvedic</w:t>
      </w:r>
      <w:proofErr w:type="spellEnd"/>
      <w:r w:rsidRPr="00C75EF2">
        <w:t xml:space="preserve"> formulation given to children, is also known for promoting immunity, intellect, and language skills—attributes beneficial in managing learning disabilities.</w:t>
      </w:r>
    </w:p>
    <w:p w14:paraId="79EDBF65" w14:textId="0EBD08B4" w:rsidR="00C75EF2" w:rsidRPr="00C75EF2" w:rsidRDefault="00C75EF2" w:rsidP="00C75EF2">
      <w:pPr>
        <w:pStyle w:val="NormalWeb"/>
        <w:jc w:val="both"/>
      </w:pPr>
      <w:r w:rsidRPr="00C75EF2">
        <w:t xml:space="preserve">Alongside herbal therapy, </w:t>
      </w:r>
      <w:r w:rsidRPr="00C75EF2">
        <w:rPr>
          <w:i/>
          <w:iCs/>
        </w:rPr>
        <w:t>Panchakarma</w:t>
      </w:r>
      <w:r w:rsidRPr="00C75EF2">
        <w:t xml:space="preserve"> therapies offer profound benefits in neurological and psychological rejuvenation. Treatments like </w:t>
      </w:r>
      <w:proofErr w:type="spellStart"/>
      <w:r w:rsidRPr="00C75EF2">
        <w:t>Shirodhara</w:t>
      </w:r>
      <w:proofErr w:type="spellEnd"/>
      <w:r w:rsidRPr="00C75EF2">
        <w:t xml:space="preserve"> (gentle oil pouring on the forehead), </w:t>
      </w:r>
      <w:proofErr w:type="spellStart"/>
      <w:r w:rsidRPr="00C75EF2">
        <w:rPr>
          <w:i/>
          <w:iCs/>
        </w:rPr>
        <w:t>Shirobasti</w:t>
      </w:r>
      <w:proofErr w:type="spellEnd"/>
      <w:r w:rsidRPr="00C75EF2">
        <w:t xml:space="preserve"> (retention of medicated oil on the scalp), and </w:t>
      </w:r>
      <w:proofErr w:type="spellStart"/>
      <w:r w:rsidRPr="00C75EF2">
        <w:rPr>
          <w:i/>
          <w:iCs/>
        </w:rPr>
        <w:t>Nasya</w:t>
      </w:r>
      <w:proofErr w:type="spellEnd"/>
      <w:r w:rsidRPr="00C75EF2">
        <w:t xml:space="preserve"> (nasal administration of medicated oils) are particularly effective in calming the nervous system, regulating Prana Vayu, and enhancing brain function. These therapies act on </w:t>
      </w:r>
      <w:proofErr w:type="spellStart"/>
      <w:r w:rsidRPr="00C75EF2">
        <w:rPr>
          <w:i/>
          <w:iCs/>
        </w:rPr>
        <w:t>Marma</w:t>
      </w:r>
      <w:proofErr w:type="spellEnd"/>
      <w:r w:rsidRPr="00C75EF2">
        <w:t xml:space="preserve"> points, improve cerebral circulation, and stimulate neurochemical activity, helping restore balance in both </w:t>
      </w:r>
      <w:proofErr w:type="spellStart"/>
      <w:r w:rsidRPr="00C75EF2">
        <w:t>Doshas</w:t>
      </w:r>
      <w:proofErr w:type="spellEnd"/>
      <w:r w:rsidRPr="00C75EF2">
        <w:t xml:space="preserve"> and Gunas.</w:t>
      </w:r>
      <w:r w:rsidR="00A66454">
        <w:rPr>
          <w:vertAlign w:val="superscript"/>
        </w:rPr>
        <w:t>53,54</w:t>
      </w:r>
      <w:r w:rsidRPr="00C75EF2">
        <w:t xml:space="preserve"> Their ability to relieve stress, enhance focus, and regulate sleep further supports their use in managing children with dyslexia and dyscalculia.</w:t>
      </w:r>
    </w:p>
    <w:p w14:paraId="30D48C30" w14:textId="73A12F45" w:rsidR="00C75EF2" w:rsidRPr="00C75EF2" w:rsidRDefault="00C75EF2" w:rsidP="00C75EF2">
      <w:pPr>
        <w:pStyle w:val="NormalWeb"/>
        <w:jc w:val="both"/>
      </w:pPr>
      <w:r w:rsidRPr="00C75EF2">
        <w:t xml:space="preserve">Another vital component of </w:t>
      </w:r>
      <w:proofErr w:type="spellStart"/>
      <w:r w:rsidRPr="00C75EF2">
        <w:t>Ayurvedic</w:t>
      </w:r>
      <w:proofErr w:type="spellEnd"/>
      <w:r w:rsidRPr="00C75EF2">
        <w:t xml:space="preserve"> intervention is </w:t>
      </w:r>
      <w:proofErr w:type="spellStart"/>
      <w:r w:rsidRPr="00C75EF2">
        <w:rPr>
          <w:i/>
          <w:iCs/>
        </w:rPr>
        <w:t>Satvavajaya</w:t>
      </w:r>
      <w:proofErr w:type="spellEnd"/>
      <w:r w:rsidRPr="00C75EF2">
        <w:rPr>
          <w:i/>
          <w:iCs/>
        </w:rPr>
        <w:t xml:space="preserve"> </w:t>
      </w:r>
      <w:proofErr w:type="spellStart"/>
      <w:r w:rsidRPr="00C75EF2">
        <w:rPr>
          <w:i/>
          <w:iCs/>
        </w:rPr>
        <w:t>Chikitsa</w:t>
      </w:r>
      <w:proofErr w:type="spellEnd"/>
      <w:r w:rsidRPr="00C75EF2">
        <w:t xml:space="preserve">, or </w:t>
      </w:r>
      <w:proofErr w:type="spellStart"/>
      <w:r w:rsidRPr="00C75EF2">
        <w:t>Ayurvedic</w:t>
      </w:r>
      <w:proofErr w:type="spellEnd"/>
      <w:r w:rsidRPr="00C75EF2">
        <w:t xml:space="preserve"> psychotherapy. This involves methods to increase </w:t>
      </w:r>
      <w:proofErr w:type="spellStart"/>
      <w:r w:rsidRPr="00C75EF2">
        <w:rPr>
          <w:i/>
          <w:iCs/>
        </w:rPr>
        <w:t>Satva</w:t>
      </w:r>
      <w:proofErr w:type="spellEnd"/>
      <w:r w:rsidRPr="00C75EF2">
        <w:t xml:space="preserve"> (mental clarity and positivity), reduce </w:t>
      </w:r>
      <w:r w:rsidRPr="00C75EF2">
        <w:rPr>
          <w:i/>
          <w:iCs/>
        </w:rPr>
        <w:t>Rajas</w:t>
      </w:r>
      <w:r w:rsidRPr="00C75EF2">
        <w:t xml:space="preserve"> (hyperactivity) and </w:t>
      </w:r>
      <w:r w:rsidRPr="00C75EF2">
        <w:rPr>
          <w:i/>
          <w:iCs/>
        </w:rPr>
        <w:t>Tamas</w:t>
      </w:r>
      <w:r w:rsidRPr="00C75EF2">
        <w:t xml:space="preserve"> (inertia), and strengthen willpower, confidence, and attention. Practical tools include structured daily routines, repetition of learning tasks, reading and verbal exercises, visual reinforcement, and guided emotional expression.</w:t>
      </w:r>
      <w:r w:rsidR="00A66454">
        <w:rPr>
          <w:vertAlign w:val="superscript"/>
        </w:rPr>
        <w:t>55</w:t>
      </w:r>
      <w:r w:rsidRPr="00C75EF2">
        <w:t xml:space="preserve"> These strategies align closely with modern behavioral therapy but are uniquely grounded in the Ayurvedic view of personality, development, and mind-body harmony.</w:t>
      </w:r>
    </w:p>
    <w:p w14:paraId="6512E913" w14:textId="4D73E193" w:rsidR="00C75EF2" w:rsidRPr="00A66454" w:rsidRDefault="00C75EF2" w:rsidP="00C75EF2">
      <w:pPr>
        <w:pStyle w:val="NormalWeb"/>
        <w:jc w:val="both"/>
        <w:rPr>
          <w:vertAlign w:val="superscript"/>
        </w:rPr>
      </w:pPr>
      <w:r w:rsidRPr="00C75EF2">
        <w:t xml:space="preserve">In the Indian context, where a significant portion of the population lacks access to specialized therapies, Ayurvedic approaches offer affordable, culturally compatible, and non-invasive alternatives. With proper awareness and implementation, </w:t>
      </w:r>
      <w:r w:rsidRPr="00C75EF2">
        <w:rPr>
          <w:i/>
          <w:iCs/>
        </w:rPr>
        <w:t>Ayurvedic</w:t>
      </w:r>
      <w:r w:rsidRPr="00C75EF2">
        <w:t xml:space="preserve"> therapies can be integrated into school health programs, child development centers, and early intervention services. Additionally, educating parents and teachers about </w:t>
      </w:r>
      <w:proofErr w:type="spellStart"/>
      <w:r w:rsidRPr="00C75EF2">
        <w:rPr>
          <w:i/>
          <w:iCs/>
        </w:rPr>
        <w:t>Satvavajaya</w:t>
      </w:r>
      <w:proofErr w:type="spellEnd"/>
      <w:r w:rsidRPr="00C75EF2">
        <w:t xml:space="preserve"> and dietary/lifestyle modifications can help create a supportive environment for children with learning difficulties.</w:t>
      </w:r>
      <w:r w:rsidR="00A66454">
        <w:rPr>
          <w:vertAlign w:val="superscript"/>
        </w:rPr>
        <w:t>56</w:t>
      </w:r>
    </w:p>
    <w:p w14:paraId="3A15DB29" w14:textId="4042E523" w:rsidR="003923D9" w:rsidRPr="00C804AF" w:rsidRDefault="00DC4A95" w:rsidP="00603130">
      <w:pPr>
        <w:pStyle w:val="NormalWeb"/>
      </w:pPr>
      <w:r w:rsidRPr="00BB1A50">
        <w:rPr>
          <w:b/>
          <w:bCs/>
          <w:lang w:val="en-IN"/>
        </w:rPr>
        <w:t>CONCLUSIO</w:t>
      </w:r>
      <w:r w:rsidR="000A13F7">
        <w:rPr>
          <w:b/>
          <w:bCs/>
          <w:lang w:val="en-IN"/>
        </w:rPr>
        <w:t>N</w:t>
      </w:r>
      <w:r w:rsidR="003923D9">
        <w:rPr>
          <w:b/>
          <w:bCs/>
          <w:lang w:val="en-IN"/>
        </w:rPr>
        <w:t xml:space="preserve">  </w:t>
      </w:r>
    </w:p>
    <w:p w14:paraId="6C303FED" w14:textId="60FF4F15" w:rsidR="00D91CEA" w:rsidRDefault="00D91CEA" w:rsidP="00D91CEA">
      <w:pPr>
        <w:pStyle w:val="NormalWeb"/>
        <w:jc w:val="both"/>
        <w:rPr>
          <w:lang w:val="en-IN"/>
        </w:rPr>
      </w:pPr>
      <w:r w:rsidRPr="008670D3">
        <w:rPr>
          <w:i/>
          <w:iCs/>
          <w:lang w:val="en-IN"/>
        </w:rPr>
        <w:t>Ayurveda</w:t>
      </w:r>
      <w:r w:rsidRPr="00D91CEA">
        <w:rPr>
          <w:lang w:val="en-IN"/>
        </w:rPr>
        <w:t xml:space="preserve"> provides a comprehensive, individualized, and integrative approach to managing Specific Learning Disorders like dyslexia and dyscalculia. Through its rich conceptual framework of </w:t>
      </w:r>
      <w:proofErr w:type="spellStart"/>
      <w:r w:rsidRPr="008670D3">
        <w:rPr>
          <w:i/>
          <w:iCs/>
          <w:lang w:val="en-IN"/>
        </w:rPr>
        <w:t>Dosha</w:t>
      </w:r>
      <w:proofErr w:type="spellEnd"/>
      <w:r w:rsidRPr="008670D3">
        <w:rPr>
          <w:i/>
          <w:iCs/>
          <w:lang w:val="en-IN"/>
        </w:rPr>
        <w:t xml:space="preserve">, </w:t>
      </w:r>
      <w:proofErr w:type="spellStart"/>
      <w:r w:rsidRPr="008670D3">
        <w:rPr>
          <w:i/>
          <w:iCs/>
          <w:lang w:val="en-IN"/>
        </w:rPr>
        <w:t>Guna</w:t>
      </w:r>
      <w:proofErr w:type="spellEnd"/>
      <w:r w:rsidRPr="008670D3">
        <w:rPr>
          <w:i/>
          <w:iCs/>
          <w:lang w:val="en-IN"/>
        </w:rPr>
        <w:t xml:space="preserve">, </w:t>
      </w:r>
      <w:proofErr w:type="spellStart"/>
      <w:r w:rsidRPr="008670D3">
        <w:rPr>
          <w:i/>
          <w:iCs/>
          <w:lang w:val="en-IN"/>
        </w:rPr>
        <w:t>Srotas</w:t>
      </w:r>
      <w:proofErr w:type="spellEnd"/>
      <w:r w:rsidRPr="00D91CEA">
        <w:rPr>
          <w:lang w:val="en-IN"/>
        </w:rPr>
        <w:t xml:space="preserve">, and </w:t>
      </w:r>
      <w:proofErr w:type="spellStart"/>
      <w:r w:rsidRPr="008670D3">
        <w:rPr>
          <w:i/>
          <w:iCs/>
          <w:lang w:val="en-IN"/>
        </w:rPr>
        <w:t>Manas</w:t>
      </w:r>
      <w:proofErr w:type="spellEnd"/>
      <w:r w:rsidRPr="00D91CEA">
        <w:rPr>
          <w:lang w:val="en-IN"/>
        </w:rPr>
        <w:t xml:space="preserve">, and interventions such as </w:t>
      </w:r>
      <w:proofErr w:type="spellStart"/>
      <w:r w:rsidRPr="00D91CEA">
        <w:rPr>
          <w:lang w:val="en-IN"/>
        </w:rPr>
        <w:t>Medhya</w:t>
      </w:r>
      <w:proofErr w:type="spellEnd"/>
      <w:r w:rsidRPr="00D91CEA">
        <w:rPr>
          <w:lang w:val="en-IN"/>
        </w:rPr>
        <w:t xml:space="preserve"> </w:t>
      </w:r>
      <w:proofErr w:type="spellStart"/>
      <w:r w:rsidRPr="008670D3">
        <w:rPr>
          <w:i/>
          <w:iCs/>
          <w:lang w:val="en-IN"/>
        </w:rPr>
        <w:t>Rasayanas</w:t>
      </w:r>
      <w:proofErr w:type="spellEnd"/>
      <w:r w:rsidRPr="008670D3">
        <w:rPr>
          <w:i/>
          <w:iCs/>
          <w:lang w:val="en-IN"/>
        </w:rPr>
        <w:t xml:space="preserve">, </w:t>
      </w:r>
      <w:proofErr w:type="spellStart"/>
      <w:r w:rsidRPr="008670D3">
        <w:rPr>
          <w:i/>
          <w:iCs/>
          <w:lang w:val="en-IN"/>
        </w:rPr>
        <w:t>Panchakarma</w:t>
      </w:r>
      <w:proofErr w:type="spellEnd"/>
      <w:r w:rsidRPr="00D91CEA">
        <w:rPr>
          <w:lang w:val="en-IN"/>
        </w:rPr>
        <w:t xml:space="preserve"> therapies, and </w:t>
      </w:r>
      <w:proofErr w:type="spellStart"/>
      <w:r w:rsidRPr="008670D3">
        <w:rPr>
          <w:i/>
          <w:iCs/>
          <w:lang w:val="en-IN"/>
        </w:rPr>
        <w:t>Satvavajaya</w:t>
      </w:r>
      <w:proofErr w:type="spellEnd"/>
      <w:r w:rsidRPr="008670D3">
        <w:rPr>
          <w:i/>
          <w:iCs/>
          <w:lang w:val="en-IN"/>
        </w:rPr>
        <w:t xml:space="preserve"> </w:t>
      </w:r>
      <w:proofErr w:type="spellStart"/>
      <w:r w:rsidRPr="008670D3">
        <w:rPr>
          <w:i/>
          <w:iCs/>
          <w:lang w:val="en-IN"/>
        </w:rPr>
        <w:t>Chikitsa</w:t>
      </w:r>
      <w:proofErr w:type="spellEnd"/>
      <w:r w:rsidRPr="00D91CEA">
        <w:rPr>
          <w:lang w:val="en-IN"/>
        </w:rPr>
        <w:t xml:space="preserve">, it addresses not just the symptoms but the underlying imbalances affecting learning and </w:t>
      </w:r>
      <w:proofErr w:type="spellStart"/>
      <w:r w:rsidRPr="00D91CEA">
        <w:rPr>
          <w:lang w:val="en-IN"/>
        </w:rPr>
        <w:t>behavior</w:t>
      </w:r>
      <w:proofErr w:type="spellEnd"/>
      <w:r w:rsidRPr="00D91CEA">
        <w:rPr>
          <w:lang w:val="en-IN"/>
        </w:rPr>
        <w:t xml:space="preserve">. When combined with modern pedagogical tools and neurocognitive support, </w:t>
      </w:r>
      <w:r w:rsidRPr="008670D3">
        <w:rPr>
          <w:i/>
          <w:iCs/>
          <w:lang w:val="en-IN"/>
        </w:rPr>
        <w:t>Ayurvedic</w:t>
      </w:r>
      <w:r w:rsidRPr="00D91CEA">
        <w:rPr>
          <w:lang w:val="en-IN"/>
        </w:rPr>
        <w:t xml:space="preserve"> strategies can significantly enhance the quality of life, learning outcomes, and emotional well-being of children with SLDs.</w:t>
      </w:r>
    </w:p>
    <w:p w14:paraId="6845639B" w14:textId="77777777" w:rsidR="00296BC5" w:rsidRPr="009C5487" w:rsidRDefault="00296BC5" w:rsidP="00296BC5">
      <w:pPr>
        <w:rPr>
          <w:rFonts w:ascii="Calibri" w:eastAsia="Calibri" w:hAnsi="Calibri" w:cs="Times New Roman"/>
          <w:highlight w:val="yellow"/>
          <w:lang w:val="en-US"/>
        </w:rPr>
      </w:pPr>
      <w:bookmarkStart w:id="1" w:name="_Hlk197682619"/>
      <w:bookmarkStart w:id="2" w:name="_Hlk180402183"/>
      <w:bookmarkStart w:id="3" w:name="_Hlk183680988"/>
      <w:r w:rsidRPr="009C5487">
        <w:rPr>
          <w:rFonts w:ascii="Calibri" w:eastAsia="Calibri" w:hAnsi="Calibri" w:cs="Times New Roman"/>
          <w:highlight w:val="yellow"/>
          <w:lang w:val="en-US"/>
        </w:rPr>
        <w:t>Disclaimer (Artificial intelligence)</w:t>
      </w:r>
    </w:p>
    <w:p w14:paraId="490B2479" w14:textId="77777777" w:rsidR="00296BC5" w:rsidRPr="009C5487" w:rsidRDefault="00296BC5" w:rsidP="00296BC5">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4B8316C4" w14:textId="77777777" w:rsidR="00296BC5" w:rsidRPr="009C5487" w:rsidRDefault="00296BC5" w:rsidP="00296BC5">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NO generative AI technologies such as Large Language Models (</w:t>
      </w:r>
      <w:proofErr w:type="spellStart"/>
      <w:r w:rsidRPr="009C5487">
        <w:rPr>
          <w:rFonts w:ascii="Calibri" w:eastAsia="Calibri" w:hAnsi="Calibri" w:cs="Times New Roman"/>
          <w:highlight w:val="yellow"/>
          <w:lang w:val="en-US"/>
        </w:rPr>
        <w:t>ChatGPT</w:t>
      </w:r>
      <w:proofErr w:type="spellEnd"/>
      <w:r w:rsidRPr="009C5487">
        <w:rPr>
          <w:rFonts w:ascii="Calibri" w:eastAsia="Calibri" w:hAnsi="Calibri" w:cs="Times New Roman"/>
          <w:highlight w:val="yellow"/>
          <w:lang w:val="en-US"/>
        </w:rPr>
        <w:t xml:space="preserve">, COPILOT, etc.) and text-to-image generators have been used during the writing or editing of this manuscript. </w:t>
      </w:r>
    </w:p>
    <w:p w14:paraId="7F0D2AC0" w14:textId="77777777" w:rsidR="00296BC5" w:rsidRPr="009C5487" w:rsidRDefault="00296BC5" w:rsidP="00296BC5">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372E07E1" w14:textId="77777777" w:rsidR="00296BC5" w:rsidRPr="009C5487" w:rsidRDefault="00296BC5" w:rsidP="00296BC5">
      <w:pPr>
        <w:rPr>
          <w:rFonts w:ascii="Calibri" w:eastAsia="Calibri" w:hAnsi="Calibri" w:cs="Times New Roman"/>
          <w:highlight w:val="yellow"/>
          <w:lang w:val="en-US"/>
        </w:rPr>
      </w:pPr>
      <w:r w:rsidRPr="009C5487">
        <w:rPr>
          <w:rFonts w:ascii="Calibri" w:eastAsia="Calibri" w:hAnsi="Calibri" w:cs="Times New Roman"/>
          <w:highlight w:val="yellow"/>
          <w:lang w:val="en-US"/>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BF10D97" w14:textId="77777777" w:rsidR="00296BC5" w:rsidRPr="009C5487" w:rsidRDefault="00296BC5" w:rsidP="00296BC5">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69A3454D" w14:textId="77777777" w:rsidR="00296BC5" w:rsidRPr="009C5487" w:rsidRDefault="00296BC5" w:rsidP="00296BC5">
      <w:pPr>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37A68718" w14:textId="77777777" w:rsidR="00296BC5" w:rsidRPr="009C5487" w:rsidRDefault="00296BC5" w:rsidP="00296BC5">
      <w:pPr>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14:paraId="0A9981AF" w14:textId="77777777" w:rsidR="00296BC5" w:rsidRPr="009C5487" w:rsidRDefault="00296BC5" w:rsidP="00296BC5">
      <w:pPr>
        <w:rPr>
          <w:rFonts w:ascii="Calibri" w:eastAsia="Calibri" w:hAnsi="Calibri" w:cs="Times New Roman"/>
          <w:lang w:val="en-US"/>
        </w:rPr>
      </w:pPr>
      <w:bookmarkStart w:id="4" w:name="_Hlk197682629"/>
      <w:bookmarkEnd w:id="1"/>
      <w:r w:rsidRPr="009C5487">
        <w:rPr>
          <w:rFonts w:ascii="Calibri" w:eastAsia="Calibri" w:hAnsi="Calibri" w:cs="Times New Roman"/>
          <w:highlight w:val="yellow"/>
          <w:lang w:val="en-US"/>
        </w:rPr>
        <w:t>3.</w:t>
      </w:r>
    </w:p>
    <w:bookmarkEnd w:id="2"/>
    <w:bookmarkEnd w:id="3"/>
    <w:bookmarkEnd w:id="4"/>
    <w:p w14:paraId="3D89BDDC" w14:textId="77777777" w:rsidR="00296BC5" w:rsidRPr="00D91CEA" w:rsidRDefault="00296BC5" w:rsidP="00D91CEA">
      <w:pPr>
        <w:pStyle w:val="NormalWeb"/>
        <w:jc w:val="both"/>
        <w:rPr>
          <w:lang w:val="en-IN"/>
        </w:rPr>
      </w:pPr>
    </w:p>
    <w:p w14:paraId="342848FE" w14:textId="21CA6277" w:rsidR="00603130" w:rsidRDefault="003E6A5A" w:rsidP="00603130">
      <w:pPr>
        <w:pStyle w:val="NormalWeb"/>
        <w:rPr>
          <w:b/>
          <w:bCs/>
          <w:lang w:val="en-IN"/>
        </w:rPr>
      </w:pPr>
      <w:r w:rsidRPr="003E6A5A">
        <w:rPr>
          <w:b/>
          <w:bCs/>
          <w:lang w:val="en-IN"/>
        </w:rPr>
        <w:t>REFERENCES</w:t>
      </w:r>
    </w:p>
    <w:p w14:paraId="0A2D8DDE" w14:textId="77777777" w:rsidR="00AF76C3" w:rsidRPr="00613933" w:rsidRDefault="00AF76C3" w:rsidP="00C76886">
      <w:pPr>
        <w:pStyle w:val="ListParagraph"/>
        <w:numPr>
          <w:ilvl w:val="0"/>
          <w:numId w:val="17"/>
        </w:numPr>
        <w:spacing w:line="360" w:lineRule="auto"/>
        <w:jc w:val="both"/>
        <w:rPr>
          <w:rFonts w:ascii="Times New Roman" w:hAnsi="Times New Roman" w:cs="Times New Roman"/>
          <w:sz w:val="24"/>
          <w:szCs w:val="24"/>
        </w:rPr>
      </w:pPr>
      <w:r w:rsidRPr="00613933">
        <w:rPr>
          <w:rFonts w:ascii="Times New Roman" w:hAnsi="Times New Roman" w:cs="Times New Roman"/>
          <w:sz w:val="24"/>
          <w:szCs w:val="24"/>
        </w:rPr>
        <w:t xml:space="preserve">Sharma N, Sharma S. Understanding learning disabilities in India: issues and challenges. </w:t>
      </w:r>
      <w:r w:rsidRPr="00613933">
        <w:rPr>
          <w:rFonts w:ascii="Times New Roman" w:hAnsi="Times New Roman" w:cs="Times New Roman"/>
          <w:i/>
          <w:iCs/>
          <w:sz w:val="24"/>
          <w:szCs w:val="24"/>
        </w:rPr>
        <w:t>Indian J Health Wellbeing</w:t>
      </w:r>
      <w:r w:rsidRPr="00613933">
        <w:rPr>
          <w:rFonts w:ascii="Times New Roman" w:hAnsi="Times New Roman" w:cs="Times New Roman"/>
          <w:sz w:val="24"/>
          <w:szCs w:val="24"/>
        </w:rPr>
        <w:t>. 2016;7(9):909–912.</w:t>
      </w:r>
    </w:p>
    <w:p w14:paraId="10A8285C" w14:textId="77777777" w:rsidR="00AF76C3" w:rsidRPr="00613933" w:rsidRDefault="00AF76C3" w:rsidP="00C76886">
      <w:pPr>
        <w:pStyle w:val="NormalWeb"/>
        <w:numPr>
          <w:ilvl w:val="0"/>
          <w:numId w:val="17"/>
        </w:numPr>
        <w:spacing w:line="360" w:lineRule="auto"/>
        <w:jc w:val="both"/>
      </w:pPr>
      <w:proofErr w:type="spellStart"/>
      <w:r w:rsidRPr="00613933">
        <w:t>Karande</w:t>
      </w:r>
      <w:proofErr w:type="spellEnd"/>
      <w:r w:rsidRPr="00613933">
        <w:t xml:space="preserve"> S. Current challenges in managing specific learning disability in Indian children. </w:t>
      </w:r>
      <w:r w:rsidRPr="00613933">
        <w:rPr>
          <w:rStyle w:val="Emphasis"/>
          <w:rFonts w:eastAsiaTheme="majorEastAsia"/>
        </w:rPr>
        <w:t>Indian J Psychol Med</w:t>
      </w:r>
      <w:r w:rsidRPr="00613933">
        <w:t>. 2008;30(1):1–2.</w:t>
      </w:r>
    </w:p>
    <w:p w14:paraId="1E21196E" w14:textId="77777777" w:rsidR="00AF76C3" w:rsidRPr="00613933" w:rsidRDefault="00AF76C3" w:rsidP="00C76886">
      <w:pPr>
        <w:pStyle w:val="NormalWeb"/>
        <w:numPr>
          <w:ilvl w:val="0"/>
          <w:numId w:val="17"/>
        </w:numPr>
        <w:spacing w:line="360" w:lineRule="auto"/>
        <w:jc w:val="both"/>
      </w:pPr>
      <w:proofErr w:type="spellStart"/>
      <w:r w:rsidRPr="00613933">
        <w:t>Srinath</w:t>
      </w:r>
      <w:proofErr w:type="spellEnd"/>
      <w:r w:rsidRPr="00613933">
        <w:t xml:space="preserve"> S, </w:t>
      </w:r>
      <w:proofErr w:type="spellStart"/>
      <w:r w:rsidRPr="00613933">
        <w:t>Girimaji</w:t>
      </w:r>
      <w:proofErr w:type="spellEnd"/>
      <w:r w:rsidRPr="00613933">
        <w:t xml:space="preserve"> SC, </w:t>
      </w:r>
      <w:proofErr w:type="spellStart"/>
      <w:r w:rsidRPr="00613933">
        <w:t>Gururaj</w:t>
      </w:r>
      <w:proofErr w:type="spellEnd"/>
      <w:r w:rsidRPr="00613933">
        <w:t xml:space="preserve"> G, </w:t>
      </w:r>
      <w:proofErr w:type="spellStart"/>
      <w:r w:rsidRPr="00613933">
        <w:t>Seshadri</w:t>
      </w:r>
      <w:proofErr w:type="spellEnd"/>
      <w:r w:rsidRPr="00613933">
        <w:t xml:space="preserve"> S, </w:t>
      </w:r>
      <w:proofErr w:type="spellStart"/>
      <w:r w:rsidRPr="00613933">
        <w:t>Subbakrishna</w:t>
      </w:r>
      <w:proofErr w:type="spellEnd"/>
      <w:r w:rsidRPr="00613933">
        <w:t xml:space="preserve"> DK, </w:t>
      </w:r>
      <w:proofErr w:type="spellStart"/>
      <w:r w:rsidRPr="00613933">
        <w:t>Bhola</w:t>
      </w:r>
      <w:proofErr w:type="spellEnd"/>
      <w:r w:rsidRPr="00613933">
        <w:t xml:space="preserve"> P, et al. Epidemiological study of child &amp; adolescent psychiatric disorders in urban &amp; rural areas of Bangalore, India. </w:t>
      </w:r>
      <w:r w:rsidRPr="00613933">
        <w:rPr>
          <w:rStyle w:val="Emphasis"/>
          <w:rFonts w:eastAsiaTheme="majorEastAsia"/>
        </w:rPr>
        <w:t>Indian J Med Res</w:t>
      </w:r>
      <w:r w:rsidRPr="00613933">
        <w:t>. 2005;122(1):67–79.</w:t>
      </w:r>
    </w:p>
    <w:p w14:paraId="76D959CA" w14:textId="77777777" w:rsidR="00AF76C3" w:rsidRPr="00613933" w:rsidRDefault="00AF76C3" w:rsidP="00C76886">
      <w:pPr>
        <w:pStyle w:val="NormalWeb"/>
        <w:numPr>
          <w:ilvl w:val="0"/>
          <w:numId w:val="17"/>
        </w:numPr>
        <w:spacing w:line="360" w:lineRule="auto"/>
        <w:jc w:val="both"/>
      </w:pPr>
      <w:r w:rsidRPr="00613933">
        <w:t xml:space="preserve">Ministry of Law and Justice, Government of India. </w:t>
      </w:r>
      <w:r w:rsidRPr="00613933">
        <w:rPr>
          <w:rStyle w:val="Emphasis"/>
          <w:rFonts w:eastAsiaTheme="majorEastAsia"/>
        </w:rPr>
        <w:t>The Rights of Persons with Disabilities Act, 2016</w:t>
      </w:r>
      <w:r w:rsidRPr="00613933">
        <w:t>. New Delhi: Government of India; 2016.</w:t>
      </w:r>
      <w:r w:rsidRPr="00613933">
        <w:rPr>
          <w:vertAlign w:val="superscript"/>
        </w:rPr>
        <w:t>4</w:t>
      </w:r>
    </w:p>
    <w:p w14:paraId="0B568981" w14:textId="77777777" w:rsidR="00AF76C3" w:rsidRDefault="00AF76C3" w:rsidP="00C76886">
      <w:pPr>
        <w:pStyle w:val="ListParagraph"/>
        <w:numPr>
          <w:ilvl w:val="0"/>
          <w:numId w:val="17"/>
        </w:numPr>
        <w:spacing w:line="360" w:lineRule="auto"/>
        <w:jc w:val="both"/>
        <w:rPr>
          <w:rFonts w:ascii="Times New Roman" w:hAnsi="Times New Roman" w:cs="Times New Roman"/>
          <w:sz w:val="24"/>
          <w:szCs w:val="24"/>
        </w:rPr>
      </w:pPr>
      <w:r w:rsidRPr="00613933">
        <w:rPr>
          <w:rFonts w:ascii="Times New Roman" w:hAnsi="Times New Roman" w:cs="Times New Roman"/>
          <w:sz w:val="24"/>
          <w:szCs w:val="24"/>
        </w:rPr>
        <w:t xml:space="preserve">Singhal A, Malhotra S. Specific learning disability: issues that remain unanswered. </w:t>
      </w:r>
      <w:r w:rsidRPr="00613933">
        <w:rPr>
          <w:rFonts w:ascii="Times New Roman" w:hAnsi="Times New Roman" w:cs="Times New Roman"/>
          <w:i/>
          <w:iCs/>
          <w:sz w:val="24"/>
          <w:szCs w:val="24"/>
        </w:rPr>
        <w:t xml:space="preserve">Indian J </w:t>
      </w:r>
      <w:proofErr w:type="spellStart"/>
      <w:r w:rsidRPr="00613933">
        <w:rPr>
          <w:rFonts w:ascii="Times New Roman" w:hAnsi="Times New Roman" w:cs="Times New Roman"/>
          <w:i/>
          <w:iCs/>
          <w:sz w:val="24"/>
          <w:szCs w:val="24"/>
        </w:rPr>
        <w:t>Psychol</w:t>
      </w:r>
      <w:proofErr w:type="spellEnd"/>
      <w:r w:rsidRPr="00613933">
        <w:rPr>
          <w:rFonts w:ascii="Times New Roman" w:hAnsi="Times New Roman" w:cs="Times New Roman"/>
          <w:i/>
          <w:iCs/>
          <w:sz w:val="24"/>
          <w:szCs w:val="24"/>
        </w:rPr>
        <w:t xml:space="preserve"> Med</w:t>
      </w:r>
      <w:r w:rsidRPr="00613933">
        <w:rPr>
          <w:rFonts w:ascii="Times New Roman" w:hAnsi="Times New Roman" w:cs="Times New Roman"/>
          <w:sz w:val="24"/>
          <w:szCs w:val="24"/>
        </w:rPr>
        <w:t>. 2020;42(3):208–14.</w:t>
      </w:r>
    </w:p>
    <w:p w14:paraId="11E5DBBA" w14:textId="77777777" w:rsidR="00AF76C3" w:rsidRDefault="00AF76C3" w:rsidP="00C76886">
      <w:pPr>
        <w:pStyle w:val="NormalWeb"/>
        <w:numPr>
          <w:ilvl w:val="0"/>
          <w:numId w:val="17"/>
        </w:numPr>
        <w:spacing w:line="360" w:lineRule="auto"/>
        <w:jc w:val="both"/>
      </w:pPr>
      <w:r w:rsidRPr="00B26305">
        <w:rPr>
          <w:lang w:val="sv-SE"/>
        </w:rPr>
        <w:t xml:space="preserve">Sharma PV. </w:t>
      </w:r>
      <w:r w:rsidRPr="00B26305">
        <w:rPr>
          <w:rStyle w:val="Emphasis"/>
          <w:rFonts w:eastAsiaTheme="majorEastAsia"/>
          <w:lang w:val="sv-SE"/>
        </w:rPr>
        <w:t>Charaka Samhita of Agnivesha</w:t>
      </w:r>
      <w:r w:rsidRPr="00B26305">
        <w:rPr>
          <w:lang w:val="sv-SE"/>
        </w:rPr>
        <w:t xml:space="preserve">, Vol 1. Varanasi: Chaukhambha Orientalia; 2014. </w:t>
      </w:r>
      <w:proofErr w:type="spellStart"/>
      <w:r>
        <w:t>Sutrasthana</w:t>
      </w:r>
      <w:proofErr w:type="spellEnd"/>
      <w:r>
        <w:t>, Chapter 1–8.</w:t>
      </w:r>
    </w:p>
    <w:p w14:paraId="3A2B3B73" w14:textId="77777777" w:rsidR="00AF76C3" w:rsidRDefault="00AF76C3" w:rsidP="00C76886">
      <w:pPr>
        <w:pStyle w:val="NormalWeb"/>
        <w:numPr>
          <w:ilvl w:val="0"/>
          <w:numId w:val="17"/>
        </w:numPr>
        <w:spacing w:line="360" w:lineRule="auto"/>
        <w:jc w:val="both"/>
      </w:pPr>
      <w:r w:rsidRPr="00B26305">
        <w:rPr>
          <w:lang w:val="sv-SE"/>
        </w:rPr>
        <w:t xml:space="preserve">Tripathi B. </w:t>
      </w:r>
      <w:r w:rsidRPr="00B26305">
        <w:rPr>
          <w:rStyle w:val="Emphasis"/>
          <w:rFonts w:eastAsiaTheme="majorEastAsia"/>
          <w:lang w:val="sv-SE"/>
        </w:rPr>
        <w:t>Madhav Nidanam</w:t>
      </w:r>
      <w:r w:rsidRPr="00B26305">
        <w:rPr>
          <w:lang w:val="sv-SE"/>
        </w:rPr>
        <w:t xml:space="preserve">. Varanasi: Chaukhambha Surbharati Prakashan; 2021. </w:t>
      </w:r>
      <w:r>
        <w:t xml:space="preserve">Chapter 55, </w:t>
      </w:r>
      <w:proofErr w:type="spellStart"/>
      <w:r>
        <w:rPr>
          <w:rStyle w:val="Emphasis"/>
          <w:rFonts w:eastAsiaTheme="majorEastAsia"/>
        </w:rPr>
        <w:t>Manovikara</w:t>
      </w:r>
      <w:proofErr w:type="spellEnd"/>
      <w:r>
        <w:rPr>
          <w:rStyle w:val="Emphasis"/>
          <w:rFonts w:eastAsiaTheme="majorEastAsia"/>
        </w:rPr>
        <w:t xml:space="preserve"> </w:t>
      </w:r>
      <w:proofErr w:type="spellStart"/>
      <w:r>
        <w:rPr>
          <w:rStyle w:val="Emphasis"/>
          <w:rFonts w:eastAsiaTheme="majorEastAsia"/>
        </w:rPr>
        <w:t>Nidana</w:t>
      </w:r>
      <w:proofErr w:type="spellEnd"/>
      <w:r>
        <w:t>.</w:t>
      </w:r>
    </w:p>
    <w:p w14:paraId="27946C31" w14:textId="77777777" w:rsidR="00AF76C3" w:rsidRPr="00B26305" w:rsidRDefault="00AF76C3" w:rsidP="00C76886">
      <w:pPr>
        <w:pStyle w:val="NormalWeb"/>
        <w:numPr>
          <w:ilvl w:val="0"/>
          <w:numId w:val="17"/>
        </w:numPr>
        <w:spacing w:line="360" w:lineRule="auto"/>
        <w:jc w:val="both"/>
        <w:rPr>
          <w:lang w:val="sv-SE"/>
        </w:rPr>
      </w:pPr>
      <w:r>
        <w:t xml:space="preserve">Murthy KR, editor. </w:t>
      </w:r>
      <w:proofErr w:type="spellStart"/>
      <w:r>
        <w:rPr>
          <w:rStyle w:val="Emphasis"/>
          <w:rFonts w:eastAsiaTheme="majorEastAsia"/>
        </w:rPr>
        <w:t>Ashtanga</w:t>
      </w:r>
      <w:proofErr w:type="spellEnd"/>
      <w:r>
        <w:rPr>
          <w:rStyle w:val="Emphasis"/>
          <w:rFonts w:eastAsiaTheme="majorEastAsia"/>
        </w:rPr>
        <w:t xml:space="preserve"> </w:t>
      </w:r>
      <w:proofErr w:type="spellStart"/>
      <w:r>
        <w:rPr>
          <w:rStyle w:val="Emphasis"/>
          <w:rFonts w:eastAsiaTheme="majorEastAsia"/>
        </w:rPr>
        <w:t>Hridaya</w:t>
      </w:r>
      <w:proofErr w:type="spellEnd"/>
      <w:r>
        <w:rPr>
          <w:rStyle w:val="Emphasis"/>
          <w:rFonts w:eastAsiaTheme="majorEastAsia"/>
        </w:rPr>
        <w:t xml:space="preserve"> of </w:t>
      </w:r>
      <w:proofErr w:type="spellStart"/>
      <w:r>
        <w:rPr>
          <w:rStyle w:val="Emphasis"/>
          <w:rFonts w:eastAsiaTheme="majorEastAsia"/>
        </w:rPr>
        <w:t>Vagbhata</w:t>
      </w:r>
      <w:proofErr w:type="spellEnd"/>
      <w:r>
        <w:t xml:space="preserve">, </w:t>
      </w:r>
      <w:proofErr w:type="spellStart"/>
      <w:r>
        <w:t>Vol</w:t>
      </w:r>
      <w:proofErr w:type="spellEnd"/>
      <w:r>
        <w:t xml:space="preserve"> 1. </w:t>
      </w:r>
      <w:r w:rsidRPr="00B26305">
        <w:rPr>
          <w:lang w:val="sv-SE"/>
        </w:rPr>
        <w:t>Varanasi: Chaukhambha Krishnadas Academy; 2012. Sutrasthana, Chapter 1.</w:t>
      </w:r>
    </w:p>
    <w:p w14:paraId="04075D3C" w14:textId="77777777" w:rsidR="00AF76C3" w:rsidRDefault="00AF76C3" w:rsidP="00C76886">
      <w:pPr>
        <w:pStyle w:val="NormalWeb"/>
        <w:numPr>
          <w:ilvl w:val="0"/>
          <w:numId w:val="17"/>
        </w:numPr>
        <w:spacing w:line="360" w:lineRule="auto"/>
        <w:jc w:val="both"/>
      </w:pPr>
      <w:r w:rsidRPr="00B26305">
        <w:rPr>
          <w:lang w:val="sv-SE"/>
        </w:rPr>
        <w:t xml:space="preserve">Sharma RK, Dash B. </w:t>
      </w:r>
      <w:r w:rsidRPr="00B26305">
        <w:rPr>
          <w:rStyle w:val="Emphasis"/>
          <w:rFonts w:eastAsiaTheme="majorEastAsia"/>
          <w:lang w:val="sv-SE"/>
        </w:rPr>
        <w:t>Charaka Samhita of Agnivesha</w:t>
      </w:r>
      <w:r w:rsidRPr="00B26305">
        <w:rPr>
          <w:lang w:val="sv-SE"/>
        </w:rPr>
        <w:t xml:space="preserve">, Vol 2. Varanasi: Chaukhambha Sanskrit Series Office; 2014. </w:t>
      </w:r>
      <w:proofErr w:type="spellStart"/>
      <w:r>
        <w:t>Chikitsasthana</w:t>
      </w:r>
      <w:proofErr w:type="spellEnd"/>
      <w:r>
        <w:t>, Chapter 8.</w:t>
      </w:r>
    </w:p>
    <w:p w14:paraId="29907A93" w14:textId="77777777" w:rsidR="00AF76C3" w:rsidRDefault="00AF76C3" w:rsidP="00C76886">
      <w:pPr>
        <w:pStyle w:val="NormalWeb"/>
        <w:numPr>
          <w:ilvl w:val="0"/>
          <w:numId w:val="17"/>
        </w:numPr>
        <w:spacing w:line="360" w:lineRule="auto"/>
        <w:jc w:val="both"/>
      </w:pPr>
      <w:r w:rsidRPr="00B26305">
        <w:rPr>
          <w:lang w:val="sv-SE"/>
        </w:rPr>
        <w:t xml:space="preserve">Tripathi B. </w:t>
      </w:r>
      <w:r w:rsidRPr="00B26305">
        <w:rPr>
          <w:rStyle w:val="Emphasis"/>
          <w:rFonts w:eastAsiaTheme="majorEastAsia"/>
          <w:lang w:val="sv-SE"/>
        </w:rPr>
        <w:t>Madhav Nidanam</w:t>
      </w:r>
      <w:r w:rsidRPr="00B26305">
        <w:rPr>
          <w:lang w:val="sv-SE"/>
        </w:rPr>
        <w:t xml:space="preserve">. Varanasi: Chaukhambha Surbharati Prakashan; 2021. </w:t>
      </w:r>
      <w:r>
        <w:t xml:space="preserve">Chapter 55, </w:t>
      </w:r>
      <w:proofErr w:type="spellStart"/>
      <w:r>
        <w:rPr>
          <w:rStyle w:val="Emphasis"/>
          <w:rFonts w:eastAsiaTheme="majorEastAsia"/>
        </w:rPr>
        <w:t>Manovikara</w:t>
      </w:r>
      <w:proofErr w:type="spellEnd"/>
      <w:r>
        <w:rPr>
          <w:rStyle w:val="Emphasis"/>
          <w:rFonts w:eastAsiaTheme="majorEastAsia"/>
        </w:rPr>
        <w:t xml:space="preserve"> </w:t>
      </w:r>
      <w:proofErr w:type="spellStart"/>
      <w:r>
        <w:rPr>
          <w:rStyle w:val="Emphasis"/>
          <w:rFonts w:eastAsiaTheme="majorEastAsia"/>
        </w:rPr>
        <w:t>Nidana</w:t>
      </w:r>
      <w:proofErr w:type="spellEnd"/>
      <w:r>
        <w:t>.</w:t>
      </w:r>
    </w:p>
    <w:p w14:paraId="26BB2096" w14:textId="77777777" w:rsidR="00AF76C3" w:rsidRDefault="00AF76C3" w:rsidP="00C76886">
      <w:pPr>
        <w:pStyle w:val="NormalWeb"/>
        <w:numPr>
          <w:ilvl w:val="0"/>
          <w:numId w:val="17"/>
        </w:numPr>
        <w:spacing w:line="360" w:lineRule="auto"/>
        <w:jc w:val="both"/>
      </w:pPr>
      <w:r>
        <w:lastRenderedPageBreak/>
        <w:t xml:space="preserve">American Psychiatric Association. </w:t>
      </w:r>
      <w:r>
        <w:rPr>
          <w:rStyle w:val="Emphasis"/>
          <w:rFonts w:eastAsiaTheme="majorEastAsia"/>
        </w:rPr>
        <w:t>Diagnostic and Statistical Manual of Mental Disorders (DSM-5)</w:t>
      </w:r>
      <w:r>
        <w:t>. 5th ed. Washington, DC: APA Publishing; 2013.</w:t>
      </w:r>
    </w:p>
    <w:p w14:paraId="73DDE365" w14:textId="77777777" w:rsidR="00AF76C3" w:rsidRDefault="00AF76C3" w:rsidP="00C76886">
      <w:pPr>
        <w:pStyle w:val="NormalWeb"/>
        <w:numPr>
          <w:ilvl w:val="0"/>
          <w:numId w:val="17"/>
        </w:numPr>
        <w:spacing w:line="360" w:lineRule="auto"/>
        <w:jc w:val="both"/>
      </w:pPr>
      <w:r>
        <w:t xml:space="preserve">Lyon GR, </w:t>
      </w:r>
      <w:proofErr w:type="spellStart"/>
      <w:r>
        <w:t>Shaywitz</w:t>
      </w:r>
      <w:proofErr w:type="spellEnd"/>
      <w:r>
        <w:t xml:space="preserve"> SE, </w:t>
      </w:r>
      <w:proofErr w:type="spellStart"/>
      <w:r>
        <w:t>Shaywitz</w:t>
      </w:r>
      <w:proofErr w:type="spellEnd"/>
      <w:r>
        <w:t xml:space="preserve"> BA. A definition of dyslexia. </w:t>
      </w:r>
      <w:r>
        <w:rPr>
          <w:rStyle w:val="Emphasis"/>
          <w:rFonts w:eastAsiaTheme="majorEastAsia"/>
        </w:rPr>
        <w:t>Ann Dyslexia</w:t>
      </w:r>
      <w:r>
        <w:t>. 2003;53(1):1–14.</w:t>
      </w:r>
    </w:p>
    <w:p w14:paraId="22698FC8" w14:textId="77777777" w:rsidR="00AF76C3" w:rsidRDefault="00AF76C3" w:rsidP="00C76886">
      <w:pPr>
        <w:pStyle w:val="NormalWeb"/>
        <w:numPr>
          <w:ilvl w:val="0"/>
          <w:numId w:val="17"/>
        </w:numPr>
        <w:spacing w:line="360" w:lineRule="auto"/>
        <w:jc w:val="both"/>
      </w:pPr>
      <w:r>
        <w:t xml:space="preserve">Butterworth B, </w:t>
      </w:r>
      <w:proofErr w:type="spellStart"/>
      <w:r>
        <w:t>Varma</w:t>
      </w:r>
      <w:proofErr w:type="spellEnd"/>
      <w:r>
        <w:t xml:space="preserve"> S, </w:t>
      </w:r>
      <w:proofErr w:type="spellStart"/>
      <w:r>
        <w:t>Laurillard</w:t>
      </w:r>
      <w:proofErr w:type="spellEnd"/>
      <w:r>
        <w:t xml:space="preserve"> D. Dyscalculia: from brain to education. </w:t>
      </w:r>
      <w:r>
        <w:rPr>
          <w:rStyle w:val="Emphasis"/>
          <w:rFonts w:eastAsiaTheme="majorEastAsia"/>
        </w:rPr>
        <w:t>Science</w:t>
      </w:r>
      <w:r>
        <w:t>. 2011;332(6033):1049–1053.</w:t>
      </w:r>
    </w:p>
    <w:p w14:paraId="46BDA952" w14:textId="77777777" w:rsidR="00AF76C3" w:rsidRDefault="00AF76C3" w:rsidP="00C76886">
      <w:pPr>
        <w:pStyle w:val="NormalWeb"/>
        <w:numPr>
          <w:ilvl w:val="0"/>
          <w:numId w:val="17"/>
        </w:numPr>
        <w:spacing w:line="360" w:lineRule="auto"/>
        <w:jc w:val="both"/>
      </w:pPr>
      <w:r>
        <w:t xml:space="preserve">American Psychiatric Association. </w:t>
      </w:r>
      <w:r>
        <w:rPr>
          <w:rStyle w:val="Emphasis"/>
          <w:rFonts w:eastAsiaTheme="majorEastAsia"/>
        </w:rPr>
        <w:t>Diagnostic and Statistical Manual of Mental Disorders (DSM-5)</w:t>
      </w:r>
      <w:r>
        <w:t>. 5th ed. Washington, DC: APA Publishing; 2013.</w:t>
      </w:r>
    </w:p>
    <w:p w14:paraId="75159B6F" w14:textId="77777777" w:rsidR="00AF76C3" w:rsidRDefault="00AF76C3" w:rsidP="00C76886">
      <w:pPr>
        <w:pStyle w:val="NormalWeb"/>
        <w:numPr>
          <w:ilvl w:val="0"/>
          <w:numId w:val="17"/>
        </w:numPr>
        <w:spacing w:line="360" w:lineRule="auto"/>
        <w:jc w:val="both"/>
      </w:pPr>
      <w:r>
        <w:t xml:space="preserve">McBride MC, </w:t>
      </w:r>
      <w:proofErr w:type="spellStart"/>
      <w:r>
        <w:t>Schiess</w:t>
      </w:r>
      <w:proofErr w:type="spellEnd"/>
      <w:r>
        <w:t xml:space="preserve"> MC. Fetal brain development: influence of genetics and environment. </w:t>
      </w:r>
      <w:proofErr w:type="spellStart"/>
      <w:r>
        <w:rPr>
          <w:rStyle w:val="Emphasis"/>
          <w:rFonts w:eastAsiaTheme="majorEastAsia"/>
        </w:rPr>
        <w:t>Clin</w:t>
      </w:r>
      <w:proofErr w:type="spellEnd"/>
      <w:r>
        <w:rPr>
          <w:rStyle w:val="Emphasis"/>
          <w:rFonts w:eastAsiaTheme="majorEastAsia"/>
        </w:rPr>
        <w:t xml:space="preserve"> </w:t>
      </w:r>
      <w:proofErr w:type="spellStart"/>
      <w:r>
        <w:rPr>
          <w:rStyle w:val="Emphasis"/>
          <w:rFonts w:eastAsiaTheme="majorEastAsia"/>
        </w:rPr>
        <w:t>Perinatol</w:t>
      </w:r>
      <w:proofErr w:type="spellEnd"/>
      <w:r>
        <w:t>. 2007;34(4):605–621.</w:t>
      </w:r>
    </w:p>
    <w:p w14:paraId="58F8D9B3" w14:textId="77777777" w:rsidR="00AF76C3" w:rsidRDefault="00AF76C3" w:rsidP="00C76886">
      <w:pPr>
        <w:pStyle w:val="NormalWeb"/>
        <w:numPr>
          <w:ilvl w:val="0"/>
          <w:numId w:val="17"/>
        </w:numPr>
        <w:spacing w:line="360" w:lineRule="auto"/>
        <w:jc w:val="both"/>
      </w:pPr>
      <w:r>
        <w:t xml:space="preserve">Marlow N, Wolke D, Bracewell MA, Samara M; </w:t>
      </w:r>
      <w:proofErr w:type="spellStart"/>
      <w:r>
        <w:t>EPICure</w:t>
      </w:r>
      <w:proofErr w:type="spellEnd"/>
      <w:r>
        <w:t xml:space="preserve"> Study Group. Neurologic and developmental disability at six years of age after extremely preterm birth. </w:t>
      </w:r>
      <w:r>
        <w:rPr>
          <w:rStyle w:val="Emphasis"/>
          <w:rFonts w:eastAsiaTheme="majorEastAsia"/>
        </w:rPr>
        <w:t xml:space="preserve">N </w:t>
      </w:r>
      <w:proofErr w:type="spellStart"/>
      <w:r>
        <w:rPr>
          <w:rStyle w:val="Emphasis"/>
          <w:rFonts w:eastAsiaTheme="majorEastAsia"/>
        </w:rPr>
        <w:t>Engl</w:t>
      </w:r>
      <w:proofErr w:type="spellEnd"/>
      <w:r>
        <w:rPr>
          <w:rStyle w:val="Emphasis"/>
          <w:rFonts w:eastAsiaTheme="majorEastAsia"/>
        </w:rPr>
        <w:t xml:space="preserve"> J Med</w:t>
      </w:r>
      <w:r>
        <w:t>. 2005;352(1):9–19.</w:t>
      </w:r>
    </w:p>
    <w:p w14:paraId="5DC482EA" w14:textId="77777777" w:rsidR="00AF76C3" w:rsidRDefault="00AF76C3" w:rsidP="00C76886">
      <w:pPr>
        <w:pStyle w:val="NormalWeb"/>
        <w:numPr>
          <w:ilvl w:val="0"/>
          <w:numId w:val="17"/>
        </w:numPr>
        <w:spacing w:line="360" w:lineRule="auto"/>
        <w:jc w:val="both"/>
      </w:pPr>
      <w:r>
        <w:t xml:space="preserve">Bellinger DC. Very low lead exposures and children's neurodevelopment. </w:t>
      </w:r>
      <w:proofErr w:type="spellStart"/>
      <w:r>
        <w:rPr>
          <w:rStyle w:val="Emphasis"/>
          <w:rFonts w:eastAsiaTheme="majorEastAsia"/>
        </w:rPr>
        <w:t>Curr</w:t>
      </w:r>
      <w:proofErr w:type="spellEnd"/>
      <w:r>
        <w:rPr>
          <w:rStyle w:val="Emphasis"/>
          <w:rFonts w:eastAsiaTheme="majorEastAsia"/>
        </w:rPr>
        <w:t xml:space="preserve"> </w:t>
      </w:r>
      <w:proofErr w:type="spellStart"/>
      <w:r>
        <w:rPr>
          <w:rStyle w:val="Emphasis"/>
          <w:rFonts w:eastAsiaTheme="majorEastAsia"/>
        </w:rPr>
        <w:t>Opin</w:t>
      </w:r>
      <w:proofErr w:type="spellEnd"/>
      <w:r>
        <w:rPr>
          <w:rStyle w:val="Emphasis"/>
          <w:rFonts w:eastAsiaTheme="majorEastAsia"/>
        </w:rPr>
        <w:t xml:space="preserve"> </w:t>
      </w:r>
      <w:proofErr w:type="spellStart"/>
      <w:r>
        <w:rPr>
          <w:rStyle w:val="Emphasis"/>
          <w:rFonts w:eastAsiaTheme="majorEastAsia"/>
        </w:rPr>
        <w:t>Pediatr</w:t>
      </w:r>
      <w:proofErr w:type="spellEnd"/>
      <w:r>
        <w:t>. 2008;20(2):172–177.</w:t>
      </w:r>
    </w:p>
    <w:p w14:paraId="56DF3182" w14:textId="77777777" w:rsidR="00AF76C3" w:rsidRDefault="00AF76C3" w:rsidP="00C76886">
      <w:pPr>
        <w:pStyle w:val="NormalWeb"/>
        <w:numPr>
          <w:ilvl w:val="0"/>
          <w:numId w:val="17"/>
        </w:numPr>
        <w:spacing w:line="360" w:lineRule="auto"/>
        <w:jc w:val="both"/>
      </w:pPr>
      <w:r>
        <w:t xml:space="preserve">Lerner JW, Johns BW. </w:t>
      </w:r>
      <w:r>
        <w:rPr>
          <w:rStyle w:val="Emphasis"/>
          <w:rFonts w:eastAsiaTheme="majorEastAsia"/>
        </w:rPr>
        <w:t>Learning Disabilities and Related Mild Disabilities: Characteristics, Teaching Strategies, and New Directions</w:t>
      </w:r>
      <w:r>
        <w:t>. 12th ed. Boston: Cengage Learning; 2015.</w:t>
      </w:r>
    </w:p>
    <w:p w14:paraId="4B7B34A6" w14:textId="77777777" w:rsidR="00AF76C3" w:rsidRDefault="00AF76C3" w:rsidP="00C76886">
      <w:pPr>
        <w:pStyle w:val="NormalWeb"/>
        <w:numPr>
          <w:ilvl w:val="0"/>
          <w:numId w:val="17"/>
        </w:numPr>
        <w:spacing w:line="360" w:lineRule="auto"/>
      </w:pPr>
      <w:proofErr w:type="spellStart"/>
      <w:r>
        <w:t>Karande</w:t>
      </w:r>
      <w:proofErr w:type="spellEnd"/>
      <w:r>
        <w:t xml:space="preserve"> S, </w:t>
      </w:r>
      <w:proofErr w:type="spellStart"/>
      <w:r>
        <w:t>Kulkarni</w:t>
      </w:r>
      <w:proofErr w:type="spellEnd"/>
      <w:r>
        <w:t xml:space="preserve"> M. Specific learning disability: The invisible handicap. </w:t>
      </w:r>
      <w:r>
        <w:rPr>
          <w:rStyle w:val="Emphasis"/>
          <w:rFonts w:eastAsiaTheme="majorEastAsia"/>
        </w:rPr>
        <w:t xml:space="preserve">Indian </w:t>
      </w:r>
      <w:proofErr w:type="spellStart"/>
      <w:r>
        <w:rPr>
          <w:rStyle w:val="Emphasis"/>
          <w:rFonts w:eastAsiaTheme="majorEastAsia"/>
        </w:rPr>
        <w:t>Pediatr</w:t>
      </w:r>
      <w:proofErr w:type="spellEnd"/>
      <w:r>
        <w:t>. 2005;42(4):315–319.</w:t>
      </w:r>
    </w:p>
    <w:p w14:paraId="509F97C6" w14:textId="77777777" w:rsidR="00AF76C3" w:rsidRDefault="00AF76C3" w:rsidP="00C76886">
      <w:pPr>
        <w:pStyle w:val="NormalWeb"/>
        <w:numPr>
          <w:ilvl w:val="0"/>
          <w:numId w:val="17"/>
        </w:numPr>
        <w:spacing w:line="360" w:lineRule="auto"/>
      </w:pPr>
      <w:proofErr w:type="spellStart"/>
      <w:r>
        <w:t>Glascoe</w:t>
      </w:r>
      <w:proofErr w:type="spellEnd"/>
      <w:r>
        <w:t xml:space="preserve"> FP. Screening for developmental and behavioral problems. </w:t>
      </w:r>
      <w:proofErr w:type="spellStart"/>
      <w:r>
        <w:rPr>
          <w:rStyle w:val="Emphasis"/>
          <w:rFonts w:eastAsiaTheme="majorEastAsia"/>
        </w:rPr>
        <w:t>Ment</w:t>
      </w:r>
      <w:proofErr w:type="spellEnd"/>
      <w:r>
        <w:rPr>
          <w:rStyle w:val="Emphasis"/>
          <w:rFonts w:eastAsiaTheme="majorEastAsia"/>
        </w:rPr>
        <w:t xml:space="preserve"> Retard </w:t>
      </w:r>
      <w:proofErr w:type="spellStart"/>
      <w:r>
        <w:rPr>
          <w:rStyle w:val="Emphasis"/>
          <w:rFonts w:eastAsiaTheme="majorEastAsia"/>
        </w:rPr>
        <w:t>Dev</w:t>
      </w:r>
      <w:proofErr w:type="spellEnd"/>
      <w:r>
        <w:rPr>
          <w:rStyle w:val="Emphasis"/>
          <w:rFonts w:eastAsiaTheme="majorEastAsia"/>
        </w:rPr>
        <w:t xml:space="preserve"> </w:t>
      </w:r>
      <w:proofErr w:type="spellStart"/>
      <w:r>
        <w:rPr>
          <w:rStyle w:val="Emphasis"/>
          <w:rFonts w:eastAsiaTheme="majorEastAsia"/>
        </w:rPr>
        <w:t>Disabil</w:t>
      </w:r>
      <w:proofErr w:type="spellEnd"/>
      <w:r>
        <w:rPr>
          <w:rStyle w:val="Emphasis"/>
          <w:rFonts w:eastAsiaTheme="majorEastAsia"/>
        </w:rPr>
        <w:t xml:space="preserve"> Res Rev</w:t>
      </w:r>
      <w:r>
        <w:t>. 2005;11(3):173–179.</w:t>
      </w:r>
    </w:p>
    <w:p w14:paraId="158E6E1C" w14:textId="77777777" w:rsidR="00AF76C3" w:rsidRDefault="00AF76C3" w:rsidP="00C76886">
      <w:pPr>
        <w:pStyle w:val="NormalWeb"/>
        <w:numPr>
          <w:ilvl w:val="0"/>
          <w:numId w:val="17"/>
        </w:numPr>
        <w:spacing w:line="360" w:lineRule="auto"/>
      </w:pPr>
      <w:r>
        <w:t xml:space="preserve">National Centre for Learning Disabilities (NCLD). The evaluation process: How is a learning disability diagnosed? [Internet]. New York: NCLD; 2020 [cited 2025 Jun 30]. Available from: </w:t>
      </w:r>
      <w:hyperlink r:id="rId8" w:tgtFrame="_new" w:history="1">
        <w:r>
          <w:rPr>
            <w:rStyle w:val="Hyperlink"/>
            <w:rFonts w:eastAsiaTheme="majorEastAsia"/>
          </w:rPr>
          <w:t>https://www.ncld.org</w:t>
        </w:r>
      </w:hyperlink>
    </w:p>
    <w:p w14:paraId="1422E039" w14:textId="77777777" w:rsidR="00AF76C3" w:rsidRDefault="00AF76C3" w:rsidP="00C76886">
      <w:pPr>
        <w:pStyle w:val="NormalWeb"/>
        <w:numPr>
          <w:ilvl w:val="0"/>
          <w:numId w:val="17"/>
        </w:numPr>
        <w:spacing w:line="360" w:lineRule="auto"/>
        <w:jc w:val="both"/>
      </w:pPr>
      <w:r>
        <w:t xml:space="preserve">Acharya YT, editor. </w:t>
      </w:r>
      <w:proofErr w:type="spellStart"/>
      <w:r>
        <w:rPr>
          <w:rStyle w:val="Emphasis"/>
          <w:rFonts w:eastAsiaTheme="majorEastAsia"/>
        </w:rPr>
        <w:t>Charaka</w:t>
      </w:r>
      <w:proofErr w:type="spellEnd"/>
      <w:r>
        <w:rPr>
          <w:rStyle w:val="Emphasis"/>
          <w:rFonts w:eastAsiaTheme="majorEastAsia"/>
        </w:rPr>
        <w:t xml:space="preserve"> </w:t>
      </w:r>
      <w:proofErr w:type="spellStart"/>
      <w:r>
        <w:rPr>
          <w:rStyle w:val="Emphasis"/>
          <w:rFonts w:eastAsiaTheme="majorEastAsia"/>
        </w:rPr>
        <w:t>Samhita</w:t>
      </w:r>
      <w:proofErr w:type="spellEnd"/>
      <w:r>
        <w:rPr>
          <w:rStyle w:val="Emphasis"/>
          <w:rFonts w:eastAsiaTheme="majorEastAsia"/>
        </w:rPr>
        <w:t xml:space="preserve"> of </w:t>
      </w:r>
      <w:proofErr w:type="spellStart"/>
      <w:r>
        <w:rPr>
          <w:rStyle w:val="Emphasis"/>
          <w:rFonts w:eastAsiaTheme="majorEastAsia"/>
        </w:rPr>
        <w:t>Agnivesha</w:t>
      </w:r>
      <w:proofErr w:type="spellEnd"/>
      <w:r>
        <w:t xml:space="preserve">, </w:t>
      </w:r>
      <w:proofErr w:type="spellStart"/>
      <w:r>
        <w:t>Chikitsasthana</w:t>
      </w:r>
      <w:proofErr w:type="spellEnd"/>
      <w:r>
        <w:t xml:space="preserve">. Varanasi: </w:t>
      </w:r>
      <w:proofErr w:type="spellStart"/>
      <w:r>
        <w:t>Chaukhambha</w:t>
      </w:r>
      <w:proofErr w:type="spellEnd"/>
      <w:r>
        <w:t xml:space="preserve"> </w:t>
      </w:r>
      <w:proofErr w:type="spellStart"/>
      <w:r>
        <w:t>Orientalia</w:t>
      </w:r>
      <w:proofErr w:type="spellEnd"/>
      <w:r>
        <w:t>; 2017. Chapter 1.</w:t>
      </w:r>
    </w:p>
    <w:p w14:paraId="19009917" w14:textId="77777777" w:rsidR="00AF76C3" w:rsidRDefault="00AF76C3" w:rsidP="00C76886">
      <w:pPr>
        <w:pStyle w:val="NormalWeb"/>
        <w:numPr>
          <w:ilvl w:val="0"/>
          <w:numId w:val="17"/>
        </w:numPr>
        <w:spacing w:line="360" w:lineRule="auto"/>
      </w:pPr>
      <w:r w:rsidRPr="007B62D3">
        <w:rPr>
          <w:lang w:val="sv-SE"/>
        </w:rPr>
        <w:t xml:space="preserve">Vagbhatta. </w:t>
      </w:r>
      <w:r w:rsidRPr="007B62D3">
        <w:rPr>
          <w:rStyle w:val="Emphasis"/>
          <w:rFonts w:eastAsiaTheme="majorEastAsia"/>
          <w:lang w:val="sv-SE"/>
        </w:rPr>
        <w:t>Ashtanga Hridaya</w:t>
      </w:r>
      <w:r w:rsidRPr="007B62D3">
        <w:rPr>
          <w:lang w:val="sv-SE"/>
        </w:rPr>
        <w:t xml:space="preserve">, Uttarasthana, Chapter 40 – </w:t>
      </w:r>
      <w:r w:rsidRPr="007B62D3">
        <w:rPr>
          <w:rStyle w:val="Emphasis"/>
          <w:rFonts w:eastAsiaTheme="majorEastAsia"/>
          <w:lang w:val="sv-SE"/>
        </w:rPr>
        <w:t>Suvarnaprashana Vidhi</w:t>
      </w:r>
      <w:r w:rsidRPr="007B62D3">
        <w:rPr>
          <w:lang w:val="sv-SE"/>
        </w:rPr>
        <w:t xml:space="preserve">. </w:t>
      </w:r>
      <w:r>
        <w:t xml:space="preserve">In: </w:t>
      </w:r>
      <w:proofErr w:type="spellStart"/>
      <w:r>
        <w:t>Paradkar</w:t>
      </w:r>
      <w:proofErr w:type="spellEnd"/>
      <w:r>
        <w:t xml:space="preserve"> HS, editor. Varanasi: </w:t>
      </w:r>
      <w:proofErr w:type="spellStart"/>
      <w:r>
        <w:t>Chaukhambha</w:t>
      </w:r>
      <w:proofErr w:type="spellEnd"/>
      <w:r>
        <w:t xml:space="preserve"> </w:t>
      </w:r>
      <w:proofErr w:type="spellStart"/>
      <w:r>
        <w:t>Surbharati</w:t>
      </w:r>
      <w:proofErr w:type="spellEnd"/>
      <w:r>
        <w:t xml:space="preserve"> </w:t>
      </w:r>
      <w:proofErr w:type="spellStart"/>
      <w:r>
        <w:t>Prakashan</w:t>
      </w:r>
      <w:proofErr w:type="spellEnd"/>
      <w:r>
        <w:t>; 2014.</w:t>
      </w:r>
    </w:p>
    <w:p w14:paraId="46FDCB8A" w14:textId="77777777" w:rsidR="00AF76C3" w:rsidRDefault="00AF76C3" w:rsidP="00C76886">
      <w:pPr>
        <w:pStyle w:val="NormalWeb"/>
        <w:numPr>
          <w:ilvl w:val="0"/>
          <w:numId w:val="17"/>
        </w:numPr>
        <w:spacing w:line="360" w:lineRule="auto"/>
      </w:pPr>
      <w:r w:rsidRPr="00864668">
        <w:rPr>
          <w:lang w:val="sv-SE"/>
        </w:rPr>
        <w:t xml:space="preserve">Joshi P, Vyas PP, Singhal HK. </w:t>
      </w:r>
      <w:r w:rsidRPr="00864668">
        <w:t xml:space="preserve">Clinical study on </w:t>
      </w:r>
      <w:proofErr w:type="spellStart"/>
      <w:r w:rsidRPr="00864668">
        <w:rPr>
          <w:i/>
          <w:iCs/>
        </w:rPr>
        <w:t>Medhya</w:t>
      </w:r>
      <w:proofErr w:type="spellEnd"/>
      <w:r w:rsidRPr="00864668">
        <w:t xml:space="preserve"> effect of </w:t>
      </w:r>
      <w:proofErr w:type="spellStart"/>
      <w:r w:rsidRPr="00864668">
        <w:rPr>
          <w:i/>
          <w:iCs/>
        </w:rPr>
        <w:t>Suvarnaprashana</w:t>
      </w:r>
      <w:proofErr w:type="spellEnd"/>
      <w:r w:rsidRPr="00864668">
        <w:t xml:space="preserve"> on intelligence quotient (IQ) in school-going children. </w:t>
      </w:r>
      <w:r w:rsidRPr="00864668">
        <w:rPr>
          <w:i/>
          <w:iCs/>
        </w:rPr>
        <w:t>Int J Adv Res</w:t>
      </w:r>
      <w:r w:rsidRPr="00864668">
        <w:t>. 2024 Aug;12(8):940–7. (ISSN: 2320-5407).</w:t>
      </w:r>
    </w:p>
    <w:p w14:paraId="11765237" w14:textId="77777777" w:rsidR="00AF76C3" w:rsidRDefault="00AF76C3" w:rsidP="00C76886">
      <w:pPr>
        <w:pStyle w:val="NormalWeb"/>
        <w:numPr>
          <w:ilvl w:val="0"/>
          <w:numId w:val="17"/>
        </w:numPr>
        <w:spacing w:line="360" w:lineRule="auto"/>
        <w:jc w:val="both"/>
      </w:pPr>
      <w:r w:rsidRPr="00864668">
        <w:t xml:space="preserve">Singhal HK, Vyas PP, Rai DK, Yadav AK, Joshi P. Clinical study to evaluate the efficacy of </w:t>
      </w:r>
      <w:proofErr w:type="spellStart"/>
      <w:r w:rsidRPr="00864668">
        <w:rPr>
          <w:i/>
          <w:iCs/>
        </w:rPr>
        <w:t>Suvarnaprashana</w:t>
      </w:r>
      <w:proofErr w:type="spellEnd"/>
      <w:r w:rsidRPr="00864668">
        <w:t xml:space="preserve"> on growth and development and nutrition along with its </w:t>
      </w:r>
      <w:r w:rsidRPr="00864668">
        <w:lastRenderedPageBreak/>
        <w:t xml:space="preserve">effect on morbidity status in 0–5 year age children. </w:t>
      </w:r>
      <w:r w:rsidRPr="00864668">
        <w:rPr>
          <w:i/>
          <w:iCs/>
        </w:rPr>
        <w:t xml:space="preserve">J </w:t>
      </w:r>
      <w:proofErr w:type="spellStart"/>
      <w:r w:rsidRPr="00864668">
        <w:rPr>
          <w:i/>
          <w:iCs/>
        </w:rPr>
        <w:t>Biol</w:t>
      </w:r>
      <w:proofErr w:type="spellEnd"/>
      <w:r w:rsidRPr="00864668">
        <w:rPr>
          <w:i/>
          <w:iCs/>
        </w:rPr>
        <w:t xml:space="preserve"> </w:t>
      </w:r>
      <w:proofErr w:type="spellStart"/>
      <w:r w:rsidRPr="00864668">
        <w:rPr>
          <w:i/>
          <w:iCs/>
        </w:rPr>
        <w:t>Sci</w:t>
      </w:r>
      <w:proofErr w:type="spellEnd"/>
      <w:r w:rsidRPr="00864668">
        <w:rPr>
          <w:i/>
          <w:iCs/>
        </w:rPr>
        <w:t xml:space="preserve"> </w:t>
      </w:r>
      <w:proofErr w:type="spellStart"/>
      <w:r w:rsidRPr="00864668">
        <w:rPr>
          <w:i/>
          <w:iCs/>
        </w:rPr>
        <w:t>Opin</w:t>
      </w:r>
      <w:proofErr w:type="spellEnd"/>
      <w:r w:rsidRPr="00864668">
        <w:t>. 2025;13(1):1–6. doi:10.7897/2321-6328.131400</w:t>
      </w:r>
    </w:p>
    <w:p w14:paraId="033CBCBC" w14:textId="77777777" w:rsidR="00AF76C3" w:rsidRDefault="00AF76C3" w:rsidP="00C76886">
      <w:pPr>
        <w:pStyle w:val="NormalWeb"/>
        <w:numPr>
          <w:ilvl w:val="0"/>
          <w:numId w:val="17"/>
        </w:numPr>
        <w:spacing w:line="360" w:lineRule="auto"/>
        <w:jc w:val="both"/>
      </w:pPr>
      <w:r w:rsidRPr="00697823">
        <w:rPr>
          <w:lang w:val="sv-SE"/>
        </w:rPr>
        <w:t xml:space="preserve">Sharma PV. </w:t>
      </w:r>
      <w:r w:rsidRPr="00697823">
        <w:rPr>
          <w:rStyle w:val="Emphasis"/>
          <w:rFonts w:eastAsiaTheme="majorEastAsia"/>
          <w:lang w:val="sv-SE"/>
        </w:rPr>
        <w:t>Charaka Samhita of Agnivesha</w:t>
      </w:r>
      <w:r w:rsidRPr="00697823">
        <w:rPr>
          <w:lang w:val="sv-SE"/>
        </w:rPr>
        <w:t xml:space="preserve">, Vol 2. Varanasi: Chaukhambha Orientalia; 2014. </w:t>
      </w:r>
      <w:proofErr w:type="spellStart"/>
      <w:r>
        <w:t>Chikitsasthana</w:t>
      </w:r>
      <w:proofErr w:type="spellEnd"/>
      <w:r>
        <w:t>, Chapter 1.</w:t>
      </w:r>
    </w:p>
    <w:p w14:paraId="4C2126FA" w14:textId="77777777" w:rsidR="00AF76C3" w:rsidRDefault="00AF76C3" w:rsidP="00C76886">
      <w:pPr>
        <w:pStyle w:val="NormalWeb"/>
        <w:numPr>
          <w:ilvl w:val="0"/>
          <w:numId w:val="17"/>
        </w:numPr>
        <w:spacing w:line="360" w:lineRule="auto"/>
        <w:jc w:val="both"/>
      </w:pPr>
      <w:r>
        <w:t xml:space="preserve">Kumar MH, Gupta YK. Effect of </w:t>
      </w:r>
      <w:proofErr w:type="spellStart"/>
      <w:r>
        <w:rPr>
          <w:rStyle w:val="Emphasis"/>
          <w:rFonts w:eastAsiaTheme="majorEastAsia"/>
        </w:rPr>
        <w:t>Centella</w:t>
      </w:r>
      <w:proofErr w:type="spellEnd"/>
      <w:r>
        <w:rPr>
          <w:rStyle w:val="Emphasis"/>
          <w:rFonts w:eastAsiaTheme="majorEastAsia"/>
        </w:rPr>
        <w:t xml:space="preserve"> </w:t>
      </w:r>
      <w:proofErr w:type="spellStart"/>
      <w:r>
        <w:rPr>
          <w:rStyle w:val="Emphasis"/>
          <w:rFonts w:eastAsiaTheme="majorEastAsia"/>
        </w:rPr>
        <w:t>asiatica</w:t>
      </w:r>
      <w:proofErr w:type="spellEnd"/>
      <w:r>
        <w:t xml:space="preserve"> on </w:t>
      </w:r>
      <w:proofErr w:type="spellStart"/>
      <w:r>
        <w:t>pentylenetetrazole</w:t>
      </w:r>
      <w:proofErr w:type="spellEnd"/>
      <w:r>
        <w:t xml:space="preserve">-induced kindling, cognition, and oxidative stress in rats. </w:t>
      </w:r>
      <w:proofErr w:type="spellStart"/>
      <w:r>
        <w:rPr>
          <w:rStyle w:val="Emphasis"/>
          <w:rFonts w:eastAsiaTheme="majorEastAsia"/>
        </w:rPr>
        <w:t>Pharmacol</w:t>
      </w:r>
      <w:proofErr w:type="spellEnd"/>
      <w:r>
        <w:rPr>
          <w:rStyle w:val="Emphasis"/>
          <w:rFonts w:eastAsiaTheme="majorEastAsia"/>
        </w:rPr>
        <w:t xml:space="preserve"> </w:t>
      </w:r>
      <w:proofErr w:type="spellStart"/>
      <w:r>
        <w:rPr>
          <w:rStyle w:val="Emphasis"/>
          <w:rFonts w:eastAsiaTheme="majorEastAsia"/>
        </w:rPr>
        <w:t>Biochem</w:t>
      </w:r>
      <w:proofErr w:type="spellEnd"/>
      <w:r>
        <w:rPr>
          <w:rStyle w:val="Emphasis"/>
          <w:rFonts w:eastAsiaTheme="majorEastAsia"/>
        </w:rPr>
        <w:t xml:space="preserve"> </w:t>
      </w:r>
      <w:proofErr w:type="spellStart"/>
      <w:r>
        <w:rPr>
          <w:rStyle w:val="Emphasis"/>
          <w:rFonts w:eastAsiaTheme="majorEastAsia"/>
        </w:rPr>
        <w:t>Behav</w:t>
      </w:r>
      <w:proofErr w:type="spellEnd"/>
      <w:r>
        <w:t>. 2002;74(3):579–85.</w:t>
      </w:r>
    </w:p>
    <w:p w14:paraId="2EE124E2" w14:textId="77777777" w:rsidR="00AF76C3" w:rsidRDefault="00AF76C3" w:rsidP="00C76886">
      <w:pPr>
        <w:pStyle w:val="NormalWeb"/>
        <w:numPr>
          <w:ilvl w:val="0"/>
          <w:numId w:val="17"/>
        </w:numPr>
        <w:spacing w:line="360" w:lineRule="auto"/>
        <w:jc w:val="both"/>
      </w:pPr>
      <w:proofErr w:type="spellStart"/>
      <w:r>
        <w:t>Stough</w:t>
      </w:r>
      <w:proofErr w:type="spellEnd"/>
      <w:r>
        <w:t xml:space="preserve"> C, Lloyd J, Clarke J, Downey LA, Hutchison CW, Rodgers T, et al. The chronic effects of an extract of </w:t>
      </w:r>
      <w:proofErr w:type="spellStart"/>
      <w:r>
        <w:rPr>
          <w:rStyle w:val="Emphasis"/>
          <w:rFonts w:eastAsiaTheme="majorEastAsia"/>
        </w:rPr>
        <w:t>Bacopa</w:t>
      </w:r>
      <w:proofErr w:type="spellEnd"/>
      <w:r>
        <w:rPr>
          <w:rStyle w:val="Emphasis"/>
          <w:rFonts w:eastAsiaTheme="majorEastAsia"/>
        </w:rPr>
        <w:t xml:space="preserve"> </w:t>
      </w:r>
      <w:proofErr w:type="spellStart"/>
      <w:r>
        <w:rPr>
          <w:rStyle w:val="Emphasis"/>
          <w:rFonts w:eastAsiaTheme="majorEastAsia"/>
        </w:rPr>
        <w:t>monniera</w:t>
      </w:r>
      <w:proofErr w:type="spellEnd"/>
      <w:r>
        <w:t xml:space="preserve"> (</w:t>
      </w:r>
      <w:proofErr w:type="spellStart"/>
      <w:r>
        <w:t>Brahmi</w:t>
      </w:r>
      <w:proofErr w:type="spellEnd"/>
      <w:r>
        <w:t xml:space="preserve">) on cognitive function in healthy human subjects. </w:t>
      </w:r>
      <w:r>
        <w:rPr>
          <w:rStyle w:val="Emphasis"/>
          <w:rFonts w:eastAsiaTheme="majorEastAsia"/>
        </w:rPr>
        <w:t>Psychopharmacology (</w:t>
      </w:r>
      <w:proofErr w:type="spellStart"/>
      <w:r>
        <w:rPr>
          <w:rStyle w:val="Emphasis"/>
          <w:rFonts w:eastAsiaTheme="majorEastAsia"/>
        </w:rPr>
        <w:t>Berl</w:t>
      </w:r>
      <w:proofErr w:type="spellEnd"/>
      <w:r>
        <w:rPr>
          <w:rStyle w:val="Emphasis"/>
          <w:rFonts w:eastAsiaTheme="majorEastAsia"/>
        </w:rPr>
        <w:t>)</w:t>
      </w:r>
      <w:r>
        <w:t>. 2001;156(4):481–4.</w:t>
      </w:r>
    </w:p>
    <w:p w14:paraId="0E50B757" w14:textId="77777777" w:rsidR="00AF76C3" w:rsidRDefault="00AF76C3" w:rsidP="00C76886">
      <w:pPr>
        <w:pStyle w:val="NormalWeb"/>
        <w:numPr>
          <w:ilvl w:val="0"/>
          <w:numId w:val="17"/>
        </w:numPr>
        <w:spacing w:line="360" w:lineRule="auto"/>
        <w:jc w:val="both"/>
      </w:pPr>
      <w:r w:rsidRPr="00697823">
        <w:t xml:space="preserve">Singhal HK, Neetu, Kumar A, Rai M. Ayurvedic approach for improving reaction time of attention deficit hyperactivity disorder affected children. </w:t>
      </w:r>
      <w:proofErr w:type="spellStart"/>
      <w:r w:rsidRPr="00697823">
        <w:t>Ayu</w:t>
      </w:r>
      <w:proofErr w:type="spellEnd"/>
      <w:r w:rsidRPr="00697823">
        <w:t xml:space="preserve">. 2010 Jul;31(3):338-42. </w:t>
      </w:r>
      <w:proofErr w:type="spellStart"/>
      <w:r w:rsidRPr="00697823">
        <w:t>doi</w:t>
      </w:r>
      <w:proofErr w:type="spellEnd"/>
      <w:r w:rsidRPr="00697823">
        <w:t>: 10.4103/0974-8520.77169. PMID: 22131736; PMCID: PMC3221068.</w:t>
      </w:r>
    </w:p>
    <w:p w14:paraId="499631C9" w14:textId="77777777" w:rsidR="00AF76C3" w:rsidRDefault="00AF76C3" w:rsidP="00C76886">
      <w:pPr>
        <w:pStyle w:val="NormalWeb"/>
        <w:numPr>
          <w:ilvl w:val="0"/>
          <w:numId w:val="17"/>
        </w:numPr>
        <w:spacing w:line="360" w:lineRule="auto"/>
        <w:jc w:val="both"/>
      </w:pPr>
      <w:proofErr w:type="spellStart"/>
      <w:r>
        <w:t>Walia</w:t>
      </w:r>
      <w:proofErr w:type="spellEnd"/>
      <w:r>
        <w:t xml:space="preserve"> R, Kumar R, Mehta M, Garg R, Kumar A, Verma S. </w:t>
      </w:r>
      <w:proofErr w:type="spellStart"/>
      <w:r>
        <w:t>Shankhpushpi</w:t>
      </w:r>
      <w:proofErr w:type="spellEnd"/>
      <w:r>
        <w:t xml:space="preserve">: A review on its pharmacological and neuropsychological effects. </w:t>
      </w:r>
      <w:r>
        <w:rPr>
          <w:rStyle w:val="Emphasis"/>
          <w:rFonts w:eastAsiaTheme="majorEastAsia"/>
        </w:rPr>
        <w:t xml:space="preserve">J </w:t>
      </w:r>
      <w:proofErr w:type="spellStart"/>
      <w:r>
        <w:rPr>
          <w:rStyle w:val="Emphasis"/>
          <w:rFonts w:eastAsiaTheme="majorEastAsia"/>
        </w:rPr>
        <w:t>Ethnopharmacol</w:t>
      </w:r>
      <w:proofErr w:type="spellEnd"/>
      <w:r>
        <w:t>. 2021</w:t>
      </w:r>
      <w:proofErr w:type="gramStart"/>
      <w:r>
        <w:t>;267:113528</w:t>
      </w:r>
      <w:proofErr w:type="gramEnd"/>
      <w:r>
        <w:t>.</w:t>
      </w:r>
    </w:p>
    <w:p w14:paraId="2200DA2B" w14:textId="77777777" w:rsidR="00AF76C3" w:rsidRDefault="00AF76C3" w:rsidP="00C76886">
      <w:pPr>
        <w:pStyle w:val="NormalWeb"/>
        <w:numPr>
          <w:ilvl w:val="0"/>
          <w:numId w:val="17"/>
        </w:numPr>
        <w:spacing w:line="360" w:lineRule="auto"/>
        <w:jc w:val="both"/>
      </w:pPr>
      <w:r w:rsidRPr="00AB43EB">
        <w:t xml:space="preserve">Prajapati PK, Gupta GP, </w:t>
      </w:r>
      <w:proofErr w:type="spellStart"/>
      <w:r w:rsidRPr="00AB43EB">
        <w:t>Chahar</w:t>
      </w:r>
      <w:proofErr w:type="spellEnd"/>
      <w:r w:rsidRPr="00AB43EB">
        <w:t xml:space="preserve"> DS, </w:t>
      </w:r>
      <w:proofErr w:type="spellStart"/>
      <w:r w:rsidRPr="00AB43EB">
        <w:t>Singhal</w:t>
      </w:r>
      <w:proofErr w:type="spellEnd"/>
      <w:r w:rsidRPr="00AB43EB">
        <w:t xml:space="preserve"> HK, Sharma B, Sharma N, Chaudhary BP, Gupta A. Exploring the therapeutic potential of </w:t>
      </w:r>
      <w:proofErr w:type="spellStart"/>
      <w:r w:rsidRPr="00AB43EB">
        <w:rPr>
          <w:i/>
          <w:iCs/>
        </w:rPr>
        <w:t>Ashwagandha</w:t>
      </w:r>
      <w:proofErr w:type="spellEnd"/>
      <w:r w:rsidRPr="00AB43EB">
        <w:t xml:space="preserve"> (</w:t>
      </w:r>
      <w:proofErr w:type="spellStart"/>
      <w:r w:rsidRPr="00AB43EB">
        <w:rPr>
          <w:i/>
          <w:iCs/>
        </w:rPr>
        <w:t>Withania</w:t>
      </w:r>
      <w:proofErr w:type="spellEnd"/>
      <w:r w:rsidRPr="00AB43EB">
        <w:rPr>
          <w:i/>
          <w:iCs/>
        </w:rPr>
        <w:t xml:space="preserve"> </w:t>
      </w:r>
      <w:proofErr w:type="spellStart"/>
      <w:r w:rsidRPr="00AB43EB">
        <w:rPr>
          <w:i/>
          <w:iCs/>
        </w:rPr>
        <w:t>somnifera</w:t>
      </w:r>
      <w:proofErr w:type="spellEnd"/>
      <w:r w:rsidRPr="00AB43EB">
        <w:t xml:space="preserve">) in alleviating stress and anxiety. </w:t>
      </w:r>
      <w:r w:rsidRPr="00AB43EB">
        <w:rPr>
          <w:i/>
          <w:iCs/>
        </w:rPr>
        <w:t>J Pharm Res Int</w:t>
      </w:r>
      <w:r w:rsidRPr="00AB43EB">
        <w:t>. 2025;37(4):116–26. doi:10.9734/</w:t>
      </w:r>
      <w:proofErr w:type="spellStart"/>
      <w:r w:rsidRPr="00AB43EB">
        <w:t>jpri</w:t>
      </w:r>
      <w:proofErr w:type="spellEnd"/>
      <w:r w:rsidRPr="00AB43EB">
        <w:t>/2025/v37i47683.</w:t>
      </w:r>
    </w:p>
    <w:p w14:paraId="15BE578D" w14:textId="77777777" w:rsidR="00AF76C3" w:rsidRDefault="00AF76C3" w:rsidP="00C76886">
      <w:pPr>
        <w:pStyle w:val="NormalWeb"/>
        <w:numPr>
          <w:ilvl w:val="0"/>
          <w:numId w:val="17"/>
        </w:numPr>
        <w:spacing w:line="360" w:lineRule="auto"/>
        <w:jc w:val="both"/>
      </w:pPr>
      <w:r>
        <w:t xml:space="preserve">Chandrasekhar K, </w:t>
      </w:r>
      <w:proofErr w:type="spellStart"/>
      <w:r>
        <w:t>Kapoor</w:t>
      </w:r>
      <w:proofErr w:type="spellEnd"/>
      <w:r>
        <w:t xml:space="preserve"> J, </w:t>
      </w:r>
      <w:proofErr w:type="spellStart"/>
      <w:r>
        <w:t>Anishetty</w:t>
      </w:r>
      <w:proofErr w:type="spellEnd"/>
      <w:r>
        <w:t xml:space="preserve"> S. A prospective, randomized double-blind, placebo-controlled study of safety and efficacy of a high-concentration full-spectrum extract of </w:t>
      </w:r>
      <w:r>
        <w:rPr>
          <w:rStyle w:val="Emphasis"/>
          <w:rFonts w:eastAsiaTheme="majorEastAsia"/>
        </w:rPr>
        <w:t>Ashwagandha</w:t>
      </w:r>
      <w:r>
        <w:t xml:space="preserve"> root in reducing stress and anxiety in adults. </w:t>
      </w:r>
      <w:r>
        <w:rPr>
          <w:rStyle w:val="Emphasis"/>
          <w:rFonts w:eastAsiaTheme="majorEastAsia"/>
        </w:rPr>
        <w:t>Indian J Psychol Med</w:t>
      </w:r>
      <w:r>
        <w:t>. 2012;34(3):255–62.</w:t>
      </w:r>
    </w:p>
    <w:p w14:paraId="42316AFA" w14:textId="77777777" w:rsidR="00AF76C3" w:rsidRDefault="00AF76C3" w:rsidP="00C76886">
      <w:pPr>
        <w:pStyle w:val="NormalWeb"/>
        <w:numPr>
          <w:ilvl w:val="0"/>
          <w:numId w:val="17"/>
        </w:numPr>
        <w:spacing w:line="360" w:lineRule="auto"/>
        <w:jc w:val="both"/>
      </w:pPr>
      <w:proofErr w:type="spellStart"/>
      <w:r>
        <w:t>Gautam</w:t>
      </w:r>
      <w:proofErr w:type="spellEnd"/>
      <w:r>
        <w:t xml:space="preserve"> M, </w:t>
      </w:r>
      <w:proofErr w:type="spellStart"/>
      <w:r>
        <w:t>Diwanay</w:t>
      </w:r>
      <w:proofErr w:type="spellEnd"/>
      <w:r>
        <w:t xml:space="preserve"> S, </w:t>
      </w:r>
      <w:proofErr w:type="spellStart"/>
      <w:r>
        <w:t>Gairola</w:t>
      </w:r>
      <w:proofErr w:type="spellEnd"/>
      <w:r>
        <w:t xml:space="preserve"> S, </w:t>
      </w:r>
      <w:proofErr w:type="spellStart"/>
      <w:r>
        <w:t>Shinde</w:t>
      </w:r>
      <w:proofErr w:type="spellEnd"/>
      <w:r>
        <w:t xml:space="preserve"> Y, </w:t>
      </w:r>
      <w:proofErr w:type="spellStart"/>
      <w:r>
        <w:t>Patki</w:t>
      </w:r>
      <w:proofErr w:type="spellEnd"/>
      <w:r>
        <w:t xml:space="preserve"> P, </w:t>
      </w:r>
      <w:proofErr w:type="spellStart"/>
      <w:r>
        <w:t>Patwardhan</w:t>
      </w:r>
      <w:proofErr w:type="spellEnd"/>
      <w:r>
        <w:t xml:space="preserve"> B. Immune response modulation to </w:t>
      </w:r>
      <w:r>
        <w:rPr>
          <w:rStyle w:val="Emphasis"/>
          <w:rFonts w:eastAsiaTheme="majorEastAsia"/>
        </w:rPr>
        <w:t xml:space="preserve">Asparagus </w:t>
      </w:r>
      <w:proofErr w:type="spellStart"/>
      <w:r>
        <w:rPr>
          <w:rStyle w:val="Emphasis"/>
          <w:rFonts w:eastAsiaTheme="majorEastAsia"/>
        </w:rPr>
        <w:t>racemosus</w:t>
      </w:r>
      <w:proofErr w:type="spellEnd"/>
      <w:r>
        <w:t xml:space="preserve"> by </w:t>
      </w:r>
      <w:proofErr w:type="spellStart"/>
      <w:r>
        <w:t>polyherbal</w:t>
      </w:r>
      <w:proofErr w:type="spellEnd"/>
      <w:r>
        <w:t xml:space="preserve"> formulations used in Ayurvedic medicine. </w:t>
      </w:r>
      <w:r>
        <w:rPr>
          <w:rStyle w:val="Emphasis"/>
          <w:rFonts w:eastAsiaTheme="majorEastAsia"/>
        </w:rPr>
        <w:t xml:space="preserve">J </w:t>
      </w:r>
      <w:proofErr w:type="spellStart"/>
      <w:r>
        <w:rPr>
          <w:rStyle w:val="Emphasis"/>
          <w:rFonts w:eastAsiaTheme="majorEastAsia"/>
        </w:rPr>
        <w:t>Ethnopharmacol</w:t>
      </w:r>
      <w:proofErr w:type="spellEnd"/>
      <w:r>
        <w:t>. 2004;90(1):49–55.</w:t>
      </w:r>
    </w:p>
    <w:p w14:paraId="7CE1DFD8" w14:textId="77777777" w:rsidR="00AF76C3" w:rsidRDefault="00AF76C3" w:rsidP="00C76886">
      <w:pPr>
        <w:pStyle w:val="NormalWeb"/>
        <w:numPr>
          <w:ilvl w:val="0"/>
          <w:numId w:val="17"/>
        </w:numPr>
        <w:spacing w:line="360" w:lineRule="auto"/>
        <w:jc w:val="both"/>
      </w:pPr>
      <w:r>
        <w:t xml:space="preserve">Sharma RK, Dash B. </w:t>
      </w:r>
      <w:proofErr w:type="spellStart"/>
      <w:r>
        <w:rPr>
          <w:rStyle w:val="Emphasis"/>
          <w:rFonts w:eastAsiaTheme="majorEastAsia"/>
        </w:rPr>
        <w:t>Charaka</w:t>
      </w:r>
      <w:proofErr w:type="spellEnd"/>
      <w:r>
        <w:rPr>
          <w:rStyle w:val="Emphasis"/>
          <w:rFonts w:eastAsiaTheme="majorEastAsia"/>
        </w:rPr>
        <w:t xml:space="preserve"> </w:t>
      </w:r>
      <w:proofErr w:type="spellStart"/>
      <w:r>
        <w:rPr>
          <w:rStyle w:val="Emphasis"/>
          <w:rFonts w:eastAsiaTheme="majorEastAsia"/>
        </w:rPr>
        <w:t>Samhita</w:t>
      </w:r>
      <w:proofErr w:type="spellEnd"/>
      <w:r>
        <w:rPr>
          <w:rStyle w:val="Emphasis"/>
          <w:rFonts w:eastAsiaTheme="majorEastAsia"/>
        </w:rPr>
        <w:t xml:space="preserve"> of </w:t>
      </w:r>
      <w:proofErr w:type="spellStart"/>
      <w:r>
        <w:rPr>
          <w:rStyle w:val="Emphasis"/>
          <w:rFonts w:eastAsiaTheme="majorEastAsia"/>
        </w:rPr>
        <w:t>Agnivesha</w:t>
      </w:r>
      <w:proofErr w:type="spellEnd"/>
      <w:r>
        <w:t xml:space="preserve">, Vol. 2. </w:t>
      </w:r>
      <w:proofErr w:type="spellStart"/>
      <w:r>
        <w:t>Chikitsasthana</w:t>
      </w:r>
      <w:proofErr w:type="spellEnd"/>
      <w:r>
        <w:t xml:space="preserve">. Varanasi: </w:t>
      </w:r>
      <w:proofErr w:type="spellStart"/>
      <w:r>
        <w:t>Chaukhambha</w:t>
      </w:r>
      <w:proofErr w:type="spellEnd"/>
      <w:r>
        <w:t xml:space="preserve"> Sanskrit Series Office; 2012.</w:t>
      </w:r>
    </w:p>
    <w:p w14:paraId="0055584F" w14:textId="77777777" w:rsidR="00AF76C3" w:rsidRPr="00C21EEB" w:rsidRDefault="00AF76C3" w:rsidP="00C76886">
      <w:pPr>
        <w:pStyle w:val="NormalWeb"/>
        <w:numPr>
          <w:ilvl w:val="0"/>
          <w:numId w:val="17"/>
        </w:numPr>
        <w:spacing w:line="360" w:lineRule="auto"/>
        <w:jc w:val="both"/>
        <w:rPr>
          <w:lang w:val="sv-SE"/>
        </w:rPr>
      </w:pPr>
      <w:r w:rsidRPr="00C21EEB">
        <w:rPr>
          <w:lang w:val="sv-SE"/>
        </w:rPr>
        <w:t xml:space="preserve">Reddy KR. </w:t>
      </w:r>
      <w:r w:rsidRPr="00C21EEB">
        <w:rPr>
          <w:rStyle w:val="Emphasis"/>
          <w:rFonts w:eastAsiaTheme="majorEastAsia"/>
          <w:lang w:val="sv-SE"/>
        </w:rPr>
        <w:t>Panchakarma Illustrated</w:t>
      </w:r>
      <w:r w:rsidRPr="00C21EEB">
        <w:rPr>
          <w:lang w:val="sv-SE"/>
        </w:rPr>
        <w:t>. Varanasi: Chaukhambha Sanskrit Bhawan; 2012. p. 211–6.</w:t>
      </w:r>
    </w:p>
    <w:p w14:paraId="65298578" w14:textId="77777777" w:rsidR="00AF76C3" w:rsidRDefault="00AF76C3" w:rsidP="00C76886">
      <w:pPr>
        <w:pStyle w:val="NormalWeb"/>
        <w:numPr>
          <w:ilvl w:val="0"/>
          <w:numId w:val="17"/>
        </w:numPr>
        <w:spacing w:line="360" w:lineRule="auto"/>
        <w:jc w:val="both"/>
      </w:pPr>
      <w:r>
        <w:t xml:space="preserve">Singh RH, </w:t>
      </w:r>
      <w:proofErr w:type="spellStart"/>
      <w:r>
        <w:t>Nariya</w:t>
      </w:r>
      <w:proofErr w:type="spellEnd"/>
      <w:r>
        <w:t xml:space="preserve"> MB. Management of psychosomatic disorders in Ayurveda. </w:t>
      </w:r>
      <w:proofErr w:type="spellStart"/>
      <w:r>
        <w:rPr>
          <w:rStyle w:val="Emphasis"/>
          <w:rFonts w:eastAsiaTheme="majorEastAsia"/>
        </w:rPr>
        <w:t>Anc</w:t>
      </w:r>
      <w:proofErr w:type="spellEnd"/>
      <w:r>
        <w:rPr>
          <w:rStyle w:val="Emphasis"/>
          <w:rFonts w:eastAsiaTheme="majorEastAsia"/>
        </w:rPr>
        <w:t xml:space="preserve"> </w:t>
      </w:r>
      <w:proofErr w:type="spellStart"/>
      <w:r>
        <w:rPr>
          <w:rStyle w:val="Emphasis"/>
          <w:rFonts w:eastAsiaTheme="majorEastAsia"/>
        </w:rPr>
        <w:t>Sci</w:t>
      </w:r>
      <w:proofErr w:type="spellEnd"/>
      <w:r>
        <w:rPr>
          <w:rStyle w:val="Emphasis"/>
          <w:rFonts w:eastAsiaTheme="majorEastAsia"/>
        </w:rPr>
        <w:t xml:space="preserve"> Life</w:t>
      </w:r>
      <w:r>
        <w:t>. 2004;24(1):8–15.</w:t>
      </w:r>
    </w:p>
    <w:p w14:paraId="04F24456" w14:textId="77777777" w:rsidR="00AF76C3" w:rsidRDefault="00AF76C3" w:rsidP="00C76886">
      <w:pPr>
        <w:pStyle w:val="NormalWeb"/>
        <w:numPr>
          <w:ilvl w:val="0"/>
          <w:numId w:val="17"/>
        </w:numPr>
        <w:spacing w:line="360" w:lineRule="auto"/>
        <w:jc w:val="both"/>
      </w:pPr>
      <w:r w:rsidRPr="00E51434">
        <w:rPr>
          <w:lang w:val="sv-SE"/>
        </w:rPr>
        <w:lastRenderedPageBreak/>
        <w:t xml:space="preserve">Siyag NS, Vyas PP, Singhal HK. </w:t>
      </w:r>
      <w:r w:rsidRPr="00E51434">
        <w:t xml:space="preserve">A comparative study of syrup </w:t>
      </w:r>
      <w:proofErr w:type="spellStart"/>
      <w:r w:rsidRPr="00E51434">
        <w:rPr>
          <w:i/>
          <w:iCs/>
        </w:rPr>
        <w:t>Trayodashanga</w:t>
      </w:r>
      <w:proofErr w:type="spellEnd"/>
      <w:r w:rsidRPr="00E51434">
        <w:rPr>
          <w:i/>
          <w:iCs/>
        </w:rPr>
        <w:t xml:space="preserve"> </w:t>
      </w:r>
      <w:proofErr w:type="spellStart"/>
      <w:r w:rsidRPr="00E51434">
        <w:rPr>
          <w:i/>
          <w:iCs/>
        </w:rPr>
        <w:t>Kashaya</w:t>
      </w:r>
      <w:proofErr w:type="spellEnd"/>
      <w:r w:rsidRPr="00E51434">
        <w:t xml:space="preserve"> and syrup </w:t>
      </w:r>
      <w:proofErr w:type="spellStart"/>
      <w:r w:rsidRPr="00E51434">
        <w:rPr>
          <w:i/>
          <w:iCs/>
        </w:rPr>
        <w:t>Vyaghradi</w:t>
      </w:r>
      <w:proofErr w:type="spellEnd"/>
      <w:r w:rsidRPr="00E51434">
        <w:rPr>
          <w:i/>
          <w:iCs/>
        </w:rPr>
        <w:t xml:space="preserve"> </w:t>
      </w:r>
      <w:proofErr w:type="spellStart"/>
      <w:r w:rsidRPr="00E51434">
        <w:rPr>
          <w:i/>
          <w:iCs/>
        </w:rPr>
        <w:t>Kashaya</w:t>
      </w:r>
      <w:proofErr w:type="spellEnd"/>
      <w:r w:rsidRPr="00E51434">
        <w:t xml:space="preserve"> along with </w:t>
      </w:r>
      <w:proofErr w:type="spellStart"/>
      <w:r w:rsidRPr="00E51434">
        <w:rPr>
          <w:i/>
          <w:iCs/>
        </w:rPr>
        <w:t>Anu</w:t>
      </w:r>
      <w:proofErr w:type="spellEnd"/>
      <w:r w:rsidRPr="00E51434">
        <w:rPr>
          <w:i/>
          <w:iCs/>
        </w:rPr>
        <w:t xml:space="preserve"> </w:t>
      </w:r>
      <w:proofErr w:type="spellStart"/>
      <w:r w:rsidRPr="00E51434">
        <w:rPr>
          <w:i/>
          <w:iCs/>
        </w:rPr>
        <w:t>Taila</w:t>
      </w:r>
      <w:proofErr w:type="spellEnd"/>
      <w:r w:rsidRPr="00E51434">
        <w:rPr>
          <w:i/>
          <w:iCs/>
        </w:rPr>
        <w:t xml:space="preserve"> </w:t>
      </w:r>
      <w:proofErr w:type="spellStart"/>
      <w:r w:rsidRPr="00E51434">
        <w:rPr>
          <w:i/>
          <w:iCs/>
        </w:rPr>
        <w:t>Nasya</w:t>
      </w:r>
      <w:proofErr w:type="spellEnd"/>
      <w:r w:rsidRPr="00E51434">
        <w:t xml:space="preserve"> in the management of </w:t>
      </w:r>
      <w:proofErr w:type="spellStart"/>
      <w:r w:rsidRPr="00E51434">
        <w:rPr>
          <w:i/>
          <w:iCs/>
        </w:rPr>
        <w:t>Vataj</w:t>
      </w:r>
      <w:proofErr w:type="spellEnd"/>
      <w:r w:rsidRPr="00E51434">
        <w:rPr>
          <w:i/>
          <w:iCs/>
        </w:rPr>
        <w:t xml:space="preserve"> </w:t>
      </w:r>
      <w:proofErr w:type="spellStart"/>
      <w:r w:rsidRPr="00E51434">
        <w:rPr>
          <w:i/>
          <w:iCs/>
        </w:rPr>
        <w:t>Pratishyaya</w:t>
      </w:r>
      <w:proofErr w:type="spellEnd"/>
      <w:r w:rsidRPr="00E51434">
        <w:t xml:space="preserve"> (W.S.R. to allergic rhinitis). </w:t>
      </w:r>
      <w:r w:rsidRPr="00E51434">
        <w:rPr>
          <w:i/>
          <w:iCs/>
        </w:rPr>
        <w:t>J Ayurveda</w:t>
      </w:r>
      <w:r w:rsidRPr="00E51434">
        <w:t>. 2023;17:104–13</w:t>
      </w:r>
    </w:p>
    <w:p w14:paraId="5D343CC8" w14:textId="77777777" w:rsidR="00AF76C3" w:rsidRDefault="00AF76C3" w:rsidP="00C76886">
      <w:pPr>
        <w:pStyle w:val="NormalWeb"/>
        <w:numPr>
          <w:ilvl w:val="0"/>
          <w:numId w:val="17"/>
        </w:numPr>
        <w:spacing w:line="360" w:lineRule="auto"/>
        <w:jc w:val="both"/>
      </w:pPr>
      <w:r>
        <w:t xml:space="preserve">Murthy KRS, editor. </w:t>
      </w:r>
      <w:proofErr w:type="spellStart"/>
      <w:r>
        <w:rPr>
          <w:rStyle w:val="Emphasis"/>
          <w:rFonts w:eastAsiaTheme="majorEastAsia"/>
        </w:rPr>
        <w:t>Ashtanga</w:t>
      </w:r>
      <w:proofErr w:type="spellEnd"/>
      <w:r>
        <w:rPr>
          <w:rStyle w:val="Emphasis"/>
          <w:rFonts w:eastAsiaTheme="majorEastAsia"/>
        </w:rPr>
        <w:t xml:space="preserve"> </w:t>
      </w:r>
      <w:proofErr w:type="spellStart"/>
      <w:r>
        <w:rPr>
          <w:rStyle w:val="Emphasis"/>
          <w:rFonts w:eastAsiaTheme="majorEastAsia"/>
        </w:rPr>
        <w:t>Samgraha</w:t>
      </w:r>
      <w:proofErr w:type="spellEnd"/>
      <w:r>
        <w:rPr>
          <w:rStyle w:val="Emphasis"/>
          <w:rFonts w:eastAsiaTheme="majorEastAsia"/>
        </w:rPr>
        <w:t xml:space="preserve"> of </w:t>
      </w:r>
      <w:proofErr w:type="spellStart"/>
      <w:r>
        <w:rPr>
          <w:rStyle w:val="Emphasis"/>
          <w:rFonts w:eastAsiaTheme="majorEastAsia"/>
        </w:rPr>
        <w:t>Vagbhata</w:t>
      </w:r>
      <w:proofErr w:type="spellEnd"/>
      <w:r>
        <w:t xml:space="preserve">, Vol. 2. </w:t>
      </w:r>
      <w:proofErr w:type="spellStart"/>
      <w:r>
        <w:t>Uttarasthana</w:t>
      </w:r>
      <w:proofErr w:type="spellEnd"/>
      <w:r>
        <w:t xml:space="preserve">. Varanasi: </w:t>
      </w:r>
      <w:proofErr w:type="spellStart"/>
      <w:r>
        <w:t>Chaukhambha</w:t>
      </w:r>
      <w:proofErr w:type="spellEnd"/>
      <w:r>
        <w:t xml:space="preserve"> </w:t>
      </w:r>
      <w:proofErr w:type="spellStart"/>
      <w:r>
        <w:t>Orientalia</w:t>
      </w:r>
      <w:proofErr w:type="spellEnd"/>
      <w:r>
        <w:t>; 2013.</w:t>
      </w:r>
    </w:p>
    <w:p w14:paraId="380C9E92" w14:textId="77777777" w:rsidR="00AF76C3" w:rsidRDefault="00AF76C3" w:rsidP="00C76886">
      <w:pPr>
        <w:pStyle w:val="NormalWeb"/>
        <w:numPr>
          <w:ilvl w:val="0"/>
          <w:numId w:val="17"/>
        </w:numPr>
        <w:spacing w:line="360" w:lineRule="auto"/>
        <w:jc w:val="both"/>
      </w:pPr>
      <w:r>
        <w:t xml:space="preserve">Acharya YT, editor. </w:t>
      </w:r>
      <w:proofErr w:type="spellStart"/>
      <w:r>
        <w:rPr>
          <w:rStyle w:val="Emphasis"/>
          <w:rFonts w:eastAsiaTheme="majorEastAsia"/>
        </w:rPr>
        <w:t>Charaka</w:t>
      </w:r>
      <w:proofErr w:type="spellEnd"/>
      <w:r>
        <w:rPr>
          <w:rStyle w:val="Emphasis"/>
          <w:rFonts w:eastAsiaTheme="majorEastAsia"/>
        </w:rPr>
        <w:t xml:space="preserve"> </w:t>
      </w:r>
      <w:proofErr w:type="spellStart"/>
      <w:r>
        <w:rPr>
          <w:rStyle w:val="Emphasis"/>
          <w:rFonts w:eastAsiaTheme="majorEastAsia"/>
        </w:rPr>
        <w:t>Samhita</w:t>
      </w:r>
      <w:proofErr w:type="spellEnd"/>
      <w:r>
        <w:rPr>
          <w:rStyle w:val="Emphasis"/>
          <w:rFonts w:eastAsiaTheme="majorEastAsia"/>
        </w:rPr>
        <w:t xml:space="preserve"> of </w:t>
      </w:r>
      <w:proofErr w:type="spellStart"/>
      <w:r>
        <w:rPr>
          <w:rStyle w:val="Emphasis"/>
          <w:rFonts w:eastAsiaTheme="majorEastAsia"/>
        </w:rPr>
        <w:t>Agnivesha</w:t>
      </w:r>
      <w:proofErr w:type="spellEnd"/>
      <w:r>
        <w:t xml:space="preserve">, </w:t>
      </w:r>
      <w:proofErr w:type="spellStart"/>
      <w:r>
        <w:t>Chikitsa</w:t>
      </w:r>
      <w:proofErr w:type="spellEnd"/>
      <w:r>
        <w:t xml:space="preserve"> </w:t>
      </w:r>
      <w:proofErr w:type="spellStart"/>
      <w:r>
        <w:t>Sthana</w:t>
      </w:r>
      <w:proofErr w:type="spellEnd"/>
      <w:r>
        <w:t xml:space="preserve">, Chapter 1. Varanasi: </w:t>
      </w:r>
      <w:proofErr w:type="spellStart"/>
      <w:r>
        <w:t>Chaukhambha</w:t>
      </w:r>
      <w:proofErr w:type="spellEnd"/>
      <w:r>
        <w:t xml:space="preserve"> Sanskrit </w:t>
      </w:r>
      <w:proofErr w:type="spellStart"/>
      <w:r>
        <w:t>Sansthan</w:t>
      </w:r>
      <w:proofErr w:type="spellEnd"/>
      <w:r>
        <w:t>; 2011.</w:t>
      </w:r>
    </w:p>
    <w:p w14:paraId="572C1FAE" w14:textId="77777777" w:rsidR="00AF76C3" w:rsidRDefault="00AF76C3" w:rsidP="00C76886">
      <w:pPr>
        <w:pStyle w:val="NormalWeb"/>
        <w:numPr>
          <w:ilvl w:val="0"/>
          <w:numId w:val="17"/>
        </w:numPr>
        <w:spacing w:line="360" w:lineRule="auto"/>
        <w:jc w:val="both"/>
      </w:pPr>
      <w:r>
        <w:t xml:space="preserve">Lad V. </w:t>
      </w:r>
      <w:r>
        <w:rPr>
          <w:rStyle w:val="Emphasis"/>
          <w:rFonts w:eastAsiaTheme="majorEastAsia"/>
        </w:rPr>
        <w:t>Textbook of Ayurveda: A Complete Guide to Clinical Assessment</w:t>
      </w:r>
      <w:r>
        <w:t>. Vol. 2. Albuquerque, NM: The Ayurvedic Press; 2006. p. 129–35.</w:t>
      </w:r>
    </w:p>
    <w:p w14:paraId="52C82B7A" w14:textId="77777777" w:rsidR="00AF76C3" w:rsidRDefault="00AF76C3" w:rsidP="00C76886">
      <w:pPr>
        <w:pStyle w:val="NormalWeb"/>
        <w:numPr>
          <w:ilvl w:val="0"/>
          <w:numId w:val="17"/>
        </w:numPr>
        <w:spacing w:line="360" w:lineRule="auto"/>
        <w:jc w:val="both"/>
      </w:pPr>
      <w:r>
        <w:t>Sharma H. Freedom from Disease: How to Control Free Radicals, a Major Cause of Aging and Disease. New York: Veda Publishing; 1993.</w:t>
      </w:r>
    </w:p>
    <w:p w14:paraId="6438DC48" w14:textId="77777777" w:rsidR="00AF76C3" w:rsidRDefault="00AF76C3" w:rsidP="00C76886">
      <w:pPr>
        <w:pStyle w:val="NormalWeb"/>
        <w:numPr>
          <w:ilvl w:val="0"/>
          <w:numId w:val="17"/>
        </w:numPr>
        <w:spacing w:line="360" w:lineRule="auto"/>
        <w:jc w:val="both"/>
      </w:pPr>
      <w:r>
        <w:t xml:space="preserve">American Psychiatric Association. </w:t>
      </w:r>
      <w:r>
        <w:rPr>
          <w:rStyle w:val="Emphasis"/>
          <w:rFonts w:eastAsiaTheme="majorEastAsia"/>
        </w:rPr>
        <w:t>Diagnostic and Statistical Manual of Mental Disorders (DSM-5-TR®)</w:t>
      </w:r>
      <w:r>
        <w:t>. 5th ed. Washington, DC: APA Publishing; 2022.</w:t>
      </w:r>
    </w:p>
    <w:p w14:paraId="7467A4BF" w14:textId="77777777" w:rsidR="00AF76C3" w:rsidRDefault="00AF76C3" w:rsidP="00C76886">
      <w:pPr>
        <w:pStyle w:val="NormalWeb"/>
        <w:numPr>
          <w:ilvl w:val="0"/>
          <w:numId w:val="17"/>
        </w:numPr>
        <w:spacing w:line="360" w:lineRule="auto"/>
        <w:jc w:val="both"/>
      </w:pPr>
      <w:proofErr w:type="spellStart"/>
      <w:r>
        <w:t>Karande</w:t>
      </w:r>
      <w:proofErr w:type="spellEnd"/>
      <w:r>
        <w:t xml:space="preserve"> S, </w:t>
      </w:r>
      <w:proofErr w:type="spellStart"/>
      <w:r>
        <w:t>Venkataraman</w:t>
      </w:r>
      <w:proofErr w:type="spellEnd"/>
      <w:r>
        <w:t xml:space="preserve"> R. Impact of psycho-educational intervention on academic performance and parental attitudes in children with SLD. </w:t>
      </w:r>
      <w:r>
        <w:rPr>
          <w:rStyle w:val="Emphasis"/>
          <w:rFonts w:eastAsiaTheme="majorEastAsia"/>
        </w:rPr>
        <w:t xml:space="preserve">Indian J </w:t>
      </w:r>
      <w:proofErr w:type="spellStart"/>
      <w:r>
        <w:rPr>
          <w:rStyle w:val="Emphasis"/>
          <w:rFonts w:eastAsiaTheme="majorEastAsia"/>
        </w:rPr>
        <w:t>Pediatr</w:t>
      </w:r>
      <w:proofErr w:type="spellEnd"/>
      <w:r>
        <w:t>. 2012;79(6):681–8.</w:t>
      </w:r>
    </w:p>
    <w:p w14:paraId="4728377C" w14:textId="77777777" w:rsidR="00AF76C3" w:rsidRDefault="00AF76C3" w:rsidP="00C76886">
      <w:pPr>
        <w:pStyle w:val="NormalWeb"/>
        <w:numPr>
          <w:ilvl w:val="0"/>
          <w:numId w:val="17"/>
        </w:numPr>
        <w:spacing w:line="360" w:lineRule="auto"/>
        <w:jc w:val="both"/>
      </w:pPr>
      <w:r>
        <w:t xml:space="preserve">Lad V. </w:t>
      </w:r>
      <w:r>
        <w:rPr>
          <w:rStyle w:val="Emphasis"/>
          <w:rFonts w:eastAsiaTheme="majorEastAsia"/>
        </w:rPr>
        <w:t>Ayurveda: The Science of Self-Healing</w:t>
      </w:r>
      <w:r>
        <w:t xml:space="preserve">. New Delhi: </w:t>
      </w:r>
      <w:proofErr w:type="spellStart"/>
      <w:r>
        <w:t>Motilal</w:t>
      </w:r>
      <w:proofErr w:type="spellEnd"/>
      <w:r>
        <w:t xml:space="preserve"> </w:t>
      </w:r>
      <w:proofErr w:type="spellStart"/>
      <w:r>
        <w:t>Banarsidass</w:t>
      </w:r>
      <w:proofErr w:type="spellEnd"/>
      <w:r>
        <w:t>; 2015.</w:t>
      </w:r>
    </w:p>
    <w:p w14:paraId="6CE572E0" w14:textId="77777777" w:rsidR="00AF76C3" w:rsidRPr="00BB2975" w:rsidRDefault="00AF76C3" w:rsidP="00C76886">
      <w:pPr>
        <w:pStyle w:val="NormalWeb"/>
        <w:numPr>
          <w:ilvl w:val="0"/>
          <w:numId w:val="17"/>
        </w:numPr>
        <w:spacing w:line="360" w:lineRule="auto"/>
        <w:jc w:val="both"/>
        <w:rPr>
          <w:lang w:val="sv-SE"/>
        </w:rPr>
      </w:pPr>
      <w:r>
        <w:t xml:space="preserve">Acharya YT, editor. </w:t>
      </w:r>
      <w:proofErr w:type="spellStart"/>
      <w:r>
        <w:rPr>
          <w:rStyle w:val="Emphasis"/>
          <w:rFonts w:eastAsiaTheme="majorEastAsia"/>
        </w:rPr>
        <w:t>Charaka</w:t>
      </w:r>
      <w:proofErr w:type="spellEnd"/>
      <w:r>
        <w:rPr>
          <w:rStyle w:val="Emphasis"/>
          <w:rFonts w:eastAsiaTheme="majorEastAsia"/>
        </w:rPr>
        <w:t xml:space="preserve"> </w:t>
      </w:r>
      <w:proofErr w:type="spellStart"/>
      <w:r>
        <w:rPr>
          <w:rStyle w:val="Emphasis"/>
          <w:rFonts w:eastAsiaTheme="majorEastAsia"/>
        </w:rPr>
        <w:t>Samhita</w:t>
      </w:r>
      <w:proofErr w:type="spellEnd"/>
      <w:r>
        <w:rPr>
          <w:rStyle w:val="Emphasis"/>
          <w:rFonts w:eastAsiaTheme="majorEastAsia"/>
        </w:rPr>
        <w:t xml:space="preserve"> of </w:t>
      </w:r>
      <w:proofErr w:type="spellStart"/>
      <w:r>
        <w:rPr>
          <w:rStyle w:val="Emphasis"/>
          <w:rFonts w:eastAsiaTheme="majorEastAsia"/>
        </w:rPr>
        <w:t>Agnivesha</w:t>
      </w:r>
      <w:proofErr w:type="spellEnd"/>
      <w:r>
        <w:t xml:space="preserve">. </w:t>
      </w:r>
      <w:r w:rsidRPr="00BB2975">
        <w:rPr>
          <w:lang w:val="sv-SE"/>
        </w:rPr>
        <w:t>Chikitsa Sthana. Varanasi: Chaukhambha Sanskrit Sansthan; 2011.</w:t>
      </w:r>
    </w:p>
    <w:p w14:paraId="3974EB9E" w14:textId="77777777" w:rsidR="00AF76C3" w:rsidRDefault="00AF76C3" w:rsidP="00C76886">
      <w:pPr>
        <w:pStyle w:val="NormalWeb"/>
        <w:numPr>
          <w:ilvl w:val="0"/>
          <w:numId w:val="17"/>
        </w:numPr>
        <w:spacing w:line="360" w:lineRule="auto"/>
        <w:jc w:val="both"/>
      </w:pPr>
      <w:r>
        <w:t xml:space="preserve">Murthy KRS, editor. </w:t>
      </w:r>
      <w:proofErr w:type="spellStart"/>
      <w:r>
        <w:rPr>
          <w:rStyle w:val="Emphasis"/>
          <w:rFonts w:eastAsiaTheme="majorEastAsia"/>
        </w:rPr>
        <w:t>Ashtanga</w:t>
      </w:r>
      <w:proofErr w:type="spellEnd"/>
      <w:r>
        <w:rPr>
          <w:rStyle w:val="Emphasis"/>
          <w:rFonts w:eastAsiaTheme="majorEastAsia"/>
        </w:rPr>
        <w:t xml:space="preserve"> </w:t>
      </w:r>
      <w:proofErr w:type="spellStart"/>
      <w:r>
        <w:rPr>
          <w:rStyle w:val="Emphasis"/>
          <w:rFonts w:eastAsiaTheme="majorEastAsia"/>
        </w:rPr>
        <w:t>Samgraha</w:t>
      </w:r>
      <w:proofErr w:type="spellEnd"/>
      <w:r>
        <w:rPr>
          <w:rStyle w:val="Emphasis"/>
          <w:rFonts w:eastAsiaTheme="majorEastAsia"/>
        </w:rPr>
        <w:t xml:space="preserve"> of </w:t>
      </w:r>
      <w:proofErr w:type="spellStart"/>
      <w:r>
        <w:rPr>
          <w:rStyle w:val="Emphasis"/>
          <w:rFonts w:eastAsiaTheme="majorEastAsia"/>
        </w:rPr>
        <w:t>Vagbhata</w:t>
      </w:r>
      <w:proofErr w:type="spellEnd"/>
      <w:r>
        <w:t xml:space="preserve">. </w:t>
      </w:r>
      <w:proofErr w:type="spellStart"/>
      <w:r>
        <w:t>Uttarasthana</w:t>
      </w:r>
      <w:proofErr w:type="spellEnd"/>
      <w:r>
        <w:t xml:space="preserve">. Varanasi: </w:t>
      </w:r>
      <w:proofErr w:type="spellStart"/>
      <w:r>
        <w:t>Chaukhambha</w:t>
      </w:r>
      <w:proofErr w:type="spellEnd"/>
      <w:r>
        <w:t xml:space="preserve"> </w:t>
      </w:r>
      <w:proofErr w:type="spellStart"/>
      <w:r>
        <w:t>Orientalia</w:t>
      </w:r>
      <w:proofErr w:type="spellEnd"/>
      <w:r>
        <w:t>; 2013.</w:t>
      </w:r>
    </w:p>
    <w:p w14:paraId="557FEA22" w14:textId="77777777" w:rsidR="00AF76C3" w:rsidRDefault="00AF76C3" w:rsidP="00C76886">
      <w:pPr>
        <w:pStyle w:val="NormalWeb"/>
        <w:numPr>
          <w:ilvl w:val="0"/>
          <w:numId w:val="17"/>
        </w:numPr>
        <w:spacing w:line="360" w:lineRule="auto"/>
        <w:jc w:val="both"/>
      </w:pPr>
      <w:r w:rsidRPr="00BB2975">
        <w:rPr>
          <w:lang w:val="sv-SE"/>
        </w:rPr>
        <w:t xml:space="preserve">Sharma PV. </w:t>
      </w:r>
      <w:r w:rsidRPr="00BB2975">
        <w:rPr>
          <w:rStyle w:val="Emphasis"/>
          <w:rFonts w:eastAsiaTheme="majorEastAsia"/>
          <w:lang w:val="sv-SE"/>
        </w:rPr>
        <w:t>Dravyaguna Vijnana</w:t>
      </w:r>
      <w:r w:rsidRPr="00BB2975">
        <w:rPr>
          <w:lang w:val="sv-SE"/>
        </w:rPr>
        <w:t xml:space="preserve">, Vol. 2. </w:t>
      </w:r>
      <w:r>
        <w:t xml:space="preserve">Varanasi: </w:t>
      </w:r>
      <w:proofErr w:type="spellStart"/>
      <w:r>
        <w:t>Chaukhambha</w:t>
      </w:r>
      <w:proofErr w:type="spellEnd"/>
      <w:r>
        <w:t xml:space="preserve"> </w:t>
      </w:r>
      <w:proofErr w:type="spellStart"/>
      <w:r>
        <w:t>Bharati</w:t>
      </w:r>
      <w:proofErr w:type="spellEnd"/>
      <w:r>
        <w:t xml:space="preserve"> Academy; 2014.</w:t>
      </w:r>
    </w:p>
    <w:p w14:paraId="2745FD1C" w14:textId="77777777" w:rsidR="00AF76C3" w:rsidRDefault="00AF76C3" w:rsidP="00C76886">
      <w:pPr>
        <w:pStyle w:val="NormalWeb"/>
        <w:numPr>
          <w:ilvl w:val="0"/>
          <w:numId w:val="17"/>
        </w:numPr>
        <w:spacing w:line="360" w:lineRule="auto"/>
        <w:jc w:val="both"/>
      </w:pPr>
      <w:r>
        <w:t xml:space="preserve">Sharma RK, Dash B. </w:t>
      </w:r>
      <w:proofErr w:type="spellStart"/>
      <w:r>
        <w:rPr>
          <w:rStyle w:val="Emphasis"/>
          <w:rFonts w:eastAsiaTheme="majorEastAsia"/>
        </w:rPr>
        <w:t>Charaka</w:t>
      </w:r>
      <w:proofErr w:type="spellEnd"/>
      <w:r>
        <w:rPr>
          <w:rStyle w:val="Emphasis"/>
          <w:rFonts w:eastAsiaTheme="majorEastAsia"/>
        </w:rPr>
        <w:t xml:space="preserve"> </w:t>
      </w:r>
      <w:proofErr w:type="spellStart"/>
      <w:r>
        <w:rPr>
          <w:rStyle w:val="Emphasis"/>
          <w:rFonts w:eastAsiaTheme="majorEastAsia"/>
        </w:rPr>
        <w:t>Samhita</w:t>
      </w:r>
      <w:proofErr w:type="spellEnd"/>
      <w:r>
        <w:rPr>
          <w:rStyle w:val="Emphasis"/>
          <w:rFonts w:eastAsiaTheme="majorEastAsia"/>
        </w:rPr>
        <w:t xml:space="preserve"> of </w:t>
      </w:r>
      <w:proofErr w:type="spellStart"/>
      <w:r>
        <w:rPr>
          <w:rStyle w:val="Emphasis"/>
          <w:rFonts w:eastAsiaTheme="majorEastAsia"/>
        </w:rPr>
        <w:t>Agnivesha</w:t>
      </w:r>
      <w:proofErr w:type="spellEnd"/>
      <w:r>
        <w:t xml:space="preserve">, Vol. 2. </w:t>
      </w:r>
      <w:proofErr w:type="spellStart"/>
      <w:r>
        <w:t>Chikitsasthana</w:t>
      </w:r>
      <w:proofErr w:type="spellEnd"/>
      <w:r>
        <w:t xml:space="preserve">. Varanasi: </w:t>
      </w:r>
      <w:proofErr w:type="spellStart"/>
      <w:r>
        <w:t>Chaukhambha</w:t>
      </w:r>
      <w:proofErr w:type="spellEnd"/>
      <w:r>
        <w:t xml:space="preserve"> Sanskrit Series Office; 2012.</w:t>
      </w:r>
    </w:p>
    <w:p w14:paraId="430BDE15" w14:textId="77777777" w:rsidR="00AF76C3" w:rsidRDefault="00AF76C3" w:rsidP="00C76886">
      <w:pPr>
        <w:pStyle w:val="NormalWeb"/>
        <w:numPr>
          <w:ilvl w:val="0"/>
          <w:numId w:val="17"/>
        </w:numPr>
        <w:spacing w:line="360" w:lineRule="auto"/>
        <w:jc w:val="both"/>
      </w:pPr>
      <w:r>
        <w:t xml:space="preserve">Singh RH. </w:t>
      </w:r>
      <w:r>
        <w:rPr>
          <w:rStyle w:val="Emphasis"/>
          <w:rFonts w:eastAsiaTheme="majorEastAsia"/>
        </w:rPr>
        <w:t>Ayurvedic Perspectives on Selected Pathologies</w:t>
      </w:r>
      <w:r>
        <w:t xml:space="preserve">. Varanasi: </w:t>
      </w:r>
      <w:proofErr w:type="spellStart"/>
      <w:r>
        <w:t>Chaukhambha</w:t>
      </w:r>
      <w:proofErr w:type="spellEnd"/>
      <w:r>
        <w:t xml:space="preserve"> </w:t>
      </w:r>
      <w:proofErr w:type="spellStart"/>
      <w:r>
        <w:t>Surbharati</w:t>
      </w:r>
      <w:proofErr w:type="spellEnd"/>
      <w:r>
        <w:t>; 2005.</w:t>
      </w:r>
    </w:p>
    <w:p w14:paraId="3953AD56" w14:textId="77777777" w:rsidR="00AF76C3" w:rsidRDefault="00AF76C3" w:rsidP="00C76886">
      <w:pPr>
        <w:pStyle w:val="NormalWeb"/>
        <w:numPr>
          <w:ilvl w:val="0"/>
          <w:numId w:val="17"/>
        </w:numPr>
        <w:spacing w:line="360" w:lineRule="auto"/>
        <w:jc w:val="both"/>
      </w:pPr>
      <w:r>
        <w:t xml:space="preserve">Singh HK, Dhawan BN. </w:t>
      </w:r>
      <w:proofErr w:type="spellStart"/>
      <w:r>
        <w:t>Neuropsychopharmacological</w:t>
      </w:r>
      <w:proofErr w:type="spellEnd"/>
      <w:r>
        <w:t xml:space="preserve"> effects of the </w:t>
      </w:r>
      <w:proofErr w:type="spellStart"/>
      <w:r>
        <w:t>Ayurvedic</w:t>
      </w:r>
      <w:proofErr w:type="spellEnd"/>
      <w:r>
        <w:t xml:space="preserve"> </w:t>
      </w:r>
      <w:proofErr w:type="spellStart"/>
      <w:r>
        <w:t>nootropic</w:t>
      </w:r>
      <w:proofErr w:type="spellEnd"/>
      <w:r>
        <w:t xml:space="preserve"> </w:t>
      </w:r>
      <w:proofErr w:type="spellStart"/>
      <w:r>
        <w:rPr>
          <w:rStyle w:val="Emphasis"/>
          <w:rFonts w:eastAsiaTheme="majorEastAsia"/>
        </w:rPr>
        <w:t>Bacopa</w:t>
      </w:r>
      <w:proofErr w:type="spellEnd"/>
      <w:r>
        <w:rPr>
          <w:rStyle w:val="Emphasis"/>
          <w:rFonts w:eastAsiaTheme="majorEastAsia"/>
        </w:rPr>
        <w:t xml:space="preserve"> </w:t>
      </w:r>
      <w:proofErr w:type="spellStart"/>
      <w:r>
        <w:rPr>
          <w:rStyle w:val="Emphasis"/>
          <w:rFonts w:eastAsiaTheme="majorEastAsia"/>
        </w:rPr>
        <w:t>monniera</w:t>
      </w:r>
      <w:proofErr w:type="spellEnd"/>
      <w:r>
        <w:t xml:space="preserve"> Linn. (Brahmi). </w:t>
      </w:r>
      <w:r>
        <w:rPr>
          <w:rStyle w:val="Emphasis"/>
          <w:rFonts w:eastAsiaTheme="majorEastAsia"/>
        </w:rPr>
        <w:t xml:space="preserve">Indian J </w:t>
      </w:r>
      <w:proofErr w:type="spellStart"/>
      <w:r>
        <w:rPr>
          <w:rStyle w:val="Emphasis"/>
          <w:rFonts w:eastAsiaTheme="majorEastAsia"/>
        </w:rPr>
        <w:t>Pharmacol</w:t>
      </w:r>
      <w:proofErr w:type="spellEnd"/>
      <w:r>
        <w:t>. 1997</w:t>
      </w:r>
      <w:proofErr w:type="gramStart"/>
      <w:r>
        <w:t>;29:359</w:t>
      </w:r>
      <w:proofErr w:type="gramEnd"/>
      <w:r>
        <w:t>–65.</w:t>
      </w:r>
    </w:p>
    <w:p w14:paraId="5A2D90AF" w14:textId="77777777" w:rsidR="00AF76C3" w:rsidRDefault="00AF76C3" w:rsidP="00C76886">
      <w:pPr>
        <w:pStyle w:val="NormalWeb"/>
        <w:numPr>
          <w:ilvl w:val="0"/>
          <w:numId w:val="17"/>
        </w:numPr>
        <w:spacing w:line="360" w:lineRule="auto"/>
        <w:jc w:val="both"/>
      </w:pPr>
      <w:proofErr w:type="spellStart"/>
      <w:r>
        <w:t>Pittler</w:t>
      </w:r>
      <w:proofErr w:type="spellEnd"/>
      <w:r>
        <w:t xml:space="preserve"> MH, Ernst E. </w:t>
      </w:r>
      <w:r>
        <w:rPr>
          <w:rStyle w:val="Emphasis"/>
          <w:rFonts w:eastAsiaTheme="majorEastAsia"/>
        </w:rPr>
        <w:t>Ginkgo biloba</w:t>
      </w:r>
      <w:r>
        <w:t xml:space="preserve"> extract for the treatment of dementia: a systematic review. </w:t>
      </w:r>
      <w:r>
        <w:rPr>
          <w:rStyle w:val="Emphasis"/>
          <w:rFonts w:eastAsiaTheme="majorEastAsia"/>
        </w:rPr>
        <w:t>Lancet Neurol</w:t>
      </w:r>
      <w:r>
        <w:t>. 2003;2(11):701–9.</w:t>
      </w:r>
    </w:p>
    <w:p w14:paraId="21147E9D" w14:textId="77777777" w:rsidR="00AF76C3" w:rsidRDefault="00AF76C3" w:rsidP="00C76886">
      <w:pPr>
        <w:pStyle w:val="NormalWeb"/>
        <w:numPr>
          <w:ilvl w:val="0"/>
          <w:numId w:val="17"/>
        </w:numPr>
        <w:spacing w:line="360" w:lineRule="auto"/>
        <w:jc w:val="both"/>
      </w:pPr>
      <w:proofErr w:type="spellStart"/>
      <w:r>
        <w:lastRenderedPageBreak/>
        <w:t>Chatterjee</w:t>
      </w:r>
      <w:proofErr w:type="spellEnd"/>
      <w:r>
        <w:t xml:space="preserve"> A, </w:t>
      </w:r>
      <w:proofErr w:type="spellStart"/>
      <w:r>
        <w:t>Pakrashi</w:t>
      </w:r>
      <w:proofErr w:type="spellEnd"/>
      <w:r>
        <w:t xml:space="preserve"> SC. </w:t>
      </w:r>
      <w:r>
        <w:rPr>
          <w:rStyle w:val="Emphasis"/>
          <w:rFonts w:eastAsiaTheme="majorEastAsia"/>
        </w:rPr>
        <w:t>The Treatise on Indian Medicinal Plants</w:t>
      </w:r>
      <w:r>
        <w:t>, Vol. 3. New Delhi: NISCAIR; 2001.</w:t>
      </w:r>
    </w:p>
    <w:p w14:paraId="2A4A1C3C" w14:textId="77777777" w:rsidR="00AF76C3" w:rsidRPr="00BB2975" w:rsidRDefault="00AF76C3" w:rsidP="00C76886">
      <w:pPr>
        <w:pStyle w:val="NormalWeb"/>
        <w:numPr>
          <w:ilvl w:val="0"/>
          <w:numId w:val="17"/>
        </w:numPr>
        <w:spacing w:line="360" w:lineRule="auto"/>
        <w:jc w:val="both"/>
        <w:rPr>
          <w:lang w:val="sv-SE"/>
        </w:rPr>
      </w:pPr>
      <w:r w:rsidRPr="00BB2975">
        <w:rPr>
          <w:lang w:val="sv-SE"/>
        </w:rPr>
        <w:t xml:space="preserve">Reddy KR. </w:t>
      </w:r>
      <w:r w:rsidRPr="00BB2975">
        <w:rPr>
          <w:rStyle w:val="Emphasis"/>
          <w:rFonts w:eastAsiaTheme="majorEastAsia"/>
          <w:lang w:val="sv-SE"/>
        </w:rPr>
        <w:t>Panchakarma Illustrated</w:t>
      </w:r>
      <w:r w:rsidRPr="00BB2975">
        <w:rPr>
          <w:lang w:val="sv-SE"/>
        </w:rPr>
        <w:t>. Varanasi: Chaukhambha Sanskrit Bhawan; 2012. p. 211–6.</w:t>
      </w:r>
    </w:p>
    <w:p w14:paraId="782A0368" w14:textId="77777777" w:rsidR="00AF76C3" w:rsidRDefault="00AF76C3" w:rsidP="00C76886">
      <w:pPr>
        <w:pStyle w:val="NormalWeb"/>
        <w:numPr>
          <w:ilvl w:val="0"/>
          <w:numId w:val="17"/>
        </w:numPr>
        <w:spacing w:line="360" w:lineRule="auto"/>
        <w:jc w:val="both"/>
      </w:pPr>
      <w:r>
        <w:t xml:space="preserve">Singh RH, </w:t>
      </w:r>
      <w:proofErr w:type="spellStart"/>
      <w:r>
        <w:t>Nariya</w:t>
      </w:r>
      <w:proofErr w:type="spellEnd"/>
      <w:r>
        <w:t xml:space="preserve"> MB. Management of psychosomatic disorders in Ayurveda. </w:t>
      </w:r>
      <w:proofErr w:type="spellStart"/>
      <w:r>
        <w:rPr>
          <w:rStyle w:val="Emphasis"/>
          <w:rFonts w:eastAsiaTheme="majorEastAsia"/>
        </w:rPr>
        <w:t>Anc</w:t>
      </w:r>
      <w:proofErr w:type="spellEnd"/>
      <w:r>
        <w:rPr>
          <w:rStyle w:val="Emphasis"/>
          <w:rFonts w:eastAsiaTheme="majorEastAsia"/>
        </w:rPr>
        <w:t xml:space="preserve"> </w:t>
      </w:r>
      <w:proofErr w:type="spellStart"/>
      <w:r>
        <w:rPr>
          <w:rStyle w:val="Emphasis"/>
          <w:rFonts w:eastAsiaTheme="majorEastAsia"/>
        </w:rPr>
        <w:t>Sci</w:t>
      </w:r>
      <w:proofErr w:type="spellEnd"/>
      <w:r>
        <w:rPr>
          <w:rStyle w:val="Emphasis"/>
          <w:rFonts w:eastAsiaTheme="majorEastAsia"/>
        </w:rPr>
        <w:t xml:space="preserve"> Life</w:t>
      </w:r>
      <w:r>
        <w:t>. 2004;24(1):8–15.</w:t>
      </w:r>
    </w:p>
    <w:p w14:paraId="7ED1B645" w14:textId="77777777" w:rsidR="00AF76C3" w:rsidRDefault="00AF76C3" w:rsidP="00C76886">
      <w:pPr>
        <w:pStyle w:val="NormalWeb"/>
        <w:numPr>
          <w:ilvl w:val="0"/>
          <w:numId w:val="17"/>
        </w:numPr>
        <w:spacing w:line="360" w:lineRule="auto"/>
        <w:jc w:val="both"/>
      </w:pPr>
      <w:r>
        <w:t xml:space="preserve">Lad V. </w:t>
      </w:r>
      <w:r>
        <w:rPr>
          <w:rStyle w:val="Emphasis"/>
          <w:rFonts w:eastAsiaTheme="majorEastAsia"/>
        </w:rPr>
        <w:t>Textbook of Ayurveda: A Complete Guide to Clinical Assessment</w:t>
      </w:r>
      <w:r>
        <w:t>, Vol. 2. Albuquerque, NM: The Ayurvedic Press; 2006. p. 129–35.</w:t>
      </w:r>
    </w:p>
    <w:p w14:paraId="4E4A8142" w14:textId="31B03B8B" w:rsidR="00AF76C3" w:rsidRDefault="00AF76C3" w:rsidP="00C76886">
      <w:pPr>
        <w:pStyle w:val="NormalWeb"/>
        <w:numPr>
          <w:ilvl w:val="0"/>
          <w:numId w:val="17"/>
        </w:numPr>
        <w:spacing w:line="360" w:lineRule="auto"/>
        <w:jc w:val="both"/>
      </w:pPr>
      <w:r>
        <w:t xml:space="preserve">Sharma H. </w:t>
      </w:r>
      <w:r>
        <w:rPr>
          <w:rStyle w:val="Emphasis"/>
          <w:rFonts w:eastAsiaTheme="majorEastAsia"/>
        </w:rPr>
        <w:t>Freedom from Disease: How to Control Free Radicals, a Major Cause of Aging and Disease</w:t>
      </w:r>
      <w:r>
        <w:t>. New York: Veda Publishing; 1993.</w:t>
      </w:r>
    </w:p>
    <w:p w14:paraId="50E9219B" w14:textId="0AC0E468" w:rsidR="00363140" w:rsidRDefault="00363140" w:rsidP="00C76886">
      <w:pPr>
        <w:pStyle w:val="NormalWeb"/>
        <w:numPr>
          <w:ilvl w:val="0"/>
          <w:numId w:val="17"/>
        </w:numPr>
        <w:spacing w:line="360" w:lineRule="auto"/>
        <w:jc w:val="both"/>
      </w:pPr>
      <w:proofErr w:type="spellStart"/>
      <w:r w:rsidRPr="00363140">
        <w:t>Muralidhara</w:t>
      </w:r>
      <w:proofErr w:type="spellEnd"/>
      <w:r w:rsidRPr="00363140">
        <w:t xml:space="preserve">, M., &amp; Rajini, P. S. (2023). </w:t>
      </w:r>
      <w:proofErr w:type="spellStart"/>
      <w:r w:rsidRPr="00363140">
        <w:t>Ayurvedic</w:t>
      </w:r>
      <w:proofErr w:type="spellEnd"/>
      <w:r w:rsidRPr="00363140">
        <w:t xml:space="preserve"> science and </w:t>
      </w:r>
      <w:proofErr w:type="spellStart"/>
      <w:r w:rsidRPr="00363140">
        <w:t>herbaceuticals</w:t>
      </w:r>
      <w:proofErr w:type="spellEnd"/>
      <w:r w:rsidRPr="00363140">
        <w:t xml:space="preserve"> in neurological disorders: An overview of the current scenario; challenges and future perspectives. Ayurvedic Herbal Preparations in Neurological Disorders, 669-690.</w:t>
      </w:r>
    </w:p>
    <w:p w14:paraId="25071F95" w14:textId="12A9D564" w:rsidR="00363140" w:rsidRDefault="00363140" w:rsidP="00C76886">
      <w:pPr>
        <w:pStyle w:val="NormalWeb"/>
        <w:numPr>
          <w:ilvl w:val="0"/>
          <w:numId w:val="17"/>
        </w:numPr>
        <w:spacing w:line="360" w:lineRule="auto"/>
        <w:jc w:val="both"/>
      </w:pPr>
      <w:r w:rsidRPr="00363140">
        <w:t xml:space="preserve">Pratibha, N., Mukesh, E., &amp; </w:t>
      </w:r>
      <w:proofErr w:type="spellStart"/>
      <w:r w:rsidRPr="00363140">
        <w:t>VinodKumar</w:t>
      </w:r>
      <w:proofErr w:type="spellEnd"/>
      <w:r w:rsidRPr="00363140">
        <w:t>, M. V. (2023). Ayurvedic practice, education and research, beyond dilemmas and confessions. Journal of Ayurveda and Integrative Medicine, 14(6), 100814.</w:t>
      </w:r>
    </w:p>
    <w:p w14:paraId="2A7871B1" w14:textId="77777777" w:rsidR="00536332" w:rsidRPr="00DC4A95" w:rsidRDefault="00536332" w:rsidP="00603130">
      <w:pPr>
        <w:pStyle w:val="NormalWeb"/>
        <w:rPr>
          <w:lang w:val="en-IN"/>
        </w:rPr>
      </w:pPr>
    </w:p>
    <w:sectPr w:rsidR="00536332" w:rsidRPr="00DC4A95" w:rsidSect="00352E1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7C4AAD" w14:textId="77777777" w:rsidR="00926318" w:rsidRDefault="00926318" w:rsidP="00742F0C">
      <w:pPr>
        <w:spacing w:after="0" w:line="240" w:lineRule="auto"/>
      </w:pPr>
      <w:r>
        <w:separator/>
      </w:r>
    </w:p>
  </w:endnote>
  <w:endnote w:type="continuationSeparator" w:id="0">
    <w:p w14:paraId="5131FE94" w14:textId="77777777" w:rsidR="00926318" w:rsidRDefault="00926318" w:rsidP="00742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A3F96" w14:textId="77777777" w:rsidR="00203AE7" w:rsidRDefault="00203A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3F34E" w14:textId="77777777" w:rsidR="00203AE7" w:rsidRDefault="00203A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A8E9A" w14:textId="77777777" w:rsidR="00203AE7" w:rsidRDefault="00203A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6E254" w14:textId="77777777" w:rsidR="00926318" w:rsidRDefault="00926318" w:rsidP="00742F0C">
      <w:pPr>
        <w:spacing w:after="0" w:line="240" w:lineRule="auto"/>
      </w:pPr>
      <w:r>
        <w:separator/>
      </w:r>
    </w:p>
  </w:footnote>
  <w:footnote w:type="continuationSeparator" w:id="0">
    <w:p w14:paraId="66A0D602" w14:textId="77777777" w:rsidR="00926318" w:rsidRDefault="00926318" w:rsidP="00742F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6CD65" w14:textId="00389A03" w:rsidR="00203AE7" w:rsidRDefault="00926318">
    <w:pPr>
      <w:pStyle w:val="Header"/>
    </w:pPr>
    <w:r>
      <w:rPr>
        <w:noProof/>
      </w:rPr>
      <w:pict w14:anchorId="2F44DF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0891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77600" w14:textId="6B4F7295" w:rsidR="00203AE7" w:rsidRDefault="00926318">
    <w:pPr>
      <w:pStyle w:val="Header"/>
    </w:pPr>
    <w:r>
      <w:rPr>
        <w:noProof/>
      </w:rPr>
      <w:pict w14:anchorId="426D04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0891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B9B23" w14:textId="1AD7265A" w:rsidR="00203AE7" w:rsidRDefault="00926318">
    <w:pPr>
      <w:pStyle w:val="Header"/>
    </w:pPr>
    <w:r>
      <w:rPr>
        <w:noProof/>
      </w:rPr>
      <w:pict w14:anchorId="0FD935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0891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04A6"/>
    <w:multiLevelType w:val="multilevel"/>
    <w:tmpl w:val="198ED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679F1"/>
    <w:multiLevelType w:val="hybridMultilevel"/>
    <w:tmpl w:val="D046B3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E411050"/>
    <w:multiLevelType w:val="multilevel"/>
    <w:tmpl w:val="2580E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B42F82"/>
    <w:multiLevelType w:val="multilevel"/>
    <w:tmpl w:val="8E7A7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3B0BAF"/>
    <w:multiLevelType w:val="multilevel"/>
    <w:tmpl w:val="EFFAF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95208C"/>
    <w:multiLevelType w:val="multilevel"/>
    <w:tmpl w:val="8F6C8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87758C"/>
    <w:multiLevelType w:val="hybridMultilevel"/>
    <w:tmpl w:val="AE64AA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6BE5EDB"/>
    <w:multiLevelType w:val="multilevel"/>
    <w:tmpl w:val="8AE2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F13ED7"/>
    <w:multiLevelType w:val="multilevel"/>
    <w:tmpl w:val="FD229F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CD343A"/>
    <w:multiLevelType w:val="multilevel"/>
    <w:tmpl w:val="B4F0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7E215B"/>
    <w:multiLevelType w:val="multilevel"/>
    <w:tmpl w:val="BC00C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B31F9C"/>
    <w:multiLevelType w:val="multilevel"/>
    <w:tmpl w:val="BED2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A6249F"/>
    <w:multiLevelType w:val="hybridMultilevel"/>
    <w:tmpl w:val="2B9ED7F4"/>
    <w:lvl w:ilvl="0" w:tplc="40090017">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5EDB2FEE"/>
    <w:multiLevelType w:val="multilevel"/>
    <w:tmpl w:val="F710E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BE7397"/>
    <w:multiLevelType w:val="multilevel"/>
    <w:tmpl w:val="643E1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57052A"/>
    <w:multiLevelType w:val="multilevel"/>
    <w:tmpl w:val="AB08D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9B21DC"/>
    <w:multiLevelType w:val="multilevel"/>
    <w:tmpl w:val="7B44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8"/>
  </w:num>
  <w:num w:numId="4">
    <w:abstractNumId w:val="3"/>
  </w:num>
  <w:num w:numId="5">
    <w:abstractNumId w:val="13"/>
  </w:num>
  <w:num w:numId="6">
    <w:abstractNumId w:val="5"/>
  </w:num>
  <w:num w:numId="7">
    <w:abstractNumId w:val="4"/>
  </w:num>
  <w:num w:numId="8">
    <w:abstractNumId w:val="9"/>
  </w:num>
  <w:num w:numId="9">
    <w:abstractNumId w:val="14"/>
  </w:num>
  <w:num w:numId="10">
    <w:abstractNumId w:val="16"/>
  </w:num>
  <w:num w:numId="11">
    <w:abstractNumId w:val="7"/>
  </w:num>
  <w:num w:numId="12">
    <w:abstractNumId w:val="10"/>
  </w:num>
  <w:num w:numId="13">
    <w:abstractNumId w:val="15"/>
  </w:num>
  <w:num w:numId="14">
    <w:abstractNumId w:val="11"/>
  </w:num>
  <w:num w:numId="15">
    <w:abstractNumId w:val="6"/>
  </w:num>
  <w:num w:numId="16">
    <w:abstractNumId w:val="12"/>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2NDM3szAzMjMwNLAwNzVS0lEKTi0uzszPAykwrAUAYWjVECwAAAA="/>
  </w:docVars>
  <w:rsids>
    <w:rsidRoot w:val="00D31D43"/>
    <w:rsid w:val="00014914"/>
    <w:rsid w:val="00031C32"/>
    <w:rsid w:val="0003784B"/>
    <w:rsid w:val="00040219"/>
    <w:rsid w:val="00047278"/>
    <w:rsid w:val="000508FF"/>
    <w:rsid w:val="000524E3"/>
    <w:rsid w:val="00054CB5"/>
    <w:rsid w:val="000564B4"/>
    <w:rsid w:val="00066BC6"/>
    <w:rsid w:val="00082CB1"/>
    <w:rsid w:val="000832F5"/>
    <w:rsid w:val="000A13F7"/>
    <w:rsid w:val="000A75F3"/>
    <w:rsid w:val="000B5F8A"/>
    <w:rsid w:val="000B78E2"/>
    <w:rsid w:val="000E713D"/>
    <w:rsid w:val="00102639"/>
    <w:rsid w:val="00144C5E"/>
    <w:rsid w:val="00170FEB"/>
    <w:rsid w:val="001A6F0A"/>
    <w:rsid w:val="001B69D9"/>
    <w:rsid w:val="001C60BA"/>
    <w:rsid w:val="001D392F"/>
    <w:rsid w:val="001F1684"/>
    <w:rsid w:val="00200024"/>
    <w:rsid w:val="00203AE7"/>
    <w:rsid w:val="0021632B"/>
    <w:rsid w:val="00227057"/>
    <w:rsid w:val="002376AA"/>
    <w:rsid w:val="00243F08"/>
    <w:rsid w:val="00256E57"/>
    <w:rsid w:val="00270A71"/>
    <w:rsid w:val="0027575A"/>
    <w:rsid w:val="0028763E"/>
    <w:rsid w:val="00296BC5"/>
    <w:rsid w:val="00297C9E"/>
    <w:rsid w:val="002A582F"/>
    <w:rsid w:val="002D58F5"/>
    <w:rsid w:val="002D6FA5"/>
    <w:rsid w:val="002E6DA1"/>
    <w:rsid w:val="002F6616"/>
    <w:rsid w:val="002F7D58"/>
    <w:rsid w:val="00302311"/>
    <w:rsid w:val="00303B5D"/>
    <w:rsid w:val="003219DA"/>
    <w:rsid w:val="0032252B"/>
    <w:rsid w:val="00324AAE"/>
    <w:rsid w:val="00326BA3"/>
    <w:rsid w:val="00346496"/>
    <w:rsid w:val="00352E16"/>
    <w:rsid w:val="00363140"/>
    <w:rsid w:val="003631E1"/>
    <w:rsid w:val="0036355A"/>
    <w:rsid w:val="00371E3D"/>
    <w:rsid w:val="003737D1"/>
    <w:rsid w:val="00377B4D"/>
    <w:rsid w:val="003923D9"/>
    <w:rsid w:val="003B716A"/>
    <w:rsid w:val="003E6A5A"/>
    <w:rsid w:val="00406D91"/>
    <w:rsid w:val="004108D0"/>
    <w:rsid w:val="00431606"/>
    <w:rsid w:val="00437532"/>
    <w:rsid w:val="00450D08"/>
    <w:rsid w:val="00456CE7"/>
    <w:rsid w:val="00460303"/>
    <w:rsid w:val="004820FA"/>
    <w:rsid w:val="00497934"/>
    <w:rsid w:val="004D00D4"/>
    <w:rsid w:val="00536332"/>
    <w:rsid w:val="00541BF0"/>
    <w:rsid w:val="00545F37"/>
    <w:rsid w:val="00555262"/>
    <w:rsid w:val="0055632E"/>
    <w:rsid w:val="00565FA9"/>
    <w:rsid w:val="0056671C"/>
    <w:rsid w:val="005760F2"/>
    <w:rsid w:val="005905A6"/>
    <w:rsid w:val="005C0EB4"/>
    <w:rsid w:val="005C4A5B"/>
    <w:rsid w:val="005D5089"/>
    <w:rsid w:val="00603130"/>
    <w:rsid w:val="00604F1A"/>
    <w:rsid w:val="00621518"/>
    <w:rsid w:val="00623A78"/>
    <w:rsid w:val="006252B3"/>
    <w:rsid w:val="00651D6F"/>
    <w:rsid w:val="006765C2"/>
    <w:rsid w:val="006916E9"/>
    <w:rsid w:val="006A45B7"/>
    <w:rsid w:val="006D0EFB"/>
    <w:rsid w:val="006D39A2"/>
    <w:rsid w:val="006D4D99"/>
    <w:rsid w:val="006E4672"/>
    <w:rsid w:val="006F7BDA"/>
    <w:rsid w:val="00704DDA"/>
    <w:rsid w:val="007061B8"/>
    <w:rsid w:val="007340A1"/>
    <w:rsid w:val="00742F0C"/>
    <w:rsid w:val="0076146B"/>
    <w:rsid w:val="00762758"/>
    <w:rsid w:val="00762A29"/>
    <w:rsid w:val="007639C2"/>
    <w:rsid w:val="00766894"/>
    <w:rsid w:val="007831E2"/>
    <w:rsid w:val="007832B9"/>
    <w:rsid w:val="00784892"/>
    <w:rsid w:val="007A4AFD"/>
    <w:rsid w:val="007A75E9"/>
    <w:rsid w:val="007B30EB"/>
    <w:rsid w:val="007D0B38"/>
    <w:rsid w:val="007F0B8C"/>
    <w:rsid w:val="007F17F4"/>
    <w:rsid w:val="00800C59"/>
    <w:rsid w:val="00811EDC"/>
    <w:rsid w:val="00825BA9"/>
    <w:rsid w:val="008265BC"/>
    <w:rsid w:val="00835BAE"/>
    <w:rsid w:val="00844602"/>
    <w:rsid w:val="00846884"/>
    <w:rsid w:val="00864C56"/>
    <w:rsid w:val="008670D3"/>
    <w:rsid w:val="00870FA5"/>
    <w:rsid w:val="008A4119"/>
    <w:rsid w:val="008A6A5E"/>
    <w:rsid w:val="008D5ADE"/>
    <w:rsid w:val="008E09B8"/>
    <w:rsid w:val="008F0C09"/>
    <w:rsid w:val="00905935"/>
    <w:rsid w:val="00926318"/>
    <w:rsid w:val="00930E67"/>
    <w:rsid w:val="0095707B"/>
    <w:rsid w:val="009623AD"/>
    <w:rsid w:val="00967715"/>
    <w:rsid w:val="009715E6"/>
    <w:rsid w:val="00980477"/>
    <w:rsid w:val="00987F03"/>
    <w:rsid w:val="009A05CB"/>
    <w:rsid w:val="009B4B6E"/>
    <w:rsid w:val="009B508F"/>
    <w:rsid w:val="009B5C62"/>
    <w:rsid w:val="009C190A"/>
    <w:rsid w:val="009D6F1F"/>
    <w:rsid w:val="009E5D35"/>
    <w:rsid w:val="009E7E65"/>
    <w:rsid w:val="009F7802"/>
    <w:rsid w:val="00A1523C"/>
    <w:rsid w:val="00A23064"/>
    <w:rsid w:val="00A26853"/>
    <w:rsid w:val="00A624F7"/>
    <w:rsid w:val="00A63445"/>
    <w:rsid w:val="00A66454"/>
    <w:rsid w:val="00A7354E"/>
    <w:rsid w:val="00A81B8C"/>
    <w:rsid w:val="00AE420D"/>
    <w:rsid w:val="00AF76C3"/>
    <w:rsid w:val="00B05AB4"/>
    <w:rsid w:val="00B154F2"/>
    <w:rsid w:val="00B21849"/>
    <w:rsid w:val="00B317C9"/>
    <w:rsid w:val="00B63571"/>
    <w:rsid w:val="00B75F17"/>
    <w:rsid w:val="00B77F76"/>
    <w:rsid w:val="00B90C7F"/>
    <w:rsid w:val="00B91771"/>
    <w:rsid w:val="00B963C4"/>
    <w:rsid w:val="00BA6448"/>
    <w:rsid w:val="00BB1A50"/>
    <w:rsid w:val="00BB1E47"/>
    <w:rsid w:val="00BB424F"/>
    <w:rsid w:val="00BC4B2B"/>
    <w:rsid w:val="00C4085A"/>
    <w:rsid w:val="00C46B2C"/>
    <w:rsid w:val="00C52EAD"/>
    <w:rsid w:val="00C6718C"/>
    <w:rsid w:val="00C75EF2"/>
    <w:rsid w:val="00C76886"/>
    <w:rsid w:val="00C804AF"/>
    <w:rsid w:val="00C82FC1"/>
    <w:rsid w:val="00C94480"/>
    <w:rsid w:val="00CB3BDB"/>
    <w:rsid w:val="00CE5F1D"/>
    <w:rsid w:val="00CF46A0"/>
    <w:rsid w:val="00D04E0B"/>
    <w:rsid w:val="00D31D43"/>
    <w:rsid w:val="00D40B94"/>
    <w:rsid w:val="00D52953"/>
    <w:rsid w:val="00D72BC4"/>
    <w:rsid w:val="00D821C9"/>
    <w:rsid w:val="00D91CEA"/>
    <w:rsid w:val="00D92A04"/>
    <w:rsid w:val="00DC4A95"/>
    <w:rsid w:val="00DD069A"/>
    <w:rsid w:val="00DE6D48"/>
    <w:rsid w:val="00E3078F"/>
    <w:rsid w:val="00E3477D"/>
    <w:rsid w:val="00E75001"/>
    <w:rsid w:val="00E762AB"/>
    <w:rsid w:val="00E8588A"/>
    <w:rsid w:val="00E878DE"/>
    <w:rsid w:val="00E939DA"/>
    <w:rsid w:val="00EA37C0"/>
    <w:rsid w:val="00EB1EA1"/>
    <w:rsid w:val="00EB3909"/>
    <w:rsid w:val="00EC7FAB"/>
    <w:rsid w:val="00ED0D05"/>
    <w:rsid w:val="00ED760A"/>
    <w:rsid w:val="00EE1EBB"/>
    <w:rsid w:val="00EE50CF"/>
    <w:rsid w:val="00EF2E25"/>
    <w:rsid w:val="00F075E8"/>
    <w:rsid w:val="00F1097D"/>
    <w:rsid w:val="00F1496D"/>
    <w:rsid w:val="00F14C43"/>
    <w:rsid w:val="00F24CA8"/>
    <w:rsid w:val="00F6244F"/>
    <w:rsid w:val="00F75888"/>
    <w:rsid w:val="00FA2D44"/>
    <w:rsid w:val="00FA35EC"/>
    <w:rsid w:val="00FB496D"/>
    <w:rsid w:val="00FC137E"/>
    <w:rsid w:val="00FD143E"/>
    <w:rsid w:val="00FD40F0"/>
    <w:rsid w:val="00FD586A"/>
    <w:rsid w:val="00FE3DD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93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E16"/>
  </w:style>
  <w:style w:type="paragraph" w:styleId="Heading1">
    <w:name w:val="heading 1"/>
    <w:basedOn w:val="Normal"/>
    <w:next w:val="Normal"/>
    <w:link w:val="Heading1Char"/>
    <w:uiPriority w:val="9"/>
    <w:qFormat/>
    <w:rsid w:val="00D31D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31D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31D4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31D4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31D4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31D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1D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1D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1D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D4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31D4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31D4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31D4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31D4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31D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1D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1D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1D43"/>
    <w:rPr>
      <w:rFonts w:eastAsiaTheme="majorEastAsia" w:cstheme="majorBidi"/>
      <w:color w:val="272727" w:themeColor="text1" w:themeTint="D8"/>
    </w:rPr>
  </w:style>
  <w:style w:type="paragraph" w:styleId="Title">
    <w:name w:val="Title"/>
    <w:basedOn w:val="Normal"/>
    <w:next w:val="Normal"/>
    <w:link w:val="TitleChar"/>
    <w:uiPriority w:val="10"/>
    <w:qFormat/>
    <w:rsid w:val="00D31D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1D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1D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1D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1D43"/>
    <w:pPr>
      <w:spacing w:before="160"/>
      <w:jc w:val="center"/>
    </w:pPr>
    <w:rPr>
      <w:i/>
      <w:iCs/>
      <w:color w:val="404040" w:themeColor="text1" w:themeTint="BF"/>
    </w:rPr>
  </w:style>
  <w:style w:type="character" w:customStyle="1" w:styleId="QuoteChar">
    <w:name w:val="Quote Char"/>
    <w:basedOn w:val="DefaultParagraphFont"/>
    <w:link w:val="Quote"/>
    <w:uiPriority w:val="29"/>
    <w:rsid w:val="00D31D43"/>
    <w:rPr>
      <w:i/>
      <w:iCs/>
      <w:color w:val="404040" w:themeColor="text1" w:themeTint="BF"/>
    </w:rPr>
  </w:style>
  <w:style w:type="paragraph" w:styleId="ListParagraph">
    <w:name w:val="List Paragraph"/>
    <w:basedOn w:val="Normal"/>
    <w:uiPriority w:val="34"/>
    <w:qFormat/>
    <w:rsid w:val="00D31D43"/>
    <w:pPr>
      <w:ind w:left="720"/>
      <w:contextualSpacing/>
    </w:pPr>
  </w:style>
  <w:style w:type="character" w:styleId="IntenseEmphasis">
    <w:name w:val="Intense Emphasis"/>
    <w:basedOn w:val="DefaultParagraphFont"/>
    <w:uiPriority w:val="21"/>
    <w:qFormat/>
    <w:rsid w:val="00D31D43"/>
    <w:rPr>
      <w:i/>
      <w:iCs/>
      <w:color w:val="2F5496" w:themeColor="accent1" w:themeShade="BF"/>
    </w:rPr>
  </w:style>
  <w:style w:type="paragraph" w:styleId="IntenseQuote">
    <w:name w:val="Intense Quote"/>
    <w:basedOn w:val="Normal"/>
    <w:next w:val="Normal"/>
    <w:link w:val="IntenseQuoteChar"/>
    <w:uiPriority w:val="30"/>
    <w:qFormat/>
    <w:rsid w:val="00D31D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31D43"/>
    <w:rPr>
      <w:i/>
      <w:iCs/>
      <w:color w:val="2F5496" w:themeColor="accent1" w:themeShade="BF"/>
    </w:rPr>
  </w:style>
  <w:style w:type="character" w:styleId="IntenseReference">
    <w:name w:val="Intense Reference"/>
    <w:basedOn w:val="DefaultParagraphFont"/>
    <w:uiPriority w:val="32"/>
    <w:qFormat/>
    <w:rsid w:val="00D31D43"/>
    <w:rPr>
      <w:b/>
      <w:bCs/>
      <w:smallCaps/>
      <w:color w:val="2F5496" w:themeColor="accent1" w:themeShade="BF"/>
      <w:spacing w:val="5"/>
    </w:rPr>
  </w:style>
  <w:style w:type="paragraph" w:styleId="Header">
    <w:name w:val="header"/>
    <w:basedOn w:val="Normal"/>
    <w:link w:val="HeaderChar"/>
    <w:uiPriority w:val="99"/>
    <w:unhideWhenUsed/>
    <w:rsid w:val="00742F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2F0C"/>
  </w:style>
  <w:style w:type="paragraph" w:styleId="Footer">
    <w:name w:val="footer"/>
    <w:basedOn w:val="Normal"/>
    <w:link w:val="FooterChar"/>
    <w:uiPriority w:val="99"/>
    <w:unhideWhenUsed/>
    <w:rsid w:val="00742F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F0C"/>
  </w:style>
  <w:style w:type="character" w:styleId="Hyperlink">
    <w:name w:val="Hyperlink"/>
    <w:basedOn w:val="DefaultParagraphFont"/>
    <w:uiPriority w:val="99"/>
    <w:unhideWhenUsed/>
    <w:rsid w:val="006765C2"/>
    <w:rPr>
      <w:color w:val="0563C1" w:themeColor="hyperlink"/>
      <w:u w:val="single"/>
    </w:rPr>
  </w:style>
  <w:style w:type="character" w:customStyle="1" w:styleId="UnresolvedMention1">
    <w:name w:val="Unresolved Mention1"/>
    <w:basedOn w:val="DefaultParagraphFont"/>
    <w:uiPriority w:val="99"/>
    <w:semiHidden/>
    <w:unhideWhenUsed/>
    <w:rsid w:val="006765C2"/>
    <w:rPr>
      <w:color w:val="605E5C"/>
      <w:shd w:val="clear" w:color="auto" w:fill="E1DFDD"/>
    </w:rPr>
  </w:style>
  <w:style w:type="paragraph" w:styleId="NormalWeb">
    <w:name w:val="Normal (Web)"/>
    <w:basedOn w:val="Normal"/>
    <w:uiPriority w:val="99"/>
    <w:unhideWhenUsed/>
    <w:rsid w:val="00F75888"/>
    <w:pPr>
      <w:spacing w:before="100" w:beforeAutospacing="1" w:after="100" w:afterAutospacing="1" w:line="240" w:lineRule="auto"/>
    </w:pPr>
    <w:rPr>
      <w:rFonts w:ascii="Times New Roman" w:eastAsia="Times New Roman" w:hAnsi="Times New Roman" w:cs="Times New Roman"/>
      <w:kern w:val="0"/>
      <w:sz w:val="24"/>
      <w:szCs w:val="24"/>
      <w:lang w:val="en-US" w:bidi="hi-IN"/>
    </w:rPr>
  </w:style>
  <w:style w:type="character" w:styleId="Strong">
    <w:name w:val="Strong"/>
    <w:basedOn w:val="DefaultParagraphFont"/>
    <w:uiPriority w:val="22"/>
    <w:qFormat/>
    <w:rsid w:val="00F75888"/>
    <w:rPr>
      <w:b/>
      <w:bCs/>
    </w:rPr>
  </w:style>
  <w:style w:type="table" w:styleId="TableGrid">
    <w:name w:val="Table Grid"/>
    <w:basedOn w:val="TableNormal"/>
    <w:uiPriority w:val="59"/>
    <w:rsid w:val="00FD143E"/>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6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D48"/>
    <w:rPr>
      <w:rFonts w:ascii="Tahoma" w:hAnsi="Tahoma" w:cs="Tahoma"/>
      <w:sz w:val="16"/>
      <w:szCs w:val="16"/>
    </w:rPr>
  </w:style>
  <w:style w:type="paragraph" w:customStyle="1" w:styleId="Default">
    <w:name w:val="Default"/>
    <w:rsid w:val="002F7D58"/>
    <w:pPr>
      <w:autoSpaceDE w:val="0"/>
      <w:autoSpaceDN w:val="0"/>
      <w:adjustRightInd w:val="0"/>
      <w:spacing w:after="0" w:line="240" w:lineRule="auto"/>
    </w:pPr>
    <w:rPr>
      <w:rFonts w:ascii="Cambria" w:hAnsi="Cambria" w:cs="Cambria"/>
      <w:color w:val="000000"/>
      <w:kern w:val="0"/>
      <w:sz w:val="24"/>
      <w:szCs w:val="24"/>
      <w:lang w:bidi="hi-IN"/>
    </w:rPr>
  </w:style>
  <w:style w:type="character" w:styleId="Emphasis">
    <w:name w:val="Emphasis"/>
    <w:basedOn w:val="DefaultParagraphFont"/>
    <w:uiPriority w:val="20"/>
    <w:qFormat/>
    <w:rsid w:val="00A23064"/>
    <w:rPr>
      <w:i/>
      <w:iCs/>
    </w:rPr>
  </w:style>
  <w:style w:type="character" w:customStyle="1" w:styleId="UnresolvedMention">
    <w:name w:val="Unresolved Mention"/>
    <w:basedOn w:val="DefaultParagraphFont"/>
    <w:uiPriority w:val="99"/>
    <w:semiHidden/>
    <w:unhideWhenUsed/>
    <w:rsid w:val="00FA35E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6678">
      <w:bodyDiv w:val="1"/>
      <w:marLeft w:val="0"/>
      <w:marRight w:val="0"/>
      <w:marTop w:val="0"/>
      <w:marBottom w:val="0"/>
      <w:divBdr>
        <w:top w:val="none" w:sz="0" w:space="0" w:color="auto"/>
        <w:left w:val="none" w:sz="0" w:space="0" w:color="auto"/>
        <w:bottom w:val="none" w:sz="0" w:space="0" w:color="auto"/>
        <w:right w:val="none" w:sz="0" w:space="0" w:color="auto"/>
      </w:divBdr>
    </w:div>
    <w:div w:id="53050476">
      <w:bodyDiv w:val="1"/>
      <w:marLeft w:val="0"/>
      <w:marRight w:val="0"/>
      <w:marTop w:val="0"/>
      <w:marBottom w:val="0"/>
      <w:divBdr>
        <w:top w:val="none" w:sz="0" w:space="0" w:color="auto"/>
        <w:left w:val="none" w:sz="0" w:space="0" w:color="auto"/>
        <w:bottom w:val="none" w:sz="0" w:space="0" w:color="auto"/>
        <w:right w:val="none" w:sz="0" w:space="0" w:color="auto"/>
      </w:divBdr>
    </w:div>
    <w:div w:id="70005535">
      <w:bodyDiv w:val="1"/>
      <w:marLeft w:val="0"/>
      <w:marRight w:val="0"/>
      <w:marTop w:val="0"/>
      <w:marBottom w:val="0"/>
      <w:divBdr>
        <w:top w:val="none" w:sz="0" w:space="0" w:color="auto"/>
        <w:left w:val="none" w:sz="0" w:space="0" w:color="auto"/>
        <w:bottom w:val="none" w:sz="0" w:space="0" w:color="auto"/>
        <w:right w:val="none" w:sz="0" w:space="0" w:color="auto"/>
      </w:divBdr>
    </w:div>
    <w:div w:id="89469632">
      <w:bodyDiv w:val="1"/>
      <w:marLeft w:val="0"/>
      <w:marRight w:val="0"/>
      <w:marTop w:val="0"/>
      <w:marBottom w:val="0"/>
      <w:divBdr>
        <w:top w:val="none" w:sz="0" w:space="0" w:color="auto"/>
        <w:left w:val="none" w:sz="0" w:space="0" w:color="auto"/>
        <w:bottom w:val="none" w:sz="0" w:space="0" w:color="auto"/>
        <w:right w:val="none" w:sz="0" w:space="0" w:color="auto"/>
      </w:divBdr>
    </w:div>
    <w:div w:id="100073647">
      <w:bodyDiv w:val="1"/>
      <w:marLeft w:val="0"/>
      <w:marRight w:val="0"/>
      <w:marTop w:val="0"/>
      <w:marBottom w:val="0"/>
      <w:divBdr>
        <w:top w:val="none" w:sz="0" w:space="0" w:color="auto"/>
        <w:left w:val="none" w:sz="0" w:space="0" w:color="auto"/>
        <w:bottom w:val="none" w:sz="0" w:space="0" w:color="auto"/>
        <w:right w:val="none" w:sz="0" w:space="0" w:color="auto"/>
      </w:divBdr>
    </w:div>
    <w:div w:id="125200306">
      <w:bodyDiv w:val="1"/>
      <w:marLeft w:val="0"/>
      <w:marRight w:val="0"/>
      <w:marTop w:val="0"/>
      <w:marBottom w:val="0"/>
      <w:divBdr>
        <w:top w:val="none" w:sz="0" w:space="0" w:color="auto"/>
        <w:left w:val="none" w:sz="0" w:space="0" w:color="auto"/>
        <w:bottom w:val="none" w:sz="0" w:space="0" w:color="auto"/>
        <w:right w:val="none" w:sz="0" w:space="0" w:color="auto"/>
      </w:divBdr>
    </w:div>
    <w:div w:id="130027166">
      <w:bodyDiv w:val="1"/>
      <w:marLeft w:val="0"/>
      <w:marRight w:val="0"/>
      <w:marTop w:val="0"/>
      <w:marBottom w:val="0"/>
      <w:divBdr>
        <w:top w:val="none" w:sz="0" w:space="0" w:color="auto"/>
        <w:left w:val="none" w:sz="0" w:space="0" w:color="auto"/>
        <w:bottom w:val="none" w:sz="0" w:space="0" w:color="auto"/>
        <w:right w:val="none" w:sz="0" w:space="0" w:color="auto"/>
      </w:divBdr>
    </w:div>
    <w:div w:id="137068526">
      <w:bodyDiv w:val="1"/>
      <w:marLeft w:val="0"/>
      <w:marRight w:val="0"/>
      <w:marTop w:val="0"/>
      <w:marBottom w:val="0"/>
      <w:divBdr>
        <w:top w:val="none" w:sz="0" w:space="0" w:color="auto"/>
        <w:left w:val="none" w:sz="0" w:space="0" w:color="auto"/>
        <w:bottom w:val="none" w:sz="0" w:space="0" w:color="auto"/>
        <w:right w:val="none" w:sz="0" w:space="0" w:color="auto"/>
      </w:divBdr>
    </w:div>
    <w:div w:id="141124306">
      <w:bodyDiv w:val="1"/>
      <w:marLeft w:val="0"/>
      <w:marRight w:val="0"/>
      <w:marTop w:val="0"/>
      <w:marBottom w:val="0"/>
      <w:divBdr>
        <w:top w:val="none" w:sz="0" w:space="0" w:color="auto"/>
        <w:left w:val="none" w:sz="0" w:space="0" w:color="auto"/>
        <w:bottom w:val="none" w:sz="0" w:space="0" w:color="auto"/>
        <w:right w:val="none" w:sz="0" w:space="0" w:color="auto"/>
      </w:divBdr>
    </w:div>
    <w:div w:id="145509979">
      <w:bodyDiv w:val="1"/>
      <w:marLeft w:val="0"/>
      <w:marRight w:val="0"/>
      <w:marTop w:val="0"/>
      <w:marBottom w:val="0"/>
      <w:divBdr>
        <w:top w:val="none" w:sz="0" w:space="0" w:color="auto"/>
        <w:left w:val="none" w:sz="0" w:space="0" w:color="auto"/>
        <w:bottom w:val="none" w:sz="0" w:space="0" w:color="auto"/>
        <w:right w:val="none" w:sz="0" w:space="0" w:color="auto"/>
      </w:divBdr>
    </w:div>
    <w:div w:id="173421921">
      <w:bodyDiv w:val="1"/>
      <w:marLeft w:val="0"/>
      <w:marRight w:val="0"/>
      <w:marTop w:val="0"/>
      <w:marBottom w:val="0"/>
      <w:divBdr>
        <w:top w:val="none" w:sz="0" w:space="0" w:color="auto"/>
        <w:left w:val="none" w:sz="0" w:space="0" w:color="auto"/>
        <w:bottom w:val="none" w:sz="0" w:space="0" w:color="auto"/>
        <w:right w:val="none" w:sz="0" w:space="0" w:color="auto"/>
      </w:divBdr>
    </w:div>
    <w:div w:id="187646403">
      <w:bodyDiv w:val="1"/>
      <w:marLeft w:val="0"/>
      <w:marRight w:val="0"/>
      <w:marTop w:val="0"/>
      <w:marBottom w:val="0"/>
      <w:divBdr>
        <w:top w:val="none" w:sz="0" w:space="0" w:color="auto"/>
        <w:left w:val="none" w:sz="0" w:space="0" w:color="auto"/>
        <w:bottom w:val="none" w:sz="0" w:space="0" w:color="auto"/>
        <w:right w:val="none" w:sz="0" w:space="0" w:color="auto"/>
      </w:divBdr>
    </w:div>
    <w:div w:id="205411757">
      <w:bodyDiv w:val="1"/>
      <w:marLeft w:val="0"/>
      <w:marRight w:val="0"/>
      <w:marTop w:val="0"/>
      <w:marBottom w:val="0"/>
      <w:divBdr>
        <w:top w:val="none" w:sz="0" w:space="0" w:color="auto"/>
        <w:left w:val="none" w:sz="0" w:space="0" w:color="auto"/>
        <w:bottom w:val="none" w:sz="0" w:space="0" w:color="auto"/>
        <w:right w:val="none" w:sz="0" w:space="0" w:color="auto"/>
      </w:divBdr>
    </w:div>
    <w:div w:id="212696055">
      <w:bodyDiv w:val="1"/>
      <w:marLeft w:val="0"/>
      <w:marRight w:val="0"/>
      <w:marTop w:val="0"/>
      <w:marBottom w:val="0"/>
      <w:divBdr>
        <w:top w:val="none" w:sz="0" w:space="0" w:color="auto"/>
        <w:left w:val="none" w:sz="0" w:space="0" w:color="auto"/>
        <w:bottom w:val="none" w:sz="0" w:space="0" w:color="auto"/>
        <w:right w:val="none" w:sz="0" w:space="0" w:color="auto"/>
      </w:divBdr>
    </w:div>
    <w:div w:id="261426480">
      <w:bodyDiv w:val="1"/>
      <w:marLeft w:val="0"/>
      <w:marRight w:val="0"/>
      <w:marTop w:val="0"/>
      <w:marBottom w:val="0"/>
      <w:divBdr>
        <w:top w:val="none" w:sz="0" w:space="0" w:color="auto"/>
        <w:left w:val="none" w:sz="0" w:space="0" w:color="auto"/>
        <w:bottom w:val="none" w:sz="0" w:space="0" w:color="auto"/>
        <w:right w:val="none" w:sz="0" w:space="0" w:color="auto"/>
      </w:divBdr>
    </w:div>
    <w:div w:id="272904461">
      <w:bodyDiv w:val="1"/>
      <w:marLeft w:val="0"/>
      <w:marRight w:val="0"/>
      <w:marTop w:val="0"/>
      <w:marBottom w:val="0"/>
      <w:divBdr>
        <w:top w:val="none" w:sz="0" w:space="0" w:color="auto"/>
        <w:left w:val="none" w:sz="0" w:space="0" w:color="auto"/>
        <w:bottom w:val="none" w:sz="0" w:space="0" w:color="auto"/>
        <w:right w:val="none" w:sz="0" w:space="0" w:color="auto"/>
      </w:divBdr>
    </w:div>
    <w:div w:id="280501365">
      <w:bodyDiv w:val="1"/>
      <w:marLeft w:val="0"/>
      <w:marRight w:val="0"/>
      <w:marTop w:val="0"/>
      <w:marBottom w:val="0"/>
      <w:divBdr>
        <w:top w:val="none" w:sz="0" w:space="0" w:color="auto"/>
        <w:left w:val="none" w:sz="0" w:space="0" w:color="auto"/>
        <w:bottom w:val="none" w:sz="0" w:space="0" w:color="auto"/>
        <w:right w:val="none" w:sz="0" w:space="0" w:color="auto"/>
      </w:divBdr>
    </w:div>
    <w:div w:id="285042975">
      <w:bodyDiv w:val="1"/>
      <w:marLeft w:val="0"/>
      <w:marRight w:val="0"/>
      <w:marTop w:val="0"/>
      <w:marBottom w:val="0"/>
      <w:divBdr>
        <w:top w:val="none" w:sz="0" w:space="0" w:color="auto"/>
        <w:left w:val="none" w:sz="0" w:space="0" w:color="auto"/>
        <w:bottom w:val="none" w:sz="0" w:space="0" w:color="auto"/>
        <w:right w:val="none" w:sz="0" w:space="0" w:color="auto"/>
      </w:divBdr>
    </w:div>
    <w:div w:id="305939501">
      <w:bodyDiv w:val="1"/>
      <w:marLeft w:val="0"/>
      <w:marRight w:val="0"/>
      <w:marTop w:val="0"/>
      <w:marBottom w:val="0"/>
      <w:divBdr>
        <w:top w:val="none" w:sz="0" w:space="0" w:color="auto"/>
        <w:left w:val="none" w:sz="0" w:space="0" w:color="auto"/>
        <w:bottom w:val="none" w:sz="0" w:space="0" w:color="auto"/>
        <w:right w:val="none" w:sz="0" w:space="0" w:color="auto"/>
      </w:divBdr>
    </w:div>
    <w:div w:id="345332987">
      <w:bodyDiv w:val="1"/>
      <w:marLeft w:val="0"/>
      <w:marRight w:val="0"/>
      <w:marTop w:val="0"/>
      <w:marBottom w:val="0"/>
      <w:divBdr>
        <w:top w:val="none" w:sz="0" w:space="0" w:color="auto"/>
        <w:left w:val="none" w:sz="0" w:space="0" w:color="auto"/>
        <w:bottom w:val="none" w:sz="0" w:space="0" w:color="auto"/>
        <w:right w:val="none" w:sz="0" w:space="0" w:color="auto"/>
      </w:divBdr>
    </w:div>
    <w:div w:id="356079951">
      <w:bodyDiv w:val="1"/>
      <w:marLeft w:val="0"/>
      <w:marRight w:val="0"/>
      <w:marTop w:val="0"/>
      <w:marBottom w:val="0"/>
      <w:divBdr>
        <w:top w:val="none" w:sz="0" w:space="0" w:color="auto"/>
        <w:left w:val="none" w:sz="0" w:space="0" w:color="auto"/>
        <w:bottom w:val="none" w:sz="0" w:space="0" w:color="auto"/>
        <w:right w:val="none" w:sz="0" w:space="0" w:color="auto"/>
      </w:divBdr>
    </w:div>
    <w:div w:id="359018499">
      <w:bodyDiv w:val="1"/>
      <w:marLeft w:val="0"/>
      <w:marRight w:val="0"/>
      <w:marTop w:val="0"/>
      <w:marBottom w:val="0"/>
      <w:divBdr>
        <w:top w:val="none" w:sz="0" w:space="0" w:color="auto"/>
        <w:left w:val="none" w:sz="0" w:space="0" w:color="auto"/>
        <w:bottom w:val="none" w:sz="0" w:space="0" w:color="auto"/>
        <w:right w:val="none" w:sz="0" w:space="0" w:color="auto"/>
      </w:divBdr>
    </w:div>
    <w:div w:id="377894325">
      <w:bodyDiv w:val="1"/>
      <w:marLeft w:val="0"/>
      <w:marRight w:val="0"/>
      <w:marTop w:val="0"/>
      <w:marBottom w:val="0"/>
      <w:divBdr>
        <w:top w:val="none" w:sz="0" w:space="0" w:color="auto"/>
        <w:left w:val="none" w:sz="0" w:space="0" w:color="auto"/>
        <w:bottom w:val="none" w:sz="0" w:space="0" w:color="auto"/>
        <w:right w:val="none" w:sz="0" w:space="0" w:color="auto"/>
      </w:divBdr>
    </w:div>
    <w:div w:id="393740445">
      <w:bodyDiv w:val="1"/>
      <w:marLeft w:val="0"/>
      <w:marRight w:val="0"/>
      <w:marTop w:val="0"/>
      <w:marBottom w:val="0"/>
      <w:divBdr>
        <w:top w:val="none" w:sz="0" w:space="0" w:color="auto"/>
        <w:left w:val="none" w:sz="0" w:space="0" w:color="auto"/>
        <w:bottom w:val="none" w:sz="0" w:space="0" w:color="auto"/>
        <w:right w:val="none" w:sz="0" w:space="0" w:color="auto"/>
      </w:divBdr>
    </w:div>
    <w:div w:id="426459685">
      <w:bodyDiv w:val="1"/>
      <w:marLeft w:val="0"/>
      <w:marRight w:val="0"/>
      <w:marTop w:val="0"/>
      <w:marBottom w:val="0"/>
      <w:divBdr>
        <w:top w:val="none" w:sz="0" w:space="0" w:color="auto"/>
        <w:left w:val="none" w:sz="0" w:space="0" w:color="auto"/>
        <w:bottom w:val="none" w:sz="0" w:space="0" w:color="auto"/>
        <w:right w:val="none" w:sz="0" w:space="0" w:color="auto"/>
      </w:divBdr>
    </w:div>
    <w:div w:id="430318985">
      <w:bodyDiv w:val="1"/>
      <w:marLeft w:val="0"/>
      <w:marRight w:val="0"/>
      <w:marTop w:val="0"/>
      <w:marBottom w:val="0"/>
      <w:divBdr>
        <w:top w:val="none" w:sz="0" w:space="0" w:color="auto"/>
        <w:left w:val="none" w:sz="0" w:space="0" w:color="auto"/>
        <w:bottom w:val="none" w:sz="0" w:space="0" w:color="auto"/>
        <w:right w:val="none" w:sz="0" w:space="0" w:color="auto"/>
      </w:divBdr>
    </w:div>
    <w:div w:id="446393380">
      <w:bodyDiv w:val="1"/>
      <w:marLeft w:val="0"/>
      <w:marRight w:val="0"/>
      <w:marTop w:val="0"/>
      <w:marBottom w:val="0"/>
      <w:divBdr>
        <w:top w:val="none" w:sz="0" w:space="0" w:color="auto"/>
        <w:left w:val="none" w:sz="0" w:space="0" w:color="auto"/>
        <w:bottom w:val="none" w:sz="0" w:space="0" w:color="auto"/>
        <w:right w:val="none" w:sz="0" w:space="0" w:color="auto"/>
      </w:divBdr>
    </w:div>
    <w:div w:id="450244787">
      <w:bodyDiv w:val="1"/>
      <w:marLeft w:val="0"/>
      <w:marRight w:val="0"/>
      <w:marTop w:val="0"/>
      <w:marBottom w:val="0"/>
      <w:divBdr>
        <w:top w:val="none" w:sz="0" w:space="0" w:color="auto"/>
        <w:left w:val="none" w:sz="0" w:space="0" w:color="auto"/>
        <w:bottom w:val="none" w:sz="0" w:space="0" w:color="auto"/>
        <w:right w:val="none" w:sz="0" w:space="0" w:color="auto"/>
      </w:divBdr>
    </w:div>
    <w:div w:id="454300338">
      <w:bodyDiv w:val="1"/>
      <w:marLeft w:val="0"/>
      <w:marRight w:val="0"/>
      <w:marTop w:val="0"/>
      <w:marBottom w:val="0"/>
      <w:divBdr>
        <w:top w:val="none" w:sz="0" w:space="0" w:color="auto"/>
        <w:left w:val="none" w:sz="0" w:space="0" w:color="auto"/>
        <w:bottom w:val="none" w:sz="0" w:space="0" w:color="auto"/>
        <w:right w:val="none" w:sz="0" w:space="0" w:color="auto"/>
      </w:divBdr>
    </w:div>
    <w:div w:id="463812760">
      <w:bodyDiv w:val="1"/>
      <w:marLeft w:val="0"/>
      <w:marRight w:val="0"/>
      <w:marTop w:val="0"/>
      <w:marBottom w:val="0"/>
      <w:divBdr>
        <w:top w:val="none" w:sz="0" w:space="0" w:color="auto"/>
        <w:left w:val="none" w:sz="0" w:space="0" w:color="auto"/>
        <w:bottom w:val="none" w:sz="0" w:space="0" w:color="auto"/>
        <w:right w:val="none" w:sz="0" w:space="0" w:color="auto"/>
      </w:divBdr>
    </w:div>
    <w:div w:id="475532366">
      <w:bodyDiv w:val="1"/>
      <w:marLeft w:val="0"/>
      <w:marRight w:val="0"/>
      <w:marTop w:val="0"/>
      <w:marBottom w:val="0"/>
      <w:divBdr>
        <w:top w:val="none" w:sz="0" w:space="0" w:color="auto"/>
        <w:left w:val="none" w:sz="0" w:space="0" w:color="auto"/>
        <w:bottom w:val="none" w:sz="0" w:space="0" w:color="auto"/>
        <w:right w:val="none" w:sz="0" w:space="0" w:color="auto"/>
      </w:divBdr>
    </w:div>
    <w:div w:id="507788163">
      <w:bodyDiv w:val="1"/>
      <w:marLeft w:val="0"/>
      <w:marRight w:val="0"/>
      <w:marTop w:val="0"/>
      <w:marBottom w:val="0"/>
      <w:divBdr>
        <w:top w:val="none" w:sz="0" w:space="0" w:color="auto"/>
        <w:left w:val="none" w:sz="0" w:space="0" w:color="auto"/>
        <w:bottom w:val="none" w:sz="0" w:space="0" w:color="auto"/>
        <w:right w:val="none" w:sz="0" w:space="0" w:color="auto"/>
      </w:divBdr>
    </w:div>
    <w:div w:id="511604742">
      <w:bodyDiv w:val="1"/>
      <w:marLeft w:val="0"/>
      <w:marRight w:val="0"/>
      <w:marTop w:val="0"/>
      <w:marBottom w:val="0"/>
      <w:divBdr>
        <w:top w:val="none" w:sz="0" w:space="0" w:color="auto"/>
        <w:left w:val="none" w:sz="0" w:space="0" w:color="auto"/>
        <w:bottom w:val="none" w:sz="0" w:space="0" w:color="auto"/>
        <w:right w:val="none" w:sz="0" w:space="0" w:color="auto"/>
      </w:divBdr>
    </w:div>
    <w:div w:id="518740509">
      <w:bodyDiv w:val="1"/>
      <w:marLeft w:val="0"/>
      <w:marRight w:val="0"/>
      <w:marTop w:val="0"/>
      <w:marBottom w:val="0"/>
      <w:divBdr>
        <w:top w:val="none" w:sz="0" w:space="0" w:color="auto"/>
        <w:left w:val="none" w:sz="0" w:space="0" w:color="auto"/>
        <w:bottom w:val="none" w:sz="0" w:space="0" w:color="auto"/>
        <w:right w:val="none" w:sz="0" w:space="0" w:color="auto"/>
      </w:divBdr>
    </w:div>
    <w:div w:id="527178010">
      <w:bodyDiv w:val="1"/>
      <w:marLeft w:val="0"/>
      <w:marRight w:val="0"/>
      <w:marTop w:val="0"/>
      <w:marBottom w:val="0"/>
      <w:divBdr>
        <w:top w:val="none" w:sz="0" w:space="0" w:color="auto"/>
        <w:left w:val="none" w:sz="0" w:space="0" w:color="auto"/>
        <w:bottom w:val="none" w:sz="0" w:space="0" w:color="auto"/>
        <w:right w:val="none" w:sz="0" w:space="0" w:color="auto"/>
      </w:divBdr>
    </w:div>
    <w:div w:id="546995584">
      <w:bodyDiv w:val="1"/>
      <w:marLeft w:val="0"/>
      <w:marRight w:val="0"/>
      <w:marTop w:val="0"/>
      <w:marBottom w:val="0"/>
      <w:divBdr>
        <w:top w:val="none" w:sz="0" w:space="0" w:color="auto"/>
        <w:left w:val="none" w:sz="0" w:space="0" w:color="auto"/>
        <w:bottom w:val="none" w:sz="0" w:space="0" w:color="auto"/>
        <w:right w:val="none" w:sz="0" w:space="0" w:color="auto"/>
      </w:divBdr>
    </w:div>
    <w:div w:id="568426348">
      <w:bodyDiv w:val="1"/>
      <w:marLeft w:val="0"/>
      <w:marRight w:val="0"/>
      <w:marTop w:val="0"/>
      <w:marBottom w:val="0"/>
      <w:divBdr>
        <w:top w:val="none" w:sz="0" w:space="0" w:color="auto"/>
        <w:left w:val="none" w:sz="0" w:space="0" w:color="auto"/>
        <w:bottom w:val="none" w:sz="0" w:space="0" w:color="auto"/>
        <w:right w:val="none" w:sz="0" w:space="0" w:color="auto"/>
      </w:divBdr>
    </w:div>
    <w:div w:id="570307891">
      <w:bodyDiv w:val="1"/>
      <w:marLeft w:val="0"/>
      <w:marRight w:val="0"/>
      <w:marTop w:val="0"/>
      <w:marBottom w:val="0"/>
      <w:divBdr>
        <w:top w:val="none" w:sz="0" w:space="0" w:color="auto"/>
        <w:left w:val="none" w:sz="0" w:space="0" w:color="auto"/>
        <w:bottom w:val="none" w:sz="0" w:space="0" w:color="auto"/>
        <w:right w:val="none" w:sz="0" w:space="0" w:color="auto"/>
      </w:divBdr>
    </w:div>
    <w:div w:id="572815442">
      <w:bodyDiv w:val="1"/>
      <w:marLeft w:val="0"/>
      <w:marRight w:val="0"/>
      <w:marTop w:val="0"/>
      <w:marBottom w:val="0"/>
      <w:divBdr>
        <w:top w:val="none" w:sz="0" w:space="0" w:color="auto"/>
        <w:left w:val="none" w:sz="0" w:space="0" w:color="auto"/>
        <w:bottom w:val="none" w:sz="0" w:space="0" w:color="auto"/>
        <w:right w:val="none" w:sz="0" w:space="0" w:color="auto"/>
      </w:divBdr>
    </w:div>
    <w:div w:id="575166379">
      <w:bodyDiv w:val="1"/>
      <w:marLeft w:val="0"/>
      <w:marRight w:val="0"/>
      <w:marTop w:val="0"/>
      <w:marBottom w:val="0"/>
      <w:divBdr>
        <w:top w:val="none" w:sz="0" w:space="0" w:color="auto"/>
        <w:left w:val="none" w:sz="0" w:space="0" w:color="auto"/>
        <w:bottom w:val="none" w:sz="0" w:space="0" w:color="auto"/>
        <w:right w:val="none" w:sz="0" w:space="0" w:color="auto"/>
      </w:divBdr>
    </w:div>
    <w:div w:id="585307265">
      <w:bodyDiv w:val="1"/>
      <w:marLeft w:val="0"/>
      <w:marRight w:val="0"/>
      <w:marTop w:val="0"/>
      <w:marBottom w:val="0"/>
      <w:divBdr>
        <w:top w:val="none" w:sz="0" w:space="0" w:color="auto"/>
        <w:left w:val="none" w:sz="0" w:space="0" w:color="auto"/>
        <w:bottom w:val="none" w:sz="0" w:space="0" w:color="auto"/>
        <w:right w:val="none" w:sz="0" w:space="0" w:color="auto"/>
      </w:divBdr>
    </w:div>
    <w:div w:id="589312314">
      <w:bodyDiv w:val="1"/>
      <w:marLeft w:val="0"/>
      <w:marRight w:val="0"/>
      <w:marTop w:val="0"/>
      <w:marBottom w:val="0"/>
      <w:divBdr>
        <w:top w:val="none" w:sz="0" w:space="0" w:color="auto"/>
        <w:left w:val="none" w:sz="0" w:space="0" w:color="auto"/>
        <w:bottom w:val="none" w:sz="0" w:space="0" w:color="auto"/>
        <w:right w:val="none" w:sz="0" w:space="0" w:color="auto"/>
      </w:divBdr>
    </w:div>
    <w:div w:id="589387430">
      <w:bodyDiv w:val="1"/>
      <w:marLeft w:val="0"/>
      <w:marRight w:val="0"/>
      <w:marTop w:val="0"/>
      <w:marBottom w:val="0"/>
      <w:divBdr>
        <w:top w:val="none" w:sz="0" w:space="0" w:color="auto"/>
        <w:left w:val="none" w:sz="0" w:space="0" w:color="auto"/>
        <w:bottom w:val="none" w:sz="0" w:space="0" w:color="auto"/>
        <w:right w:val="none" w:sz="0" w:space="0" w:color="auto"/>
      </w:divBdr>
    </w:div>
    <w:div w:id="590512056">
      <w:bodyDiv w:val="1"/>
      <w:marLeft w:val="0"/>
      <w:marRight w:val="0"/>
      <w:marTop w:val="0"/>
      <w:marBottom w:val="0"/>
      <w:divBdr>
        <w:top w:val="none" w:sz="0" w:space="0" w:color="auto"/>
        <w:left w:val="none" w:sz="0" w:space="0" w:color="auto"/>
        <w:bottom w:val="none" w:sz="0" w:space="0" w:color="auto"/>
        <w:right w:val="none" w:sz="0" w:space="0" w:color="auto"/>
      </w:divBdr>
    </w:div>
    <w:div w:id="601374613">
      <w:bodyDiv w:val="1"/>
      <w:marLeft w:val="0"/>
      <w:marRight w:val="0"/>
      <w:marTop w:val="0"/>
      <w:marBottom w:val="0"/>
      <w:divBdr>
        <w:top w:val="none" w:sz="0" w:space="0" w:color="auto"/>
        <w:left w:val="none" w:sz="0" w:space="0" w:color="auto"/>
        <w:bottom w:val="none" w:sz="0" w:space="0" w:color="auto"/>
        <w:right w:val="none" w:sz="0" w:space="0" w:color="auto"/>
      </w:divBdr>
    </w:div>
    <w:div w:id="641927057">
      <w:bodyDiv w:val="1"/>
      <w:marLeft w:val="0"/>
      <w:marRight w:val="0"/>
      <w:marTop w:val="0"/>
      <w:marBottom w:val="0"/>
      <w:divBdr>
        <w:top w:val="none" w:sz="0" w:space="0" w:color="auto"/>
        <w:left w:val="none" w:sz="0" w:space="0" w:color="auto"/>
        <w:bottom w:val="none" w:sz="0" w:space="0" w:color="auto"/>
        <w:right w:val="none" w:sz="0" w:space="0" w:color="auto"/>
      </w:divBdr>
    </w:div>
    <w:div w:id="653024464">
      <w:bodyDiv w:val="1"/>
      <w:marLeft w:val="0"/>
      <w:marRight w:val="0"/>
      <w:marTop w:val="0"/>
      <w:marBottom w:val="0"/>
      <w:divBdr>
        <w:top w:val="none" w:sz="0" w:space="0" w:color="auto"/>
        <w:left w:val="none" w:sz="0" w:space="0" w:color="auto"/>
        <w:bottom w:val="none" w:sz="0" w:space="0" w:color="auto"/>
        <w:right w:val="none" w:sz="0" w:space="0" w:color="auto"/>
      </w:divBdr>
    </w:div>
    <w:div w:id="665665378">
      <w:bodyDiv w:val="1"/>
      <w:marLeft w:val="0"/>
      <w:marRight w:val="0"/>
      <w:marTop w:val="0"/>
      <w:marBottom w:val="0"/>
      <w:divBdr>
        <w:top w:val="none" w:sz="0" w:space="0" w:color="auto"/>
        <w:left w:val="none" w:sz="0" w:space="0" w:color="auto"/>
        <w:bottom w:val="none" w:sz="0" w:space="0" w:color="auto"/>
        <w:right w:val="none" w:sz="0" w:space="0" w:color="auto"/>
      </w:divBdr>
    </w:div>
    <w:div w:id="670451614">
      <w:bodyDiv w:val="1"/>
      <w:marLeft w:val="0"/>
      <w:marRight w:val="0"/>
      <w:marTop w:val="0"/>
      <w:marBottom w:val="0"/>
      <w:divBdr>
        <w:top w:val="none" w:sz="0" w:space="0" w:color="auto"/>
        <w:left w:val="none" w:sz="0" w:space="0" w:color="auto"/>
        <w:bottom w:val="none" w:sz="0" w:space="0" w:color="auto"/>
        <w:right w:val="none" w:sz="0" w:space="0" w:color="auto"/>
      </w:divBdr>
    </w:div>
    <w:div w:id="674111631">
      <w:bodyDiv w:val="1"/>
      <w:marLeft w:val="0"/>
      <w:marRight w:val="0"/>
      <w:marTop w:val="0"/>
      <w:marBottom w:val="0"/>
      <w:divBdr>
        <w:top w:val="none" w:sz="0" w:space="0" w:color="auto"/>
        <w:left w:val="none" w:sz="0" w:space="0" w:color="auto"/>
        <w:bottom w:val="none" w:sz="0" w:space="0" w:color="auto"/>
        <w:right w:val="none" w:sz="0" w:space="0" w:color="auto"/>
      </w:divBdr>
    </w:div>
    <w:div w:id="690649903">
      <w:bodyDiv w:val="1"/>
      <w:marLeft w:val="0"/>
      <w:marRight w:val="0"/>
      <w:marTop w:val="0"/>
      <w:marBottom w:val="0"/>
      <w:divBdr>
        <w:top w:val="none" w:sz="0" w:space="0" w:color="auto"/>
        <w:left w:val="none" w:sz="0" w:space="0" w:color="auto"/>
        <w:bottom w:val="none" w:sz="0" w:space="0" w:color="auto"/>
        <w:right w:val="none" w:sz="0" w:space="0" w:color="auto"/>
      </w:divBdr>
    </w:div>
    <w:div w:id="698360260">
      <w:bodyDiv w:val="1"/>
      <w:marLeft w:val="0"/>
      <w:marRight w:val="0"/>
      <w:marTop w:val="0"/>
      <w:marBottom w:val="0"/>
      <w:divBdr>
        <w:top w:val="none" w:sz="0" w:space="0" w:color="auto"/>
        <w:left w:val="none" w:sz="0" w:space="0" w:color="auto"/>
        <w:bottom w:val="none" w:sz="0" w:space="0" w:color="auto"/>
        <w:right w:val="none" w:sz="0" w:space="0" w:color="auto"/>
      </w:divBdr>
    </w:div>
    <w:div w:id="721059506">
      <w:bodyDiv w:val="1"/>
      <w:marLeft w:val="0"/>
      <w:marRight w:val="0"/>
      <w:marTop w:val="0"/>
      <w:marBottom w:val="0"/>
      <w:divBdr>
        <w:top w:val="none" w:sz="0" w:space="0" w:color="auto"/>
        <w:left w:val="none" w:sz="0" w:space="0" w:color="auto"/>
        <w:bottom w:val="none" w:sz="0" w:space="0" w:color="auto"/>
        <w:right w:val="none" w:sz="0" w:space="0" w:color="auto"/>
      </w:divBdr>
    </w:div>
    <w:div w:id="724596865">
      <w:bodyDiv w:val="1"/>
      <w:marLeft w:val="0"/>
      <w:marRight w:val="0"/>
      <w:marTop w:val="0"/>
      <w:marBottom w:val="0"/>
      <w:divBdr>
        <w:top w:val="none" w:sz="0" w:space="0" w:color="auto"/>
        <w:left w:val="none" w:sz="0" w:space="0" w:color="auto"/>
        <w:bottom w:val="none" w:sz="0" w:space="0" w:color="auto"/>
        <w:right w:val="none" w:sz="0" w:space="0" w:color="auto"/>
      </w:divBdr>
    </w:div>
    <w:div w:id="734665606">
      <w:bodyDiv w:val="1"/>
      <w:marLeft w:val="0"/>
      <w:marRight w:val="0"/>
      <w:marTop w:val="0"/>
      <w:marBottom w:val="0"/>
      <w:divBdr>
        <w:top w:val="none" w:sz="0" w:space="0" w:color="auto"/>
        <w:left w:val="none" w:sz="0" w:space="0" w:color="auto"/>
        <w:bottom w:val="none" w:sz="0" w:space="0" w:color="auto"/>
        <w:right w:val="none" w:sz="0" w:space="0" w:color="auto"/>
      </w:divBdr>
    </w:div>
    <w:div w:id="742216161">
      <w:bodyDiv w:val="1"/>
      <w:marLeft w:val="0"/>
      <w:marRight w:val="0"/>
      <w:marTop w:val="0"/>
      <w:marBottom w:val="0"/>
      <w:divBdr>
        <w:top w:val="none" w:sz="0" w:space="0" w:color="auto"/>
        <w:left w:val="none" w:sz="0" w:space="0" w:color="auto"/>
        <w:bottom w:val="none" w:sz="0" w:space="0" w:color="auto"/>
        <w:right w:val="none" w:sz="0" w:space="0" w:color="auto"/>
      </w:divBdr>
    </w:div>
    <w:div w:id="748308394">
      <w:bodyDiv w:val="1"/>
      <w:marLeft w:val="0"/>
      <w:marRight w:val="0"/>
      <w:marTop w:val="0"/>
      <w:marBottom w:val="0"/>
      <w:divBdr>
        <w:top w:val="none" w:sz="0" w:space="0" w:color="auto"/>
        <w:left w:val="none" w:sz="0" w:space="0" w:color="auto"/>
        <w:bottom w:val="none" w:sz="0" w:space="0" w:color="auto"/>
        <w:right w:val="none" w:sz="0" w:space="0" w:color="auto"/>
      </w:divBdr>
    </w:div>
    <w:div w:id="754132500">
      <w:bodyDiv w:val="1"/>
      <w:marLeft w:val="0"/>
      <w:marRight w:val="0"/>
      <w:marTop w:val="0"/>
      <w:marBottom w:val="0"/>
      <w:divBdr>
        <w:top w:val="none" w:sz="0" w:space="0" w:color="auto"/>
        <w:left w:val="none" w:sz="0" w:space="0" w:color="auto"/>
        <w:bottom w:val="none" w:sz="0" w:space="0" w:color="auto"/>
        <w:right w:val="none" w:sz="0" w:space="0" w:color="auto"/>
      </w:divBdr>
    </w:div>
    <w:div w:id="761070573">
      <w:bodyDiv w:val="1"/>
      <w:marLeft w:val="0"/>
      <w:marRight w:val="0"/>
      <w:marTop w:val="0"/>
      <w:marBottom w:val="0"/>
      <w:divBdr>
        <w:top w:val="none" w:sz="0" w:space="0" w:color="auto"/>
        <w:left w:val="none" w:sz="0" w:space="0" w:color="auto"/>
        <w:bottom w:val="none" w:sz="0" w:space="0" w:color="auto"/>
        <w:right w:val="none" w:sz="0" w:space="0" w:color="auto"/>
      </w:divBdr>
    </w:div>
    <w:div w:id="778523099">
      <w:bodyDiv w:val="1"/>
      <w:marLeft w:val="0"/>
      <w:marRight w:val="0"/>
      <w:marTop w:val="0"/>
      <w:marBottom w:val="0"/>
      <w:divBdr>
        <w:top w:val="none" w:sz="0" w:space="0" w:color="auto"/>
        <w:left w:val="none" w:sz="0" w:space="0" w:color="auto"/>
        <w:bottom w:val="none" w:sz="0" w:space="0" w:color="auto"/>
        <w:right w:val="none" w:sz="0" w:space="0" w:color="auto"/>
      </w:divBdr>
    </w:div>
    <w:div w:id="796609430">
      <w:bodyDiv w:val="1"/>
      <w:marLeft w:val="0"/>
      <w:marRight w:val="0"/>
      <w:marTop w:val="0"/>
      <w:marBottom w:val="0"/>
      <w:divBdr>
        <w:top w:val="none" w:sz="0" w:space="0" w:color="auto"/>
        <w:left w:val="none" w:sz="0" w:space="0" w:color="auto"/>
        <w:bottom w:val="none" w:sz="0" w:space="0" w:color="auto"/>
        <w:right w:val="none" w:sz="0" w:space="0" w:color="auto"/>
      </w:divBdr>
    </w:div>
    <w:div w:id="797069396">
      <w:bodyDiv w:val="1"/>
      <w:marLeft w:val="0"/>
      <w:marRight w:val="0"/>
      <w:marTop w:val="0"/>
      <w:marBottom w:val="0"/>
      <w:divBdr>
        <w:top w:val="none" w:sz="0" w:space="0" w:color="auto"/>
        <w:left w:val="none" w:sz="0" w:space="0" w:color="auto"/>
        <w:bottom w:val="none" w:sz="0" w:space="0" w:color="auto"/>
        <w:right w:val="none" w:sz="0" w:space="0" w:color="auto"/>
      </w:divBdr>
    </w:div>
    <w:div w:id="800348958">
      <w:bodyDiv w:val="1"/>
      <w:marLeft w:val="0"/>
      <w:marRight w:val="0"/>
      <w:marTop w:val="0"/>
      <w:marBottom w:val="0"/>
      <w:divBdr>
        <w:top w:val="none" w:sz="0" w:space="0" w:color="auto"/>
        <w:left w:val="none" w:sz="0" w:space="0" w:color="auto"/>
        <w:bottom w:val="none" w:sz="0" w:space="0" w:color="auto"/>
        <w:right w:val="none" w:sz="0" w:space="0" w:color="auto"/>
      </w:divBdr>
    </w:div>
    <w:div w:id="830634085">
      <w:bodyDiv w:val="1"/>
      <w:marLeft w:val="0"/>
      <w:marRight w:val="0"/>
      <w:marTop w:val="0"/>
      <w:marBottom w:val="0"/>
      <w:divBdr>
        <w:top w:val="none" w:sz="0" w:space="0" w:color="auto"/>
        <w:left w:val="none" w:sz="0" w:space="0" w:color="auto"/>
        <w:bottom w:val="none" w:sz="0" w:space="0" w:color="auto"/>
        <w:right w:val="none" w:sz="0" w:space="0" w:color="auto"/>
      </w:divBdr>
    </w:div>
    <w:div w:id="849298328">
      <w:bodyDiv w:val="1"/>
      <w:marLeft w:val="0"/>
      <w:marRight w:val="0"/>
      <w:marTop w:val="0"/>
      <w:marBottom w:val="0"/>
      <w:divBdr>
        <w:top w:val="none" w:sz="0" w:space="0" w:color="auto"/>
        <w:left w:val="none" w:sz="0" w:space="0" w:color="auto"/>
        <w:bottom w:val="none" w:sz="0" w:space="0" w:color="auto"/>
        <w:right w:val="none" w:sz="0" w:space="0" w:color="auto"/>
      </w:divBdr>
    </w:div>
    <w:div w:id="866988564">
      <w:bodyDiv w:val="1"/>
      <w:marLeft w:val="0"/>
      <w:marRight w:val="0"/>
      <w:marTop w:val="0"/>
      <w:marBottom w:val="0"/>
      <w:divBdr>
        <w:top w:val="none" w:sz="0" w:space="0" w:color="auto"/>
        <w:left w:val="none" w:sz="0" w:space="0" w:color="auto"/>
        <w:bottom w:val="none" w:sz="0" w:space="0" w:color="auto"/>
        <w:right w:val="none" w:sz="0" w:space="0" w:color="auto"/>
      </w:divBdr>
    </w:div>
    <w:div w:id="872572873">
      <w:bodyDiv w:val="1"/>
      <w:marLeft w:val="0"/>
      <w:marRight w:val="0"/>
      <w:marTop w:val="0"/>
      <w:marBottom w:val="0"/>
      <w:divBdr>
        <w:top w:val="none" w:sz="0" w:space="0" w:color="auto"/>
        <w:left w:val="none" w:sz="0" w:space="0" w:color="auto"/>
        <w:bottom w:val="none" w:sz="0" w:space="0" w:color="auto"/>
        <w:right w:val="none" w:sz="0" w:space="0" w:color="auto"/>
      </w:divBdr>
    </w:div>
    <w:div w:id="884561495">
      <w:bodyDiv w:val="1"/>
      <w:marLeft w:val="0"/>
      <w:marRight w:val="0"/>
      <w:marTop w:val="0"/>
      <w:marBottom w:val="0"/>
      <w:divBdr>
        <w:top w:val="none" w:sz="0" w:space="0" w:color="auto"/>
        <w:left w:val="none" w:sz="0" w:space="0" w:color="auto"/>
        <w:bottom w:val="none" w:sz="0" w:space="0" w:color="auto"/>
        <w:right w:val="none" w:sz="0" w:space="0" w:color="auto"/>
      </w:divBdr>
    </w:div>
    <w:div w:id="890532960">
      <w:bodyDiv w:val="1"/>
      <w:marLeft w:val="0"/>
      <w:marRight w:val="0"/>
      <w:marTop w:val="0"/>
      <w:marBottom w:val="0"/>
      <w:divBdr>
        <w:top w:val="none" w:sz="0" w:space="0" w:color="auto"/>
        <w:left w:val="none" w:sz="0" w:space="0" w:color="auto"/>
        <w:bottom w:val="none" w:sz="0" w:space="0" w:color="auto"/>
        <w:right w:val="none" w:sz="0" w:space="0" w:color="auto"/>
      </w:divBdr>
    </w:div>
    <w:div w:id="891500350">
      <w:bodyDiv w:val="1"/>
      <w:marLeft w:val="0"/>
      <w:marRight w:val="0"/>
      <w:marTop w:val="0"/>
      <w:marBottom w:val="0"/>
      <w:divBdr>
        <w:top w:val="none" w:sz="0" w:space="0" w:color="auto"/>
        <w:left w:val="none" w:sz="0" w:space="0" w:color="auto"/>
        <w:bottom w:val="none" w:sz="0" w:space="0" w:color="auto"/>
        <w:right w:val="none" w:sz="0" w:space="0" w:color="auto"/>
      </w:divBdr>
    </w:div>
    <w:div w:id="907039381">
      <w:bodyDiv w:val="1"/>
      <w:marLeft w:val="0"/>
      <w:marRight w:val="0"/>
      <w:marTop w:val="0"/>
      <w:marBottom w:val="0"/>
      <w:divBdr>
        <w:top w:val="none" w:sz="0" w:space="0" w:color="auto"/>
        <w:left w:val="none" w:sz="0" w:space="0" w:color="auto"/>
        <w:bottom w:val="none" w:sz="0" w:space="0" w:color="auto"/>
        <w:right w:val="none" w:sz="0" w:space="0" w:color="auto"/>
      </w:divBdr>
    </w:div>
    <w:div w:id="923299438">
      <w:bodyDiv w:val="1"/>
      <w:marLeft w:val="0"/>
      <w:marRight w:val="0"/>
      <w:marTop w:val="0"/>
      <w:marBottom w:val="0"/>
      <w:divBdr>
        <w:top w:val="none" w:sz="0" w:space="0" w:color="auto"/>
        <w:left w:val="none" w:sz="0" w:space="0" w:color="auto"/>
        <w:bottom w:val="none" w:sz="0" w:space="0" w:color="auto"/>
        <w:right w:val="none" w:sz="0" w:space="0" w:color="auto"/>
      </w:divBdr>
    </w:div>
    <w:div w:id="930160963">
      <w:bodyDiv w:val="1"/>
      <w:marLeft w:val="0"/>
      <w:marRight w:val="0"/>
      <w:marTop w:val="0"/>
      <w:marBottom w:val="0"/>
      <w:divBdr>
        <w:top w:val="none" w:sz="0" w:space="0" w:color="auto"/>
        <w:left w:val="none" w:sz="0" w:space="0" w:color="auto"/>
        <w:bottom w:val="none" w:sz="0" w:space="0" w:color="auto"/>
        <w:right w:val="none" w:sz="0" w:space="0" w:color="auto"/>
      </w:divBdr>
    </w:div>
    <w:div w:id="937104255">
      <w:bodyDiv w:val="1"/>
      <w:marLeft w:val="0"/>
      <w:marRight w:val="0"/>
      <w:marTop w:val="0"/>
      <w:marBottom w:val="0"/>
      <w:divBdr>
        <w:top w:val="none" w:sz="0" w:space="0" w:color="auto"/>
        <w:left w:val="none" w:sz="0" w:space="0" w:color="auto"/>
        <w:bottom w:val="none" w:sz="0" w:space="0" w:color="auto"/>
        <w:right w:val="none" w:sz="0" w:space="0" w:color="auto"/>
      </w:divBdr>
    </w:div>
    <w:div w:id="942104025">
      <w:bodyDiv w:val="1"/>
      <w:marLeft w:val="0"/>
      <w:marRight w:val="0"/>
      <w:marTop w:val="0"/>
      <w:marBottom w:val="0"/>
      <w:divBdr>
        <w:top w:val="none" w:sz="0" w:space="0" w:color="auto"/>
        <w:left w:val="none" w:sz="0" w:space="0" w:color="auto"/>
        <w:bottom w:val="none" w:sz="0" w:space="0" w:color="auto"/>
        <w:right w:val="none" w:sz="0" w:space="0" w:color="auto"/>
      </w:divBdr>
    </w:div>
    <w:div w:id="944531586">
      <w:bodyDiv w:val="1"/>
      <w:marLeft w:val="0"/>
      <w:marRight w:val="0"/>
      <w:marTop w:val="0"/>
      <w:marBottom w:val="0"/>
      <w:divBdr>
        <w:top w:val="none" w:sz="0" w:space="0" w:color="auto"/>
        <w:left w:val="none" w:sz="0" w:space="0" w:color="auto"/>
        <w:bottom w:val="none" w:sz="0" w:space="0" w:color="auto"/>
        <w:right w:val="none" w:sz="0" w:space="0" w:color="auto"/>
      </w:divBdr>
    </w:div>
    <w:div w:id="965115862">
      <w:bodyDiv w:val="1"/>
      <w:marLeft w:val="0"/>
      <w:marRight w:val="0"/>
      <w:marTop w:val="0"/>
      <w:marBottom w:val="0"/>
      <w:divBdr>
        <w:top w:val="none" w:sz="0" w:space="0" w:color="auto"/>
        <w:left w:val="none" w:sz="0" w:space="0" w:color="auto"/>
        <w:bottom w:val="none" w:sz="0" w:space="0" w:color="auto"/>
        <w:right w:val="none" w:sz="0" w:space="0" w:color="auto"/>
      </w:divBdr>
    </w:div>
    <w:div w:id="967515133">
      <w:bodyDiv w:val="1"/>
      <w:marLeft w:val="0"/>
      <w:marRight w:val="0"/>
      <w:marTop w:val="0"/>
      <w:marBottom w:val="0"/>
      <w:divBdr>
        <w:top w:val="none" w:sz="0" w:space="0" w:color="auto"/>
        <w:left w:val="none" w:sz="0" w:space="0" w:color="auto"/>
        <w:bottom w:val="none" w:sz="0" w:space="0" w:color="auto"/>
        <w:right w:val="none" w:sz="0" w:space="0" w:color="auto"/>
      </w:divBdr>
    </w:div>
    <w:div w:id="971206370">
      <w:bodyDiv w:val="1"/>
      <w:marLeft w:val="0"/>
      <w:marRight w:val="0"/>
      <w:marTop w:val="0"/>
      <w:marBottom w:val="0"/>
      <w:divBdr>
        <w:top w:val="none" w:sz="0" w:space="0" w:color="auto"/>
        <w:left w:val="none" w:sz="0" w:space="0" w:color="auto"/>
        <w:bottom w:val="none" w:sz="0" w:space="0" w:color="auto"/>
        <w:right w:val="none" w:sz="0" w:space="0" w:color="auto"/>
      </w:divBdr>
    </w:div>
    <w:div w:id="989558821">
      <w:bodyDiv w:val="1"/>
      <w:marLeft w:val="0"/>
      <w:marRight w:val="0"/>
      <w:marTop w:val="0"/>
      <w:marBottom w:val="0"/>
      <w:divBdr>
        <w:top w:val="none" w:sz="0" w:space="0" w:color="auto"/>
        <w:left w:val="none" w:sz="0" w:space="0" w:color="auto"/>
        <w:bottom w:val="none" w:sz="0" w:space="0" w:color="auto"/>
        <w:right w:val="none" w:sz="0" w:space="0" w:color="auto"/>
      </w:divBdr>
    </w:div>
    <w:div w:id="1000040071">
      <w:bodyDiv w:val="1"/>
      <w:marLeft w:val="0"/>
      <w:marRight w:val="0"/>
      <w:marTop w:val="0"/>
      <w:marBottom w:val="0"/>
      <w:divBdr>
        <w:top w:val="none" w:sz="0" w:space="0" w:color="auto"/>
        <w:left w:val="none" w:sz="0" w:space="0" w:color="auto"/>
        <w:bottom w:val="none" w:sz="0" w:space="0" w:color="auto"/>
        <w:right w:val="none" w:sz="0" w:space="0" w:color="auto"/>
      </w:divBdr>
    </w:div>
    <w:div w:id="1014965958">
      <w:bodyDiv w:val="1"/>
      <w:marLeft w:val="0"/>
      <w:marRight w:val="0"/>
      <w:marTop w:val="0"/>
      <w:marBottom w:val="0"/>
      <w:divBdr>
        <w:top w:val="none" w:sz="0" w:space="0" w:color="auto"/>
        <w:left w:val="none" w:sz="0" w:space="0" w:color="auto"/>
        <w:bottom w:val="none" w:sz="0" w:space="0" w:color="auto"/>
        <w:right w:val="none" w:sz="0" w:space="0" w:color="auto"/>
      </w:divBdr>
    </w:div>
    <w:div w:id="1022316979">
      <w:bodyDiv w:val="1"/>
      <w:marLeft w:val="0"/>
      <w:marRight w:val="0"/>
      <w:marTop w:val="0"/>
      <w:marBottom w:val="0"/>
      <w:divBdr>
        <w:top w:val="none" w:sz="0" w:space="0" w:color="auto"/>
        <w:left w:val="none" w:sz="0" w:space="0" w:color="auto"/>
        <w:bottom w:val="none" w:sz="0" w:space="0" w:color="auto"/>
        <w:right w:val="none" w:sz="0" w:space="0" w:color="auto"/>
      </w:divBdr>
    </w:div>
    <w:div w:id="1034425204">
      <w:bodyDiv w:val="1"/>
      <w:marLeft w:val="0"/>
      <w:marRight w:val="0"/>
      <w:marTop w:val="0"/>
      <w:marBottom w:val="0"/>
      <w:divBdr>
        <w:top w:val="none" w:sz="0" w:space="0" w:color="auto"/>
        <w:left w:val="none" w:sz="0" w:space="0" w:color="auto"/>
        <w:bottom w:val="none" w:sz="0" w:space="0" w:color="auto"/>
        <w:right w:val="none" w:sz="0" w:space="0" w:color="auto"/>
      </w:divBdr>
    </w:div>
    <w:div w:id="1034623370">
      <w:bodyDiv w:val="1"/>
      <w:marLeft w:val="0"/>
      <w:marRight w:val="0"/>
      <w:marTop w:val="0"/>
      <w:marBottom w:val="0"/>
      <w:divBdr>
        <w:top w:val="none" w:sz="0" w:space="0" w:color="auto"/>
        <w:left w:val="none" w:sz="0" w:space="0" w:color="auto"/>
        <w:bottom w:val="none" w:sz="0" w:space="0" w:color="auto"/>
        <w:right w:val="none" w:sz="0" w:space="0" w:color="auto"/>
      </w:divBdr>
    </w:div>
    <w:div w:id="1039549192">
      <w:bodyDiv w:val="1"/>
      <w:marLeft w:val="0"/>
      <w:marRight w:val="0"/>
      <w:marTop w:val="0"/>
      <w:marBottom w:val="0"/>
      <w:divBdr>
        <w:top w:val="none" w:sz="0" w:space="0" w:color="auto"/>
        <w:left w:val="none" w:sz="0" w:space="0" w:color="auto"/>
        <w:bottom w:val="none" w:sz="0" w:space="0" w:color="auto"/>
        <w:right w:val="none" w:sz="0" w:space="0" w:color="auto"/>
      </w:divBdr>
    </w:div>
    <w:div w:id="1041707503">
      <w:bodyDiv w:val="1"/>
      <w:marLeft w:val="0"/>
      <w:marRight w:val="0"/>
      <w:marTop w:val="0"/>
      <w:marBottom w:val="0"/>
      <w:divBdr>
        <w:top w:val="none" w:sz="0" w:space="0" w:color="auto"/>
        <w:left w:val="none" w:sz="0" w:space="0" w:color="auto"/>
        <w:bottom w:val="none" w:sz="0" w:space="0" w:color="auto"/>
        <w:right w:val="none" w:sz="0" w:space="0" w:color="auto"/>
      </w:divBdr>
    </w:div>
    <w:div w:id="1043794986">
      <w:bodyDiv w:val="1"/>
      <w:marLeft w:val="0"/>
      <w:marRight w:val="0"/>
      <w:marTop w:val="0"/>
      <w:marBottom w:val="0"/>
      <w:divBdr>
        <w:top w:val="none" w:sz="0" w:space="0" w:color="auto"/>
        <w:left w:val="none" w:sz="0" w:space="0" w:color="auto"/>
        <w:bottom w:val="none" w:sz="0" w:space="0" w:color="auto"/>
        <w:right w:val="none" w:sz="0" w:space="0" w:color="auto"/>
      </w:divBdr>
    </w:div>
    <w:div w:id="1047559954">
      <w:bodyDiv w:val="1"/>
      <w:marLeft w:val="0"/>
      <w:marRight w:val="0"/>
      <w:marTop w:val="0"/>
      <w:marBottom w:val="0"/>
      <w:divBdr>
        <w:top w:val="none" w:sz="0" w:space="0" w:color="auto"/>
        <w:left w:val="none" w:sz="0" w:space="0" w:color="auto"/>
        <w:bottom w:val="none" w:sz="0" w:space="0" w:color="auto"/>
        <w:right w:val="none" w:sz="0" w:space="0" w:color="auto"/>
      </w:divBdr>
    </w:div>
    <w:div w:id="1090782165">
      <w:bodyDiv w:val="1"/>
      <w:marLeft w:val="0"/>
      <w:marRight w:val="0"/>
      <w:marTop w:val="0"/>
      <w:marBottom w:val="0"/>
      <w:divBdr>
        <w:top w:val="none" w:sz="0" w:space="0" w:color="auto"/>
        <w:left w:val="none" w:sz="0" w:space="0" w:color="auto"/>
        <w:bottom w:val="none" w:sz="0" w:space="0" w:color="auto"/>
        <w:right w:val="none" w:sz="0" w:space="0" w:color="auto"/>
      </w:divBdr>
    </w:div>
    <w:div w:id="1099445753">
      <w:bodyDiv w:val="1"/>
      <w:marLeft w:val="0"/>
      <w:marRight w:val="0"/>
      <w:marTop w:val="0"/>
      <w:marBottom w:val="0"/>
      <w:divBdr>
        <w:top w:val="none" w:sz="0" w:space="0" w:color="auto"/>
        <w:left w:val="none" w:sz="0" w:space="0" w:color="auto"/>
        <w:bottom w:val="none" w:sz="0" w:space="0" w:color="auto"/>
        <w:right w:val="none" w:sz="0" w:space="0" w:color="auto"/>
      </w:divBdr>
    </w:div>
    <w:div w:id="1109622507">
      <w:bodyDiv w:val="1"/>
      <w:marLeft w:val="0"/>
      <w:marRight w:val="0"/>
      <w:marTop w:val="0"/>
      <w:marBottom w:val="0"/>
      <w:divBdr>
        <w:top w:val="none" w:sz="0" w:space="0" w:color="auto"/>
        <w:left w:val="none" w:sz="0" w:space="0" w:color="auto"/>
        <w:bottom w:val="none" w:sz="0" w:space="0" w:color="auto"/>
        <w:right w:val="none" w:sz="0" w:space="0" w:color="auto"/>
      </w:divBdr>
    </w:div>
    <w:div w:id="1123501494">
      <w:bodyDiv w:val="1"/>
      <w:marLeft w:val="0"/>
      <w:marRight w:val="0"/>
      <w:marTop w:val="0"/>
      <w:marBottom w:val="0"/>
      <w:divBdr>
        <w:top w:val="none" w:sz="0" w:space="0" w:color="auto"/>
        <w:left w:val="none" w:sz="0" w:space="0" w:color="auto"/>
        <w:bottom w:val="none" w:sz="0" w:space="0" w:color="auto"/>
        <w:right w:val="none" w:sz="0" w:space="0" w:color="auto"/>
      </w:divBdr>
    </w:div>
    <w:div w:id="1131702486">
      <w:bodyDiv w:val="1"/>
      <w:marLeft w:val="0"/>
      <w:marRight w:val="0"/>
      <w:marTop w:val="0"/>
      <w:marBottom w:val="0"/>
      <w:divBdr>
        <w:top w:val="none" w:sz="0" w:space="0" w:color="auto"/>
        <w:left w:val="none" w:sz="0" w:space="0" w:color="auto"/>
        <w:bottom w:val="none" w:sz="0" w:space="0" w:color="auto"/>
        <w:right w:val="none" w:sz="0" w:space="0" w:color="auto"/>
      </w:divBdr>
    </w:div>
    <w:div w:id="1154878274">
      <w:bodyDiv w:val="1"/>
      <w:marLeft w:val="0"/>
      <w:marRight w:val="0"/>
      <w:marTop w:val="0"/>
      <w:marBottom w:val="0"/>
      <w:divBdr>
        <w:top w:val="none" w:sz="0" w:space="0" w:color="auto"/>
        <w:left w:val="none" w:sz="0" w:space="0" w:color="auto"/>
        <w:bottom w:val="none" w:sz="0" w:space="0" w:color="auto"/>
        <w:right w:val="none" w:sz="0" w:space="0" w:color="auto"/>
      </w:divBdr>
    </w:div>
    <w:div w:id="1175262574">
      <w:bodyDiv w:val="1"/>
      <w:marLeft w:val="0"/>
      <w:marRight w:val="0"/>
      <w:marTop w:val="0"/>
      <w:marBottom w:val="0"/>
      <w:divBdr>
        <w:top w:val="none" w:sz="0" w:space="0" w:color="auto"/>
        <w:left w:val="none" w:sz="0" w:space="0" w:color="auto"/>
        <w:bottom w:val="none" w:sz="0" w:space="0" w:color="auto"/>
        <w:right w:val="none" w:sz="0" w:space="0" w:color="auto"/>
      </w:divBdr>
    </w:div>
    <w:div w:id="1175997151">
      <w:bodyDiv w:val="1"/>
      <w:marLeft w:val="0"/>
      <w:marRight w:val="0"/>
      <w:marTop w:val="0"/>
      <w:marBottom w:val="0"/>
      <w:divBdr>
        <w:top w:val="none" w:sz="0" w:space="0" w:color="auto"/>
        <w:left w:val="none" w:sz="0" w:space="0" w:color="auto"/>
        <w:bottom w:val="none" w:sz="0" w:space="0" w:color="auto"/>
        <w:right w:val="none" w:sz="0" w:space="0" w:color="auto"/>
      </w:divBdr>
    </w:div>
    <w:div w:id="1179349142">
      <w:bodyDiv w:val="1"/>
      <w:marLeft w:val="0"/>
      <w:marRight w:val="0"/>
      <w:marTop w:val="0"/>
      <w:marBottom w:val="0"/>
      <w:divBdr>
        <w:top w:val="none" w:sz="0" w:space="0" w:color="auto"/>
        <w:left w:val="none" w:sz="0" w:space="0" w:color="auto"/>
        <w:bottom w:val="none" w:sz="0" w:space="0" w:color="auto"/>
        <w:right w:val="none" w:sz="0" w:space="0" w:color="auto"/>
      </w:divBdr>
    </w:div>
    <w:div w:id="1180117473">
      <w:bodyDiv w:val="1"/>
      <w:marLeft w:val="0"/>
      <w:marRight w:val="0"/>
      <w:marTop w:val="0"/>
      <w:marBottom w:val="0"/>
      <w:divBdr>
        <w:top w:val="none" w:sz="0" w:space="0" w:color="auto"/>
        <w:left w:val="none" w:sz="0" w:space="0" w:color="auto"/>
        <w:bottom w:val="none" w:sz="0" w:space="0" w:color="auto"/>
        <w:right w:val="none" w:sz="0" w:space="0" w:color="auto"/>
      </w:divBdr>
    </w:div>
    <w:div w:id="1181890964">
      <w:bodyDiv w:val="1"/>
      <w:marLeft w:val="0"/>
      <w:marRight w:val="0"/>
      <w:marTop w:val="0"/>
      <w:marBottom w:val="0"/>
      <w:divBdr>
        <w:top w:val="none" w:sz="0" w:space="0" w:color="auto"/>
        <w:left w:val="none" w:sz="0" w:space="0" w:color="auto"/>
        <w:bottom w:val="none" w:sz="0" w:space="0" w:color="auto"/>
        <w:right w:val="none" w:sz="0" w:space="0" w:color="auto"/>
      </w:divBdr>
    </w:div>
    <w:div w:id="1196651123">
      <w:bodyDiv w:val="1"/>
      <w:marLeft w:val="0"/>
      <w:marRight w:val="0"/>
      <w:marTop w:val="0"/>
      <w:marBottom w:val="0"/>
      <w:divBdr>
        <w:top w:val="none" w:sz="0" w:space="0" w:color="auto"/>
        <w:left w:val="none" w:sz="0" w:space="0" w:color="auto"/>
        <w:bottom w:val="none" w:sz="0" w:space="0" w:color="auto"/>
        <w:right w:val="none" w:sz="0" w:space="0" w:color="auto"/>
      </w:divBdr>
    </w:div>
    <w:div w:id="1202475145">
      <w:bodyDiv w:val="1"/>
      <w:marLeft w:val="0"/>
      <w:marRight w:val="0"/>
      <w:marTop w:val="0"/>
      <w:marBottom w:val="0"/>
      <w:divBdr>
        <w:top w:val="none" w:sz="0" w:space="0" w:color="auto"/>
        <w:left w:val="none" w:sz="0" w:space="0" w:color="auto"/>
        <w:bottom w:val="none" w:sz="0" w:space="0" w:color="auto"/>
        <w:right w:val="none" w:sz="0" w:space="0" w:color="auto"/>
      </w:divBdr>
    </w:div>
    <w:div w:id="1216963502">
      <w:bodyDiv w:val="1"/>
      <w:marLeft w:val="0"/>
      <w:marRight w:val="0"/>
      <w:marTop w:val="0"/>
      <w:marBottom w:val="0"/>
      <w:divBdr>
        <w:top w:val="none" w:sz="0" w:space="0" w:color="auto"/>
        <w:left w:val="none" w:sz="0" w:space="0" w:color="auto"/>
        <w:bottom w:val="none" w:sz="0" w:space="0" w:color="auto"/>
        <w:right w:val="none" w:sz="0" w:space="0" w:color="auto"/>
      </w:divBdr>
    </w:div>
    <w:div w:id="1224410461">
      <w:bodyDiv w:val="1"/>
      <w:marLeft w:val="0"/>
      <w:marRight w:val="0"/>
      <w:marTop w:val="0"/>
      <w:marBottom w:val="0"/>
      <w:divBdr>
        <w:top w:val="none" w:sz="0" w:space="0" w:color="auto"/>
        <w:left w:val="none" w:sz="0" w:space="0" w:color="auto"/>
        <w:bottom w:val="none" w:sz="0" w:space="0" w:color="auto"/>
        <w:right w:val="none" w:sz="0" w:space="0" w:color="auto"/>
      </w:divBdr>
    </w:div>
    <w:div w:id="1251886656">
      <w:bodyDiv w:val="1"/>
      <w:marLeft w:val="0"/>
      <w:marRight w:val="0"/>
      <w:marTop w:val="0"/>
      <w:marBottom w:val="0"/>
      <w:divBdr>
        <w:top w:val="none" w:sz="0" w:space="0" w:color="auto"/>
        <w:left w:val="none" w:sz="0" w:space="0" w:color="auto"/>
        <w:bottom w:val="none" w:sz="0" w:space="0" w:color="auto"/>
        <w:right w:val="none" w:sz="0" w:space="0" w:color="auto"/>
      </w:divBdr>
    </w:div>
    <w:div w:id="1257519053">
      <w:bodyDiv w:val="1"/>
      <w:marLeft w:val="0"/>
      <w:marRight w:val="0"/>
      <w:marTop w:val="0"/>
      <w:marBottom w:val="0"/>
      <w:divBdr>
        <w:top w:val="none" w:sz="0" w:space="0" w:color="auto"/>
        <w:left w:val="none" w:sz="0" w:space="0" w:color="auto"/>
        <w:bottom w:val="none" w:sz="0" w:space="0" w:color="auto"/>
        <w:right w:val="none" w:sz="0" w:space="0" w:color="auto"/>
      </w:divBdr>
    </w:div>
    <w:div w:id="1298954155">
      <w:bodyDiv w:val="1"/>
      <w:marLeft w:val="0"/>
      <w:marRight w:val="0"/>
      <w:marTop w:val="0"/>
      <w:marBottom w:val="0"/>
      <w:divBdr>
        <w:top w:val="none" w:sz="0" w:space="0" w:color="auto"/>
        <w:left w:val="none" w:sz="0" w:space="0" w:color="auto"/>
        <w:bottom w:val="none" w:sz="0" w:space="0" w:color="auto"/>
        <w:right w:val="none" w:sz="0" w:space="0" w:color="auto"/>
      </w:divBdr>
    </w:div>
    <w:div w:id="1304433504">
      <w:bodyDiv w:val="1"/>
      <w:marLeft w:val="0"/>
      <w:marRight w:val="0"/>
      <w:marTop w:val="0"/>
      <w:marBottom w:val="0"/>
      <w:divBdr>
        <w:top w:val="none" w:sz="0" w:space="0" w:color="auto"/>
        <w:left w:val="none" w:sz="0" w:space="0" w:color="auto"/>
        <w:bottom w:val="none" w:sz="0" w:space="0" w:color="auto"/>
        <w:right w:val="none" w:sz="0" w:space="0" w:color="auto"/>
      </w:divBdr>
    </w:div>
    <w:div w:id="1313413162">
      <w:bodyDiv w:val="1"/>
      <w:marLeft w:val="0"/>
      <w:marRight w:val="0"/>
      <w:marTop w:val="0"/>
      <w:marBottom w:val="0"/>
      <w:divBdr>
        <w:top w:val="none" w:sz="0" w:space="0" w:color="auto"/>
        <w:left w:val="none" w:sz="0" w:space="0" w:color="auto"/>
        <w:bottom w:val="none" w:sz="0" w:space="0" w:color="auto"/>
        <w:right w:val="none" w:sz="0" w:space="0" w:color="auto"/>
      </w:divBdr>
    </w:div>
    <w:div w:id="1325620821">
      <w:bodyDiv w:val="1"/>
      <w:marLeft w:val="0"/>
      <w:marRight w:val="0"/>
      <w:marTop w:val="0"/>
      <w:marBottom w:val="0"/>
      <w:divBdr>
        <w:top w:val="none" w:sz="0" w:space="0" w:color="auto"/>
        <w:left w:val="none" w:sz="0" w:space="0" w:color="auto"/>
        <w:bottom w:val="none" w:sz="0" w:space="0" w:color="auto"/>
        <w:right w:val="none" w:sz="0" w:space="0" w:color="auto"/>
      </w:divBdr>
    </w:div>
    <w:div w:id="1327709413">
      <w:bodyDiv w:val="1"/>
      <w:marLeft w:val="0"/>
      <w:marRight w:val="0"/>
      <w:marTop w:val="0"/>
      <w:marBottom w:val="0"/>
      <w:divBdr>
        <w:top w:val="none" w:sz="0" w:space="0" w:color="auto"/>
        <w:left w:val="none" w:sz="0" w:space="0" w:color="auto"/>
        <w:bottom w:val="none" w:sz="0" w:space="0" w:color="auto"/>
        <w:right w:val="none" w:sz="0" w:space="0" w:color="auto"/>
      </w:divBdr>
    </w:div>
    <w:div w:id="1333141631">
      <w:bodyDiv w:val="1"/>
      <w:marLeft w:val="0"/>
      <w:marRight w:val="0"/>
      <w:marTop w:val="0"/>
      <w:marBottom w:val="0"/>
      <w:divBdr>
        <w:top w:val="none" w:sz="0" w:space="0" w:color="auto"/>
        <w:left w:val="none" w:sz="0" w:space="0" w:color="auto"/>
        <w:bottom w:val="none" w:sz="0" w:space="0" w:color="auto"/>
        <w:right w:val="none" w:sz="0" w:space="0" w:color="auto"/>
      </w:divBdr>
    </w:div>
    <w:div w:id="1339113162">
      <w:bodyDiv w:val="1"/>
      <w:marLeft w:val="0"/>
      <w:marRight w:val="0"/>
      <w:marTop w:val="0"/>
      <w:marBottom w:val="0"/>
      <w:divBdr>
        <w:top w:val="none" w:sz="0" w:space="0" w:color="auto"/>
        <w:left w:val="none" w:sz="0" w:space="0" w:color="auto"/>
        <w:bottom w:val="none" w:sz="0" w:space="0" w:color="auto"/>
        <w:right w:val="none" w:sz="0" w:space="0" w:color="auto"/>
      </w:divBdr>
    </w:div>
    <w:div w:id="1348100422">
      <w:bodyDiv w:val="1"/>
      <w:marLeft w:val="0"/>
      <w:marRight w:val="0"/>
      <w:marTop w:val="0"/>
      <w:marBottom w:val="0"/>
      <w:divBdr>
        <w:top w:val="none" w:sz="0" w:space="0" w:color="auto"/>
        <w:left w:val="none" w:sz="0" w:space="0" w:color="auto"/>
        <w:bottom w:val="none" w:sz="0" w:space="0" w:color="auto"/>
        <w:right w:val="none" w:sz="0" w:space="0" w:color="auto"/>
      </w:divBdr>
    </w:div>
    <w:div w:id="1349982961">
      <w:bodyDiv w:val="1"/>
      <w:marLeft w:val="0"/>
      <w:marRight w:val="0"/>
      <w:marTop w:val="0"/>
      <w:marBottom w:val="0"/>
      <w:divBdr>
        <w:top w:val="none" w:sz="0" w:space="0" w:color="auto"/>
        <w:left w:val="none" w:sz="0" w:space="0" w:color="auto"/>
        <w:bottom w:val="none" w:sz="0" w:space="0" w:color="auto"/>
        <w:right w:val="none" w:sz="0" w:space="0" w:color="auto"/>
      </w:divBdr>
    </w:div>
    <w:div w:id="1368488647">
      <w:bodyDiv w:val="1"/>
      <w:marLeft w:val="0"/>
      <w:marRight w:val="0"/>
      <w:marTop w:val="0"/>
      <w:marBottom w:val="0"/>
      <w:divBdr>
        <w:top w:val="none" w:sz="0" w:space="0" w:color="auto"/>
        <w:left w:val="none" w:sz="0" w:space="0" w:color="auto"/>
        <w:bottom w:val="none" w:sz="0" w:space="0" w:color="auto"/>
        <w:right w:val="none" w:sz="0" w:space="0" w:color="auto"/>
      </w:divBdr>
    </w:div>
    <w:div w:id="1375806596">
      <w:bodyDiv w:val="1"/>
      <w:marLeft w:val="0"/>
      <w:marRight w:val="0"/>
      <w:marTop w:val="0"/>
      <w:marBottom w:val="0"/>
      <w:divBdr>
        <w:top w:val="none" w:sz="0" w:space="0" w:color="auto"/>
        <w:left w:val="none" w:sz="0" w:space="0" w:color="auto"/>
        <w:bottom w:val="none" w:sz="0" w:space="0" w:color="auto"/>
        <w:right w:val="none" w:sz="0" w:space="0" w:color="auto"/>
      </w:divBdr>
    </w:div>
    <w:div w:id="1378698758">
      <w:bodyDiv w:val="1"/>
      <w:marLeft w:val="0"/>
      <w:marRight w:val="0"/>
      <w:marTop w:val="0"/>
      <w:marBottom w:val="0"/>
      <w:divBdr>
        <w:top w:val="none" w:sz="0" w:space="0" w:color="auto"/>
        <w:left w:val="none" w:sz="0" w:space="0" w:color="auto"/>
        <w:bottom w:val="none" w:sz="0" w:space="0" w:color="auto"/>
        <w:right w:val="none" w:sz="0" w:space="0" w:color="auto"/>
      </w:divBdr>
    </w:div>
    <w:div w:id="1394739634">
      <w:bodyDiv w:val="1"/>
      <w:marLeft w:val="0"/>
      <w:marRight w:val="0"/>
      <w:marTop w:val="0"/>
      <w:marBottom w:val="0"/>
      <w:divBdr>
        <w:top w:val="none" w:sz="0" w:space="0" w:color="auto"/>
        <w:left w:val="none" w:sz="0" w:space="0" w:color="auto"/>
        <w:bottom w:val="none" w:sz="0" w:space="0" w:color="auto"/>
        <w:right w:val="none" w:sz="0" w:space="0" w:color="auto"/>
      </w:divBdr>
    </w:div>
    <w:div w:id="1395621408">
      <w:bodyDiv w:val="1"/>
      <w:marLeft w:val="0"/>
      <w:marRight w:val="0"/>
      <w:marTop w:val="0"/>
      <w:marBottom w:val="0"/>
      <w:divBdr>
        <w:top w:val="none" w:sz="0" w:space="0" w:color="auto"/>
        <w:left w:val="none" w:sz="0" w:space="0" w:color="auto"/>
        <w:bottom w:val="none" w:sz="0" w:space="0" w:color="auto"/>
        <w:right w:val="none" w:sz="0" w:space="0" w:color="auto"/>
      </w:divBdr>
    </w:div>
    <w:div w:id="1427458602">
      <w:bodyDiv w:val="1"/>
      <w:marLeft w:val="0"/>
      <w:marRight w:val="0"/>
      <w:marTop w:val="0"/>
      <w:marBottom w:val="0"/>
      <w:divBdr>
        <w:top w:val="none" w:sz="0" w:space="0" w:color="auto"/>
        <w:left w:val="none" w:sz="0" w:space="0" w:color="auto"/>
        <w:bottom w:val="none" w:sz="0" w:space="0" w:color="auto"/>
        <w:right w:val="none" w:sz="0" w:space="0" w:color="auto"/>
      </w:divBdr>
    </w:div>
    <w:div w:id="1437405268">
      <w:bodyDiv w:val="1"/>
      <w:marLeft w:val="0"/>
      <w:marRight w:val="0"/>
      <w:marTop w:val="0"/>
      <w:marBottom w:val="0"/>
      <w:divBdr>
        <w:top w:val="none" w:sz="0" w:space="0" w:color="auto"/>
        <w:left w:val="none" w:sz="0" w:space="0" w:color="auto"/>
        <w:bottom w:val="none" w:sz="0" w:space="0" w:color="auto"/>
        <w:right w:val="none" w:sz="0" w:space="0" w:color="auto"/>
      </w:divBdr>
    </w:div>
    <w:div w:id="1440299816">
      <w:bodyDiv w:val="1"/>
      <w:marLeft w:val="0"/>
      <w:marRight w:val="0"/>
      <w:marTop w:val="0"/>
      <w:marBottom w:val="0"/>
      <w:divBdr>
        <w:top w:val="none" w:sz="0" w:space="0" w:color="auto"/>
        <w:left w:val="none" w:sz="0" w:space="0" w:color="auto"/>
        <w:bottom w:val="none" w:sz="0" w:space="0" w:color="auto"/>
        <w:right w:val="none" w:sz="0" w:space="0" w:color="auto"/>
      </w:divBdr>
    </w:div>
    <w:div w:id="1443453054">
      <w:bodyDiv w:val="1"/>
      <w:marLeft w:val="0"/>
      <w:marRight w:val="0"/>
      <w:marTop w:val="0"/>
      <w:marBottom w:val="0"/>
      <w:divBdr>
        <w:top w:val="none" w:sz="0" w:space="0" w:color="auto"/>
        <w:left w:val="none" w:sz="0" w:space="0" w:color="auto"/>
        <w:bottom w:val="none" w:sz="0" w:space="0" w:color="auto"/>
        <w:right w:val="none" w:sz="0" w:space="0" w:color="auto"/>
      </w:divBdr>
    </w:div>
    <w:div w:id="1445613290">
      <w:bodyDiv w:val="1"/>
      <w:marLeft w:val="0"/>
      <w:marRight w:val="0"/>
      <w:marTop w:val="0"/>
      <w:marBottom w:val="0"/>
      <w:divBdr>
        <w:top w:val="none" w:sz="0" w:space="0" w:color="auto"/>
        <w:left w:val="none" w:sz="0" w:space="0" w:color="auto"/>
        <w:bottom w:val="none" w:sz="0" w:space="0" w:color="auto"/>
        <w:right w:val="none" w:sz="0" w:space="0" w:color="auto"/>
      </w:divBdr>
    </w:div>
    <w:div w:id="1449161923">
      <w:bodyDiv w:val="1"/>
      <w:marLeft w:val="0"/>
      <w:marRight w:val="0"/>
      <w:marTop w:val="0"/>
      <w:marBottom w:val="0"/>
      <w:divBdr>
        <w:top w:val="none" w:sz="0" w:space="0" w:color="auto"/>
        <w:left w:val="none" w:sz="0" w:space="0" w:color="auto"/>
        <w:bottom w:val="none" w:sz="0" w:space="0" w:color="auto"/>
        <w:right w:val="none" w:sz="0" w:space="0" w:color="auto"/>
      </w:divBdr>
    </w:div>
    <w:div w:id="1453403539">
      <w:bodyDiv w:val="1"/>
      <w:marLeft w:val="0"/>
      <w:marRight w:val="0"/>
      <w:marTop w:val="0"/>
      <w:marBottom w:val="0"/>
      <w:divBdr>
        <w:top w:val="none" w:sz="0" w:space="0" w:color="auto"/>
        <w:left w:val="none" w:sz="0" w:space="0" w:color="auto"/>
        <w:bottom w:val="none" w:sz="0" w:space="0" w:color="auto"/>
        <w:right w:val="none" w:sz="0" w:space="0" w:color="auto"/>
      </w:divBdr>
    </w:div>
    <w:div w:id="1468860846">
      <w:bodyDiv w:val="1"/>
      <w:marLeft w:val="0"/>
      <w:marRight w:val="0"/>
      <w:marTop w:val="0"/>
      <w:marBottom w:val="0"/>
      <w:divBdr>
        <w:top w:val="none" w:sz="0" w:space="0" w:color="auto"/>
        <w:left w:val="none" w:sz="0" w:space="0" w:color="auto"/>
        <w:bottom w:val="none" w:sz="0" w:space="0" w:color="auto"/>
        <w:right w:val="none" w:sz="0" w:space="0" w:color="auto"/>
      </w:divBdr>
    </w:div>
    <w:div w:id="1469586444">
      <w:bodyDiv w:val="1"/>
      <w:marLeft w:val="0"/>
      <w:marRight w:val="0"/>
      <w:marTop w:val="0"/>
      <w:marBottom w:val="0"/>
      <w:divBdr>
        <w:top w:val="none" w:sz="0" w:space="0" w:color="auto"/>
        <w:left w:val="none" w:sz="0" w:space="0" w:color="auto"/>
        <w:bottom w:val="none" w:sz="0" w:space="0" w:color="auto"/>
        <w:right w:val="none" w:sz="0" w:space="0" w:color="auto"/>
      </w:divBdr>
    </w:div>
    <w:div w:id="1471089158">
      <w:bodyDiv w:val="1"/>
      <w:marLeft w:val="0"/>
      <w:marRight w:val="0"/>
      <w:marTop w:val="0"/>
      <w:marBottom w:val="0"/>
      <w:divBdr>
        <w:top w:val="none" w:sz="0" w:space="0" w:color="auto"/>
        <w:left w:val="none" w:sz="0" w:space="0" w:color="auto"/>
        <w:bottom w:val="none" w:sz="0" w:space="0" w:color="auto"/>
        <w:right w:val="none" w:sz="0" w:space="0" w:color="auto"/>
      </w:divBdr>
    </w:div>
    <w:div w:id="1472022816">
      <w:bodyDiv w:val="1"/>
      <w:marLeft w:val="0"/>
      <w:marRight w:val="0"/>
      <w:marTop w:val="0"/>
      <w:marBottom w:val="0"/>
      <w:divBdr>
        <w:top w:val="none" w:sz="0" w:space="0" w:color="auto"/>
        <w:left w:val="none" w:sz="0" w:space="0" w:color="auto"/>
        <w:bottom w:val="none" w:sz="0" w:space="0" w:color="auto"/>
        <w:right w:val="none" w:sz="0" w:space="0" w:color="auto"/>
      </w:divBdr>
    </w:div>
    <w:div w:id="1480656218">
      <w:bodyDiv w:val="1"/>
      <w:marLeft w:val="0"/>
      <w:marRight w:val="0"/>
      <w:marTop w:val="0"/>
      <w:marBottom w:val="0"/>
      <w:divBdr>
        <w:top w:val="none" w:sz="0" w:space="0" w:color="auto"/>
        <w:left w:val="none" w:sz="0" w:space="0" w:color="auto"/>
        <w:bottom w:val="none" w:sz="0" w:space="0" w:color="auto"/>
        <w:right w:val="none" w:sz="0" w:space="0" w:color="auto"/>
      </w:divBdr>
    </w:div>
    <w:div w:id="1520315787">
      <w:bodyDiv w:val="1"/>
      <w:marLeft w:val="0"/>
      <w:marRight w:val="0"/>
      <w:marTop w:val="0"/>
      <w:marBottom w:val="0"/>
      <w:divBdr>
        <w:top w:val="none" w:sz="0" w:space="0" w:color="auto"/>
        <w:left w:val="none" w:sz="0" w:space="0" w:color="auto"/>
        <w:bottom w:val="none" w:sz="0" w:space="0" w:color="auto"/>
        <w:right w:val="none" w:sz="0" w:space="0" w:color="auto"/>
      </w:divBdr>
    </w:div>
    <w:div w:id="1523669047">
      <w:bodyDiv w:val="1"/>
      <w:marLeft w:val="0"/>
      <w:marRight w:val="0"/>
      <w:marTop w:val="0"/>
      <w:marBottom w:val="0"/>
      <w:divBdr>
        <w:top w:val="none" w:sz="0" w:space="0" w:color="auto"/>
        <w:left w:val="none" w:sz="0" w:space="0" w:color="auto"/>
        <w:bottom w:val="none" w:sz="0" w:space="0" w:color="auto"/>
        <w:right w:val="none" w:sz="0" w:space="0" w:color="auto"/>
      </w:divBdr>
    </w:div>
    <w:div w:id="1532374876">
      <w:bodyDiv w:val="1"/>
      <w:marLeft w:val="0"/>
      <w:marRight w:val="0"/>
      <w:marTop w:val="0"/>
      <w:marBottom w:val="0"/>
      <w:divBdr>
        <w:top w:val="none" w:sz="0" w:space="0" w:color="auto"/>
        <w:left w:val="none" w:sz="0" w:space="0" w:color="auto"/>
        <w:bottom w:val="none" w:sz="0" w:space="0" w:color="auto"/>
        <w:right w:val="none" w:sz="0" w:space="0" w:color="auto"/>
      </w:divBdr>
    </w:div>
    <w:div w:id="1539513837">
      <w:bodyDiv w:val="1"/>
      <w:marLeft w:val="0"/>
      <w:marRight w:val="0"/>
      <w:marTop w:val="0"/>
      <w:marBottom w:val="0"/>
      <w:divBdr>
        <w:top w:val="none" w:sz="0" w:space="0" w:color="auto"/>
        <w:left w:val="none" w:sz="0" w:space="0" w:color="auto"/>
        <w:bottom w:val="none" w:sz="0" w:space="0" w:color="auto"/>
        <w:right w:val="none" w:sz="0" w:space="0" w:color="auto"/>
      </w:divBdr>
    </w:div>
    <w:div w:id="1552841774">
      <w:bodyDiv w:val="1"/>
      <w:marLeft w:val="0"/>
      <w:marRight w:val="0"/>
      <w:marTop w:val="0"/>
      <w:marBottom w:val="0"/>
      <w:divBdr>
        <w:top w:val="none" w:sz="0" w:space="0" w:color="auto"/>
        <w:left w:val="none" w:sz="0" w:space="0" w:color="auto"/>
        <w:bottom w:val="none" w:sz="0" w:space="0" w:color="auto"/>
        <w:right w:val="none" w:sz="0" w:space="0" w:color="auto"/>
      </w:divBdr>
    </w:div>
    <w:div w:id="1553806513">
      <w:bodyDiv w:val="1"/>
      <w:marLeft w:val="0"/>
      <w:marRight w:val="0"/>
      <w:marTop w:val="0"/>
      <w:marBottom w:val="0"/>
      <w:divBdr>
        <w:top w:val="none" w:sz="0" w:space="0" w:color="auto"/>
        <w:left w:val="none" w:sz="0" w:space="0" w:color="auto"/>
        <w:bottom w:val="none" w:sz="0" w:space="0" w:color="auto"/>
        <w:right w:val="none" w:sz="0" w:space="0" w:color="auto"/>
      </w:divBdr>
    </w:div>
    <w:div w:id="1560552611">
      <w:bodyDiv w:val="1"/>
      <w:marLeft w:val="0"/>
      <w:marRight w:val="0"/>
      <w:marTop w:val="0"/>
      <w:marBottom w:val="0"/>
      <w:divBdr>
        <w:top w:val="none" w:sz="0" w:space="0" w:color="auto"/>
        <w:left w:val="none" w:sz="0" w:space="0" w:color="auto"/>
        <w:bottom w:val="none" w:sz="0" w:space="0" w:color="auto"/>
        <w:right w:val="none" w:sz="0" w:space="0" w:color="auto"/>
      </w:divBdr>
    </w:div>
    <w:div w:id="1567454594">
      <w:bodyDiv w:val="1"/>
      <w:marLeft w:val="0"/>
      <w:marRight w:val="0"/>
      <w:marTop w:val="0"/>
      <w:marBottom w:val="0"/>
      <w:divBdr>
        <w:top w:val="none" w:sz="0" w:space="0" w:color="auto"/>
        <w:left w:val="none" w:sz="0" w:space="0" w:color="auto"/>
        <w:bottom w:val="none" w:sz="0" w:space="0" w:color="auto"/>
        <w:right w:val="none" w:sz="0" w:space="0" w:color="auto"/>
      </w:divBdr>
    </w:div>
    <w:div w:id="1575703530">
      <w:bodyDiv w:val="1"/>
      <w:marLeft w:val="0"/>
      <w:marRight w:val="0"/>
      <w:marTop w:val="0"/>
      <w:marBottom w:val="0"/>
      <w:divBdr>
        <w:top w:val="none" w:sz="0" w:space="0" w:color="auto"/>
        <w:left w:val="none" w:sz="0" w:space="0" w:color="auto"/>
        <w:bottom w:val="none" w:sz="0" w:space="0" w:color="auto"/>
        <w:right w:val="none" w:sz="0" w:space="0" w:color="auto"/>
      </w:divBdr>
    </w:div>
    <w:div w:id="1605771349">
      <w:bodyDiv w:val="1"/>
      <w:marLeft w:val="0"/>
      <w:marRight w:val="0"/>
      <w:marTop w:val="0"/>
      <w:marBottom w:val="0"/>
      <w:divBdr>
        <w:top w:val="none" w:sz="0" w:space="0" w:color="auto"/>
        <w:left w:val="none" w:sz="0" w:space="0" w:color="auto"/>
        <w:bottom w:val="none" w:sz="0" w:space="0" w:color="auto"/>
        <w:right w:val="none" w:sz="0" w:space="0" w:color="auto"/>
      </w:divBdr>
    </w:div>
    <w:div w:id="1608612173">
      <w:bodyDiv w:val="1"/>
      <w:marLeft w:val="0"/>
      <w:marRight w:val="0"/>
      <w:marTop w:val="0"/>
      <w:marBottom w:val="0"/>
      <w:divBdr>
        <w:top w:val="none" w:sz="0" w:space="0" w:color="auto"/>
        <w:left w:val="none" w:sz="0" w:space="0" w:color="auto"/>
        <w:bottom w:val="none" w:sz="0" w:space="0" w:color="auto"/>
        <w:right w:val="none" w:sz="0" w:space="0" w:color="auto"/>
      </w:divBdr>
    </w:div>
    <w:div w:id="1615867496">
      <w:bodyDiv w:val="1"/>
      <w:marLeft w:val="0"/>
      <w:marRight w:val="0"/>
      <w:marTop w:val="0"/>
      <w:marBottom w:val="0"/>
      <w:divBdr>
        <w:top w:val="none" w:sz="0" w:space="0" w:color="auto"/>
        <w:left w:val="none" w:sz="0" w:space="0" w:color="auto"/>
        <w:bottom w:val="none" w:sz="0" w:space="0" w:color="auto"/>
        <w:right w:val="none" w:sz="0" w:space="0" w:color="auto"/>
      </w:divBdr>
    </w:div>
    <w:div w:id="1616212254">
      <w:bodyDiv w:val="1"/>
      <w:marLeft w:val="0"/>
      <w:marRight w:val="0"/>
      <w:marTop w:val="0"/>
      <w:marBottom w:val="0"/>
      <w:divBdr>
        <w:top w:val="none" w:sz="0" w:space="0" w:color="auto"/>
        <w:left w:val="none" w:sz="0" w:space="0" w:color="auto"/>
        <w:bottom w:val="none" w:sz="0" w:space="0" w:color="auto"/>
        <w:right w:val="none" w:sz="0" w:space="0" w:color="auto"/>
      </w:divBdr>
    </w:div>
    <w:div w:id="1636645667">
      <w:bodyDiv w:val="1"/>
      <w:marLeft w:val="0"/>
      <w:marRight w:val="0"/>
      <w:marTop w:val="0"/>
      <w:marBottom w:val="0"/>
      <w:divBdr>
        <w:top w:val="none" w:sz="0" w:space="0" w:color="auto"/>
        <w:left w:val="none" w:sz="0" w:space="0" w:color="auto"/>
        <w:bottom w:val="none" w:sz="0" w:space="0" w:color="auto"/>
        <w:right w:val="none" w:sz="0" w:space="0" w:color="auto"/>
      </w:divBdr>
    </w:div>
    <w:div w:id="1649166721">
      <w:bodyDiv w:val="1"/>
      <w:marLeft w:val="0"/>
      <w:marRight w:val="0"/>
      <w:marTop w:val="0"/>
      <w:marBottom w:val="0"/>
      <w:divBdr>
        <w:top w:val="none" w:sz="0" w:space="0" w:color="auto"/>
        <w:left w:val="none" w:sz="0" w:space="0" w:color="auto"/>
        <w:bottom w:val="none" w:sz="0" w:space="0" w:color="auto"/>
        <w:right w:val="none" w:sz="0" w:space="0" w:color="auto"/>
      </w:divBdr>
    </w:div>
    <w:div w:id="1651054109">
      <w:bodyDiv w:val="1"/>
      <w:marLeft w:val="0"/>
      <w:marRight w:val="0"/>
      <w:marTop w:val="0"/>
      <w:marBottom w:val="0"/>
      <w:divBdr>
        <w:top w:val="none" w:sz="0" w:space="0" w:color="auto"/>
        <w:left w:val="none" w:sz="0" w:space="0" w:color="auto"/>
        <w:bottom w:val="none" w:sz="0" w:space="0" w:color="auto"/>
        <w:right w:val="none" w:sz="0" w:space="0" w:color="auto"/>
      </w:divBdr>
    </w:div>
    <w:div w:id="1658800872">
      <w:bodyDiv w:val="1"/>
      <w:marLeft w:val="0"/>
      <w:marRight w:val="0"/>
      <w:marTop w:val="0"/>
      <w:marBottom w:val="0"/>
      <w:divBdr>
        <w:top w:val="none" w:sz="0" w:space="0" w:color="auto"/>
        <w:left w:val="none" w:sz="0" w:space="0" w:color="auto"/>
        <w:bottom w:val="none" w:sz="0" w:space="0" w:color="auto"/>
        <w:right w:val="none" w:sz="0" w:space="0" w:color="auto"/>
      </w:divBdr>
    </w:div>
    <w:div w:id="1677465118">
      <w:bodyDiv w:val="1"/>
      <w:marLeft w:val="0"/>
      <w:marRight w:val="0"/>
      <w:marTop w:val="0"/>
      <w:marBottom w:val="0"/>
      <w:divBdr>
        <w:top w:val="none" w:sz="0" w:space="0" w:color="auto"/>
        <w:left w:val="none" w:sz="0" w:space="0" w:color="auto"/>
        <w:bottom w:val="none" w:sz="0" w:space="0" w:color="auto"/>
        <w:right w:val="none" w:sz="0" w:space="0" w:color="auto"/>
      </w:divBdr>
    </w:div>
    <w:div w:id="1680233534">
      <w:bodyDiv w:val="1"/>
      <w:marLeft w:val="0"/>
      <w:marRight w:val="0"/>
      <w:marTop w:val="0"/>
      <w:marBottom w:val="0"/>
      <w:divBdr>
        <w:top w:val="none" w:sz="0" w:space="0" w:color="auto"/>
        <w:left w:val="none" w:sz="0" w:space="0" w:color="auto"/>
        <w:bottom w:val="none" w:sz="0" w:space="0" w:color="auto"/>
        <w:right w:val="none" w:sz="0" w:space="0" w:color="auto"/>
      </w:divBdr>
    </w:div>
    <w:div w:id="1688947141">
      <w:bodyDiv w:val="1"/>
      <w:marLeft w:val="0"/>
      <w:marRight w:val="0"/>
      <w:marTop w:val="0"/>
      <w:marBottom w:val="0"/>
      <w:divBdr>
        <w:top w:val="none" w:sz="0" w:space="0" w:color="auto"/>
        <w:left w:val="none" w:sz="0" w:space="0" w:color="auto"/>
        <w:bottom w:val="none" w:sz="0" w:space="0" w:color="auto"/>
        <w:right w:val="none" w:sz="0" w:space="0" w:color="auto"/>
      </w:divBdr>
    </w:div>
    <w:div w:id="1702702499">
      <w:bodyDiv w:val="1"/>
      <w:marLeft w:val="0"/>
      <w:marRight w:val="0"/>
      <w:marTop w:val="0"/>
      <w:marBottom w:val="0"/>
      <w:divBdr>
        <w:top w:val="none" w:sz="0" w:space="0" w:color="auto"/>
        <w:left w:val="none" w:sz="0" w:space="0" w:color="auto"/>
        <w:bottom w:val="none" w:sz="0" w:space="0" w:color="auto"/>
        <w:right w:val="none" w:sz="0" w:space="0" w:color="auto"/>
      </w:divBdr>
    </w:div>
    <w:div w:id="1708414046">
      <w:bodyDiv w:val="1"/>
      <w:marLeft w:val="0"/>
      <w:marRight w:val="0"/>
      <w:marTop w:val="0"/>
      <w:marBottom w:val="0"/>
      <w:divBdr>
        <w:top w:val="none" w:sz="0" w:space="0" w:color="auto"/>
        <w:left w:val="none" w:sz="0" w:space="0" w:color="auto"/>
        <w:bottom w:val="none" w:sz="0" w:space="0" w:color="auto"/>
        <w:right w:val="none" w:sz="0" w:space="0" w:color="auto"/>
      </w:divBdr>
    </w:div>
    <w:div w:id="1724671563">
      <w:bodyDiv w:val="1"/>
      <w:marLeft w:val="0"/>
      <w:marRight w:val="0"/>
      <w:marTop w:val="0"/>
      <w:marBottom w:val="0"/>
      <w:divBdr>
        <w:top w:val="none" w:sz="0" w:space="0" w:color="auto"/>
        <w:left w:val="none" w:sz="0" w:space="0" w:color="auto"/>
        <w:bottom w:val="none" w:sz="0" w:space="0" w:color="auto"/>
        <w:right w:val="none" w:sz="0" w:space="0" w:color="auto"/>
      </w:divBdr>
    </w:div>
    <w:div w:id="1729955052">
      <w:bodyDiv w:val="1"/>
      <w:marLeft w:val="0"/>
      <w:marRight w:val="0"/>
      <w:marTop w:val="0"/>
      <w:marBottom w:val="0"/>
      <w:divBdr>
        <w:top w:val="none" w:sz="0" w:space="0" w:color="auto"/>
        <w:left w:val="none" w:sz="0" w:space="0" w:color="auto"/>
        <w:bottom w:val="none" w:sz="0" w:space="0" w:color="auto"/>
        <w:right w:val="none" w:sz="0" w:space="0" w:color="auto"/>
      </w:divBdr>
    </w:div>
    <w:div w:id="1743141732">
      <w:bodyDiv w:val="1"/>
      <w:marLeft w:val="0"/>
      <w:marRight w:val="0"/>
      <w:marTop w:val="0"/>
      <w:marBottom w:val="0"/>
      <w:divBdr>
        <w:top w:val="none" w:sz="0" w:space="0" w:color="auto"/>
        <w:left w:val="none" w:sz="0" w:space="0" w:color="auto"/>
        <w:bottom w:val="none" w:sz="0" w:space="0" w:color="auto"/>
        <w:right w:val="none" w:sz="0" w:space="0" w:color="auto"/>
      </w:divBdr>
    </w:div>
    <w:div w:id="1743526206">
      <w:bodyDiv w:val="1"/>
      <w:marLeft w:val="0"/>
      <w:marRight w:val="0"/>
      <w:marTop w:val="0"/>
      <w:marBottom w:val="0"/>
      <w:divBdr>
        <w:top w:val="none" w:sz="0" w:space="0" w:color="auto"/>
        <w:left w:val="none" w:sz="0" w:space="0" w:color="auto"/>
        <w:bottom w:val="none" w:sz="0" w:space="0" w:color="auto"/>
        <w:right w:val="none" w:sz="0" w:space="0" w:color="auto"/>
      </w:divBdr>
    </w:div>
    <w:div w:id="1751004708">
      <w:bodyDiv w:val="1"/>
      <w:marLeft w:val="0"/>
      <w:marRight w:val="0"/>
      <w:marTop w:val="0"/>
      <w:marBottom w:val="0"/>
      <w:divBdr>
        <w:top w:val="none" w:sz="0" w:space="0" w:color="auto"/>
        <w:left w:val="none" w:sz="0" w:space="0" w:color="auto"/>
        <w:bottom w:val="none" w:sz="0" w:space="0" w:color="auto"/>
        <w:right w:val="none" w:sz="0" w:space="0" w:color="auto"/>
      </w:divBdr>
    </w:div>
    <w:div w:id="1767459261">
      <w:bodyDiv w:val="1"/>
      <w:marLeft w:val="0"/>
      <w:marRight w:val="0"/>
      <w:marTop w:val="0"/>
      <w:marBottom w:val="0"/>
      <w:divBdr>
        <w:top w:val="none" w:sz="0" w:space="0" w:color="auto"/>
        <w:left w:val="none" w:sz="0" w:space="0" w:color="auto"/>
        <w:bottom w:val="none" w:sz="0" w:space="0" w:color="auto"/>
        <w:right w:val="none" w:sz="0" w:space="0" w:color="auto"/>
      </w:divBdr>
    </w:div>
    <w:div w:id="1770000696">
      <w:bodyDiv w:val="1"/>
      <w:marLeft w:val="0"/>
      <w:marRight w:val="0"/>
      <w:marTop w:val="0"/>
      <w:marBottom w:val="0"/>
      <w:divBdr>
        <w:top w:val="none" w:sz="0" w:space="0" w:color="auto"/>
        <w:left w:val="none" w:sz="0" w:space="0" w:color="auto"/>
        <w:bottom w:val="none" w:sz="0" w:space="0" w:color="auto"/>
        <w:right w:val="none" w:sz="0" w:space="0" w:color="auto"/>
      </w:divBdr>
    </w:div>
    <w:div w:id="1770007542">
      <w:bodyDiv w:val="1"/>
      <w:marLeft w:val="0"/>
      <w:marRight w:val="0"/>
      <w:marTop w:val="0"/>
      <w:marBottom w:val="0"/>
      <w:divBdr>
        <w:top w:val="none" w:sz="0" w:space="0" w:color="auto"/>
        <w:left w:val="none" w:sz="0" w:space="0" w:color="auto"/>
        <w:bottom w:val="none" w:sz="0" w:space="0" w:color="auto"/>
        <w:right w:val="none" w:sz="0" w:space="0" w:color="auto"/>
      </w:divBdr>
    </w:div>
    <w:div w:id="1774202667">
      <w:bodyDiv w:val="1"/>
      <w:marLeft w:val="0"/>
      <w:marRight w:val="0"/>
      <w:marTop w:val="0"/>
      <w:marBottom w:val="0"/>
      <w:divBdr>
        <w:top w:val="none" w:sz="0" w:space="0" w:color="auto"/>
        <w:left w:val="none" w:sz="0" w:space="0" w:color="auto"/>
        <w:bottom w:val="none" w:sz="0" w:space="0" w:color="auto"/>
        <w:right w:val="none" w:sz="0" w:space="0" w:color="auto"/>
      </w:divBdr>
    </w:div>
    <w:div w:id="1776366159">
      <w:bodyDiv w:val="1"/>
      <w:marLeft w:val="0"/>
      <w:marRight w:val="0"/>
      <w:marTop w:val="0"/>
      <w:marBottom w:val="0"/>
      <w:divBdr>
        <w:top w:val="none" w:sz="0" w:space="0" w:color="auto"/>
        <w:left w:val="none" w:sz="0" w:space="0" w:color="auto"/>
        <w:bottom w:val="none" w:sz="0" w:space="0" w:color="auto"/>
        <w:right w:val="none" w:sz="0" w:space="0" w:color="auto"/>
      </w:divBdr>
    </w:div>
    <w:div w:id="1781413436">
      <w:bodyDiv w:val="1"/>
      <w:marLeft w:val="0"/>
      <w:marRight w:val="0"/>
      <w:marTop w:val="0"/>
      <w:marBottom w:val="0"/>
      <w:divBdr>
        <w:top w:val="none" w:sz="0" w:space="0" w:color="auto"/>
        <w:left w:val="none" w:sz="0" w:space="0" w:color="auto"/>
        <w:bottom w:val="none" w:sz="0" w:space="0" w:color="auto"/>
        <w:right w:val="none" w:sz="0" w:space="0" w:color="auto"/>
      </w:divBdr>
    </w:div>
    <w:div w:id="1797916483">
      <w:bodyDiv w:val="1"/>
      <w:marLeft w:val="0"/>
      <w:marRight w:val="0"/>
      <w:marTop w:val="0"/>
      <w:marBottom w:val="0"/>
      <w:divBdr>
        <w:top w:val="none" w:sz="0" w:space="0" w:color="auto"/>
        <w:left w:val="none" w:sz="0" w:space="0" w:color="auto"/>
        <w:bottom w:val="none" w:sz="0" w:space="0" w:color="auto"/>
        <w:right w:val="none" w:sz="0" w:space="0" w:color="auto"/>
      </w:divBdr>
    </w:div>
    <w:div w:id="1820073597">
      <w:bodyDiv w:val="1"/>
      <w:marLeft w:val="0"/>
      <w:marRight w:val="0"/>
      <w:marTop w:val="0"/>
      <w:marBottom w:val="0"/>
      <w:divBdr>
        <w:top w:val="none" w:sz="0" w:space="0" w:color="auto"/>
        <w:left w:val="none" w:sz="0" w:space="0" w:color="auto"/>
        <w:bottom w:val="none" w:sz="0" w:space="0" w:color="auto"/>
        <w:right w:val="none" w:sz="0" w:space="0" w:color="auto"/>
      </w:divBdr>
    </w:div>
    <w:div w:id="1838107035">
      <w:bodyDiv w:val="1"/>
      <w:marLeft w:val="0"/>
      <w:marRight w:val="0"/>
      <w:marTop w:val="0"/>
      <w:marBottom w:val="0"/>
      <w:divBdr>
        <w:top w:val="none" w:sz="0" w:space="0" w:color="auto"/>
        <w:left w:val="none" w:sz="0" w:space="0" w:color="auto"/>
        <w:bottom w:val="none" w:sz="0" w:space="0" w:color="auto"/>
        <w:right w:val="none" w:sz="0" w:space="0" w:color="auto"/>
      </w:divBdr>
    </w:div>
    <w:div w:id="1839611023">
      <w:bodyDiv w:val="1"/>
      <w:marLeft w:val="0"/>
      <w:marRight w:val="0"/>
      <w:marTop w:val="0"/>
      <w:marBottom w:val="0"/>
      <w:divBdr>
        <w:top w:val="none" w:sz="0" w:space="0" w:color="auto"/>
        <w:left w:val="none" w:sz="0" w:space="0" w:color="auto"/>
        <w:bottom w:val="none" w:sz="0" w:space="0" w:color="auto"/>
        <w:right w:val="none" w:sz="0" w:space="0" w:color="auto"/>
      </w:divBdr>
    </w:div>
    <w:div w:id="1860506939">
      <w:bodyDiv w:val="1"/>
      <w:marLeft w:val="0"/>
      <w:marRight w:val="0"/>
      <w:marTop w:val="0"/>
      <w:marBottom w:val="0"/>
      <w:divBdr>
        <w:top w:val="none" w:sz="0" w:space="0" w:color="auto"/>
        <w:left w:val="none" w:sz="0" w:space="0" w:color="auto"/>
        <w:bottom w:val="none" w:sz="0" w:space="0" w:color="auto"/>
        <w:right w:val="none" w:sz="0" w:space="0" w:color="auto"/>
      </w:divBdr>
    </w:div>
    <w:div w:id="1864778547">
      <w:bodyDiv w:val="1"/>
      <w:marLeft w:val="0"/>
      <w:marRight w:val="0"/>
      <w:marTop w:val="0"/>
      <w:marBottom w:val="0"/>
      <w:divBdr>
        <w:top w:val="none" w:sz="0" w:space="0" w:color="auto"/>
        <w:left w:val="none" w:sz="0" w:space="0" w:color="auto"/>
        <w:bottom w:val="none" w:sz="0" w:space="0" w:color="auto"/>
        <w:right w:val="none" w:sz="0" w:space="0" w:color="auto"/>
      </w:divBdr>
    </w:div>
    <w:div w:id="1889106484">
      <w:bodyDiv w:val="1"/>
      <w:marLeft w:val="0"/>
      <w:marRight w:val="0"/>
      <w:marTop w:val="0"/>
      <w:marBottom w:val="0"/>
      <w:divBdr>
        <w:top w:val="none" w:sz="0" w:space="0" w:color="auto"/>
        <w:left w:val="none" w:sz="0" w:space="0" w:color="auto"/>
        <w:bottom w:val="none" w:sz="0" w:space="0" w:color="auto"/>
        <w:right w:val="none" w:sz="0" w:space="0" w:color="auto"/>
      </w:divBdr>
    </w:div>
    <w:div w:id="1895769008">
      <w:bodyDiv w:val="1"/>
      <w:marLeft w:val="0"/>
      <w:marRight w:val="0"/>
      <w:marTop w:val="0"/>
      <w:marBottom w:val="0"/>
      <w:divBdr>
        <w:top w:val="none" w:sz="0" w:space="0" w:color="auto"/>
        <w:left w:val="none" w:sz="0" w:space="0" w:color="auto"/>
        <w:bottom w:val="none" w:sz="0" w:space="0" w:color="auto"/>
        <w:right w:val="none" w:sz="0" w:space="0" w:color="auto"/>
      </w:divBdr>
    </w:div>
    <w:div w:id="1908418917">
      <w:bodyDiv w:val="1"/>
      <w:marLeft w:val="0"/>
      <w:marRight w:val="0"/>
      <w:marTop w:val="0"/>
      <w:marBottom w:val="0"/>
      <w:divBdr>
        <w:top w:val="none" w:sz="0" w:space="0" w:color="auto"/>
        <w:left w:val="none" w:sz="0" w:space="0" w:color="auto"/>
        <w:bottom w:val="none" w:sz="0" w:space="0" w:color="auto"/>
        <w:right w:val="none" w:sz="0" w:space="0" w:color="auto"/>
      </w:divBdr>
    </w:div>
    <w:div w:id="1929655507">
      <w:bodyDiv w:val="1"/>
      <w:marLeft w:val="0"/>
      <w:marRight w:val="0"/>
      <w:marTop w:val="0"/>
      <w:marBottom w:val="0"/>
      <w:divBdr>
        <w:top w:val="none" w:sz="0" w:space="0" w:color="auto"/>
        <w:left w:val="none" w:sz="0" w:space="0" w:color="auto"/>
        <w:bottom w:val="none" w:sz="0" w:space="0" w:color="auto"/>
        <w:right w:val="none" w:sz="0" w:space="0" w:color="auto"/>
      </w:divBdr>
    </w:div>
    <w:div w:id="1948808484">
      <w:bodyDiv w:val="1"/>
      <w:marLeft w:val="0"/>
      <w:marRight w:val="0"/>
      <w:marTop w:val="0"/>
      <w:marBottom w:val="0"/>
      <w:divBdr>
        <w:top w:val="none" w:sz="0" w:space="0" w:color="auto"/>
        <w:left w:val="none" w:sz="0" w:space="0" w:color="auto"/>
        <w:bottom w:val="none" w:sz="0" w:space="0" w:color="auto"/>
        <w:right w:val="none" w:sz="0" w:space="0" w:color="auto"/>
      </w:divBdr>
    </w:div>
    <w:div w:id="1963460389">
      <w:bodyDiv w:val="1"/>
      <w:marLeft w:val="0"/>
      <w:marRight w:val="0"/>
      <w:marTop w:val="0"/>
      <w:marBottom w:val="0"/>
      <w:divBdr>
        <w:top w:val="none" w:sz="0" w:space="0" w:color="auto"/>
        <w:left w:val="none" w:sz="0" w:space="0" w:color="auto"/>
        <w:bottom w:val="none" w:sz="0" w:space="0" w:color="auto"/>
        <w:right w:val="none" w:sz="0" w:space="0" w:color="auto"/>
      </w:divBdr>
    </w:div>
    <w:div w:id="1964847568">
      <w:bodyDiv w:val="1"/>
      <w:marLeft w:val="0"/>
      <w:marRight w:val="0"/>
      <w:marTop w:val="0"/>
      <w:marBottom w:val="0"/>
      <w:divBdr>
        <w:top w:val="none" w:sz="0" w:space="0" w:color="auto"/>
        <w:left w:val="none" w:sz="0" w:space="0" w:color="auto"/>
        <w:bottom w:val="none" w:sz="0" w:space="0" w:color="auto"/>
        <w:right w:val="none" w:sz="0" w:space="0" w:color="auto"/>
      </w:divBdr>
    </w:div>
    <w:div w:id="1978602216">
      <w:bodyDiv w:val="1"/>
      <w:marLeft w:val="0"/>
      <w:marRight w:val="0"/>
      <w:marTop w:val="0"/>
      <w:marBottom w:val="0"/>
      <w:divBdr>
        <w:top w:val="none" w:sz="0" w:space="0" w:color="auto"/>
        <w:left w:val="none" w:sz="0" w:space="0" w:color="auto"/>
        <w:bottom w:val="none" w:sz="0" w:space="0" w:color="auto"/>
        <w:right w:val="none" w:sz="0" w:space="0" w:color="auto"/>
      </w:divBdr>
    </w:div>
    <w:div w:id="1999188875">
      <w:bodyDiv w:val="1"/>
      <w:marLeft w:val="0"/>
      <w:marRight w:val="0"/>
      <w:marTop w:val="0"/>
      <w:marBottom w:val="0"/>
      <w:divBdr>
        <w:top w:val="none" w:sz="0" w:space="0" w:color="auto"/>
        <w:left w:val="none" w:sz="0" w:space="0" w:color="auto"/>
        <w:bottom w:val="none" w:sz="0" w:space="0" w:color="auto"/>
        <w:right w:val="none" w:sz="0" w:space="0" w:color="auto"/>
      </w:divBdr>
    </w:div>
    <w:div w:id="2004963922">
      <w:bodyDiv w:val="1"/>
      <w:marLeft w:val="0"/>
      <w:marRight w:val="0"/>
      <w:marTop w:val="0"/>
      <w:marBottom w:val="0"/>
      <w:divBdr>
        <w:top w:val="none" w:sz="0" w:space="0" w:color="auto"/>
        <w:left w:val="none" w:sz="0" w:space="0" w:color="auto"/>
        <w:bottom w:val="none" w:sz="0" w:space="0" w:color="auto"/>
        <w:right w:val="none" w:sz="0" w:space="0" w:color="auto"/>
      </w:divBdr>
    </w:div>
    <w:div w:id="2005356243">
      <w:bodyDiv w:val="1"/>
      <w:marLeft w:val="0"/>
      <w:marRight w:val="0"/>
      <w:marTop w:val="0"/>
      <w:marBottom w:val="0"/>
      <w:divBdr>
        <w:top w:val="none" w:sz="0" w:space="0" w:color="auto"/>
        <w:left w:val="none" w:sz="0" w:space="0" w:color="auto"/>
        <w:bottom w:val="none" w:sz="0" w:space="0" w:color="auto"/>
        <w:right w:val="none" w:sz="0" w:space="0" w:color="auto"/>
      </w:divBdr>
    </w:div>
    <w:div w:id="2045978798">
      <w:bodyDiv w:val="1"/>
      <w:marLeft w:val="0"/>
      <w:marRight w:val="0"/>
      <w:marTop w:val="0"/>
      <w:marBottom w:val="0"/>
      <w:divBdr>
        <w:top w:val="none" w:sz="0" w:space="0" w:color="auto"/>
        <w:left w:val="none" w:sz="0" w:space="0" w:color="auto"/>
        <w:bottom w:val="none" w:sz="0" w:space="0" w:color="auto"/>
        <w:right w:val="none" w:sz="0" w:space="0" w:color="auto"/>
      </w:divBdr>
    </w:div>
    <w:div w:id="2054576321">
      <w:bodyDiv w:val="1"/>
      <w:marLeft w:val="0"/>
      <w:marRight w:val="0"/>
      <w:marTop w:val="0"/>
      <w:marBottom w:val="0"/>
      <w:divBdr>
        <w:top w:val="none" w:sz="0" w:space="0" w:color="auto"/>
        <w:left w:val="none" w:sz="0" w:space="0" w:color="auto"/>
        <w:bottom w:val="none" w:sz="0" w:space="0" w:color="auto"/>
        <w:right w:val="none" w:sz="0" w:space="0" w:color="auto"/>
      </w:divBdr>
    </w:div>
    <w:div w:id="2072457099">
      <w:bodyDiv w:val="1"/>
      <w:marLeft w:val="0"/>
      <w:marRight w:val="0"/>
      <w:marTop w:val="0"/>
      <w:marBottom w:val="0"/>
      <w:divBdr>
        <w:top w:val="none" w:sz="0" w:space="0" w:color="auto"/>
        <w:left w:val="none" w:sz="0" w:space="0" w:color="auto"/>
        <w:bottom w:val="none" w:sz="0" w:space="0" w:color="auto"/>
        <w:right w:val="none" w:sz="0" w:space="0" w:color="auto"/>
      </w:divBdr>
    </w:div>
    <w:div w:id="2110662195">
      <w:bodyDiv w:val="1"/>
      <w:marLeft w:val="0"/>
      <w:marRight w:val="0"/>
      <w:marTop w:val="0"/>
      <w:marBottom w:val="0"/>
      <w:divBdr>
        <w:top w:val="none" w:sz="0" w:space="0" w:color="auto"/>
        <w:left w:val="none" w:sz="0" w:space="0" w:color="auto"/>
        <w:bottom w:val="none" w:sz="0" w:space="0" w:color="auto"/>
        <w:right w:val="none" w:sz="0" w:space="0" w:color="auto"/>
      </w:divBdr>
    </w:div>
    <w:div w:id="2118988114">
      <w:bodyDiv w:val="1"/>
      <w:marLeft w:val="0"/>
      <w:marRight w:val="0"/>
      <w:marTop w:val="0"/>
      <w:marBottom w:val="0"/>
      <w:divBdr>
        <w:top w:val="none" w:sz="0" w:space="0" w:color="auto"/>
        <w:left w:val="none" w:sz="0" w:space="0" w:color="auto"/>
        <w:bottom w:val="none" w:sz="0" w:space="0" w:color="auto"/>
        <w:right w:val="none" w:sz="0" w:space="0" w:color="auto"/>
      </w:divBdr>
    </w:div>
    <w:div w:id="2126651287">
      <w:bodyDiv w:val="1"/>
      <w:marLeft w:val="0"/>
      <w:marRight w:val="0"/>
      <w:marTop w:val="0"/>
      <w:marBottom w:val="0"/>
      <w:divBdr>
        <w:top w:val="none" w:sz="0" w:space="0" w:color="auto"/>
        <w:left w:val="none" w:sz="0" w:space="0" w:color="auto"/>
        <w:bottom w:val="none" w:sz="0" w:space="0" w:color="auto"/>
        <w:right w:val="none" w:sz="0" w:space="0" w:color="auto"/>
      </w:divBdr>
    </w:div>
    <w:div w:id="2127381076">
      <w:bodyDiv w:val="1"/>
      <w:marLeft w:val="0"/>
      <w:marRight w:val="0"/>
      <w:marTop w:val="0"/>
      <w:marBottom w:val="0"/>
      <w:divBdr>
        <w:top w:val="none" w:sz="0" w:space="0" w:color="auto"/>
        <w:left w:val="none" w:sz="0" w:space="0" w:color="auto"/>
        <w:bottom w:val="none" w:sz="0" w:space="0" w:color="auto"/>
        <w:right w:val="none" w:sz="0" w:space="0" w:color="auto"/>
      </w:divBdr>
    </w:div>
    <w:div w:id="212961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ld.org"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18</Pages>
  <Words>6887</Words>
  <Characters>39259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Sangeeta Lohar</dc:creator>
  <cp:lastModifiedBy>SDI 1055</cp:lastModifiedBy>
  <cp:revision>82</cp:revision>
  <dcterms:created xsi:type="dcterms:W3CDTF">2025-06-23T05:05:00Z</dcterms:created>
  <dcterms:modified xsi:type="dcterms:W3CDTF">2025-07-14T05:49:00Z</dcterms:modified>
</cp:coreProperties>
</file>