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D7952">
      <w:pPr>
        <w:spacing w:before="0" w:beforeAutospacing="0" w:after="0" w:line="360" w:lineRule="auto"/>
        <w:rPr>
          <w:rFonts w:ascii="Times New Roman" w:hAnsi="Times New Roman" w:eastAsia="Tahoma" w:cs="Times New Roman"/>
          <w:b/>
          <w:bCs/>
          <w:i/>
          <w:iCs/>
          <w:sz w:val="24"/>
          <w:szCs w:val="24"/>
          <w:u w:val="single"/>
          <w:lang w:val="en-US" w:eastAsia="zh-CN"/>
        </w:rPr>
      </w:pPr>
      <w:r>
        <w:rPr>
          <w:rFonts w:ascii="Times New Roman" w:hAnsi="Times New Roman" w:eastAsia="Tahoma" w:cs="Times New Roman"/>
          <w:b/>
          <w:bCs/>
          <w:i/>
          <w:iCs/>
          <w:sz w:val="24"/>
          <w:szCs w:val="24"/>
          <w:u w:val="single"/>
          <w:lang w:val="en-US" w:eastAsia="zh-CN"/>
        </w:rPr>
        <w:t>Original Research Article</w:t>
      </w:r>
    </w:p>
    <w:p w14:paraId="0041C510">
      <w:pPr>
        <w:spacing w:before="0" w:beforeAutospacing="0" w:after="0" w:line="360" w:lineRule="auto"/>
        <w:rPr>
          <w:rFonts w:ascii="Times New Roman" w:hAnsi="Times New Roman" w:eastAsia="Tahoma" w:cs="Times New Roman"/>
          <w:b/>
          <w:sz w:val="24"/>
          <w:szCs w:val="24"/>
          <w:lang w:eastAsia="zh-CN"/>
        </w:rPr>
      </w:pPr>
    </w:p>
    <w:p w14:paraId="6520E5C1">
      <w:pPr>
        <w:spacing w:before="0" w:beforeAutospacing="0" w:after="0" w:line="360" w:lineRule="auto"/>
        <w:jc w:val="center"/>
        <w:rPr>
          <w:rFonts w:ascii="Times New Roman" w:hAnsi="Times New Roman" w:eastAsia="Tahoma" w:cs="Times New Roman"/>
          <w:b/>
          <w:sz w:val="24"/>
          <w:szCs w:val="24"/>
          <w:lang w:val="en-US"/>
        </w:rPr>
      </w:pPr>
      <w:r>
        <w:rPr>
          <w:rFonts w:ascii="Times New Roman" w:hAnsi="Times New Roman" w:eastAsia="Tahoma" w:cs="Times New Roman"/>
          <w:b/>
          <w:sz w:val="24"/>
          <w:szCs w:val="24"/>
          <w:lang w:eastAsia="zh-CN"/>
        </w:rPr>
        <w:t>ANTIPYRETIC ACTIVITY</w:t>
      </w:r>
      <w:r>
        <w:rPr>
          <w:rFonts w:ascii="Times New Roman" w:hAnsi="Times New Roman" w:eastAsia="Tahoma" w:cs="Times New Roman"/>
          <w:b/>
          <w:sz w:val="24"/>
          <w:szCs w:val="24"/>
          <w:lang w:val="en-US" w:eastAsia="zh-CN"/>
        </w:rPr>
        <w:t xml:space="preserve"> OF </w:t>
      </w:r>
      <w:r>
        <w:rPr>
          <w:rFonts w:ascii="Times New Roman" w:hAnsi="Times New Roman" w:eastAsia="Tahoma" w:cs="Times New Roman"/>
          <w:b/>
          <w:i/>
          <w:iCs/>
          <w:sz w:val="24"/>
          <w:szCs w:val="24"/>
          <w:lang w:val="en-US" w:eastAsia="zh-CN"/>
        </w:rPr>
        <w:t>S</w:t>
      </w:r>
      <w:r>
        <w:rPr>
          <w:rFonts w:ascii="Times New Roman" w:hAnsi="Times New Roman" w:eastAsia="Tahoma" w:cs="Times New Roman"/>
          <w:b/>
          <w:i/>
          <w:iCs/>
          <w:sz w:val="24"/>
          <w:szCs w:val="24"/>
          <w:lang w:eastAsia="zh-CN"/>
        </w:rPr>
        <w:t>olanum</w:t>
      </w:r>
      <w:r>
        <w:rPr>
          <w:rFonts w:ascii="Times New Roman" w:hAnsi="Times New Roman" w:eastAsia="Tahoma" w:cs="Times New Roman"/>
          <w:b/>
          <w:i/>
          <w:sz w:val="24"/>
          <w:szCs w:val="24"/>
          <w:lang w:eastAsia="zh-CN"/>
        </w:rPr>
        <w:t>anomalum</w:t>
      </w:r>
      <w:r>
        <w:rPr>
          <w:rFonts w:ascii="Times New Roman" w:hAnsi="Times New Roman" w:cs="Times New Roman"/>
          <w:b/>
          <w:sz w:val="24"/>
          <w:szCs w:val="24"/>
        </w:rPr>
        <w:t xml:space="preserve">Thonn.ex Schumach </w:t>
      </w:r>
      <w:r>
        <w:rPr>
          <w:rFonts w:ascii="Times New Roman" w:hAnsi="Times New Roman" w:eastAsia="Tahoma" w:cs="Times New Roman"/>
          <w:b/>
          <w:sz w:val="24"/>
          <w:szCs w:val="24"/>
          <w:lang w:val="en-US" w:eastAsia="zh-CN"/>
        </w:rPr>
        <w:t xml:space="preserve">ETHANOL LEAF EXTRACT </w:t>
      </w:r>
      <w:r>
        <w:rPr>
          <w:rFonts w:ascii="Times New Roman" w:hAnsi="Times New Roman" w:eastAsia="Tahoma" w:cs="Times New Roman"/>
          <w:b/>
          <w:iCs/>
          <w:sz w:val="24"/>
          <w:szCs w:val="24"/>
          <w:lang w:eastAsia="zh-CN"/>
        </w:rPr>
        <w:t xml:space="preserve">IN RATS </w:t>
      </w:r>
    </w:p>
    <w:p w14:paraId="6DE39AD6">
      <w:pPr>
        <w:spacing w:before="0" w:beforeAutospacing="0" w:line="276" w:lineRule="auto"/>
        <w:ind w:right="4"/>
        <w:jc w:val="both"/>
        <w:rPr>
          <w:rFonts w:ascii="Times New Roman" w:hAnsi="Times New Roman" w:eastAsia="Tahoma" w:cs="Times New Roman"/>
          <w:b/>
          <w:sz w:val="24"/>
          <w:szCs w:val="24"/>
          <w:vertAlign w:val="superscript"/>
          <w:lang w:val="en-US" w:eastAsia="zh-CN"/>
        </w:rPr>
      </w:pPr>
    </w:p>
    <w:p w14:paraId="5FDE7CCA">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53801197">
      <w:pPr>
        <w:spacing w:before="4" w:line="240" w:lineRule="auto"/>
        <w:ind w:left="156" w:right="38"/>
        <w:jc w:val="both"/>
        <w:rPr>
          <w:rFonts w:ascii="Times New Roman" w:hAnsi="Times New Roman" w:cs="Times New Roman"/>
          <w:sz w:val="24"/>
          <w:szCs w:val="24"/>
        </w:rPr>
      </w:pPr>
      <w:r>
        <w:rPr>
          <w:rFonts w:ascii="Times New Roman" w:hAnsi="Times New Roman" w:cs="Times New Roman"/>
          <w:i/>
          <w:iCs/>
          <w:sz w:val="24"/>
          <w:szCs w:val="24"/>
        </w:rPr>
        <w:t xml:space="preserve">Solanum anomalum </w:t>
      </w:r>
      <w:r>
        <w:rPr>
          <w:rFonts w:ascii="Times New Roman" w:hAnsi="Times New Roman" w:cs="Times New Roman"/>
          <w:sz w:val="24"/>
          <w:szCs w:val="24"/>
        </w:rPr>
        <w:t>Thonn. ex Schumach, belonging to the family Solanaceae is a medicinal plant used among various cultures especially in Africa. The fruits and leaves have been in use nutritionally</w:t>
      </w:r>
      <w:r>
        <w:rPr>
          <w:rFonts w:ascii="Times New Roman" w:hAnsi="Times New Roman" w:cs="Times New Roman"/>
          <w:iCs/>
          <w:sz w:val="24"/>
          <w:szCs w:val="24"/>
        </w:rPr>
        <w:t xml:space="preserve"> and ethnomedically</w:t>
      </w:r>
      <w:r>
        <w:rPr>
          <w:rFonts w:ascii="Times New Roman" w:hAnsi="Times New Roman" w:cs="Times New Roman"/>
          <w:sz w:val="24"/>
          <w:szCs w:val="24"/>
        </w:rPr>
        <w:t xml:space="preserve"> for the treatment of diabetes, gastrointestinal ailments, malaria and various forms fevers among others. This study aims to validate the use of the leaves of </w:t>
      </w:r>
      <w:r>
        <w:rPr>
          <w:rFonts w:ascii="Times New Roman" w:hAnsi="Times New Roman" w:cs="Times New Roman"/>
          <w:i/>
          <w:iCs/>
          <w:sz w:val="24"/>
          <w:szCs w:val="24"/>
        </w:rPr>
        <w:t>S. anomalum</w:t>
      </w:r>
      <w:r>
        <w:rPr>
          <w:rFonts w:ascii="Times New Roman" w:hAnsi="Times New Roman" w:cs="Times New Roman"/>
          <w:sz w:val="24"/>
          <w:szCs w:val="24"/>
        </w:rPr>
        <w:t xml:space="preserve"> in the management of fevers. The leaf extract of </w:t>
      </w:r>
      <w:r>
        <w:rPr>
          <w:rFonts w:ascii="Times New Roman" w:hAnsi="Times New Roman" w:cs="Times New Roman"/>
          <w:i/>
          <w:iCs/>
          <w:sz w:val="24"/>
          <w:szCs w:val="24"/>
        </w:rPr>
        <w:t>S. anomalum</w:t>
      </w:r>
      <w:r>
        <w:rPr>
          <w:rFonts w:ascii="Times New Roman" w:hAnsi="Times New Roman" w:cs="Times New Roman"/>
          <w:sz w:val="24"/>
          <w:szCs w:val="24"/>
        </w:rPr>
        <w:t xml:space="preserve"> at treatment doses of 70, 140 and 210 mg/kg p.o was investigated for antipyretic activity in </w:t>
      </w:r>
      <w:r>
        <w:rPr>
          <w:rFonts w:ascii="Times New Roman" w:hAnsi="Times New Roman" w:cs="Times New Roman"/>
          <w:iCs/>
          <w:sz w:val="24"/>
          <w:szCs w:val="24"/>
        </w:rPr>
        <w:t>rats using various experimental models; amphetamine, dinitrophenol and yeast-induced pyrexia</w:t>
      </w:r>
      <w:r>
        <w:rPr>
          <w:rFonts w:ascii="Times New Roman" w:hAnsi="Times New Roman" w:cs="Times New Roman"/>
          <w:i/>
          <w:sz w:val="24"/>
          <w:szCs w:val="24"/>
        </w:rPr>
        <w:t>.</w:t>
      </w:r>
      <w:r>
        <w:rPr>
          <w:rFonts w:ascii="Times New Roman" w:hAnsi="Times New Roman" w:cs="Times New Roman"/>
          <w:sz w:val="24"/>
          <w:szCs w:val="24"/>
        </w:rPr>
        <w:t xml:space="preserve"> Acetyl salicylic acid (Aspirin) at the dose of 100mg/kgp.oserved as the standard drug, while distilled water was used as negative control in all the models. Data obtained were analysed using one way analysis of variance (ANOVA). T</w:t>
      </w:r>
      <w:r>
        <w:rPr>
          <w:rFonts w:ascii="Times New Roman" w:hAnsi="Times New Roman" w:cs="Times New Roman"/>
          <w:spacing w:val="-4"/>
          <w:sz w:val="24"/>
          <w:szCs w:val="24"/>
        </w:rPr>
        <w:t>he</w:t>
      </w:r>
      <w:r>
        <w:rPr>
          <w:rFonts w:ascii="Times New Roman" w:hAnsi="Times New Roman" w:cs="Times New Roman"/>
          <w:spacing w:val="30"/>
          <w:sz w:val="24"/>
          <w:szCs w:val="24"/>
        </w:rPr>
        <w:t xml:space="preserve">leaf </w:t>
      </w:r>
      <w:r>
        <w:rPr>
          <w:rFonts w:ascii="Times New Roman" w:hAnsi="Times New Roman" w:cs="Times New Roman"/>
          <w:sz w:val="24"/>
          <w:szCs w:val="24"/>
        </w:rPr>
        <w:t xml:space="preserve">extract exhibited considerable activity against pyrexia induced by  amphetamine, dinitrophenol and yeast. The </w:t>
      </w:r>
      <w:r>
        <w:rPr>
          <w:rFonts w:ascii="Times New Roman" w:hAnsi="Times New Roman" w:cs="Times New Roman"/>
          <w:w w:val="103"/>
          <w:sz w:val="24"/>
          <w:szCs w:val="24"/>
        </w:rPr>
        <w:t>significant</w:t>
      </w:r>
      <w:r>
        <w:rPr>
          <w:rFonts w:ascii="Times New Roman" w:hAnsi="Times New Roman" w:cs="Times New Roman"/>
          <w:spacing w:val="-1"/>
          <w:w w:val="92"/>
          <w:sz w:val="24"/>
          <w:szCs w:val="24"/>
        </w:rPr>
        <w:t>(</w:t>
      </w:r>
      <w:r>
        <w:rPr>
          <w:rFonts w:ascii="Times New Roman" w:hAnsi="Times New Roman" w:cs="Times New Roman"/>
          <w:i/>
          <w:sz w:val="24"/>
          <w:szCs w:val="24"/>
        </w:rPr>
        <w:t>p</w:t>
      </w:r>
      <w:r>
        <w:rPr>
          <w:rFonts w:ascii="Times New Roman" w:hAnsi="Times New Roman" w:cs="Times New Roman"/>
          <w:spacing w:val="-1"/>
          <w:w w:val="212"/>
          <w:sz w:val="24"/>
          <w:szCs w:val="24"/>
        </w:rPr>
        <w:t>&lt;</w:t>
      </w:r>
      <w:r>
        <w:rPr>
          <w:rFonts w:ascii="Times New Roman" w:hAnsi="Times New Roman" w:cs="Times New Roman"/>
          <w:w w:val="97"/>
          <w:sz w:val="24"/>
          <w:szCs w:val="24"/>
        </w:rPr>
        <w:t>0.05–0.001) anti</w:t>
      </w:r>
      <w:r>
        <w:rPr>
          <w:rFonts w:ascii="Times New Roman" w:hAnsi="Times New Roman" w:cs="Times New Roman"/>
          <w:sz w:val="24"/>
          <w:szCs w:val="24"/>
        </w:rPr>
        <w:t xml:space="preserve">pyretic activity of the extract </w:t>
      </w:r>
      <w:r>
        <w:rPr>
          <w:rFonts w:ascii="Times New Roman" w:hAnsi="Times New Roman" w:cs="Times New Roman"/>
          <w:w w:val="103"/>
          <w:sz w:val="24"/>
          <w:szCs w:val="24"/>
        </w:rPr>
        <w:t>was</w:t>
      </w:r>
      <w:r>
        <w:rPr>
          <w:rFonts w:ascii="Times New Roman" w:hAnsi="Times New Roman" w:cs="Times New Roman"/>
          <w:spacing w:val="5"/>
          <w:sz w:val="24"/>
          <w:szCs w:val="24"/>
        </w:rPr>
        <w:t xml:space="preserve">dose-dependent and highest </w:t>
      </w:r>
      <w:r>
        <w:rPr>
          <w:rFonts w:ascii="Times New Roman" w:hAnsi="Times New Roman" w:cs="Times New Roman"/>
          <w:sz w:val="24"/>
          <w:szCs w:val="24"/>
        </w:rPr>
        <w:t>from3</w:t>
      </w:r>
      <w:r>
        <w:rPr>
          <w:rFonts w:ascii="Times New Roman" w:hAnsi="Times New Roman" w:cs="Times New Roman"/>
          <w:w w:val="99"/>
          <w:sz w:val="24"/>
          <w:szCs w:val="24"/>
        </w:rPr>
        <w:t>t</w:t>
      </w:r>
      <w:r>
        <w:rPr>
          <w:rFonts w:ascii="Times New Roman" w:hAnsi="Times New Roman" w:cs="Times New Roman"/>
          <w:w w:val="104"/>
          <w:sz w:val="24"/>
          <w:szCs w:val="24"/>
        </w:rPr>
        <w:t>o</w:t>
      </w:r>
      <w:r>
        <w:rPr>
          <w:rFonts w:ascii="Times New Roman" w:hAnsi="Times New Roman" w:cs="Times New Roman"/>
          <w:sz w:val="24"/>
          <w:szCs w:val="24"/>
        </w:rPr>
        <w:t>5</w:t>
      </w:r>
      <w:r>
        <w:rPr>
          <w:rFonts w:ascii="Times New Roman" w:hAnsi="Times New Roman" w:cs="Times New Roman"/>
          <w:w w:val="104"/>
          <w:sz w:val="24"/>
          <w:szCs w:val="24"/>
        </w:rPr>
        <w:t>h</w:t>
      </w:r>
      <w:r>
        <w:rPr>
          <w:rFonts w:ascii="Times New Roman" w:hAnsi="Times New Roman" w:cs="Times New Roman"/>
          <w:w w:val="102"/>
          <w:sz w:val="24"/>
          <w:szCs w:val="24"/>
        </w:rPr>
        <w:t xml:space="preserve">post- </w:t>
      </w:r>
      <w:r>
        <w:rPr>
          <w:rFonts w:ascii="Times New Roman" w:hAnsi="Times New Roman" w:cs="Times New Roman"/>
          <w:sz w:val="24"/>
          <w:szCs w:val="24"/>
        </w:rPr>
        <w:t xml:space="preserve">administrationofextract.  The antipyretic effects of this plant may in part be mediated through the chemical constituents of the plant. The findings of this work confirm the ethnomedical use of this plant to treat febrile conditions. </w:t>
      </w:r>
    </w:p>
    <w:p w14:paraId="6C116F44">
      <w:pPr>
        <w:spacing w:line="240" w:lineRule="auto"/>
        <w:ind w:left="1325" w:hanging="1321" w:hangingChars="550"/>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i/>
          <w:iCs/>
          <w:sz w:val="24"/>
          <w:szCs w:val="24"/>
        </w:rPr>
        <w:t>Solanum anomalum</w:t>
      </w:r>
      <w:r>
        <w:rPr>
          <w:rFonts w:ascii="Times New Roman" w:hAnsi="Times New Roman" w:cs="Times New Roman"/>
          <w:i/>
          <w:sz w:val="24"/>
          <w:szCs w:val="24"/>
        </w:rPr>
        <w:t xml:space="preserve">, </w:t>
      </w:r>
      <w:r>
        <w:rPr>
          <w:rFonts w:ascii="Times New Roman" w:hAnsi="Times New Roman" w:cs="Times New Roman"/>
          <w:iCs/>
          <w:sz w:val="24"/>
          <w:szCs w:val="24"/>
        </w:rPr>
        <w:t>Medicinal plant,</w:t>
      </w:r>
      <w:r>
        <w:rPr>
          <w:rFonts w:ascii="Times New Roman" w:hAnsi="Times New Roman" w:cs="Times New Roman"/>
          <w:sz w:val="24"/>
          <w:szCs w:val="24"/>
        </w:rPr>
        <w:t xml:space="preserve"> antipyretic, fever</w:t>
      </w:r>
    </w:p>
    <w:p w14:paraId="2B354709">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6AC99D52">
      <w:pPr>
        <w:spacing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Solanum anomalum </w:t>
      </w:r>
      <w:r>
        <w:rPr>
          <w:rFonts w:ascii="Times New Roman" w:hAnsi="Times New Roman" w:cs="Times New Roman"/>
          <w:sz w:val="24"/>
          <w:szCs w:val="24"/>
        </w:rPr>
        <w:t>Thonn. ex Schumach, belonging to the family Solanaceae is a medicinal plant used among various cultures especially in Africa. The fruits and leaves have been in use nutritionally</w:t>
      </w:r>
      <w:r>
        <w:rPr>
          <w:rFonts w:ascii="Times New Roman" w:hAnsi="Times New Roman" w:cs="Times New Roman"/>
          <w:iCs/>
          <w:sz w:val="24"/>
          <w:szCs w:val="24"/>
        </w:rPr>
        <w:t xml:space="preserve"> and ethnomedically</w:t>
      </w:r>
      <w:r>
        <w:rPr>
          <w:rFonts w:ascii="Times New Roman" w:hAnsi="Times New Roman" w:cs="Times New Roman"/>
          <w:sz w:val="24"/>
          <w:szCs w:val="24"/>
        </w:rPr>
        <w:t xml:space="preserve"> for the treatment of diabetes, gastrointestinal ailments, infections, pains, inflammations, malaria and various forms fevers among others (Burkhill, 2000). The leaves have been documented to possess hepatoprotective (Etuk </w:t>
      </w:r>
      <w:r>
        <w:rPr>
          <w:rFonts w:ascii="Times New Roman" w:hAnsi="Times New Roman" w:cs="Times New Roman"/>
          <w:i/>
          <w:iCs/>
          <w:sz w:val="24"/>
          <w:szCs w:val="24"/>
        </w:rPr>
        <w:t>et al.,</w:t>
      </w:r>
      <w:r>
        <w:rPr>
          <w:rFonts w:ascii="Times New Roman" w:hAnsi="Times New Roman" w:cs="Times New Roman"/>
          <w:sz w:val="24"/>
          <w:szCs w:val="24"/>
        </w:rPr>
        <w:t xml:space="preserve"> 2023; Okokon </w:t>
      </w:r>
      <w:r>
        <w:rPr>
          <w:rFonts w:ascii="Times New Roman" w:hAnsi="Times New Roman" w:cs="Times New Roman"/>
          <w:i/>
          <w:iCs/>
          <w:sz w:val="24"/>
          <w:szCs w:val="24"/>
        </w:rPr>
        <w:t>et al.,</w:t>
      </w:r>
      <w:r>
        <w:rPr>
          <w:rFonts w:ascii="Times New Roman" w:hAnsi="Times New Roman" w:cs="Times New Roman"/>
          <w:sz w:val="24"/>
          <w:szCs w:val="24"/>
        </w:rPr>
        <w:t xml:space="preserve"> 2023), nephroprotective (Etuk et al., 2023; Okokon </w:t>
      </w:r>
      <w:r>
        <w:rPr>
          <w:rFonts w:ascii="Times New Roman" w:hAnsi="Times New Roman" w:cs="Times New Roman"/>
          <w:i/>
          <w:iCs/>
          <w:sz w:val="24"/>
          <w:szCs w:val="24"/>
        </w:rPr>
        <w:t>et al.,</w:t>
      </w:r>
      <w:r>
        <w:rPr>
          <w:rFonts w:ascii="Times New Roman" w:hAnsi="Times New Roman" w:cs="Times New Roman"/>
          <w:sz w:val="24"/>
          <w:szCs w:val="24"/>
        </w:rPr>
        <w:t xml:space="preserve"> 2024),hypoglycemic and antidiabetic (Okokon </w:t>
      </w:r>
      <w:r>
        <w:rPr>
          <w:rFonts w:ascii="Times New Roman" w:hAnsi="Times New Roman" w:cs="Times New Roman"/>
          <w:i/>
          <w:iCs/>
          <w:sz w:val="24"/>
          <w:szCs w:val="24"/>
        </w:rPr>
        <w:t>et al.,</w:t>
      </w:r>
      <w:r>
        <w:rPr>
          <w:rFonts w:ascii="Times New Roman" w:hAnsi="Times New Roman" w:cs="Times New Roman"/>
          <w:sz w:val="24"/>
          <w:szCs w:val="24"/>
        </w:rPr>
        <w:t xml:space="preserve"> 2022), analgesic (Okokon </w:t>
      </w:r>
      <w:r>
        <w:rPr>
          <w:rFonts w:ascii="Times New Roman" w:hAnsi="Times New Roman" w:cs="Times New Roman"/>
          <w:i/>
          <w:iCs/>
          <w:sz w:val="24"/>
          <w:szCs w:val="24"/>
        </w:rPr>
        <w:t>et al.,</w:t>
      </w:r>
      <w:r>
        <w:rPr>
          <w:rFonts w:ascii="Times New Roman" w:hAnsi="Times New Roman" w:cs="Times New Roman"/>
          <w:sz w:val="24"/>
          <w:szCs w:val="24"/>
        </w:rPr>
        <w:t xml:space="preserve"> 2020), antidiarrhoeal (Udobang </w:t>
      </w:r>
      <w:r>
        <w:rPr>
          <w:rFonts w:ascii="Times New Roman" w:hAnsi="Times New Roman" w:cs="Times New Roman"/>
          <w:i/>
          <w:iCs/>
          <w:sz w:val="24"/>
          <w:szCs w:val="24"/>
        </w:rPr>
        <w:t>et al.,</w:t>
      </w:r>
      <w:r>
        <w:rPr>
          <w:rFonts w:ascii="Times New Roman" w:hAnsi="Times New Roman" w:cs="Times New Roman"/>
          <w:sz w:val="24"/>
          <w:szCs w:val="24"/>
        </w:rPr>
        <w:t xml:space="preserve"> 2023), antioxidant and antiulcer(Okokon </w:t>
      </w:r>
      <w:r>
        <w:rPr>
          <w:rFonts w:ascii="Times New Roman" w:hAnsi="Times New Roman" w:cs="Times New Roman"/>
          <w:i/>
          <w:iCs/>
          <w:sz w:val="24"/>
          <w:szCs w:val="24"/>
        </w:rPr>
        <w:t>et al.,</w:t>
      </w:r>
      <w:r>
        <w:rPr>
          <w:rFonts w:ascii="Times New Roman" w:hAnsi="Times New Roman" w:cs="Times New Roman"/>
          <w:sz w:val="24"/>
          <w:szCs w:val="24"/>
        </w:rPr>
        <w:t xml:space="preserve"> 2019a), anticonvulsant and depressant (Okokon </w:t>
      </w:r>
      <w:r>
        <w:rPr>
          <w:rFonts w:ascii="Times New Roman" w:hAnsi="Times New Roman" w:cs="Times New Roman"/>
          <w:i/>
          <w:iCs/>
          <w:sz w:val="24"/>
          <w:szCs w:val="24"/>
        </w:rPr>
        <w:t>et al.,</w:t>
      </w:r>
      <w:r>
        <w:rPr>
          <w:rFonts w:ascii="Times New Roman" w:hAnsi="Times New Roman" w:cs="Times New Roman"/>
          <w:sz w:val="24"/>
          <w:szCs w:val="24"/>
        </w:rPr>
        <w:t xml:space="preserve"> 2019b),</w:t>
      </w:r>
      <w:r>
        <w:rPr>
          <w:rFonts w:ascii="Times New Roman" w:hAnsi="Times New Roman" w:cs="Times New Roman"/>
          <w:i/>
          <w:sz w:val="24"/>
          <w:szCs w:val="24"/>
        </w:rPr>
        <w:t>in vivo</w:t>
      </w:r>
      <w:r>
        <w:rPr>
          <w:rFonts w:ascii="Times New Roman" w:hAnsi="Times New Roman" w:cs="Times New Roman"/>
          <w:sz w:val="24"/>
          <w:szCs w:val="24"/>
        </w:rPr>
        <w:t xml:space="preserve"> and </w:t>
      </w:r>
      <w:r>
        <w:rPr>
          <w:rFonts w:ascii="Times New Roman" w:hAnsi="Times New Roman" w:cs="Times New Roman"/>
          <w:i/>
          <w:sz w:val="24"/>
          <w:szCs w:val="24"/>
        </w:rPr>
        <w:t>in vitro</w:t>
      </w:r>
      <w:r>
        <w:rPr>
          <w:rFonts w:ascii="Times New Roman" w:hAnsi="Times New Roman" w:cs="Times New Roman"/>
          <w:sz w:val="24"/>
          <w:szCs w:val="24"/>
        </w:rPr>
        <w:t xml:space="preserve"> antiplasmodial (Okokon </w:t>
      </w:r>
      <w:r>
        <w:rPr>
          <w:rFonts w:ascii="Times New Roman" w:hAnsi="Times New Roman" w:cs="Times New Roman"/>
          <w:i/>
          <w:iCs/>
          <w:sz w:val="24"/>
          <w:szCs w:val="24"/>
        </w:rPr>
        <w:t>et al.,</w:t>
      </w:r>
      <w:r>
        <w:rPr>
          <w:rFonts w:ascii="Times New Roman" w:hAnsi="Times New Roman" w:cs="Times New Roman"/>
          <w:sz w:val="24"/>
          <w:szCs w:val="24"/>
        </w:rPr>
        <w:t xml:space="preserve"> 2016; Okokon </w:t>
      </w:r>
      <w:r>
        <w:rPr>
          <w:rFonts w:ascii="Times New Roman" w:hAnsi="Times New Roman" w:cs="Times New Roman"/>
          <w:i/>
          <w:iCs/>
          <w:sz w:val="24"/>
          <w:szCs w:val="24"/>
        </w:rPr>
        <w:t>et al.,</w:t>
      </w:r>
      <w:r>
        <w:rPr>
          <w:rFonts w:ascii="Times New Roman" w:hAnsi="Times New Roman" w:cs="Times New Roman"/>
          <w:sz w:val="24"/>
          <w:szCs w:val="24"/>
        </w:rPr>
        <w:t xml:space="preserve"> 2017a), anti-oedema (Okokon </w:t>
      </w:r>
      <w:r>
        <w:rPr>
          <w:rFonts w:ascii="Times New Roman" w:hAnsi="Times New Roman" w:cs="Times New Roman"/>
          <w:i/>
          <w:iCs/>
          <w:sz w:val="24"/>
          <w:szCs w:val="24"/>
        </w:rPr>
        <w:t>et al.,</w:t>
      </w:r>
      <w:r>
        <w:rPr>
          <w:rFonts w:ascii="Times New Roman" w:hAnsi="Times New Roman" w:cs="Times New Roman"/>
          <w:sz w:val="24"/>
          <w:szCs w:val="24"/>
        </w:rPr>
        <w:t xml:space="preserve"> 2017b), genotoxic and cytotoxic (Okokon et al., 2023) activities. Moreso, secondary metabolites suchas chemical alkaloids, flavonoids, saponins, tanins as well as active compounds like diosgenin, </w:t>
      </w:r>
      <w:r>
        <w:rPr>
          <w:rFonts w:ascii="Times New Roman" w:hAnsi="Times New Roman" w:cs="Times New Roman"/>
          <w:bCs/>
          <w:sz w:val="24"/>
          <w:szCs w:val="24"/>
        </w:rPr>
        <w:t>a diosgenin glycoside (</w:t>
      </w:r>
      <w:r>
        <w:rPr>
          <w:rFonts w:ascii="Times New Roman" w:hAnsi="Times New Roman" w:cs="Times New Roman"/>
          <w:sz w:val="24"/>
          <w:szCs w:val="24"/>
        </w:rPr>
        <w:t>25(R)-diosgenin-3-O-α-L-rhamnopyranosyl-(1→4)-β-D-glucopyranoside</w:t>
      </w:r>
      <w:r>
        <w:rPr>
          <w:rFonts w:ascii="Times New Roman" w:hAnsi="Times New Roman" w:cs="Times New Roman"/>
          <w:bCs/>
          <w:sz w:val="24"/>
          <w:szCs w:val="24"/>
        </w:rPr>
        <w:t xml:space="preserve">, </w:t>
      </w:r>
      <w:r>
        <w:rPr>
          <w:rFonts w:ascii="Times New Roman" w:hAnsi="Times New Roman" w:cs="Times New Roman"/>
          <w:sz w:val="24"/>
          <w:szCs w:val="24"/>
        </w:rPr>
        <w:t xml:space="preserve">uracil, 5-methyluracil, </w:t>
      </w:r>
      <w:r>
        <w:rPr>
          <w:rFonts w:ascii="Times New Roman" w:hAnsi="Times New Roman" w:cs="Times New Roman"/>
          <w:bCs/>
          <w:sz w:val="24"/>
          <w:szCs w:val="24"/>
        </w:rPr>
        <w:t>1-octacosanol, and octacosane</w:t>
      </w:r>
      <w:r>
        <w:rPr>
          <w:rFonts w:ascii="Times New Roman" w:hAnsi="Times New Roman" w:cs="Times New Roman"/>
          <w:sz w:val="24"/>
          <w:szCs w:val="24"/>
        </w:rPr>
        <w:t xml:space="preserve"> have been identified and isolated from  the leaves of the plant (Okokon </w:t>
      </w:r>
      <w:r>
        <w:rPr>
          <w:rFonts w:ascii="Times New Roman" w:hAnsi="Times New Roman" w:cs="Times New Roman"/>
          <w:i/>
          <w:iCs/>
          <w:sz w:val="24"/>
          <w:szCs w:val="24"/>
        </w:rPr>
        <w:t>et al.</w:t>
      </w:r>
      <w:r>
        <w:rPr>
          <w:rFonts w:ascii="Times New Roman" w:hAnsi="Times New Roman" w:cs="Times New Roman"/>
          <w:sz w:val="24"/>
          <w:szCs w:val="24"/>
        </w:rPr>
        <w:t xml:space="preserve">, 2022; Okokon </w:t>
      </w:r>
      <w:r>
        <w:rPr>
          <w:rFonts w:ascii="Times New Roman" w:hAnsi="Times New Roman" w:cs="Times New Roman"/>
          <w:i/>
          <w:iCs/>
          <w:sz w:val="24"/>
          <w:szCs w:val="24"/>
        </w:rPr>
        <w:t>et al.</w:t>
      </w:r>
      <w:r>
        <w:rPr>
          <w:rFonts w:ascii="Times New Roman" w:hAnsi="Times New Roman" w:cs="Times New Roman"/>
          <w:sz w:val="24"/>
          <w:szCs w:val="24"/>
        </w:rPr>
        <w:t xml:space="preserve">, 2016).  The antipyretic activity of the leaf extract of </w:t>
      </w:r>
      <w:r>
        <w:rPr>
          <w:rFonts w:ascii="Times New Roman" w:hAnsi="Times New Roman" w:cs="Times New Roman"/>
          <w:i/>
          <w:iCs/>
          <w:sz w:val="24"/>
          <w:szCs w:val="24"/>
        </w:rPr>
        <w:t>Solanum anomalum</w:t>
      </w:r>
      <w:r>
        <w:rPr>
          <w:rFonts w:ascii="Times New Roman" w:hAnsi="Times New Roman" w:cs="Times New Roman"/>
          <w:sz w:val="24"/>
          <w:szCs w:val="24"/>
        </w:rPr>
        <w:t xml:space="preserve"> in  rats is reported in this study.</w:t>
      </w:r>
    </w:p>
    <w:p w14:paraId="7B1533B1">
      <w:pPr>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2A8EA824">
      <w:pPr>
        <w:pStyle w:val="13"/>
        <w:jc w:val="both"/>
      </w:pPr>
      <w:r>
        <w:rPr>
          <w:b/>
          <w:bCs/>
          <w:iCs/>
        </w:rPr>
        <w:t xml:space="preserve">2.1 Plants collection </w:t>
      </w:r>
    </w:p>
    <w:p w14:paraId="6094B574">
      <w:pPr>
        <w:pStyle w:val="13"/>
        <w:jc w:val="both"/>
      </w:pPr>
      <w:r>
        <w:rPr>
          <w:i/>
          <w:iCs/>
        </w:rPr>
        <w:t xml:space="preserve">Solanum anomalum </w:t>
      </w:r>
      <w:r>
        <w:t xml:space="preserve">fresh leaves were collected from bushes around residential areas in Uruan, Akwa Ibom State, Nigeria in April, 2025.  Identification and authentication o the plant was done in the Department of Botany and Ecological Studies, University of Uyo, Uyo, Nigeria by a taxonomist. Hebarium specimen was deposited at Department of Pharmacognosy and Natural Medicine Herbarium, University of Uyo (UUH.75a). </w:t>
      </w:r>
    </w:p>
    <w:p w14:paraId="73BF69D1">
      <w:pPr>
        <w:pStyle w:val="13"/>
        <w:jc w:val="both"/>
        <w:rPr>
          <w:b/>
          <w:bCs/>
          <w:i/>
          <w:iCs/>
        </w:rPr>
      </w:pPr>
    </w:p>
    <w:p w14:paraId="22F784AA">
      <w:pPr>
        <w:pStyle w:val="13"/>
        <w:jc w:val="both"/>
      </w:pPr>
      <w:r>
        <w:rPr>
          <w:b/>
          <w:bCs/>
          <w:iCs/>
        </w:rPr>
        <w:t xml:space="preserve">2.2 Extraction </w:t>
      </w:r>
    </w:p>
    <w:p w14:paraId="723BDBE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Fresh leaves of </w:t>
      </w:r>
      <w:r>
        <w:rPr>
          <w:rFonts w:ascii="Times New Roman" w:hAnsi="Times New Roman" w:cs="Times New Roman"/>
          <w:i/>
          <w:sz w:val="24"/>
          <w:szCs w:val="24"/>
        </w:rPr>
        <w:t>S. anomalum</w:t>
      </w:r>
      <w:r>
        <w:rPr>
          <w:rFonts w:ascii="Times New Roman" w:hAnsi="Times New Roman" w:cs="Times New Roman"/>
          <w:sz w:val="24"/>
          <w:szCs w:val="24"/>
        </w:rPr>
        <w:t xml:space="preserve"> were washed and shade-dried for two weeks. The dry leaves were further reduced to powder using electric grinder. The leaf powder (1.5 kg) was soaked in 50% ethanol (7.5 L) with intermittent agitation for 72 hours at room temperature (28 ±2 </w:t>
      </w:r>
      <w:r>
        <w:rPr>
          <w:rFonts w:ascii="Times New Roman" w:hAnsi="Times New Roman" w:cs="Times New Roman"/>
          <w:sz w:val="24"/>
          <w:szCs w:val="24"/>
          <w:vertAlign w:val="superscript"/>
        </w:rPr>
        <w:t>˚</w:t>
      </w:r>
      <w:r>
        <w:rPr>
          <w:rFonts w:ascii="Times New Roman" w:hAnsi="Times New Roman" w:cs="Times New Roman"/>
          <w:sz w:val="24"/>
          <w:szCs w:val="24"/>
        </w:rPr>
        <w:t xml:space="preserve">C) and thereafter filtered. Using a rotary evaporator </w:t>
      </w:r>
      <w:r>
        <w:rPr>
          <w:rFonts w:ascii="Times New Roman" w:hAnsi="Times New Roman" w:eastAsia="ArialMT" w:cs="Times New Roman"/>
          <w:sz w:val="24"/>
          <w:szCs w:val="24"/>
        </w:rPr>
        <w:t>(BuchiLab, Switzerland), t</w:t>
      </w:r>
      <w:r>
        <w:rPr>
          <w:rFonts w:ascii="Times New Roman" w:hAnsi="Times New Roman" w:cs="Times New Roman"/>
          <w:sz w:val="24"/>
          <w:szCs w:val="24"/>
        </w:rPr>
        <w:t xml:space="preserve">he liquid filtrate was concentrated and evaporated to dryness in </w:t>
      </w:r>
      <w:r>
        <w:rPr>
          <w:rFonts w:ascii="Times New Roman" w:hAnsi="Times New Roman" w:cs="Times New Roman"/>
          <w:i/>
          <w:sz w:val="24"/>
          <w:szCs w:val="24"/>
        </w:rPr>
        <w:t>vacuo</w:t>
      </w:r>
      <w:r>
        <w:rPr>
          <w:rFonts w:ascii="Times New Roman" w:hAnsi="Times New Roman" w:cs="Times New Roman"/>
          <w:sz w:val="24"/>
          <w:szCs w:val="24"/>
        </w:rPr>
        <w:t xml:space="preserve"> at 40</w:t>
      </w:r>
      <w:r>
        <w:rPr>
          <w:rFonts w:ascii="Times New Roman" w:hAnsi="Times New Roman" w:cs="Times New Roman"/>
          <w:sz w:val="24"/>
          <w:szCs w:val="24"/>
          <w:vertAlign w:val="superscript"/>
        </w:rPr>
        <w:t>˚</w:t>
      </w:r>
      <w:r>
        <w:rPr>
          <w:rFonts w:ascii="Times New Roman" w:hAnsi="Times New Roman" w:cs="Times New Roman"/>
          <w:sz w:val="24"/>
          <w:szCs w:val="24"/>
        </w:rPr>
        <w:t>C. The extract was stored in a refrigerator at 4</w:t>
      </w:r>
      <w:r>
        <w:rPr>
          <w:rFonts w:ascii="Times New Roman" w:hAnsi="Times New Roman" w:cs="Times New Roman"/>
          <w:sz w:val="24"/>
          <w:szCs w:val="24"/>
          <w:vertAlign w:val="superscript"/>
        </w:rPr>
        <w:t>˚</w:t>
      </w:r>
      <w:r>
        <w:rPr>
          <w:rFonts w:ascii="Times New Roman" w:hAnsi="Times New Roman" w:cs="Times New Roman"/>
          <w:sz w:val="24"/>
          <w:szCs w:val="24"/>
        </w:rPr>
        <w:t xml:space="preserve">C, until used for the proposed study. </w:t>
      </w:r>
    </w:p>
    <w:p w14:paraId="20E579AC">
      <w:pPr>
        <w:pStyle w:val="13"/>
        <w:jc w:val="both"/>
        <w:rPr>
          <w:b/>
          <w:bCs/>
          <w:iCs/>
        </w:rPr>
      </w:pPr>
    </w:p>
    <w:p w14:paraId="5F3D9CCE">
      <w:pPr>
        <w:pStyle w:val="13"/>
        <w:jc w:val="both"/>
      </w:pPr>
      <w:r>
        <w:rPr>
          <w:b/>
          <w:bCs/>
          <w:iCs/>
        </w:rPr>
        <w:t xml:space="preserve">2.3 Animals </w:t>
      </w:r>
    </w:p>
    <w:p w14:paraId="314D8189">
      <w:pPr>
        <w:pStyle w:val="13"/>
        <w:jc w:val="both"/>
      </w:pPr>
      <w:r>
        <w:t>Albino Wistar rats (120-130 g) (male and female) obtained from the University of Uyo animal house were used for the study. They were allowed free access to water and fed with standard animal pellets.The study was approved by the College of Health Sciences Animal Ethics committee, University of Uyo(UU/CHS/AE/25/022).</w:t>
      </w:r>
    </w:p>
    <w:p w14:paraId="1EDB78F8">
      <w:pPr>
        <w:pStyle w:val="3"/>
        <w:ind w:left="0"/>
        <w:jc w:val="both"/>
        <w:rPr>
          <w:rFonts w:ascii="Times New Roman" w:hAnsi="Times New Roman" w:cs="Times New Roman"/>
          <w:i w:val="0"/>
          <w:sz w:val="24"/>
          <w:szCs w:val="24"/>
        </w:rPr>
      </w:pPr>
      <w:r>
        <w:rPr>
          <w:rFonts w:ascii="Times New Roman" w:hAnsi="Times New Roman" w:cs="Times New Roman"/>
          <w:i w:val="0"/>
          <w:sz w:val="24"/>
          <w:szCs w:val="24"/>
        </w:rPr>
        <w:t xml:space="preserve">2.4 Evaluation of antipyretic activity of </w:t>
      </w:r>
      <w:r>
        <w:rPr>
          <w:rFonts w:ascii="Times New Roman" w:hAnsi="Times New Roman" w:cs="Times New Roman"/>
          <w:iCs/>
          <w:sz w:val="24"/>
          <w:szCs w:val="24"/>
        </w:rPr>
        <w:t xml:space="preserve">Solanum anomalum </w:t>
      </w:r>
      <w:r>
        <w:rPr>
          <w:rFonts w:ascii="Times New Roman" w:hAnsi="Times New Roman" w:cs="Times New Roman"/>
          <w:i w:val="0"/>
          <w:sz w:val="24"/>
          <w:szCs w:val="24"/>
        </w:rPr>
        <w:t>leaf extract on D-amphetamine-induced pyrexia</w:t>
      </w:r>
    </w:p>
    <w:p w14:paraId="51FEC5B8">
      <w:pPr>
        <w:pStyle w:val="6"/>
        <w:spacing w:before="1" w:beforeAutospacing="0"/>
        <w:ind w:firstLine="600" w:firstLineChars="250"/>
        <w:jc w:val="both"/>
        <w:rPr>
          <w:rFonts w:ascii="Times New Roman" w:hAnsi="Times New Roman" w:cs="Times New Roman"/>
          <w:sz w:val="24"/>
          <w:szCs w:val="24"/>
        </w:rPr>
      </w:pPr>
      <w:r>
        <w:rPr>
          <w:rFonts w:ascii="Times New Roman" w:hAnsi="Times New Roman" w:cs="Times New Roman"/>
          <w:sz w:val="24"/>
          <w:szCs w:val="24"/>
        </w:rPr>
        <w:t>In this study, overnight fasted adult albino rats (male and female) allowed free access to water  were used for the experiment. They were grouped based on their weight into groups of 5 rats each. After obtaining their basal temperatures, pyrexia was induced by intrperitoneal injection of amphetamine (5 mg/kg, i.p)  to the animals. Pyrexia development was monitored from measurement of the rectal temperatures of the rats 0.5 h post-administration of amphetamine. The leaf extract were administered to the animals at 70, 140 and 210 mg/kg orally in their respective treatment groups, while aspirin (100 mg/kg) and distilled water (10 mL/kg, orally) were administered respectively to the positive and negative control groups of animals. Measurements of rectal temperatures of the animals were carried out at an hour interval for 5 h (</w:t>
      </w:r>
      <w:r>
        <w:rPr>
          <w:rFonts w:ascii="Times New Roman" w:hAnsi="Times New Roman" w:cs="Times New Roman"/>
          <w:color w:val="000000"/>
          <w:sz w:val="24"/>
          <w:szCs w:val="24"/>
        </w:rPr>
        <w:t xml:space="preserve">Edem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2023</w:t>
      </w:r>
      <w:r>
        <w:rPr>
          <w:rFonts w:ascii="Times New Roman" w:hAnsi="Times New Roman" w:cs="Times New Roman"/>
          <w:sz w:val="24"/>
          <w:szCs w:val="24"/>
        </w:rPr>
        <w:t>).</w:t>
      </w:r>
    </w:p>
    <w:p w14:paraId="57658904">
      <w:pPr>
        <w:spacing w:before="121" w:beforeAutospacing="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2.5 Effect of </w:t>
      </w:r>
      <w:r>
        <w:rPr>
          <w:rFonts w:ascii="Times New Roman" w:hAnsi="Times New Roman" w:cs="Times New Roman"/>
          <w:b/>
          <w:bCs/>
          <w:i/>
          <w:iCs/>
          <w:sz w:val="24"/>
          <w:szCs w:val="24"/>
        </w:rPr>
        <w:t>Solanum anomalum</w:t>
      </w:r>
      <w:r>
        <w:rPr>
          <w:rFonts w:ascii="Times New Roman" w:hAnsi="Times New Roman" w:cs="Times New Roman"/>
          <w:b/>
          <w:sz w:val="24"/>
          <w:szCs w:val="24"/>
        </w:rPr>
        <w:t>leaf extract on 2,4-Dinitrophenol (DNP)-induced pyrexia</w:t>
      </w:r>
    </w:p>
    <w:p w14:paraId="23B9E6DD">
      <w:pPr>
        <w:pStyle w:val="6"/>
        <w:spacing w:before="135" w:beforeAutospacing="0"/>
        <w:ind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The animals used for this experiment were twenty-four hour fasted adult albino rats of both sexes which were allowed free access to water </w:t>
      </w:r>
      <w:r>
        <w:rPr>
          <w:rFonts w:ascii="Times New Roman" w:hAnsi="Times New Roman" w:cs="Times New Roman"/>
          <w:i/>
          <w:sz w:val="24"/>
          <w:szCs w:val="24"/>
        </w:rPr>
        <w:t>ad libitum.</w:t>
      </w:r>
      <w:r>
        <w:rPr>
          <w:rFonts w:ascii="Times New Roman" w:hAnsi="Times New Roman" w:cs="Times New Roman"/>
          <w:sz w:val="24"/>
          <w:szCs w:val="24"/>
        </w:rPr>
        <w:t xml:space="preserve"> They were divided based on their weights into groups of five rats each. After obtaining their basal temperatures, pyrexia was induced by intrperitoneal injection of dinitrophenol (DNP) (10 mg/kg, </w:t>
      </w:r>
      <w:r>
        <w:rPr>
          <w:rFonts w:ascii="Times New Roman" w:hAnsi="Times New Roman" w:cs="Times New Roman"/>
          <w:spacing w:val="-3"/>
          <w:sz w:val="24"/>
          <w:szCs w:val="24"/>
        </w:rPr>
        <w:t>i.p.)</w:t>
      </w:r>
      <w:r>
        <w:rPr>
          <w:rFonts w:ascii="Times New Roman" w:hAnsi="Times New Roman" w:cs="Times New Roman"/>
          <w:sz w:val="24"/>
          <w:szCs w:val="24"/>
        </w:rPr>
        <w:t xml:space="preserve">  to the animals. Pyrexia development was monitored from measurement of the rectal temperatures of the rats 0.5 h post-administration of dinitrophenol (DNP).  Hyperthermia developed within 30 min of </w:t>
      </w:r>
      <w:r>
        <w:rPr>
          <w:rFonts w:ascii="Times New Roman" w:hAnsi="Times New Roman" w:cs="Times New Roman"/>
          <w:spacing w:val="-5"/>
          <w:sz w:val="24"/>
          <w:szCs w:val="24"/>
        </w:rPr>
        <w:t xml:space="preserve">DNP </w:t>
      </w:r>
      <w:r>
        <w:rPr>
          <w:rFonts w:ascii="Times New Roman" w:hAnsi="Times New Roman" w:cs="Times New Roman"/>
          <w:sz w:val="24"/>
          <w:szCs w:val="24"/>
        </w:rPr>
        <w:t>administration. The leaf extract were administered to the animals at 70, 140 and 210 mg/kg orally in their respective treatment groups, while aspirin (100 mg/kg) and distilled water (10 mL/kg, orally) were administered respectively to the positive and negative control groups of animals. Measurements of rectal temperatures of the animals were carried out at an hour interval for 5 h (</w:t>
      </w:r>
      <w:r>
        <w:rPr>
          <w:rFonts w:ascii="Times New Roman" w:hAnsi="Times New Roman" w:cs="Times New Roman"/>
          <w:color w:val="000000"/>
          <w:sz w:val="24"/>
          <w:szCs w:val="24"/>
        </w:rPr>
        <w:t xml:space="preserve">Edem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2023</w:t>
      </w:r>
      <w:r>
        <w:rPr>
          <w:rFonts w:ascii="Times New Roman" w:hAnsi="Times New Roman" w:cs="Times New Roman"/>
          <w:sz w:val="24"/>
          <w:szCs w:val="24"/>
        </w:rPr>
        <w:t>).</w:t>
      </w:r>
    </w:p>
    <w:p w14:paraId="53084907">
      <w:pPr>
        <w:pStyle w:val="3"/>
        <w:ind w:left="0"/>
        <w:jc w:val="both"/>
        <w:rPr>
          <w:rFonts w:ascii="Times New Roman" w:hAnsi="Times New Roman" w:cs="Times New Roman"/>
          <w:i w:val="0"/>
          <w:sz w:val="24"/>
          <w:szCs w:val="24"/>
        </w:rPr>
      </w:pPr>
      <w:r>
        <w:rPr>
          <w:rFonts w:ascii="Times New Roman" w:hAnsi="Times New Roman" w:cs="Times New Roman"/>
          <w:i w:val="0"/>
          <w:sz w:val="24"/>
          <w:szCs w:val="24"/>
        </w:rPr>
        <w:t xml:space="preserve">2.6 Effect of </w:t>
      </w:r>
      <w:r>
        <w:rPr>
          <w:rFonts w:ascii="Times New Roman" w:hAnsi="Times New Roman" w:cs="Times New Roman"/>
          <w:iCs/>
          <w:sz w:val="24"/>
          <w:szCs w:val="24"/>
        </w:rPr>
        <w:t xml:space="preserve">Solanum anomalum </w:t>
      </w:r>
      <w:r>
        <w:rPr>
          <w:rFonts w:ascii="Times New Roman" w:hAnsi="Times New Roman" w:cs="Times New Roman"/>
          <w:i w:val="0"/>
          <w:sz w:val="24"/>
          <w:szCs w:val="24"/>
        </w:rPr>
        <w:t>leaf extract on yeast-induced pyrexia</w:t>
      </w:r>
    </w:p>
    <w:p w14:paraId="6D75BAD4">
      <w:pPr>
        <w:pStyle w:val="6"/>
        <w:spacing w:before="135" w:beforeAutospacing="0"/>
        <w:ind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In this experiment, overnight fasted adult albino rats (male and female) allowed free access to water were used for the study. After obtaining their basal temperatures at zero hour using digital clinical thermometer, pyrexia was induced by subcutaneous injection of  20% W/V aqueous suspension of yeast at a volume of 10 mL/kg (Okokon and Nwafor, 2010; </w:t>
      </w:r>
      <w:r>
        <w:rPr>
          <w:rFonts w:ascii="Times New Roman" w:hAnsi="Times New Roman" w:cs="Times New Roman"/>
          <w:color w:val="000000"/>
          <w:sz w:val="24"/>
          <w:szCs w:val="24"/>
        </w:rPr>
        <w:t xml:space="preserve">Edem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2023</w:t>
      </w:r>
      <w:r>
        <w:rPr>
          <w:rFonts w:ascii="Times New Roman" w:hAnsi="Times New Roman" w:cs="Times New Roman"/>
          <w:sz w:val="24"/>
          <w:szCs w:val="24"/>
        </w:rPr>
        <w:t>). The rectal temperatures of the animals were monitored over time beginning from one hour post yeast injection. Animals with temperature increase of 1˚C were selected and grouped based on their weight into groups of five rats each.  The leaf extract were administered to the animals at 70, 140 and 210 mg/kg orally in their respective treatment groups, while aspirin (100 mg/kg) and distilled water (10 mL/kg, orally) were administered respectively to the positive and negative control groups of animals. Measurements of rectal temperatures of the animals were carried out at an hour interval for 5 h (</w:t>
      </w:r>
      <w:r>
        <w:rPr>
          <w:rFonts w:ascii="Times New Roman" w:hAnsi="Times New Roman" w:cs="Times New Roman"/>
          <w:color w:val="000000"/>
          <w:sz w:val="24"/>
          <w:szCs w:val="24"/>
        </w:rPr>
        <w:t xml:space="preserve">Edem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2023</w:t>
      </w:r>
      <w:r>
        <w:rPr>
          <w:rFonts w:ascii="Times New Roman" w:hAnsi="Times New Roman" w:cs="Times New Roman"/>
          <w:sz w:val="24"/>
          <w:szCs w:val="24"/>
        </w:rPr>
        <w:t>).</w:t>
      </w:r>
    </w:p>
    <w:p w14:paraId="75C2283C">
      <w:pPr>
        <w:pStyle w:val="6"/>
        <w:spacing w:before="35" w:beforeAutospacing="0"/>
        <w:ind w:firstLine="960" w:firstLineChars="400"/>
        <w:jc w:val="both"/>
        <w:rPr>
          <w:rFonts w:ascii="Times New Roman" w:hAnsi="Times New Roman" w:cs="Times New Roman"/>
          <w:color w:val="000000"/>
          <w:sz w:val="24"/>
          <w:szCs w:val="24"/>
        </w:rPr>
      </w:pPr>
    </w:p>
    <w:p w14:paraId="0CB74690">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2.7 Statistical analysis</w:t>
      </w:r>
    </w:p>
    <w:p w14:paraId="1D8C383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Data collected were analyzed using one way analysis of variance (ANOVA) followed by Tukey’s multiple comparison post-test (Graph pad prism software Inc. La Jolla, CA, USA). Values were expressed as mean ± SEM and significance relative to control were considered at p˂0.05.</w:t>
      </w:r>
    </w:p>
    <w:p w14:paraId="4C241241">
      <w:pPr>
        <w:numPr>
          <w:ilvl w:val="0"/>
          <w:numId w:val="1"/>
        </w:numPr>
        <w:spacing w:before="32"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RESULTS </w:t>
      </w:r>
    </w:p>
    <w:p w14:paraId="2A5BF114">
      <w:pPr>
        <w:spacing w:before="32" w:line="240" w:lineRule="auto"/>
        <w:ind w:firstLine="120" w:firstLineChars="50"/>
        <w:jc w:val="both"/>
        <w:rPr>
          <w:rFonts w:ascii="Times New Roman" w:hAnsi="Times New Roman" w:cs="Times New Roman"/>
          <w:b/>
          <w:bCs/>
          <w:iCs/>
          <w:sz w:val="24"/>
          <w:szCs w:val="24"/>
        </w:rPr>
      </w:pPr>
      <w:r>
        <w:rPr>
          <w:rFonts w:ascii="Times New Roman" w:hAnsi="Times New Roman" w:cs="Times New Roman"/>
          <w:b/>
          <w:bCs/>
          <w:iCs/>
          <w:sz w:val="24"/>
          <w:szCs w:val="24"/>
        </w:rPr>
        <w:t>3.1 Effect of leaf</w:t>
      </w:r>
      <w:r>
        <w:rPr>
          <w:rFonts w:ascii="Times New Roman" w:hAnsi="Times New Roman" w:cs="Times New Roman"/>
          <w:b/>
          <w:sz w:val="24"/>
          <w:szCs w:val="24"/>
        </w:rPr>
        <w:t xml:space="preserve"> extract of </w:t>
      </w:r>
      <w:r>
        <w:rPr>
          <w:rFonts w:ascii="Times New Roman" w:hAnsi="Times New Roman" w:cs="Times New Roman"/>
          <w:b/>
          <w:i/>
          <w:sz w:val="24"/>
          <w:szCs w:val="24"/>
        </w:rPr>
        <w:t>Solanum anomalum</w:t>
      </w:r>
      <w:r>
        <w:rPr>
          <w:rFonts w:ascii="Times New Roman" w:hAnsi="Times New Roman" w:cs="Times New Roman"/>
          <w:b/>
          <w:bCs/>
          <w:iCs/>
          <w:sz w:val="24"/>
          <w:szCs w:val="24"/>
        </w:rPr>
        <w:t xml:space="preserve"> on D-amphetamine induced pyrexia</w:t>
      </w:r>
    </w:p>
    <w:p w14:paraId="65B79A6D">
      <w:pPr>
        <w:pStyle w:val="6"/>
        <w:spacing w:before="32"/>
        <w:ind w:left="220" w:right="38"/>
        <w:jc w:val="both"/>
        <w:rPr>
          <w:rFonts w:ascii="Times New Roman" w:hAnsi="Times New Roman" w:cs="Times New Roman"/>
          <w:w w:val="105"/>
          <w:sz w:val="24"/>
          <w:szCs w:val="24"/>
        </w:rPr>
      </w:pPr>
      <w:r>
        <w:rPr>
          <w:rFonts w:ascii="Times New Roman" w:hAnsi="Times New Roman" w:cs="Times New Roman"/>
          <w:sz w:val="24"/>
          <w:szCs w:val="24"/>
        </w:rPr>
        <w:t xml:space="preserve">Table 1 shows the effect of the leaf extract on amphetamine - induced pyrexia.  The leaf extract (70, 140, 210 mg/kg), exhibited significant (p&lt;0.05 – 0.001) lowering of rectal temperatures of the extract- treated rats relative to control. </w:t>
      </w:r>
      <w:r>
        <w:rPr>
          <w:rFonts w:ascii="Times New Roman" w:hAnsi="Times New Roman" w:cs="Times New Roman"/>
          <w:w w:val="105"/>
          <w:sz w:val="24"/>
          <w:szCs w:val="24"/>
        </w:rPr>
        <w:t>These temperature lowering effects were intensified from 2- 5 h post treatment with the extract, but were not comparable with that of the standard drug, ASA 100 mg/kg (T</w:t>
      </w:r>
      <w:r>
        <w:fldChar w:fldCharType="begin"/>
      </w:r>
      <w:r>
        <w:instrText xml:space="preserve"> HYPERLINK \l "_bookmark5" </w:instrText>
      </w:r>
      <w:r>
        <w:fldChar w:fldCharType="separate"/>
      </w:r>
      <w:r>
        <w:rPr>
          <w:rFonts w:ascii="Times New Roman" w:hAnsi="Times New Roman" w:cs="Times New Roman"/>
          <w:w w:val="105"/>
          <w:sz w:val="24"/>
          <w:szCs w:val="24"/>
        </w:rPr>
        <w:t xml:space="preserve">able </w:t>
      </w:r>
      <w:r>
        <w:rPr>
          <w:rFonts w:ascii="Times New Roman" w:hAnsi="Times New Roman" w:cs="Times New Roman"/>
          <w:w w:val="105"/>
          <w:sz w:val="24"/>
          <w:szCs w:val="24"/>
        </w:rPr>
        <w:fldChar w:fldCharType="end"/>
      </w:r>
      <w:r>
        <w:rPr>
          <w:rFonts w:ascii="Times New Roman" w:hAnsi="Times New Roman" w:cs="Times New Roman"/>
          <w:sz w:val="24"/>
          <w:szCs w:val="24"/>
        </w:rPr>
        <w:t>1</w:t>
      </w:r>
      <w:r>
        <w:rPr>
          <w:rFonts w:ascii="Times New Roman" w:hAnsi="Times New Roman" w:cs="Times New Roman"/>
          <w:w w:val="105"/>
          <w:sz w:val="24"/>
          <w:szCs w:val="24"/>
        </w:rPr>
        <w:t>).</w:t>
      </w:r>
    </w:p>
    <w:p w14:paraId="36BF04C6">
      <w:pPr>
        <w:pStyle w:val="6"/>
        <w:ind w:left="156" w:right="278" w:hanging="1"/>
        <w:jc w:val="both"/>
        <w:rPr>
          <w:rFonts w:ascii="Times New Roman" w:hAnsi="Times New Roman" w:cs="Times New Roman"/>
          <w:b/>
          <w:bCs/>
          <w:iCs/>
          <w:sz w:val="24"/>
          <w:szCs w:val="24"/>
        </w:rPr>
      </w:pPr>
      <w:r>
        <w:rPr>
          <w:rFonts w:ascii="Times New Roman" w:hAnsi="Times New Roman" w:cs="Times New Roman"/>
          <w:b/>
          <w:bCs/>
          <w:iCs/>
          <w:sz w:val="24"/>
          <w:szCs w:val="24"/>
        </w:rPr>
        <w:t xml:space="preserve">3.2 Effect of ethanol </w:t>
      </w:r>
      <w:r>
        <w:rPr>
          <w:rFonts w:ascii="Times New Roman" w:hAnsi="Times New Roman" w:cs="Times New Roman"/>
          <w:b/>
          <w:sz w:val="24"/>
          <w:szCs w:val="24"/>
        </w:rPr>
        <w:t xml:space="preserve">leaf extract of </w:t>
      </w:r>
      <w:r>
        <w:rPr>
          <w:rFonts w:ascii="Times New Roman" w:hAnsi="Times New Roman" w:cs="Times New Roman"/>
          <w:b/>
          <w:i/>
          <w:sz w:val="24"/>
          <w:szCs w:val="24"/>
        </w:rPr>
        <w:t xml:space="preserve">Solanum anomalum </w:t>
      </w:r>
      <w:r>
        <w:rPr>
          <w:rFonts w:ascii="Times New Roman" w:hAnsi="Times New Roman" w:cs="Times New Roman"/>
          <w:b/>
          <w:bCs/>
          <w:iCs/>
          <w:sz w:val="24"/>
          <w:szCs w:val="24"/>
        </w:rPr>
        <w:t>on 2,4-dinitronitrophenol (DNP)-induced pyrexia in rats</w:t>
      </w:r>
    </w:p>
    <w:p w14:paraId="728F3934">
      <w:pPr>
        <w:pStyle w:val="6"/>
        <w:spacing w:before="138"/>
        <w:ind w:left="156" w:right="38"/>
        <w:jc w:val="both"/>
        <w:rPr>
          <w:rFonts w:ascii="Times New Roman" w:hAnsi="Times New Roman" w:cs="Times New Roman"/>
          <w:b/>
          <w:bCs/>
          <w:iCs/>
          <w:sz w:val="24"/>
          <w:szCs w:val="24"/>
        </w:rPr>
      </w:pPr>
      <w:r>
        <w:rPr>
          <w:rFonts w:ascii="Times New Roman" w:hAnsi="Times New Roman" w:cs="Times New Roman"/>
          <w:w w:val="105"/>
          <w:sz w:val="24"/>
          <w:szCs w:val="24"/>
        </w:rPr>
        <w:t xml:space="preserve">The </w:t>
      </w:r>
      <w:r>
        <w:rPr>
          <w:rFonts w:ascii="Times New Roman" w:hAnsi="Times New Roman" w:cs="Times New Roman"/>
          <w:bCs/>
          <w:sz w:val="24"/>
          <w:szCs w:val="24"/>
        </w:rPr>
        <w:t xml:space="preserve">leaf extract of </w:t>
      </w:r>
      <w:r>
        <w:rPr>
          <w:rFonts w:ascii="Times New Roman" w:hAnsi="Times New Roman" w:cs="Times New Roman"/>
          <w:bCs/>
          <w:i/>
          <w:sz w:val="24"/>
          <w:szCs w:val="24"/>
        </w:rPr>
        <w:t xml:space="preserve">S. anomalum </w:t>
      </w:r>
      <w:r>
        <w:rPr>
          <w:rFonts w:ascii="Times New Roman" w:hAnsi="Times New Roman" w:cs="Times New Roman"/>
          <w:w w:val="105"/>
          <w:sz w:val="24"/>
          <w:szCs w:val="24"/>
        </w:rPr>
        <w:t xml:space="preserve">(70, 140, 210 </w:t>
      </w:r>
      <w:r>
        <w:rPr>
          <w:rFonts w:ascii="Times New Roman" w:hAnsi="Times New Roman" w:cs="Times New Roman"/>
          <w:spacing w:val="-3"/>
          <w:w w:val="105"/>
          <w:sz w:val="24"/>
          <w:szCs w:val="24"/>
        </w:rPr>
        <w:t>mg/kg)</w:t>
      </w:r>
      <w:r>
        <w:rPr>
          <w:rFonts w:ascii="Times New Roman" w:hAnsi="Times New Roman" w:cs="Times New Roman"/>
          <w:w w:val="105"/>
          <w:sz w:val="24"/>
          <w:szCs w:val="24"/>
        </w:rPr>
        <w:t xml:space="preserve"> exerted significant </w:t>
      </w:r>
      <w:r>
        <w:rPr>
          <w:rFonts w:ascii="Times New Roman" w:hAnsi="Times New Roman" w:cs="Times New Roman"/>
          <w:spacing w:val="-1"/>
          <w:w w:val="105"/>
          <w:sz w:val="24"/>
          <w:szCs w:val="24"/>
        </w:rPr>
        <w:t>(p&lt;</w:t>
      </w:r>
      <w:r>
        <w:rPr>
          <w:rFonts w:ascii="Times New Roman" w:hAnsi="Times New Roman" w:cs="Times New Roman"/>
          <w:w w:val="94"/>
          <w:sz w:val="24"/>
          <w:szCs w:val="24"/>
        </w:rPr>
        <w:t xml:space="preserve">0.05–0.001) </w:t>
      </w:r>
      <w:r>
        <w:rPr>
          <w:rFonts w:ascii="Times New Roman" w:hAnsi="Times New Roman" w:cs="Times New Roman"/>
          <w:sz w:val="24"/>
          <w:szCs w:val="24"/>
        </w:rPr>
        <w:t xml:space="preserve">reduction </w:t>
      </w:r>
      <w:r>
        <w:rPr>
          <w:rFonts w:ascii="Times New Roman" w:hAnsi="Times New Roman" w:cs="Times New Roman"/>
          <w:w w:val="105"/>
          <w:sz w:val="24"/>
          <w:szCs w:val="24"/>
        </w:rPr>
        <w:t xml:space="preserve">of </w:t>
      </w:r>
      <w:r>
        <w:rPr>
          <w:rFonts w:ascii="Times New Roman" w:hAnsi="Times New Roman" w:cs="Times New Roman"/>
          <w:w w:val="106"/>
          <w:sz w:val="24"/>
          <w:szCs w:val="24"/>
        </w:rPr>
        <w:t xml:space="preserve">temperature </w:t>
      </w:r>
      <w:r>
        <w:rPr>
          <w:rFonts w:ascii="Times New Roman" w:hAnsi="Times New Roman" w:cs="Times New Roman"/>
          <w:spacing w:val="-7"/>
          <w:w w:val="106"/>
          <w:sz w:val="24"/>
          <w:szCs w:val="24"/>
        </w:rPr>
        <w:t xml:space="preserve">in </w:t>
      </w:r>
      <w:r>
        <w:rPr>
          <w:rFonts w:ascii="Times New Roman" w:hAnsi="Times New Roman" w:cs="Times New Roman"/>
          <w:w w:val="105"/>
          <w:sz w:val="24"/>
          <w:szCs w:val="24"/>
        </w:rPr>
        <w:t xml:space="preserve">DNP-induced pyretic rats in a dose-dependent manner when compared to control. The </w:t>
      </w:r>
      <w:r>
        <w:rPr>
          <w:rFonts w:ascii="Times New Roman" w:hAnsi="Times New Roman" w:cs="Times New Roman"/>
          <w:w w:val="106"/>
          <w:sz w:val="24"/>
          <w:szCs w:val="24"/>
        </w:rPr>
        <w:t xml:space="preserve">significant </w:t>
      </w:r>
      <w:r>
        <w:rPr>
          <w:rFonts w:ascii="Times New Roman" w:hAnsi="Times New Roman" w:cs="Times New Roman"/>
          <w:spacing w:val="-1"/>
          <w:w w:val="105"/>
          <w:sz w:val="24"/>
          <w:szCs w:val="24"/>
        </w:rPr>
        <w:t>(p&lt;</w:t>
      </w:r>
      <w:r>
        <w:rPr>
          <w:rFonts w:ascii="Times New Roman" w:hAnsi="Times New Roman" w:cs="Times New Roman"/>
          <w:w w:val="94"/>
          <w:sz w:val="24"/>
          <w:szCs w:val="24"/>
        </w:rPr>
        <w:t>0.05–0.001)</w:t>
      </w:r>
      <w:r>
        <w:rPr>
          <w:rFonts w:ascii="Times New Roman" w:hAnsi="Times New Roman" w:cs="Times New Roman"/>
          <w:w w:val="105"/>
          <w:sz w:val="24"/>
          <w:szCs w:val="24"/>
        </w:rPr>
        <w:t xml:space="preserve"> antipyretic effect when compared to control was</w:t>
      </w:r>
      <w:r>
        <w:rPr>
          <w:rFonts w:ascii="Times New Roman" w:hAnsi="Times New Roman" w:cs="Times New Roman"/>
          <w:sz w:val="24"/>
          <w:szCs w:val="24"/>
        </w:rPr>
        <w:t xml:space="preserve"> sustained from 4 -</w:t>
      </w:r>
      <w:r>
        <w:rPr>
          <w:rFonts w:ascii="Times New Roman" w:hAnsi="Times New Roman" w:cs="Times New Roman"/>
          <w:w w:val="106"/>
          <w:sz w:val="24"/>
          <w:szCs w:val="24"/>
        </w:rPr>
        <w:t>5h in all the groups treated with the extract</w:t>
      </w:r>
      <w:r>
        <w:rPr>
          <w:rFonts w:ascii="Times New Roman" w:hAnsi="Times New Roman" w:cs="Times New Roman"/>
          <w:w w:val="105"/>
          <w:sz w:val="24"/>
          <w:szCs w:val="24"/>
        </w:rPr>
        <w:t xml:space="preserve">. The effect of the standard drug, ASA, 100 mg/kg </w:t>
      </w:r>
      <w:r>
        <w:rPr>
          <w:rFonts w:ascii="Times New Roman" w:hAnsi="Times New Roman" w:cs="Times New Roman"/>
          <w:spacing w:val="13"/>
          <w:w w:val="105"/>
          <w:sz w:val="24"/>
          <w:szCs w:val="24"/>
        </w:rPr>
        <w:t>was more than that</w:t>
      </w:r>
      <w:r>
        <w:rPr>
          <w:rFonts w:ascii="Times New Roman" w:hAnsi="Times New Roman" w:cs="Times New Roman"/>
          <w:w w:val="105"/>
          <w:sz w:val="24"/>
          <w:szCs w:val="24"/>
        </w:rPr>
        <w:t xml:space="preserve"> of the highest dose (210 mg/kg) of the extract (T</w:t>
      </w:r>
      <w:r>
        <w:fldChar w:fldCharType="begin"/>
      </w:r>
      <w:r>
        <w:instrText xml:space="preserve"> HYPERLINK \l "_bookmark4" </w:instrText>
      </w:r>
      <w:r>
        <w:fldChar w:fldCharType="separate"/>
      </w:r>
      <w:r>
        <w:rPr>
          <w:rFonts w:ascii="Times New Roman" w:hAnsi="Times New Roman" w:cs="Times New Roman"/>
          <w:w w:val="105"/>
          <w:sz w:val="24"/>
          <w:szCs w:val="24"/>
        </w:rPr>
        <w:t>able</w:t>
      </w:r>
      <w:r>
        <w:rPr>
          <w:rFonts w:ascii="Times New Roman" w:hAnsi="Times New Roman" w:cs="Times New Roman"/>
          <w:w w:val="105"/>
          <w:sz w:val="24"/>
          <w:szCs w:val="24"/>
        </w:rPr>
        <w:fldChar w:fldCharType="end"/>
      </w:r>
      <w:r>
        <w:rPr>
          <w:rFonts w:ascii="Times New Roman" w:hAnsi="Times New Roman" w:cs="Times New Roman"/>
          <w:sz w:val="24"/>
          <w:szCs w:val="24"/>
        </w:rPr>
        <w:t>2</w:t>
      </w:r>
      <w:r>
        <w:rPr>
          <w:rFonts w:ascii="Times New Roman" w:hAnsi="Times New Roman" w:cs="Times New Roman"/>
          <w:w w:val="105"/>
          <w:sz w:val="24"/>
          <w:szCs w:val="24"/>
        </w:rPr>
        <w:t>).</w:t>
      </w:r>
    </w:p>
    <w:p w14:paraId="27F28D0A">
      <w:pPr>
        <w:pStyle w:val="6"/>
        <w:ind w:right="278"/>
        <w:jc w:val="both"/>
        <w:rPr>
          <w:rFonts w:ascii="Times New Roman" w:hAnsi="Times New Roman" w:cs="Times New Roman"/>
          <w:i/>
          <w:sz w:val="24"/>
          <w:szCs w:val="24"/>
        </w:rPr>
      </w:pPr>
      <w:r>
        <w:rPr>
          <w:rFonts w:ascii="Times New Roman" w:hAnsi="Times New Roman" w:cs="Times New Roman"/>
          <w:b/>
          <w:bCs/>
          <w:iCs/>
          <w:sz w:val="24"/>
          <w:szCs w:val="24"/>
        </w:rPr>
        <w:t xml:space="preserve">3.3 Effect of ethanol </w:t>
      </w:r>
      <w:r>
        <w:rPr>
          <w:rFonts w:ascii="Times New Roman" w:hAnsi="Times New Roman" w:cs="Times New Roman"/>
          <w:b/>
          <w:sz w:val="24"/>
          <w:szCs w:val="24"/>
        </w:rPr>
        <w:t xml:space="preserve">leaf extract of </w:t>
      </w:r>
      <w:r>
        <w:rPr>
          <w:rFonts w:ascii="Times New Roman" w:hAnsi="Times New Roman" w:cs="Times New Roman"/>
          <w:b/>
          <w:i/>
          <w:sz w:val="24"/>
          <w:szCs w:val="24"/>
        </w:rPr>
        <w:t>Solanum anomalum</w:t>
      </w:r>
      <w:r>
        <w:rPr>
          <w:rFonts w:ascii="Times New Roman" w:hAnsi="Times New Roman" w:cs="Times New Roman"/>
          <w:b/>
          <w:bCs/>
          <w:iCs/>
          <w:sz w:val="24"/>
          <w:szCs w:val="24"/>
        </w:rPr>
        <w:t xml:space="preserve"> on yeast-induced pyrexia in rats</w:t>
      </w:r>
    </w:p>
    <w:p w14:paraId="247082A5">
      <w:pPr>
        <w:pStyle w:val="6"/>
        <w:ind w:left="156"/>
        <w:jc w:val="both"/>
        <w:rPr>
          <w:rFonts w:ascii="Times New Roman" w:hAnsi="Times New Roman" w:cs="Times New Roman"/>
          <w:w w:val="105"/>
          <w:sz w:val="24"/>
          <w:szCs w:val="24"/>
        </w:rPr>
        <w:sectPr>
          <w:headerReference r:id="rId7" w:type="first"/>
          <w:footerReference r:id="rId10" w:type="first"/>
          <w:headerReference r:id="rId5" w:type="default"/>
          <w:footerReference r:id="rId8" w:type="default"/>
          <w:headerReference r:id="rId6" w:type="even"/>
          <w:footerReference r:id="rId9" w:type="even"/>
          <w:pgSz w:w="11906" w:h="17338"/>
          <w:pgMar w:top="1281" w:right="911" w:bottom="788" w:left="1229" w:header="720" w:footer="720" w:gutter="0"/>
          <w:cols w:space="720" w:num="1"/>
        </w:sectPr>
      </w:pPr>
      <w:r>
        <w:rPr>
          <w:rFonts w:ascii="Times New Roman" w:hAnsi="Times New Roman" w:cs="Times New Roman"/>
          <w:w w:val="105"/>
          <w:sz w:val="24"/>
          <w:szCs w:val="24"/>
        </w:rPr>
        <w:t xml:space="preserve">Administration of </w:t>
      </w:r>
      <w:r>
        <w:rPr>
          <w:rFonts w:ascii="Times New Roman" w:hAnsi="Times New Roman" w:cs="Times New Roman"/>
          <w:bCs/>
          <w:i/>
          <w:sz w:val="24"/>
          <w:szCs w:val="24"/>
        </w:rPr>
        <w:t xml:space="preserve">Solanum anomalum </w:t>
      </w:r>
      <w:r>
        <w:rPr>
          <w:rFonts w:ascii="Times New Roman" w:hAnsi="Times New Roman" w:cs="Times New Roman"/>
          <w:bCs/>
          <w:sz w:val="24"/>
          <w:szCs w:val="24"/>
        </w:rPr>
        <w:t xml:space="preserve">leaf extract </w:t>
      </w:r>
      <w:r>
        <w:rPr>
          <w:rFonts w:ascii="Times New Roman" w:hAnsi="Times New Roman" w:cs="Times New Roman"/>
          <w:w w:val="105"/>
          <w:sz w:val="24"/>
          <w:szCs w:val="24"/>
        </w:rPr>
        <w:t xml:space="preserve">(70, 140, 210 </w:t>
      </w:r>
      <w:r>
        <w:rPr>
          <w:rFonts w:ascii="Times New Roman" w:hAnsi="Times New Roman" w:cs="Times New Roman"/>
          <w:spacing w:val="-3"/>
          <w:w w:val="105"/>
          <w:sz w:val="24"/>
          <w:szCs w:val="24"/>
        </w:rPr>
        <w:t xml:space="preserve">mg/kg) exhibited significant </w:t>
      </w:r>
      <w:r>
        <w:rPr>
          <w:rFonts w:ascii="Times New Roman" w:hAnsi="Times New Roman" w:cs="Times New Roman"/>
          <w:w w:val="105"/>
          <w:sz w:val="24"/>
          <w:szCs w:val="24"/>
        </w:rPr>
        <w:t>(p&lt;</w:t>
      </w:r>
      <w:r>
        <w:rPr>
          <w:rFonts w:ascii="Times New Roman" w:hAnsi="Times New Roman" w:cs="Times New Roman"/>
          <w:w w:val="94"/>
          <w:sz w:val="24"/>
          <w:szCs w:val="24"/>
        </w:rPr>
        <w:t xml:space="preserve">0.05-0.001) </w:t>
      </w:r>
      <w:r>
        <w:rPr>
          <w:rFonts w:ascii="Times New Roman" w:hAnsi="Times New Roman" w:cs="Times New Roman"/>
          <w:spacing w:val="-3"/>
          <w:w w:val="105"/>
          <w:sz w:val="24"/>
          <w:szCs w:val="24"/>
        </w:rPr>
        <w:t xml:space="preserve">lowering </w:t>
      </w:r>
      <w:r>
        <w:rPr>
          <w:rFonts w:ascii="Times New Roman" w:hAnsi="Times New Roman" w:cs="Times New Roman"/>
          <w:w w:val="105"/>
          <w:sz w:val="24"/>
          <w:szCs w:val="24"/>
        </w:rPr>
        <w:t>of  rectal temperature of rats elevated by  yeast administration relative to control.  The standard drug, ASA, 100 mg/kg, redu</w:t>
      </w:r>
      <w:r>
        <w:rPr>
          <w:rFonts w:ascii="Times New Roman" w:hAnsi="Times New Roman" w:cs="Times New Roman"/>
          <w:spacing w:val="-3"/>
          <w:w w:val="105"/>
          <w:sz w:val="24"/>
          <w:szCs w:val="24"/>
        </w:rPr>
        <w:t xml:space="preserve">ced the temperature significantly (p&lt;0.05) relative to control with its effect </w:t>
      </w:r>
      <w:r>
        <w:rPr>
          <w:rFonts w:ascii="Times New Roman" w:hAnsi="Times New Roman" w:cs="Times New Roman"/>
          <w:w w:val="105"/>
          <w:sz w:val="24"/>
          <w:szCs w:val="24"/>
        </w:rPr>
        <w:t>higher than that of the highest dose (210 mg/kg) of the extract (T</w:t>
      </w:r>
      <w:r>
        <w:fldChar w:fldCharType="begin"/>
      </w:r>
      <w:r>
        <w:instrText xml:space="preserve"> HYPERLINK \l "_bookmark5" </w:instrText>
      </w:r>
      <w:r>
        <w:fldChar w:fldCharType="separate"/>
      </w:r>
      <w:r>
        <w:rPr>
          <w:rFonts w:ascii="Times New Roman" w:hAnsi="Times New Roman" w:cs="Times New Roman"/>
          <w:w w:val="105"/>
          <w:sz w:val="24"/>
          <w:szCs w:val="24"/>
        </w:rPr>
        <w:t xml:space="preserve">able </w:t>
      </w:r>
      <w:r>
        <w:rPr>
          <w:rFonts w:ascii="Times New Roman" w:hAnsi="Times New Roman" w:cs="Times New Roman"/>
          <w:w w:val="105"/>
          <w:sz w:val="24"/>
          <w:szCs w:val="24"/>
        </w:rPr>
        <w:fldChar w:fldCharType="end"/>
      </w:r>
      <w:r>
        <w:rPr>
          <w:rFonts w:ascii="Times New Roman" w:hAnsi="Times New Roman" w:cs="Times New Roman"/>
          <w:sz w:val="24"/>
          <w:szCs w:val="24"/>
        </w:rPr>
        <w:t>3</w:t>
      </w:r>
      <w:r>
        <w:rPr>
          <w:rFonts w:ascii="Times New Roman" w:hAnsi="Times New Roman" w:cs="Times New Roman"/>
          <w:w w:val="105"/>
          <w:sz w:val="24"/>
          <w:szCs w:val="24"/>
        </w:rPr>
        <w:t xml:space="preserve">). </w:t>
      </w:r>
    </w:p>
    <w:p w14:paraId="488CC7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 Antipyretic effect of </w:t>
      </w:r>
      <w:r>
        <w:rPr>
          <w:rFonts w:ascii="Times New Roman" w:hAnsi="Times New Roman" w:cs="Times New Roman"/>
          <w:i/>
          <w:iCs/>
          <w:sz w:val="24"/>
          <w:szCs w:val="24"/>
        </w:rPr>
        <w:t xml:space="preserve">Solanum anomalum </w:t>
      </w:r>
      <w:r>
        <w:rPr>
          <w:rFonts w:ascii="Times New Roman" w:hAnsi="Times New Roman" w:cs="Times New Roman"/>
          <w:sz w:val="24"/>
          <w:szCs w:val="24"/>
        </w:rPr>
        <w:t>leafextract on D-amphetamine-induced pyrexia</w:t>
      </w:r>
    </w:p>
    <w:tbl>
      <w:tblPr>
        <w:tblStyle w:val="10"/>
        <w:tblW w:w="13669"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5"/>
        <w:gridCol w:w="1454"/>
        <w:gridCol w:w="1454"/>
        <w:gridCol w:w="1454"/>
        <w:gridCol w:w="1538"/>
        <w:gridCol w:w="1538"/>
        <w:gridCol w:w="1542"/>
        <w:gridCol w:w="1542"/>
        <w:gridCol w:w="1542"/>
      </w:tblGrid>
      <w:tr w14:paraId="67C1E73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05" w:type="dxa"/>
            <w:vMerge w:val="restart"/>
            <w:tcBorders>
              <w:bottom w:val="single" w:color="000000" w:sz="6" w:space="0"/>
              <w:right w:val="single" w:color="000000" w:sz="6" w:space="0"/>
              <w:insideH w:val="single" w:sz="6" w:space="0"/>
              <w:insideV w:val="single" w:sz="6" w:space="0"/>
              <w:tl2br w:val="nil"/>
              <w:tr2bl w:val="nil"/>
            </w:tcBorders>
            <w:shd w:val="clear" w:color="auto" w:fill="auto"/>
          </w:tcPr>
          <w:p w14:paraId="2026AD61">
            <w:pPr>
              <w:spacing w:after="0" w:line="240" w:lineRule="auto"/>
              <w:jc w:val="both"/>
              <w:rPr>
                <w:rFonts w:ascii="Times New Roman" w:hAnsi="Times New Roman" w:cs="Times New Roman"/>
                <w:i w:val="0"/>
                <w:iCs/>
                <w:color w:val="000000"/>
                <w:sz w:val="24"/>
                <w:szCs w:val="24"/>
              </w:rPr>
            </w:pPr>
            <w:r>
              <w:rPr>
                <w:rFonts w:ascii="Times New Roman" w:hAnsi="Times New Roman" w:cs="Times New Roman"/>
                <w:i w:val="0"/>
                <w:iCs/>
                <w:color w:val="000000"/>
                <w:sz w:val="24"/>
                <w:szCs w:val="24"/>
              </w:rPr>
              <w:t>Treatment/</w:t>
            </w:r>
          </w:p>
          <w:p w14:paraId="308334EC">
            <w:pPr>
              <w:spacing w:after="0" w:line="240" w:lineRule="auto"/>
              <w:jc w:val="both"/>
              <w:rPr>
                <w:rFonts w:ascii="Times New Roman" w:hAnsi="Times New Roman" w:cs="Times New Roman"/>
                <w:i/>
                <w:iCs/>
                <w:color w:val="000000"/>
                <w:sz w:val="24"/>
                <w:szCs w:val="24"/>
              </w:rPr>
            </w:pPr>
            <w:r>
              <w:rPr>
                <w:rFonts w:ascii="Times New Roman" w:hAnsi="Times New Roman" w:cs="Times New Roman"/>
                <w:i w:val="0"/>
                <w:iCs/>
                <w:color w:val="000000"/>
                <w:sz w:val="24"/>
                <w:szCs w:val="24"/>
              </w:rPr>
              <w:t>Dose(mg/kg)</w:t>
            </w:r>
          </w:p>
        </w:tc>
        <w:tc>
          <w:tcPr>
            <w:tcW w:w="12064" w:type="dxa"/>
            <w:gridSpan w:val="8"/>
            <w:tcBorders>
              <w:bottom w:val="single" w:color="000000" w:sz="6" w:space="0"/>
              <w:insideH w:val="single" w:sz="6" w:space="0"/>
              <w:tl2br w:val="nil"/>
              <w:tr2bl w:val="nil"/>
            </w:tcBorders>
            <w:shd w:val="clear" w:color="auto" w:fill="auto"/>
          </w:tcPr>
          <w:p w14:paraId="65B045C9">
            <w:pPr>
              <w:spacing w:after="0" w:line="240" w:lineRule="auto"/>
              <w:jc w:val="both"/>
              <w:rPr>
                <w:rFonts w:ascii="Times New Roman" w:hAnsi="Times New Roman" w:cs="Times New Roman"/>
                <w:b/>
                <w:bCs/>
                <w:i w:val="0"/>
                <w:iCs w:val="0"/>
                <w:color w:val="000000"/>
                <w:sz w:val="24"/>
                <w:szCs w:val="24"/>
              </w:rPr>
            </w:pPr>
            <w:r>
              <w:rPr>
                <w:rFonts w:ascii="Times New Roman" w:hAnsi="Times New Roman" w:cs="Times New Roman"/>
                <w:b/>
                <w:bCs/>
                <w:i w:val="0"/>
                <w:iCs w:val="0"/>
                <w:color w:val="000000"/>
                <w:sz w:val="24"/>
                <w:szCs w:val="24"/>
              </w:rPr>
              <w:t xml:space="preserve">                                           TIME INTERVALS    (hrs)</w:t>
            </w:r>
          </w:p>
        </w:tc>
      </w:tr>
      <w:tr w14:paraId="1D75A2F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05" w:type="dxa"/>
            <w:vMerge w:val="continue"/>
            <w:tcBorders>
              <w:bottom w:val="single" w:color="auto" w:sz="4" w:space="0"/>
              <w:right w:val="single" w:color="000000" w:sz="6" w:space="0"/>
              <w:insideV w:val="single" w:sz="6" w:space="0"/>
              <w:tl2br w:val="nil"/>
              <w:tr2bl w:val="nil"/>
            </w:tcBorders>
            <w:shd w:val="clear" w:color="auto" w:fill="auto"/>
          </w:tcPr>
          <w:p w14:paraId="18B491EB">
            <w:pPr>
              <w:spacing w:after="0" w:line="240" w:lineRule="auto"/>
              <w:jc w:val="both"/>
              <w:rPr>
                <w:rFonts w:ascii="Times New Roman" w:hAnsi="Times New Roman" w:cs="Times New Roman"/>
                <w:color w:val="000000"/>
                <w:sz w:val="24"/>
                <w:szCs w:val="24"/>
              </w:rPr>
            </w:pPr>
          </w:p>
        </w:tc>
        <w:tc>
          <w:tcPr>
            <w:tcW w:w="1454" w:type="dxa"/>
            <w:tcBorders>
              <w:bottom w:val="single" w:color="auto" w:sz="4" w:space="0"/>
            </w:tcBorders>
            <w:shd w:val="clear" w:color="auto" w:fill="auto"/>
          </w:tcPr>
          <w:p w14:paraId="3B93F49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Basal Temp</w:t>
            </w:r>
          </w:p>
        </w:tc>
        <w:tc>
          <w:tcPr>
            <w:tcW w:w="1454" w:type="dxa"/>
            <w:tcBorders>
              <w:bottom w:val="single" w:color="auto" w:sz="4" w:space="0"/>
            </w:tcBorders>
            <w:shd w:val="clear" w:color="auto" w:fill="auto"/>
          </w:tcPr>
          <w:p w14:paraId="481E8A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54" w:type="dxa"/>
            <w:tcBorders>
              <w:bottom w:val="single" w:color="auto" w:sz="4" w:space="0"/>
            </w:tcBorders>
            <w:shd w:val="clear" w:color="auto" w:fill="auto"/>
          </w:tcPr>
          <w:p w14:paraId="44A9924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538" w:type="dxa"/>
            <w:tcBorders>
              <w:bottom w:val="single" w:color="auto" w:sz="4" w:space="0"/>
            </w:tcBorders>
            <w:shd w:val="clear" w:color="auto" w:fill="auto"/>
          </w:tcPr>
          <w:p w14:paraId="7562ED2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38" w:type="dxa"/>
            <w:tcBorders>
              <w:bottom w:val="single" w:color="auto" w:sz="4" w:space="0"/>
            </w:tcBorders>
            <w:shd w:val="clear" w:color="auto" w:fill="auto"/>
          </w:tcPr>
          <w:p w14:paraId="3286B0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42" w:type="dxa"/>
            <w:tcBorders>
              <w:bottom w:val="single" w:color="auto" w:sz="4" w:space="0"/>
            </w:tcBorders>
            <w:shd w:val="clear" w:color="auto" w:fill="auto"/>
          </w:tcPr>
          <w:p w14:paraId="4B63AB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542" w:type="dxa"/>
            <w:tcBorders>
              <w:bottom w:val="single" w:color="auto" w:sz="4" w:space="0"/>
            </w:tcBorders>
            <w:shd w:val="clear" w:color="auto" w:fill="auto"/>
          </w:tcPr>
          <w:p w14:paraId="29968AE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542" w:type="dxa"/>
            <w:tcBorders>
              <w:bottom w:val="single" w:color="auto" w:sz="4" w:space="0"/>
            </w:tcBorders>
            <w:shd w:val="clear" w:color="auto" w:fill="auto"/>
          </w:tcPr>
          <w:p w14:paraId="63EB64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14:paraId="1F0D001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top w:val="single" w:color="auto" w:sz="4" w:space="0"/>
              <w:right w:val="single" w:color="000000" w:sz="6" w:space="0"/>
              <w:insideV w:val="single" w:sz="6" w:space="0"/>
              <w:tl2br w:val="nil"/>
              <w:tr2bl w:val="nil"/>
            </w:tcBorders>
            <w:shd w:val="clear" w:color="auto" w:fill="auto"/>
          </w:tcPr>
          <w:p w14:paraId="2BA35AF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Control</w:t>
            </w:r>
          </w:p>
        </w:tc>
        <w:tc>
          <w:tcPr>
            <w:tcW w:w="1454" w:type="dxa"/>
            <w:tcBorders>
              <w:top w:val="single" w:color="auto" w:sz="4" w:space="0"/>
            </w:tcBorders>
            <w:shd w:val="clear" w:color="auto" w:fill="auto"/>
          </w:tcPr>
          <w:p w14:paraId="1FE583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35.20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0.10</w:t>
            </w:r>
          </w:p>
        </w:tc>
        <w:tc>
          <w:tcPr>
            <w:tcW w:w="1454" w:type="dxa"/>
            <w:tcBorders>
              <w:top w:val="single" w:color="auto" w:sz="4" w:space="0"/>
            </w:tcBorders>
            <w:shd w:val="clear" w:color="auto" w:fill="auto"/>
          </w:tcPr>
          <w:p w14:paraId="421C1ED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36.40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0.12</w:t>
            </w:r>
          </w:p>
        </w:tc>
        <w:tc>
          <w:tcPr>
            <w:tcW w:w="1454" w:type="dxa"/>
            <w:tcBorders>
              <w:top w:val="single" w:color="auto" w:sz="4" w:space="0"/>
            </w:tcBorders>
            <w:shd w:val="clear" w:color="auto" w:fill="auto"/>
          </w:tcPr>
          <w:p w14:paraId="62C23C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36.50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0.12</w:t>
            </w:r>
          </w:p>
        </w:tc>
        <w:tc>
          <w:tcPr>
            <w:tcW w:w="1538" w:type="dxa"/>
            <w:tcBorders>
              <w:top w:val="single" w:color="auto" w:sz="4" w:space="0"/>
            </w:tcBorders>
            <w:shd w:val="clear" w:color="auto" w:fill="auto"/>
          </w:tcPr>
          <w:p w14:paraId="072CD0C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36.52</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0.31</w:t>
            </w:r>
          </w:p>
        </w:tc>
        <w:tc>
          <w:tcPr>
            <w:tcW w:w="1538" w:type="dxa"/>
            <w:tcBorders>
              <w:top w:val="single" w:color="auto" w:sz="4" w:space="0"/>
            </w:tcBorders>
            <w:shd w:val="clear" w:color="auto" w:fill="auto"/>
          </w:tcPr>
          <w:p w14:paraId="22B9753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36.88</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0.56</w:t>
            </w:r>
          </w:p>
        </w:tc>
        <w:tc>
          <w:tcPr>
            <w:tcW w:w="1542" w:type="dxa"/>
            <w:tcBorders>
              <w:top w:val="single" w:color="auto" w:sz="4" w:space="0"/>
            </w:tcBorders>
            <w:shd w:val="clear" w:color="auto" w:fill="auto"/>
          </w:tcPr>
          <w:p w14:paraId="39B8AA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37.12</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0.34</w:t>
            </w:r>
          </w:p>
        </w:tc>
        <w:tc>
          <w:tcPr>
            <w:tcW w:w="1542" w:type="dxa"/>
            <w:tcBorders>
              <w:top w:val="single" w:color="auto" w:sz="4" w:space="0"/>
            </w:tcBorders>
            <w:shd w:val="clear" w:color="auto" w:fill="auto"/>
          </w:tcPr>
          <w:p w14:paraId="42577C8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37.30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0.11</w:t>
            </w:r>
          </w:p>
        </w:tc>
        <w:tc>
          <w:tcPr>
            <w:tcW w:w="1542" w:type="dxa"/>
            <w:tcBorders>
              <w:top w:val="single" w:color="auto" w:sz="4" w:space="0"/>
            </w:tcBorders>
            <w:shd w:val="clear" w:color="auto" w:fill="auto"/>
          </w:tcPr>
          <w:p w14:paraId="2F8364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37.26</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0.40</w:t>
            </w:r>
          </w:p>
        </w:tc>
      </w:tr>
      <w:tr w14:paraId="43CC460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right w:val="single" w:color="000000" w:sz="6" w:space="0"/>
              <w:insideV w:val="single" w:sz="6" w:space="0"/>
              <w:tl2br w:val="nil"/>
              <w:tr2bl w:val="nil"/>
            </w:tcBorders>
            <w:shd w:val="clear" w:color="auto" w:fill="auto"/>
          </w:tcPr>
          <w:p w14:paraId="31DB75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Extract 70</w:t>
            </w:r>
          </w:p>
        </w:tc>
        <w:tc>
          <w:tcPr>
            <w:tcW w:w="1454" w:type="dxa"/>
            <w:shd w:val="clear" w:color="auto" w:fill="auto"/>
          </w:tcPr>
          <w:p w14:paraId="697075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34.33</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0.25</w:t>
            </w:r>
          </w:p>
        </w:tc>
        <w:tc>
          <w:tcPr>
            <w:tcW w:w="1454" w:type="dxa"/>
            <w:shd w:val="clear" w:color="auto" w:fill="auto"/>
          </w:tcPr>
          <w:p w14:paraId="7843F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35.80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0.26</w:t>
            </w:r>
          </w:p>
        </w:tc>
        <w:tc>
          <w:tcPr>
            <w:tcW w:w="1454" w:type="dxa"/>
            <w:shd w:val="clear" w:color="auto" w:fill="auto"/>
          </w:tcPr>
          <w:p w14:paraId="20D3E3F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35.61</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0.14</w:t>
            </w:r>
          </w:p>
        </w:tc>
        <w:tc>
          <w:tcPr>
            <w:tcW w:w="1538" w:type="dxa"/>
            <w:shd w:val="clear" w:color="auto" w:fill="auto"/>
          </w:tcPr>
          <w:p w14:paraId="01C0ACE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35.53</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0.28</w:t>
            </w:r>
          </w:p>
        </w:tc>
        <w:tc>
          <w:tcPr>
            <w:tcW w:w="1538" w:type="dxa"/>
            <w:shd w:val="clear" w:color="auto" w:fill="auto"/>
          </w:tcPr>
          <w:p w14:paraId="3EA399A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35.50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0.18</w:t>
            </w:r>
            <w:r>
              <w:rPr>
                <w:rFonts w:ascii="Times New Roman" w:hAnsi="Times New Roman" w:cs="Times New Roman"/>
                <w:color w:val="000000"/>
                <w:sz w:val="24"/>
                <w:szCs w:val="24"/>
                <w:vertAlign w:val="superscript"/>
              </w:rPr>
              <w:t>a</w:t>
            </w:r>
          </w:p>
        </w:tc>
        <w:tc>
          <w:tcPr>
            <w:tcW w:w="1542" w:type="dxa"/>
            <w:shd w:val="clear" w:color="auto" w:fill="auto"/>
          </w:tcPr>
          <w:p w14:paraId="426C89F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35.55</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0.43</w:t>
            </w:r>
            <w:r>
              <w:rPr>
                <w:rFonts w:ascii="Times New Roman" w:hAnsi="Times New Roman" w:cs="Times New Roman"/>
                <w:color w:val="000000"/>
                <w:sz w:val="24"/>
                <w:szCs w:val="24"/>
                <w:vertAlign w:val="superscript"/>
              </w:rPr>
              <w:t>b</w:t>
            </w:r>
          </w:p>
        </w:tc>
        <w:tc>
          <w:tcPr>
            <w:tcW w:w="1542" w:type="dxa"/>
            <w:shd w:val="clear" w:color="auto" w:fill="auto"/>
          </w:tcPr>
          <w:p w14:paraId="7DEC436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35.58</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0.25</w:t>
            </w:r>
            <w:r>
              <w:rPr>
                <w:rFonts w:ascii="Times New Roman" w:hAnsi="Times New Roman" w:cs="Times New Roman"/>
                <w:color w:val="000000"/>
                <w:sz w:val="24"/>
                <w:szCs w:val="24"/>
                <w:vertAlign w:val="superscript"/>
              </w:rPr>
              <w:t>a</w:t>
            </w:r>
          </w:p>
        </w:tc>
        <w:tc>
          <w:tcPr>
            <w:tcW w:w="1542" w:type="dxa"/>
            <w:shd w:val="clear" w:color="auto" w:fill="auto"/>
          </w:tcPr>
          <w:p w14:paraId="2BFD63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34.45</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0.24</w:t>
            </w:r>
            <w:r>
              <w:rPr>
                <w:rFonts w:ascii="Times New Roman" w:hAnsi="Times New Roman" w:cs="Times New Roman"/>
                <w:color w:val="000000"/>
                <w:sz w:val="24"/>
                <w:szCs w:val="24"/>
                <w:vertAlign w:val="superscript"/>
              </w:rPr>
              <w:t>a</w:t>
            </w:r>
          </w:p>
        </w:tc>
      </w:tr>
      <w:tr w14:paraId="7EE16FD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05" w:type="dxa"/>
            <w:tcBorders>
              <w:right w:val="single" w:color="000000" w:sz="6" w:space="0"/>
              <w:insideV w:val="single" w:sz="6" w:space="0"/>
              <w:tl2br w:val="nil"/>
              <w:tr2bl w:val="nil"/>
            </w:tcBorders>
            <w:shd w:val="clear" w:color="auto" w:fill="auto"/>
          </w:tcPr>
          <w:p w14:paraId="4C7CEEF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Extract 140</w:t>
            </w:r>
          </w:p>
        </w:tc>
        <w:tc>
          <w:tcPr>
            <w:tcW w:w="1454" w:type="dxa"/>
            <w:shd w:val="clear" w:color="auto" w:fill="auto"/>
          </w:tcPr>
          <w:p w14:paraId="0B68286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35.60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0.22</w:t>
            </w:r>
          </w:p>
        </w:tc>
        <w:tc>
          <w:tcPr>
            <w:tcW w:w="1454" w:type="dxa"/>
            <w:shd w:val="clear" w:color="auto" w:fill="auto"/>
          </w:tcPr>
          <w:p w14:paraId="2DEB11B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36.64</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0.25</w:t>
            </w:r>
          </w:p>
        </w:tc>
        <w:tc>
          <w:tcPr>
            <w:tcW w:w="1454" w:type="dxa"/>
            <w:shd w:val="clear" w:color="auto" w:fill="auto"/>
          </w:tcPr>
          <w:p w14:paraId="59F5340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35.41</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0.26</w:t>
            </w:r>
          </w:p>
        </w:tc>
        <w:tc>
          <w:tcPr>
            <w:tcW w:w="1538" w:type="dxa"/>
            <w:shd w:val="clear" w:color="auto" w:fill="auto"/>
          </w:tcPr>
          <w:p w14:paraId="06EE1AE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35.33</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0.15</w:t>
            </w:r>
          </w:p>
        </w:tc>
        <w:tc>
          <w:tcPr>
            <w:tcW w:w="1538" w:type="dxa"/>
            <w:shd w:val="clear" w:color="auto" w:fill="auto"/>
          </w:tcPr>
          <w:p w14:paraId="12973B2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35.31</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0.24</w:t>
            </w:r>
            <w:r>
              <w:rPr>
                <w:rFonts w:ascii="Times New Roman" w:hAnsi="Times New Roman" w:cs="Times New Roman"/>
                <w:color w:val="000000"/>
                <w:sz w:val="24"/>
                <w:szCs w:val="24"/>
                <w:vertAlign w:val="superscript"/>
              </w:rPr>
              <w:t>a</w:t>
            </w:r>
          </w:p>
        </w:tc>
        <w:tc>
          <w:tcPr>
            <w:tcW w:w="1542" w:type="dxa"/>
            <w:shd w:val="clear" w:color="auto" w:fill="auto"/>
          </w:tcPr>
          <w:p w14:paraId="35B71E5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35.50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0.24</w:t>
            </w:r>
            <w:r>
              <w:rPr>
                <w:rFonts w:ascii="Times New Roman" w:hAnsi="Times New Roman" w:cs="Times New Roman"/>
                <w:color w:val="000000"/>
                <w:sz w:val="24"/>
                <w:szCs w:val="24"/>
                <w:vertAlign w:val="superscript"/>
              </w:rPr>
              <w:t>a</w:t>
            </w:r>
          </w:p>
        </w:tc>
        <w:tc>
          <w:tcPr>
            <w:tcW w:w="1542" w:type="dxa"/>
            <w:shd w:val="clear" w:color="auto" w:fill="auto"/>
          </w:tcPr>
          <w:p w14:paraId="2250DAE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35.10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0.23</w:t>
            </w:r>
            <w:r>
              <w:rPr>
                <w:rFonts w:ascii="Times New Roman" w:hAnsi="Times New Roman" w:cs="Times New Roman"/>
                <w:color w:val="000000"/>
                <w:sz w:val="24"/>
                <w:szCs w:val="24"/>
                <w:vertAlign w:val="superscript"/>
              </w:rPr>
              <w:t>b</w:t>
            </w:r>
          </w:p>
        </w:tc>
        <w:tc>
          <w:tcPr>
            <w:tcW w:w="1542" w:type="dxa"/>
            <w:shd w:val="clear" w:color="auto" w:fill="auto"/>
          </w:tcPr>
          <w:p w14:paraId="48D427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34.84</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0.24</w:t>
            </w:r>
            <w:r>
              <w:rPr>
                <w:rFonts w:ascii="Times New Roman" w:hAnsi="Times New Roman" w:cs="Times New Roman"/>
                <w:color w:val="000000"/>
                <w:sz w:val="24"/>
                <w:szCs w:val="24"/>
                <w:vertAlign w:val="superscript"/>
              </w:rPr>
              <w:t>b</w:t>
            </w:r>
          </w:p>
        </w:tc>
      </w:tr>
      <w:tr w14:paraId="10BCB21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right w:val="single" w:color="000000" w:sz="6" w:space="0"/>
              <w:insideV w:val="single" w:sz="6" w:space="0"/>
              <w:tl2br w:val="nil"/>
              <w:tr2bl w:val="nil"/>
            </w:tcBorders>
            <w:shd w:val="clear" w:color="auto" w:fill="auto"/>
          </w:tcPr>
          <w:p w14:paraId="55A75BF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Extract 210</w:t>
            </w:r>
          </w:p>
        </w:tc>
        <w:tc>
          <w:tcPr>
            <w:tcW w:w="1454" w:type="dxa"/>
            <w:shd w:val="clear" w:color="auto" w:fill="auto"/>
          </w:tcPr>
          <w:p w14:paraId="0DA79C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35.48</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0.10</w:t>
            </w:r>
          </w:p>
        </w:tc>
        <w:tc>
          <w:tcPr>
            <w:tcW w:w="1454" w:type="dxa"/>
            <w:shd w:val="clear" w:color="auto" w:fill="auto"/>
          </w:tcPr>
          <w:p w14:paraId="47075E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36.42</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0.10</w:t>
            </w:r>
          </w:p>
        </w:tc>
        <w:tc>
          <w:tcPr>
            <w:tcW w:w="1454" w:type="dxa"/>
            <w:shd w:val="clear" w:color="auto" w:fill="auto"/>
          </w:tcPr>
          <w:p w14:paraId="360EC67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35.38</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0.13</w:t>
            </w:r>
          </w:p>
        </w:tc>
        <w:tc>
          <w:tcPr>
            <w:tcW w:w="1538" w:type="dxa"/>
            <w:shd w:val="clear" w:color="auto" w:fill="auto"/>
          </w:tcPr>
          <w:p w14:paraId="1DFC420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35.30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0.15</w:t>
            </w:r>
          </w:p>
        </w:tc>
        <w:tc>
          <w:tcPr>
            <w:tcW w:w="1538" w:type="dxa"/>
            <w:shd w:val="clear" w:color="auto" w:fill="auto"/>
          </w:tcPr>
          <w:p w14:paraId="26046E0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34.88</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0.43</w:t>
            </w:r>
            <w:r>
              <w:rPr>
                <w:rFonts w:ascii="Times New Roman" w:hAnsi="Times New Roman" w:cs="Times New Roman"/>
                <w:color w:val="000000"/>
                <w:sz w:val="24"/>
                <w:szCs w:val="24"/>
                <w:vertAlign w:val="superscript"/>
              </w:rPr>
              <w:t>a</w:t>
            </w:r>
          </w:p>
        </w:tc>
        <w:tc>
          <w:tcPr>
            <w:tcW w:w="1542" w:type="dxa"/>
            <w:shd w:val="clear" w:color="auto" w:fill="auto"/>
          </w:tcPr>
          <w:p w14:paraId="738BA6B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34.61</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0.33</w:t>
            </w:r>
            <w:r>
              <w:rPr>
                <w:rFonts w:ascii="Times New Roman" w:hAnsi="Times New Roman" w:cs="Times New Roman"/>
                <w:color w:val="000000"/>
                <w:sz w:val="24"/>
                <w:szCs w:val="24"/>
                <w:vertAlign w:val="superscript"/>
              </w:rPr>
              <w:t>b</w:t>
            </w:r>
          </w:p>
        </w:tc>
        <w:tc>
          <w:tcPr>
            <w:tcW w:w="1542" w:type="dxa"/>
            <w:shd w:val="clear" w:color="auto" w:fill="auto"/>
          </w:tcPr>
          <w:p w14:paraId="0C2719E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34.19</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0.18</w:t>
            </w:r>
            <w:r>
              <w:rPr>
                <w:rFonts w:ascii="Times New Roman" w:hAnsi="Times New Roman" w:cs="Times New Roman"/>
                <w:color w:val="000000"/>
                <w:sz w:val="24"/>
                <w:szCs w:val="24"/>
                <w:vertAlign w:val="superscript"/>
              </w:rPr>
              <w:t>b</w:t>
            </w:r>
          </w:p>
        </w:tc>
        <w:tc>
          <w:tcPr>
            <w:tcW w:w="1542" w:type="dxa"/>
            <w:shd w:val="clear" w:color="auto" w:fill="auto"/>
          </w:tcPr>
          <w:p w14:paraId="27351E6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34.20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0.16</w:t>
            </w:r>
            <w:r>
              <w:rPr>
                <w:rFonts w:ascii="Times New Roman" w:hAnsi="Times New Roman" w:cs="Times New Roman"/>
                <w:color w:val="000000"/>
                <w:sz w:val="24"/>
                <w:szCs w:val="24"/>
                <w:vertAlign w:val="superscript"/>
              </w:rPr>
              <w:t>c</w:t>
            </w:r>
          </w:p>
        </w:tc>
      </w:tr>
      <w:tr w14:paraId="4BD5C99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right w:val="single" w:color="000000" w:sz="6" w:space="0"/>
              <w:insideV w:val="single" w:sz="6" w:space="0"/>
              <w:tl2br w:val="nil"/>
              <w:tr2bl w:val="nil"/>
            </w:tcBorders>
            <w:shd w:val="clear" w:color="auto" w:fill="auto"/>
          </w:tcPr>
          <w:p w14:paraId="48D882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ASA     100</w:t>
            </w:r>
          </w:p>
        </w:tc>
        <w:tc>
          <w:tcPr>
            <w:tcW w:w="1454" w:type="dxa"/>
            <w:shd w:val="clear" w:color="auto" w:fill="auto"/>
          </w:tcPr>
          <w:p w14:paraId="47E8356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35.15</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0.20</w:t>
            </w:r>
          </w:p>
        </w:tc>
        <w:tc>
          <w:tcPr>
            <w:tcW w:w="1454" w:type="dxa"/>
            <w:shd w:val="clear" w:color="auto" w:fill="auto"/>
          </w:tcPr>
          <w:p w14:paraId="4866BE9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36.32</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0.22</w:t>
            </w:r>
          </w:p>
        </w:tc>
        <w:tc>
          <w:tcPr>
            <w:tcW w:w="1454" w:type="dxa"/>
            <w:shd w:val="clear" w:color="auto" w:fill="auto"/>
          </w:tcPr>
          <w:p w14:paraId="2046B8D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35.10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0.20</w:t>
            </w:r>
          </w:p>
        </w:tc>
        <w:tc>
          <w:tcPr>
            <w:tcW w:w="1538" w:type="dxa"/>
            <w:shd w:val="clear" w:color="auto" w:fill="auto"/>
          </w:tcPr>
          <w:p w14:paraId="547DF5D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34.91</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0.18</w:t>
            </w:r>
          </w:p>
        </w:tc>
        <w:tc>
          <w:tcPr>
            <w:tcW w:w="1538" w:type="dxa"/>
            <w:shd w:val="clear" w:color="auto" w:fill="auto"/>
          </w:tcPr>
          <w:p w14:paraId="5A77444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34.85</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0.20</w:t>
            </w:r>
            <w:r>
              <w:rPr>
                <w:rFonts w:ascii="Times New Roman" w:hAnsi="Times New Roman" w:cs="Times New Roman"/>
                <w:color w:val="000000"/>
                <w:sz w:val="24"/>
                <w:szCs w:val="24"/>
                <w:vertAlign w:val="superscript"/>
              </w:rPr>
              <w:t>a</w:t>
            </w:r>
          </w:p>
        </w:tc>
        <w:tc>
          <w:tcPr>
            <w:tcW w:w="1542" w:type="dxa"/>
            <w:shd w:val="clear" w:color="auto" w:fill="auto"/>
          </w:tcPr>
          <w:p w14:paraId="18BCCA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34.33</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0.32</w:t>
            </w:r>
            <w:r>
              <w:rPr>
                <w:rFonts w:ascii="Times New Roman" w:hAnsi="Times New Roman" w:cs="Times New Roman"/>
                <w:color w:val="000000"/>
                <w:sz w:val="24"/>
                <w:szCs w:val="24"/>
                <w:vertAlign w:val="superscript"/>
              </w:rPr>
              <w:t>c</w:t>
            </w:r>
          </w:p>
        </w:tc>
        <w:tc>
          <w:tcPr>
            <w:tcW w:w="1542" w:type="dxa"/>
            <w:shd w:val="clear" w:color="auto" w:fill="auto"/>
          </w:tcPr>
          <w:p w14:paraId="26A7BAA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33.90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0.22</w:t>
            </w:r>
            <w:r>
              <w:rPr>
                <w:rFonts w:ascii="Times New Roman" w:hAnsi="Times New Roman" w:cs="Times New Roman"/>
                <w:color w:val="000000"/>
                <w:sz w:val="24"/>
                <w:szCs w:val="24"/>
                <w:vertAlign w:val="superscript"/>
              </w:rPr>
              <w:t>c</w:t>
            </w:r>
          </w:p>
        </w:tc>
        <w:tc>
          <w:tcPr>
            <w:tcW w:w="1542" w:type="dxa"/>
            <w:shd w:val="clear" w:color="auto" w:fill="auto"/>
          </w:tcPr>
          <w:p w14:paraId="7DB6660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33.60</w:t>
            </w:r>
            <w:r>
              <w:rPr>
                <w:rFonts w:ascii="Times New Roman" w:hAnsi="Times New Roman" w:cs="Times New Roman"/>
                <w:color w:val="000000"/>
                <w:sz w:val="24"/>
                <w:szCs w:val="24"/>
                <w:lang w:val="ha-Latn-NG"/>
              </w:rPr>
              <w:t>±</w:t>
            </w:r>
            <w:r>
              <w:rPr>
                <w:rFonts w:ascii="Times New Roman" w:hAnsi="Times New Roman" w:cs="Times New Roman"/>
                <w:color w:val="000000"/>
                <w:sz w:val="24"/>
                <w:szCs w:val="24"/>
              </w:rPr>
              <w:t>0.45</w:t>
            </w:r>
            <w:r>
              <w:rPr>
                <w:rFonts w:ascii="Times New Roman" w:hAnsi="Times New Roman" w:cs="Times New Roman"/>
                <w:color w:val="000000"/>
                <w:sz w:val="24"/>
                <w:szCs w:val="24"/>
                <w:vertAlign w:val="superscript"/>
              </w:rPr>
              <w:t>c</w:t>
            </w:r>
          </w:p>
        </w:tc>
      </w:tr>
    </w:tbl>
    <w:p w14:paraId="071F775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Values are expressed as mean ± SEM. Significance relative to control. </w:t>
      </w:r>
      <w:r>
        <w:rPr>
          <w:rFonts w:ascii="Times New Roman" w:hAnsi="Times New Roman" w:cs="Times New Roman"/>
          <w:color w:val="000000"/>
          <w:sz w:val="24"/>
          <w:szCs w:val="24"/>
          <w:vertAlign w:val="superscript"/>
        </w:rPr>
        <w:t>a</w:t>
      </w:r>
      <w:r>
        <w:rPr>
          <w:rFonts w:ascii="Times New Roman" w:hAnsi="Times New Roman" w:cs="Times New Roman"/>
          <w:color w:val="000000"/>
          <w:sz w:val="24"/>
          <w:szCs w:val="24"/>
        </w:rPr>
        <w:t xml:space="preserve">p&lt;0.05; </w:t>
      </w:r>
      <w:r>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rPr>
        <w:t xml:space="preserve">p&lt;0.01; </w:t>
      </w:r>
      <w:r>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rPr>
        <w:t>p&lt;0.001.  n = 5.</w:t>
      </w:r>
    </w:p>
    <w:p w14:paraId="0BF048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2: Antipyretic effect of </w:t>
      </w:r>
      <w:r>
        <w:rPr>
          <w:rFonts w:ascii="Times New Roman" w:hAnsi="Times New Roman" w:cs="Times New Roman"/>
          <w:i/>
          <w:iCs/>
          <w:sz w:val="24"/>
          <w:szCs w:val="24"/>
        </w:rPr>
        <w:t xml:space="preserve">Solanum anomalum </w:t>
      </w:r>
      <w:r>
        <w:rPr>
          <w:rFonts w:ascii="Times New Roman" w:hAnsi="Times New Roman" w:cs="Times New Roman"/>
          <w:sz w:val="24"/>
          <w:szCs w:val="24"/>
        </w:rPr>
        <w:t>leafextract on Dinitrophenol-induced pyrexia</w:t>
      </w:r>
    </w:p>
    <w:tbl>
      <w:tblPr>
        <w:tblStyle w:val="10"/>
        <w:tblW w:w="13608"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5"/>
        <w:gridCol w:w="1454"/>
        <w:gridCol w:w="1454"/>
        <w:gridCol w:w="1454"/>
        <w:gridCol w:w="1454"/>
        <w:gridCol w:w="1454"/>
        <w:gridCol w:w="1542"/>
        <w:gridCol w:w="1527"/>
        <w:gridCol w:w="1664"/>
      </w:tblGrid>
      <w:tr w14:paraId="1AE7039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05" w:type="dxa"/>
            <w:vMerge w:val="restart"/>
            <w:tcBorders>
              <w:bottom w:val="single" w:color="000000" w:sz="6" w:space="0"/>
              <w:right w:val="single" w:color="000000" w:sz="6" w:space="0"/>
              <w:insideH w:val="single" w:sz="6" w:space="0"/>
              <w:insideV w:val="single" w:sz="6" w:space="0"/>
              <w:tl2br w:val="nil"/>
              <w:tr2bl w:val="nil"/>
            </w:tcBorders>
            <w:shd w:val="clear" w:color="auto" w:fill="auto"/>
          </w:tcPr>
          <w:p w14:paraId="54352A6C">
            <w:pPr>
              <w:spacing w:after="0" w:line="240" w:lineRule="auto"/>
              <w:jc w:val="both"/>
              <w:rPr>
                <w:rFonts w:ascii="Times New Roman" w:hAnsi="Times New Roman" w:cs="Times New Roman"/>
                <w:i w:val="0"/>
                <w:iCs/>
                <w:sz w:val="24"/>
                <w:szCs w:val="24"/>
              </w:rPr>
            </w:pPr>
            <w:r>
              <w:rPr>
                <w:rFonts w:ascii="Times New Roman" w:hAnsi="Times New Roman" w:cs="Times New Roman"/>
                <w:i w:val="0"/>
                <w:iCs/>
                <w:sz w:val="24"/>
                <w:szCs w:val="24"/>
              </w:rPr>
              <w:t>Treatment/</w:t>
            </w:r>
          </w:p>
          <w:p w14:paraId="67C1C390">
            <w:pPr>
              <w:spacing w:after="0" w:line="240" w:lineRule="auto"/>
              <w:jc w:val="both"/>
              <w:rPr>
                <w:rFonts w:ascii="Times New Roman" w:hAnsi="Times New Roman" w:cs="Times New Roman"/>
                <w:i/>
                <w:iCs/>
                <w:sz w:val="24"/>
                <w:szCs w:val="24"/>
              </w:rPr>
            </w:pPr>
            <w:r>
              <w:rPr>
                <w:rFonts w:ascii="Times New Roman" w:hAnsi="Times New Roman" w:cs="Times New Roman"/>
                <w:i w:val="0"/>
                <w:iCs/>
                <w:sz w:val="24"/>
                <w:szCs w:val="24"/>
              </w:rPr>
              <w:t>Dose(mg/kg)</w:t>
            </w:r>
          </w:p>
        </w:tc>
        <w:tc>
          <w:tcPr>
            <w:tcW w:w="12003" w:type="dxa"/>
            <w:gridSpan w:val="8"/>
            <w:tcBorders>
              <w:bottom w:val="single" w:color="000000" w:sz="6" w:space="0"/>
              <w:insideH w:val="single" w:sz="6" w:space="0"/>
              <w:tl2br w:val="nil"/>
              <w:tr2bl w:val="nil"/>
            </w:tcBorders>
            <w:shd w:val="clear" w:color="auto" w:fill="auto"/>
          </w:tcPr>
          <w:p w14:paraId="5C377FA3">
            <w:pPr>
              <w:spacing w:after="0" w:line="240"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 xml:space="preserve">                                           TIME INTERVALS    (hrs)</w:t>
            </w:r>
          </w:p>
        </w:tc>
      </w:tr>
      <w:tr w14:paraId="4F53E1F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05" w:type="dxa"/>
            <w:vMerge w:val="continue"/>
            <w:tcBorders>
              <w:right w:val="single" w:color="000000" w:sz="6" w:space="0"/>
              <w:insideV w:val="single" w:sz="6" w:space="0"/>
              <w:tl2br w:val="nil"/>
              <w:tr2bl w:val="nil"/>
            </w:tcBorders>
            <w:shd w:val="clear" w:color="auto" w:fill="auto"/>
          </w:tcPr>
          <w:p w14:paraId="6D36B796">
            <w:pPr>
              <w:spacing w:after="0" w:line="240" w:lineRule="auto"/>
              <w:jc w:val="both"/>
              <w:rPr>
                <w:rFonts w:ascii="Times New Roman" w:hAnsi="Times New Roman" w:cs="Times New Roman"/>
                <w:sz w:val="24"/>
                <w:szCs w:val="24"/>
              </w:rPr>
            </w:pPr>
          </w:p>
        </w:tc>
        <w:tc>
          <w:tcPr>
            <w:tcW w:w="1454" w:type="dxa"/>
            <w:shd w:val="clear" w:color="auto" w:fill="auto"/>
          </w:tcPr>
          <w:p w14:paraId="785E6B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Basal Temp</w:t>
            </w:r>
          </w:p>
        </w:tc>
        <w:tc>
          <w:tcPr>
            <w:tcW w:w="1454" w:type="dxa"/>
            <w:shd w:val="clear" w:color="auto" w:fill="auto"/>
          </w:tcPr>
          <w:p w14:paraId="34103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54" w:type="dxa"/>
            <w:shd w:val="clear" w:color="auto" w:fill="auto"/>
          </w:tcPr>
          <w:p w14:paraId="4EDC18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1454" w:type="dxa"/>
            <w:shd w:val="clear" w:color="auto" w:fill="auto"/>
          </w:tcPr>
          <w:p w14:paraId="42653F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54" w:type="dxa"/>
            <w:shd w:val="clear" w:color="auto" w:fill="auto"/>
          </w:tcPr>
          <w:p w14:paraId="5545E9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542" w:type="dxa"/>
            <w:shd w:val="clear" w:color="auto" w:fill="auto"/>
          </w:tcPr>
          <w:p w14:paraId="1956A2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527" w:type="dxa"/>
            <w:shd w:val="clear" w:color="auto" w:fill="auto"/>
          </w:tcPr>
          <w:p w14:paraId="31CEE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664" w:type="dxa"/>
            <w:shd w:val="clear" w:color="auto" w:fill="auto"/>
          </w:tcPr>
          <w:p w14:paraId="5D6ED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r>
      <w:tr w14:paraId="233AF61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top w:val="single" w:color="auto" w:sz="4" w:space="0"/>
              <w:right w:val="single" w:color="000000" w:sz="6" w:space="0"/>
              <w:insideV w:val="single" w:sz="6" w:space="0"/>
              <w:tl2br w:val="nil"/>
              <w:tr2bl w:val="nil"/>
            </w:tcBorders>
            <w:shd w:val="clear" w:color="auto" w:fill="auto"/>
          </w:tcPr>
          <w:p w14:paraId="528D3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1454" w:type="dxa"/>
            <w:tcBorders>
              <w:top w:val="single" w:color="auto" w:sz="4" w:space="0"/>
            </w:tcBorders>
            <w:shd w:val="clear" w:color="auto" w:fill="auto"/>
          </w:tcPr>
          <w:p w14:paraId="71661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34.10</w:t>
            </w:r>
            <w:r>
              <w:rPr>
                <w:rFonts w:ascii="Times New Roman" w:hAnsi="Times New Roman" w:cs="Times New Roman"/>
                <w:sz w:val="24"/>
                <w:szCs w:val="24"/>
                <w:lang w:val="ha-Latn-NG"/>
              </w:rPr>
              <w:t>±</w:t>
            </w:r>
            <w:r>
              <w:rPr>
                <w:rFonts w:ascii="Times New Roman" w:hAnsi="Times New Roman" w:cs="Times New Roman"/>
                <w:sz w:val="24"/>
                <w:szCs w:val="24"/>
              </w:rPr>
              <w:t>0.22</w:t>
            </w:r>
          </w:p>
        </w:tc>
        <w:tc>
          <w:tcPr>
            <w:tcW w:w="1454" w:type="dxa"/>
            <w:tcBorders>
              <w:top w:val="single" w:color="auto" w:sz="4" w:space="0"/>
            </w:tcBorders>
            <w:shd w:val="clear" w:color="auto" w:fill="auto"/>
          </w:tcPr>
          <w:p w14:paraId="4AF1F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36.70</w:t>
            </w:r>
            <w:r>
              <w:rPr>
                <w:rFonts w:ascii="Times New Roman" w:hAnsi="Times New Roman" w:cs="Times New Roman"/>
                <w:sz w:val="24"/>
                <w:szCs w:val="24"/>
                <w:lang w:val="ha-Latn-NG"/>
              </w:rPr>
              <w:t>±</w:t>
            </w:r>
            <w:r>
              <w:rPr>
                <w:rFonts w:ascii="Times New Roman" w:hAnsi="Times New Roman" w:cs="Times New Roman"/>
                <w:sz w:val="24"/>
                <w:szCs w:val="24"/>
              </w:rPr>
              <w:t>0.14</w:t>
            </w:r>
          </w:p>
        </w:tc>
        <w:tc>
          <w:tcPr>
            <w:tcW w:w="1454" w:type="dxa"/>
            <w:tcBorders>
              <w:top w:val="single" w:color="auto" w:sz="4" w:space="0"/>
            </w:tcBorders>
            <w:shd w:val="clear" w:color="auto" w:fill="auto"/>
          </w:tcPr>
          <w:p w14:paraId="6B2D2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36.55</w:t>
            </w:r>
            <w:r>
              <w:rPr>
                <w:rFonts w:ascii="Times New Roman" w:hAnsi="Times New Roman" w:cs="Times New Roman"/>
                <w:sz w:val="24"/>
                <w:szCs w:val="24"/>
                <w:lang w:val="ha-Latn-NG"/>
              </w:rPr>
              <w:t>±</w:t>
            </w:r>
            <w:r>
              <w:rPr>
                <w:rFonts w:ascii="Times New Roman" w:hAnsi="Times New Roman" w:cs="Times New Roman"/>
                <w:sz w:val="24"/>
                <w:szCs w:val="24"/>
              </w:rPr>
              <w:t>0.36</w:t>
            </w:r>
          </w:p>
        </w:tc>
        <w:tc>
          <w:tcPr>
            <w:tcW w:w="1454" w:type="dxa"/>
            <w:tcBorders>
              <w:top w:val="single" w:color="auto" w:sz="4" w:space="0"/>
            </w:tcBorders>
            <w:shd w:val="clear" w:color="auto" w:fill="auto"/>
          </w:tcPr>
          <w:p w14:paraId="3B06C7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36.35</w:t>
            </w:r>
            <w:r>
              <w:rPr>
                <w:rFonts w:ascii="Times New Roman" w:hAnsi="Times New Roman" w:cs="Times New Roman"/>
                <w:sz w:val="24"/>
                <w:szCs w:val="24"/>
                <w:lang w:val="ha-Latn-NG"/>
              </w:rPr>
              <w:t>±</w:t>
            </w:r>
            <w:r>
              <w:rPr>
                <w:rFonts w:ascii="Times New Roman" w:hAnsi="Times New Roman" w:cs="Times New Roman"/>
                <w:sz w:val="24"/>
                <w:szCs w:val="24"/>
              </w:rPr>
              <w:t>0.51</w:t>
            </w:r>
          </w:p>
        </w:tc>
        <w:tc>
          <w:tcPr>
            <w:tcW w:w="1454" w:type="dxa"/>
            <w:tcBorders>
              <w:top w:val="single" w:color="auto" w:sz="4" w:space="0"/>
            </w:tcBorders>
            <w:shd w:val="clear" w:color="auto" w:fill="auto"/>
          </w:tcPr>
          <w:p w14:paraId="63C0E3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36.20</w:t>
            </w:r>
            <w:r>
              <w:rPr>
                <w:rFonts w:ascii="Times New Roman" w:hAnsi="Times New Roman" w:cs="Times New Roman"/>
                <w:sz w:val="24"/>
                <w:szCs w:val="24"/>
                <w:lang w:val="ha-Latn-NG"/>
              </w:rPr>
              <w:t>±</w:t>
            </w:r>
            <w:r>
              <w:rPr>
                <w:rFonts w:ascii="Times New Roman" w:hAnsi="Times New Roman" w:cs="Times New Roman"/>
                <w:sz w:val="24"/>
                <w:szCs w:val="24"/>
              </w:rPr>
              <w:t>0.66</w:t>
            </w:r>
          </w:p>
        </w:tc>
        <w:tc>
          <w:tcPr>
            <w:tcW w:w="1542" w:type="dxa"/>
            <w:tcBorders>
              <w:top w:val="single" w:color="auto" w:sz="4" w:space="0"/>
            </w:tcBorders>
            <w:shd w:val="clear" w:color="auto" w:fill="auto"/>
          </w:tcPr>
          <w:p w14:paraId="7D6535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36.34</w:t>
            </w:r>
            <w:r>
              <w:rPr>
                <w:rFonts w:ascii="Times New Roman" w:hAnsi="Times New Roman" w:cs="Times New Roman"/>
                <w:sz w:val="24"/>
                <w:szCs w:val="24"/>
                <w:lang w:val="ha-Latn-NG"/>
              </w:rPr>
              <w:t>±</w:t>
            </w:r>
            <w:r>
              <w:rPr>
                <w:rFonts w:ascii="Times New Roman" w:hAnsi="Times New Roman" w:cs="Times New Roman"/>
                <w:sz w:val="24"/>
                <w:szCs w:val="24"/>
              </w:rPr>
              <w:t>0.34</w:t>
            </w:r>
          </w:p>
        </w:tc>
        <w:tc>
          <w:tcPr>
            <w:tcW w:w="1527" w:type="dxa"/>
            <w:tcBorders>
              <w:top w:val="single" w:color="auto" w:sz="4" w:space="0"/>
            </w:tcBorders>
            <w:shd w:val="clear" w:color="auto" w:fill="auto"/>
          </w:tcPr>
          <w:p w14:paraId="7E6DA3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36.10</w:t>
            </w:r>
            <w:r>
              <w:rPr>
                <w:rFonts w:ascii="Times New Roman" w:hAnsi="Times New Roman" w:cs="Times New Roman"/>
                <w:sz w:val="24"/>
                <w:szCs w:val="24"/>
                <w:lang w:val="ha-Latn-NG"/>
              </w:rPr>
              <w:t>±</w:t>
            </w:r>
            <w:r>
              <w:rPr>
                <w:rFonts w:ascii="Times New Roman" w:hAnsi="Times New Roman" w:cs="Times New Roman"/>
                <w:sz w:val="24"/>
                <w:szCs w:val="24"/>
              </w:rPr>
              <w:t>0.18</w:t>
            </w:r>
          </w:p>
        </w:tc>
        <w:tc>
          <w:tcPr>
            <w:tcW w:w="1664" w:type="dxa"/>
            <w:tcBorders>
              <w:top w:val="single" w:color="auto" w:sz="4" w:space="0"/>
            </w:tcBorders>
            <w:shd w:val="clear" w:color="auto" w:fill="auto"/>
          </w:tcPr>
          <w:p w14:paraId="63809F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36.33</w:t>
            </w:r>
            <w:r>
              <w:rPr>
                <w:rFonts w:ascii="Times New Roman" w:hAnsi="Times New Roman" w:cs="Times New Roman"/>
                <w:sz w:val="24"/>
                <w:szCs w:val="24"/>
                <w:lang w:val="ha-Latn-NG"/>
              </w:rPr>
              <w:t>±</w:t>
            </w:r>
            <w:r>
              <w:rPr>
                <w:rFonts w:ascii="Times New Roman" w:hAnsi="Times New Roman" w:cs="Times New Roman"/>
                <w:sz w:val="24"/>
                <w:szCs w:val="24"/>
              </w:rPr>
              <w:t>0.46</w:t>
            </w:r>
          </w:p>
        </w:tc>
      </w:tr>
      <w:tr w14:paraId="04E3277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right w:val="single" w:color="000000" w:sz="6" w:space="0"/>
              <w:insideV w:val="single" w:sz="6" w:space="0"/>
              <w:tl2br w:val="nil"/>
              <w:tr2bl w:val="nil"/>
            </w:tcBorders>
            <w:shd w:val="clear" w:color="auto" w:fill="auto"/>
          </w:tcPr>
          <w:p w14:paraId="4612C4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Extract 70</w:t>
            </w:r>
          </w:p>
        </w:tc>
        <w:tc>
          <w:tcPr>
            <w:tcW w:w="1454" w:type="dxa"/>
            <w:shd w:val="clear" w:color="auto" w:fill="auto"/>
          </w:tcPr>
          <w:p w14:paraId="005DFB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34.34</w:t>
            </w:r>
            <w:r>
              <w:rPr>
                <w:rFonts w:ascii="Times New Roman" w:hAnsi="Times New Roman" w:cs="Times New Roman"/>
                <w:sz w:val="24"/>
                <w:szCs w:val="24"/>
                <w:lang w:val="ha-Latn-NG"/>
              </w:rPr>
              <w:t>±</w:t>
            </w:r>
            <w:r>
              <w:rPr>
                <w:rFonts w:ascii="Times New Roman" w:hAnsi="Times New Roman" w:cs="Times New Roman"/>
                <w:sz w:val="24"/>
                <w:szCs w:val="24"/>
              </w:rPr>
              <w:t>0.18</w:t>
            </w:r>
          </w:p>
        </w:tc>
        <w:tc>
          <w:tcPr>
            <w:tcW w:w="1454" w:type="dxa"/>
            <w:shd w:val="clear" w:color="auto" w:fill="auto"/>
          </w:tcPr>
          <w:p w14:paraId="66F41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36.55</w:t>
            </w:r>
            <w:r>
              <w:rPr>
                <w:rFonts w:ascii="Times New Roman" w:hAnsi="Times New Roman" w:cs="Times New Roman"/>
                <w:sz w:val="24"/>
                <w:szCs w:val="24"/>
                <w:lang w:val="ha-Latn-NG"/>
              </w:rPr>
              <w:t>±</w:t>
            </w:r>
            <w:r>
              <w:rPr>
                <w:rFonts w:ascii="Times New Roman" w:hAnsi="Times New Roman" w:cs="Times New Roman"/>
                <w:sz w:val="24"/>
                <w:szCs w:val="24"/>
              </w:rPr>
              <w:t>0.21</w:t>
            </w:r>
          </w:p>
        </w:tc>
        <w:tc>
          <w:tcPr>
            <w:tcW w:w="1454" w:type="dxa"/>
            <w:shd w:val="clear" w:color="auto" w:fill="auto"/>
          </w:tcPr>
          <w:p w14:paraId="17A8BA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36.40</w:t>
            </w:r>
            <w:r>
              <w:rPr>
                <w:rFonts w:ascii="Times New Roman" w:hAnsi="Times New Roman" w:cs="Times New Roman"/>
                <w:sz w:val="24"/>
                <w:szCs w:val="24"/>
                <w:lang w:val="ha-Latn-NG"/>
              </w:rPr>
              <w:t>±</w:t>
            </w:r>
            <w:r>
              <w:rPr>
                <w:rFonts w:ascii="Times New Roman" w:hAnsi="Times New Roman" w:cs="Times New Roman"/>
                <w:sz w:val="24"/>
                <w:szCs w:val="24"/>
              </w:rPr>
              <w:t>0.45</w:t>
            </w:r>
          </w:p>
        </w:tc>
        <w:tc>
          <w:tcPr>
            <w:tcW w:w="1454" w:type="dxa"/>
            <w:shd w:val="clear" w:color="auto" w:fill="auto"/>
          </w:tcPr>
          <w:p w14:paraId="1DFF1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36.30</w:t>
            </w:r>
            <w:r>
              <w:rPr>
                <w:rFonts w:ascii="Times New Roman" w:hAnsi="Times New Roman" w:cs="Times New Roman"/>
                <w:sz w:val="24"/>
                <w:szCs w:val="24"/>
                <w:lang w:val="ha-Latn-NG"/>
              </w:rPr>
              <w:t>±</w:t>
            </w:r>
            <w:r>
              <w:rPr>
                <w:rFonts w:ascii="Times New Roman" w:hAnsi="Times New Roman" w:cs="Times New Roman"/>
                <w:sz w:val="24"/>
                <w:szCs w:val="24"/>
              </w:rPr>
              <w:t>0.25</w:t>
            </w:r>
          </w:p>
        </w:tc>
        <w:tc>
          <w:tcPr>
            <w:tcW w:w="1454" w:type="dxa"/>
            <w:shd w:val="clear" w:color="auto" w:fill="auto"/>
          </w:tcPr>
          <w:p w14:paraId="63219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35.90</w:t>
            </w:r>
            <w:r>
              <w:rPr>
                <w:rFonts w:ascii="Times New Roman" w:hAnsi="Times New Roman" w:cs="Times New Roman"/>
                <w:sz w:val="24"/>
                <w:szCs w:val="24"/>
                <w:lang w:val="ha-Latn-NG"/>
              </w:rPr>
              <w:t>±</w:t>
            </w:r>
            <w:r>
              <w:rPr>
                <w:rFonts w:ascii="Times New Roman" w:hAnsi="Times New Roman" w:cs="Times New Roman"/>
                <w:sz w:val="24"/>
                <w:szCs w:val="24"/>
              </w:rPr>
              <w:t>0.16</w:t>
            </w:r>
          </w:p>
        </w:tc>
        <w:tc>
          <w:tcPr>
            <w:tcW w:w="1542" w:type="dxa"/>
            <w:shd w:val="clear" w:color="auto" w:fill="auto"/>
          </w:tcPr>
          <w:p w14:paraId="043B2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35.65</w:t>
            </w:r>
            <w:r>
              <w:rPr>
                <w:rFonts w:ascii="Times New Roman" w:hAnsi="Times New Roman" w:cs="Times New Roman"/>
                <w:sz w:val="24"/>
                <w:szCs w:val="24"/>
                <w:lang w:val="ha-Latn-NG"/>
              </w:rPr>
              <w:t>±</w:t>
            </w:r>
            <w:r>
              <w:rPr>
                <w:rFonts w:ascii="Times New Roman" w:hAnsi="Times New Roman" w:cs="Times New Roman"/>
                <w:sz w:val="24"/>
                <w:szCs w:val="24"/>
              </w:rPr>
              <w:t>0.63</w:t>
            </w:r>
          </w:p>
        </w:tc>
        <w:tc>
          <w:tcPr>
            <w:tcW w:w="1527" w:type="dxa"/>
            <w:shd w:val="clear" w:color="auto" w:fill="auto"/>
          </w:tcPr>
          <w:p w14:paraId="4A3A1A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34.50</w:t>
            </w:r>
            <w:r>
              <w:rPr>
                <w:rFonts w:ascii="Times New Roman" w:hAnsi="Times New Roman" w:cs="Times New Roman"/>
                <w:sz w:val="24"/>
                <w:szCs w:val="24"/>
                <w:lang w:val="ha-Latn-NG"/>
              </w:rPr>
              <w:t>±</w:t>
            </w:r>
            <w:r>
              <w:rPr>
                <w:rFonts w:ascii="Times New Roman" w:hAnsi="Times New Roman" w:cs="Times New Roman"/>
                <w:sz w:val="24"/>
                <w:szCs w:val="24"/>
              </w:rPr>
              <w:t>0.26</w:t>
            </w:r>
            <w:r>
              <w:rPr>
                <w:rFonts w:ascii="Times New Roman" w:hAnsi="Times New Roman" w:cs="Times New Roman"/>
                <w:sz w:val="24"/>
                <w:szCs w:val="24"/>
                <w:vertAlign w:val="superscript"/>
              </w:rPr>
              <w:t>a</w:t>
            </w:r>
          </w:p>
        </w:tc>
        <w:tc>
          <w:tcPr>
            <w:tcW w:w="1664" w:type="dxa"/>
            <w:shd w:val="clear" w:color="auto" w:fill="auto"/>
          </w:tcPr>
          <w:p w14:paraId="74ECA4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34.01</w:t>
            </w:r>
            <w:r>
              <w:rPr>
                <w:rFonts w:ascii="Times New Roman" w:hAnsi="Times New Roman" w:cs="Times New Roman"/>
                <w:sz w:val="24"/>
                <w:szCs w:val="24"/>
                <w:lang w:val="ha-Latn-NG"/>
              </w:rPr>
              <w:t>±</w:t>
            </w:r>
            <w:r>
              <w:rPr>
                <w:rFonts w:ascii="Times New Roman" w:hAnsi="Times New Roman" w:cs="Times New Roman"/>
                <w:sz w:val="24"/>
                <w:szCs w:val="24"/>
              </w:rPr>
              <w:t>0.15</w:t>
            </w:r>
            <w:r>
              <w:rPr>
                <w:rFonts w:ascii="Times New Roman" w:hAnsi="Times New Roman" w:cs="Times New Roman"/>
                <w:sz w:val="24"/>
                <w:szCs w:val="24"/>
                <w:vertAlign w:val="superscript"/>
              </w:rPr>
              <w:t>b</w:t>
            </w:r>
          </w:p>
        </w:tc>
      </w:tr>
      <w:tr w14:paraId="71AD35D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right w:val="single" w:color="000000" w:sz="6" w:space="0"/>
              <w:insideV w:val="single" w:sz="6" w:space="0"/>
              <w:tl2br w:val="nil"/>
              <w:tr2bl w:val="nil"/>
            </w:tcBorders>
            <w:shd w:val="clear" w:color="auto" w:fill="auto"/>
          </w:tcPr>
          <w:p w14:paraId="0D56A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Extract 140</w:t>
            </w:r>
          </w:p>
        </w:tc>
        <w:tc>
          <w:tcPr>
            <w:tcW w:w="1454" w:type="dxa"/>
            <w:shd w:val="clear" w:color="auto" w:fill="auto"/>
          </w:tcPr>
          <w:p w14:paraId="7ACDC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34.45</w:t>
            </w:r>
            <w:r>
              <w:rPr>
                <w:rFonts w:ascii="Times New Roman" w:hAnsi="Times New Roman" w:cs="Times New Roman"/>
                <w:sz w:val="24"/>
                <w:szCs w:val="24"/>
                <w:lang w:val="ha-Latn-NG"/>
              </w:rPr>
              <w:t>±</w:t>
            </w:r>
            <w:r>
              <w:rPr>
                <w:rFonts w:ascii="Times New Roman" w:hAnsi="Times New Roman" w:cs="Times New Roman"/>
                <w:sz w:val="24"/>
                <w:szCs w:val="24"/>
              </w:rPr>
              <w:t>0.25</w:t>
            </w:r>
          </w:p>
        </w:tc>
        <w:tc>
          <w:tcPr>
            <w:tcW w:w="1454" w:type="dxa"/>
            <w:shd w:val="clear" w:color="auto" w:fill="auto"/>
          </w:tcPr>
          <w:p w14:paraId="43719E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36.45</w:t>
            </w:r>
            <w:r>
              <w:rPr>
                <w:rFonts w:ascii="Times New Roman" w:hAnsi="Times New Roman" w:cs="Times New Roman"/>
                <w:sz w:val="24"/>
                <w:szCs w:val="24"/>
                <w:lang w:val="ha-Latn-NG"/>
              </w:rPr>
              <w:t>±</w:t>
            </w:r>
            <w:r>
              <w:rPr>
                <w:rFonts w:ascii="Times New Roman" w:hAnsi="Times New Roman" w:cs="Times New Roman"/>
                <w:sz w:val="24"/>
                <w:szCs w:val="24"/>
              </w:rPr>
              <w:t>0.56</w:t>
            </w:r>
          </w:p>
        </w:tc>
        <w:tc>
          <w:tcPr>
            <w:tcW w:w="1454" w:type="dxa"/>
            <w:shd w:val="clear" w:color="auto" w:fill="auto"/>
          </w:tcPr>
          <w:p w14:paraId="0C480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36.34</w:t>
            </w:r>
            <w:r>
              <w:rPr>
                <w:rFonts w:ascii="Times New Roman" w:hAnsi="Times New Roman" w:cs="Times New Roman"/>
                <w:sz w:val="24"/>
                <w:szCs w:val="24"/>
                <w:lang w:val="ha-Latn-NG"/>
              </w:rPr>
              <w:t>±</w:t>
            </w:r>
            <w:r>
              <w:rPr>
                <w:rFonts w:ascii="Times New Roman" w:hAnsi="Times New Roman" w:cs="Times New Roman"/>
                <w:sz w:val="24"/>
                <w:szCs w:val="24"/>
              </w:rPr>
              <w:t>0.18</w:t>
            </w:r>
          </w:p>
        </w:tc>
        <w:tc>
          <w:tcPr>
            <w:tcW w:w="1454" w:type="dxa"/>
            <w:shd w:val="clear" w:color="auto" w:fill="auto"/>
          </w:tcPr>
          <w:p w14:paraId="1ABA6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36.10</w:t>
            </w:r>
            <w:r>
              <w:rPr>
                <w:rFonts w:ascii="Times New Roman" w:hAnsi="Times New Roman" w:cs="Times New Roman"/>
                <w:sz w:val="24"/>
                <w:szCs w:val="24"/>
                <w:lang w:val="ha-Latn-NG"/>
              </w:rPr>
              <w:t>±</w:t>
            </w:r>
            <w:r>
              <w:rPr>
                <w:rFonts w:ascii="Times New Roman" w:hAnsi="Times New Roman" w:cs="Times New Roman"/>
                <w:sz w:val="24"/>
                <w:szCs w:val="24"/>
              </w:rPr>
              <w:t>0.24</w:t>
            </w:r>
          </w:p>
        </w:tc>
        <w:tc>
          <w:tcPr>
            <w:tcW w:w="1454" w:type="dxa"/>
            <w:shd w:val="clear" w:color="auto" w:fill="auto"/>
          </w:tcPr>
          <w:p w14:paraId="4EADE9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35.65</w:t>
            </w:r>
            <w:r>
              <w:rPr>
                <w:rFonts w:ascii="Times New Roman" w:hAnsi="Times New Roman" w:cs="Times New Roman"/>
                <w:sz w:val="24"/>
                <w:szCs w:val="24"/>
                <w:lang w:val="ha-Latn-NG"/>
              </w:rPr>
              <w:t>±</w:t>
            </w:r>
            <w:r>
              <w:rPr>
                <w:rFonts w:ascii="Times New Roman" w:hAnsi="Times New Roman" w:cs="Times New Roman"/>
                <w:sz w:val="24"/>
                <w:szCs w:val="24"/>
              </w:rPr>
              <w:t>0.43</w:t>
            </w:r>
          </w:p>
        </w:tc>
        <w:tc>
          <w:tcPr>
            <w:tcW w:w="1542" w:type="dxa"/>
            <w:shd w:val="clear" w:color="auto" w:fill="auto"/>
          </w:tcPr>
          <w:p w14:paraId="2C72E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35.16</w:t>
            </w:r>
            <w:r>
              <w:rPr>
                <w:rFonts w:ascii="Times New Roman" w:hAnsi="Times New Roman" w:cs="Times New Roman"/>
                <w:sz w:val="24"/>
                <w:szCs w:val="24"/>
                <w:lang w:val="ha-Latn-NG"/>
              </w:rPr>
              <w:t>±</w:t>
            </w:r>
            <w:r>
              <w:rPr>
                <w:rFonts w:ascii="Times New Roman" w:hAnsi="Times New Roman" w:cs="Times New Roman"/>
                <w:sz w:val="24"/>
                <w:szCs w:val="24"/>
              </w:rPr>
              <w:t>0.44</w:t>
            </w:r>
          </w:p>
        </w:tc>
        <w:tc>
          <w:tcPr>
            <w:tcW w:w="1527" w:type="dxa"/>
            <w:shd w:val="clear" w:color="auto" w:fill="auto"/>
          </w:tcPr>
          <w:p w14:paraId="50EE1E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34.32</w:t>
            </w:r>
            <w:r>
              <w:rPr>
                <w:rFonts w:ascii="Times New Roman" w:hAnsi="Times New Roman" w:cs="Times New Roman"/>
                <w:sz w:val="24"/>
                <w:szCs w:val="24"/>
                <w:lang w:val="ha-Latn-NG"/>
              </w:rPr>
              <w:t>±</w:t>
            </w:r>
            <w:r>
              <w:rPr>
                <w:rFonts w:ascii="Times New Roman" w:hAnsi="Times New Roman" w:cs="Times New Roman"/>
                <w:sz w:val="24"/>
                <w:szCs w:val="24"/>
              </w:rPr>
              <w:t>0.24</w:t>
            </w:r>
            <w:r>
              <w:rPr>
                <w:rFonts w:ascii="Times New Roman" w:hAnsi="Times New Roman" w:cs="Times New Roman"/>
                <w:sz w:val="24"/>
                <w:szCs w:val="24"/>
                <w:vertAlign w:val="superscript"/>
              </w:rPr>
              <w:t>a</w:t>
            </w:r>
          </w:p>
        </w:tc>
        <w:tc>
          <w:tcPr>
            <w:tcW w:w="1664" w:type="dxa"/>
            <w:shd w:val="clear" w:color="auto" w:fill="auto"/>
          </w:tcPr>
          <w:p w14:paraId="0F8A7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33.62</w:t>
            </w:r>
            <w:r>
              <w:rPr>
                <w:rFonts w:ascii="Times New Roman" w:hAnsi="Times New Roman" w:cs="Times New Roman"/>
                <w:sz w:val="24"/>
                <w:szCs w:val="24"/>
                <w:lang w:val="ha-Latn-NG"/>
              </w:rPr>
              <w:t>±</w:t>
            </w:r>
            <w:r>
              <w:rPr>
                <w:rFonts w:ascii="Times New Roman" w:hAnsi="Times New Roman" w:cs="Times New Roman"/>
                <w:sz w:val="24"/>
                <w:szCs w:val="24"/>
              </w:rPr>
              <w:t>0.26</w:t>
            </w:r>
            <w:r>
              <w:rPr>
                <w:rFonts w:ascii="Times New Roman" w:hAnsi="Times New Roman" w:cs="Times New Roman"/>
                <w:sz w:val="24"/>
                <w:szCs w:val="24"/>
                <w:vertAlign w:val="superscript"/>
              </w:rPr>
              <w:t>b</w:t>
            </w:r>
          </w:p>
        </w:tc>
      </w:tr>
      <w:tr w14:paraId="5A407DE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right w:val="single" w:color="000000" w:sz="6" w:space="0"/>
              <w:insideV w:val="single" w:sz="6" w:space="0"/>
              <w:tl2br w:val="nil"/>
              <w:tr2bl w:val="nil"/>
            </w:tcBorders>
            <w:shd w:val="clear" w:color="auto" w:fill="auto"/>
          </w:tcPr>
          <w:p w14:paraId="334AD5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Extract 210</w:t>
            </w:r>
          </w:p>
        </w:tc>
        <w:tc>
          <w:tcPr>
            <w:tcW w:w="1454" w:type="dxa"/>
            <w:shd w:val="clear" w:color="auto" w:fill="auto"/>
          </w:tcPr>
          <w:p w14:paraId="1326C3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34.50</w:t>
            </w:r>
            <w:r>
              <w:rPr>
                <w:rFonts w:ascii="Times New Roman" w:hAnsi="Times New Roman" w:cs="Times New Roman"/>
                <w:sz w:val="24"/>
                <w:szCs w:val="24"/>
                <w:lang w:val="ha-Latn-NG"/>
              </w:rPr>
              <w:t>±</w:t>
            </w:r>
            <w:r>
              <w:rPr>
                <w:rFonts w:ascii="Times New Roman" w:hAnsi="Times New Roman" w:cs="Times New Roman"/>
                <w:sz w:val="24"/>
                <w:szCs w:val="24"/>
              </w:rPr>
              <w:t>0.56</w:t>
            </w:r>
          </w:p>
        </w:tc>
        <w:tc>
          <w:tcPr>
            <w:tcW w:w="1454" w:type="dxa"/>
            <w:shd w:val="clear" w:color="auto" w:fill="auto"/>
          </w:tcPr>
          <w:p w14:paraId="0FD9AD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36.10</w:t>
            </w:r>
            <w:r>
              <w:rPr>
                <w:rFonts w:ascii="Times New Roman" w:hAnsi="Times New Roman" w:cs="Times New Roman"/>
                <w:sz w:val="24"/>
                <w:szCs w:val="24"/>
                <w:lang w:val="ha-Latn-NG"/>
              </w:rPr>
              <w:t>±</w:t>
            </w:r>
            <w:r>
              <w:rPr>
                <w:rFonts w:ascii="Times New Roman" w:hAnsi="Times New Roman" w:cs="Times New Roman"/>
                <w:sz w:val="24"/>
                <w:szCs w:val="24"/>
              </w:rPr>
              <w:t>0.34</w:t>
            </w:r>
          </w:p>
        </w:tc>
        <w:tc>
          <w:tcPr>
            <w:tcW w:w="1454" w:type="dxa"/>
            <w:shd w:val="clear" w:color="auto" w:fill="auto"/>
          </w:tcPr>
          <w:p w14:paraId="51C671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35.80</w:t>
            </w:r>
            <w:r>
              <w:rPr>
                <w:rFonts w:ascii="Times New Roman" w:hAnsi="Times New Roman" w:cs="Times New Roman"/>
                <w:sz w:val="24"/>
                <w:szCs w:val="24"/>
                <w:lang w:val="ha-Latn-NG"/>
              </w:rPr>
              <w:t>±</w:t>
            </w:r>
            <w:r>
              <w:rPr>
                <w:rFonts w:ascii="Times New Roman" w:hAnsi="Times New Roman" w:cs="Times New Roman"/>
                <w:sz w:val="24"/>
                <w:szCs w:val="24"/>
              </w:rPr>
              <w:t>0.53</w:t>
            </w:r>
          </w:p>
        </w:tc>
        <w:tc>
          <w:tcPr>
            <w:tcW w:w="1454" w:type="dxa"/>
            <w:shd w:val="clear" w:color="auto" w:fill="auto"/>
          </w:tcPr>
          <w:p w14:paraId="4AAE9E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35.72</w:t>
            </w:r>
            <w:r>
              <w:rPr>
                <w:rFonts w:ascii="Times New Roman" w:hAnsi="Times New Roman" w:cs="Times New Roman"/>
                <w:sz w:val="24"/>
                <w:szCs w:val="24"/>
                <w:lang w:val="ha-Latn-NG"/>
              </w:rPr>
              <w:t>±</w:t>
            </w:r>
            <w:r>
              <w:rPr>
                <w:rFonts w:ascii="Times New Roman" w:hAnsi="Times New Roman" w:cs="Times New Roman"/>
                <w:sz w:val="24"/>
                <w:szCs w:val="24"/>
              </w:rPr>
              <w:t>0.34</w:t>
            </w:r>
          </w:p>
        </w:tc>
        <w:tc>
          <w:tcPr>
            <w:tcW w:w="1454" w:type="dxa"/>
            <w:shd w:val="clear" w:color="auto" w:fill="auto"/>
          </w:tcPr>
          <w:p w14:paraId="4AAB1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35.30</w:t>
            </w:r>
            <w:r>
              <w:rPr>
                <w:rFonts w:ascii="Times New Roman" w:hAnsi="Times New Roman" w:cs="Times New Roman"/>
                <w:sz w:val="24"/>
                <w:szCs w:val="24"/>
                <w:lang w:val="ha-Latn-NG"/>
              </w:rPr>
              <w:t>±</w:t>
            </w:r>
            <w:r>
              <w:rPr>
                <w:rFonts w:ascii="Times New Roman" w:hAnsi="Times New Roman" w:cs="Times New Roman"/>
                <w:sz w:val="24"/>
                <w:szCs w:val="24"/>
              </w:rPr>
              <w:t>0.21</w:t>
            </w:r>
          </w:p>
        </w:tc>
        <w:tc>
          <w:tcPr>
            <w:tcW w:w="1542" w:type="dxa"/>
            <w:shd w:val="clear" w:color="auto" w:fill="auto"/>
          </w:tcPr>
          <w:p w14:paraId="77CFC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34.62</w:t>
            </w:r>
            <w:r>
              <w:rPr>
                <w:rFonts w:ascii="Times New Roman" w:hAnsi="Times New Roman" w:cs="Times New Roman"/>
                <w:sz w:val="24"/>
                <w:szCs w:val="24"/>
                <w:lang w:val="ha-Latn-NG"/>
              </w:rPr>
              <w:t>±</w:t>
            </w:r>
            <w:r>
              <w:rPr>
                <w:rFonts w:ascii="Times New Roman" w:hAnsi="Times New Roman" w:cs="Times New Roman"/>
                <w:sz w:val="24"/>
                <w:szCs w:val="24"/>
              </w:rPr>
              <w:t>0.16</w:t>
            </w:r>
          </w:p>
        </w:tc>
        <w:tc>
          <w:tcPr>
            <w:tcW w:w="1527" w:type="dxa"/>
            <w:shd w:val="clear" w:color="auto" w:fill="auto"/>
          </w:tcPr>
          <w:p w14:paraId="0C557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33.55</w:t>
            </w:r>
            <w:r>
              <w:rPr>
                <w:rFonts w:ascii="Times New Roman" w:hAnsi="Times New Roman" w:cs="Times New Roman"/>
                <w:sz w:val="24"/>
                <w:szCs w:val="24"/>
                <w:lang w:val="ha-Latn-NG"/>
              </w:rPr>
              <w:t>±</w:t>
            </w:r>
            <w:r>
              <w:rPr>
                <w:rFonts w:ascii="Times New Roman" w:hAnsi="Times New Roman" w:cs="Times New Roman"/>
                <w:sz w:val="24"/>
                <w:szCs w:val="24"/>
              </w:rPr>
              <w:t>0.28</w:t>
            </w:r>
            <w:r>
              <w:rPr>
                <w:rFonts w:ascii="Times New Roman" w:hAnsi="Times New Roman" w:cs="Times New Roman"/>
                <w:sz w:val="24"/>
                <w:szCs w:val="24"/>
                <w:vertAlign w:val="superscript"/>
              </w:rPr>
              <w:t>c</w:t>
            </w:r>
          </w:p>
        </w:tc>
        <w:tc>
          <w:tcPr>
            <w:tcW w:w="1664" w:type="dxa"/>
            <w:shd w:val="clear" w:color="auto" w:fill="auto"/>
          </w:tcPr>
          <w:p w14:paraId="52EF87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33.36</w:t>
            </w:r>
            <w:r>
              <w:rPr>
                <w:rFonts w:ascii="Times New Roman" w:hAnsi="Times New Roman" w:cs="Times New Roman"/>
                <w:sz w:val="24"/>
                <w:szCs w:val="24"/>
                <w:lang w:val="ha-Latn-NG"/>
              </w:rPr>
              <w:t>±</w:t>
            </w:r>
            <w:r>
              <w:rPr>
                <w:rFonts w:ascii="Times New Roman" w:hAnsi="Times New Roman" w:cs="Times New Roman"/>
                <w:sz w:val="24"/>
                <w:szCs w:val="24"/>
              </w:rPr>
              <w:t>0.10</w:t>
            </w:r>
            <w:r>
              <w:rPr>
                <w:rFonts w:ascii="Times New Roman" w:hAnsi="Times New Roman" w:cs="Times New Roman"/>
                <w:sz w:val="24"/>
                <w:szCs w:val="24"/>
                <w:vertAlign w:val="superscript"/>
              </w:rPr>
              <w:t>c</w:t>
            </w:r>
          </w:p>
        </w:tc>
      </w:tr>
      <w:tr w14:paraId="52DDDB2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right w:val="single" w:color="000000" w:sz="6" w:space="0"/>
              <w:insideV w:val="single" w:sz="6" w:space="0"/>
              <w:tl2br w:val="nil"/>
              <w:tr2bl w:val="nil"/>
            </w:tcBorders>
            <w:shd w:val="clear" w:color="auto" w:fill="auto"/>
          </w:tcPr>
          <w:p w14:paraId="42E26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ASA     100</w:t>
            </w:r>
          </w:p>
        </w:tc>
        <w:tc>
          <w:tcPr>
            <w:tcW w:w="1454" w:type="dxa"/>
            <w:shd w:val="clear" w:color="auto" w:fill="auto"/>
          </w:tcPr>
          <w:p w14:paraId="68584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34.50</w:t>
            </w:r>
            <w:r>
              <w:rPr>
                <w:rFonts w:ascii="Times New Roman" w:hAnsi="Times New Roman" w:cs="Times New Roman"/>
                <w:sz w:val="24"/>
                <w:szCs w:val="24"/>
                <w:lang w:val="ha-Latn-NG"/>
              </w:rPr>
              <w:t>±</w:t>
            </w:r>
            <w:r>
              <w:rPr>
                <w:rFonts w:ascii="Times New Roman" w:hAnsi="Times New Roman" w:cs="Times New Roman"/>
                <w:sz w:val="24"/>
                <w:szCs w:val="24"/>
              </w:rPr>
              <w:t>0.2</w:t>
            </w:r>
          </w:p>
        </w:tc>
        <w:tc>
          <w:tcPr>
            <w:tcW w:w="1454" w:type="dxa"/>
            <w:shd w:val="clear" w:color="auto" w:fill="auto"/>
          </w:tcPr>
          <w:p w14:paraId="651388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36.00</w:t>
            </w:r>
            <w:r>
              <w:rPr>
                <w:rFonts w:ascii="Times New Roman" w:hAnsi="Times New Roman" w:cs="Times New Roman"/>
                <w:sz w:val="24"/>
                <w:szCs w:val="24"/>
                <w:lang w:val="ha-Latn-NG"/>
              </w:rPr>
              <w:t>±</w:t>
            </w:r>
            <w:r>
              <w:rPr>
                <w:rFonts w:ascii="Times New Roman" w:hAnsi="Times New Roman" w:cs="Times New Roman"/>
                <w:sz w:val="24"/>
                <w:szCs w:val="24"/>
              </w:rPr>
              <w:t>0.15</w:t>
            </w:r>
          </w:p>
        </w:tc>
        <w:tc>
          <w:tcPr>
            <w:tcW w:w="1454" w:type="dxa"/>
            <w:shd w:val="clear" w:color="auto" w:fill="auto"/>
          </w:tcPr>
          <w:p w14:paraId="64E2B5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35.80</w:t>
            </w:r>
            <w:r>
              <w:rPr>
                <w:rFonts w:ascii="Times New Roman" w:hAnsi="Times New Roman" w:cs="Times New Roman"/>
                <w:sz w:val="24"/>
                <w:szCs w:val="24"/>
                <w:lang w:val="ha-Latn-NG"/>
              </w:rPr>
              <w:t>±</w:t>
            </w:r>
            <w:r>
              <w:rPr>
                <w:rFonts w:ascii="Times New Roman" w:hAnsi="Times New Roman" w:cs="Times New Roman"/>
                <w:sz w:val="24"/>
                <w:szCs w:val="24"/>
              </w:rPr>
              <w:t>0.22</w:t>
            </w:r>
          </w:p>
        </w:tc>
        <w:tc>
          <w:tcPr>
            <w:tcW w:w="1454" w:type="dxa"/>
            <w:shd w:val="clear" w:color="auto" w:fill="auto"/>
          </w:tcPr>
          <w:p w14:paraId="14A90F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35.55</w:t>
            </w:r>
            <w:r>
              <w:rPr>
                <w:rFonts w:ascii="Times New Roman" w:hAnsi="Times New Roman" w:cs="Times New Roman"/>
                <w:sz w:val="24"/>
                <w:szCs w:val="24"/>
                <w:lang w:val="ha-Latn-NG"/>
              </w:rPr>
              <w:t>±</w:t>
            </w:r>
            <w:r>
              <w:rPr>
                <w:rFonts w:ascii="Times New Roman" w:hAnsi="Times New Roman" w:cs="Times New Roman"/>
                <w:sz w:val="24"/>
                <w:szCs w:val="24"/>
              </w:rPr>
              <w:t>0.19</w:t>
            </w:r>
          </w:p>
        </w:tc>
        <w:tc>
          <w:tcPr>
            <w:tcW w:w="1454" w:type="dxa"/>
            <w:shd w:val="clear" w:color="auto" w:fill="auto"/>
          </w:tcPr>
          <w:p w14:paraId="3D14B0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34.10</w:t>
            </w:r>
            <w:r>
              <w:rPr>
                <w:rFonts w:ascii="Times New Roman" w:hAnsi="Times New Roman" w:cs="Times New Roman"/>
                <w:sz w:val="24"/>
                <w:szCs w:val="24"/>
                <w:lang w:val="ha-Latn-NG"/>
              </w:rPr>
              <w:t>±</w:t>
            </w:r>
            <w:r>
              <w:rPr>
                <w:rFonts w:ascii="Times New Roman" w:hAnsi="Times New Roman" w:cs="Times New Roman"/>
                <w:sz w:val="24"/>
                <w:szCs w:val="24"/>
              </w:rPr>
              <w:t>0.20</w:t>
            </w:r>
          </w:p>
        </w:tc>
        <w:tc>
          <w:tcPr>
            <w:tcW w:w="1542" w:type="dxa"/>
            <w:shd w:val="clear" w:color="auto" w:fill="auto"/>
          </w:tcPr>
          <w:p w14:paraId="5BF10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34.02</w:t>
            </w:r>
            <w:r>
              <w:rPr>
                <w:rFonts w:ascii="Times New Roman" w:hAnsi="Times New Roman" w:cs="Times New Roman"/>
                <w:sz w:val="24"/>
                <w:szCs w:val="24"/>
                <w:lang w:val="ha-Latn-NG"/>
              </w:rPr>
              <w:t>±</w:t>
            </w:r>
            <w:r>
              <w:rPr>
                <w:rFonts w:ascii="Times New Roman" w:hAnsi="Times New Roman" w:cs="Times New Roman"/>
                <w:sz w:val="24"/>
                <w:szCs w:val="24"/>
              </w:rPr>
              <w:t>0.10</w:t>
            </w:r>
            <w:r>
              <w:rPr>
                <w:rFonts w:ascii="Times New Roman" w:hAnsi="Times New Roman" w:cs="Times New Roman"/>
                <w:sz w:val="24"/>
                <w:szCs w:val="24"/>
                <w:vertAlign w:val="superscript"/>
              </w:rPr>
              <w:t>a</w:t>
            </w:r>
          </w:p>
        </w:tc>
        <w:tc>
          <w:tcPr>
            <w:tcW w:w="1527" w:type="dxa"/>
            <w:shd w:val="clear" w:color="auto" w:fill="auto"/>
          </w:tcPr>
          <w:p w14:paraId="354F8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33.40</w:t>
            </w:r>
            <w:r>
              <w:rPr>
                <w:rFonts w:ascii="Times New Roman" w:hAnsi="Times New Roman" w:cs="Times New Roman"/>
                <w:sz w:val="24"/>
                <w:szCs w:val="24"/>
                <w:lang w:val="ha-Latn-NG"/>
              </w:rPr>
              <w:t>±</w:t>
            </w:r>
            <w:r>
              <w:rPr>
                <w:rFonts w:ascii="Times New Roman" w:hAnsi="Times New Roman" w:cs="Times New Roman"/>
                <w:sz w:val="24"/>
                <w:szCs w:val="24"/>
              </w:rPr>
              <w:t>0.12</w:t>
            </w:r>
            <w:r>
              <w:rPr>
                <w:rFonts w:ascii="Times New Roman" w:hAnsi="Times New Roman" w:cs="Times New Roman"/>
                <w:sz w:val="24"/>
                <w:szCs w:val="24"/>
                <w:vertAlign w:val="superscript"/>
              </w:rPr>
              <w:t>c</w:t>
            </w:r>
          </w:p>
        </w:tc>
        <w:tc>
          <w:tcPr>
            <w:tcW w:w="1664" w:type="dxa"/>
            <w:shd w:val="clear" w:color="auto" w:fill="auto"/>
          </w:tcPr>
          <w:p w14:paraId="3181D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33.10</w:t>
            </w:r>
            <w:r>
              <w:rPr>
                <w:rFonts w:ascii="Times New Roman" w:hAnsi="Times New Roman" w:cs="Times New Roman"/>
                <w:sz w:val="24"/>
                <w:szCs w:val="24"/>
                <w:lang w:val="ha-Latn-NG"/>
              </w:rPr>
              <w:t>±</w:t>
            </w:r>
            <w:r>
              <w:rPr>
                <w:rFonts w:ascii="Times New Roman" w:hAnsi="Times New Roman" w:cs="Times New Roman"/>
                <w:sz w:val="24"/>
                <w:szCs w:val="24"/>
              </w:rPr>
              <w:t>0.12</w:t>
            </w:r>
            <w:r>
              <w:rPr>
                <w:rFonts w:ascii="Times New Roman" w:hAnsi="Times New Roman" w:cs="Times New Roman"/>
                <w:sz w:val="24"/>
                <w:szCs w:val="24"/>
                <w:vertAlign w:val="superscript"/>
              </w:rPr>
              <w:t>c</w:t>
            </w:r>
          </w:p>
        </w:tc>
      </w:tr>
    </w:tbl>
    <w:p w14:paraId="2FE458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Values are expressed as mean ± SEM. Significance relative to control. </w:t>
      </w:r>
      <w:r>
        <w:rPr>
          <w:rFonts w:ascii="Times New Roman" w:hAnsi="Times New Roman" w:cs="Times New Roman"/>
          <w:sz w:val="24"/>
          <w:szCs w:val="24"/>
          <w:vertAlign w:val="superscript"/>
        </w:rPr>
        <w:t>a</w:t>
      </w:r>
      <w:r>
        <w:rPr>
          <w:rFonts w:ascii="Times New Roman" w:hAnsi="Times New Roman" w:cs="Times New Roman"/>
          <w:sz w:val="24"/>
          <w:szCs w:val="24"/>
        </w:rPr>
        <w:t>p&lt;0.05; bp&lt;0.01; cp&lt;0.001.  n = 5.</w:t>
      </w:r>
    </w:p>
    <w:p w14:paraId="715E0CA1">
      <w:pPr>
        <w:spacing w:line="240" w:lineRule="auto"/>
        <w:jc w:val="both"/>
        <w:rPr>
          <w:rFonts w:ascii="Times New Roman" w:hAnsi="Times New Roman" w:cs="Times New Roman"/>
          <w:color w:val="000000"/>
          <w:sz w:val="24"/>
          <w:szCs w:val="24"/>
        </w:rPr>
        <w:sectPr>
          <w:pgSz w:w="17338" w:h="11906" w:orient="landscape"/>
          <w:pgMar w:top="1229" w:right="1281" w:bottom="911" w:left="788" w:header="720" w:footer="720" w:gutter="0"/>
          <w:cols w:space="720" w:num="1"/>
        </w:sectPr>
      </w:pPr>
    </w:p>
    <w:p w14:paraId="4BCE7056">
      <w:pPr>
        <w:spacing w:line="240" w:lineRule="auto"/>
        <w:ind w:firstLine="840" w:firstLineChars="350"/>
        <w:jc w:val="both"/>
        <w:rPr>
          <w:rFonts w:ascii="Times New Roman" w:hAnsi="Times New Roman" w:cs="Times New Roman"/>
          <w:sz w:val="24"/>
          <w:szCs w:val="24"/>
        </w:rPr>
      </w:pPr>
      <w:r>
        <w:rPr>
          <w:rFonts w:ascii="Times New Roman" w:hAnsi="Times New Roman" w:cs="Times New Roman"/>
          <w:sz w:val="24"/>
          <w:szCs w:val="24"/>
        </w:rPr>
        <w:t xml:space="preserve">TABLE 3: Antipyretic effect of </w:t>
      </w:r>
      <w:r>
        <w:rPr>
          <w:rFonts w:ascii="Times New Roman" w:hAnsi="Times New Roman" w:cs="Times New Roman"/>
          <w:i/>
          <w:iCs/>
          <w:sz w:val="24"/>
          <w:szCs w:val="24"/>
        </w:rPr>
        <w:t xml:space="preserve">Solanum anomalum </w:t>
      </w:r>
      <w:r>
        <w:rPr>
          <w:rFonts w:ascii="Times New Roman" w:hAnsi="Times New Roman" w:cs="Times New Roman"/>
          <w:sz w:val="24"/>
          <w:szCs w:val="24"/>
        </w:rPr>
        <w:t>leafextract on yeast-induced pyrexia</w:t>
      </w:r>
    </w:p>
    <w:tbl>
      <w:tblPr>
        <w:tblStyle w:val="10"/>
        <w:tblW w:w="13488"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5"/>
        <w:gridCol w:w="1454"/>
        <w:gridCol w:w="1454"/>
        <w:gridCol w:w="1454"/>
        <w:gridCol w:w="1454"/>
        <w:gridCol w:w="1454"/>
        <w:gridCol w:w="1539"/>
        <w:gridCol w:w="1535"/>
        <w:gridCol w:w="1539"/>
      </w:tblGrid>
      <w:tr w14:paraId="26752F7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05" w:type="dxa"/>
            <w:vMerge w:val="restart"/>
            <w:tcBorders>
              <w:bottom w:val="single" w:color="000000" w:sz="6" w:space="0"/>
              <w:right w:val="single" w:color="000000" w:sz="6" w:space="0"/>
              <w:insideH w:val="single" w:sz="6" w:space="0"/>
              <w:insideV w:val="single" w:sz="6" w:space="0"/>
              <w:tl2br w:val="nil"/>
              <w:tr2bl w:val="nil"/>
            </w:tcBorders>
            <w:shd w:val="clear" w:color="auto" w:fill="auto"/>
          </w:tcPr>
          <w:p w14:paraId="047E95AD">
            <w:pPr>
              <w:spacing w:after="0" w:line="240" w:lineRule="auto"/>
              <w:jc w:val="both"/>
              <w:rPr>
                <w:rFonts w:ascii="Times New Roman" w:hAnsi="Times New Roman" w:cs="Times New Roman"/>
                <w:i w:val="0"/>
                <w:iCs/>
                <w:sz w:val="24"/>
                <w:szCs w:val="24"/>
              </w:rPr>
            </w:pPr>
            <w:r>
              <w:rPr>
                <w:rFonts w:ascii="Times New Roman" w:hAnsi="Times New Roman" w:cs="Times New Roman"/>
                <w:i w:val="0"/>
                <w:iCs/>
                <w:sz w:val="24"/>
                <w:szCs w:val="24"/>
              </w:rPr>
              <w:t>Treatment/</w:t>
            </w:r>
          </w:p>
          <w:p w14:paraId="006D49B5">
            <w:pPr>
              <w:spacing w:after="0" w:line="240" w:lineRule="auto"/>
              <w:jc w:val="both"/>
              <w:rPr>
                <w:rFonts w:ascii="Times New Roman" w:hAnsi="Times New Roman" w:cs="Times New Roman"/>
                <w:i/>
                <w:iCs/>
                <w:sz w:val="24"/>
                <w:szCs w:val="24"/>
              </w:rPr>
            </w:pPr>
            <w:r>
              <w:rPr>
                <w:rFonts w:ascii="Times New Roman" w:hAnsi="Times New Roman" w:cs="Times New Roman"/>
                <w:i w:val="0"/>
                <w:iCs/>
                <w:sz w:val="24"/>
                <w:szCs w:val="24"/>
              </w:rPr>
              <w:t>Dose(mg/kg)</w:t>
            </w:r>
          </w:p>
        </w:tc>
        <w:tc>
          <w:tcPr>
            <w:tcW w:w="11883" w:type="dxa"/>
            <w:gridSpan w:val="8"/>
            <w:tcBorders>
              <w:bottom w:val="single" w:color="000000" w:sz="6" w:space="0"/>
              <w:insideH w:val="single" w:sz="6" w:space="0"/>
              <w:tl2br w:val="nil"/>
              <w:tr2bl w:val="nil"/>
            </w:tcBorders>
            <w:shd w:val="clear" w:color="auto" w:fill="auto"/>
          </w:tcPr>
          <w:p w14:paraId="1CE161CB">
            <w:pPr>
              <w:spacing w:after="0" w:line="240"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 xml:space="preserve">                                           TIME INTERVALS    (hrs)</w:t>
            </w:r>
          </w:p>
        </w:tc>
      </w:tr>
      <w:tr w14:paraId="4BC7E58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05" w:type="dxa"/>
            <w:vMerge w:val="continue"/>
            <w:tcBorders>
              <w:bottom w:val="single" w:color="auto" w:sz="4" w:space="0"/>
              <w:right w:val="single" w:color="000000" w:sz="6" w:space="0"/>
              <w:insideV w:val="single" w:sz="6" w:space="0"/>
              <w:tl2br w:val="nil"/>
              <w:tr2bl w:val="nil"/>
            </w:tcBorders>
            <w:shd w:val="clear" w:color="auto" w:fill="auto"/>
          </w:tcPr>
          <w:p w14:paraId="7F0F3D48">
            <w:pPr>
              <w:spacing w:after="0" w:line="240" w:lineRule="auto"/>
              <w:jc w:val="both"/>
              <w:rPr>
                <w:rFonts w:ascii="Times New Roman" w:hAnsi="Times New Roman" w:cs="Times New Roman"/>
                <w:sz w:val="24"/>
                <w:szCs w:val="24"/>
              </w:rPr>
            </w:pPr>
          </w:p>
        </w:tc>
        <w:tc>
          <w:tcPr>
            <w:tcW w:w="1454" w:type="dxa"/>
            <w:tcBorders>
              <w:bottom w:val="single" w:color="auto" w:sz="4" w:space="0"/>
            </w:tcBorders>
            <w:shd w:val="clear" w:color="auto" w:fill="auto"/>
          </w:tcPr>
          <w:p w14:paraId="5159A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Basal Temp</w:t>
            </w:r>
          </w:p>
        </w:tc>
        <w:tc>
          <w:tcPr>
            <w:tcW w:w="1454" w:type="dxa"/>
            <w:tcBorders>
              <w:bottom w:val="single" w:color="auto" w:sz="4" w:space="0"/>
            </w:tcBorders>
            <w:shd w:val="clear" w:color="auto" w:fill="auto"/>
          </w:tcPr>
          <w:p w14:paraId="30FFC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54" w:type="dxa"/>
            <w:tcBorders>
              <w:bottom w:val="single" w:color="auto" w:sz="4" w:space="0"/>
            </w:tcBorders>
            <w:shd w:val="clear" w:color="auto" w:fill="auto"/>
          </w:tcPr>
          <w:p w14:paraId="043C00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1454" w:type="dxa"/>
            <w:tcBorders>
              <w:bottom w:val="single" w:color="auto" w:sz="4" w:space="0"/>
            </w:tcBorders>
            <w:shd w:val="clear" w:color="auto" w:fill="auto"/>
          </w:tcPr>
          <w:p w14:paraId="4EB77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54" w:type="dxa"/>
            <w:tcBorders>
              <w:bottom w:val="single" w:color="auto" w:sz="4" w:space="0"/>
            </w:tcBorders>
            <w:shd w:val="clear" w:color="auto" w:fill="auto"/>
          </w:tcPr>
          <w:p w14:paraId="3DB69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539" w:type="dxa"/>
            <w:tcBorders>
              <w:bottom w:val="single" w:color="auto" w:sz="4" w:space="0"/>
            </w:tcBorders>
            <w:shd w:val="clear" w:color="auto" w:fill="auto"/>
          </w:tcPr>
          <w:p w14:paraId="5D4E7B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535" w:type="dxa"/>
            <w:tcBorders>
              <w:bottom w:val="single" w:color="auto" w:sz="4" w:space="0"/>
            </w:tcBorders>
            <w:shd w:val="clear" w:color="auto" w:fill="auto"/>
          </w:tcPr>
          <w:p w14:paraId="56020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539" w:type="dxa"/>
            <w:tcBorders>
              <w:bottom w:val="single" w:color="auto" w:sz="4" w:space="0"/>
            </w:tcBorders>
            <w:shd w:val="clear" w:color="auto" w:fill="auto"/>
          </w:tcPr>
          <w:p w14:paraId="32667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r>
      <w:tr w14:paraId="216799C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top w:val="single" w:color="auto" w:sz="4" w:space="0"/>
              <w:right w:val="single" w:color="000000" w:sz="6" w:space="0"/>
              <w:insideV w:val="single" w:sz="6" w:space="0"/>
              <w:tl2br w:val="nil"/>
              <w:tr2bl w:val="nil"/>
            </w:tcBorders>
            <w:shd w:val="clear" w:color="auto" w:fill="auto"/>
          </w:tcPr>
          <w:p w14:paraId="5090D5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1454" w:type="dxa"/>
            <w:tcBorders>
              <w:top w:val="single" w:color="auto" w:sz="4" w:space="0"/>
            </w:tcBorders>
            <w:shd w:val="clear" w:color="auto" w:fill="auto"/>
          </w:tcPr>
          <w:p w14:paraId="163FF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35.20</w:t>
            </w:r>
            <w:r>
              <w:rPr>
                <w:rFonts w:ascii="Times New Roman" w:hAnsi="Times New Roman" w:cs="Times New Roman"/>
                <w:sz w:val="24"/>
                <w:szCs w:val="24"/>
                <w:lang w:val="ha-Latn-NG"/>
              </w:rPr>
              <w:t>±</w:t>
            </w:r>
            <w:r>
              <w:rPr>
                <w:rFonts w:ascii="Times New Roman" w:hAnsi="Times New Roman" w:cs="Times New Roman"/>
                <w:sz w:val="24"/>
                <w:szCs w:val="24"/>
              </w:rPr>
              <w:t>0.14</w:t>
            </w:r>
          </w:p>
        </w:tc>
        <w:tc>
          <w:tcPr>
            <w:tcW w:w="1454" w:type="dxa"/>
            <w:tcBorders>
              <w:top w:val="single" w:color="auto" w:sz="4" w:space="0"/>
            </w:tcBorders>
            <w:shd w:val="clear" w:color="auto" w:fill="auto"/>
          </w:tcPr>
          <w:p w14:paraId="321EC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36.20</w:t>
            </w:r>
            <w:r>
              <w:rPr>
                <w:rFonts w:ascii="Times New Roman" w:hAnsi="Times New Roman" w:cs="Times New Roman"/>
                <w:sz w:val="24"/>
                <w:szCs w:val="24"/>
                <w:lang w:val="ha-Latn-NG"/>
              </w:rPr>
              <w:t>±</w:t>
            </w:r>
            <w:r>
              <w:rPr>
                <w:rFonts w:ascii="Times New Roman" w:hAnsi="Times New Roman" w:cs="Times New Roman"/>
                <w:sz w:val="24"/>
                <w:szCs w:val="24"/>
              </w:rPr>
              <w:t>0.15</w:t>
            </w:r>
          </w:p>
        </w:tc>
        <w:tc>
          <w:tcPr>
            <w:tcW w:w="1454" w:type="dxa"/>
            <w:tcBorders>
              <w:top w:val="single" w:color="auto" w:sz="4" w:space="0"/>
            </w:tcBorders>
            <w:shd w:val="clear" w:color="auto" w:fill="auto"/>
          </w:tcPr>
          <w:p w14:paraId="09627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36.26</w:t>
            </w:r>
            <w:r>
              <w:rPr>
                <w:rFonts w:ascii="Times New Roman" w:hAnsi="Times New Roman" w:cs="Times New Roman"/>
                <w:sz w:val="24"/>
                <w:szCs w:val="24"/>
                <w:lang w:val="ha-Latn-NG"/>
              </w:rPr>
              <w:t>±</w:t>
            </w:r>
            <w:r>
              <w:rPr>
                <w:rFonts w:ascii="Times New Roman" w:hAnsi="Times New Roman" w:cs="Times New Roman"/>
                <w:sz w:val="24"/>
                <w:szCs w:val="24"/>
              </w:rPr>
              <w:t>0.34</w:t>
            </w:r>
          </w:p>
        </w:tc>
        <w:tc>
          <w:tcPr>
            <w:tcW w:w="1454" w:type="dxa"/>
            <w:tcBorders>
              <w:top w:val="single" w:color="auto" w:sz="4" w:space="0"/>
            </w:tcBorders>
            <w:shd w:val="clear" w:color="auto" w:fill="auto"/>
          </w:tcPr>
          <w:p w14:paraId="1585E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36.80</w:t>
            </w:r>
            <w:r>
              <w:rPr>
                <w:rFonts w:ascii="Times New Roman" w:hAnsi="Times New Roman" w:cs="Times New Roman"/>
                <w:sz w:val="24"/>
                <w:szCs w:val="24"/>
                <w:lang w:val="ha-Latn-NG"/>
              </w:rPr>
              <w:t>±</w:t>
            </w:r>
            <w:r>
              <w:rPr>
                <w:rFonts w:ascii="Times New Roman" w:hAnsi="Times New Roman" w:cs="Times New Roman"/>
                <w:sz w:val="24"/>
                <w:szCs w:val="24"/>
              </w:rPr>
              <w:t>0.20</w:t>
            </w:r>
          </w:p>
        </w:tc>
        <w:tc>
          <w:tcPr>
            <w:tcW w:w="1454" w:type="dxa"/>
            <w:tcBorders>
              <w:top w:val="single" w:color="auto" w:sz="4" w:space="0"/>
            </w:tcBorders>
            <w:shd w:val="clear" w:color="auto" w:fill="auto"/>
          </w:tcPr>
          <w:p w14:paraId="0B770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37.10</w:t>
            </w:r>
            <w:r>
              <w:rPr>
                <w:rFonts w:ascii="Times New Roman" w:hAnsi="Times New Roman" w:cs="Times New Roman"/>
                <w:sz w:val="24"/>
                <w:szCs w:val="24"/>
                <w:lang w:val="ha-Latn-NG"/>
              </w:rPr>
              <w:t>±</w:t>
            </w:r>
            <w:r>
              <w:rPr>
                <w:rFonts w:ascii="Times New Roman" w:hAnsi="Times New Roman" w:cs="Times New Roman"/>
                <w:sz w:val="24"/>
                <w:szCs w:val="24"/>
              </w:rPr>
              <w:t>0.26</w:t>
            </w:r>
          </w:p>
        </w:tc>
        <w:tc>
          <w:tcPr>
            <w:tcW w:w="1539" w:type="dxa"/>
            <w:tcBorders>
              <w:top w:val="single" w:color="auto" w:sz="4" w:space="0"/>
            </w:tcBorders>
            <w:shd w:val="clear" w:color="auto" w:fill="auto"/>
          </w:tcPr>
          <w:p w14:paraId="5510AC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37.56</w:t>
            </w:r>
            <w:r>
              <w:rPr>
                <w:rFonts w:ascii="Times New Roman" w:hAnsi="Times New Roman" w:cs="Times New Roman"/>
                <w:sz w:val="24"/>
                <w:szCs w:val="24"/>
                <w:lang w:val="ha-Latn-NG"/>
              </w:rPr>
              <w:t>±</w:t>
            </w:r>
            <w:r>
              <w:rPr>
                <w:rFonts w:ascii="Times New Roman" w:hAnsi="Times New Roman" w:cs="Times New Roman"/>
                <w:sz w:val="24"/>
                <w:szCs w:val="24"/>
              </w:rPr>
              <w:t>0.11</w:t>
            </w:r>
          </w:p>
        </w:tc>
        <w:tc>
          <w:tcPr>
            <w:tcW w:w="1535" w:type="dxa"/>
            <w:tcBorders>
              <w:top w:val="single" w:color="auto" w:sz="4" w:space="0"/>
            </w:tcBorders>
            <w:shd w:val="clear" w:color="auto" w:fill="auto"/>
          </w:tcPr>
          <w:p w14:paraId="7EBB2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37.82</w:t>
            </w:r>
            <w:r>
              <w:rPr>
                <w:rFonts w:ascii="Times New Roman" w:hAnsi="Times New Roman" w:cs="Times New Roman"/>
                <w:sz w:val="24"/>
                <w:szCs w:val="24"/>
                <w:lang w:val="ha-Latn-NG"/>
              </w:rPr>
              <w:t>±</w:t>
            </w:r>
            <w:r>
              <w:rPr>
                <w:rFonts w:ascii="Times New Roman" w:hAnsi="Times New Roman" w:cs="Times New Roman"/>
                <w:sz w:val="24"/>
                <w:szCs w:val="24"/>
              </w:rPr>
              <w:t>0.10</w:t>
            </w:r>
          </w:p>
        </w:tc>
        <w:tc>
          <w:tcPr>
            <w:tcW w:w="1539" w:type="dxa"/>
            <w:tcBorders>
              <w:top w:val="single" w:color="auto" w:sz="4" w:space="0"/>
            </w:tcBorders>
            <w:shd w:val="clear" w:color="auto" w:fill="auto"/>
          </w:tcPr>
          <w:p w14:paraId="28FE9F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37.42</w:t>
            </w:r>
            <w:r>
              <w:rPr>
                <w:rFonts w:ascii="Times New Roman" w:hAnsi="Times New Roman" w:cs="Times New Roman"/>
                <w:sz w:val="24"/>
                <w:szCs w:val="24"/>
                <w:lang w:val="ha-Latn-NG"/>
              </w:rPr>
              <w:t>±</w:t>
            </w:r>
            <w:r>
              <w:rPr>
                <w:rFonts w:ascii="Times New Roman" w:hAnsi="Times New Roman" w:cs="Times New Roman"/>
                <w:sz w:val="24"/>
                <w:szCs w:val="24"/>
              </w:rPr>
              <w:t>0.28</w:t>
            </w:r>
          </w:p>
        </w:tc>
      </w:tr>
      <w:tr w14:paraId="4B69443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right w:val="single" w:color="000000" w:sz="6" w:space="0"/>
              <w:insideV w:val="single" w:sz="6" w:space="0"/>
              <w:tl2br w:val="nil"/>
              <w:tr2bl w:val="nil"/>
            </w:tcBorders>
            <w:shd w:val="clear" w:color="auto" w:fill="auto"/>
          </w:tcPr>
          <w:p w14:paraId="48340F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Extract 70</w:t>
            </w:r>
          </w:p>
        </w:tc>
        <w:tc>
          <w:tcPr>
            <w:tcW w:w="1454" w:type="dxa"/>
            <w:shd w:val="clear" w:color="auto" w:fill="auto"/>
          </w:tcPr>
          <w:p w14:paraId="4A13C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35.22</w:t>
            </w:r>
            <w:r>
              <w:rPr>
                <w:rFonts w:ascii="Times New Roman" w:hAnsi="Times New Roman" w:cs="Times New Roman"/>
                <w:sz w:val="24"/>
                <w:szCs w:val="24"/>
                <w:lang w:val="ha-Latn-NG"/>
              </w:rPr>
              <w:t>±</w:t>
            </w:r>
            <w:r>
              <w:rPr>
                <w:rFonts w:ascii="Times New Roman" w:hAnsi="Times New Roman" w:cs="Times New Roman"/>
                <w:sz w:val="24"/>
                <w:szCs w:val="24"/>
              </w:rPr>
              <w:t>0.24</w:t>
            </w:r>
          </w:p>
        </w:tc>
        <w:tc>
          <w:tcPr>
            <w:tcW w:w="1454" w:type="dxa"/>
            <w:shd w:val="clear" w:color="auto" w:fill="auto"/>
          </w:tcPr>
          <w:p w14:paraId="18F2A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36.50</w:t>
            </w:r>
            <w:r>
              <w:rPr>
                <w:rFonts w:ascii="Times New Roman" w:hAnsi="Times New Roman" w:cs="Times New Roman"/>
                <w:sz w:val="24"/>
                <w:szCs w:val="24"/>
                <w:lang w:val="ha-Latn-NG"/>
              </w:rPr>
              <w:t>±</w:t>
            </w:r>
            <w:r>
              <w:rPr>
                <w:rFonts w:ascii="Times New Roman" w:hAnsi="Times New Roman" w:cs="Times New Roman"/>
                <w:sz w:val="24"/>
                <w:szCs w:val="24"/>
              </w:rPr>
              <w:t>0.26</w:t>
            </w:r>
          </w:p>
        </w:tc>
        <w:tc>
          <w:tcPr>
            <w:tcW w:w="1454" w:type="dxa"/>
            <w:shd w:val="clear" w:color="auto" w:fill="auto"/>
          </w:tcPr>
          <w:p w14:paraId="6AA41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36.95</w:t>
            </w:r>
            <w:r>
              <w:rPr>
                <w:rFonts w:ascii="Times New Roman" w:hAnsi="Times New Roman" w:cs="Times New Roman"/>
                <w:sz w:val="24"/>
                <w:szCs w:val="24"/>
                <w:lang w:val="ha-Latn-NG"/>
              </w:rPr>
              <w:t>±</w:t>
            </w:r>
            <w:r>
              <w:rPr>
                <w:rFonts w:ascii="Times New Roman" w:hAnsi="Times New Roman" w:cs="Times New Roman"/>
                <w:sz w:val="24"/>
                <w:szCs w:val="24"/>
              </w:rPr>
              <w:t>0.13</w:t>
            </w:r>
          </w:p>
        </w:tc>
        <w:tc>
          <w:tcPr>
            <w:tcW w:w="1454" w:type="dxa"/>
            <w:shd w:val="clear" w:color="auto" w:fill="auto"/>
          </w:tcPr>
          <w:p w14:paraId="18B42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36.54</w:t>
            </w:r>
            <w:r>
              <w:rPr>
                <w:rFonts w:ascii="Times New Roman" w:hAnsi="Times New Roman" w:cs="Times New Roman"/>
                <w:sz w:val="24"/>
                <w:szCs w:val="24"/>
                <w:lang w:val="ha-Latn-NG"/>
              </w:rPr>
              <w:t>±</w:t>
            </w:r>
            <w:r>
              <w:rPr>
                <w:rFonts w:ascii="Times New Roman" w:hAnsi="Times New Roman" w:cs="Times New Roman"/>
                <w:sz w:val="24"/>
                <w:szCs w:val="24"/>
              </w:rPr>
              <w:t>0.15</w:t>
            </w:r>
          </w:p>
        </w:tc>
        <w:tc>
          <w:tcPr>
            <w:tcW w:w="1454" w:type="dxa"/>
            <w:shd w:val="clear" w:color="auto" w:fill="auto"/>
          </w:tcPr>
          <w:p w14:paraId="49BBE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36.34</w:t>
            </w:r>
            <w:r>
              <w:rPr>
                <w:rFonts w:ascii="Times New Roman" w:hAnsi="Times New Roman" w:cs="Times New Roman"/>
                <w:sz w:val="24"/>
                <w:szCs w:val="24"/>
                <w:lang w:val="ha-Latn-NG"/>
              </w:rPr>
              <w:t>±</w:t>
            </w:r>
            <w:r>
              <w:rPr>
                <w:rFonts w:ascii="Times New Roman" w:hAnsi="Times New Roman" w:cs="Times New Roman"/>
                <w:sz w:val="24"/>
                <w:szCs w:val="24"/>
              </w:rPr>
              <w:t>0.19</w:t>
            </w:r>
          </w:p>
        </w:tc>
        <w:tc>
          <w:tcPr>
            <w:tcW w:w="1539" w:type="dxa"/>
            <w:shd w:val="clear" w:color="auto" w:fill="auto"/>
          </w:tcPr>
          <w:p w14:paraId="4EC20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36.10</w:t>
            </w:r>
            <w:r>
              <w:rPr>
                <w:rFonts w:ascii="Times New Roman" w:hAnsi="Times New Roman" w:cs="Times New Roman"/>
                <w:sz w:val="24"/>
                <w:szCs w:val="24"/>
                <w:lang w:val="ha-Latn-NG"/>
              </w:rPr>
              <w:t>±</w:t>
            </w:r>
            <w:r>
              <w:rPr>
                <w:rFonts w:ascii="Times New Roman" w:hAnsi="Times New Roman" w:cs="Times New Roman"/>
                <w:sz w:val="24"/>
                <w:szCs w:val="24"/>
              </w:rPr>
              <w:t>0.12</w:t>
            </w:r>
          </w:p>
        </w:tc>
        <w:tc>
          <w:tcPr>
            <w:tcW w:w="1535" w:type="dxa"/>
            <w:shd w:val="clear" w:color="auto" w:fill="auto"/>
          </w:tcPr>
          <w:p w14:paraId="0430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36.04</w:t>
            </w:r>
            <w:r>
              <w:rPr>
                <w:rFonts w:ascii="Times New Roman" w:hAnsi="Times New Roman" w:cs="Times New Roman"/>
                <w:sz w:val="24"/>
                <w:szCs w:val="24"/>
                <w:lang w:val="ha-Latn-NG"/>
              </w:rPr>
              <w:t>±</w:t>
            </w:r>
            <w:r>
              <w:rPr>
                <w:rFonts w:ascii="Times New Roman" w:hAnsi="Times New Roman" w:cs="Times New Roman"/>
                <w:sz w:val="24"/>
                <w:szCs w:val="24"/>
              </w:rPr>
              <w:t>0.44</w:t>
            </w:r>
          </w:p>
        </w:tc>
        <w:tc>
          <w:tcPr>
            <w:tcW w:w="1539" w:type="dxa"/>
            <w:shd w:val="clear" w:color="auto" w:fill="auto"/>
          </w:tcPr>
          <w:p w14:paraId="541C1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36.00</w:t>
            </w:r>
            <w:r>
              <w:rPr>
                <w:rFonts w:ascii="Times New Roman" w:hAnsi="Times New Roman" w:cs="Times New Roman"/>
                <w:sz w:val="24"/>
                <w:szCs w:val="24"/>
                <w:lang w:val="ha-Latn-NG"/>
              </w:rPr>
              <w:t>±</w:t>
            </w:r>
            <w:r>
              <w:rPr>
                <w:rFonts w:ascii="Times New Roman" w:hAnsi="Times New Roman" w:cs="Times New Roman"/>
                <w:sz w:val="24"/>
                <w:szCs w:val="24"/>
              </w:rPr>
              <w:t>0.39</w:t>
            </w:r>
          </w:p>
        </w:tc>
      </w:tr>
      <w:tr w14:paraId="35BB75E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right w:val="single" w:color="000000" w:sz="6" w:space="0"/>
              <w:insideV w:val="single" w:sz="6" w:space="0"/>
              <w:tl2br w:val="nil"/>
              <w:tr2bl w:val="nil"/>
            </w:tcBorders>
            <w:shd w:val="clear" w:color="auto" w:fill="auto"/>
          </w:tcPr>
          <w:p w14:paraId="549CEF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Extract 140</w:t>
            </w:r>
          </w:p>
        </w:tc>
        <w:tc>
          <w:tcPr>
            <w:tcW w:w="1454" w:type="dxa"/>
            <w:shd w:val="clear" w:color="auto" w:fill="auto"/>
          </w:tcPr>
          <w:p w14:paraId="370EE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35.15</w:t>
            </w:r>
            <w:r>
              <w:rPr>
                <w:rFonts w:ascii="Times New Roman" w:hAnsi="Times New Roman" w:cs="Times New Roman"/>
                <w:sz w:val="24"/>
                <w:szCs w:val="24"/>
                <w:lang w:val="ha-Latn-NG"/>
              </w:rPr>
              <w:t>±</w:t>
            </w:r>
            <w:r>
              <w:rPr>
                <w:rFonts w:ascii="Times New Roman" w:hAnsi="Times New Roman" w:cs="Times New Roman"/>
                <w:sz w:val="24"/>
                <w:szCs w:val="24"/>
              </w:rPr>
              <w:t>0.33</w:t>
            </w:r>
          </w:p>
        </w:tc>
        <w:tc>
          <w:tcPr>
            <w:tcW w:w="1454" w:type="dxa"/>
            <w:shd w:val="clear" w:color="auto" w:fill="auto"/>
          </w:tcPr>
          <w:p w14:paraId="5359D0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36.62</w:t>
            </w:r>
            <w:r>
              <w:rPr>
                <w:rFonts w:ascii="Times New Roman" w:hAnsi="Times New Roman" w:cs="Times New Roman"/>
                <w:sz w:val="24"/>
                <w:szCs w:val="24"/>
                <w:lang w:val="ha-Latn-NG"/>
              </w:rPr>
              <w:t>±</w:t>
            </w:r>
            <w:r>
              <w:rPr>
                <w:rFonts w:ascii="Times New Roman" w:hAnsi="Times New Roman" w:cs="Times New Roman"/>
                <w:sz w:val="24"/>
                <w:szCs w:val="24"/>
              </w:rPr>
              <w:t>0.17</w:t>
            </w:r>
          </w:p>
        </w:tc>
        <w:tc>
          <w:tcPr>
            <w:tcW w:w="1454" w:type="dxa"/>
            <w:shd w:val="clear" w:color="auto" w:fill="auto"/>
          </w:tcPr>
          <w:p w14:paraId="6FDDD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36.75</w:t>
            </w:r>
            <w:r>
              <w:rPr>
                <w:rFonts w:ascii="Times New Roman" w:hAnsi="Times New Roman" w:cs="Times New Roman"/>
                <w:sz w:val="24"/>
                <w:szCs w:val="24"/>
                <w:lang w:val="ha-Latn-NG"/>
              </w:rPr>
              <w:t>±</w:t>
            </w:r>
            <w:r>
              <w:rPr>
                <w:rFonts w:ascii="Times New Roman" w:hAnsi="Times New Roman" w:cs="Times New Roman"/>
                <w:sz w:val="24"/>
                <w:szCs w:val="24"/>
              </w:rPr>
              <w:t>0.15</w:t>
            </w:r>
          </w:p>
        </w:tc>
        <w:tc>
          <w:tcPr>
            <w:tcW w:w="1454" w:type="dxa"/>
            <w:shd w:val="clear" w:color="auto" w:fill="auto"/>
          </w:tcPr>
          <w:p w14:paraId="658D60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36.40</w:t>
            </w:r>
            <w:r>
              <w:rPr>
                <w:rFonts w:ascii="Times New Roman" w:hAnsi="Times New Roman" w:cs="Times New Roman"/>
                <w:sz w:val="24"/>
                <w:szCs w:val="24"/>
                <w:lang w:val="ha-Latn-NG"/>
              </w:rPr>
              <w:t>±</w:t>
            </w:r>
            <w:r>
              <w:rPr>
                <w:rFonts w:ascii="Times New Roman" w:hAnsi="Times New Roman" w:cs="Times New Roman"/>
                <w:sz w:val="24"/>
                <w:szCs w:val="24"/>
              </w:rPr>
              <w:t>0.18</w:t>
            </w:r>
          </w:p>
        </w:tc>
        <w:tc>
          <w:tcPr>
            <w:tcW w:w="1454" w:type="dxa"/>
            <w:shd w:val="clear" w:color="auto" w:fill="auto"/>
          </w:tcPr>
          <w:p w14:paraId="67061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36.22</w:t>
            </w:r>
            <w:r>
              <w:rPr>
                <w:rFonts w:ascii="Times New Roman" w:hAnsi="Times New Roman" w:cs="Times New Roman"/>
                <w:sz w:val="24"/>
                <w:szCs w:val="24"/>
                <w:lang w:val="ha-Latn-NG"/>
              </w:rPr>
              <w:t>±</w:t>
            </w:r>
            <w:r>
              <w:rPr>
                <w:rFonts w:ascii="Times New Roman" w:hAnsi="Times New Roman" w:cs="Times New Roman"/>
                <w:sz w:val="24"/>
                <w:szCs w:val="24"/>
              </w:rPr>
              <w:t>0.08</w:t>
            </w:r>
          </w:p>
        </w:tc>
        <w:tc>
          <w:tcPr>
            <w:tcW w:w="1539" w:type="dxa"/>
            <w:shd w:val="clear" w:color="auto" w:fill="auto"/>
          </w:tcPr>
          <w:p w14:paraId="47581C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35.94</w:t>
            </w:r>
            <w:r>
              <w:rPr>
                <w:rFonts w:ascii="Times New Roman" w:hAnsi="Times New Roman" w:cs="Times New Roman"/>
                <w:sz w:val="24"/>
                <w:szCs w:val="24"/>
                <w:lang w:val="ha-Latn-NG"/>
              </w:rPr>
              <w:t>±</w:t>
            </w:r>
            <w:r>
              <w:rPr>
                <w:rFonts w:ascii="Times New Roman" w:hAnsi="Times New Roman" w:cs="Times New Roman"/>
                <w:sz w:val="24"/>
                <w:szCs w:val="24"/>
              </w:rPr>
              <w:t>0.10</w:t>
            </w:r>
            <w:r>
              <w:rPr>
                <w:rFonts w:ascii="Times New Roman" w:hAnsi="Times New Roman" w:cs="Times New Roman"/>
                <w:sz w:val="24"/>
                <w:szCs w:val="24"/>
                <w:vertAlign w:val="superscript"/>
              </w:rPr>
              <w:t>a</w:t>
            </w:r>
          </w:p>
        </w:tc>
        <w:tc>
          <w:tcPr>
            <w:tcW w:w="1535" w:type="dxa"/>
            <w:shd w:val="clear" w:color="auto" w:fill="auto"/>
          </w:tcPr>
          <w:p w14:paraId="46FBF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35.80</w:t>
            </w:r>
            <w:r>
              <w:rPr>
                <w:rFonts w:ascii="Times New Roman" w:hAnsi="Times New Roman" w:cs="Times New Roman"/>
                <w:sz w:val="24"/>
                <w:szCs w:val="24"/>
                <w:lang w:val="ha-Latn-NG"/>
              </w:rPr>
              <w:t>±</w:t>
            </w:r>
            <w:r>
              <w:rPr>
                <w:rFonts w:ascii="Times New Roman" w:hAnsi="Times New Roman" w:cs="Times New Roman"/>
                <w:sz w:val="24"/>
                <w:szCs w:val="24"/>
              </w:rPr>
              <w:t>0.20</w:t>
            </w:r>
            <w:r>
              <w:rPr>
                <w:rFonts w:ascii="Times New Roman" w:hAnsi="Times New Roman" w:cs="Times New Roman"/>
                <w:sz w:val="24"/>
                <w:szCs w:val="24"/>
                <w:vertAlign w:val="superscript"/>
              </w:rPr>
              <w:t>b</w:t>
            </w:r>
          </w:p>
        </w:tc>
        <w:tc>
          <w:tcPr>
            <w:tcW w:w="1539" w:type="dxa"/>
            <w:shd w:val="clear" w:color="auto" w:fill="auto"/>
          </w:tcPr>
          <w:p w14:paraId="501B6E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35.55</w:t>
            </w:r>
            <w:r>
              <w:rPr>
                <w:rFonts w:ascii="Times New Roman" w:hAnsi="Times New Roman" w:cs="Times New Roman"/>
                <w:sz w:val="24"/>
                <w:szCs w:val="24"/>
                <w:lang w:val="ha-Latn-NG"/>
              </w:rPr>
              <w:t>±</w:t>
            </w:r>
            <w:r>
              <w:rPr>
                <w:rFonts w:ascii="Times New Roman" w:hAnsi="Times New Roman" w:cs="Times New Roman"/>
                <w:sz w:val="24"/>
                <w:szCs w:val="24"/>
              </w:rPr>
              <w:t>0.25</w:t>
            </w:r>
            <w:r>
              <w:rPr>
                <w:rFonts w:ascii="Times New Roman" w:hAnsi="Times New Roman" w:cs="Times New Roman"/>
                <w:sz w:val="24"/>
                <w:szCs w:val="24"/>
                <w:vertAlign w:val="superscript"/>
              </w:rPr>
              <w:t>c</w:t>
            </w:r>
          </w:p>
        </w:tc>
      </w:tr>
      <w:tr w14:paraId="28F47F2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right w:val="single" w:color="000000" w:sz="6" w:space="0"/>
              <w:insideV w:val="single" w:sz="6" w:space="0"/>
              <w:tl2br w:val="nil"/>
              <w:tr2bl w:val="nil"/>
            </w:tcBorders>
            <w:shd w:val="clear" w:color="auto" w:fill="auto"/>
          </w:tcPr>
          <w:p w14:paraId="7B357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Extract 210</w:t>
            </w:r>
          </w:p>
        </w:tc>
        <w:tc>
          <w:tcPr>
            <w:tcW w:w="1454" w:type="dxa"/>
            <w:shd w:val="clear" w:color="auto" w:fill="auto"/>
          </w:tcPr>
          <w:p w14:paraId="04BE19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35.80</w:t>
            </w:r>
            <w:r>
              <w:rPr>
                <w:rFonts w:ascii="Times New Roman" w:hAnsi="Times New Roman" w:cs="Times New Roman"/>
                <w:sz w:val="24"/>
                <w:szCs w:val="24"/>
                <w:lang w:val="ha-Latn-NG"/>
              </w:rPr>
              <w:t>±</w:t>
            </w:r>
            <w:r>
              <w:rPr>
                <w:rFonts w:ascii="Times New Roman" w:hAnsi="Times New Roman" w:cs="Times New Roman"/>
                <w:sz w:val="24"/>
                <w:szCs w:val="24"/>
              </w:rPr>
              <w:t>0.13</w:t>
            </w:r>
          </w:p>
        </w:tc>
        <w:tc>
          <w:tcPr>
            <w:tcW w:w="1454" w:type="dxa"/>
            <w:shd w:val="clear" w:color="auto" w:fill="auto"/>
          </w:tcPr>
          <w:p w14:paraId="3630A4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36.91</w:t>
            </w:r>
            <w:r>
              <w:rPr>
                <w:rFonts w:ascii="Times New Roman" w:hAnsi="Times New Roman" w:cs="Times New Roman"/>
                <w:sz w:val="24"/>
                <w:szCs w:val="24"/>
                <w:lang w:val="ha-Latn-NG"/>
              </w:rPr>
              <w:t>±</w:t>
            </w:r>
            <w:r>
              <w:rPr>
                <w:rFonts w:ascii="Times New Roman" w:hAnsi="Times New Roman" w:cs="Times New Roman"/>
                <w:sz w:val="24"/>
                <w:szCs w:val="24"/>
              </w:rPr>
              <w:t>0.18</w:t>
            </w:r>
          </w:p>
        </w:tc>
        <w:tc>
          <w:tcPr>
            <w:tcW w:w="1454" w:type="dxa"/>
            <w:shd w:val="clear" w:color="auto" w:fill="auto"/>
          </w:tcPr>
          <w:p w14:paraId="69BFA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36.54</w:t>
            </w:r>
            <w:r>
              <w:rPr>
                <w:rFonts w:ascii="Times New Roman" w:hAnsi="Times New Roman" w:cs="Times New Roman"/>
                <w:sz w:val="24"/>
                <w:szCs w:val="24"/>
                <w:lang w:val="ha-Latn-NG"/>
              </w:rPr>
              <w:t>±</w:t>
            </w:r>
            <w:r>
              <w:rPr>
                <w:rFonts w:ascii="Times New Roman" w:hAnsi="Times New Roman" w:cs="Times New Roman"/>
                <w:sz w:val="24"/>
                <w:szCs w:val="24"/>
              </w:rPr>
              <w:t>0.43</w:t>
            </w:r>
          </w:p>
        </w:tc>
        <w:tc>
          <w:tcPr>
            <w:tcW w:w="1454" w:type="dxa"/>
            <w:shd w:val="clear" w:color="auto" w:fill="auto"/>
          </w:tcPr>
          <w:p w14:paraId="45B8B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36.32</w:t>
            </w:r>
            <w:r>
              <w:rPr>
                <w:rFonts w:ascii="Times New Roman" w:hAnsi="Times New Roman" w:cs="Times New Roman"/>
                <w:sz w:val="24"/>
                <w:szCs w:val="24"/>
                <w:lang w:val="ha-Latn-NG"/>
              </w:rPr>
              <w:t>±</w:t>
            </w:r>
            <w:r>
              <w:rPr>
                <w:rFonts w:ascii="Times New Roman" w:hAnsi="Times New Roman" w:cs="Times New Roman"/>
                <w:sz w:val="24"/>
                <w:szCs w:val="24"/>
              </w:rPr>
              <w:t>0.26</w:t>
            </w:r>
          </w:p>
        </w:tc>
        <w:tc>
          <w:tcPr>
            <w:tcW w:w="1454" w:type="dxa"/>
            <w:shd w:val="clear" w:color="auto" w:fill="auto"/>
          </w:tcPr>
          <w:p w14:paraId="5C12D7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36.05</w:t>
            </w:r>
            <w:r>
              <w:rPr>
                <w:rFonts w:ascii="Times New Roman" w:hAnsi="Times New Roman" w:cs="Times New Roman"/>
                <w:sz w:val="24"/>
                <w:szCs w:val="24"/>
                <w:lang w:val="ha-Latn-NG"/>
              </w:rPr>
              <w:t>±</w:t>
            </w:r>
            <w:r>
              <w:rPr>
                <w:rFonts w:ascii="Times New Roman" w:hAnsi="Times New Roman" w:cs="Times New Roman"/>
                <w:sz w:val="24"/>
                <w:szCs w:val="24"/>
              </w:rPr>
              <w:t>0.16</w:t>
            </w:r>
            <w:r>
              <w:rPr>
                <w:rFonts w:ascii="Times New Roman" w:hAnsi="Times New Roman" w:cs="Times New Roman"/>
                <w:sz w:val="24"/>
                <w:szCs w:val="24"/>
                <w:vertAlign w:val="superscript"/>
              </w:rPr>
              <w:t>a</w:t>
            </w:r>
          </w:p>
        </w:tc>
        <w:tc>
          <w:tcPr>
            <w:tcW w:w="1539" w:type="dxa"/>
            <w:shd w:val="clear" w:color="auto" w:fill="auto"/>
          </w:tcPr>
          <w:p w14:paraId="495DA3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35.86</w:t>
            </w:r>
            <w:r>
              <w:rPr>
                <w:rFonts w:ascii="Times New Roman" w:hAnsi="Times New Roman" w:cs="Times New Roman"/>
                <w:sz w:val="24"/>
                <w:szCs w:val="24"/>
                <w:lang w:val="ha-Latn-NG"/>
              </w:rPr>
              <w:t>±</w:t>
            </w:r>
            <w:r>
              <w:rPr>
                <w:rFonts w:ascii="Times New Roman" w:hAnsi="Times New Roman" w:cs="Times New Roman"/>
                <w:sz w:val="24"/>
                <w:szCs w:val="24"/>
              </w:rPr>
              <w:t>0.24</w:t>
            </w:r>
            <w:r>
              <w:rPr>
                <w:rFonts w:ascii="Times New Roman" w:hAnsi="Times New Roman" w:cs="Times New Roman"/>
                <w:sz w:val="24"/>
                <w:szCs w:val="24"/>
                <w:vertAlign w:val="superscript"/>
              </w:rPr>
              <w:t>a</w:t>
            </w:r>
          </w:p>
        </w:tc>
        <w:tc>
          <w:tcPr>
            <w:tcW w:w="1535" w:type="dxa"/>
            <w:shd w:val="clear" w:color="auto" w:fill="auto"/>
          </w:tcPr>
          <w:p w14:paraId="0B158F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35.54</w:t>
            </w:r>
            <w:r>
              <w:rPr>
                <w:rFonts w:ascii="Times New Roman" w:hAnsi="Times New Roman" w:cs="Times New Roman"/>
                <w:sz w:val="24"/>
                <w:szCs w:val="24"/>
                <w:lang w:val="ha-Latn-NG"/>
              </w:rPr>
              <w:t>±</w:t>
            </w:r>
            <w:r>
              <w:rPr>
                <w:rFonts w:ascii="Times New Roman" w:hAnsi="Times New Roman" w:cs="Times New Roman"/>
                <w:sz w:val="24"/>
                <w:szCs w:val="24"/>
              </w:rPr>
              <w:t>0.28</w:t>
            </w:r>
            <w:r>
              <w:rPr>
                <w:rFonts w:ascii="Times New Roman" w:hAnsi="Times New Roman" w:cs="Times New Roman"/>
                <w:sz w:val="24"/>
                <w:szCs w:val="24"/>
                <w:vertAlign w:val="superscript"/>
              </w:rPr>
              <w:t>b</w:t>
            </w:r>
          </w:p>
        </w:tc>
        <w:tc>
          <w:tcPr>
            <w:tcW w:w="1539" w:type="dxa"/>
            <w:shd w:val="clear" w:color="auto" w:fill="auto"/>
          </w:tcPr>
          <w:p w14:paraId="6E3CA4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35.20</w:t>
            </w:r>
            <w:r>
              <w:rPr>
                <w:rFonts w:ascii="Times New Roman" w:hAnsi="Times New Roman" w:cs="Times New Roman"/>
                <w:sz w:val="24"/>
                <w:szCs w:val="24"/>
                <w:lang w:val="ha-Latn-NG"/>
              </w:rPr>
              <w:t>±</w:t>
            </w:r>
            <w:r>
              <w:rPr>
                <w:rFonts w:ascii="Times New Roman" w:hAnsi="Times New Roman" w:cs="Times New Roman"/>
                <w:sz w:val="24"/>
                <w:szCs w:val="24"/>
              </w:rPr>
              <w:t>0.16</w:t>
            </w:r>
            <w:r>
              <w:rPr>
                <w:rFonts w:ascii="Times New Roman" w:hAnsi="Times New Roman" w:cs="Times New Roman"/>
                <w:sz w:val="24"/>
                <w:szCs w:val="24"/>
                <w:vertAlign w:val="superscript"/>
              </w:rPr>
              <w:t>c</w:t>
            </w:r>
          </w:p>
        </w:tc>
      </w:tr>
      <w:tr w14:paraId="591A1D9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5" w:type="dxa"/>
            <w:tcBorders>
              <w:right w:val="single" w:color="000000" w:sz="6" w:space="0"/>
              <w:insideV w:val="single" w:sz="6" w:space="0"/>
              <w:tl2br w:val="nil"/>
              <w:tr2bl w:val="nil"/>
            </w:tcBorders>
            <w:shd w:val="clear" w:color="auto" w:fill="auto"/>
          </w:tcPr>
          <w:p w14:paraId="7516C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ASA     100</w:t>
            </w:r>
          </w:p>
        </w:tc>
        <w:tc>
          <w:tcPr>
            <w:tcW w:w="1454" w:type="dxa"/>
            <w:shd w:val="clear" w:color="auto" w:fill="auto"/>
          </w:tcPr>
          <w:p w14:paraId="0EC94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35.18</w:t>
            </w:r>
            <w:r>
              <w:rPr>
                <w:rFonts w:ascii="Times New Roman" w:hAnsi="Times New Roman" w:cs="Times New Roman"/>
                <w:sz w:val="24"/>
                <w:szCs w:val="24"/>
                <w:lang w:val="ha-Latn-NG"/>
              </w:rPr>
              <w:t>±</w:t>
            </w:r>
            <w:r>
              <w:rPr>
                <w:rFonts w:ascii="Times New Roman" w:hAnsi="Times New Roman" w:cs="Times New Roman"/>
                <w:sz w:val="24"/>
                <w:szCs w:val="24"/>
              </w:rPr>
              <w:t>0.20</w:t>
            </w:r>
          </w:p>
        </w:tc>
        <w:tc>
          <w:tcPr>
            <w:tcW w:w="1454" w:type="dxa"/>
            <w:shd w:val="clear" w:color="auto" w:fill="auto"/>
          </w:tcPr>
          <w:p w14:paraId="1CE7E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36.44</w:t>
            </w:r>
            <w:r>
              <w:rPr>
                <w:rFonts w:ascii="Times New Roman" w:hAnsi="Times New Roman" w:cs="Times New Roman"/>
                <w:sz w:val="24"/>
                <w:szCs w:val="24"/>
                <w:lang w:val="ha-Latn-NG"/>
              </w:rPr>
              <w:t>±</w:t>
            </w:r>
            <w:r>
              <w:rPr>
                <w:rFonts w:ascii="Times New Roman" w:hAnsi="Times New Roman" w:cs="Times New Roman"/>
                <w:sz w:val="24"/>
                <w:szCs w:val="24"/>
              </w:rPr>
              <w:t>0.18</w:t>
            </w:r>
          </w:p>
        </w:tc>
        <w:tc>
          <w:tcPr>
            <w:tcW w:w="1454" w:type="dxa"/>
            <w:shd w:val="clear" w:color="auto" w:fill="auto"/>
          </w:tcPr>
          <w:p w14:paraId="272FD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36.50</w:t>
            </w:r>
            <w:r>
              <w:rPr>
                <w:rFonts w:ascii="Times New Roman" w:hAnsi="Times New Roman" w:cs="Times New Roman"/>
                <w:sz w:val="24"/>
                <w:szCs w:val="24"/>
                <w:lang w:val="ha-Latn-NG"/>
              </w:rPr>
              <w:t>±</w:t>
            </w:r>
            <w:r>
              <w:rPr>
                <w:rFonts w:ascii="Times New Roman" w:hAnsi="Times New Roman" w:cs="Times New Roman"/>
                <w:sz w:val="24"/>
                <w:szCs w:val="24"/>
              </w:rPr>
              <w:t>0.24</w:t>
            </w:r>
          </w:p>
        </w:tc>
        <w:tc>
          <w:tcPr>
            <w:tcW w:w="1454" w:type="dxa"/>
            <w:shd w:val="clear" w:color="auto" w:fill="auto"/>
          </w:tcPr>
          <w:p w14:paraId="058A4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36.15</w:t>
            </w:r>
            <w:r>
              <w:rPr>
                <w:rFonts w:ascii="Times New Roman" w:hAnsi="Times New Roman" w:cs="Times New Roman"/>
                <w:sz w:val="24"/>
                <w:szCs w:val="24"/>
                <w:lang w:val="ha-Latn-NG"/>
              </w:rPr>
              <w:t>±</w:t>
            </w:r>
            <w:r>
              <w:rPr>
                <w:rFonts w:ascii="Times New Roman" w:hAnsi="Times New Roman" w:cs="Times New Roman"/>
                <w:sz w:val="24"/>
                <w:szCs w:val="24"/>
              </w:rPr>
              <w:t>0.46</w:t>
            </w:r>
          </w:p>
        </w:tc>
        <w:tc>
          <w:tcPr>
            <w:tcW w:w="1454" w:type="dxa"/>
            <w:shd w:val="clear" w:color="auto" w:fill="auto"/>
          </w:tcPr>
          <w:p w14:paraId="37D3D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36.00</w:t>
            </w:r>
            <w:r>
              <w:rPr>
                <w:rFonts w:ascii="Times New Roman" w:hAnsi="Times New Roman" w:cs="Times New Roman"/>
                <w:sz w:val="24"/>
                <w:szCs w:val="24"/>
                <w:lang w:val="ha-Latn-NG"/>
              </w:rPr>
              <w:t>±</w:t>
            </w:r>
            <w:r>
              <w:rPr>
                <w:rFonts w:ascii="Times New Roman" w:hAnsi="Times New Roman" w:cs="Times New Roman"/>
                <w:sz w:val="24"/>
                <w:szCs w:val="24"/>
              </w:rPr>
              <w:t>0.11</w:t>
            </w:r>
            <w:r>
              <w:rPr>
                <w:rFonts w:ascii="Times New Roman" w:hAnsi="Times New Roman" w:cs="Times New Roman"/>
                <w:sz w:val="24"/>
                <w:szCs w:val="24"/>
                <w:vertAlign w:val="superscript"/>
              </w:rPr>
              <w:t>a</w:t>
            </w:r>
          </w:p>
        </w:tc>
        <w:tc>
          <w:tcPr>
            <w:tcW w:w="1539" w:type="dxa"/>
            <w:shd w:val="clear" w:color="auto" w:fill="auto"/>
          </w:tcPr>
          <w:p w14:paraId="599EB7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35.83</w:t>
            </w:r>
            <w:r>
              <w:rPr>
                <w:rFonts w:ascii="Times New Roman" w:hAnsi="Times New Roman" w:cs="Times New Roman"/>
                <w:sz w:val="24"/>
                <w:szCs w:val="24"/>
                <w:lang w:val="ha-Latn-NG"/>
              </w:rPr>
              <w:t>±</w:t>
            </w:r>
            <w:r>
              <w:rPr>
                <w:rFonts w:ascii="Times New Roman" w:hAnsi="Times New Roman" w:cs="Times New Roman"/>
                <w:sz w:val="24"/>
                <w:szCs w:val="24"/>
              </w:rPr>
              <w:t>0.15</w:t>
            </w:r>
            <w:r>
              <w:rPr>
                <w:rFonts w:ascii="Times New Roman" w:hAnsi="Times New Roman" w:cs="Times New Roman"/>
                <w:sz w:val="24"/>
                <w:szCs w:val="24"/>
                <w:vertAlign w:val="superscript"/>
              </w:rPr>
              <w:t>c</w:t>
            </w:r>
          </w:p>
        </w:tc>
        <w:tc>
          <w:tcPr>
            <w:tcW w:w="1535" w:type="dxa"/>
            <w:shd w:val="clear" w:color="auto" w:fill="auto"/>
          </w:tcPr>
          <w:p w14:paraId="68FFC6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35.20</w:t>
            </w:r>
            <w:r>
              <w:rPr>
                <w:rFonts w:ascii="Times New Roman" w:hAnsi="Times New Roman" w:cs="Times New Roman"/>
                <w:sz w:val="24"/>
                <w:szCs w:val="24"/>
                <w:lang w:val="ha-Latn-NG"/>
              </w:rPr>
              <w:t>±</w:t>
            </w:r>
            <w:r>
              <w:rPr>
                <w:rFonts w:ascii="Times New Roman" w:hAnsi="Times New Roman" w:cs="Times New Roman"/>
                <w:sz w:val="24"/>
                <w:szCs w:val="24"/>
              </w:rPr>
              <w:t>0.16</w:t>
            </w:r>
            <w:r>
              <w:rPr>
                <w:rFonts w:ascii="Times New Roman" w:hAnsi="Times New Roman" w:cs="Times New Roman"/>
                <w:sz w:val="24"/>
                <w:szCs w:val="24"/>
                <w:vertAlign w:val="superscript"/>
              </w:rPr>
              <w:t>c</w:t>
            </w:r>
          </w:p>
        </w:tc>
        <w:tc>
          <w:tcPr>
            <w:tcW w:w="1539" w:type="dxa"/>
            <w:shd w:val="clear" w:color="auto" w:fill="auto"/>
          </w:tcPr>
          <w:p w14:paraId="498201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35.00</w:t>
            </w:r>
            <w:r>
              <w:rPr>
                <w:rFonts w:ascii="Times New Roman" w:hAnsi="Times New Roman" w:cs="Times New Roman"/>
                <w:sz w:val="24"/>
                <w:szCs w:val="24"/>
                <w:lang w:val="ha-Latn-NG"/>
              </w:rPr>
              <w:t>±</w:t>
            </w:r>
            <w:r>
              <w:rPr>
                <w:rFonts w:ascii="Times New Roman" w:hAnsi="Times New Roman" w:cs="Times New Roman"/>
                <w:sz w:val="24"/>
                <w:szCs w:val="24"/>
              </w:rPr>
              <w:t>0.25</w:t>
            </w:r>
            <w:r>
              <w:rPr>
                <w:rFonts w:ascii="Times New Roman" w:hAnsi="Times New Roman" w:cs="Times New Roman"/>
                <w:sz w:val="24"/>
                <w:szCs w:val="24"/>
                <w:vertAlign w:val="superscript"/>
              </w:rPr>
              <w:t>c</w:t>
            </w:r>
          </w:p>
        </w:tc>
      </w:tr>
    </w:tbl>
    <w:p w14:paraId="0D4B45DC">
      <w:pPr>
        <w:spacing w:line="240" w:lineRule="auto"/>
        <w:ind w:firstLine="1036" w:firstLineChars="432"/>
        <w:jc w:val="both"/>
        <w:rPr>
          <w:rFonts w:ascii="Times New Roman" w:hAnsi="Times New Roman" w:cs="Times New Roman"/>
          <w:sz w:val="24"/>
          <w:szCs w:val="24"/>
        </w:rPr>
        <w:sectPr>
          <w:pgSz w:w="17338" w:h="11906" w:orient="landscape"/>
          <w:pgMar w:top="1229" w:right="1281" w:bottom="911" w:left="788" w:header="720" w:footer="720" w:gutter="0"/>
          <w:cols w:space="720" w:num="1"/>
        </w:sectPr>
      </w:pPr>
      <w:r>
        <w:rPr>
          <w:rFonts w:ascii="Times New Roman" w:hAnsi="Times New Roman" w:cs="Times New Roman"/>
          <w:sz w:val="24"/>
          <w:szCs w:val="24"/>
        </w:rPr>
        <w:t xml:space="preserve">Values are expressed as mean ± SEM. Significance relative to control. </w:t>
      </w:r>
      <w:r>
        <w:rPr>
          <w:rFonts w:ascii="Times New Roman" w:hAnsi="Times New Roman" w:cs="Times New Roman"/>
          <w:sz w:val="24"/>
          <w:szCs w:val="24"/>
          <w:vertAlign w:val="superscript"/>
        </w:rPr>
        <w:t>a</w:t>
      </w:r>
      <w:r>
        <w:rPr>
          <w:rFonts w:ascii="Times New Roman" w:hAnsi="Times New Roman" w:cs="Times New Roman"/>
          <w:sz w:val="24"/>
          <w:szCs w:val="24"/>
        </w:rPr>
        <w:t xml:space="preserve">p&lt;0.05; </w:t>
      </w:r>
      <w:r>
        <w:rPr>
          <w:rFonts w:ascii="Times New Roman" w:hAnsi="Times New Roman" w:cs="Times New Roman"/>
          <w:sz w:val="24"/>
          <w:szCs w:val="24"/>
          <w:vertAlign w:val="superscript"/>
        </w:rPr>
        <w:t>b</w:t>
      </w:r>
      <w:r>
        <w:rPr>
          <w:rFonts w:ascii="Times New Roman" w:hAnsi="Times New Roman" w:cs="Times New Roman"/>
          <w:sz w:val="24"/>
          <w:szCs w:val="24"/>
        </w:rPr>
        <w:t xml:space="preserve">p&lt;0.01; </w:t>
      </w:r>
      <w:r>
        <w:rPr>
          <w:rFonts w:ascii="Times New Roman" w:hAnsi="Times New Roman" w:cs="Times New Roman"/>
          <w:sz w:val="24"/>
          <w:szCs w:val="24"/>
          <w:vertAlign w:val="superscript"/>
        </w:rPr>
        <w:t>c</w:t>
      </w:r>
      <w:r>
        <w:rPr>
          <w:rFonts w:ascii="Times New Roman" w:hAnsi="Times New Roman" w:cs="Times New Roman"/>
          <w:sz w:val="24"/>
          <w:szCs w:val="24"/>
        </w:rPr>
        <w:t>p&lt;0.001.  n = 6.</w:t>
      </w:r>
    </w:p>
    <w:p w14:paraId="1C15CC6E">
      <w:pPr>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2DF6CB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investigated the anti-pyretic activity of </w:t>
      </w:r>
      <w:r>
        <w:rPr>
          <w:rFonts w:ascii="Times New Roman" w:hAnsi="Times New Roman" w:cs="Times New Roman"/>
          <w:i/>
          <w:iCs/>
          <w:sz w:val="24"/>
          <w:szCs w:val="24"/>
        </w:rPr>
        <w:t>S. anomalum</w:t>
      </w:r>
      <w:r>
        <w:rPr>
          <w:rFonts w:ascii="Times New Roman" w:hAnsi="Times New Roman" w:cs="Times New Roman"/>
          <w:sz w:val="24"/>
          <w:szCs w:val="24"/>
        </w:rPr>
        <w:t xml:space="preserve"> leaf extract using experimental animal models.</w:t>
      </w:r>
      <w:r>
        <w:rPr>
          <w:rFonts w:ascii="Times New Roman" w:hAnsi="Times New Roman" w:cs="Times New Roman"/>
          <w:w w:val="105"/>
          <w:sz w:val="24"/>
          <w:szCs w:val="24"/>
        </w:rPr>
        <w:t xml:space="preserve"> The extract was observed to exhibit significant activity against pyrexia induced by amphetamine, dinitrophenol and yeast. Hyperthermia induced by a</w:t>
      </w:r>
      <w:r>
        <w:rPr>
          <w:rFonts w:ascii="Times New Roman" w:hAnsi="Times New Roman" w:cs="Times New Roman"/>
          <w:sz w:val="24"/>
          <w:szCs w:val="24"/>
        </w:rPr>
        <w:t xml:space="preserve">mphetamine results from its action on the adrenergic receptors in the brain which evokes  the release of biogenic amines from their storage sites in nerve terminals with consequent increase in the level of cAMP and  synthesis of prostaglandins from arachidonic acids synthesized in neurons by receptor- mediated hydrolysis of phospholipids (Westfall and Westfall, 2006). </w:t>
      </w:r>
      <w:r>
        <w:rPr>
          <w:rFonts w:ascii="Times New Roman" w:hAnsi="Times New Roman" w:cs="Times New Roman"/>
          <w:w w:val="105"/>
          <w:sz w:val="24"/>
          <w:szCs w:val="24"/>
        </w:rPr>
        <w:t xml:space="preserve"> Dinitrophenol-induced hyperthermia results from increased level of intracellular calcium and  muscle contraction due to uncoupling of oxidative phosphorylation by the drug, which causes stimulation of calcium release  from mitochondrial stores</w:t>
      </w:r>
      <w:bookmarkStart w:id="0" w:name="References"/>
      <w:bookmarkEnd w:id="0"/>
      <w:r>
        <w:rPr>
          <w:rFonts w:ascii="Times New Roman" w:hAnsi="Times New Roman" w:cs="Times New Roman"/>
          <w:w w:val="105"/>
          <w:sz w:val="24"/>
          <w:szCs w:val="24"/>
        </w:rPr>
        <w:t xml:space="preserve"> as well as  prevention of calcium reuptake(Kumar </w:t>
      </w:r>
      <w:r>
        <w:rPr>
          <w:rFonts w:ascii="Times New Roman" w:hAnsi="Times New Roman" w:cs="Times New Roman"/>
          <w:i/>
          <w:w w:val="105"/>
          <w:sz w:val="24"/>
          <w:szCs w:val="24"/>
        </w:rPr>
        <w:t>et al</w:t>
      </w:r>
      <w:r>
        <w:rPr>
          <w:rFonts w:ascii="Times New Roman" w:hAnsi="Times New Roman" w:cs="Times New Roman"/>
          <w:w w:val="105"/>
          <w:sz w:val="24"/>
          <w:szCs w:val="24"/>
        </w:rPr>
        <w:t xml:space="preserve">., </w:t>
      </w:r>
      <w:r>
        <w:fldChar w:fldCharType="begin"/>
      </w:r>
      <w:r>
        <w:instrText xml:space="preserve"> HYPERLINK "file:///C:\\Users\\GRACE\\Documents\\UTY%20THESIS%202023.doc" \l "_bookmark30" </w:instrText>
      </w:r>
      <w:r>
        <w:fldChar w:fldCharType="separate"/>
      </w:r>
      <w:r>
        <w:rPr>
          <w:rStyle w:val="9"/>
          <w:rFonts w:ascii="Times New Roman" w:hAnsi="Times New Roman" w:cs="Times New Roman"/>
          <w:color w:val="auto"/>
          <w:w w:val="105"/>
          <w:sz w:val="24"/>
          <w:szCs w:val="24"/>
          <w:u w:val="none"/>
        </w:rPr>
        <w:t>2002).</w:t>
      </w:r>
      <w:r>
        <w:rPr>
          <w:rStyle w:val="9"/>
          <w:rFonts w:ascii="Times New Roman" w:hAnsi="Times New Roman" w:cs="Times New Roman"/>
          <w:color w:val="auto"/>
          <w:w w:val="105"/>
          <w:sz w:val="24"/>
          <w:szCs w:val="24"/>
          <w:u w:val="none"/>
        </w:rPr>
        <w:fldChar w:fldCharType="end"/>
      </w:r>
      <w:r>
        <w:rPr>
          <w:rFonts w:ascii="Times New Roman" w:hAnsi="Times New Roman" w:cs="Times New Roman"/>
          <w:spacing w:val="-3"/>
          <w:w w:val="105"/>
          <w:sz w:val="24"/>
          <w:szCs w:val="24"/>
        </w:rPr>
        <w:t>Yeast-</w:t>
      </w:r>
      <w:r>
        <w:rPr>
          <w:rFonts w:ascii="Times New Roman" w:hAnsi="Times New Roman" w:cs="Times New Roman"/>
          <w:w w:val="105"/>
          <w:sz w:val="24"/>
          <w:szCs w:val="24"/>
        </w:rPr>
        <w:t xml:space="preserve">induced pyrexia results from yeast-induced stimulation of prostaglandins synthesis </w:t>
      </w:r>
      <w:r>
        <w:rPr>
          <w:rStyle w:val="9"/>
          <w:rFonts w:ascii="Times New Roman" w:hAnsi="Times New Roman" w:cs="Times New Roman"/>
          <w:color w:val="auto"/>
          <w:w w:val="105"/>
          <w:sz w:val="24"/>
          <w:szCs w:val="24"/>
          <w:u w:val="none"/>
        </w:rPr>
        <w:t>in the hypothalamus</w:t>
      </w:r>
      <w:r>
        <w:rPr>
          <w:rFonts w:ascii="Times New Roman" w:hAnsi="Times New Roman" w:cs="Times New Roman"/>
          <w:w w:val="105"/>
          <w:sz w:val="24"/>
          <w:szCs w:val="24"/>
        </w:rPr>
        <w:t xml:space="preserve"> (Al-Ghamdi, </w:t>
      </w:r>
      <w:r>
        <w:fldChar w:fldCharType="begin"/>
      </w:r>
      <w:r>
        <w:instrText xml:space="preserve"> HYPERLINK "file:///C:\\Users\\GRACE\\Documents\\UTY%20THESIS%202023.doc" \l "_bookmark8" </w:instrText>
      </w:r>
      <w:r>
        <w:fldChar w:fldCharType="separate"/>
      </w:r>
      <w:r>
        <w:rPr>
          <w:rStyle w:val="9"/>
          <w:rFonts w:ascii="Times New Roman" w:hAnsi="Times New Roman" w:cs="Times New Roman"/>
          <w:color w:val="auto"/>
          <w:w w:val="105"/>
          <w:sz w:val="24"/>
          <w:szCs w:val="24"/>
          <w:u w:val="none"/>
        </w:rPr>
        <w:t>2001).</w:t>
      </w:r>
      <w:r>
        <w:rPr>
          <w:rStyle w:val="9"/>
          <w:rFonts w:ascii="Times New Roman" w:hAnsi="Times New Roman" w:cs="Times New Roman"/>
          <w:color w:val="auto"/>
          <w:w w:val="105"/>
          <w:sz w:val="24"/>
          <w:szCs w:val="24"/>
          <w:u w:val="none"/>
        </w:rPr>
        <w:fldChar w:fldCharType="end"/>
      </w:r>
      <w:r>
        <w:rPr>
          <w:rFonts w:ascii="Times New Roman" w:hAnsi="Times New Roman" w:cs="Times New Roman"/>
          <w:w w:val="105"/>
          <w:sz w:val="24"/>
          <w:szCs w:val="24"/>
        </w:rPr>
        <w:t xml:space="preserve"> The lowered rectal temperature observed with the administration of the extract in this study may </w:t>
      </w:r>
      <w:r>
        <w:rPr>
          <w:rFonts w:ascii="Times New Roman" w:hAnsi="Times New Roman" w:cs="Times New Roman"/>
          <w:spacing w:val="-3"/>
          <w:w w:val="105"/>
          <w:sz w:val="24"/>
          <w:szCs w:val="24"/>
        </w:rPr>
        <w:t xml:space="preserve">have </w:t>
      </w:r>
      <w:r>
        <w:rPr>
          <w:rFonts w:ascii="Times New Roman" w:hAnsi="Times New Roman" w:cs="Times New Roman"/>
          <w:w w:val="105"/>
          <w:sz w:val="24"/>
          <w:szCs w:val="24"/>
        </w:rPr>
        <w:t>resulted from the activities of the extract to cause reduction of brain</w:t>
      </w:r>
      <w:bookmarkStart w:id="1" w:name="_bookmark8"/>
      <w:bookmarkEnd w:id="1"/>
      <w:r>
        <w:rPr>
          <w:rFonts w:ascii="Times New Roman" w:hAnsi="Times New Roman" w:cs="Times New Roman"/>
          <w:w w:val="105"/>
          <w:sz w:val="24"/>
          <w:szCs w:val="24"/>
        </w:rPr>
        <w:t xml:space="preserve"> concentration of prostaglandin E</w:t>
      </w:r>
      <w:r>
        <w:rPr>
          <w:rFonts w:ascii="Times New Roman" w:hAnsi="Times New Roman" w:cs="Times New Roman"/>
          <w:w w:val="105"/>
          <w:sz w:val="24"/>
          <w:szCs w:val="24"/>
          <w:vertAlign w:val="subscript"/>
        </w:rPr>
        <w:t>2</w:t>
      </w:r>
      <w:r>
        <w:rPr>
          <w:rFonts w:ascii="Times New Roman" w:hAnsi="Times New Roman" w:cs="Times New Roman"/>
          <w:w w:val="105"/>
          <w:sz w:val="24"/>
          <w:szCs w:val="24"/>
        </w:rPr>
        <w:t xml:space="preserve"> especially in the hypothalamus through inhibitory action on </w:t>
      </w:r>
      <w:r>
        <w:rPr>
          <w:rFonts w:ascii="Times New Roman" w:hAnsi="Times New Roman" w:cs="Times New Roman"/>
          <w:spacing w:val="-3"/>
          <w:w w:val="105"/>
          <w:sz w:val="24"/>
          <w:szCs w:val="24"/>
        </w:rPr>
        <w:t xml:space="preserve">COX-2 </w:t>
      </w:r>
      <w:r>
        <w:rPr>
          <w:rFonts w:ascii="Times New Roman" w:hAnsi="Times New Roman" w:cs="Times New Roman"/>
          <w:w w:val="105"/>
          <w:sz w:val="24"/>
          <w:szCs w:val="24"/>
        </w:rPr>
        <w:t xml:space="preserve">or by stimulation of synthesis of the body’s own antipyretic substances such as vasopressin and arginine (Chandrasekharan, </w:t>
      </w:r>
      <w:r>
        <w:fldChar w:fldCharType="begin"/>
      </w:r>
      <w:r>
        <w:instrText xml:space="preserve"> HYPERLINK "file:///C:\\Users\\GRACE\\Documents\\UTY%20THESIS%202023.doc" \l "_bookmark10" </w:instrText>
      </w:r>
      <w:r>
        <w:fldChar w:fldCharType="separate"/>
      </w:r>
      <w:r>
        <w:rPr>
          <w:rStyle w:val="9"/>
          <w:rFonts w:ascii="Times New Roman" w:hAnsi="Times New Roman" w:cs="Times New Roman"/>
          <w:color w:val="auto"/>
          <w:w w:val="105"/>
          <w:sz w:val="24"/>
          <w:szCs w:val="24"/>
          <w:u w:val="none"/>
        </w:rPr>
        <w:t>2002).</w:t>
      </w:r>
      <w:r>
        <w:rPr>
          <w:rStyle w:val="9"/>
          <w:rFonts w:ascii="Times New Roman" w:hAnsi="Times New Roman" w:cs="Times New Roman"/>
          <w:color w:val="auto"/>
          <w:w w:val="105"/>
          <w:sz w:val="24"/>
          <w:szCs w:val="24"/>
          <w:u w:val="none"/>
        </w:rPr>
        <w:fldChar w:fldCharType="end"/>
      </w:r>
      <w:r>
        <w:rPr>
          <w:rFonts w:ascii="Times New Roman" w:hAnsi="Times New Roman" w:cs="Times New Roman"/>
          <w:spacing w:val="-5"/>
          <w:w w:val="105"/>
          <w:sz w:val="24"/>
          <w:szCs w:val="24"/>
        </w:rPr>
        <w:t xml:space="preserve">The extract could have also caused lowering of the rectal temperature by mediating </w:t>
      </w:r>
      <w:r>
        <w:rPr>
          <w:rFonts w:ascii="Times New Roman" w:hAnsi="Times New Roman" w:cs="Times New Roman"/>
          <w:w w:val="105"/>
          <w:sz w:val="24"/>
          <w:szCs w:val="24"/>
        </w:rPr>
        <w:t xml:space="preserve">vasodilatation of superficial blood </w:t>
      </w:r>
      <w:r>
        <w:rPr>
          <w:rFonts w:ascii="Times New Roman" w:hAnsi="Times New Roman" w:cs="Times New Roman"/>
          <w:spacing w:val="-3"/>
          <w:w w:val="105"/>
          <w:sz w:val="24"/>
          <w:szCs w:val="24"/>
        </w:rPr>
        <w:t xml:space="preserve">vessels </w:t>
      </w:r>
      <w:r>
        <w:rPr>
          <w:rFonts w:ascii="Times New Roman" w:hAnsi="Times New Roman" w:cs="Times New Roman"/>
          <w:w w:val="105"/>
          <w:sz w:val="24"/>
          <w:szCs w:val="24"/>
        </w:rPr>
        <w:t xml:space="preserve">leading to increased dissipation of heat coupled with resetting of hypothalamic temperature control center (Rang </w:t>
      </w:r>
      <w:r>
        <w:rPr>
          <w:rFonts w:ascii="Times New Roman" w:hAnsi="Times New Roman" w:cs="Times New Roman"/>
          <w:i/>
          <w:w w:val="105"/>
          <w:sz w:val="24"/>
          <w:szCs w:val="24"/>
        </w:rPr>
        <w:t>et al</w:t>
      </w:r>
      <w:r>
        <w:rPr>
          <w:rFonts w:ascii="Times New Roman" w:hAnsi="Times New Roman" w:cs="Times New Roman"/>
          <w:spacing w:val="-3"/>
          <w:w w:val="105"/>
          <w:sz w:val="24"/>
          <w:szCs w:val="24"/>
        </w:rPr>
        <w:t xml:space="preserve">., </w:t>
      </w:r>
      <w:r>
        <w:fldChar w:fldCharType="begin"/>
      </w:r>
      <w:r>
        <w:instrText xml:space="preserve"> HYPERLINK "file:///C:\\Users\\GRACE\\Documents\\UTY%20THESIS%202023.doc" \l "_bookmark26" </w:instrText>
      </w:r>
      <w:r>
        <w:fldChar w:fldCharType="separate"/>
      </w:r>
      <w:r>
        <w:rPr>
          <w:rStyle w:val="9"/>
          <w:rFonts w:ascii="Times New Roman" w:hAnsi="Times New Roman" w:cs="Times New Roman"/>
          <w:color w:val="auto"/>
          <w:w w:val="105"/>
          <w:sz w:val="24"/>
          <w:szCs w:val="24"/>
          <w:u w:val="none"/>
        </w:rPr>
        <w:t>2007).</w:t>
      </w:r>
      <w:r>
        <w:rPr>
          <w:rStyle w:val="9"/>
          <w:rFonts w:ascii="Times New Roman" w:hAnsi="Times New Roman" w:cs="Times New Roman"/>
          <w:color w:val="auto"/>
          <w:w w:val="105"/>
          <w:sz w:val="24"/>
          <w:szCs w:val="24"/>
          <w:u w:val="none"/>
        </w:rPr>
        <w:fldChar w:fldCharType="end"/>
      </w:r>
      <w:r>
        <w:rPr>
          <w:rFonts w:ascii="Times New Roman" w:hAnsi="Times New Roman" w:cs="Times New Roman"/>
          <w:w w:val="105"/>
          <w:sz w:val="24"/>
          <w:szCs w:val="24"/>
        </w:rPr>
        <w:t xml:space="preserve"> This could have been possible through the activities of its phytochemical constituents. Therefore, the temperature </w:t>
      </w:r>
      <w:r>
        <w:rPr>
          <w:rFonts w:ascii="Times New Roman" w:hAnsi="Times New Roman" w:cs="Times New Roman"/>
          <w:spacing w:val="-3"/>
          <w:w w:val="105"/>
          <w:sz w:val="24"/>
          <w:szCs w:val="24"/>
        </w:rPr>
        <w:t xml:space="preserve">lowering </w:t>
      </w:r>
      <w:r>
        <w:rPr>
          <w:rFonts w:ascii="Times New Roman" w:hAnsi="Times New Roman" w:cs="Times New Roman"/>
          <w:w w:val="105"/>
          <w:sz w:val="24"/>
          <w:szCs w:val="24"/>
        </w:rPr>
        <w:t xml:space="preserve">activity of the extract may not be unconnected with </w:t>
      </w:r>
      <w:r>
        <w:rPr>
          <w:rFonts w:ascii="Times New Roman" w:hAnsi="Times New Roman" w:cs="Times New Roman"/>
          <w:spacing w:val="-4"/>
          <w:w w:val="105"/>
          <w:sz w:val="24"/>
          <w:szCs w:val="24"/>
        </w:rPr>
        <w:t xml:space="preserve">the </w:t>
      </w:r>
      <w:r>
        <w:rPr>
          <w:rFonts w:ascii="Times New Roman" w:hAnsi="Times New Roman" w:cs="Times New Roman"/>
          <w:w w:val="105"/>
          <w:sz w:val="24"/>
          <w:szCs w:val="24"/>
        </w:rPr>
        <w:t xml:space="preserve">involvement of one or combination of the above-mentioned mechanisms. </w:t>
      </w:r>
      <w:r>
        <w:rPr>
          <w:rFonts w:ascii="Times New Roman" w:hAnsi="Times New Roman" w:cs="Times New Roman"/>
          <w:sz w:val="24"/>
          <w:szCs w:val="24"/>
        </w:rPr>
        <w:t xml:space="preserve"> The phytochemical compounds in this plant may have played a role in the observed antipyretic activities of the leaf extract. This result corroborates those earlier reported on other species such as </w:t>
      </w:r>
      <w:r>
        <w:rPr>
          <w:rFonts w:ascii="Times New Roman" w:hAnsi="Times New Roman" w:cs="Times New Roman"/>
          <w:i/>
          <w:iCs/>
          <w:sz w:val="24"/>
          <w:szCs w:val="24"/>
        </w:rPr>
        <w:t>Solanum aethiopicum, Solanum viarum</w:t>
      </w:r>
      <w:r>
        <w:rPr>
          <w:rFonts w:ascii="Times New Roman" w:hAnsi="Times New Roman" w:cs="Times New Roman"/>
          <w:sz w:val="24"/>
          <w:szCs w:val="24"/>
        </w:rPr>
        <w:t xml:space="preserve"> and </w:t>
      </w:r>
      <w:r>
        <w:rPr>
          <w:rFonts w:ascii="Times New Roman" w:hAnsi="Times New Roman" w:cs="Times New Roman"/>
          <w:i/>
          <w:iCs/>
          <w:sz w:val="24"/>
          <w:szCs w:val="24"/>
        </w:rPr>
        <w:t>Solanum nigrum</w:t>
      </w:r>
      <w:r>
        <w:rPr>
          <w:rFonts w:ascii="Times New Roman" w:hAnsi="Times New Roman" w:cs="Times New Roman"/>
          <w:sz w:val="24"/>
          <w:szCs w:val="24"/>
        </w:rPr>
        <w:t xml:space="preserve"> ( Tekwem </w:t>
      </w:r>
      <w:r>
        <w:rPr>
          <w:rFonts w:ascii="Times New Roman" w:hAnsi="Times New Roman" w:cs="Times New Roman"/>
          <w:i/>
          <w:iCs/>
          <w:sz w:val="24"/>
          <w:szCs w:val="24"/>
        </w:rPr>
        <w:t>et al</w:t>
      </w:r>
      <w:r>
        <w:rPr>
          <w:rFonts w:ascii="Times New Roman" w:hAnsi="Times New Roman" w:cs="Times New Roman"/>
          <w:sz w:val="24"/>
          <w:szCs w:val="24"/>
        </w:rPr>
        <w:t xml:space="preserve">., 2022; Mandal </w:t>
      </w:r>
      <w:r>
        <w:rPr>
          <w:rFonts w:ascii="Times New Roman" w:hAnsi="Times New Roman" w:cs="Times New Roman"/>
          <w:i/>
          <w:iCs/>
          <w:sz w:val="24"/>
          <w:szCs w:val="24"/>
        </w:rPr>
        <w:t>et al</w:t>
      </w:r>
      <w:r>
        <w:rPr>
          <w:rFonts w:ascii="Times New Roman" w:hAnsi="Times New Roman" w:cs="Times New Roman"/>
          <w:sz w:val="24"/>
          <w:szCs w:val="24"/>
        </w:rPr>
        <w:t xml:space="preserve">., 2019; Zakaria </w:t>
      </w:r>
      <w:r>
        <w:rPr>
          <w:rFonts w:ascii="Times New Roman" w:hAnsi="Times New Roman" w:cs="Times New Roman"/>
          <w:i/>
          <w:iCs/>
          <w:sz w:val="24"/>
          <w:szCs w:val="24"/>
        </w:rPr>
        <w:t>et al</w:t>
      </w:r>
      <w:r>
        <w:rPr>
          <w:rFonts w:ascii="Times New Roman" w:hAnsi="Times New Roman" w:cs="Times New Roman"/>
          <w:sz w:val="24"/>
          <w:szCs w:val="24"/>
        </w:rPr>
        <w:t>., 2006)</w:t>
      </w:r>
    </w:p>
    <w:p w14:paraId="5A1A297F">
      <w:pPr>
        <w:numPr>
          <w:ilvl w:val="0"/>
          <w:numId w:val="1"/>
        </w:numPr>
        <w:spacing w:line="240" w:lineRule="auto"/>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Conclusion</w:t>
      </w:r>
    </w:p>
    <w:p w14:paraId="3D09D3C3">
      <w:pPr>
        <w:spacing w:line="240" w:lineRule="auto"/>
        <w:ind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From the results of this study, the leaf extract of </w:t>
      </w:r>
      <w:r>
        <w:rPr>
          <w:rFonts w:ascii="Times New Roman" w:hAnsi="Times New Roman" w:eastAsia="Calibri" w:cs="Times New Roman"/>
          <w:i/>
          <w:iCs/>
          <w:sz w:val="24"/>
          <w:szCs w:val="24"/>
        </w:rPr>
        <w:t xml:space="preserve">Solanum anomalum </w:t>
      </w:r>
      <w:r>
        <w:rPr>
          <w:rFonts w:ascii="Times New Roman" w:hAnsi="Times New Roman" w:eastAsia="Calibri" w:cs="Times New Roman"/>
          <w:sz w:val="24"/>
          <w:szCs w:val="24"/>
        </w:rPr>
        <w:t>possesses antipyretic activity which is due to the activities of its phytochemical constituents.</w:t>
      </w:r>
    </w:p>
    <w:p w14:paraId="6A92557F">
      <w:pPr>
        <w:rPr>
          <w:rFonts w:ascii="Times New Roman" w:hAnsi="Times New Roman" w:eastAsia="Calibri" w:cs="Times New Roman"/>
          <w:b/>
          <w:bCs/>
          <w:kern w:val="2"/>
          <w:lang w:val="en-US"/>
        </w:rPr>
      </w:pPr>
      <w:bookmarkStart w:id="2" w:name="_Hlk197173371"/>
      <w:bookmarkStart w:id="3" w:name="_Hlk201835975"/>
      <w:bookmarkStart w:id="4" w:name="_Hlk193540946"/>
      <w:bookmarkStart w:id="5" w:name="_Hlk180402183"/>
      <w:bookmarkStart w:id="6" w:name="_Hlk183680988"/>
      <w:r>
        <w:rPr>
          <w:rFonts w:ascii="Times New Roman" w:hAnsi="Times New Roman" w:eastAsia="Calibri" w:cs="Times New Roman"/>
          <w:b/>
          <w:bCs/>
          <w:kern w:val="2"/>
          <w:lang w:val="en-US"/>
        </w:rPr>
        <w:t>Disclaimer (Artificial intelligence)</w:t>
      </w:r>
    </w:p>
    <w:p w14:paraId="29C1F13F">
      <w:pPr>
        <w:rPr>
          <w:rFonts w:ascii="Times New Roman" w:hAnsi="Times New Roman" w:eastAsia="Calibri" w:cs="Times New Roman"/>
          <w:kern w:val="2"/>
          <w:lang w:val="en-US"/>
        </w:rPr>
      </w:pPr>
      <w:r>
        <w:rPr>
          <w:rFonts w:ascii="Times New Roman" w:hAnsi="Times New Roman" w:eastAsia="Calibri" w:cs="Times New Roman"/>
          <w:kern w:val="2"/>
          <w:lang w:val="en-US"/>
        </w:rPr>
        <w:t xml:space="preserve">Author(s) hereby declare that NO generative AI technologies such as Large Language Models (ChatGPT, manuscript. </w:t>
      </w:r>
    </w:p>
    <w:bookmarkEnd w:id="2"/>
    <w:bookmarkEnd w:id="3"/>
    <w:bookmarkEnd w:id="4"/>
    <w:bookmarkEnd w:id="5"/>
    <w:bookmarkEnd w:id="6"/>
    <w:p w14:paraId="6A304EA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REFEREN</w:t>
      </w:r>
      <w:r>
        <w:rPr>
          <w:rFonts w:ascii="Times New Roman" w:hAnsi="Times New Roman" w:eastAsia="Calibri" w:cs="Times New Roman"/>
          <w:b/>
          <w:bCs/>
          <w:sz w:val="24"/>
          <w:szCs w:val="24"/>
        </w:rPr>
        <w:t>CES</w:t>
      </w:r>
    </w:p>
    <w:p w14:paraId="35784952">
      <w:pPr>
        <w:spacing w:beforeAutospacing="0" w:after="240" w:line="24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Al-Ghamdi, M. S. (2001). The anti-inflammatory, analgesic and antipyretic activity of </w:t>
      </w:r>
      <w:r>
        <w:rPr>
          <w:rFonts w:ascii="Times New Roman" w:hAnsi="Times New Roman" w:cs="Times New Roman"/>
          <w:i/>
          <w:sz w:val="24"/>
          <w:szCs w:val="24"/>
        </w:rPr>
        <w:t>Nigella sativa</w:t>
      </w:r>
      <w:r>
        <w:rPr>
          <w:rFonts w:ascii="Times New Roman" w:hAnsi="Times New Roman" w:cs="Times New Roman"/>
          <w:sz w:val="24"/>
          <w:szCs w:val="24"/>
        </w:rPr>
        <w:t>.</w:t>
      </w:r>
      <w:r>
        <w:rPr>
          <w:rFonts w:ascii="Times New Roman" w:hAnsi="Times New Roman" w:cs="Times New Roman"/>
          <w:i/>
          <w:sz w:val="24"/>
          <w:szCs w:val="24"/>
        </w:rPr>
        <w:t xml:space="preserve"> Journal of Ethnopharmacology </w:t>
      </w:r>
      <w:r>
        <w:rPr>
          <w:rFonts w:ascii="Times New Roman" w:hAnsi="Times New Roman" w:cs="Times New Roman"/>
          <w:sz w:val="24"/>
          <w:szCs w:val="24"/>
        </w:rPr>
        <w:t>76:45–8.</w:t>
      </w:r>
    </w:p>
    <w:p w14:paraId="4D601DD9">
      <w:pPr>
        <w:spacing w:line="240" w:lineRule="auto"/>
        <w:rPr>
          <w:rFonts w:ascii="Times New Roman" w:hAnsi="Times New Roman" w:cs="Times New Roman"/>
          <w:sz w:val="24"/>
          <w:szCs w:val="24"/>
        </w:rPr>
      </w:pPr>
      <w:r>
        <w:rPr>
          <w:rFonts w:ascii="Times New Roman" w:hAnsi="Times New Roman" w:cs="Times New Roman"/>
          <w:sz w:val="24"/>
          <w:szCs w:val="24"/>
        </w:rPr>
        <w:t>Burkill HM.(2000).  The useful plants of West Tropical Africa. 2nd Edition. Volume 5, Families S–Z, Addenda. Royal Botanic Gardens, Kew, United Kingdom. 2000,686 pp.</w:t>
      </w:r>
    </w:p>
    <w:p w14:paraId="500FB3D6">
      <w:pPr>
        <w:pStyle w:val="6"/>
        <w:spacing w:beforeAutospacing="0" w:after="240"/>
        <w:jc w:val="both"/>
        <w:rPr>
          <w:rFonts w:ascii="Times New Roman" w:hAnsi="Times New Roman" w:cs="Times New Roman"/>
          <w:sz w:val="24"/>
          <w:szCs w:val="24"/>
        </w:rPr>
      </w:pPr>
      <w:r>
        <w:rPr>
          <w:rFonts w:ascii="Times New Roman" w:hAnsi="Times New Roman" w:cs="Times New Roman"/>
          <w:sz w:val="24"/>
          <w:szCs w:val="24"/>
        </w:rPr>
        <w:t xml:space="preserve">Chandrasekharan, N.V. (2002). COX-3, a cyclooxygenase-1 variant inhibited by acetaminophen and other analgesic/antipyretic drugs: cloning, structure and expression. </w:t>
      </w:r>
      <w:r>
        <w:rPr>
          <w:rFonts w:ascii="Times New Roman" w:hAnsi="Times New Roman" w:cs="Times New Roman"/>
          <w:i/>
          <w:sz w:val="24"/>
          <w:szCs w:val="24"/>
        </w:rPr>
        <w:t xml:space="preserve">Proceeding of National Academy of Science. </w:t>
      </w:r>
      <w:r>
        <w:rPr>
          <w:rFonts w:ascii="Times New Roman" w:hAnsi="Times New Roman" w:cs="Times New Roman"/>
          <w:sz w:val="24"/>
          <w:szCs w:val="24"/>
        </w:rPr>
        <w:t>99: 13926 – 13931.</w:t>
      </w:r>
    </w:p>
    <w:p w14:paraId="14F98E9B">
      <w:pPr>
        <w:spacing w:line="240" w:lineRule="auto"/>
        <w:ind w:right="-472"/>
        <w:jc w:val="both"/>
        <w:rPr>
          <w:rFonts w:ascii="Times New Roman" w:hAnsi="Times New Roman" w:eastAsia="Calibri" w:cs="Times New Roman"/>
          <w:sz w:val="24"/>
          <w:szCs w:val="24"/>
        </w:rPr>
      </w:pPr>
      <w:r>
        <w:rPr>
          <w:rFonts w:ascii="Times New Roman" w:hAnsi="Times New Roman" w:cs="Times New Roman"/>
          <w:sz w:val="24"/>
          <w:szCs w:val="24"/>
        </w:rPr>
        <w:t xml:space="preserve">Edem UA, Udobang JA, Okokon JE.(2023). Antiinflammatory and antipyretic activities of ethanol leaf extract of </w:t>
      </w:r>
      <w:r>
        <w:rPr>
          <w:rFonts w:ascii="Times New Roman" w:hAnsi="Times New Roman" w:cs="Times New Roman"/>
          <w:i/>
          <w:iCs/>
          <w:sz w:val="24"/>
          <w:szCs w:val="24"/>
        </w:rPr>
        <w:t>Saccharum officinarum</w:t>
      </w:r>
      <w:r>
        <w:rPr>
          <w:rFonts w:ascii="Times New Roman" w:hAnsi="Times New Roman" w:cs="Times New Roman"/>
          <w:sz w:val="24"/>
          <w:szCs w:val="24"/>
        </w:rPr>
        <w:t xml:space="preserve"> in mice. </w:t>
      </w:r>
      <w:r>
        <w:rPr>
          <w:rFonts w:ascii="Times New Roman" w:hAnsi="Times New Roman" w:eastAsia="Calibri" w:cs="Times New Roman"/>
          <w:i/>
          <w:iCs/>
          <w:sz w:val="24"/>
          <w:szCs w:val="24"/>
        </w:rPr>
        <w:t>Journal of Medical and Pharmaceutical Research.</w:t>
      </w:r>
      <w:r>
        <w:rPr>
          <w:rFonts w:ascii="Times New Roman" w:hAnsi="Times New Roman" w:eastAsia="Calibri" w:cs="Times New Roman"/>
          <w:sz w:val="24"/>
          <w:szCs w:val="24"/>
        </w:rPr>
        <w:t xml:space="preserve"> 10(8):29-36.</w:t>
      </w:r>
    </w:p>
    <w:p w14:paraId="435125DE">
      <w:pPr>
        <w:spacing w:line="240" w:lineRule="auto"/>
        <w:ind w:right="-472"/>
        <w:jc w:val="both"/>
        <w:rPr>
          <w:rFonts w:ascii="Times New Roman" w:hAnsi="Times New Roman" w:cs="Times New Roman"/>
          <w:sz w:val="24"/>
          <w:szCs w:val="24"/>
        </w:rPr>
      </w:pPr>
      <w:r>
        <w:rPr>
          <w:rFonts w:ascii="Times New Roman" w:hAnsi="Times New Roman" w:cs="Times New Roman"/>
          <w:sz w:val="24"/>
          <w:szCs w:val="24"/>
        </w:rPr>
        <w:t xml:space="preserve">Etuk IC, Udobang JA,  Daniel AO, Ekong O, Okokon JE,Oyepata SJ.  (2023). Effect of leaf extract and fractions of </w:t>
      </w:r>
      <w:r>
        <w:rPr>
          <w:rFonts w:ascii="Times New Roman" w:hAnsi="Times New Roman" w:cs="Times New Roman"/>
          <w:i/>
          <w:sz w:val="24"/>
          <w:szCs w:val="24"/>
        </w:rPr>
        <w:t xml:space="preserve">Solanum anomalum </w:t>
      </w:r>
      <w:r>
        <w:rPr>
          <w:rFonts w:ascii="Times New Roman" w:hAnsi="Times New Roman" w:cs="Times New Roman"/>
          <w:iCs/>
          <w:sz w:val="24"/>
          <w:szCs w:val="24"/>
        </w:rPr>
        <w:t xml:space="preserve">on </w:t>
      </w:r>
      <w:r>
        <w:rPr>
          <w:rFonts w:ascii="Times New Roman" w:hAnsi="Times New Roman" w:cs="Times New Roman"/>
          <w:sz w:val="24"/>
          <w:szCs w:val="24"/>
        </w:rPr>
        <w:t xml:space="preserve">oxidative stress markers, kidney function indices and histology of  alloxan-induced diabetic rats. </w:t>
      </w:r>
      <w:r>
        <w:rPr>
          <w:rFonts w:ascii="Times New Roman" w:hAnsi="Times New Roman" w:cs="Times New Roman"/>
          <w:i/>
          <w:iCs/>
          <w:sz w:val="24"/>
          <w:szCs w:val="24"/>
        </w:rPr>
        <w:t>Journal of Current Biomedical Research.</w:t>
      </w:r>
      <w:r>
        <w:rPr>
          <w:rFonts w:ascii="Times New Roman" w:hAnsi="Times New Roman" w:cs="Times New Roman"/>
          <w:sz w:val="24"/>
          <w:szCs w:val="24"/>
        </w:rPr>
        <w:t>2023;3(1): 783-799.</w:t>
      </w:r>
    </w:p>
    <w:p w14:paraId="6B41F2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Etuk IC,Udobang JA, Ebong NO, Okokon JE.(2023). </w:t>
      </w:r>
      <w:r>
        <w:rPr>
          <w:rFonts w:ascii="Times New Roman" w:hAnsi="Times New Roman" w:cs="Times New Roman"/>
          <w:i/>
          <w:iCs/>
          <w:sz w:val="24"/>
          <w:szCs w:val="24"/>
        </w:rPr>
        <w:t xml:space="preserve">Solanum anomalum </w:t>
      </w:r>
      <w:r>
        <w:rPr>
          <w:rFonts w:ascii="Times New Roman" w:hAnsi="Times New Roman" w:cs="Times New Roman"/>
          <w:sz w:val="24"/>
          <w:szCs w:val="24"/>
        </w:rPr>
        <w:t xml:space="preserve">leaf extract and fractions attenuate oxidative stress and liver injuries in alloxan-induced diabetic rats. </w:t>
      </w:r>
      <w:r>
        <w:rPr>
          <w:rFonts w:ascii="Times New Roman" w:hAnsi="Times New Roman" w:cs="Times New Roman"/>
          <w:i/>
          <w:iCs/>
          <w:sz w:val="24"/>
          <w:szCs w:val="24"/>
        </w:rPr>
        <w:t>Biology Medicine and Natural Product Chemistry</w:t>
      </w:r>
      <w:r>
        <w:rPr>
          <w:rFonts w:ascii="Times New Roman" w:hAnsi="Times New Roman" w:cs="Times New Roman"/>
          <w:sz w:val="24"/>
          <w:szCs w:val="24"/>
        </w:rPr>
        <w:t>.  12(1):33-44.</w:t>
      </w:r>
    </w:p>
    <w:p w14:paraId="3703344A">
      <w:pPr>
        <w:spacing w:beforeAutospacing="0" w:after="240" w:line="240" w:lineRule="auto"/>
        <w:ind w:right="38"/>
        <w:jc w:val="both"/>
        <w:rPr>
          <w:rFonts w:ascii="Times New Roman" w:hAnsi="Times New Roman" w:cs="Times New Roman"/>
          <w:sz w:val="24"/>
          <w:szCs w:val="24"/>
        </w:rPr>
      </w:pPr>
      <w:r>
        <w:rPr>
          <w:rFonts w:ascii="Times New Roman" w:hAnsi="Times New Roman" w:cs="Times New Roman"/>
          <w:sz w:val="24"/>
          <w:szCs w:val="24"/>
        </w:rPr>
        <w:t>Kumar S, Baker K. and Seger D. (2002). Dinitrophenol-induced hyperthermia resolving with dantrolene administration. Abstract of North</w:t>
      </w:r>
      <w:bookmarkStart w:id="7" w:name="_bookmark32"/>
      <w:bookmarkEnd w:id="7"/>
      <w:r>
        <w:rPr>
          <w:rFonts w:ascii="Times New Roman" w:hAnsi="Times New Roman" w:cs="Times New Roman"/>
          <w:sz w:val="24"/>
          <w:szCs w:val="24"/>
        </w:rPr>
        <w:t xml:space="preserve"> American Congress of </w:t>
      </w:r>
      <w:r>
        <w:rPr>
          <w:rFonts w:ascii="Times New Roman" w:hAnsi="Times New Roman" w:cs="Times New Roman"/>
          <w:i/>
          <w:sz w:val="24"/>
          <w:szCs w:val="24"/>
        </w:rPr>
        <w:t xml:space="preserve">Clinical Toxicology. Clinical Toxicology </w:t>
      </w:r>
      <w:r>
        <w:rPr>
          <w:rFonts w:ascii="Times New Roman" w:hAnsi="Times New Roman" w:cs="Times New Roman"/>
          <w:sz w:val="24"/>
          <w:szCs w:val="24"/>
        </w:rPr>
        <w:t>40:599–673.</w:t>
      </w:r>
      <w:bookmarkStart w:id="8" w:name="_bookmark33"/>
      <w:bookmarkEnd w:id="8"/>
    </w:p>
    <w:p w14:paraId="05929E5F">
      <w:pPr>
        <w:spacing w:line="240" w:lineRule="auto"/>
        <w:rPr>
          <w:rFonts w:ascii="Times New Roman" w:hAnsi="Times New Roman" w:cs="Times New Roman"/>
          <w:sz w:val="24"/>
          <w:szCs w:val="24"/>
        </w:rPr>
      </w:pPr>
      <w:r>
        <w:rPr>
          <w:rFonts w:ascii="Times New Roman" w:hAnsi="Times New Roman" w:eastAsia="SimSun" w:cs="Times New Roman"/>
          <w:sz w:val="24"/>
          <w:szCs w:val="24"/>
          <w:lang w:val="en-US" w:eastAsia="zh-CN"/>
        </w:rPr>
        <w:t>Mandal</w:t>
      </w:r>
      <w:r>
        <w:rPr>
          <w:rFonts w:ascii="Times New Roman" w:hAnsi="Times New Roman" w:eastAsia="SimSun" w:cs="Times New Roman"/>
          <w:sz w:val="24"/>
          <w:szCs w:val="24"/>
          <w:lang w:eastAsia="zh-CN"/>
        </w:rPr>
        <w:t xml:space="preserve"> K</w:t>
      </w:r>
      <w:r>
        <w:rPr>
          <w:rFonts w:ascii="Times New Roman" w:hAnsi="Times New Roman" w:eastAsia="SimSun" w:cs="Times New Roman"/>
          <w:sz w:val="24"/>
          <w:szCs w:val="24"/>
          <w:lang w:val="en-US" w:eastAsia="zh-CN"/>
        </w:rPr>
        <w:t>, Dobhal</w:t>
      </w:r>
      <w:r>
        <w:rPr>
          <w:rFonts w:ascii="Times New Roman" w:hAnsi="Times New Roman" w:eastAsia="SimSun" w:cs="Times New Roman"/>
          <w:sz w:val="24"/>
          <w:szCs w:val="24"/>
          <w:lang w:eastAsia="zh-CN"/>
        </w:rPr>
        <w:t xml:space="preserve"> Y</w:t>
      </w:r>
      <w:r>
        <w:rPr>
          <w:rFonts w:ascii="Times New Roman" w:hAnsi="Times New Roman" w:eastAsia="SimSun" w:cs="Times New Roman"/>
          <w:sz w:val="24"/>
          <w:szCs w:val="24"/>
          <w:lang w:val="en-US" w:eastAsia="zh-CN"/>
        </w:rPr>
        <w:t>, Joshi</w:t>
      </w:r>
      <w:r>
        <w:rPr>
          <w:rFonts w:ascii="Times New Roman" w:hAnsi="Times New Roman" w:eastAsia="SimSun" w:cs="Times New Roman"/>
          <w:sz w:val="24"/>
          <w:szCs w:val="24"/>
          <w:lang w:eastAsia="zh-CN"/>
        </w:rPr>
        <w:t xml:space="preserve"> BC. (2019). </w:t>
      </w:r>
      <w:r>
        <w:rPr>
          <w:rFonts w:ascii="Times New Roman" w:hAnsi="Times New Roman" w:eastAsia="SimSun" w:cs="Times New Roman"/>
          <w:sz w:val="24"/>
          <w:szCs w:val="24"/>
          <w:lang w:val="en-US" w:eastAsia="zh-CN"/>
        </w:rPr>
        <w:t xml:space="preserve">An Updated Review on </w:t>
      </w:r>
      <w:r>
        <w:rPr>
          <w:rFonts w:ascii="Times New Roman" w:hAnsi="Times New Roman" w:eastAsia="SimSun" w:cs="Times New Roman"/>
          <w:i/>
          <w:iCs/>
          <w:sz w:val="24"/>
          <w:szCs w:val="24"/>
          <w:lang w:val="en-US" w:eastAsia="zh-CN"/>
        </w:rPr>
        <w:t xml:space="preserve">Solanum viarum </w:t>
      </w:r>
      <w:r>
        <w:rPr>
          <w:rFonts w:ascii="Times New Roman" w:hAnsi="Times New Roman" w:eastAsia="SimSun" w:cs="Times New Roman"/>
          <w:sz w:val="24"/>
          <w:szCs w:val="24"/>
          <w:lang w:val="en-US" w:eastAsia="zh-CN"/>
        </w:rPr>
        <w:t>Dunal</w:t>
      </w:r>
      <w:r>
        <w:rPr>
          <w:rFonts w:ascii="Times New Roman" w:hAnsi="Times New Roman" w:eastAsia="SimSun" w:cs="Times New Roman"/>
          <w:sz w:val="24"/>
          <w:szCs w:val="24"/>
          <w:lang w:eastAsia="zh-CN"/>
        </w:rPr>
        <w:t>.</w:t>
      </w:r>
      <w:r>
        <w:rPr>
          <w:rFonts w:ascii="Times New Roman" w:hAnsi="Times New Roman" w:eastAsia="SimSun" w:cs="Times New Roman"/>
          <w:sz w:val="24"/>
          <w:szCs w:val="24"/>
          <w:lang w:val="en-US" w:eastAsia="zh-CN"/>
        </w:rPr>
        <w:t xml:space="preserve"> </w:t>
      </w:r>
      <w:r>
        <w:rPr>
          <w:rFonts w:ascii="Times New Roman" w:hAnsi="Times New Roman" w:eastAsia="SimSun" w:cs="Times New Roman"/>
          <w:i/>
          <w:sz w:val="24"/>
          <w:szCs w:val="24"/>
          <w:lang w:val="en-US" w:eastAsia="zh-CN"/>
        </w:rPr>
        <w:t>Recent Trends in Pharmaceutical Sciences and Research</w:t>
      </w:r>
      <w:r>
        <w:rPr>
          <w:rFonts w:ascii="Times New Roman" w:hAnsi="Times New Roman" w:eastAsia="SimSun" w:cs="Times New Roman"/>
          <w:sz w:val="24"/>
          <w:szCs w:val="24"/>
          <w:lang w:val="en-US" w:eastAsia="zh-CN"/>
        </w:rPr>
        <w:t xml:space="preserve">  2</w:t>
      </w:r>
      <w:r>
        <w:rPr>
          <w:rFonts w:ascii="Times New Roman" w:hAnsi="Times New Roman" w:eastAsia="SimSun" w:cs="Times New Roman"/>
          <w:sz w:val="24"/>
          <w:szCs w:val="24"/>
          <w:lang w:eastAsia="zh-CN"/>
        </w:rPr>
        <w:t>(</w:t>
      </w:r>
      <w:r>
        <w:rPr>
          <w:rFonts w:ascii="Times New Roman" w:hAnsi="Times New Roman" w:eastAsia="SimSun" w:cs="Times New Roman"/>
          <w:sz w:val="24"/>
          <w:szCs w:val="24"/>
          <w:lang w:val="en-US" w:eastAsia="zh-CN"/>
        </w:rPr>
        <w:t>1</w:t>
      </w:r>
      <w:r>
        <w:rPr>
          <w:rFonts w:ascii="Times New Roman" w:hAnsi="Times New Roman" w:eastAsia="SimSun" w:cs="Times New Roman"/>
          <w:sz w:val="24"/>
          <w:szCs w:val="24"/>
          <w:lang w:eastAsia="zh-CN"/>
        </w:rPr>
        <w:t xml:space="preserve">):1 - 6. </w:t>
      </w:r>
    </w:p>
    <w:p w14:paraId="49912248">
      <w:pPr>
        <w:pStyle w:val="13"/>
        <w:jc w:val="both"/>
      </w:pPr>
      <w:r>
        <w:t xml:space="preserve">Okokon JE, Davis K, Umoh EE, Amazu LU. (2017b).Antiinflammatory activity of leaf extract of </w:t>
      </w:r>
      <w:r>
        <w:rPr>
          <w:i/>
        </w:rPr>
        <w:t>Solanum anomalum</w:t>
      </w:r>
      <w:r>
        <w:t xml:space="preserve">. </w:t>
      </w:r>
      <w:r>
        <w:rPr>
          <w:i/>
        </w:rPr>
        <w:t>Journal of Herbal Drugs</w:t>
      </w:r>
      <w:r>
        <w:t>. 2017; 7(4):243-249.</w:t>
      </w:r>
    </w:p>
    <w:p w14:paraId="7C57DB78">
      <w:pPr>
        <w:spacing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Okokon JE, Edet E, Etuk IC, Johnny II, Udo IJ. (2023). Genotoxic potentials, total flavonoid and total phenolic contents of </w:t>
      </w:r>
      <w:r>
        <w:rPr>
          <w:rFonts w:ascii="Times New Roman" w:hAnsi="Times New Roman" w:eastAsia="Tahoma" w:cs="Times New Roman"/>
          <w:i/>
          <w:sz w:val="24"/>
          <w:szCs w:val="24"/>
          <w:lang w:eastAsia="zh-CN"/>
        </w:rPr>
        <w:t>S</w:t>
      </w:r>
      <w:r>
        <w:rPr>
          <w:rFonts w:ascii="Times New Roman" w:hAnsi="Times New Roman" w:eastAsia="Tahoma" w:cs="Times New Roman"/>
          <w:i/>
          <w:sz w:val="24"/>
          <w:szCs w:val="24"/>
          <w:lang w:val="en-US" w:eastAsia="zh-CN"/>
        </w:rPr>
        <w:t>olanum anomalum</w:t>
      </w:r>
      <w:r>
        <w:rPr>
          <w:rFonts w:ascii="Times New Roman" w:hAnsi="Times New Roman" w:cs="Times New Roman"/>
          <w:sz w:val="24"/>
          <w:szCs w:val="24"/>
        </w:rPr>
        <w:t xml:space="preserve">. </w:t>
      </w:r>
      <w:r>
        <w:rPr>
          <w:rFonts w:ascii="Times New Roman" w:hAnsi="Times New Roman" w:cs="Times New Roman"/>
          <w:i/>
          <w:iCs/>
          <w:sz w:val="24"/>
          <w:szCs w:val="24"/>
        </w:rPr>
        <w:t>Asian Journal of Biochemistry, Genetics and Molecular Biology</w:t>
      </w:r>
      <w:r>
        <w:rPr>
          <w:rFonts w:ascii="Times New Roman" w:hAnsi="Times New Roman" w:cs="Times New Roman"/>
          <w:sz w:val="24"/>
          <w:szCs w:val="24"/>
        </w:rPr>
        <w:t>.15(3): 104 -113.</w:t>
      </w:r>
    </w:p>
    <w:p w14:paraId="642CBA77">
      <w:pPr>
        <w:spacing w:line="240" w:lineRule="auto"/>
        <w:jc w:val="both"/>
        <w:rPr>
          <w:rFonts w:ascii="Times New Roman" w:hAnsi="Times New Roman" w:cs="Times New Roman"/>
          <w:sz w:val="24"/>
          <w:szCs w:val="24"/>
        </w:rPr>
      </w:pPr>
      <w:r>
        <w:rPr>
          <w:rFonts w:ascii="Times New Roman" w:hAnsi="Times New Roman" w:eastAsia="SimSun" w:cs="Times New Roman"/>
          <w:sz w:val="24"/>
          <w:szCs w:val="24"/>
        </w:rPr>
        <w:t xml:space="preserve">Okokon JE, </w:t>
      </w:r>
      <w:r>
        <w:rPr>
          <w:rFonts w:ascii="Times New Roman" w:hAnsi="Times New Roman" w:cs="Times New Roman"/>
          <w:sz w:val="24"/>
          <w:szCs w:val="24"/>
        </w:rPr>
        <w:t xml:space="preserve">Etuk IC, Thomas P, </w:t>
      </w:r>
      <w:r>
        <w:rPr>
          <w:rFonts w:ascii="Times New Roman" w:hAnsi="Times New Roman" w:cs="Times New Roman"/>
          <w:bCs/>
          <w:sz w:val="24"/>
          <w:szCs w:val="24"/>
        </w:rPr>
        <w:t xml:space="preserve"> Drijfhout FP, Claridge TM,</w:t>
      </w:r>
      <w:r>
        <w:rPr>
          <w:rFonts w:ascii="Times New Roman" w:hAnsi="Times New Roman" w:cs="Times New Roman"/>
          <w:sz w:val="24"/>
          <w:szCs w:val="24"/>
        </w:rPr>
        <w:t xml:space="preserve"> Li W-W.(2022).  In vivo antihyperglycaemic and antihyperlipidemic activities and chemical constituents of leaf extract and fractions of </w:t>
      </w:r>
      <w:r>
        <w:rPr>
          <w:rFonts w:ascii="Times New Roman" w:hAnsi="Times New Roman" w:cs="Times New Roman"/>
          <w:i/>
          <w:sz w:val="24"/>
          <w:szCs w:val="24"/>
        </w:rPr>
        <w:t>Solanum anomalum</w:t>
      </w:r>
      <w:r>
        <w:rPr>
          <w:rFonts w:ascii="Times New Roman" w:hAnsi="Times New Roman" w:cs="Times New Roman"/>
          <w:sz w:val="24"/>
          <w:szCs w:val="24"/>
        </w:rPr>
        <w:t xml:space="preserve"> in alloxan-induced diabetic rats. </w:t>
      </w:r>
      <w:bookmarkStart w:id="9" w:name="_GoBack"/>
      <w:r>
        <w:rPr>
          <w:rFonts w:ascii="Times New Roman" w:hAnsi="Times New Roman" w:cs="Times New Roman"/>
          <w:i/>
          <w:iCs/>
          <w:sz w:val="24"/>
          <w:szCs w:val="24"/>
        </w:rPr>
        <w:t>Biomedicine and Pharmacotherapy.</w:t>
      </w:r>
      <w:bookmarkEnd w:id="9"/>
      <w:r>
        <w:rPr>
          <w:rFonts w:ascii="Times New Roman" w:hAnsi="Times New Roman" w:cs="Times New Roman"/>
          <w:sz w:val="24"/>
          <w:szCs w:val="24"/>
        </w:rPr>
        <w:t xml:space="preserve"> doi.org/10.1016/j.biopha.2022.113153</w:t>
      </w:r>
    </w:p>
    <w:p w14:paraId="7F13ABBF">
      <w:pPr>
        <w:spacing w:line="240" w:lineRule="auto"/>
        <w:ind w:right="21"/>
        <w:jc w:val="both"/>
        <w:rPr>
          <w:rFonts w:ascii="Times New Roman" w:hAnsi="Times New Roman" w:cs="Times New Roman"/>
          <w:sz w:val="24"/>
          <w:szCs w:val="24"/>
        </w:rPr>
      </w:pPr>
      <w:r>
        <w:rPr>
          <w:rFonts w:ascii="Times New Roman" w:hAnsi="Times New Roman" w:cs="Times New Roman"/>
          <w:sz w:val="24"/>
          <w:szCs w:val="24"/>
        </w:rPr>
        <w:t>Okokon JE, Nyong EE, Obot J, Davies K. (2019b). Anticonvulsant and depressant activities of ethanol leaf extract of</w:t>
      </w:r>
      <w:r>
        <w:rPr>
          <w:rFonts w:ascii="Times New Roman" w:hAnsi="Times New Roman" w:cs="Times New Roman"/>
          <w:i/>
          <w:sz w:val="24"/>
          <w:szCs w:val="24"/>
        </w:rPr>
        <w:t xml:space="preserve"> Solanum anomalum. Nigerian Journal of Pharmaceutical and Applied Sciences Research</w:t>
      </w:r>
      <w:r>
        <w:rPr>
          <w:rFonts w:ascii="Times New Roman" w:hAnsi="Times New Roman" w:cs="Times New Roman"/>
          <w:sz w:val="24"/>
          <w:szCs w:val="24"/>
        </w:rPr>
        <w:t>. 2019;8 (1): 73-79.</w:t>
      </w:r>
    </w:p>
    <w:p w14:paraId="1A290C1B">
      <w:pPr>
        <w:spacing w:line="240" w:lineRule="auto"/>
        <w:ind w:right="21"/>
        <w:jc w:val="both"/>
        <w:rPr>
          <w:rFonts w:ascii="Times New Roman" w:hAnsi="Times New Roman" w:cs="Times New Roman"/>
          <w:sz w:val="24"/>
          <w:szCs w:val="24"/>
        </w:rPr>
      </w:pPr>
      <w:r>
        <w:rPr>
          <w:rFonts w:ascii="Times New Roman" w:hAnsi="Times New Roman" w:cs="Times New Roman"/>
          <w:sz w:val="24"/>
          <w:szCs w:val="24"/>
        </w:rPr>
        <w:t xml:space="preserve">Okokon JE, NyongEE, Thomas PS, Udoh AE. (2019a). Antioxidant and antiulcer activities of ethanol leaf extract and fractions of </w:t>
      </w:r>
      <w:r>
        <w:rPr>
          <w:rFonts w:ascii="Times New Roman" w:hAnsi="Times New Roman" w:cs="Times New Roman"/>
          <w:i/>
          <w:sz w:val="24"/>
          <w:szCs w:val="24"/>
        </w:rPr>
        <w:t>Solanum anomalum</w:t>
      </w:r>
      <w:r>
        <w:rPr>
          <w:rFonts w:ascii="Times New Roman" w:hAnsi="Times New Roman" w:cs="Times New Roman"/>
          <w:sz w:val="24"/>
          <w:szCs w:val="24"/>
        </w:rPr>
        <w:t xml:space="preserve">. </w:t>
      </w:r>
      <w:r>
        <w:rPr>
          <w:rFonts w:ascii="Times New Roman" w:hAnsi="Times New Roman" w:cs="Times New Roman"/>
          <w:i/>
          <w:iCs/>
          <w:sz w:val="24"/>
          <w:szCs w:val="24"/>
        </w:rPr>
        <w:t>Discovery Phytomedicine.</w:t>
      </w:r>
      <w:r>
        <w:rPr>
          <w:rFonts w:ascii="Times New Roman" w:hAnsi="Times New Roman" w:cs="Times New Roman"/>
          <w:sz w:val="24"/>
          <w:szCs w:val="24"/>
        </w:rPr>
        <w:t xml:space="preserve"> 6(2):20-25. </w:t>
      </w:r>
    </w:p>
    <w:p w14:paraId="72D5CE4D">
      <w:pPr>
        <w:pStyle w:val="13"/>
        <w:jc w:val="both"/>
      </w:pPr>
      <w:r>
        <w:t xml:space="preserve">Okokon JE, Okokon PJ, Sahal D. (2017a). In vitro antiplasmodial activity of some medicinal plants from Nigeria. </w:t>
      </w:r>
      <w:r>
        <w:rPr>
          <w:i/>
        </w:rPr>
        <w:t>International Journal of Herbal Medicine</w:t>
      </w:r>
      <w:r>
        <w:t>. 5(5): 102 – 109.</w:t>
      </w:r>
    </w:p>
    <w:p w14:paraId="5CC2D783">
      <w:pPr>
        <w:pStyle w:val="2"/>
        <w:jc w:val="both"/>
        <w:rPr>
          <w:rFonts w:hint="default" w:ascii="Times New Roman" w:hAnsi="Times New Roman" w:eastAsia="Tahoma"/>
          <w:sz w:val="24"/>
          <w:szCs w:val="24"/>
        </w:rPr>
      </w:pPr>
      <w:r>
        <w:rPr>
          <w:rFonts w:hint="default" w:ascii="Times New Roman" w:hAnsi="Times New Roman"/>
          <w:b w:val="0"/>
          <w:bCs w:val="0"/>
          <w:sz w:val="24"/>
          <w:szCs w:val="24"/>
        </w:rPr>
        <w:t xml:space="preserve">Okokon JE, Onunkun JA, Anagboso MO, Udobang JA. (2024). </w:t>
      </w:r>
      <w:r>
        <w:rPr>
          <w:rFonts w:hint="default" w:ascii="Times New Roman" w:hAnsi="Times New Roman"/>
          <w:b w:val="0"/>
          <w:bCs w:val="0"/>
          <w:i/>
          <w:iCs/>
          <w:sz w:val="24"/>
          <w:szCs w:val="24"/>
        </w:rPr>
        <w:t>Solanum anomalum</w:t>
      </w:r>
      <w:r>
        <w:rPr>
          <w:rFonts w:hint="default" w:ascii="Times New Roman" w:hAnsi="Times New Roman"/>
          <w:b w:val="0"/>
          <w:bCs w:val="0"/>
          <w:sz w:val="24"/>
          <w:szCs w:val="24"/>
        </w:rPr>
        <w:t xml:space="preserve"> leaf extract mitigated doxorubicin-induced kidney toxicity and oxidative stress in male rats</w:t>
      </w:r>
      <w:r>
        <w:rPr>
          <w:rFonts w:hint="default" w:ascii="Times New Roman" w:hAnsi="Times New Roman"/>
          <w:b w:val="0"/>
          <w:bCs w:val="0"/>
          <w:sz w:val="24"/>
          <w:szCs w:val="24"/>
          <w:lang w:val="en-GB"/>
        </w:rPr>
        <w:t>.</w:t>
      </w:r>
      <w:r>
        <w:rPr>
          <w:rFonts w:ascii="Times New Roman" w:hAnsi="Times New Roman" w:eastAsia="Tahoma"/>
          <w:b w:val="0"/>
          <w:bCs w:val="0"/>
          <w:i/>
          <w:iCs/>
          <w:sz w:val="24"/>
          <w:szCs w:val="24"/>
        </w:rPr>
        <w:t>Asian Journal of Natural Products Biochemistry.</w:t>
      </w:r>
      <w:r>
        <w:rPr>
          <w:rFonts w:ascii="Times New Roman" w:hAnsi="Times New Roman" w:eastAsia="Tahoma"/>
          <w:b w:val="0"/>
          <w:bCs w:val="0"/>
          <w:sz w:val="24"/>
          <w:szCs w:val="24"/>
        </w:rPr>
        <w:t xml:space="preserve">  22(2):59-66.</w:t>
      </w:r>
    </w:p>
    <w:p w14:paraId="2D53B8FF">
      <w:pPr>
        <w:spacing w:line="240" w:lineRule="auto"/>
        <w:ind w:right="21"/>
        <w:jc w:val="both"/>
        <w:rPr>
          <w:rFonts w:ascii="Times New Roman" w:hAnsi="Times New Roman" w:cs="Times New Roman"/>
          <w:sz w:val="24"/>
          <w:szCs w:val="24"/>
        </w:rPr>
      </w:pPr>
      <w:r>
        <w:rPr>
          <w:rFonts w:ascii="Times New Roman" w:hAnsi="Times New Roman" w:cs="Times New Roman"/>
          <w:sz w:val="24"/>
          <w:szCs w:val="24"/>
        </w:rPr>
        <w:t xml:space="preserve">Okokon JE, Opara KN, Azare B.(2016). Antimalarial activity of </w:t>
      </w:r>
      <w:r>
        <w:rPr>
          <w:rFonts w:ascii="Times New Roman" w:hAnsi="Times New Roman" w:cs="Times New Roman"/>
          <w:i/>
          <w:sz w:val="24"/>
          <w:szCs w:val="24"/>
        </w:rPr>
        <w:t>Solanum anomalum</w:t>
      </w:r>
      <w:r>
        <w:rPr>
          <w:rFonts w:ascii="Times New Roman" w:hAnsi="Times New Roman" w:cs="Times New Roman"/>
          <w:sz w:val="24"/>
          <w:szCs w:val="24"/>
        </w:rPr>
        <w:t xml:space="preserve"> (Solanaceae). </w:t>
      </w:r>
      <w:r>
        <w:rPr>
          <w:rFonts w:ascii="Times New Roman" w:hAnsi="Times New Roman" w:cs="Times New Roman"/>
          <w:i/>
          <w:sz w:val="24"/>
          <w:szCs w:val="24"/>
        </w:rPr>
        <w:t>Nigerian Journal of Pharmaceutical and Applied Sciences Research</w:t>
      </w:r>
      <w:r>
        <w:rPr>
          <w:rFonts w:ascii="Times New Roman" w:hAnsi="Times New Roman" w:cs="Times New Roman"/>
          <w:sz w:val="24"/>
          <w:szCs w:val="24"/>
        </w:rPr>
        <w:t xml:space="preserve">.   5(1):1-6.  </w:t>
      </w:r>
    </w:p>
    <w:p w14:paraId="650ACA2D">
      <w:pPr>
        <w:spacing w:line="240" w:lineRule="auto"/>
        <w:ind w:right="21"/>
        <w:jc w:val="both"/>
        <w:rPr>
          <w:rFonts w:ascii="Times New Roman" w:hAnsi="Times New Roman" w:cs="Times New Roman"/>
          <w:sz w:val="24"/>
          <w:szCs w:val="24"/>
        </w:rPr>
      </w:pPr>
      <w:r>
        <w:rPr>
          <w:rFonts w:ascii="Times New Roman" w:hAnsi="Times New Roman" w:cs="Times New Roman"/>
          <w:sz w:val="24"/>
          <w:szCs w:val="24"/>
        </w:rPr>
        <w:t xml:space="preserve">Okokon JE, Udoh AE, Nyong EE, Amazu LU.(2020).  Analgesic activity ethanol leaf extract of </w:t>
      </w:r>
      <w:r>
        <w:rPr>
          <w:rFonts w:ascii="Times New Roman" w:hAnsi="Times New Roman" w:cs="Times New Roman"/>
          <w:i/>
          <w:sz w:val="24"/>
          <w:szCs w:val="24"/>
        </w:rPr>
        <w:t>Solanum anomalum.African Journal of Pharmacology and Therapeutics.</w:t>
      </w:r>
      <w:r>
        <w:rPr>
          <w:rFonts w:ascii="Times New Roman" w:hAnsi="Times New Roman" w:cs="Times New Roman"/>
          <w:sz w:val="24"/>
          <w:szCs w:val="24"/>
        </w:rPr>
        <w:t xml:space="preserve"> 2020; 9(1):22-26.</w:t>
      </w:r>
    </w:p>
    <w:p w14:paraId="5A99583C">
      <w:pPr>
        <w:spacing w:line="240" w:lineRule="auto"/>
        <w:ind w:right="-472"/>
        <w:jc w:val="both"/>
        <w:rPr>
          <w:rFonts w:ascii="Times New Roman" w:hAnsi="Times New Roman" w:eastAsia="Tahoma" w:cs="Times New Roman"/>
          <w:sz w:val="24"/>
          <w:szCs w:val="24"/>
          <w:lang w:eastAsia="zh-CN"/>
        </w:rPr>
      </w:pPr>
      <w:r>
        <w:rPr>
          <w:rFonts w:ascii="Times New Roman" w:hAnsi="Times New Roman" w:cs="Times New Roman"/>
          <w:sz w:val="24"/>
          <w:szCs w:val="24"/>
        </w:rPr>
        <w:t xml:space="preserve">Okokon JE, Whyks DW, Joseph SO. (2023). Hepatoprotective </w:t>
      </w:r>
      <w:r>
        <w:rPr>
          <w:rFonts w:ascii="Times New Roman" w:hAnsi="Times New Roman" w:eastAsia="Tahoma" w:cs="Times New Roman"/>
          <w:sz w:val="24"/>
          <w:szCs w:val="24"/>
          <w:lang w:val="en-US" w:eastAsia="zh-CN"/>
        </w:rPr>
        <w:t xml:space="preserve"> activity of ethanol leaf extract of </w:t>
      </w:r>
      <w:r>
        <w:rPr>
          <w:rFonts w:ascii="Times New Roman" w:hAnsi="Times New Roman" w:eastAsia="Tahoma" w:cs="Times New Roman"/>
          <w:i/>
          <w:sz w:val="24"/>
          <w:szCs w:val="24"/>
          <w:lang w:eastAsia="zh-CN"/>
        </w:rPr>
        <w:t>S</w:t>
      </w:r>
      <w:r>
        <w:rPr>
          <w:rFonts w:ascii="Times New Roman" w:hAnsi="Times New Roman" w:eastAsia="Tahoma" w:cs="Times New Roman"/>
          <w:i/>
          <w:sz w:val="24"/>
          <w:szCs w:val="24"/>
          <w:lang w:val="en-US" w:eastAsia="zh-CN"/>
        </w:rPr>
        <w:t xml:space="preserve">olanum anomalum </w:t>
      </w:r>
      <w:r>
        <w:rPr>
          <w:rFonts w:ascii="Times New Roman" w:hAnsi="Times New Roman" w:eastAsia="Tahoma" w:cs="Times New Roman"/>
          <w:sz w:val="24"/>
          <w:szCs w:val="24"/>
          <w:lang w:val="en-US" w:eastAsia="zh-CN"/>
        </w:rPr>
        <w:t xml:space="preserve">against doxorubicin-induced </w:t>
      </w:r>
      <w:r>
        <w:rPr>
          <w:rFonts w:ascii="Times New Roman" w:hAnsi="Times New Roman" w:eastAsia="Tahoma" w:cs="Times New Roman"/>
          <w:sz w:val="24"/>
          <w:szCs w:val="24"/>
          <w:lang w:eastAsia="zh-CN"/>
        </w:rPr>
        <w:t>liver</w:t>
      </w:r>
      <w:r>
        <w:rPr>
          <w:rFonts w:ascii="Times New Roman" w:hAnsi="Times New Roman" w:eastAsia="Tahoma" w:cs="Times New Roman"/>
          <w:sz w:val="24"/>
          <w:szCs w:val="24"/>
          <w:lang w:val="en-US" w:eastAsia="zh-CN"/>
        </w:rPr>
        <w:t xml:space="preserve"> toxicity</w:t>
      </w:r>
      <w:r>
        <w:rPr>
          <w:rFonts w:ascii="Times New Roman" w:hAnsi="Times New Roman" w:eastAsia="Tahoma" w:cs="Times New Roman"/>
          <w:sz w:val="24"/>
          <w:szCs w:val="24"/>
          <w:lang w:eastAsia="zh-CN"/>
        </w:rPr>
        <w:t xml:space="preserve">. </w:t>
      </w:r>
      <w:r>
        <w:rPr>
          <w:rFonts w:ascii="Times New Roman" w:hAnsi="Times New Roman" w:eastAsia="Tahoma" w:cs="Times New Roman"/>
          <w:i/>
          <w:iCs/>
          <w:sz w:val="24"/>
          <w:szCs w:val="24"/>
          <w:lang w:eastAsia="zh-CN"/>
        </w:rPr>
        <w:t>Future Natural Products</w:t>
      </w:r>
      <w:r>
        <w:rPr>
          <w:rFonts w:ascii="Times New Roman" w:hAnsi="Times New Roman" w:eastAsia="Tahoma" w:cs="Times New Roman"/>
          <w:sz w:val="24"/>
          <w:szCs w:val="24"/>
          <w:lang w:eastAsia="zh-CN"/>
        </w:rPr>
        <w:t>. 2023; 9(2):57 - 62.</w:t>
      </w:r>
    </w:p>
    <w:p w14:paraId="5303E4EE">
      <w:pPr>
        <w:pStyle w:val="13"/>
        <w:spacing w:after="240"/>
        <w:jc w:val="both"/>
        <w:rPr>
          <w:color w:val="auto"/>
        </w:rPr>
      </w:pPr>
      <w:r>
        <w:rPr>
          <w:color w:val="auto"/>
        </w:rPr>
        <w:t xml:space="preserve">Okokon JE. and Nwafor PA. (2010). Antiinflammatory, analgesic and antipyretic activities of ethanolic root extract of </w:t>
      </w:r>
      <w:r>
        <w:rPr>
          <w:i/>
          <w:iCs/>
          <w:color w:val="auto"/>
        </w:rPr>
        <w:t>Croton zambesicus</w:t>
      </w:r>
      <w:r>
        <w:rPr>
          <w:color w:val="auto"/>
        </w:rPr>
        <w:t xml:space="preserve">. </w:t>
      </w:r>
      <w:r>
        <w:rPr>
          <w:i/>
          <w:color w:val="auto"/>
        </w:rPr>
        <w:t>Pakistan Journal of Pharmaceutical Science</w:t>
      </w:r>
      <w:r>
        <w:rPr>
          <w:color w:val="auto"/>
        </w:rPr>
        <w:t xml:space="preserve">, 23: 383 - 390. </w:t>
      </w:r>
    </w:p>
    <w:p w14:paraId="071BF52E">
      <w:pPr>
        <w:pStyle w:val="13"/>
        <w:spacing w:before="240" w:after="240"/>
        <w:jc w:val="both"/>
      </w:pPr>
      <w:r>
        <w:t xml:space="preserve">Rang, H. P., Dale, M. M., Ritter, J. M., Moore, P. </w:t>
      </w:r>
      <w:r>
        <w:rPr>
          <w:spacing w:val="-3"/>
        </w:rPr>
        <w:t xml:space="preserve">K. </w:t>
      </w:r>
      <w:r>
        <w:t xml:space="preserve">(2007). </w:t>
      </w:r>
      <w:r>
        <w:rPr>
          <w:i/>
        </w:rPr>
        <w:t>Pharmacology</w:t>
      </w:r>
      <w:r>
        <w:t>, 6</w:t>
      </w:r>
      <w:r>
        <w:rPr>
          <w:vertAlign w:val="superscript"/>
        </w:rPr>
        <w:t>th</w:t>
      </w:r>
      <w:r>
        <w:t xml:space="preserve"> ed. Churchill Livingstone. Edinburgh, pp.557 –587.</w:t>
      </w:r>
    </w:p>
    <w:p w14:paraId="3DF80ACE">
      <w:pPr>
        <w:spacing w:line="240" w:lineRule="auto"/>
        <w:jc w:val="both"/>
        <w:rPr>
          <w:rFonts w:ascii="Times New Roman" w:hAnsi="Times New Roman" w:eastAsia="Cambria" w:cs="Times New Roman"/>
          <w:color w:val="000000"/>
          <w:sz w:val="24"/>
          <w:szCs w:val="24"/>
          <w:lang w:eastAsia="zh-CN"/>
        </w:rPr>
      </w:pPr>
      <w:r>
        <w:rPr>
          <w:rFonts w:ascii="Times New Roman" w:hAnsi="Times New Roman" w:eastAsia="Cambria" w:cs="Times New Roman"/>
          <w:color w:val="000000"/>
          <w:sz w:val="24"/>
          <w:szCs w:val="24"/>
          <w:lang w:val="en-US" w:eastAsia="zh-CN"/>
        </w:rPr>
        <w:t xml:space="preserve"> Tekwem </w:t>
      </w:r>
      <w:r>
        <w:rPr>
          <w:rFonts w:ascii="Times New Roman" w:hAnsi="Times New Roman" w:eastAsia="Cambria" w:cs="Times New Roman"/>
          <w:color w:val="000000"/>
          <w:sz w:val="24"/>
          <w:szCs w:val="24"/>
          <w:lang w:eastAsia="zh-CN"/>
        </w:rPr>
        <w:t xml:space="preserve">HD, </w:t>
      </w:r>
      <w:r>
        <w:rPr>
          <w:rFonts w:ascii="Times New Roman" w:hAnsi="Times New Roman" w:eastAsia="Cambria" w:cs="Times New Roman"/>
          <w:color w:val="000000"/>
          <w:sz w:val="24"/>
          <w:szCs w:val="24"/>
          <w:lang w:val="en-US" w:eastAsia="zh-CN"/>
        </w:rPr>
        <w:t xml:space="preserve"> Ngah</w:t>
      </w:r>
      <w:r>
        <w:rPr>
          <w:rFonts w:ascii="Times New Roman" w:hAnsi="Times New Roman" w:eastAsia="Cambria" w:cs="Times New Roman"/>
          <w:color w:val="000000"/>
          <w:sz w:val="24"/>
          <w:szCs w:val="24"/>
          <w:lang w:eastAsia="zh-CN"/>
        </w:rPr>
        <w:t xml:space="preserve"> E, </w:t>
      </w:r>
      <w:r>
        <w:rPr>
          <w:rFonts w:ascii="Times New Roman" w:hAnsi="Times New Roman" w:eastAsia="Cambria" w:cs="Times New Roman"/>
          <w:color w:val="000000"/>
          <w:sz w:val="24"/>
          <w:szCs w:val="24"/>
          <w:lang w:val="en-US" w:eastAsia="zh-CN"/>
        </w:rPr>
        <w:t xml:space="preserve">Guiama </w:t>
      </w:r>
      <w:r>
        <w:rPr>
          <w:rFonts w:ascii="Times New Roman" w:hAnsi="Times New Roman" w:eastAsia="Cambria" w:cs="Times New Roman"/>
          <w:color w:val="000000"/>
          <w:sz w:val="24"/>
          <w:szCs w:val="24"/>
          <w:lang w:eastAsia="zh-CN"/>
        </w:rPr>
        <w:t>VD,</w:t>
      </w:r>
      <w:r>
        <w:rPr>
          <w:rFonts w:ascii="Times New Roman" w:hAnsi="Times New Roman" w:eastAsia="Cambria" w:cs="Times New Roman"/>
          <w:color w:val="000000"/>
          <w:sz w:val="24"/>
          <w:szCs w:val="24"/>
          <w:lang w:val="en-US" w:eastAsia="zh-CN"/>
        </w:rPr>
        <w:t xml:space="preserve"> Nkemmo </w:t>
      </w:r>
      <w:r>
        <w:rPr>
          <w:rFonts w:ascii="Times New Roman" w:hAnsi="Times New Roman" w:cs="Times New Roman"/>
          <w:sz w:val="24"/>
          <w:szCs w:val="24"/>
        </w:rPr>
        <w:t xml:space="preserve"> WS, </w:t>
      </w:r>
      <w:r>
        <w:rPr>
          <w:rFonts w:ascii="Times New Roman" w:hAnsi="Times New Roman" w:eastAsia="Cambria" w:cs="Times New Roman"/>
          <w:color w:val="000000"/>
          <w:sz w:val="24"/>
          <w:szCs w:val="24"/>
          <w:lang w:val="en-US" w:eastAsia="zh-CN"/>
        </w:rPr>
        <w:t xml:space="preserve"> Sidiki </w:t>
      </w:r>
      <w:r>
        <w:rPr>
          <w:rFonts w:ascii="Times New Roman" w:hAnsi="Times New Roman" w:eastAsia="Cambria" w:cs="Times New Roman"/>
          <w:color w:val="000000"/>
          <w:sz w:val="24"/>
          <w:szCs w:val="24"/>
          <w:lang w:eastAsia="zh-CN"/>
        </w:rPr>
        <w:t xml:space="preserve"> TN</w:t>
      </w:r>
      <w:r>
        <w:rPr>
          <w:rFonts w:ascii="Times New Roman" w:hAnsi="Times New Roman" w:cs="Times New Roman"/>
          <w:sz w:val="24"/>
          <w:szCs w:val="24"/>
        </w:rPr>
        <w:t>,</w:t>
      </w:r>
      <w:r>
        <w:rPr>
          <w:rFonts w:ascii="Times New Roman" w:hAnsi="Times New Roman" w:eastAsia="Cambria" w:cs="Times New Roman"/>
          <w:color w:val="000000"/>
          <w:sz w:val="24"/>
          <w:szCs w:val="24"/>
          <w:lang w:val="en-US" w:eastAsia="zh-CN"/>
        </w:rPr>
        <w:t xml:space="preserve"> Bum </w:t>
      </w:r>
      <w:r>
        <w:rPr>
          <w:rFonts w:ascii="Times New Roman" w:hAnsi="Times New Roman" w:eastAsia="Cambria" w:cs="Times New Roman"/>
          <w:color w:val="000000"/>
          <w:sz w:val="24"/>
          <w:szCs w:val="24"/>
          <w:lang w:eastAsia="zh-CN"/>
        </w:rPr>
        <w:t xml:space="preserve">EN. (2022). </w:t>
      </w:r>
      <w:r>
        <w:rPr>
          <w:rFonts w:ascii="Times New Roman" w:hAnsi="Times New Roman" w:eastAsia="Cambria" w:cs="Times New Roman"/>
          <w:color w:val="000000"/>
          <w:sz w:val="24"/>
          <w:szCs w:val="24"/>
          <w:lang w:val="en-US" w:eastAsia="zh-CN"/>
        </w:rPr>
        <w:t xml:space="preserve">Anxiolytic and antipyretic effects of the aqueous extract of the leaves of </w:t>
      </w:r>
      <w:r>
        <w:rPr>
          <w:rFonts w:ascii="Times New Roman" w:hAnsi="Times New Roman" w:eastAsia="Cambria" w:cs="Times New Roman"/>
          <w:i/>
          <w:iCs/>
          <w:color w:val="000000"/>
          <w:sz w:val="24"/>
          <w:szCs w:val="24"/>
          <w:lang w:val="en-US" w:eastAsia="zh-CN"/>
        </w:rPr>
        <w:t>Solanum aethiopicum</w:t>
      </w:r>
      <w:r>
        <w:rPr>
          <w:rFonts w:ascii="Times New Roman" w:hAnsi="Times New Roman" w:eastAsia="Cambria" w:cs="Times New Roman"/>
          <w:color w:val="000000"/>
          <w:sz w:val="24"/>
          <w:szCs w:val="24"/>
          <w:lang w:val="en-US" w:eastAsia="zh-CN"/>
        </w:rPr>
        <w:t xml:space="preserve"> (Solanaceae) in the white mouse </w:t>
      </w:r>
      <w:r>
        <w:rPr>
          <w:rFonts w:ascii="Times New Roman" w:hAnsi="Times New Roman" w:eastAsia="Cambria" w:cs="Times New Roman"/>
          <w:i/>
          <w:iCs/>
          <w:color w:val="000000"/>
          <w:sz w:val="24"/>
          <w:szCs w:val="24"/>
          <w:lang w:val="en-US" w:eastAsia="zh-CN"/>
        </w:rPr>
        <w:t>Mus musculus</w:t>
      </w:r>
      <w:r>
        <w:rPr>
          <w:rFonts w:ascii="Times New Roman" w:hAnsi="Times New Roman" w:eastAsia="Cambria" w:cs="Times New Roman"/>
          <w:color w:val="000000"/>
          <w:sz w:val="24"/>
          <w:szCs w:val="24"/>
          <w:lang w:val="en-US" w:eastAsia="zh-CN"/>
        </w:rPr>
        <w:t xml:space="preserve"> Swiss (Muridae)</w:t>
      </w:r>
      <w:r>
        <w:rPr>
          <w:rFonts w:ascii="Times New Roman" w:hAnsi="Times New Roman" w:eastAsia="Cambria" w:cs="Times New Roman"/>
          <w:color w:val="000000"/>
          <w:sz w:val="24"/>
          <w:szCs w:val="24"/>
          <w:lang w:eastAsia="zh-CN"/>
        </w:rPr>
        <w:t>.</w:t>
      </w:r>
      <w:r>
        <w:rPr>
          <w:rFonts w:ascii="Times New Roman" w:hAnsi="Times New Roman" w:eastAsia="Cambria" w:cs="Times New Roman"/>
          <w:color w:val="000000"/>
          <w:sz w:val="24"/>
          <w:szCs w:val="24"/>
          <w:lang w:val="en-US" w:eastAsia="zh-CN"/>
        </w:rPr>
        <w:t xml:space="preserve"> </w:t>
      </w:r>
      <w:r>
        <w:rPr>
          <w:rFonts w:ascii="Times New Roman" w:hAnsi="Times New Roman" w:eastAsia="Cambria" w:cs="Times New Roman"/>
          <w:i/>
          <w:iCs/>
          <w:color w:val="000000"/>
          <w:sz w:val="24"/>
          <w:szCs w:val="24"/>
          <w:lang w:val="en-US" w:eastAsia="zh-CN"/>
        </w:rPr>
        <w:t>GSC Biological and Pharmaceutical Sciences</w:t>
      </w:r>
      <w:r>
        <w:rPr>
          <w:rFonts w:ascii="Times New Roman" w:hAnsi="Times New Roman" w:eastAsia="Cambria" w:cs="Times New Roman"/>
          <w:color w:val="000000"/>
          <w:sz w:val="24"/>
          <w:szCs w:val="24"/>
          <w:lang w:val="en-US" w:eastAsia="zh-CN"/>
        </w:rPr>
        <w:t>,  19(02)</w:t>
      </w:r>
      <w:r>
        <w:rPr>
          <w:rFonts w:ascii="Times New Roman" w:hAnsi="Times New Roman" w:eastAsia="Cambria" w:cs="Times New Roman"/>
          <w:color w:val="000000"/>
          <w:sz w:val="24"/>
          <w:szCs w:val="24"/>
          <w:lang w:eastAsia="zh-CN"/>
        </w:rPr>
        <w:t>:</w:t>
      </w:r>
      <w:r>
        <w:rPr>
          <w:rFonts w:ascii="Times New Roman" w:hAnsi="Times New Roman" w:eastAsia="Cambria" w:cs="Times New Roman"/>
          <w:color w:val="000000"/>
          <w:sz w:val="24"/>
          <w:szCs w:val="24"/>
          <w:lang w:val="en-US" w:eastAsia="zh-CN"/>
        </w:rPr>
        <w:t xml:space="preserve"> 300–307</w:t>
      </w:r>
      <w:r>
        <w:rPr>
          <w:rFonts w:ascii="Times New Roman" w:hAnsi="Times New Roman" w:eastAsia="Cambria" w:cs="Times New Roman"/>
          <w:color w:val="000000"/>
          <w:sz w:val="24"/>
          <w:szCs w:val="24"/>
          <w:lang w:eastAsia="zh-CN"/>
        </w:rPr>
        <w:t>.</w:t>
      </w:r>
    </w:p>
    <w:p w14:paraId="218AB052">
      <w:pPr>
        <w:pStyle w:val="13"/>
        <w:jc w:val="both"/>
        <w:rPr>
          <w:bCs/>
        </w:rPr>
      </w:pPr>
      <w:r>
        <w:rPr>
          <w:bCs/>
        </w:rPr>
        <w:t xml:space="preserve">Udobang J, Okokon JE, Ukpong BD, Akpan SJ.(2022). Analysis of ethanol extract of </w:t>
      </w:r>
      <w:r>
        <w:rPr>
          <w:bCs/>
          <w:i/>
          <w:iCs/>
        </w:rPr>
        <w:t>Solanum anomalum</w:t>
      </w:r>
      <w:r>
        <w:rPr>
          <w:bCs/>
        </w:rPr>
        <w:t xml:space="preserve"> leaves for antidiarhoeal activity. </w:t>
      </w:r>
      <w:r>
        <w:rPr>
          <w:bCs/>
          <w:i/>
          <w:iCs/>
        </w:rPr>
        <w:t xml:space="preserve"> Journal of Current  Biomedical Research</w:t>
      </w:r>
      <w:r>
        <w:rPr>
          <w:bCs/>
        </w:rPr>
        <w:t>. 2(2):145-157.</w:t>
      </w:r>
    </w:p>
    <w:p w14:paraId="7D0FBF7E">
      <w:pPr>
        <w:spacing w:beforeAutospacing="0" w:after="240" w:line="240" w:lineRule="auto"/>
        <w:ind w:right="335"/>
        <w:jc w:val="both"/>
        <w:rPr>
          <w:rFonts w:ascii="Times New Roman" w:hAnsi="Times New Roman" w:cs="Times New Roman"/>
          <w:sz w:val="24"/>
          <w:szCs w:val="24"/>
        </w:rPr>
      </w:pPr>
      <w:r>
        <w:rPr>
          <w:rFonts w:ascii="Times New Roman" w:hAnsi="Times New Roman" w:cs="Times New Roman"/>
          <w:sz w:val="24"/>
          <w:szCs w:val="24"/>
        </w:rPr>
        <w:t xml:space="preserve">Westfall, T. C., Westfall, D. P. (2006). Adrenergic agonists and antagonists. In: </w:t>
      </w:r>
      <w:r>
        <w:rPr>
          <w:rFonts w:ascii="Times New Roman" w:hAnsi="Times New Roman" w:cs="Times New Roman"/>
          <w:i/>
          <w:sz w:val="24"/>
          <w:szCs w:val="24"/>
        </w:rPr>
        <w:t xml:space="preserve">Gilman and Goodman’s The Pharmacological Basis of therapeutics. </w:t>
      </w:r>
      <w:r>
        <w:rPr>
          <w:rFonts w:ascii="Times New Roman" w:hAnsi="Times New Roman" w:cs="Times New Roman"/>
          <w:sz w:val="24"/>
          <w:szCs w:val="24"/>
        </w:rPr>
        <w:t>11th ed. McGraw, NewYork.</w:t>
      </w:r>
    </w:p>
    <w:p w14:paraId="5C587E64">
      <w:pPr>
        <w:spacing w:line="240" w:lineRule="auto"/>
        <w:jc w:val="both"/>
        <w:rPr>
          <w:rFonts w:ascii="Times New Roman" w:hAnsi="Times New Roman" w:eastAsia="Cambria" w:cs="Times New Roman"/>
          <w:color w:val="000000"/>
          <w:sz w:val="24"/>
          <w:szCs w:val="24"/>
          <w:lang w:eastAsia="zh-CN"/>
        </w:rPr>
      </w:pPr>
      <w:r>
        <w:rPr>
          <w:rFonts w:ascii="Times New Roman" w:hAnsi="Times New Roman" w:eastAsia="Cambria" w:cs="Times New Roman"/>
          <w:color w:val="000000"/>
          <w:sz w:val="24"/>
          <w:szCs w:val="24"/>
          <w:lang w:eastAsia="zh-CN"/>
        </w:rPr>
        <w:t xml:space="preserve">Zakaria ZA, Gopalan HK, Zainal H, Mohd. Pajan NH, Morsid NA, Aris A, Sulaiman MR. (2006). Antinociceptive, Antiinflammatory, and Antipyretic effects of </w:t>
      </w:r>
      <w:r>
        <w:rPr>
          <w:rFonts w:ascii="Times New Roman" w:hAnsi="Times New Roman" w:eastAsia="Cambria" w:cs="Times New Roman"/>
          <w:i/>
          <w:iCs/>
          <w:color w:val="000000"/>
          <w:sz w:val="24"/>
          <w:szCs w:val="24"/>
          <w:lang w:eastAsia="zh-CN"/>
        </w:rPr>
        <w:t xml:space="preserve">Solanum nigrum </w:t>
      </w:r>
      <w:r>
        <w:rPr>
          <w:rFonts w:ascii="Times New Roman" w:hAnsi="Times New Roman" w:eastAsia="Cambria" w:cs="Times New Roman"/>
          <w:color w:val="000000"/>
          <w:sz w:val="24"/>
          <w:szCs w:val="24"/>
          <w:lang w:eastAsia="zh-CN"/>
        </w:rPr>
        <w:t xml:space="preserve">chlorororm extract in Animal Models. </w:t>
      </w:r>
      <w:r>
        <w:rPr>
          <w:rFonts w:ascii="Times New Roman" w:hAnsi="Times New Roman" w:eastAsia="Cambria" w:cs="Times New Roman"/>
          <w:i/>
          <w:iCs/>
          <w:color w:val="000000"/>
          <w:sz w:val="24"/>
          <w:szCs w:val="24"/>
          <w:lang w:eastAsia="zh-CN"/>
        </w:rPr>
        <w:t>Yakugaku Zasshi</w:t>
      </w:r>
      <w:r>
        <w:rPr>
          <w:rFonts w:ascii="Times New Roman" w:hAnsi="Times New Roman" w:eastAsia="Cambria" w:cs="Times New Roman"/>
          <w:color w:val="000000"/>
          <w:sz w:val="24"/>
          <w:szCs w:val="24"/>
          <w:lang w:eastAsia="zh-CN"/>
        </w:rPr>
        <w:t xml:space="preserve"> 126(11): 1171-1178</w:t>
      </w:r>
    </w:p>
    <w:p w14:paraId="0A7F273B">
      <w:pPr>
        <w:spacing w:line="240" w:lineRule="auto"/>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MT">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EBD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6ED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1CE0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76C1">
    <w:pPr>
      <w:pStyle w:val="8"/>
    </w:pPr>
    <w:r>
      <w:pict>
        <v:shape id="PowerPlusWaterMarkObject357725830" o:spid="_x0000_s4098" o:spt="136" type="#_x0000_t136" style="position:absolute;left:0pt;height:39.75pt;width:212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A943">
    <w:pPr>
      <w:pStyle w:val="8"/>
    </w:pPr>
    <w:r>
      <w:pict>
        <v:shape id="PowerPlusWaterMarkObject357725829" o:spid="_x0000_s4099" o:spt="136" type="#_x0000_t136" style="position:absolute;left:0pt;height:39.75pt;width:21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9145">
    <w:pPr>
      <w:pStyle w:val="8"/>
    </w:pPr>
    <w:r>
      <w:pict>
        <v:shape id="PowerPlusWaterMarkObject357725828" o:spid="_x0000_s4097" o:spt="136" type="#_x0000_t136" style="position:absolute;left:0pt;height:39.75pt;width:21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00680"/>
    <w:multiLevelType w:val="multilevel"/>
    <w:tmpl w:val="61000680"/>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VerticalSpacing w:val="156"/>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2"/>
  </w:compat>
  <w:rsids>
    <w:rsidRoot w:val="2D194077"/>
    <w:rsid w:val="000023CA"/>
    <w:rsid w:val="00005B9C"/>
    <w:rsid w:val="00065476"/>
    <w:rsid w:val="000C00B3"/>
    <w:rsid w:val="00176EB9"/>
    <w:rsid w:val="00197768"/>
    <w:rsid w:val="001A7383"/>
    <w:rsid w:val="00253CF5"/>
    <w:rsid w:val="00270366"/>
    <w:rsid w:val="002B2383"/>
    <w:rsid w:val="00316677"/>
    <w:rsid w:val="00343935"/>
    <w:rsid w:val="00346C14"/>
    <w:rsid w:val="003E2C7A"/>
    <w:rsid w:val="003F4F2F"/>
    <w:rsid w:val="004316D5"/>
    <w:rsid w:val="0044651B"/>
    <w:rsid w:val="004A0D96"/>
    <w:rsid w:val="0053349C"/>
    <w:rsid w:val="005970A6"/>
    <w:rsid w:val="005B1E31"/>
    <w:rsid w:val="005C3A9C"/>
    <w:rsid w:val="00662552"/>
    <w:rsid w:val="006E4C38"/>
    <w:rsid w:val="00756C67"/>
    <w:rsid w:val="008338C5"/>
    <w:rsid w:val="009110F3"/>
    <w:rsid w:val="0092658B"/>
    <w:rsid w:val="00971055"/>
    <w:rsid w:val="009712A9"/>
    <w:rsid w:val="009749CB"/>
    <w:rsid w:val="009E0A41"/>
    <w:rsid w:val="00A40248"/>
    <w:rsid w:val="00AA3927"/>
    <w:rsid w:val="00AD3010"/>
    <w:rsid w:val="00B345FA"/>
    <w:rsid w:val="00BA07C6"/>
    <w:rsid w:val="00D056FD"/>
    <w:rsid w:val="00DE3529"/>
    <w:rsid w:val="00DF3753"/>
    <w:rsid w:val="00EA52B1"/>
    <w:rsid w:val="00FA32C9"/>
    <w:rsid w:val="00FD53C7"/>
    <w:rsid w:val="0874552C"/>
    <w:rsid w:val="0DA07FC7"/>
    <w:rsid w:val="11E73CAC"/>
    <w:rsid w:val="1215650A"/>
    <w:rsid w:val="124564B6"/>
    <w:rsid w:val="161C4A0A"/>
    <w:rsid w:val="191520FD"/>
    <w:rsid w:val="1A8C42F1"/>
    <w:rsid w:val="24327C31"/>
    <w:rsid w:val="25265B24"/>
    <w:rsid w:val="27FB57F5"/>
    <w:rsid w:val="28F1325B"/>
    <w:rsid w:val="2B0F0A5E"/>
    <w:rsid w:val="2CC35AF8"/>
    <w:rsid w:val="2D194077"/>
    <w:rsid w:val="2E17713F"/>
    <w:rsid w:val="303F698B"/>
    <w:rsid w:val="31BA5621"/>
    <w:rsid w:val="3BA0621D"/>
    <w:rsid w:val="3C99459C"/>
    <w:rsid w:val="3F410957"/>
    <w:rsid w:val="415D4876"/>
    <w:rsid w:val="43B06F38"/>
    <w:rsid w:val="443A71AC"/>
    <w:rsid w:val="457E607F"/>
    <w:rsid w:val="47D07EF9"/>
    <w:rsid w:val="4A5D3199"/>
    <w:rsid w:val="4AB37FA6"/>
    <w:rsid w:val="4CEB15CD"/>
    <w:rsid w:val="52622C38"/>
    <w:rsid w:val="549A50F1"/>
    <w:rsid w:val="561E25BD"/>
    <w:rsid w:val="56DF3086"/>
    <w:rsid w:val="5AEA19F3"/>
    <w:rsid w:val="5B5364E2"/>
    <w:rsid w:val="5C625BD7"/>
    <w:rsid w:val="5E951201"/>
    <w:rsid w:val="5FE57651"/>
    <w:rsid w:val="66111AE9"/>
    <w:rsid w:val="66C877B0"/>
    <w:rsid w:val="68EC4BC4"/>
    <w:rsid w:val="6B9040C3"/>
    <w:rsid w:val="6CE743F4"/>
    <w:rsid w:val="6F3955CA"/>
    <w:rsid w:val="70221DEA"/>
    <w:rsid w:val="718438CB"/>
    <w:rsid w:val="73E046AE"/>
    <w:rsid w:val="76970420"/>
    <w:rsid w:val="7C2772E7"/>
    <w:rsid w:val="7E597CD7"/>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1" w:lineRule="auto"/>
    </w:pPr>
    <w:rPr>
      <w:rFonts w:ascii="Calibri" w:hAnsi="Calibri" w:eastAsia="Times New Roman" w:cs="Calibri"/>
      <w:sz w:val="22"/>
      <w:szCs w:val="22"/>
      <w:lang w:val="en-GB" w:eastAsia="en-GB"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paragraph" w:styleId="3">
    <w:name w:val="heading 2"/>
    <w:basedOn w:val="1"/>
    <w:next w:val="1"/>
    <w:qFormat/>
    <w:uiPriority w:val="99"/>
    <w:pPr>
      <w:widowControl w:val="0"/>
      <w:autoSpaceDE w:val="0"/>
      <w:autoSpaceDN w:val="0"/>
      <w:spacing w:after="0" w:line="240" w:lineRule="auto"/>
      <w:ind w:left="220"/>
      <w:outlineLvl w:val="1"/>
    </w:pPr>
    <w:rPr>
      <w:b/>
      <w:bCs/>
      <w:i/>
      <w:sz w:val="18"/>
      <w:szCs w:val="1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widowControl w:val="0"/>
      <w:autoSpaceDE w:val="0"/>
      <w:autoSpaceDN w:val="0"/>
      <w:spacing w:after="0" w:line="240" w:lineRule="auto"/>
    </w:pPr>
    <w:rPr>
      <w:sz w:val="18"/>
      <w:szCs w:val="18"/>
      <w:lang w:bidi="en-US"/>
    </w:rPr>
  </w:style>
  <w:style w:type="paragraph" w:styleId="7">
    <w:name w:val="footer"/>
    <w:basedOn w:val="1"/>
    <w:link w:val="18"/>
    <w:qFormat/>
    <w:uiPriority w:val="0"/>
    <w:pPr>
      <w:tabs>
        <w:tab w:val="center" w:pos="4680"/>
        <w:tab w:val="right" w:pos="9360"/>
      </w:tabs>
    </w:pPr>
  </w:style>
  <w:style w:type="paragraph" w:styleId="8">
    <w:name w:val="header"/>
    <w:basedOn w:val="1"/>
    <w:link w:val="17"/>
    <w:qFormat/>
    <w:uiPriority w:val="0"/>
    <w:pPr>
      <w:tabs>
        <w:tab w:val="center" w:pos="4680"/>
        <w:tab w:val="right" w:pos="9360"/>
      </w:tabs>
    </w:pPr>
  </w:style>
  <w:style w:type="character" w:styleId="9">
    <w:name w:val="Hyperlink"/>
    <w:qFormat/>
    <w:uiPriority w:val="0"/>
    <w:rPr>
      <w:color w:val="0000FF"/>
      <w:u w:val="single"/>
    </w:rPr>
  </w:style>
  <w:style w:type="table" w:styleId="10">
    <w:name w:val="Table Classic 1"/>
    <w:basedOn w:val="5"/>
    <w:uiPriority w:val="0"/>
    <w:pPr>
      <w:spacing w:before="100" w:beforeAutospacing="1" w:after="200" w:line="271"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11">
    <w:name w:val="msonospacing"/>
    <w:qFormat/>
    <w:uiPriority w:val="0"/>
    <w:rPr>
      <w:rFonts w:hint="eastAsia" w:ascii="Calibri" w:hAnsi="Calibri" w:eastAsia="Calibri" w:cs="Times New Roman"/>
      <w:sz w:val="22"/>
      <w:szCs w:val="22"/>
      <w:lang w:val="en-US" w:eastAsia="zh-CN" w:bidi="ar-SA"/>
    </w:rPr>
  </w:style>
  <w:style w:type="paragraph" w:styleId="12">
    <w:name w:val="No Spacing"/>
    <w:basedOn w:val="1"/>
    <w:qFormat/>
    <w:uiPriority w:val="99"/>
    <w:pPr>
      <w:spacing w:before="0" w:beforeAutospacing="0" w:after="0" w:line="240" w:lineRule="auto"/>
    </w:pPr>
    <w:rPr>
      <w:rFonts w:ascii="Times New Roman" w:hAnsi="Times New Roman" w:cs="Times New Roman"/>
    </w:rPr>
  </w:style>
  <w:style w:type="paragraph" w:customStyle="1" w:styleId="13">
    <w:name w:val="Default"/>
    <w:basedOn w:val="1"/>
    <w:qFormat/>
    <w:uiPriority w:val="0"/>
    <w:pPr>
      <w:autoSpaceDE w:val="0"/>
      <w:autoSpaceDN w:val="0"/>
      <w:adjustRightInd w:val="0"/>
      <w:spacing w:before="0" w:beforeAutospacing="0" w:after="0" w:line="240" w:lineRule="auto"/>
    </w:pPr>
    <w:rPr>
      <w:rFonts w:ascii="Times New Roman" w:hAnsi="Times New Roman" w:cs="Times New Roman"/>
      <w:color w:val="000000"/>
      <w:sz w:val="24"/>
      <w:szCs w:val="24"/>
    </w:rPr>
  </w:style>
  <w:style w:type="paragraph" w:customStyle="1" w:styleId="14">
    <w:name w:val="jbd-Pendahul10"/>
    <w:basedOn w:val="15"/>
    <w:qFormat/>
    <w:uiPriority w:val="0"/>
    <w:pPr>
      <w:keepNext/>
      <w:spacing w:after="240"/>
    </w:pPr>
  </w:style>
  <w:style w:type="paragraph" w:customStyle="1" w:styleId="15">
    <w:name w:val="jbd-nam"/>
    <w:basedOn w:val="1"/>
    <w:qFormat/>
    <w:uiPriority w:val="0"/>
    <w:pPr>
      <w:spacing w:before="480"/>
      <w:jc w:val="center"/>
    </w:pPr>
    <w:rPr>
      <w:b/>
      <w:bCs/>
      <w:caps/>
    </w:rPr>
  </w:style>
  <w:style w:type="paragraph" w:styleId="16">
    <w:name w:val="List Paragraph"/>
    <w:basedOn w:val="1"/>
    <w:qFormat/>
    <w:uiPriority w:val="34"/>
    <w:pPr>
      <w:spacing w:before="0" w:beforeAutospacing="0" w:line="276" w:lineRule="auto"/>
      <w:ind w:left="720"/>
      <w:contextualSpacing/>
    </w:pPr>
    <w:rPr>
      <w:rFonts w:eastAsia="Calibri" w:cs="Times New Roman"/>
      <w:lang w:val="en-US" w:eastAsia="en-US"/>
    </w:rPr>
  </w:style>
  <w:style w:type="character" w:customStyle="1" w:styleId="17">
    <w:name w:val="Header Char"/>
    <w:link w:val="8"/>
    <w:qFormat/>
    <w:uiPriority w:val="0"/>
    <w:rPr>
      <w:rFonts w:ascii="Calibri" w:hAnsi="Calibri" w:eastAsia="Times New Roman" w:cs="Calibri"/>
      <w:sz w:val="22"/>
      <w:szCs w:val="22"/>
      <w:lang w:val="en-GB" w:eastAsia="en-GB"/>
    </w:rPr>
  </w:style>
  <w:style w:type="character" w:customStyle="1" w:styleId="18">
    <w:name w:val="Footer Char"/>
    <w:link w:val="7"/>
    <w:qFormat/>
    <w:uiPriority w:val="0"/>
    <w:rPr>
      <w:rFonts w:ascii="Calibri" w:hAnsi="Calibri" w:eastAsia="Times New Roman" w:cs="Calibri"/>
      <w:sz w:val="22"/>
      <w:szCs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2938</Words>
  <Characters>16750</Characters>
  <Lines>139</Lines>
  <Paragraphs>39</Paragraphs>
  <TotalTime>68</TotalTime>
  <ScaleCrop>false</ScaleCrop>
  <LinksUpToDate>false</LinksUpToDate>
  <CharactersWithSpaces>19649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2025-07-09T14:00:00Z</dcterms:created>
  <dc:creator>Dr Okokon</dc:creator>
  <cp:lastModifiedBy>Dr Okokon</cp:lastModifiedBy>
  <dcterms:modified xsi:type="dcterms:W3CDTF">2025-07-10T10:52:54Z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F0078B5991D7473F9AE83E9EAA1C8F99_11</vt:lpwstr>
  </property>
</Properties>
</file>