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6F580" w14:textId="77777777" w:rsidR="00C02CEB" w:rsidRPr="00C02CEB" w:rsidRDefault="00C02CEB" w:rsidP="00C02CEB">
      <w:pPr>
        <w:spacing w:line="360" w:lineRule="auto"/>
        <w:rPr>
          <w:rFonts w:ascii="Times New Roman" w:hAnsi="Times New Roman" w:cs="Times New Roman"/>
          <w:b/>
          <w:bCs/>
          <w:i/>
          <w:iCs/>
          <w:u w:val="single"/>
        </w:rPr>
      </w:pPr>
      <w:r w:rsidRPr="00C02CEB">
        <w:rPr>
          <w:rFonts w:ascii="Times New Roman" w:hAnsi="Times New Roman" w:cs="Times New Roman"/>
          <w:b/>
          <w:bCs/>
          <w:i/>
          <w:iCs/>
          <w:u w:val="single"/>
        </w:rPr>
        <w:t>Review Article</w:t>
      </w:r>
    </w:p>
    <w:p w14:paraId="38D74691" w14:textId="153028BD" w:rsidR="0052132C" w:rsidRPr="002B556A" w:rsidRDefault="00F345E9" w:rsidP="000C6CF0">
      <w:pPr>
        <w:rPr>
          <w:rFonts w:ascii="Times New Roman" w:hAnsi="Times New Roman" w:cs="Times New Roman"/>
          <w:b/>
          <w:sz w:val="30"/>
          <w:szCs w:val="30"/>
          <w:lang w:val="en-GB"/>
        </w:rPr>
      </w:pPr>
      <w:r w:rsidRPr="002B556A">
        <w:rPr>
          <w:rFonts w:ascii="Times New Roman" w:hAnsi="Times New Roman" w:cs="Times New Roman"/>
          <w:b/>
          <w:sz w:val="30"/>
          <w:szCs w:val="30"/>
          <w:lang w:val="en-GB"/>
        </w:rPr>
        <w:t>Transforming Laboratory Administration: The Impact of Automation and Artificial Intelligence on Scientific Research and Healthcare</w:t>
      </w:r>
    </w:p>
    <w:p w14:paraId="4BF602DB" w14:textId="77777777" w:rsidR="00EB5B13" w:rsidRDefault="00EB5B13" w:rsidP="0029019C">
      <w:pPr>
        <w:spacing w:after="0" w:line="360" w:lineRule="auto"/>
        <w:jc w:val="both"/>
        <w:rPr>
          <w:rFonts w:ascii="Times New Roman" w:hAnsi="Times New Roman" w:cs="Times New Roman"/>
          <w:b/>
        </w:rPr>
      </w:pPr>
    </w:p>
    <w:p w14:paraId="35BAEBE3" w14:textId="77777777" w:rsidR="0029019C" w:rsidRPr="00233E43" w:rsidRDefault="0029019C" w:rsidP="0029019C">
      <w:pPr>
        <w:spacing w:after="0" w:line="360" w:lineRule="auto"/>
        <w:jc w:val="both"/>
        <w:rPr>
          <w:rFonts w:ascii="Times New Roman" w:hAnsi="Times New Roman" w:cs="Times New Roman"/>
          <w:b/>
        </w:rPr>
      </w:pPr>
      <w:r w:rsidRPr="00233E43">
        <w:rPr>
          <w:rFonts w:ascii="Times New Roman" w:hAnsi="Times New Roman" w:cs="Times New Roman"/>
          <w:b/>
        </w:rPr>
        <w:t>ABSTRACT</w:t>
      </w:r>
    </w:p>
    <w:p w14:paraId="73F00F88" w14:textId="29DDD3F7" w:rsidR="0029019C" w:rsidRDefault="003F0C0B" w:rsidP="0065259D">
      <w:pPr>
        <w:spacing w:after="0" w:line="240" w:lineRule="auto"/>
        <w:jc w:val="both"/>
        <w:rPr>
          <w:rFonts w:ascii="Times New Roman" w:hAnsi="Times New Roman" w:cs="Times New Roman"/>
        </w:rPr>
      </w:pPr>
      <w:r w:rsidRPr="003F0C0B">
        <w:rPr>
          <w:rFonts w:ascii="Times New Roman" w:hAnsi="Times New Roman" w:cs="Times New Roman"/>
        </w:rPr>
        <w:t xml:space="preserve">Scientific research and operational efficiency are being </w:t>
      </w:r>
      <w:proofErr w:type="spellStart"/>
      <w:r w:rsidRPr="003F0C0B">
        <w:rPr>
          <w:rFonts w:ascii="Times New Roman" w:hAnsi="Times New Roman" w:cs="Times New Roman"/>
        </w:rPr>
        <w:t>revolutionised</w:t>
      </w:r>
      <w:proofErr w:type="spellEnd"/>
      <w:r w:rsidRPr="003F0C0B">
        <w:rPr>
          <w:rFonts w:ascii="Times New Roman" w:hAnsi="Times New Roman" w:cs="Times New Roman"/>
        </w:rPr>
        <w:t xml:space="preserve"> by the integration of automation and artificial intelligence (AI) into laboratory management. These technologies are not just tools, but pillars of reliability, reassuring us about the future of healthcare. Artificial intelligence (AI) and laboratory automation are </w:t>
      </w:r>
      <w:proofErr w:type="spellStart"/>
      <w:r w:rsidRPr="003F0C0B">
        <w:rPr>
          <w:rFonts w:ascii="Times New Roman" w:hAnsi="Times New Roman" w:cs="Times New Roman"/>
        </w:rPr>
        <w:t>revolutionising</w:t>
      </w:r>
      <w:proofErr w:type="spellEnd"/>
      <w:r w:rsidRPr="003F0C0B">
        <w:rPr>
          <w:rFonts w:ascii="Times New Roman" w:hAnsi="Times New Roman" w:cs="Times New Roman"/>
        </w:rPr>
        <w:t xml:space="preserve"> healthcare delivery by enhancing patient outcomes, diagnostic efficiency, and accuracy. With the potential to enhance patient care and improve quality of life, artificial intelligence (AI) has </w:t>
      </w:r>
      <w:proofErr w:type="spellStart"/>
      <w:r w:rsidRPr="003F0C0B">
        <w:rPr>
          <w:rFonts w:ascii="Times New Roman" w:hAnsi="Times New Roman" w:cs="Times New Roman"/>
        </w:rPr>
        <w:t>revolutionised</w:t>
      </w:r>
      <w:proofErr w:type="spellEnd"/>
      <w:r w:rsidRPr="003F0C0B">
        <w:rPr>
          <w:rFonts w:ascii="Times New Roman" w:hAnsi="Times New Roman" w:cs="Times New Roman"/>
        </w:rPr>
        <w:t xml:space="preserve"> several industries, including healthcare. Handlers and other automated sample processing systems have helped to speed up specimen handling, particularly in emergencies. Additionally, by facilitating high-throughput screening and faster information access, automated </w:t>
      </w:r>
      <w:proofErr w:type="spellStart"/>
      <w:r w:rsidRPr="003F0C0B">
        <w:rPr>
          <w:rFonts w:ascii="Times New Roman" w:hAnsi="Times New Roman" w:cs="Times New Roman"/>
        </w:rPr>
        <w:t>analysers</w:t>
      </w:r>
      <w:proofErr w:type="spellEnd"/>
      <w:r w:rsidRPr="003F0C0B">
        <w:rPr>
          <w:rFonts w:ascii="Times New Roman" w:hAnsi="Times New Roman" w:cs="Times New Roman"/>
        </w:rPr>
        <w:t xml:space="preserve"> have helped improve testing efficiency.</w:t>
      </w:r>
      <w:r w:rsidR="003B354B" w:rsidRPr="003B354B">
        <w:rPr>
          <w:rFonts w:ascii="Arial" w:hAnsi="Arial" w:cs="Arial"/>
          <w:color w:val="1F243C"/>
          <w:sz w:val="21"/>
          <w:szCs w:val="21"/>
          <w:shd w:val="clear" w:color="auto" w:fill="FFFFFF"/>
        </w:rPr>
        <w:t xml:space="preserve"> </w:t>
      </w:r>
      <w:r w:rsidR="003B354B" w:rsidRPr="003B354B">
        <w:rPr>
          <w:rFonts w:ascii="Times New Roman" w:hAnsi="Times New Roman" w:cs="Times New Roman"/>
          <w:color w:val="1F243C"/>
          <w:sz w:val="21"/>
          <w:szCs w:val="21"/>
          <w:shd w:val="clear" w:color="auto" w:fill="FFFFFF"/>
        </w:rPr>
        <w:t>Artificial intelligence is being utilized in laboratories to enhance both efficiency and precision, streamline diagnostic processes, and assist in clinical decision-making.</w:t>
      </w:r>
      <w:r w:rsidRPr="003B354B">
        <w:rPr>
          <w:rFonts w:ascii="Times New Roman" w:hAnsi="Times New Roman" w:cs="Times New Roman"/>
        </w:rPr>
        <w:t xml:space="preserve"> A vital component of public health and healthcare delivery, laboratory medicine uses a variety of a</w:t>
      </w:r>
      <w:r w:rsidRPr="003F0C0B">
        <w:rPr>
          <w:rFonts w:ascii="Times New Roman" w:hAnsi="Times New Roman" w:cs="Times New Roman"/>
        </w:rPr>
        <w:t xml:space="preserve">nalytical methods to give medical professionals timely, unbiased data that informs disease prevention, diagnosis, treatment, and monitoring. Recent technological advancements have </w:t>
      </w:r>
      <w:proofErr w:type="spellStart"/>
      <w:r w:rsidRPr="003F0C0B">
        <w:rPr>
          <w:rFonts w:ascii="Times New Roman" w:hAnsi="Times New Roman" w:cs="Times New Roman"/>
        </w:rPr>
        <w:t>revolutionised</w:t>
      </w:r>
      <w:proofErr w:type="spellEnd"/>
      <w:r w:rsidRPr="003F0C0B">
        <w:rPr>
          <w:rFonts w:ascii="Times New Roman" w:hAnsi="Times New Roman" w:cs="Times New Roman"/>
        </w:rPr>
        <w:t xml:space="preserve"> modern laboratory medicine, significantly enhancing the value and visibility of its role in healthcare and clinical decision-making. These developments are driven and </w:t>
      </w:r>
      <w:proofErr w:type="spellStart"/>
      <w:r w:rsidRPr="003F0C0B">
        <w:rPr>
          <w:rFonts w:ascii="Times New Roman" w:hAnsi="Times New Roman" w:cs="Times New Roman"/>
        </w:rPr>
        <w:t>characterised</w:t>
      </w:r>
      <w:proofErr w:type="spellEnd"/>
      <w:r w:rsidRPr="003F0C0B">
        <w:rPr>
          <w:rFonts w:ascii="Times New Roman" w:hAnsi="Times New Roman" w:cs="Times New Roman"/>
        </w:rPr>
        <w:t xml:space="preserve"> by an innovative culture. The field of omics research has seen significant advancements in electronic tools, nuclear magnetic resonance spectroscopy, mass spectrometry, genomics, laboratory automation, and microfluidics. Improved patient outcomes and a reduction in the clinical-laboratory interface have been made possible by the expanding use of these technologies, as well as their integration with microtechnology and point-of-care testing, supporting a patient-</w:t>
      </w:r>
      <w:proofErr w:type="spellStart"/>
      <w:r w:rsidRPr="003F0C0B">
        <w:rPr>
          <w:rFonts w:ascii="Times New Roman" w:hAnsi="Times New Roman" w:cs="Times New Roman"/>
        </w:rPr>
        <w:t>centred</w:t>
      </w:r>
      <w:proofErr w:type="spellEnd"/>
      <w:r w:rsidRPr="003F0C0B">
        <w:rPr>
          <w:rFonts w:ascii="Times New Roman" w:hAnsi="Times New Roman" w:cs="Times New Roman"/>
        </w:rPr>
        <w:t xml:space="preserve"> approach to healthcare. This paper examines how automation and artificial intelligence have </w:t>
      </w:r>
      <w:proofErr w:type="spellStart"/>
      <w:r w:rsidRPr="003F0C0B">
        <w:rPr>
          <w:rFonts w:ascii="Times New Roman" w:hAnsi="Times New Roman" w:cs="Times New Roman"/>
        </w:rPr>
        <w:t>revolutionised</w:t>
      </w:r>
      <w:proofErr w:type="spellEnd"/>
      <w:r w:rsidRPr="003F0C0B">
        <w:rPr>
          <w:rFonts w:ascii="Times New Roman" w:hAnsi="Times New Roman" w:cs="Times New Roman"/>
        </w:rPr>
        <w:t xml:space="preserve"> laboratory workflows, data management, quality assurance, and decision-making, providing a reliable foundation for the future of healthcare.</w:t>
      </w:r>
    </w:p>
    <w:p w14:paraId="17263CDC" w14:textId="77777777" w:rsidR="0065259D" w:rsidRPr="00233E43" w:rsidRDefault="0065259D" w:rsidP="0065259D">
      <w:pPr>
        <w:spacing w:after="0" w:line="240" w:lineRule="auto"/>
        <w:jc w:val="both"/>
        <w:rPr>
          <w:rFonts w:ascii="Times New Roman" w:hAnsi="Times New Roman" w:cs="Times New Roman"/>
        </w:rPr>
      </w:pPr>
    </w:p>
    <w:p w14:paraId="5B90CAF1" w14:textId="77777777" w:rsidR="005B687C" w:rsidRPr="00233E43" w:rsidRDefault="005B687C" w:rsidP="0029019C">
      <w:pPr>
        <w:spacing w:after="0" w:line="360" w:lineRule="auto"/>
        <w:jc w:val="both"/>
        <w:rPr>
          <w:rFonts w:ascii="Times New Roman" w:hAnsi="Times New Roman" w:cs="Times New Roman"/>
        </w:rPr>
      </w:pPr>
      <w:r w:rsidRPr="00233E43">
        <w:rPr>
          <w:rFonts w:ascii="Times New Roman" w:hAnsi="Times New Roman" w:cs="Times New Roman"/>
          <w:b/>
        </w:rPr>
        <w:t xml:space="preserve">Keywords: </w:t>
      </w:r>
      <w:r w:rsidRPr="00233E43">
        <w:rPr>
          <w:rFonts w:ascii="Times New Roman" w:hAnsi="Times New Roman" w:cs="Times New Roman"/>
        </w:rPr>
        <w:t>Automation, artificial intelligence,</w:t>
      </w:r>
      <w:r w:rsidR="000C6CF0" w:rsidRPr="00233E43">
        <w:rPr>
          <w:rFonts w:ascii="Times New Roman" w:hAnsi="Times New Roman" w:cs="Times New Roman"/>
        </w:rPr>
        <w:t xml:space="preserve"> Laboratory</w:t>
      </w:r>
      <w:r w:rsidR="000C6CF0" w:rsidRPr="00233E43">
        <w:rPr>
          <w:rFonts w:ascii="Times New Roman" w:hAnsi="Times New Roman" w:cs="Times New Roman"/>
          <w:b/>
        </w:rPr>
        <w:t xml:space="preserve"> </w:t>
      </w:r>
      <w:r w:rsidR="004705BC" w:rsidRPr="00233E43">
        <w:rPr>
          <w:rFonts w:ascii="Times New Roman" w:hAnsi="Times New Roman" w:cs="Times New Roman"/>
        </w:rPr>
        <w:t>administration</w:t>
      </w:r>
    </w:p>
    <w:p w14:paraId="05C7AC46" w14:textId="77777777" w:rsidR="0029019C" w:rsidRPr="00233E43" w:rsidRDefault="0029019C" w:rsidP="0029019C">
      <w:pPr>
        <w:spacing w:after="0" w:line="360" w:lineRule="auto"/>
        <w:jc w:val="both"/>
        <w:rPr>
          <w:rFonts w:ascii="Times New Roman" w:hAnsi="Times New Roman" w:cs="Times New Roman"/>
        </w:rPr>
      </w:pPr>
    </w:p>
    <w:p w14:paraId="5828BFDC" w14:textId="77777777" w:rsidR="0029019C" w:rsidRPr="00233E43" w:rsidRDefault="0029019C" w:rsidP="009D532F">
      <w:pPr>
        <w:spacing w:after="0" w:line="360" w:lineRule="auto"/>
        <w:jc w:val="both"/>
        <w:rPr>
          <w:rFonts w:ascii="Times New Roman" w:hAnsi="Times New Roman" w:cs="Times New Roman"/>
          <w:b/>
        </w:rPr>
      </w:pPr>
      <w:r w:rsidRPr="00233E43">
        <w:rPr>
          <w:rFonts w:ascii="Times New Roman" w:hAnsi="Times New Roman" w:cs="Times New Roman"/>
          <w:b/>
        </w:rPr>
        <w:t>INTRODUCTION</w:t>
      </w:r>
    </w:p>
    <w:p w14:paraId="68E1D686" w14:textId="632C9D93" w:rsidR="00E10714" w:rsidRPr="00E10714" w:rsidRDefault="00973496" w:rsidP="00E10714">
      <w:pPr>
        <w:shd w:val="clear" w:color="auto" w:fill="FFFFFF"/>
        <w:spacing w:after="0" w:line="360" w:lineRule="auto"/>
        <w:jc w:val="both"/>
        <w:rPr>
          <w:rFonts w:ascii="Times New Roman" w:hAnsi="Times New Roman" w:cs="Times New Roman"/>
        </w:rPr>
      </w:pPr>
      <w:r w:rsidRPr="00973496">
        <w:rPr>
          <w:rFonts w:ascii="Times New Roman" w:hAnsi="Times New Roman" w:cs="Times New Roman"/>
        </w:rPr>
        <w:t>Artificial intelligence in the lab is a game-changing technology that has the potential to drastically alter many aspects of healthcare delivery. A wide range of tools, apparatus, and software are used in laboratory automation technology to speed up and automate various processes and procedures. The way scientific research and experiments are carried out in a variety of industries, such as food testing, pharmaceuticals, and healthcare, has been completely transformed by laboratory automation. Rapid technological advancements are making labs more accurate, efficient, and economical than ever. Scientific research is changing as a result of laboratory automation advancements like cloud computing, AI machine learning, robotic sample handling systems, and high-throughput screening platforms.</w:t>
      </w:r>
      <w:r>
        <w:rPr>
          <w:rFonts w:ascii="Times New Roman" w:hAnsi="Times New Roman" w:cs="Times New Roman"/>
        </w:rPr>
        <w:t xml:space="preserve"> </w:t>
      </w:r>
      <w:r w:rsidRPr="00973496">
        <w:rPr>
          <w:rFonts w:ascii="Times New Roman" w:eastAsia="Times New Roman" w:hAnsi="Times New Roman" w:cs="Times New Roman"/>
        </w:rPr>
        <w:t xml:space="preserve">With the help of these technologies, labs are becoming more productive, making discoveries more quickly, and making data-driven decisions with never-before-seen speed and precision. Laboratory automation has enormous </w:t>
      </w:r>
      <w:r w:rsidRPr="00973496">
        <w:rPr>
          <w:rFonts w:ascii="Times New Roman" w:eastAsia="Times New Roman" w:hAnsi="Times New Roman" w:cs="Times New Roman"/>
        </w:rPr>
        <w:lastRenderedPageBreak/>
        <w:t>potential to transform scientific research and open up new avenues in drug discovery, genomics, personalized medicine, and other fields as technology develops. Labs can remain at the forefront of innovation and propel breakthroughs in a variety of fields of study by adopting these advancements. Advances in robotics, AI, machine learning, and microfluidics have completely changed the field of laboratory automation. These innovations have given researchers extraordinary abilities to conduct tests with improved precision, effectiveness, and consistency (Yu et al., 2019).</w:t>
      </w:r>
      <w:r>
        <w:rPr>
          <w:rFonts w:ascii="Times New Roman" w:hAnsi="Times New Roman" w:cs="Times New Roman"/>
        </w:rPr>
        <w:t xml:space="preserve"> </w:t>
      </w:r>
      <w:r w:rsidRPr="00973496">
        <w:rPr>
          <w:rFonts w:ascii="Times New Roman" w:hAnsi="Times New Roman" w:cs="Times New Roman"/>
        </w:rPr>
        <w:t>The combination of standard research techniques and technology, such as computers, robots, and liquid handling equipment, is known as lab automation. It improves experimental efficiency, accessibility, and repeatability by reducing or eliminating manual research tasks (</w:t>
      </w:r>
      <w:proofErr w:type="spellStart"/>
      <w:r w:rsidRPr="00973496">
        <w:rPr>
          <w:rFonts w:ascii="Times New Roman" w:hAnsi="Times New Roman" w:cs="Times New Roman"/>
        </w:rPr>
        <w:t>Mellingwood</w:t>
      </w:r>
      <w:proofErr w:type="spellEnd"/>
      <w:r w:rsidRPr="00973496">
        <w:rPr>
          <w:rFonts w:ascii="Times New Roman" w:hAnsi="Times New Roman" w:cs="Times New Roman"/>
        </w:rPr>
        <w:t>, 2019). Processes that are fully or partially automated reduce the need for manual labor, which saves time and reduces the possibility of human error. However, because lab automation is expensive and equipment is scarce, academic researchers frequently face barriers to it. To overcome these challenges, scientists need to tailor their automation approach to the specific needs of their applications (Song et al., 2021).</w:t>
      </w:r>
      <w:bookmarkStart w:id="0" w:name="_Hlk198488569"/>
      <w:r w:rsidR="00E10714">
        <w:rPr>
          <w:rFonts w:ascii="Times New Roman" w:hAnsi="Times New Roman" w:cs="Times New Roman"/>
        </w:rPr>
        <w:t xml:space="preserve"> </w:t>
      </w:r>
      <w:r w:rsidR="00E10714" w:rsidRPr="00E10714">
        <w:rPr>
          <w:rFonts w:ascii="Times New Roman" w:hAnsi="Times New Roman" w:cs="Times New Roman"/>
        </w:rPr>
        <w:t xml:space="preserve">Significant progress has been made in the field of laboratory automation technology, which has completely changed how scientific research is conducted and how laboratory procedures are carried out. Recent developments in this field have significantly increased laboratory procedures' efficacy, accuracy, and security, which has had a significant impact on scientific research (Hawker et al., 2017). </w:t>
      </w:r>
      <w:r w:rsidR="00E10714">
        <w:rPr>
          <w:rFonts w:ascii="Times New Roman" w:hAnsi="Times New Roman" w:cs="Times New Roman"/>
        </w:rPr>
        <w:t xml:space="preserve"> </w:t>
      </w:r>
      <w:r w:rsidR="00E10714" w:rsidRPr="00E10714">
        <w:rPr>
          <w:rFonts w:ascii="Times New Roman" w:hAnsi="Times New Roman" w:cs="Times New Roman"/>
        </w:rPr>
        <w:t>Automated technology integration has significantly reduced laboratory procedures, leading to increased testing precision (Landaverde et al., 2022). Sample processing is a crucial area where laboratory automation has demonstrated its efficacy. Conventional manual specimen handling takes a lot of time and is prone to mistakes (Armbruster et al., 2014). Nonetheless, automated systems, such as sample processors, have contributed to shorter processing times and lower contamination risks.</w:t>
      </w:r>
    </w:p>
    <w:p w14:paraId="43951162" w14:textId="77777777" w:rsidR="00E10714" w:rsidRDefault="00E10714" w:rsidP="009D532F">
      <w:pPr>
        <w:shd w:val="clear" w:color="auto" w:fill="FFFFFF"/>
        <w:spacing w:after="0" w:line="360" w:lineRule="auto"/>
        <w:jc w:val="both"/>
        <w:rPr>
          <w:rFonts w:ascii="Times New Roman" w:hAnsi="Times New Roman" w:cs="Times New Roman"/>
          <w:b/>
        </w:rPr>
      </w:pPr>
    </w:p>
    <w:p w14:paraId="193FAE59" w14:textId="77777777" w:rsidR="00E10714" w:rsidRDefault="00E10714" w:rsidP="009D532F">
      <w:pPr>
        <w:shd w:val="clear" w:color="auto" w:fill="FFFFFF"/>
        <w:spacing w:after="0" w:line="360" w:lineRule="auto"/>
        <w:jc w:val="both"/>
        <w:rPr>
          <w:rFonts w:ascii="Times New Roman" w:hAnsi="Times New Roman" w:cs="Times New Roman"/>
          <w:b/>
        </w:rPr>
      </w:pPr>
    </w:p>
    <w:p w14:paraId="550FA876" w14:textId="41A605F7" w:rsidR="0029019C" w:rsidRPr="00233E43" w:rsidRDefault="0029019C" w:rsidP="009D532F">
      <w:pPr>
        <w:shd w:val="clear" w:color="auto" w:fill="FFFFFF"/>
        <w:spacing w:after="0" w:line="360" w:lineRule="auto"/>
        <w:jc w:val="both"/>
        <w:rPr>
          <w:rFonts w:ascii="Times New Roman" w:hAnsi="Times New Roman" w:cs="Times New Roman"/>
          <w:b/>
        </w:rPr>
      </w:pPr>
      <w:r w:rsidRPr="00233E43">
        <w:rPr>
          <w:rFonts w:ascii="Times New Roman" w:hAnsi="Times New Roman" w:cs="Times New Roman"/>
          <w:b/>
        </w:rPr>
        <w:t xml:space="preserve">Role of Technology in Laboratory Management </w:t>
      </w:r>
    </w:p>
    <w:bookmarkEnd w:id="0"/>
    <w:p w14:paraId="1F05BA65" w14:textId="3901ABF1" w:rsidR="00E10714" w:rsidRPr="00E10714" w:rsidRDefault="00E10714" w:rsidP="00E10714">
      <w:pPr>
        <w:shd w:val="clear" w:color="auto" w:fill="FFFFFF"/>
        <w:spacing w:after="0" w:line="360" w:lineRule="auto"/>
        <w:jc w:val="both"/>
        <w:rPr>
          <w:rFonts w:ascii="Times New Roman" w:hAnsi="Times New Roman" w:cs="Times New Roman"/>
        </w:rPr>
      </w:pPr>
      <w:r w:rsidRPr="00E10714">
        <w:rPr>
          <w:rFonts w:ascii="Times New Roman" w:hAnsi="Times New Roman" w:cs="Times New Roman"/>
        </w:rPr>
        <w:t>By integrating new technologies into laboratory operations, many processes related to lab content have been optimized, and the probability of errors has decreased. Robotic liquid handlers, point-of-care technologies, and high-throughput analyzers shorten turnaround times and frequently minimize human intervention. The lab produces accurate results through applications like specimen barcode tracking. Additionally, the sample flow is closely monitored, avoiding contaminated or lost results. Furthermore, the growing application of AI and ML technologies in laboratory management and testing is also gaining traction.</w:t>
      </w:r>
      <w:r>
        <w:rPr>
          <w:rFonts w:ascii="Times New Roman" w:hAnsi="Times New Roman" w:cs="Times New Roman"/>
        </w:rPr>
        <w:t xml:space="preserve"> </w:t>
      </w:r>
      <w:r w:rsidRPr="00E10714">
        <w:rPr>
          <w:rFonts w:ascii="Times New Roman" w:hAnsi="Times New Roman" w:cs="Times New Roman"/>
        </w:rPr>
        <w:t>Zhang et al. (2022) state that when AI is used to manage a laboratory, it should be able to predict when equipment is likely to break</w:t>
      </w:r>
      <w:r w:rsidR="00215A9E">
        <w:rPr>
          <w:rFonts w:ascii="Times New Roman" w:hAnsi="Times New Roman" w:cs="Times New Roman"/>
        </w:rPr>
        <w:t>down</w:t>
      </w:r>
      <w:r w:rsidRPr="00E10714">
        <w:rPr>
          <w:rFonts w:ascii="Times New Roman" w:hAnsi="Times New Roman" w:cs="Times New Roman"/>
        </w:rPr>
        <w:t>, when resources should be used, and where quality needs to be improved. All of these things improve service delivery and cost effectiveness.</w:t>
      </w:r>
    </w:p>
    <w:p w14:paraId="2C5251FB" w14:textId="77777777" w:rsidR="0029019C" w:rsidRPr="00233E43" w:rsidRDefault="0029019C" w:rsidP="009D532F">
      <w:pPr>
        <w:shd w:val="clear" w:color="auto" w:fill="FFFFFF"/>
        <w:spacing w:after="0" w:line="360" w:lineRule="auto"/>
        <w:jc w:val="both"/>
        <w:rPr>
          <w:rFonts w:ascii="Times New Roman" w:hAnsi="Times New Roman" w:cs="Times New Roman"/>
        </w:rPr>
      </w:pPr>
    </w:p>
    <w:p w14:paraId="6D1FD9FB" w14:textId="77777777" w:rsidR="0029019C" w:rsidRPr="00233E43" w:rsidRDefault="0029019C" w:rsidP="009D532F">
      <w:pPr>
        <w:shd w:val="clear" w:color="auto" w:fill="FFFFFF"/>
        <w:spacing w:after="0" w:line="360" w:lineRule="auto"/>
        <w:jc w:val="both"/>
        <w:rPr>
          <w:rFonts w:ascii="Times New Roman" w:hAnsi="Times New Roman" w:cs="Times New Roman"/>
          <w:b/>
        </w:rPr>
      </w:pPr>
      <w:bookmarkStart w:id="1" w:name="_Hlk198488586"/>
      <w:r w:rsidRPr="00233E43">
        <w:rPr>
          <w:rFonts w:ascii="Times New Roman" w:hAnsi="Times New Roman" w:cs="Times New Roman"/>
          <w:b/>
        </w:rPr>
        <w:t xml:space="preserve">Technologies in laboratory automation </w:t>
      </w:r>
    </w:p>
    <w:bookmarkEnd w:id="1"/>
    <w:p w14:paraId="14D5963D" w14:textId="0B6469B6" w:rsidR="001362C6" w:rsidRPr="00245590" w:rsidRDefault="0029019C" w:rsidP="0090759A">
      <w:pPr>
        <w:pStyle w:val="ListParagraph"/>
        <w:numPr>
          <w:ilvl w:val="0"/>
          <w:numId w:val="3"/>
        </w:numPr>
        <w:shd w:val="clear" w:color="auto" w:fill="FFFFFF"/>
        <w:spacing w:after="0" w:line="360" w:lineRule="auto"/>
        <w:jc w:val="both"/>
        <w:rPr>
          <w:rFonts w:ascii="Times New Roman" w:hAnsi="Times New Roman" w:cs="Times New Roman"/>
          <w:b/>
        </w:rPr>
      </w:pPr>
      <w:r w:rsidRPr="00245590">
        <w:rPr>
          <w:rFonts w:ascii="Times New Roman" w:hAnsi="Times New Roman" w:cs="Times New Roman"/>
          <w:b/>
        </w:rPr>
        <w:t xml:space="preserve">AI or machine intelligence: </w:t>
      </w:r>
      <w:r w:rsidR="00245590" w:rsidRPr="00245590">
        <w:rPr>
          <w:rFonts w:ascii="Times New Roman" w:hAnsi="Times New Roman" w:cs="Times New Roman"/>
        </w:rPr>
        <w:t>In the field of computer science known as artificial intelligence (AI) or machine intelligence, machines are programmed to carry out intelligent tasks that are typically completed by humans (Tsang et al., 2020). Through specially created algorithms, AI techniques are used by computers and other machines to comprehend, analyze, and learn from data (</w:t>
      </w:r>
      <w:proofErr w:type="spellStart"/>
      <w:r w:rsidR="00245590" w:rsidRPr="00245590">
        <w:rPr>
          <w:rFonts w:ascii="Times New Roman" w:hAnsi="Times New Roman" w:cs="Times New Roman"/>
        </w:rPr>
        <w:t>Sasubilli</w:t>
      </w:r>
      <w:proofErr w:type="spellEnd"/>
      <w:r w:rsidR="00245590" w:rsidRPr="00245590">
        <w:rPr>
          <w:rFonts w:ascii="Times New Roman" w:hAnsi="Times New Roman" w:cs="Times New Roman"/>
        </w:rPr>
        <w:t xml:space="preserve"> et al., 2020). AI is being used in labs to increase efficiency and accuracy, optimize diagnostic procedures, and support clinical decision-making. AI advancements in laboratory medicine are significant because of their ability to quickly and accurately analyze vast volumes of data, identify patterns, and generate insightful information. By using machine learning (ML) algorithms, artificial intelligence (AI) can assist in the early diagnosis of diseases, forecast patient outcomes, and interpret laboratory test results. This technology can improve treatment plans, reduce diagnostic errors, and improve patient outcomes (Paranjape et al., 2021).</w:t>
      </w:r>
    </w:p>
    <w:p w14:paraId="51E65FCC" w14:textId="77777777" w:rsidR="00245590" w:rsidRPr="00245590" w:rsidRDefault="00245590" w:rsidP="00245590">
      <w:pPr>
        <w:pStyle w:val="ListParagraph"/>
        <w:shd w:val="clear" w:color="auto" w:fill="FFFFFF"/>
        <w:spacing w:after="0" w:line="360" w:lineRule="auto"/>
        <w:jc w:val="both"/>
        <w:rPr>
          <w:rFonts w:ascii="Times New Roman" w:hAnsi="Times New Roman" w:cs="Times New Roman"/>
          <w:b/>
        </w:rPr>
      </w:pPr>
    </w:p>
    <w:p w14:paraId="60F1649F" w14:textId="12AF79B8" w:rsidR="0029019C" w:rsidRPr="00233E43" w:rsidRDefault="0029019C" w:rsidP="009D532F">
      <w:pPr>
        <w:shd w:val="clear" w:color="auto" w:fill="FFFFFF"/>
        <w:spacing w:after="0" w:line="360" w:lineRule="auto"/>
        <w:jc w:val="both"/>
        <w:rPr>
          <w:rFonts w:ascii="Times New Roman" w:hAnsi="Times New Roman" w:cs="Times New Roman"/>
          <w:b/>
        </w:rPr>
      </w:pPr>
      <w:r w:rsidRPr="00233E43">
        <w:rPr>
          <w:rFonts w:ascii="Times New Roman" w:hAnsi="Times New Roman" w:cs="Times New Roman"/>
          <w:b/>
        </w:rPr>
        <w:t>Why AI and Machine Learning</w:t>
      </w:r>
      <w:r w:rsidR="005D6CC2">
        <w:rPr>
          <w:rFonts w:ascii="Times New Roman" w:hAnsi="Times New Roman" w:cs="Times New Roman"/>
          <w:b/>
        </w:rPr>
        <w:t xml:space="preserve"> is</w:t>
      </w:r>
      <w:r w:rsidRPr="00233E43">
        <w:rPr>
          <w:rFonts w:ascii="Times New Roman" w:hAnsi="Times New Roman" w:cs="Times New Roman"/>
          <w:b/>
        </w:rPr>
        <w:t xml:space="preserve"> important </w:t>
      </w:r>
    </w:p>
    <w:p w14:paraId="7780BECB" w14:textId="49FADBD9" w:rsidR="00245590" w:rsidRPr="00245590" w:rsidRDefault="00245590" w:rsidP="00245590">
      <w:pPr>
        <w:pStyle w:val="ListParagraph"/>
        <w:numPr>
          <w:ilvl w:val="0"/>
          <w:numId w:val="1"/>
        </w:numPr>
        <w:shd w:val="clear" w:color="auto" w:fill="FFFFFF"/>
        <w:spacing w:before="100" w:beforeAutospacing="1" w:after="100" w:afterAutospacing="1" w:line="360" w:lineRule="auto"/>
        <w:jc w:val="both"/>
        <w:rPr>
          <w:rFonts w:ascii="Times New Roman" w:hAnsi="Times New Roman" w:cs="Times New Roman"/>
          <w:shd w:val="clear" w:color="auto" w:fill="FFFFFF"/>
        </w:rPr>
      </w:pPr>
      <w:r w:rsidRPr="00245590">
        <w:rPr>
          <w:rFonts w:ascii="Times New Roman" w:hAnsi="Times New Roman" w:cs="Times New Roman"/>
          <w:b/>
          <w:bCs/>
          <w:shd w:val="clear" w:color="auto" w:fill="FFFFFF"/>
        </w:rPr>
        <w:t>Reducing Human Error:</w:t>
      </w:r>
      <w:r w:rsidRPr="00245590">
        <w:rPr>
          <w:rFonts w:ascii="Times New Roman" w:hAnsi="Times New Roman" w:cs="Times New Roman"/>
          <w:shd w:val="clear" w:color="auto" w:fill="FFFFFF"/>
        </w:rPr>
        <w:t xml:space="preserve"> When working with vast volumes of data, human error is unavoidable. Making mistakes in lab work, such as entering results incorrectly, missing a sample, or miscalculating a test, can have major repercussions. By automating processes and cross-checking outcomes, AI and ML algorithms greatly lower the possibility of human error.</w:t>
      </w:r>
    </w:p>
    <w:p w14:paraId="762AA2D7" w14:textId="77777777" w:rsidR="00245590" w:rsidRPr="00245590" w:rsidRDefault="00245590" w:rsidP="00245590">
      <w:pPr>
        <w:pStyle w:val="ListParagraph"/>
        <w:numPr>
          <w:ilvl w:val="0"/>
          <w:numId w:val="1"/>
        </w:numPr>
        <w:shd w:val="clear" w:color="auto" w:fill="FFFFFF"/>
        <w:spacing w:before="100" w:beforeAutospacing="1" w:after="100" w:afterAutospacing="1" w:line="360" w:lineRule="auto"/>
        <w:jc w:val="both"/>
        <w:rPr>
          <w:rFonts w:ascii="Times New Roman" w:hAnsi="Times New Roman" w:cs="Times New Roman"/>
          <w:shd w:val="clear" w:color="auto" w:fill="FFFFFF"/>
        </w:rPr>
      </w:pPr>
      <w:r w:rsidRPr="00245590">
        <w:rPr>
          <w:rFonts w:ascii="Times New Roman" w:hAnsi="Times New Roman" w:cs="Times New Roman"/>
          <w:b/>
          <w:bCs/>
          <w:shd w:val="clear" w:color="auto" w:fill="FFFFFF"/>
        </w:rPr>
        <w:t>Improving Decision-Making:</w:t>
      </w:r>
      <w:r w:rsidRPr="00245590">
        <w:rPr>
          <w:rFonts w:ascii="Times New Roman" w:hAnsi="Times New Roman" w:cs="Times New Roman"/>
          <w:shd w:val="clear" w:color="auto" w:fill="FFFFFF"/>
        </w:rPr>
        <w:t xml:space="preserve"> For researchers and laboratory managers, making well-informed decisions is essential. AI and ML can find hidden patterns and correlations that might otherwise go overlooked because of their capacity to analyze large datasets. These technologies help lab staff make better, data-driven decisions by offering predictive capabilities and actionable insights.</w:t>
      </w:r>
      <w:r w:rsidR="0029019C" w:rsidRPr="00233E43">
        <w:rPr>
          <w:rFonts w:ascii="Times New Roman" w:hAnsi="Times New Roman" w:cs="Times New Roman"/>
          <w:shd w:val="clear" w:color="auto" w:fill="FFFFFF"/>
        </w:rPr>
        <w:t xml:space="preserve"> </w:t>
      </w:r>
      <w:r w:rsidRPr="00245590">
        <w:rPr>
          <w:rFonts w:ascii="Times New Roman" w:hAnsi="Times New Roman" w:cs="Times New Roman"/>
          <w:shd w:val="clear" w:color="auto" w:fill="FFFFFF"/>
        </w:rPr>
        <w:t xml:space="preserve">AI, for example, can assist in forecasting which experimental conditions are most likely to produce the best outcomes, pointing researchers in the direction of more efficient methods. </w:t>
      </w:r>
      <w:r w:rsidRPr="00245590">
        <w:rPr>
          <w:rFonts w:ascii="Times New Roman" w:hAnsi="Times New Roman" w:cs="Times New Roman"/>
          <w:shd w:val="clear" w:color="auto" w:fill="FFFFFF"/>
        </w:rPr>
        <w:br/>
        <w:t>Workflow optimization; improving data consistency and quality; predictive maintenance; and risk management: AI and ML can also be used to anticipate possible hazards and avert expensive malfunctions. Machine learning algorithms can predict when lab equipment is likely to break down or need maintenance by examining historical equipment data. This minimizes downtime and helps to avoid costly repairs. The smooth operation of the laboratory and the preservation of equipment in top operating condition are guaranteed by this proactive approach to maintenance (https://revollims.com/Artificial-Intelligence-Machine-Learning-Integration-in-lims).</w:t>
      </w:r>
    </w:p>
    <w:p w14:paraId="42DDF40E" w14:textId="5CB6044B" w:rsidR="0029019C" w:rsidRPr="00233E43" w:rsidRDefault="0029019C" w:rsidP="00245590">
      <w:pPr>
        <w:pStyle w:val="ListParagraph"/>
        <w:shd w:val="clear" w:color="auto" w:fill="FFFFFF"/>
        <w:spacing w:before="100" w:beforeAutospacing="1" w:after="100" w:afterAutospacing="1" w:line="360" w:lineRule="auto"/>
        <w:jc w:val="both"/>
        <w:rPr>
          <w:rFonts w:ascii="Times New Roman" w:hAnsi="Times New Roman" w:cs="Times New Roman"/>
        </w:rPr>
      </w:pPr>
    </w:p>
    <w:p w14:paraId="57E89979" w14:textId="77777777" w:rsidR="0029019C" w:rsidRPr="00083F15" w:rsidRDefault="0029019C" w:rsidP="009D532F">
      <w:pPr>
        <w:pStyle w:val="ListParagraph"/>
        <w:numPr>
          <w:ilvl w:val="0"/>
          <w:numId w:val="3"/>
        </w:numPr>
        <w:shd w:val="clear" w:color="auto" w:fill="FFFFFF"/>
        <w:spacing w:after="0" w:line="360" w:lineRule="auto"/>
        <w:jc w:val="both"/>
        <w:textAlignment w:val="baseline"/>
        <w:outlineLvl w:val="1"/>
        <w:rPr>
          <w:rFonts w:ascii="Times New Roman" w:eastAsia="Times New Roman" w:hAnsi="Times New Roman" w:cs="Times New Roman"/>
          <w:spacing w:val="-5"/>
        </w:rPr>
      </w:pPr>
      <w:r w:rsidRPr="00233E43">
        <w:rPr>
          <w:rFonts w:ascii="Times New Roman" w:eastAsia="Times New Roman" w:hAnsi="Times New Roman" w:cs="Times New Roman"/>
          <w:b/>
          <w:bCs/>
          <w:spacing w:val="-5"/>
          <w:bdr w:val="none" w:sz="0" w:space="0" w:color="auto" w:frame="1"/>
        </w:rPr>
        <w:lastRenderedPageBreak/>
        <w:t>Robotics and Robotic Process Automation (RPA)</w:t>
      </w:r>
      <w:r w:rsidRPr="00233E43">
        <w:rPr>
          <w:rFonts w:ascii="Times New Roman" w:eastAsia="Times New Roman" w:hAnsi="Times New Roman" w:cs="Times New Roman"/>
          <w:spacing w:val="-5"/>
          <w:bdr w:val="none" w:sz="0" w:space="0" w:color="auto" w:frame="1"/>
        </w:rPr>
        <w:t> </w:t>
      </w:r>
    </w:p>
    <w:p w14:paraId="6C1AF313" w14:textId="4FE70345" w:rsidR="00083F15" w:rsidRPr="00233E43" w:rsidRDefault="00083F15" w:rsidP="00083F15">
      <w:pPr>
        <w:pStyle w:val="ListParagraph"/>
        <w:shd w:val="clear" w:color="auto" w:fill="FFFFFF"/>
        <w:spacing w:after="0" w:line="360" w:lineRule="auto"/>
        <w:jc w:val="both"/>
        <w:textAlignment w:val="baseline"/>
        <w:outlineLvl w:val="1"/>
        <w:rPr>
          <w:rFonts w:ascii="Times New Roman" w:eastAsia="Times New Roman" w:hAnsi="Times New Roman" w:cs="Times New Roman"/>
          <w:spacing w:val="-5"/>
        </w:rPr>
      </w:pPr>
      <w:r w:rsidRPr="00083F15">
        <w:rPr>
          <w:rFonts w:ascii="Times New Roman" w:eastAsia="Times New Roman" w:hAnsi="Times New Roman" w:cs="Times New Roman"/>
          <w:spacing w:val="-5"/>
        </w:rPr>
        <w:t>Workflows and sample handling in laboratories have been transformed by robotic systems. They make it possible to complete tasks precisely and consistently, which lowers variability and human error. By automating repetitive tasks across several software systems, robotic process automation, or RPA, goes beyond automation. Labs can increase overall efficiency and accuracy by automating data entry, report generation, and data transfer between various laboratory software applications through the integration of RPA.</w:t>
      </w:r>
    </w:p>
    <w:p w14:paraId="0D91E29A" w14:textId="7077F1B0" w:rsidR="00286EB1" w:rsidRPr="00286EB1" w:rsidRDefault="0029019C" w:rsidP="00286EB1">
      <w:pPr>
        <w:pStyle w:val="Heading2"/>
        <w:numPr>
          <w:ilvl w:val="0"/>
          <w:numId w:val="3"/>
        </w:numPr>
        <w:shd w:val="clear" w:color="auto" w:fill="FFFFFF"/>
        <w:spacing w:before="0" w:beforeAutospacing="0" w:after="0" w:afterAutospacing="0" w:line="360" w:lineRule="auto"/>
        <w:jc w:val="both"/>
        <w:textAlignment w:val="baseline"/>
        <w:rPr>
          <w:b w:val="0"/>
          <w:bCs w:val="0"/>
          <w:spacing w:val="-5"/>
          <w:sz w:val="22"/>
          <w:szCs w:val="22"/>
        </w:rPr>
      </w:pPr>
      <w:r w:rsidRPr="00233E43">
        <w:rPr>
          <w:spacing w:val="-5"/>
          <w:sz w:val="22"/>
          <w:szCs w:val="22"/>
          <w:bdr w:val="none" w:sz="0" w:space="0" w:color="auto" w:frame="1"/>
        </w:rPr>
        <w:t>Internet of Things (IoT) and Connectivity</w:t>
      </w:r>
      <w:r w:rsidRPr="00233E43">
        <w:rPr>
          <w:b w:val="0"/>
          <w:bCs w:val="0"/>
          <w:spacing w:val="-5"/>
          <w:sz w:val="22"/>
          <w:szCs w:val="22"/>
          <w:bdr w:val="none" w:sz="0" w:space="0" w:color="auto" w:frame="1"/>
        </w:rPr>
        <w:t> </w:t>
      </w:r>
    </w:p>
    <w:p w14:paraId="7771F596" w14:textId="3BDE59AF" w:rsidR="00286EB1" w:rsidRPr="00286EB1" w:rsidRDefault="00286EB1" w:rsidP="00286EB1">
      <w:pPr>
        <w:pStyle w:val="Heading2"/>
        <w:shd w:val="clear" w:color="auto" w:fill="FFFFFF"/>
        <w:spacing w:before="0" w:beforeAutospacing="0" w:after="0" w:afterAutospacing="0" w:line="360" w:lineRule="auto"/>
        <w:ind w:left="720"/>
        <w:jc w:val="both"/>
        <w:textAlignment w:val="baseline"/>
        <w:rPr>
          <w:b w:val="0"/>
          <w:bCs w:val="0"/>
          <w:spacing w:val="-5"/>
          <w:sz w:val="22"/>
          <w:szCs w:val="22"/>
        </w:rPr>
      </w:pPr>
      <w:r w:rsidRPr="00286EB1">
        <w:rPr>
          <w:b w:val="0"/>
          <w:bCs w:val="0"/>
          <w:spacing w:val="-5"/>
          <w:sz w:val="22"/>
          <w:szCs w:val="22"/>
        </w:rPr>
        <w:t>Opportunities for remote monitoring and data collection in laboratory automation are provided by the Internet of Things. Labs can collect data from sensors, instruments, and equipment even when staff members are not physically present by using Internet of Things devices. Proactive maintenance is made easier, process control is improved, and real-time visibility into experiments is made possible by remote monitoring. Furthermore, data integrity is enhanced, automation solutions can be seamlessly integrated, and effective data transfer and analysis are made possible by connectivity between laboratory instruments and systems.</w:t>
      </w:r>
    </w:p>
    <w:p w14:paraId="676D7BE1" w14:textId="77777777" w:rsidR="0029019C" w:rsidRPr="00233E43" w:rsidRDefault="0029019C" w:rsidP="009D532F">
      <w:pPr>
        <w:pStyle w:val="ListParagraph"/>
        <w:numPr>
          <w:ilvl w:val="0"/>
          <w:numId w:val="3"/>
        </w:numPr>
        <w:shd w:val="clear" w:color="auto" w:fill="FFFFFF"/>
        <w:spacing w:after="0" w:line="360" w:lineRule="auto"/>
        <w:jc w:val="both"/>
        <w:outlineLvl w:val="1"/>
        <w:rPr>
          <w:rFonts w:ascii="Times New Roman" w:eastAsia="Times New Roman" w:hAnsi="Times New Roman" w:cs="Times New Roman"/>
          <w:b/>
        </w:rPr>
      </w:pPr>
      <w:r w:rsidRPr="00233E43">
        <w:rPr>
          <w:rFonts w:ascii="Times New Roman" w:eastAsia="Times New Roman" w:hAnsi="Times New Roman" w:cs="Times New Roman"/>
          <w:b/>
        </w:rPr>
        <w:t>High-Throughput Screening Platforms</w:t>
      </w:r>
    </w:p>
    <w:p w14:paraId="6BE96F7C" w14:textId="77777777" w:rsidR="00286EB1" w:rsidRPr="00286EB1" w:rsidRDefault="00286EB1" w:rsidP="00286EB1">
      <w:pPr>
        <w:pStyle w:val="ListParagraph"/>
        <w:shd w:val="clear" w:color="auto" w:fill="FFFFFF"/>
        <w:spacing w:line="360" w:lineRule="auto"/>
        <w:jc w:val="both"/>
        <w:outlineLvl w:val="1"/>
        <w:rPr>
          <w:rFonts w:ascii="Times New Roman" w:eastAsia="Times New Roman" w:hAnsi="Times New Roman" w:cs="Times New Roman"/>
        </w:rPr>
      </w:pPr>
      <w:r w:rsidRPr="00286EB1">
        <w:rPr>
          <w:rFonts w:ascii="Times New Roman" w:eastAsia="Times New Roman" w:hAnsi="Times New Roman" w:cs="Times New Roman"/>
        </w:rPr>
        <w:t>The creation of high-throughput screening platforms represents yet another significant development in laboratory automation. Scientists can swiftly find possible drug candidates, biomarkers, or genetic mutations thanks to these platforms' ability to test thousands of samples at once. High-throughput screening platforms automate sample analysis through the use of robotics, microfluidics, and sophisticated imaging techniques. These platforms are perfect for drug discovery, genomics, and personalized medicine research because they can handle a variety of sample types, such as cells, proteins, and chemical compounds. High-throughput screening platforms are speeding up scientific discovery and allowing researchers to investigate new avenues in precision medicine, drug development, and disease diagnosis by improving the speed and efficiency of sample analysis.</w:t>
      </w:r>
    </w:p>
    <w:p w14:paraId="3699AE6D" w14:textId="77777777" w:rsidR="0029019C" w:rsidRPr="00233E43" w:rsidRDefault="0029019C" w:rsidP="009D532F">
      <w:pPr>
        <w:pStyle w:val="ListParagraph"/>
        <w:shd w:val="clear" w:color="auto" w:fill="FFFFFF"/>
        <w:spacing w:after="0" w:line="360" w:lineRule="auto"/>
        <w:jc w:val="both"/>
        <w:outlineLvl w:val="1"/>
        <w:rPr>
          <w:rFonts w:ascii="Times New Roman" w:eastAsia="Times New Roman" w:hAnsi="Times New Roman" w:cs="Times New Roman"/>
        </w:rPr>
      </w:pPr>
    </w:p>
    <w:p w14:paraId="40C549B7" w14:textId="77777777" w:rsidR="0029019C" w:rsidRPr="00233E43" w:rsidRDefault="0029019C" w:rsidP="009D532F">
      <w:pPr>
        <w:shd w:val="clear" w:color="auto" w:fill="FFFFFF"/>
        <w:spacing w:after="0" w:line="360" w:lineRule="auto"/>
        <w:jc w:val="both"/>
        <w:outlineLvl w:val="1"/>
        <w:rPr>
          <w:rFonts w:ascii="Times New Roman" w:eastAsia="Times New Roman" w:hAnsi="Times New Roman" w:cs="Times New Roman"/>
          <w:b/>
        </w:rPr>
      </w:pPr>
      <w:bookmarkStart w:id="2" w:name="_Hlk198488637"/>
      <w:r w:rsidRPr="00233E43">
        <w:rPr>
          <w:rFonts w:ascii="Times New Roman" w:hAnsi="Times New Roman" w:cs="Times New Roman"/>
          <w:b/>
        </w:rPr>
        <w:t>Advantages of Laboratory Automation</w:t>
      </w:r>
    </w:p>
    <w:bookmarkEnd w:id="2"/>
    <w:p w14:paraId="4BC4C45A" w14:textId="1E8B3CFB" w:rsidR="00286EB1" w:rsidRPr="00286EB1" w:rsidRDefault="001362C6" w:rsidP="00286EB1">
      <w:pPr>
        <w:pStyle w:val="Heading2"/>
        <w:numPr>
          <w:ilvl w:val="0"/>
          <w:numId w:val="4"/>
        </w:numPr>
        <w:shd w:val="clear" w:color="auto" w:fill="FFFFFF"/>
        <w:spacing w:before="0" w:beforeAutospacing="0" w:after="0" w:afterAutospacing="0" w:line="360" w:lineRule="auto"/>
        <w:jc w:val="both"/>
        <w:textAlignment w:val="baseline"/>
        <w:rPr>
          <w:b w:val="0"/>
          <w:sz w:val="22"/>
          <w:szCs w:val="22"/>
        </w:rPr>
      </w:pPr>
      <w:r w:rsidRPr="00233E43">
        <w:rPr>
          <w:sz w:val="22"/>
          <w:szCs w:val="22"/>
        </w:rPr>
        <w:t>Integration of Artificial Intelligence and Machine Learning</w:t>
      </w:r>
      <w:r w:rsidR="00132FE4" w:rsidRPr="00233E43">
        <w:rPr>
          <w:sz w:val="22"/>
          <w:szCs w:val="22"/>
        </w:rPr>
        <w:t>:</w:t>
      </w:r>
      <w:r w:rsidRPr="00233E43">
        <w:rPr>
          <w:b w:val="0"/>
          <w:sz w:val="22"/>
          <w:szCs w:val="22"/>
        </w:rPr>
        <w:t xml:space="preserve"> </w:t>
      </w:r>
      <w:r w:rsidR="00286EB1" w:rsidRPr="00286EB1">
        <w:rPr>
          <w:b w:val="0"/>
          <w:sz w:val="22"/>
          <w:szCs w:val="22"/>
        </w:rPr>
        <w:t xml:space="preserve">Artificial intelligence (AI) and machine learning (ML) algorithms have recently been incorporated into laboratory automation operations (Naugler and Church, 2019). The efficacy and quality of scientific research are enhanced by these advanced algorithms' capacity to analyze vast amounts of data, identify patterns, and draw well-informed conclusions (Rashidi et al., 2021). Algorithms utilizing AI and ML can be used to evaluate complex biological data, identify potential therapeutic targets, and </w:t>
      </w:r>
      <w:r w:rsidR="00286EB1" w:rsidRPr="00286EB1">
        <w:rPr>
          <w:b w:val="0"/>
          <w:sz w:val="22"/>
          <w:szCs w:val="22"/>
        </w:rPr>
        <w:lastRenderedPageBreak/>
        <w:t>improve experimental conditions. Researchers may obtain deeper insights from their data by using AI and ML, leading to more important scientific discoveries (De Bruyne et al., 2022).</w:t>
      </w:r>
    </w:p>
    <w:p w14:paraId="3204D3BD" w14:textId="77777777" w:rsidR="007112C1" w:rsidRPr="007112C1" w:rsidRDefault="006D18AA" w:rsidP="00F11C7E">
      <w:pPr>
        <w:pStyle w:val="Heading2"/>
        <w:numPr>
          <w:ilvl w:val="0"/>
          <w:numId w:val="4"/>
        </w:numPr>
        <w:shd w:val="clear" w:color="auto" w:fill="FFFFFF"/>
        <w:spacing w:before="0" w:beforeAutospacing="0" w:after="0" w:afterAutospacing="0" w:line="360" w:lineRule="auto"/>
        <w:jc w:val="both"/>
        <w:textAlignment w:val="baseline"/>
        <w:rPr>
          <w:b w:val="0"/>
          <w:sz w:val="22"/>
          <w:szCs w:val="22"/>
        </w:rPr>
      </w:pPr>
      <w:r w:rsidRPr="00286EB1">
        <w:rPr>
          <w:sz w:val="22"/>
          <w:szCs w:val="22"/>
        </w:rPr>
        <w:t>Enhancements to Software and Hardware</w:t>
      </w:r>
      <w:r w:rsidR="00132FE4" w:rsidRPr="00286EB1">
        <w:rPr>
          <w:sz w:val="22"/>
          <w:szCs w:val="22"/>
        </w:rPr>
        <w:t>:</w:t>
      </w:r>
      <w:r w:rsidRPr="00286EB1">
        <w:rPr>
          <w:b w:val="0"/>
          <w:sz w:val="22"/>
          <w:szCs w:val="22"/>
        </w:rPr>
        <w:t xml:space="preserve"> </w:t>
      </w:r>
      <w:r w:rsidR="00286EB1" w:rsidRPr="00286EB1">
        <w:rPr>
          <w:b w:val="0"/>
          <w:sz w:val="22"/>
          <w:szCs w:val="22"/>
        </w:rPr>
        <w:t>Both software and hardware have advanced significantly in the field of laboratory automation technologies. To make data analysis, workflow optimization, and experiment administration more efficient, specialized software systems have been developed. These systems give researchers the ability to automate experimental procedures, visualize data, and use user-friendly interfaces (Rahmanian et al., 2022). Hardware-wise, improvements in microfluidic technology have made it easier for scientists to conduct smaller-scale studies and manipulate minuscule volumes of liquid precisely. Laboratory procedures are more accurate and consistent as a result of the hardware improvements (Hammer et al., 2021).</w:t>
      </w:r>
    </w:p>
    <w:p w14:paraId="684BCBD6" w14:textId="7E3713FC" w:rsidR="006D18AA" w:rsidRPr="00286EB1" w:rsidRDefault="006D18AA" w:rsidP="00F11C7E">
      <w:pPr>
        <w:pStyle w:val="Heading2"/>
        <w:numPr>
          <w:ilvl w:val="0"/>
          <w:numId w:val="4"/>
        </w:numPr>
        <w:shd w:val="clear" w:color="auto" w:fill="FFFFFF"/>
        <w:spacing w:before="0" w:beforeAutospacing="0" w:after="0" w:afterAutospacing="0" w:line="360" w:lineRule="auto"/>
        <w:jc w:val="both"/>
        <w:textAlignment w:val="baseline"/>
        <w:rPr>
          <w:b w:val="0"/>
          <w:sz w:val="22"/>
          <w:szCs w:val="22"/>
        </w:rPr>
      </w:pPr>
      <w:r w:rsidRPr="00286EB1">
        <w:rPr>
          <w:sz w:val="22"/>
          <w:szCs w:val="22"/>
        </w:rPr>
        <w:t>Impact on Reproducibility</w:t>
      </w:r>
      <w:r w:rsidR="00132FE4" w:rsidRPr="00286EB1">
        <w:rPr>
          <w:sz w:val="22"/>
          <w:szCs w:val="22"/>
        </w:rPr>
        <w:t>:</w:t>
      </w:r>
      <w:r w:rsidRPr="00286EB1">
        <w:rPr>
          <w:b w:val="0"/>
          <w:sz w:val="22"/>
          <w:szCs w:val="22"/>
        </w:rPr>
        <w:t xml:space="preserve"> </w:t>
      </w:r>
      <w:r w:rsidR="007112C1" w:rsidRPr="007112C1">
        <w:rPr>
          <w:b w:val="0"/>
          <w:sz w:val="22"/>
          <w:szCs w:val="22"/>
        </w:rPr>
        <w:t>It is impossible to overestimate the importance of recent developments in laboratory automation technologies for the reproducibility of scientific research. Researchers can reduce variability and ensure improved consistency in their findings by automating different experimental procedures (Goodman et al., 2016). Automation creates consistent experimental conditions, lowers the possibility of human error, and increases the reliability of scientific findings (</w:t>
      </w:r>
      <w:proofErr w:type="spellStart"/>
      <w:r w:rsidR="007112C1" w:rsidRPr="007112C1">
        <w:rPr>
          <w:b w:val="0"/>
          <w:sz w:val="22"/>
          <w:szCs w:val="22"/>
        </w:rPr>
        <w:t>Kitney</w:t>
      </w:r>
      <w:proofErr w:type="spellEnd"/>
      <w:r w:rsidR="007112C1" w:rsidRPr="007112C1">
        <w:rPr>
          <w:b w:val="0"/>
          <w:sz w:val="22"/>
          <w:szCs w:val="22"/>
        </w:rPr>
        <w:t xml:space="preserve"> et al., 2018). In fields like drug research, reproducibility is crucial, particularly for creating successful treatments. By enabling researchers to identify and mitigate experimental heterogeneity, the application of AI and ML algorithms also improves reproducibility (</w:t>
      </w:r>
      <w:proofErr w:type="spellStart"/>
      <w:r w:rsidR="007112C1" w:rsidRPr="007112C1">
        <w:rPr>
          <w:b w:val="0"/>
          <w:sz w:val="22"/>
          <w:szCs w:val="22"/>
        </w:rPr>
        <w:t>Benchoufi</w:t>
      </w:r>
      <w:proofErr w:type="spellEnd"/>
      <w:r w:rsidR="007112C1" w:rsidRPr="007112C1">
        <w:rPr>
          <w:b w:val="0"/>
          <w:sz w:val="22"/>
          <w:szCs w:val="22"/>
        </w:rPr>
        <w:t xml:space="preserve"> and </w:t>
      </w:r>
      <w:proofErr w:type="spellStart"/>
      <w:r w:rsidR="007112C1" w:rsidRPr="007112C1">
        <w:rPr>
          <w:b w:val="0"/>
          <w:sz w:val="22"/>
          <w:szCs w:val="22"/>
        </w:rPr>
        <w:t>Ravaud</w:t>
      </w:r>
      <w:proofErr w:type="spellEnd"/>
      <w:r w:rsidR="007112C1" w:rsidRPr="007112C1">
        <w:rPr>
          <w:b w:val="0"/>
          <w:sz w:val="22"/>
          <w:szCs w:val="22"/>
        </w:rPr>
        <w:t>, 2017).</w:t>
      </w:r>
    </w:p>
    <w:p w14:paraId="79149673" w14:textId="77777777" w:rsidR="007112C1" w:rsidRPr="007112C1" w:rsidRDefault="00F776D2" w:rsidP="000F7757">
      <w:pPr>
        <w:pStyle w:val="Heading2"/>
        <w:numPr>
          <w:ilvl w:val="0"/>
          <w:numId w:val="4"/>
        </w:numPr>
        <w:shd w:val="clear" w:color="auto" w:fill="FFFFFF"/>
        <w:spacing w:before="0" w:beforeAutospacing="0" w:after="0" w:afterAutospacing="0" w:line="360" w:lineRule="auto"/>
        <w:jc w:val="both"/>
        <w:textAlignment w:val="baseline"/>
        <w:rPr>
          <w:b w:val="0"/>
          <w:bCs w:val="0"/>
          <w:spacing w:val="-5"/>
          <w:sz w:val="22"/>
          <w:szCs w:val="22"/>
        </w:rPr>
      </w:pPr>
      <w:r w:rsidRPr="007112C1">
        <w:rPr>
          <w:sz w:val="22"/>
          <w:szCs w:val="22"/>
        </w:rPr>
        <w:t>Improvements in Safety Measures</w:t>
      </w:r>
      <w:r w:rsidR="00132FE4" w:rsidRPr="007112C1">
        <w:rPr>
          <w:sz w:val="22"/>
          <w:szCs w:val="22"/>
        </w:rPr>
        <w:t>:</w:t>
      </w:r>
      <w:r w:rsidRPr="007112C1">
        <w:rPr>
          <w:b w:val="0"/>
          <w:sz w:val="22"/>
          <w:szCs w:val="22"/>
        </w:rPr>
        <w:t xml:space="preserve"> </w:t>
      </w:r>
      <w:r w:rsidR="007112C1" w:rsidRPr="007112C1">
        <w:rPr>
          <w:b w:val="0"/>
          <w:sz w:val="22"/>
          <w:szCs w:val="22"/>
        </w:rPr>
        <w:t>Safety in the lab has significantly improved thanks to the development of automation technologies. Researchers can lessen the risks associated with handling dangerous chemicals or performing challenging procedures by automating the process. These tasks can be completed by robotic systems precisely and accurately, reducing the likelihood of accidents or contact with dangerous materials. Furthermore, to ensure the safe and controlled conduct of experiments, laboratory automation systems have incorporated advanced safety standards and fail-safe mechanisms (Caragher et al., 2017).</w:t>
      </w:r>
    </w:p>
    <w:p w14:paraId="7403873C" w14:textId="642A3FE7" w:rsidR="00132FE4" w:rsidRPr="00EE4575" w:rsidRDefault="00F776D2" w:rsidP="0052436E">
      <w:pPr>
        <w:pStyle w:val="Heading2"/>
        <w:numPr>
          <w:ilvl w:val="0"/>
          <w:numId w:val="4"/>
        </w:numPr>
        <w:shd w:val="clear" w:color="auto" w:fill="FFFFFF"/>
        <w:spacing w:before="0" w:beforeAutospacing="0" w:after="0" w:afterAutospacing="0" w:line="360" w:lineRule="auto"/>
        <w:jc w:val="both"/>
        <w:textAlignment w:val="baseline"/>
        <w:rPr>
          <w:sz w:val="22"/>
          <w:szCs w:val="22"/>
        </w:rPr>
      </w:pPr>
      <w:r w:rsidRPr="007112C1">
        <w:rPr>
          <w:sz w:val="22"/>
          <w:szCs w:val="22"/>
        </w:rPr>
        <w:t>Significance for Scientific Research and Laboratory Methods</w:t>
      </w:r>
      <w:r w:rsidR="00132FE4" w:rsidRPr="007112C1">
        <w:rPr>
          <w:sz w:val="22"/>
          <w:szCs w:val="22"/>
        </w:rPr>
        <w:t>:</w:t>
      </w:r>
      <w:r w:rsidRPr="007112C1">
        <w:rPr>
          <w:b w:val="0"/>
          <w:sz w:val="22"/>
          <w:szCs w:val="22"/>
        </w:rPr>
        <w:t xml:space="preserve"> </w:t>
      </w:r>
    </w:p>
    <w:p w14:paraId="3C9FF5C0" w14:textId="45AA9EA4" w:rsidR="00EE4575" w:rsidRPr="007112C1" w:rsidRDefault="001425D7" w:rsidP="00EE4575">
      <w:pPr>
        <w:pStyle w:val="Heading2"/>
        <w:shd w:val="clear" w:color="auto" w:fill="FFFFFF"/>
        <w:spacing w:before="0" w:beforeAutospacing="0" w:after="0" w:afterAutospacing="0" w:line="360" w:lineRule="auto"/>
        <w:ind w:left="360"/>
        <w:jc w:val="both"/>
        <w:textAlignment w:val="baseline"/>
        <w:rPr>
          <w:sz w:val="22"/>
          <w:szCs w:val="22"/>
        </w:rPr>
      </w:pPr>
      <w:r w:rsidRPr="001425D7">
        <w:rPr>
          <w:b w:val="0"/>
          <w:sz w:val="22"/>
          <w:szCs w:val="22"/>
        </w:rPr>
        <w:t xml:space="preserve">Scientific research and laboratory procedures will be significantly impacted by the current </w:t>
      </w:r>
      <w:r>
        <w:rPr>
          <w:b w:val="0"/>
          <w:sz w:val="22"/>
          <w:szCs w:val="22"/>
        </w:rPr>
        <w:t xml:space="preserve">   </w:t>
      </w:r>
      <w:r w:rsidRPr="001425D7">
        <w:rPr>
          <w:b w:val="0"/>
          <w:sz w:val="22"/>
          <w:szCs w:val="22"/>
        </w:rPr>
        <w:t>advancements in laboratory automation technology. Researchers can devote more time and resources to the cognitive aspects of their work by automating repetitive tasks and streamlining experimental procedures, which fosters creativity and makes new discoveries possible. Scientific discoveries and the development of novel treatments and cures are accelerated by automation technology's increased efficiency and repeat</w:t>
      </w:r>
      <w:r w:rsidR="00AB36E2">
        <w:rPr>
          <w:b w:val="0"/>
          <w:sz w:val="22"/>
          <w:szCs w:val="22"/>
        </w:rPr>
        <w:t xml:space="preserve">ability </w:t>
      </w:r>
      <w:r w:rsidR="00AB36E2">
        <w:rPr>
          <w:b w:val="0"/>
          <w:sz w:val="22"/>
          <w:szCs w:val="22"/>
        </w:rPr>
        <w:fldChar w:fldCharType="begin" w:fldLock="1"/>
      </w:r>
      <w:r w:rsidR="00401CD4">
        <w:rPr>
          <w:b w:val="0"/>
          <w:sz w:val="22"/>
          <w:szCs w:val="22"/>
        </w:rPr>
        <w:instrText>ADDIN CSL_CITATION {"citationItems":[{"id":"ITEM-1","itemData":{"DOI":"10.25163/PRIMEASIA.6110151","ISSN":"2523210X","abstract":"Artificial intelligence (AI) has brought a wave of transformation to laboratory medicine, enhancing the accuracy and efficiency of diagnostics. Traditionally, AI has evolved from abstract theories to complex systems capable of replicating human cognitive functions and performing sophisticated analytical tasks. The current applications, especially in machine learning and deep learning, empower laboratories with the tools to handle large datasets and make predictive analysis a reality, thus revolutionizing the field of diagnostics and personalized medicine. Artificial intelligence can complement clinical chemistry and medical imaging analysis through automated systems, which help diagnostics by detecting complex patterns and generating reliable results. Automating image analysis, predictive analytics, and diagnostic decision support systems will be critical in linking AI with EHRs and next-generation sequencing data. Such developments enable early disease detection, better resource allocation, and personalized health strategies for individual patients. Despite its promise, challenges persist, including those related to regulatory compliance, data consistency, ethical concerns, and transparency. Key to integration into clinical practice is ensuring full validation, addressing the &amp;quot;black box&amp;quot; problem, and mitigating risks associated with AI-driven decisions. Future directions will highlight the importance of AI as a cognitive partner to clinicians, combining large datasets to expand diagnostics and advance personalized medicine. Continued investment in AI research, professional training, and ethical oversight is essential to maximize its potential. AI&amp;#39;s transformative impact on laboratory medicine promises to improve outcomes, optimize workflows, and reshape healthcare delivery, offering innovative solutions to longstanding medical challenges.\n\nKeywords: Artificial Intelligence, Laboratory Medicine, Diagnostics, Machine Learning, Personalized Medicine","author":[{"dropping-particle":"","family":"Habibur","given":"Md","non-dropping-particle":"","parse-names":false,"suffix":""},{"dropping-particle":"","family":"Rahman","given":"Md Abdur","non-dropping-particle":"","parse-names":false,"suffix":""},{"dropping-particle":"","family":"Asim","given":"","non-dropping-particle":"","parse-names":false,"suffix":""},{"dropping-particle":"","family":"Bakar","given":"Md Abu","non-dropping-particle":"","parse-names":false,"suffix":""},{"dropping-particle":"","family":"Mostafizur","given":"Md","non-dropping-particle":"","parse-names":false,"suffix":""},{"dropping-particle":"","family":"Hasan","given":"Md Mehedi","non-dropping-particle":"","parse-names":false,"suffix":""},{"dropping-particle":"","family":"Afroza","given":"Moushumi","non-dropping-particle":"","parse-names":false,"suffix":""}],"container-title":"Journal of Primeasia","id":"ITEM-1","issue":"1","issued":{"date-parts":[["2025","1","1"]]},"page":"1-6","publisher":"Eman Research Publishing LLC, USA","title":"The Future of AI in Laboratory Medicine: Advancing Diagnostics, Personalization, and Healthcare Innovation","type":"article-journal","volume":"6"},"uris":["http://www.mendeley.com/documents/?uuid=c7bf8d87-9e28-3a86-be28-e0410c45ee9e"]}],"mendeley":{"formattedCitation":"(Habibur et al., 2025)","plainTextFormattedCitation":"(Habibur et al., 2025)","previouslyFormattedCitation":"(Habibur et al., 2025)"},"properties":{"noteIndex":0},"schema":"https://github.com/citation-style-language/schema/raw/master/csl-citation.json"}</w:instrText>
      </w:r>
      <w:r w:rsidR="00AB36E2">
        <w:rPr>
          <w:b w:val="0"/>
          <w:sz w:val="22"/>
          <w:szCs w:val="22"/>
        </w:rPr>
        <w:fldChar w:fldCharType="separate"/>
      </w:r>
      <w:r w:rsidR="00AB36E2" w:rsidRPr="00AB36E2">
        <w:rPr>
          <w:b w:val="0"/>
          <w:noProof/>
          <w:sz w:val="22"/>
          <w:szCs w:val="22"/>
        </w:rPr>
        <w:t>(Habibur et al., 2025)</w:t>
      </w:r>
      <w:r w:rsidR="00AB36E2">
        <w:rPr>
          <w:b w:val="0"/>
          <w:sz w:val="22"/>
          <w:szCs w:val="22"/>
        </w:rPr>
        <w:fldChar w:fldCharType="end"/>
      </w:r>
      <w:r w:rsidRPr="001425D7">
        <w:rPr>
          <w:b w:val="0"/>
          <w:sz w:val="22"/>
          <w:szCs w:val="22"/>
        </w:rPr>
        <w:t xml:space="preserve">. Furthermore, the use of AI and ML algorithms enables researchers to extract important insights from complex data, which improves hypothesis </w:t>
      </w:r>
      <w:r w:rsidRPr="001425D7">
        <w:rPr>
          <w:b w:val="0"/>
          <w:sz w:val="22"/>
          <w:szCs w:val="22"/>
        </w:rPr>
        <w:lastRenderedPageBreak/>
        <w:t>development and decision-making. As a result, this makes it possible to find new research topics and improve experimental techniques.  biotechnology, medication development, and clinical diagnostics (Singh et al., 2023).</w:t>
      </w:r>
    </w:p>
    <w:p w14:paraId="4667F96A" w14:textId="77777777" w:rsidR="00132FE4" w:rsidRPr="00233E43" w:rsidRDefault="00132FE4" w:rsidP="009D532F">
      <w:pPr>
        <w:pStyle w:val="Heading2"/>
        <w:shd w:val="clear" w:color="auto" w:fill="FFFFFF"/>
        <w:spacing w:before="0" w:beforeAutospacing="0" w:after="0" w:afterAutospacing="0" w:line="360" w:lineRule="auto"/>
        <w:jc w:val="both"/>
        <w:textAlignment w:val="baseline"/>
        <w:rPr>
          <w:sz w:val="22"/>
          <w:szCs w:val="22"/>
        </w:rPr>
      </w:pPr>
      <w:bookmarkStart w:id="3" w:name="_Hlk198488658"/>
      <w:r w:rsidRPr="00233E43">
        <w:rPr>
          <w:sz w:val="22"/>
          <w:szCs w:val="22"/>
        </w:rPr>
        <w:t>Challenges and Opportunities for the Future</w:t>
      </w:r>
    </w:p>
    <w:bookmarkEnd w:id="3"/>
    <w:p w14:paraId="530F25C0" w14:textId="097B50E4" w:rsidR="001425D7" w:rsidRDefault="001425D7" w:rsidP="001425D7">
      <w:pPr>
        <w:spacing w:line="360" w:lineRule="auto"/>
        <w:jc w:val="both"/>
        <w:rPr>
          <w:rFonts w:ascii="Times New Roman" w:eastAsia="Times New Roman" w:hAnsi="Times New Roman" w:cs="Times New Roman"/>
        </w:rPr>
      </w:pPr>
      <w:r w:rsidRPr="001425D7">
        <w:rPr>
          <w:rFonts w:ascii="Times New Roman" w:eastAsia="Times New Roman" w:hAnsi="Times New Roman" w:cs="Times New Roman"/>
        </w:rPr>
        <w:t xml:space="preserve">Recent developments in laboratory automation technologies have brought about a number of advantages, but there are still problems that need to be solved. Widespread use would be hindered by the high cost of establishing and maintaining sophisticated automation systems for many research institutions. </w:t>
      </w:r>
      <w:r w:rsidRPr="001425D7">
        <w:rPr>
          <w:rFonts w:ascii="Times New Roman" w:eastAsia="Times New Roman" w:hAnsi="Times New Roman" w:cs="Times New Roman"/>
        </w:rPr>
        <w:br/>
        <w:t>Furthermore, due to the intricacy of these systems, funding for researchers' education and skill development may be necessary due to the need for specialized knowledge and experience (Daniszewski et al.,2018).</w:t>
      </w:r>
      <w:r w:rsidRPr="001425D7">
        <w:rPr>
          <w:rFonts w:ascii="Times New Roman" w:eastAsia="Times New Roman" w:hAnsi="Times New Roman" w:cs="Times New Roman"/>
        </w:rPr>
        <w:br/>
        <w:t>Making automation equipment can be costly and time-consuming. More advancements in microfluidics, robotics, and artificial intelligence will propel the creation of more flexible, user-friendly, and reasonably priced automation systems. Furthermore, there is a lot of potential for enhancing scientific research and healthcare through the incorporation of automation technologies into cutting-edge domains like synthetic biology and precision medicine.</w:t>
      </w:r>
      <w:r>
        <w:rPr>
          <w:rFonts w:ascii="Times New Roman" w:eastAsia="Times New Roman" w:hAnsi="Times New Roman" w:cs="Times New Roman"/>
        </w:rPr>
        <w:t xml:space="preserve"> </w:t>
      </w:r>
      <w:r w:rsidRPr="001425D7">
        <w:rPr>
          <w:rFonts w:ascii="Times New Roman" w:eastAsia="Times New Roman" w:hAnsi="Times New Roman" w:cs="Times New Roman"/>
        </w:rPr>
        <w:t>These issues are expected to be resolved and the capabilities of automated laboratory systems significantly increased in the future by continuous developments in laboratory automation technology.</w:t>
      </w:r>
    </w:p>
    <w:p w14:paraId="5AA29AB4" w14:textId="76002047" w:rsidR="00594C3C" w:rsidRPr="001A3AD1" w:rsidRDefault="001A3AD1" w:rsidP="001425D7">
      <w:pPr>
        <w:spacing w:line="360" w:lineRule="auto"/>
        <w:jc w:val="both"/>
        <w:rPr>
          <w:rFonts w:ascii="Times New Roman" w:eastAsia="Times New Roman" w:hAnsi="Times New Roman" w:cs="Times New Roman"/>
          <w:b/>
          <w:bCs/>
        </w:rPr>
      </w:pPr>
      <w:r w:rsidRPr="001A3AD1">
        <w:rPr>
          <w:rFonts w:ascii="Times New Roman" w:eastAsia="Times New Roman" w:hAnsi="Times New Roman" w:cs="Times New Roman"/>
          <w:b/>
          <w:bCs/>
        </w:rPr>
        <w:t>Future Directions in Laboratory Administration</w:t>
      </w:r>
    </w:p>
    <w:p w14:paraId="46FDF601" w14:textId="691D2CCD" w:rsidR="00594C3C" w:rsidRDefault="00594C3C" w:rsidP="001425D7">
      <w:pPr>
        <w:spacing w:line="360" w:lineRule="auto"/>
        <w:jc w:val="both"/>
        <w:rPr>
          <w:rFonts w:ascii="Times New Roman" w:eastAsia="Times New Roman" w:hAnsi="Times New Roman" w:cs="Times New Roman"/>
        </w:rPr>
      </w:pPr>
      <w:r w:rsidRPr="00594C3C">
        <w:rPr>
          <w:rFonts w:ascii="Times New Roman" w:eastAsia="Times New Roman" w:hAnsi="Times New Roman" w:cs="Times New Roman"/>
        </w:rPr>
        <w:t>As new trends suggest that laboratories will become more intelligent and integrated, the future of laboratory administration is set to undergo a radical change. The laboratory landscape is changing quickly due to technological advancements, especially in the areas of automation, artificial intelligence (AI), and data management. Labs must remain ahead of the curve and adjust to these changes as they depend more and more on state-of-the-art systems to boost operations, optimize workflows, and improve data management. It is anticipated that the following new developments will shape laboratory administration in the future:</w:t>
      </w:r>
    </w:p>
    <w:p w14:paraId="37EB3209" w14:textId="22B7A6CC" w:rsidR="001A3AD1" w:rsidRPr="002E7CBD" w:rsidRDefault="001A3AD1"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Internet of Things (IoT) Integration:</w:t>
      </w:r>
      <w:r w:rsidRPr="002E7CBD">
        <w:rPr>
          <w:rFonts w:ascii="Times New Roman" w:eastAsia="Times New Roman" w:hAnsi="Times New Roman" w:cs="Times New Roman"/>
        </w:rPr>
        <w:t xml:space="preserve"> The incorporation of the Internet of Things (IoT) is among the most exciting advancements in laboratory management. Continuous and real-time data collection and monitoring are made possible by the ability to network laboratory equipment, gadgets, and environmental sensors. IoT enables improved automation and data-driven decision-making in labs by providing real-time insights into variables like temperature, humidity, and equipment performance. This integration improves experiment precision, lowers the possibility of human error, and streamlines laboratory workflows. Furthermore, IoT integration will improve </w:t>
      </w:r>
      <w:r w:rsidRPr="002E7CBD">
        <w:rPr>
          <w:rFonts w:ascii="Times New Roman" w:eastAsia="Times New Roman" w:hAnsi="Times New Roman" w:cs="Times New Roman"/>
        </w:rPr>
        <w:lastRenderedPageBreak/>
        <w:t>laboratory equipment predictive maintenance by warning personnel of possible problems before they cause expensive malfunctions or downtime. By guaranteeing systems, IoT will enable labs to maximize their resources and boost productivity.</w:t>
      </w:r>
    </w:p>
    <w:p w14:paraId="086148BE" w14:textId="4F526825" w:rsidR="001A3AD1" w:rsidRPr="002E7CBD" w:rsidRDefault="00C04167" w:rsidP="002E7CBD">
      <w:pPr>
        <w:pStyle w:val="ListParagraph"/>
        <w:numPr>
          <w:ilvl w:val="0"/>
          <w:numId w:val="5"/>
        </w:numPr>
        <w:spacing w:line="360" w:lineRule="auto"/>
        <w:jc w:val="both"/>
        <w:rPr>
          <w:rFonts w:ascii="Times New Roman" w:eastAsia="Times New Roman" w:hAnsi="Times New Roman" w:cs="Times New Roman"/>
          <w:b/>
          <w:bCs/>
        </w:rPr>
      </w:pPr>
      <w:r w:rsidRPr="002E7CBD">
        <w:rPr>
          <w:rFonts w:ascii="Times New Roman" w:eastAsia="Times New Roman" w:hAnsi="Times New Roman" w:cs="Times New Roman"/>
          <w:b/>
          <w:bCs/>
        </w:rPr>
        <w:t xml:space="preserve">Cloud-Based Laboratory Platforms: </w:t>
      </w:r>
      <w:r w:rsidR="001A3AD1" w:rsidRPr="002E7CBD">
        <w:rPr>
          <w:rFonts w:ascii="Times New Roman" w:eastAsia="Times New Roman" w:hAnsi="Times New Roman" w:cs="Times New Roman"/>
        </w:rPr>
        <w:t>Cloud computing will completely change how labs collaborate across teams and geographical boundaries and handle their data. Cloud-based lab platforms offer safe, scalable storage options that let labs store and retrieve enormous volumes of data at any time, from any location. Researchers and lab staff can easily exchange data and findings thanks to this improved accessibility, which encourages collaboration amongst research teams. Additionally, cloud platforms allow labs to lessen their dependency on local infrastructure and physical storage, which can be costly and difficult to maintain. All team members can work with the most recent data thanks to cloud-based platforms, which provide a central repository for all data, experimental protocols, and analysis tools. Particularly as the amount of data in scientific research keeps increasing, this improved accessibility enables more flexibility in research and aids labs in better managing their data.</w:t>
      </w:r>
    </w:p>
    <w:p w14:paraId="3D8586F1" w14:textId="0DE0FA36" w:rsidR="00C04167" w:rsidRPr="002E7CBD" w:rsidRDefault="00BC25D2"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 xml:space="preserve">Explainable AI: </w:t>
      </w:r>
      <w:r w:rsidR="00C04167" w:rsidRPr="002E7CBD">
        <w:rPr>
          <w:rFonts w:ascii="Times New Roman" w:eastAsia="Times New Roman" w:hAnsi="Times New Roman" w:cs="Times New Roman"/>
        </w:rPr>
        <w:t>Explainable AI (XAI) is becoming more and more necessary as artificial intelligence becomes a crucial component of laboratory management. The "black-box" nature of many AI models is one of the obstacles to AI adoption, despite the fact that AI systems have the capacity to process enormous volumes of data and offer insights that would be difficult or impossible for humans to accomplish. These systems frequently reach decisions without giving concise justifications for their choices. The creation of explainable AI models is crucial to addressing this. Researchers and lab staff can comprehend and interpret AI-driven recommendations thanks to XAI's transparency in the decision-making process. Building trust in AI systems requires this transparency, particularly in highly regulated sectors like healthcare and pharmaceuticals. Furthermore, the ability to explain how these systems operate and the reasoning behind their decisions is a prerequisite for regulatory acceptance of AI. Explainable models will not only promote trust but also guarantee regulatory compliance and enhance the caliber of research findings as the application of AI in labs grows.</w:t>
      </w:r>
    </w:p>
    <w:p w14:paraId="15CEDD2F" w14:textId="25A46D29" w:rsidR="00A92FEA" w:rsidRPr="002E7CBD" w:rsidRDefault="00BC25D2"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 xml:space="preserve">Human-AI Collaborative Models: </w:t>
      </w:r>
      <w:r w:rsidRPr="002E7CBD">
        <w:rPr>
          <w:rFonts w:ascii="Times New Roman" w:eastAsia="Times New Roman" w:hAnsi="Times New Roman" w:cs="Times New Roman"/>
        </w:rPr>
        <w:t>In order to optimize decision-making and operational efficacy, human-AI collaboration will become more prevalent in laboratory administration in the future. AI systems will help lab staff with tasks like data analysis, pattern recognition, and outcome prediction under this collaborative model. To provide context, interpret AI-driven insights, and make final decisions based on variables that AI might not be able to fully account for, human expertise will still be crucial. Labs can get the best results by fusing the computational power of AI with the strengths of human intuition.</w:t>
      </w:r>
      <w:r w:rsidR="00A92FEA" w:rsidRPr="002E7CBD">
        <w:rPr>
          <w:rFonts w:ascii="Times New Roman" w:eastAsia="Times New Roman" w:hAnsi="Times New Roman" w:cs="Times New Roman"/>
        </w:rPr>
        <w:t xml:space="preserve"> AI, for instance, can examine intricate datasets </w:t>
      </w:r>
      <w:r w:rsidR="00A92FEA" w:rsidRPr="002E7CBD">
        <w:rPr>
          <w:rFonts w:ascii="Times New Roman" w:eastAsia="Times New Roman" w:hAnsi="Times New Roman" w:cs="Times New Roman"/>
        </w:rPr>
        <w:lastRenderedPageBreak/>
        <w:t>to spot patterns, but human specialists can use their subject-matter expertise to confirm AI's conclusions and offer extra context that algorithms might miss. This partnership will be especially helpful in research environments, as combining AI knowledge with human experience can result in more creative solutions, quicker discoveries, and better lab results.</w:t>
      </w:r>
    </w:p>
    <w:p w14:paraId="3CA965C0" w14:textId="6F6F44CF" w:rsidR="00A92FEA" w:rsidRPr="002E7CBD" w:rsidRDefault="00A92FEA"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Data Security and Privacy:</w:t>
      </w:r>
      <w:r w:rsidRPr="002E7CBD">
        <w:rPr>
          <w:rFonts w:ascii="Times New Roman" w:eastAsia="Times New Roman" w:hAnsi="Times New Roman" w:cs="Times New Roman"/>
        </w:rPr>
        <w:t xml:space="preserve"> Data security and privacy will become even more important in laboratory administration as cloud platforms, IoT devices, and AI-driven systems become more and more prevalent. Sensitive information is handled in laboratories, including private project results, proprietary research data, and personal health information. Maintaining confidence with clients, partners, and regulatory agencies will depend heavily on protecting the security and privacy of this data. Labs must put strong cybersecurity measures in place to guard against theft, tampering, and unauthorized access to their data as data breaches and cyberattacks continue to increase globally. Multi-factor authentication, encryption, and frequent security audits to find weaknesses are all part of this. To safeguard sensitive and personal data, laboratories must also make sure that they </w:t>
      </w:r>
      <w:proofErr w:type="gramStart"/>
      <w:r w:rsidRPr="002E7CBD">
        <w:rPr>
          <w:rFonts w:ascii="Times New Roman" w:eastAsia="Times New Roman" w:hAnsi="Times New Roman" w:cs="Times New Roman"/>
        </w:rPr>
        <w:t>are in compliance with</w:t>
      </w:r>
      <w:proofErr w:type="gramEnd"/>
      <w:r w:rsidRPr="002E7CBD">
        <w:rPr>
          <w:rFonts w:ascii="Times New Roman" w:eastAsia="Times New Roman" w:hAnsi="Times New Roman" w:cs="Times New Roman"/>
        </w:rPr>
        <w:t xml:space="preserve"> data protection regulations, such as GDPR in Europe or HIPAA in the US.</w:t>
      </w:r>
    </w:p>
    <w:p w14:paraId="3D40937D" w14:textId="52C1B829" w:rsidR="001A3AD1" w:rsidRPr="002E7CBD" w:rsidRDefault="00A92FEA"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Automation and Robotics:</w:t>
      </w:r>
      <w:r w:rsidR="002E7CBD" w:rsidRPr="002E7CBD">
        <w:rPr>
          <w:rFonts w:ascii="Times New Roman" w:eastAsia="Times New Roman" w:hAnsi="Times New Roman" w:cs="Times New Roman"/>
          <w:b/>
          <w:bCs/>
        </w:rPr>
        <w:t xml:space="preserve"> </w:t>
      </w:r>
      <w:r w:rsidRPr="002E7CBD">
        <w:rPr>
          <w:rFonts w:ascii="Times New Roman" w:eastAsia="Times New Roman" w:hAnsi="Times New Roman" w:cs="Times New Roman"/>
        </w:rPr>
        <w:t>The growing use of automation and robotics to manage repetitive tasks is another noteworthy trend in laboratory administration. Researchers and lab personnel can concentrate on more difficult and valuable tasks by using automated systems to help with sample preparation, data analysis, and even experiments. To minimize errors and ensure reproducibility in scientific research, robotics, in particular, can improve precision in tasks like sample handling and decrease the need for human intervention. By decreasing human error, increasing consistency, and speeding up procedures, automation also helps labs run more effectively. Further streamlining laboratory operations and facilitating real-time decision-making and process optimization will be possible through the integration of robotics with AI and IoT systems.</w:t>
      </w:r>
    </w:p>
    <w:p w14:paraId="0D49B2B8" w14:textId="1BC40FE8" w:rsidR="002E7CBD" w:rsidRPr="002E7CBD" w:rsidRDefault="002E7CBD"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Staff Training and Change Management:</w:t>
      </w:r>
      <w:r w:rsidRPr="002E7CBD">
        <w:rPr>
          <w:rFonts w:ascii="Times New Roman" w:eastAsia="Times New Roman" w:hAnsi="Times New Roman" w:cs="Times New Roman"/>
        </w:rPr>
        <w:t xml:space="preserve"> It will be essential for labs to put in place efficient staff training programs and change management techniques as they embrace these new technologies. Because technology is developing so quickly, laboratory employees will need to stay current on the newest instruments, procedures, and systems. Employee education will guarantee that lab workers possess the abilities and know-how required to operate new technologies efficiently and to their fullest potential. Additionally, by addressing resistance to change, encouraging an innovative culture, and making sure that staff members feel supported throughout the adoption process, change management strategies will assist laboratories in managing the shift to more sophisticated systems. Implementing technology in phases with </w:t>
      </w:r>
      <w:r w:rsidRPr="002E7CBD">
        <w:rPr>
          <w:rFonts w:ascii="Times New Roman" w:eastAsia="Times New Roman" w:hAnsi="Times New Roman" w:cs="Times New Roman"/>
        </w:rPr>
        <w:lastRenderedPageBreak/>
        <w:t>distinct checkpoints and milestones will also help guarantee a seamless transition and reduce interference with lab operations.</w:t>
      </w:r>
    </w:p>
    <w:p w14:paraId="2882A851" w14:textId="77777777" w:rsidR="0029019C" w:rsidRPr="00233E43" w:rsidRDefault="0029019C" w:rsidP="009D532F">
      <w:pPr>
        <w:shd w:val="clear" w:color="auto" w:fill="FFFFFF"/>
        <w:spacing w:after="0" w:line="360" w:lineRule="auto"/>
        <w:jc w:val="both"/>
        <w:rPr>
          <w:rFonts w:ascii="Times New Roman" w:hAnsi="Times New Roman" w:cs="Times New Roman"/>
          <w:b/>
        </w:rPr>
      </w:pPr>
      <w:bookmarkStart w:id="4" w:name="_Hlk198488673"/>
      <w:r w:rsidRPr="00233E43">
        <w:rPr>
          <w:rFonts w:ascii="Times New Roman" w:hAnsi="Times New Roman" w:cs="Times New Roman"/>
          <w:b/>
        </w:rPr>
        <w:t>Conclusion</w:t>
      </w:r>
    </w:p>
    <w:bookmarkEnd w:id="4"/>
    <w:p w14:paraId="1896AD7D" w14:textId="1FE2044C" w:rsidR="00594C3C" w:rsidRDefault="00594C3C" w:rsidP="002E7CBD">
      <w:pPr>
        <w:spacing w:after="0" w:line="360" w:lineRule="auto"/>
        <w:jc w:val="both"/>
        <w:rPr>
          <w:rFonts w:ascii="Times New Roman" w:eastAsia="Times New Roman" w:hAnsi="Times New Roman" w:cs="Times New Roman"/>
        </w:rPr>
      </w:pPr>
      <w:r w:rsidRPr="00594C3C">
        <w:rPr>
          <w:rFonts w:ascii="Times New Roman" w:eastAsia="Times New Roman" w:hAnsi="Times New Roman" w:cs="Times New Roman"/>
        </w:rPr>
        <w:t>Labs are the foundation for advancements in the life sciences, manufacturing, healthcare, and environmental monitoring. Effective laboratory management ensures operational sustainability, regulatory compliance, and high-quality results. Advances in laboratory automation, such as robotic sample handling systems, high-throughput screening platforms, machine learning and artificial intelligence (AI), and the integration of cloud computing and the Internet of Things, are transforming scientific research. These tools are helping labs become more productive, make discoveries faster, and make data-driven decisions with unprecedented speed and accuracy.</w:t>
      </w:r>
      <w:r>
        <w:rPr>
          <w:rFonts w:ascii="Times New Roman" w:eastAsia="Times New Roman" w:hAnsi="Times New Roman" w:cs="Times New Roman"/>
        </w:rPr>
        <w:t xml:space="preserve"> </w:t>
      </w:r>
      <w:r w:rsidRPr="00594C3C">
        <w:rPr>
          <w:rFonts w:ascii="Times New Roman" w:eastAsia="Times New Roman" w:hAnsi="Times New Roman" w:cs="Times New Roman"/>
        </w:rPr>
        <w:t xml:space="preserve">As technology advances, laboratory automation has the potential to revolutionize scientific research and create new opportunities in personalized medicine, drug development, genomics, and other areas. By implementing these developments, labs can continue to lead the way in innovation and advance a range of academic fields. </w:t>
      </w:r>
      <w:r w:rsidR="002E7CBD">
        <w:rPr>
          <w:rFonts w:ascii="Times New Roman" w:eastAsia="Times New Roman" w:hAnsi="Times New Roman" w:cs="Times New Roman"/>
        </w:rPr>
        <w:t xml:space="preserve"> </w:t>
      </w:r>
      <w:r w:rsidRPr="00594C3C">
        <w:rPr>
          <w:rFonts w:ascii="Times New Roman" w:eastAsia="Times New Roman" w:hAnsi="Times New Roman" w:cs="Times New Roman"/>
        </w:rPr>
        <w:t>By adopting and using automation technology, we can take advantage of new opportunities and make significant progress toward scientific supremacy. Laboratory personnel must stay up to date, embrace new technology, and set the standard for automation in the lab in order to improve research outcomes. Labs must embrace new technologies despite the biases involved in order to remain competitive and compliant in today's environment.</w:t>
      </w:r>
    </w:p>
    <w:p w14:paraId="3CCBA05E" w14:textId="6AD3F7EF" w:rsidR="002B7FE1" w:rsidRDefault="002B7FE1" w:rsidP="002E7CBD">
      <w:pPr>
        <w:spacing w:after="0" w:line="360" w:lineRule="auto"/>
        <w:jc w:val="both"/>
        <w:rPr>
          <w:rFonts w:ascii="Times New Roman" w:eastAsia="Times New Roman" w:hAnsi="Times New Roman" w:cs="Times New Roman"/>
        </w:rPr>
      </w:pPr>
    </w:p>
    <w:p w14:paraId="5E9B1CB0" w14:textId="77777777" w:rsidR="002B7FE1" w:rsidRPr="00FE7640" w:rsidRDefault="002B7FE1" w:rsidP="002B7FE1">
      <w:pPr>
        <w:rPr>
          <w:rFonts w:ascii="Calibri" w:eastAsia="Calibri" w:hAnsi="Calibri" w:cs="Times New Roman"/>
          <w:kern w:val="2"/>
          <w:highlight w:val="yellow"/>
        </w:rPr>
      </w:pPr>
      <w:bookmarkStart w:id="5" w:name="_Hlk201835975"/>
      <w:bookmarkStart w:id="6" w:name="_Hlk193540946"/>
      <w:bookmarkStart w:id="7" w:name="_Hlk180402183"/>
      <w:bookmarkStart w:id="8" w:name="_Hlk183680988"/>
      <w:bookmarkStart w:id="9" w:name="_Hlk197173371"/>
      <w:r w:rsidRPr="00FE7640">
        <w:rPr>
          <w:rFonts w:ascii="Calibri" w:eastAsia="Calibri" w:hAnsi="Calibri" w:cs="Times New Roman"/>
          <w:kern w:val="2"/>
          <w:highlight w:val="yellow"/>
        </w:rPr>
        <w:t>Disclaimer (Artificial intelligence)</w:t>
      </w:r>
    </w:p>
    <w:p w14:paraId="7FA88252" w14:textId="77777777" w:rsidR="002B7FE1" w:rsidRPr="009C5487" w:rsidRDefault="002B7FE1" w:rsidP="002B7FE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E9C83B0" w14:textId="77777777" w:rsidR="002B7FE1" w:rsidRPr="009C5487" w:rsidRDefault="002B7FE1" w:rsidP="002B7FE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manuscript. </w:t>
      </w:r>
    </w:p>
    <w:bookmarkEnd w:id="5"/>
    <w:bookmarkEnd w:id="6"/>
    <w:bookmarkEnd w:id="7"/>
    <w:bookmarkEnd w:id="8"/>
    <w:bookmarkEnd w:id="9"/>
    <w:p w14:paraId="1D1AF3A4" w14:textId="77777777" w:rsidR="002E7C18" w:rsidRDefault="002E7C18" w:rsidP="009D532F">
      <w:pPr>
        <w:shd w:val="clear" w:color="auto" w:fill="FFFFFF"/>
        <w:spacing w:after="0" w:line="360" w:lineRule="auto"/>
        <w:rPr>
          <w:rFonts w:ascii="Times New Roman" w:eastAsia="Times New Roman" w:hAnsi="Times New Roman" w:cs="Times New Roman"/>
        </w:rPr>
      </w:pPr>
    </w:p>
    <w:p w14:paraId="257ADEA8" w14:textId="79BB0669" w:rsidR="002E7C18" w:rsidRPr="00233E43" w:rsidRDefault="002E7C18" w:rsidP="009D532F">
      <w:pPr>
        <w:shd w:val="clear" w:color="auto" w:fill="FFFFFF"/>
        <w:spacing w:after="0" w:line="360" w:lineRule="auto"/>
        <w:rPr>
          <w:rFonts w:ascii="Times New Roman" w:eastAsia="Times New Roman" w:hAnsi="Times New Roman" w:cs="Times New Roman"/>
        </w:rPr>
      </w:pPr>
    </w:p>
    <w:p w14:paraId="39982A8E" w14:textId="77777777" w:rsidR="0029019C" w:rsidRPr="00233E43" w:rsidRDefault="0029019C" w:rsidP="009D532F">
      <w:pPr>
        <w:shd w:val="clear" w:color="auto" w:fill="FFFFFF"/>
        <w:spacing w:after="0" w:line="360" w:lineRule="auto"/>
        <w:jc w:val="center"/>
        <w:rPr>
          <w:rFonts w:ascii="Times New Roman" w:eastAsia="Times New Roman" w:hAnsi="Times New Roman" w:cs="Times New Roman"/>
          <w:b/>
        </w:rPr>
      </w:pPr>
      <w:bookmarkStart w:id="10" w:name="_Hlk198488689"/>
      <w:r w:rsidRPr="00233E43">
        <w:rPr>
          <w:rFonts w:ascii="Times New Roman" w:eastAsia="Times New Roman" w:hAnsi="Times New Roman" w:cs="Times New Roman"/>
          <w:b/>
        </w:rPr>
        <w:t>References</w:t>
      </w:r>
    </w:p>
    <w:bookmarkEnd w:id="10"/>
    <w:p w14:paraId="1DA56467" w14:textId="77777777" w:rsidR="0029019C" w:rsidRPr="00233E43" w:rsidRDefault="0029019C" w:rsidP="009D532F">
      <w:pPr>
        <w:shd w:val="clear" w:color="auto" w:fill="FFFFFF"/>
        <w:spacing w:after="0" w:line="360" w:lineRule="auto"/>
        <w:ind w:left="720" w:hanging="720"/>
        <w:jc w:val="both"/>
        <w:rPr>
          <w:rFonts w:ascii="Times New Roman" w:hAnsi="Times New Roman" w:cs="Times New Roman"/>
          <w:shd w:val="clear" w:color="auto" w:fill="FFFFFF"/>
        </w:rPr>
      </w:pPr>
      <w:r w:rsidRPr="00221014">
        <w:rPr>
          <w:rFonts w:ascii="Times New Roman" w:hAnsi="Times New Roman" w:cs="Times New Roman"/>
          <w:highlight w:val="yellow"/>
          <w:shd w:val="clear" w:color="auto" w:fill="FFFFFF"/>
        </w:rPr>
        <w:t>Armbruster, D. A., Overcash, D. R., &amp; Reyes, J. (2014). Clinical chemistry laboratory automation in the 21st century-</w:t>
      </w:r>
      <w:proofErr w:type="spellStart"/>
      <w:r w:rsidRPr="00221014">
        <w:rPr>
          <w:rFonts w:ascii="Times New Roman" w:hAnsi="Times New Roman" w:cs="Times New Roman"/>
          <w:highlight w:val="yellow"/>
          <w:shd w:val="clear" w:color="auto" w:fill="FFFFFF"/>
        </w:rPr>
        <w:t>amat</w:t>
      </w:r>
      <w:proofErr w:type="spellEnd"/>
      <w:r w:rsidRPr="00221014">
        <w:rPr>
          <w:rFonts w:ascii="Times New Roman" w:hAnsi="Times New Roman" w:cs="Times New Roman"/>
          <w:highlight w:val="yellow"/>
          <w:shd w:val="clear" w:color="auto" w:fill="FFFFFF"/>
        </w:rPr>
        <w:t xml:space="preserve"> </w:t>
      </w:r>
      <w:proofErr w:type="spellStart"/>
      <w:r w:rsidRPr="00221014">
        <w:rPr>
          <w:rFonts w:ascii="Times New Roman" w:hAnsi="Times New Roman" w:cs="Times New Roman"/>
          <w:highlight w:val="yellow"/>
          <w:shd w:val="clear" w:color="auto" w:fill="FFFFFF"/>
        </w:rPr>
        <w:t>victoria</w:t>
      </w:r>
      <w:proofErr w:type="spellEnd"/>
      <w:r w:rsidRPr="00221014">
        <w:rPr>
          <w:rFonts w:ascii="Times New Roman" w:hAnsi="Times New Roman" w:cs="Times New Roman"/>
          <w:highlight w:val="yellow"/>
          <w:shd w:val="clear" w:color="auto" w:fill="FFFFFF"/>
        </w:rPr>
        <w:t xml:space="preserve"> </w:t>
      </w:r>
      <w:proofErr w:type="spellStart"/>
      <w:r w:rsidRPr="00221014">
        <w:rPr>
          <w:rFonts w:ascii="Times New Roman" w:hAnsi="Times New Roman" w:cs="Times New Roman"/>
          <w:highlight w:val="yellow"/>
          <w:shd w:val="clear" w:color="auto" w:fill="FFFFFF"/>
        </w:rPr>
        <w:t>curam</w:t>
      </w:r>
      <w:proofErr w:type="spellEnd"/>
      <w:r w:rsidRPr="00221014">
        <w:rPr>
          <w:rFonts w:ascii="Times New Roman" w:hAnsi="Times New Roman" w:cs="Times New Roman"/>
          <w:highlight w:val="yellow"/>
          <w:shd w:val="clear" w:color="auto" w:fill="FFFFFF"/>
        </w:rPr>
        <w:t xml:space="preserve"> (victory loves careful preparation). </w:t>
      </w:r>
      <w:r w:rsidRPr="00221014">
        <w:rPr>
          <w:rFonts w:ascii="Times New Roman" w:hAnsi="Times New Roman" w:cs="Times New Roman"/>
          <w:i/>
          <w:iCs/>
          <w:highlight w:val="yellow"/>
          <w:shd w:val="clear" w:color="auto" w:fill="FFFFFF"/>
        </w:rPr>
        <w:t>The Clinical Biochemist Reviews</w:t>
      </w:r>
      <w:r w:rsidRPr="00221014">
        <w:rPr>
          <w:rFonts w:ascii="Times New Roman" w:hAnsi="Times New Roman" w:cs="Times New Roman"/>
          <w:highlight w:val="yellow"/>
          <w:shd w:val="clear" w:color="auto" w:fill="FFFFFF"/>
        </w:rPr>
        <w:t>, </w:t>
      </w:r>
      <w:r w:rsidRPr="00221014">
        <w:rPr>
          <w:rFonts w:ascii="Times New Roman" w:hAnsi="Times New Roman" w:cs="Times New Roman"/>
          <w:i/>
          <w:iCs/>
          <w:highlight w:val="yellow"/>
          <w:shd w:val="clear" w:color="auto" w:fill="FFFFFF"/>
        </w:rPr>
        <w:t>35</w:t>
      </w:r>
      <w:r w:rsidRPr="00221014">
        <w:rPr>
          <w:rFonts w:ascii="Times New Roman" w:hAnsi="Times New Roman" w:cs="Times New Roman"/>
          <w:highlight w:val="yellow"/>
          <w:shd w:val="clear" w:color="auto" w:fill="FFFFFF"/>
        </w:rPr>
        <w:t>(3), 143.</w:t>
      </w:r>
    </w:p>
    <w:p w14:paraId="6D097C96" w14:textId="77777777" w:rsidR="00F776D2" w:rsidRPr="00233E43" w:rsidRDefault="00F776D2" w:rsidP="009D532F">
      <w:pPr>
        <w:shd w:val="clear" w:color="auto" w:fill="FFFFFF"/>
        <w:spacing w:after="0" w:line="360" w:lineRule="auto"/>
        <w:ind w:left="720" w:hanging="720"/>
        <w:jc w:val="both"/>
        <w:rPr>
          <w:rFonts w:ascii="Times New Roman" w:hAnsi="Times New Roman" w:cs="Times New Roman"/>
          <w:color w:val="222222"/>
          <w:shd w:val="clear" w:color="auto" w:fill="FFFFFF"/>
        </w:rPr>
      </w:pPr>
      <w:proofErr w:type="spellStart"/>
      <w:r w:rsidRPr="00221014">
        <w:rPr>
          <w:rFonts w:ascii="Times New Roman" w:hAnsi="Times New Roman" w:cs="Times New Roman"/>
          <w:color w:val="222222"/>
          <w:highlight w:val="yellow"/>
          <w:shd w:val="clear" w:color="auto" w:fill="FFFFFF"/>
        </w:rPr>
        <w:t>Benchoufi</w:t>
      </w:r>
      <w:proofErr w:type="spellEnd"/>
      <w:r w:rsidRPr="00221014">
        <w:rPr>
          <w:rFonts w:ascii="Times New Roman" w:hAnsi="Times New Roman" w:cs="Times New Roman"/>
          <w:color w:val="222222"/>
          <w:highlight w:val="yellow"/>
          <w:shd w:val="clear" w:color="auto" w:fill="FFFFFF"/>
        </w:rPr>
        <w:t xml:space="preserve">, M., &amp; </w:t>
      </w:r>
      <w:proofErr w:type="spellStart"/>
      <w:r w:rsidRPr="00221014">
        <w:rPr>
          <w:rFonts w:ascii="Times New Roman" w:hAnsi="Times New Roman" w:cs="Times New Roman"/>
          <w:color w:val="222222"/>
          <w:highlight w:val="yellow"/>
          <w:shd w:val="clear" w:color="auto" w:fill="FFFFFF"/>
        </w:rPr>
        <w:t>Ravaud</w:t>
      </w:r>
      <w:proofErr w:type="spellEnd"/>
      <w:r w:rsidRPr="00221014">
        <w:rPr>
          <w:rFonts w:ascii="Times New Roman" w:hAnsi="Times New Roman" w:cs="Times New Roman"/>
          <w:color w:val="222222"/>
          <w:highlight w:val="yellow"/>
          <w:shd w:val="clear" w:color="auto" w:fill="FFFFFF"/>
        </w:rPr>
        <w:t>, P. (2017). Blockchain technology for improving clinical research quality. </w:t>
      </w:r>
      <w:r w:rsidRPr="00221014">
        <w:rPr>
          <w:rFonts w:ascii="Times New Roman" w:hAnsi="Times New Roman" w:cs="Times New Roman"/>
          <w:i/>
          <w:iCs/>
          <w:color w:val="222222"/>
          <w:highlight w:val="yellow"/>
          <w:shd w:val="clear" w:color="auto" w:fill="FFFFFF"/>
        </w:rPr>
        <w:t>Trials</w:t>
      </w:r>
      <w:r w:rsidRPr="00221014">
        <w:rPr>
          <w:rFonts w:ascii="Times New Roman" w:hAnsi="Times New Roman" w:cs="Times New Roman"/>
          <w:color w:val="222222"/>
          <w:highlight w:val="yellow"/>
          <w:shd w:val="clear" w:color="auto" w:fill="FFFFFF"/>
        </w:rPr>
        <w:t>, </w:t>
      </w:r>
      <w:r w:rsidRPr="00221014">
        <w:rPr>
          <w:rFonts w:ascii="Times New Roman" w:hAnsi="Times New Roman" w:cs="Times New Roman"/>
          <w:i/>
          <w:iCs/>
          <w:color w:val="222222"/>
          <w:highlight w:val="yellow"/>
          <w:shd w:val="clear" w:color="auto" w:fill="FFFFFF"/>
        </w:rPr>
        <w:t>18</w:t>
      </w:r>
      <w:r w:rsidRPr="00221014">
        <w:rPr>
          <w:rFonts w:ascii="Times New Roman" w:hAnsi="Times New Roman" w:cs="Times New Roman"/>
          <w:color w:val="222222"/>
          <w:highlight w:val="yellow"/>
          <w:shd w:val="clear" w:color="auto" w:fill="FFFFFF"/>
        </w:rPr>
        <w:t>(1), 1-5</w:t>
      </w:r>
      <w:r w:rsidRPr="00233E43">
        <w:rPr>
          <w:rFonts w:ascii="Times New Roman" w:hAnsi="Times New Roman" w:cs="Times New Roman"/>
          <w:color w:val="222222"/>
          <w:shd w:val="clear" w:color="auto" w:fill="FFFFFF"/>
        </w:rPr>
        <w:t>.</w:t>
      </w:r>
    </w:p>
    <w:p w14:paraId="1FFD7709" w14:textId="77777777" w:rsidR="00F776D2" w:rsidRDefault="00F776D2" w:rsidP="009D532F">
      <w:pPr>
        <w:shd w:val="clear" w:color="auto" w:fill="FFFFFF"/>
        <w:spacing w:after="0" w:line="360" w:lineRule="auto"/>
        <w:ind w:left="720" w:hanging="720"/>
        <w:jc w:val="both"/>
        <w:rPr>
          <w:rFonts w:ascii="Times New Roman" w:hAnsi="Times New Roman" w:cs="Times New Roman"/>
          <w:color w:val="222222"/>
          <w:shd w:val="clear" w:color="auto" w:fill="FFFFFF"/>
        </w:rPr>
      </w:pPr>
      <w:r w:rsidRPr="00221014">
        <w:rPr>
          <w:rFonts w:ascii="Times New Roman" w:hAnsi="Times New Roman" w:cs="Times New Roman"/>
          <w:color w:val="222222"/>
          <w:highlight w:val="yellow"/>
          <w:shd w:val="clear" w:color="auto" w:fill="FFFFFF"/>
        </w:rPr>
        <w:t xml:space="preserve">Caragher, T. E., Lifshitz, M. S., &amp; </w:t>
      </w:r>
      <w:proofErr w:type="spellStart"/>
      <w:r w:rsidRPr="00221014">
        <w:rPr>
          <w:rFonts w:ascii="Times New Roman" w:hAnsi="Times New Roman" w:cs="Times New Roman"/>
          <w:color w:val="222222"/>
          <w:highlight w:val="yellow"/>
          <w:shd w:val="clear" w:color="auto" w:fill="FFFFFF"/>
        </w:rPr>
        <w:t>DeCresce</w:t>
      </w:r>
      <w:proofErr w:type="spellEnd"/>
      <w:r w:rsidRPr="00221014">
        <w:rPr>
          <w:rFonts w:ascii="Times New Roman" w:hAnsi="Times New Roman" w:cs="Times New Roman"/>
          <w:color w:val="222222"/>
          <w:highlight w:val="yellow"/>
          <w:shd w:val="clear" w:color="auto" w:fill="FFFFFF"/>
        </w:rPr>
        <w:t>, R. (2017). Analysis: clinical laboratory automation. </w:t>
      </w:r>
      <w:r w:rsidRPr="00221014">
        <w:rPr>
          <w:rFonts w:ascii="Times New Roman" w:hAnsi="Times New Roman" w:cs="Times New Roman"/>
          <w:i/>
          <w:iCs/>
          <w:color w:val="222222"/>
          <w:highlight w:val="yellow"/>
          <w:shd w:val="clear" w:color="auto" w:fill="FFFFFF"/>
        </w:rPr>
        <w:t>Henry’s Clinical Diagnosis and Management by Laboratory Methods</w:t>
      </w:r>
      <w:r w:rsidRPr="00221014">
        <w:rPr>
          <w:rFonts w:ascii="Times New Roman" w:hAnsi="Times New Roman" w:cs="Times New Roman"/>
          <w:color w:val="222222"/>
          <w:highlight w:val="yellow"/>
          <w:shd w:val="clear" w:color="auto" w:fill="FFFFFF"/>
        </w:rPr>
        <w:t>, 60-65.</w:t>
      </w:r>
    </w:p>
    <w:p w14:paraId="59CC6783" w14:textId="77777777" w:rsidR="008A420D" w:rsidRPr="00233E43" w:rsidRDefault="008A420D" w:rsidP="009D532F">
      <w:pPr>
        <w:shd w:val="clear" w:color="auto" w:fill="FFFFFF"/>
        <w:spacing w:after="0" w:line="360" w:lineRule="auto"/>
        <w:ind w:left="720" w:hanging="720"/>
        <w:jc w:val="both"/>
        <w:rPr>
          <w:rFonts w:ascii="Times New Roman" w:hAnsi="Times New Roman" w:cs="Times New Roman"/>
          <w:shd w:val="clear" w:color="auto" w:fill="FFFFFF"/>
        </w:rPr>
      </w:pPr>
      <w:proofErr w:type="spellStart"/>
      <w:r w:rsidRPr="00221014">
        <w:rPr>
          <w:rFonts w:ascii="Times New Roman" w:hAnsi="Times New Roman" w:cs="Times New Roman"/>
          <w:color w:val="222222"/>
          <w:highlight w:val="yellow"/>
          <w:shd w:val="clear" w:color="auto" w:fill="FFFFFF"/>
        </w:rPr>
        <w:lastRenderedPageBreak/>
        <w:t>Daniszewski</w:t>
      </w:r>
      <w:proofErr w:type="spellEnd"/>
      <w:r w:rsidRPr="00221014">
        <w:rPr>
          <w:rFonts w:ascii="Times New Roman" w:hAnsi="Times New Roman" w:cs="Times New Roman"/>
          <w:color w:val="222222"/>
          <w:highlight w:val="yellow"/>
          <w:shd w:val="clear" w:color="auto" w:fill="FFFFFF"/>
        </w:rPr>
        <w:t>, M., Crombie, D. E., Henderson, R., Liang, H. H., Wong, R. C., Hewitt, A. W., &amp; Pébay, A. (2018). Automated cell culture systems and their applications to human pluripotent stem cell studies. </w:t>
      </w:r>
      <w:r w:rsidRPr="00221014">
        <w:rPr>
          <w:rFonts w:ascii="Times New Roman" w:hAnsi="Times New Roman" w:cs="Times New Roman"/>
          <w:i/>
          <w:iCs/>
          <w:color w:val="222222"/>
          <w:highlight w:val="yellow"/>
          <w:shd w:val="clear" w:color="auto" w:fill="FFFFFF"/>
        </w:rPr>
        <w:t>SLAS TECHNOLOGY: Translating Life Sciences Innovation</w:t>
      </w:r>
      <w:r w:rsidRPr="00221014">
        <w:rPr>
          <w:rFonts w:ascii="Times New Roman" w:hAnsi="Times New Roman" w:cs="Times New Roman"/>
          <w:color w:val="222222"/>
          <w:highlight w:val="yellow"/>
          <w:shd w:val="clear" w:color="auto" w:fill="FFFFFF"/>
        </w:rPr>
        <w:t>, </w:t>
      </w:r>
      <w:r w:rsidRPr="00221014">
        <w:rPr>
          <w:rFonts w:ascii="Times New Roman" w:hAnsi="Times New Roman" w:cs="Times New Roman"/>
          <w:i/>
          <w:iCs/>
          <w:color w:val="222222"/>
          <w:highlight w:val="yellow"/>
          <w:shd w:val="clear" w:color="auto" w:fill="FFFFFF"/>
        </w:rPr>
        <w:t>23</w:t>
      </w:r>
      <w:r w:rsidRPr="00221014">
        <w:rPr>
          <w:rFonts w:ascii="Times New Roman" w:hAnsi="Times New Roman" w:cs="Times New Roman"/>
          <w:color w:val="222222"/>
          <w:highlight w:val="yellow"/>
          <w:shd w:val="clear" w:color="auto" w:fill="FFFFFF"/>
        </w:rPr>
        <w:t>(4), 315-325.</w:t>
      </w:r>
    </w:p>
    <w:p w14:paraId="11AC053A" w14:textId="77777777" w:rsidR="006D18AA" w:rsidRDefault="006D18AA" w:rsidP="009D532F">
      <w:pPr>
        <w:shd w:val="clear" w:color="auto" w:fill="FFFFFF"/>
        <w:spacing w:after="0" w:line="360" w:lineRule="auto"/>
        <w:ind w:left="720" w:hanging="720"/>
        <w:jc w:val="both"/>
        <w:rPr>
          <w:rFonts w:ascii="Times New Roman" w:hAnsi="Times New Roman" w:cs="Times New Roman"/>
          <w:color w:val="222222"/>
          <w:shd w:val="clear" w:color="auto" w:fill="FFFFFF"/>
        </w:rPr>
      </w:pPr>
      <w:r w:rsidRPr="00221014">
        <w:rPr>
          <w:rFonts w:ascii="Times New Roman" w:hAnsi="Times New Roman" w:cs="Times New Roman"/>
          <w:color w:val="222222"/>
          <w:highlight w:val="yellow"/>
          <w:shd w:val="clear" w:color="auto" w:fill="FFFFFF"/>
        </w:rPr>
        <w:t xml:space="preserve">De Bruyne, S., </w:t>
      </w:r>
      <w:proofErr w:type="spellStart"/>
      <w:r w:rsidRPr="00221014">
        <w:rPr>
          <w:rFonts w:ascii="Times New Roman" w:hAnsi="Times New Roman" w:cs="Times New Roman"/>
          <w:color w:val="222222"/>
          <w:highlight w:val="yellow"/>
          <w:shd w:val="clear" w:color="auto" w:fill="FFFFFF"/>
        </w:rPr>
        <w:t>Speeckaert</w:t>
      </w:r>
      <w:proofErr w:type="spellEnd"/>
      <w:r w:rsidRPr="00221014">
        <w:rPr>
          <w:rFonts w:ascii="Times New Roman" w:hAnsi="Times New Roman" w:cs="Times New Roman"/>
          <w:color w:val="222222"/>
          <w:highlight w:val="yellow"/>
          <w:shd w:val="clear" w:color="auto" w:fill="FFFFFF"/>
        </w:rPr>
        <w:t xml:space="preserve">, M. M., Van Biesen, W., &amp; </w:t>
      </w:r>
      <w:proofErr w:type="spellStart"/>
      <w:r w:rsidRPr="00221014">
        <w:rPr>
          <w:rFonts w:ascii="Times New Roman" w:hAnsi="Times New Roman" w:cs="Times New Roman"/>
          <w:color w:val="222222"/>
          <w:highlight w:val="yellow"/>
          <w:shd w:val="clear" w:color="auto" w:fill="FFFFFF"/>
        </w:rPr>
        <w:t>Delanghe</w:t>
      </w:r>
      <w:proofErr w:type="spellEnd"/>
      <w:r w:rsidRPr="00221014">
        <w:rPr>
          <w:rFonts w:ascii="Times New Roman" w:hAnsi="Times New Roman" w:cs="Times New Roman"/>
          <w:color w:val="222222"/>
          <w:highlight w:val="yellow"/>
          <w:shd w:val="clear" w:color="auto" w:fill="FFFFFF"/>
        </w:rPr>
        <w:t>, J. R. (2021). Recent evolutions of machine learning applications in clinical laboratory medicine. </w:t>
      </w:r>
      <w:r w:rsidRPr="00221014">
        <w:rPr>
          <w:rFonts w:ascii="Times New Roman" w:hAnsi="Times New Roman" w:cs="Times New Roman"/>
          <w:i/>
          <w:iCs/>
          <w:color w:val="222222"/>
          <w:highlight w:val="yellow"/>
          <w:shd w:val="clear" w:color="auto" w:fill="FFFFFF"/>
        </w:rPr>
        <w:t>Critical Reviews in Clinical Laboratory Sciences</w:t>
      </w:r>
      <w:r w:rsidRPr="00221014">
        <w:rPr>
          <w:rFonts w:ascii="Times New Roman" w:hAnsi="Times New Roman" w:cs="Times New Roman"/>
          <w:color w:val="222222"/>
          <w:highlight w:val="yellow"/>
          <w:shd w:val="clear" w:color="auto" w:fill="FFFFFF"/>
        </w:rPr>
        <w:t>, </w:t>
      </w:r>
      <w:r w:rsidRPr="00221014">
        <w:rPr>
          <w:rFonts w:ascii="Times New Roman" w:hAnsi="Times New Roman" w:cs="Times New Roman"/>
          <w:i/>
          <w:iCs/>
          <w:color w:val="222222"/>
          <w:highlight w:val="yellow"/>
          <w:shd w:val="clear" w:color="auto" w:fill="FFFFFF"/>
        </w:rPr>
        <w:t>58</w:t>
      </w:r>
      <w:r w:rsidRPr="00221014">
        <w:rPr>
          <w:rFonts w:ascii="Times New Roman" w:hAnsi="Times New Roman" w:cs="Times New Roman"/>
          <w:color w:val="222222"/>
          <w:highlight w:val="yellow"/>
          <w:shd w:val="clear" w:color="auto" w:fill="FFFFFF"/>
        </w:rPr>
        <w:t>(2), 131-152.</w:t>
      </w:r>
    </w:p>
    <w:p w14:paraId="0F51467C" w14:textId="77777777" w:rsidR="005A0DC1" w:rsidRPr="00233E43" w:rsidRDefault="005A0DC1" w:rsidP="009D532F">
      <w:pPr>
        <w:shd w:val="clear" w:color="auto" w:fill="FFFFFF"/>
        <w:spacing w:after="0" w:line="360" w:lineRule="auto"/>
        <w:ind w:left="720" w:hanging="720"/>
        <w:jc w:val="both"/>
        <w:rPr>
          <w:rFonts w:ascii="Times New Roman" w:hAnsi="Times New Roman" w:cs="Times New Roman"/>
          <w:color w:val="222222"/>
          <w:shd w:val="clear" w:color="auto" w:fill="FFFFFF"/>
        </w:rPr>
      </w:pPr>
      <w:r w:rsidRPr="00221014">
        <w:rPr>
          <w:rFonts w:ascii="Times New Roman" w:hAnsi="Times New Roman" w:cs="Times New Roman"/>
          <w:color w:val="222222"/>
          <w:highlight w:val="yellow"/>
          <w:shd w:val="clear" w:color="auto" w:fill="FFFFFF"/>
          <w:lang w:val="nb-NO"/>
        </w:rPr>
        <w:t xml:space="preserve">Goodman, S. N., Fanelli, D., &amp; Ioannidis, J. P. (2016). </w:t>
      </w:r>
      <w:r w:rsidRPr="00221014">
        <w:rPr>
          <w:rFonts w:ascii="Times New Roman" w:hAnsi="Times New Roman" w:cs="Times New Roman"/>
          <w:color w:val="222222"/>
          <w:highlight w:val="yellow"/>
          <w:shd w:val="clear" w:color="auto" w:fill="FFFFFF"/>
        </w:rPr>
        <w:t xml:space="preserve">What does research reproducibility </w:t>
      </w:r>
      <w:proofErr w:type="gramStart"/>
      <w:r w:rsidRPr="00221014">
        <w:rPr>
          <w:rFonts w:ascii="Times New Roman" w:hAnsi="Times New Roman" w:cs="Times New Roman"/>
          <w:color w:val="222222"/>
          <w:highlight w:val="yellow"/>
          <w:shd w:val="clear" w:color="auto" w:fill="FFFFFF"/>
        </w:rPr>
        <w:t>mean?.</w:t>
      </w:r>
      <w:proofErr w:type="gramEnd"/>
      <w:r w:rsidRPr="00221014">
        <w:rPr>
          <w:rFonts w:ascii="Times New Roman" w:hAnsi="Times New Roman" w:cs="Times New Roman"/>
          <w:color w:val="222222"/>
          <w:highlight w:val="yellow"/>
          <w:shd w:val="clear" w:color="auto" w:fill="FFFFFF"/>
        </w:rPr>
        <w:t> </w:t>
      </w:r>
      <w:r w:rsidRPr="00221014">
        <w:rPr>
          <w:rFonts w:ascii="Times New Roman" w:hAnsi="Times New Roman" w:cs="Times New Roman"/>
          <w:i/>
          <w:iCs/>
          <w:color w:val="222222"/>
          <w:highlight w:val="yellow"/>
          <w:shd w:val="clear" w:color="auto" w:fill="FFFFFF"/>
        </w:rPr>
        <w:t>Science translational medicine</w:t>
      </w:r>
      <w:r w:rsidRPr="00221014">
        <w:rPr>
          <w:rFonts w:ascii="Times New Roman" w:hAnsi="Times New Roman" w:cs="Times New Roman"/>
          <w:color w:val="222222"/>
          <w:highlight w:val="yellow"/>
          <w:shd w:val="clear" w:color="auto" w:fill="FFFFFF"/>
        </w:rPr>
        <w:t>, </w:t>
      </w:r>
      <w:r w:rsidRPr="00221014">
        <w:rPr>
          <w:rFonts w:ascii="Times New Roman" w:hAnsi="Times New Roman" w:cs="Times New Roman"/>
          <w:i/>
          <w:iCs/>
          <w:color w:val="222222"/>
          <w:highlight w:val="yellow"/>
          <w:shd w:val="clear" w:color="auto" w:fill="FFFFFF"/>
        </w:rPr>
        <w:t>8</w:t>
      </w:r>
      <w:r w:rsidRPr="00221014">
        <w:rPr>
          <w:rFonts w:ascii="Times New Roman" w:hAnsi="Times New Roman" w:cs="Times New Roman"/>
          <w:color w:val="222222"/>
          <w:highlight w:val="yellow"/>
          <w:shd w:val="clear" w:color="auto" w:fill="FFFFFF"/>
        </w:rPr>
        <w:t>(341), 341ps12-341ps12</w:t>
      </w:r>
      <w:r w:rsidRPr="00233E43">
        <w:rPr>
          <w:rFonts w:ascii="Times New Roman" w:hAnsi="Times New Roman" w:cs="Times New Roman"/>
          <w:color w:val="222222"/>
          <w:shd w:val="clear" w:color="auto" w:fill="FFFFFF"/>
        </w:rPr>
        <w:t>.</w:t>
      </w:r>
    </w:p>
    <w:p w14:paraId="3C09B04E" w14:textId="77777777" w:rsidR="006D18AA" w:rsidRPr="00233E43" w:rsidRDefault="006D18AA" w:rsidP="009D532F">
      <w:pPr>
        <w:shd w:val="clear" w:color="auto" w:fill="FFFFFF"/>
        <w:spacing w:after="0" w:line="360" w:lineRule="auto"/>
        <w:ind w:left="720" w:hanging="720"/>
        <w:jc w:val="both"/>
        <w:rPr>
          <w:rFonts w:ascii="Times New Roman" w:eastAsia="Times New Roman" w:hAnsi="Times New Roman" w:cs="Times New Roman"/>
        </w:rPr>
      </w:pPr>
      <w:r w:rsidRPr="00221014">
        <w:rPr>
          <w:rFonts w:ascii="Times New Roman" w:hAnsi="Times New Roman" w:cs="Times New Roman"/>
          <w:color w:val="222222"/>
          <w:highlight w:val="yellow"/>
          <w:shd w:val="clear" w:color="auto" w:fill="FFFFFF"/>
        </w:rPr>
        <w:t>Hammer, A. J., Leonov, A. I., Bell, N. L., &amp; Cronin, L. (2021). Chemputation and the standardization of chemical informatics. </w:t>
      </w:r>
      <w:r w:rsidRPr="00221014">
        <w:rPr>
          <w:rFonts w:ascii="Times New Roman" w:hAnsi="Times New Roman" w:cs="Times New Roman"/>
          <w:i/>
          <w:iCs/>
          <w:color w:val="222222"/>
          <w:highlight w:val="yellow"/>
          <w:shd w:val="clear" w:color="auto" w:fill="FFFFFF"/>
        </w:rPr>
        <w:t>JACS Au</w:t>
      </w:r>
      <w:r w:rsidRPr="00221014">
        <w:rPr>
          <w:rFonts w:ascii="Times New Roman" w:hAnsi="Times New Roman" w:cs="Times New Roman"/>
          <w:color w:val="222222"/>
          <w:highlight w:val="yellow"/>
          <w:shd w:val="clear" w:color="auto" w:fill="FFFFFF"/>
        </w:rPr>
        <w:t>, </w:t>
      </w:r>
      <w:r w:rsidRPr="00221014">
        <w:rPr>
          <w:rFonts w:ascii="Times New Roman" w:hAnsi="Times New Roman" w:cs="Times New Roman"/>
          <w:i/>
          <w:iCs/>
          <w:color w:val="222222"/>
          <w:highlight w:val="yellow"/>
          <w:shd w:val="clear" w:color="auto" w:fill="FFFFFF"/>
        </w:rPr>
        <w:t>1</w:t>
      </w:r>
      <w:r w:rsidRPr="00221014">
        <w:rPr>
          <w:rFonts w:ascii="Times New Roman" w:hAnsi="Times New Roman" w:cs="Times New Roman"/>
          <w:color w:val="222222"/>
          <w:highlight w:val="yellow"/>
          <w:shd w:val="clear" w:color="auto" w:fill="FFFFFF"/>
        </w:rPr>
        <w:t>(10), 1572-1587.</w:t>
      </w:r>
    </w:p>
    <w:p w14:paraId="5ABD6F16" w14:textId="77777777" w:rsidR="0029019C"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r w:rsidRPr="00221014">
        <w:rPr>
          <w:rFonts w:ascii="Times New Roman" w:hAnsi="Times New Roman" w:cs="Times New Roman"/>
          <w:highlight w:val="yellow"/>
          <w:shd w:val="clear" w:color="auto" w:fill="FFFFFF"/>
        </w:rPr>
        <w:t xml:space="preserve">Hawker, C. D., </w:t>
      </w:r>
      <w:proofErr w:type="spellStart"/>
      <w:r w:rsidRPr="00221014">
        <w:rPr>
          <w:rFonts w:ascii="Times New Roman" w:hAnsi="Times New Roman" w:cs="Times New Roman"/>
          <w:highlight w:val="yellow"/>
          <w:shd w:val="clear" w:color="auto" w:fill="FFFFFF"/>
        </w:rPr>
        <w:t>Genzen</w:t>
      </w:r>
      <w:proofErr w:type="spellEnd"/>
      <w:r w:rsidRPr="00221014">
        <w:rPr>
          <w:rFonts w:ascii="Times New Roman" w:hAnsi="Times New Roman" w:cs="Times New Roman"/>
          <w:highlight w:val="yellow"/>
          <w:shd w:val="clear" w:color="auto" w:fill="FFFFFF"/>
        </w:rPr>
        <w:t>, J. R., Wittwer, C. T., Rifai, N., &amp; Horvath, A. R. (2018). Automation in the clinical laboratory. </w:t>
      </w:r>
      <w:r w:rsidRPr="00221014">
        <w:rPr>
          <w:rFonts w:ascii="Times New Roman" w:hAnsi="Times New Roman" w:cs="Times New Roman"/>
          <w:i/>
          <w:iCs/>
          <w:highlight w:val="yellow"/>
          <w:shd w:val="clear" w:color="auto" w:fill="FFFFFF"/>
        </w:rPr>
        <w:t>Tietz Textbook of Clinical Chemistry and Molecular Diagnostics</w:t>
      </w:r>
      <w:r w:rsidRPr="00221014">
        <w:rPr>
          <w:rFonts w:ascii="Times New Roman" w:hAnsi="Times New Roman" w:cs="Times New Roman"/>
          <w:highlight w:val="yellow"/>
          <w:shd w:val="clear" w:color="auto" w:fill="FFFFFF"/>
        </w:rPr>
        <w:t>, 370.</w:t>
      </w:r>
    </w:p>
    <w:p w14:paraId="571D4815" w14:textId="77777777" w:rsidR="00401CD4" w:rsidRPr="00221014" w:rsidRDefault="00401CD4" w:rsidP="00401CD4">
      <w:pPr>
        <w:widowControl w:val="0"/>
        <w:autoSpaceDE w:val="0"/>
        <w:autoSpaceDN w:val="0"/>
        <w:adjustRightInd w:val="0"/>
        <w:spacing w:after="0" w:line="360" w:lineRule="auto"/>
        <w:ind w:left="480" w:hanging="480"/>
        <w:rPr>
          <w:rFonts w:ascii="Times New Roman" w:hAnsi="Times New Roman" w:cs="Times New Roman"/>
          <w:noProof/>
          <w:highlight w:val="yellow"/>
        </w:rPr>
      </w:pPr>
      <w:r w:rsidRPr="00221014">
        <w:rPr>
          <w:rFonts w:ascii="Times New Roman" w:eastAsia="Times New Roman" w:hAnsi="Times New Roman" w:cs="Times New Roman"/>
          <w:highlight w:val="yellow"/>
        </w:rPr>
        <w:fldChar w:fldCharType="begin" w:fldLock="1"/>
      </w:r>
      <w:r w:rsidRPr="00221014">
        <w:rPr>
          <w:rFonts w:ascii="Times New Roman" w:eastAsia="Times New Roman" w:hAnsi="Times New Roman" w:cs="Times New Roman"/>
          <w:highlight w:val="yellow"/>
        </w:rPr>
        <w:instrText xml:space="preserve">ADDIN Mendeley Bibliography CSL_BIBLIOGRAPHY </w:instrText>
      </w:r>
      <w:r w:rsidRPr="00221014">
        <w:rPr>
          <w:rFonts w:ascii="Times New Roman" w:eastAsia="Times New Roman" w:hAnsi="Times New Roman" w:cs="Times New Roman"/>
          <w:highlight w:val="yellow"/>
        </w:rPr>
        <w:fldChar w:fldCharType="separate"/>
      </w:r>
      <w:r w:rsidRPr="00221014">
        <w:rPr>
          <w:rFonts w:ascii="Times New Roman" w:hAnsi="Times New Roman" w:cs="Times New Roman"/>
          <w:noProof/>
          <w:szCs w:val="24"/>
          <w:highlight w:val="yellow"/>
        </w:rPr>
        <w:t xml:space="preserve">Habibur, M., Rahman, M. A., Asim, Bakar, M. A., Mostafizur, M., Hasan, M. M., &amp; Afroza, M. (2025). The Future of AI in Laboratory Medicine: Advancing Diagnostics, Personalization, and Healthcare Innovation. </w:t>
      </w:r>
      <w:r w:rsidRPr="00221014">
        <w:rPr>
          <w:rFonts w:ascii="Times New Roman" w:hAnsi="Times New Roman" w:cs="Times New Roman"/>
          <w:i/>
          <w:iCs/>
          <w:noProof/>
          <w:szCs w:val="24"/>
          <w:highlight w:val="yellow"/>
        </w:rPr>
        <w:t>Journal of Primeasia</w:t>
      </w:r>
      <w:r w:rsidRPr="00221014">
        <w:rPr>
          <w:rFonts w:ascii="Times New Roman" w:hAnsi="Times New Roman" w:cs="Times New Roman"/>
          <w:noProof/>
          <w:szCs w:val="24"/>
          <w:highlight w:val="yellow"/>
        </w:rPr>
        <w:t xml:space="preserve">, </w:t>
      </w:r>
      <w:r w:rsidRPr="00221014">
        <w:rPr>
          <w:rFonts w:ascii="Times New Roman" w:hAnsi="Times New Roman" w:cs="Times New Roman"/>
          <w:i/>
          <w:iCs/>
          <w:noProof/>
          <w:szCs w:val="24"/>
          <w:highlight w:val="yellow"/>
        </w:rPr>
        <w:t>6</w:t>
      </w:r>
      <w:r w:rsidRPr="00221014">
        <w:rPr>
          <w:rFonts w:ascii="Times New Roman" w:hAnsi="Times New Roman" w:cs="Times New Roman"/>
          <w:noProof/>
          <w:szCs w:val="24"/>
          <w:highlight w:val="yellow"/>
        </w:rPr>
        <w:t>(1), 1–6. https://doi.org/10.25163/PRIMEASIA.6110151</w:t>
      </w:r>
    </w:p>
    <w:p w14:paraId="305B7529" w14:textId="0C751231" w:rsidR="0029019C" w:rsidRPr="00233E43" w:rsidRDefault="00401CD4"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r w:rsidRPr="00221014">
        <w:rPr>
          <w:rFonts w:ascii="Times New Roman" w:eastAsia="Times New Roman" w:hAnsi="Times New Roman" w:cs="Times New Roman"/>
          <w:highlight w:val="yellow"/>
        </w:rPr>
        <w:fldChar w:fldCharType="end"/>
      </w:r>
      <w:hyperlink r:id="rId8" w:history="1">
        <w:r w:rsidR="00F776D2" w:rsidRPr="00233E43">
          <w:rPr>
            <w:rStyle w:val="Hyperlink"/>
            <w:rFonts w:ascii="Times New Roman" w:hAnsi="Times New Roman" w:cs="Times New Roman"/>
            <w:shd w:val="clear" w:color="auto" w:fill="FFFFFF"/>
          </w:rPr>
          <w:t>https://revollims.com/Artificial-Intelligence-Machine-Learning-Integration-in-lims</w:t>
        </w:r>
      </w:hyperlink>
    </w:p>
    <w:p w14:paraId="3FAA7B63" w14:textId="77777777" w:rsidR="00F776D2" w:rsidRPr="00233E43" w:rsidRDefault="00F776D2"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proofErr w:type="spellStart"/>
      <w:r w:rsidRPr="00221014">
        <w:rPr>
          <w:rFonts w:ascii="Times New Roman" w:hAnsi="Times New Roman" w:cs="Times New Roman"/>
          <w:color w:val="222222"/>
          <w:highlight w:val="yellow"/>
          <w:shd w:val="clear" w:color="auto" w:fill="FFFFFF"/>
        </w:rPr>
        <w:t>Kitney</w:t>
      </w:r>
      <w:proofErr w:type="spellEnd"/>
      <w:r w:rsidRPr="00221014">
        <w:rPr>
          <w:rFonts w:ascii="Times New Roman" w:hAnsi="Times New Roman" w:cs="Times New Roman"/>
          <w:color w:val="222222"/>
          <w:highlight w:val="yellow"/>
          <w:shd w:val="clear" w:color="auto" w:fill="FFFFFF"/>
        </w:rPr>
        <w:t xml:space="preserve">, R., </w:t>
      </w:r>
      <w:proofErr w:type="spellStart"/>
      <w:r w:rsidRPr="00221014">
        <w:rPr>
          <w:rFonts w:ascii="Times New Roman" w:hAnsi="Times New Roman" w:cs="Times New Roman"/>
          <w:color w:val="222222"/>
          <w:highlight w:val="yellow"/>
          <w:shd w:val="clear" w:color="auto" w:fill="FFFFFF"/>
        </w:rPr>
        <w:t>Adeogun</w:t>
      </w:r>
      <w:proofErr w:type="spellEnd"/>
      <w:r w:rsidRPr="00221014">
        <w:rPr>
          <w:rFonts w:ascii="Times New Roman" w:hAnsi="Times New Roman" w:cs="Times New Roman"/>
          <w:color w:val="222222"/>
          <w:highlight w:val="yellow"/>
          <w:shd w:val="clear" w:color="auto" w:fill="FFFFFF"/>
        </w:rPr>
        <w:t xml:space="preserve">, M., Fujishima, Y., Goñi-Moreno, Á., Johnson, R., Maxon, M., ... &amp; Philp, J. (2019). Enabling the advanced bioeconomy through public policy supporting </w:t>
      </w:r>
      <w:proofErr w:type="spellStart"/>
      <w:r w:rsidRPr="00221014">
        <w:rPr>
          <w:rFonts w:ascii="Times New Roman" w:hAnsi="Times New Roman" w:cs="Times New Roman"/>
          <w:color w:val="222222"/>
          <w:highlight w:val="yellow"/>
          <w:shd w:val="clear" w:color="auto" w:fill="FFFFFF"/>
        </w:rPr>
        <w:t>biofoundries</w:t>
      </w:r>
      <w:proofErr w:type="spellEnd"/>
      <w:r w:rsidRPr="00221014">
        <w:rPr>
          <w:rFonts w:ascii="Times New Roman" w:hAnsi="Times New Roman" w:cs="Times New Roman"/>
          <w:color w:val="222222"/>
          <w:highlight w:val="yellow"/>
          <w:shd w:val="clear" w:color="auto" w:fill="FFFFFF"/>
        </w:rPr>
        <w:t xml:space="preserve"> and engineering biology. </w:t>
      </w:r>
      <w:r w:rsidRPr="00221014">
        <w:rPr>
          <w:rFonts w:ascii="Times New Roman" w:hAnsi="Times New Roman" w:cs="Times New Roman"/>
          <w:i/>
          <w:iCs/>
          <w:color w:val="222222"/>
          <w:highlight w:val="yellow"/>
          <w:shd w:val="clear" w:color="auto" w:fill="FFFFFF"/>
        </w:rPr>
        <w:t>Trends in biotechnology</w:t>
      </w:r>
      <w:r w:rsidRPr="00221014">
        <w:rPr>
          <w:rFonts w:ascii="Times New Roman" w:hAnsi="Times New Roman" w:cs="Times New Roman"/>
          <w:color w:val="222222"/>
          <w:highlight w:val="yellow"/>
          <w:shd w:val="clear" w:color="auto" w:fill="FFFFFF"/>
        </w:rPr>
        <w:t>, </w:t>
      </w:r>
      <w:r w:rsidRPr="00221014">
        <w:rPr>
          <w:rFonts w:ascii="Times New Roman" w:hAnsi="Times New Roman" w:cs="Times New Roman"/>
          <w:i/>
          <w:iCs/>
          <w:color w:val="222222"/>
          <w:highlight w:val="yellow"/>
          <w:shd w:val="clear" w:color="auto" w:fill="FFFFFF"/>
        </w:rPr>
        <w:t>37</w:t>
      </w:r>
      <w:r w:rsidRPr="00221014">
        <w:rPr>
          <w:rFonts w:ascii="Times New Roman" w:hAnsi="Times New Roman" w:cs="Times New Roman"/>
          <w:color w:val="222222"/>
          <w:highlight w:val="yellow"/>
          <w:shd w:val="clear" w:color="auto" w:fill="FFFFFF"/>
        </w:rPr>
        <w:t>(9), 917-920.</w:t>
      </w:r>
    </w:p>
    <w:p w14:paraId="0A4C6879"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eastAsia="Times New Roman" w:hAnsi="Times New Roman" w:cs="Times New Roman"/>
        </w:rPr>
      </w:pPr>
      <w:r w:rsidRPr="00221014">
        <w:rPr>
          <w:rFonts w:ascii="Times New Roman" w:hAnsi="Times New Roman" w:cs="Times New Roman"/>
          <w:highlight w:val="yellow"/>
          <w:shd w:val="clear" w:color="auto" w:fill="FFFFFF"/>
        </w:rPr>
        <w:t>Landaverde, L., McIntyre, D., Robson, J., Fu, D., Ortiz, L., Chen, R., ... &amp; Klapperich, C. M. (2022). Buildout and integration of an automated high-throughput CLIA laboratory for SARS-CoV-2 testing on a large urban campus. </w:t>
      </w:r>
      <w:r w:rsidRPr="00221014">
        <w:rPr>
          <w:rFonts w:ascii="Times New Roman" w:hAnsi="Times New Roman" w:cs="Times New Roman"/>
          <w:i/>
          <w:iCs/>
          <w:highlight w:val="yellow"/>
          <w:shd w:val="clear" w:color="auto" w:fill="FFFFFF"/>
        </w:rPr>
        <w:t>SLAS technology</w:t>
      </w:r>
      <w:r w:rsidRPr="00221014">
        <w:rPr>
          <w:rFonts w:ascii="Times New Roman" w:hAnsi="Times New Roman" w:cs="Times New Roman"/>
          <w:highlight w:val="yellow"/>
          <w:shd w:val="clear" w:color="auto" w:fill="FFFFFF"/>
        </w:rPr>
        <w:t>, </w:t>
      </w:r>
      <w:r w:rsidRPr="00221014">
        <w:rPr>
          <w:rFonts w:ascii="Times New Roman" w:hAnsi="Times New Roman" w:cs="Times New Roman"/>
          <w:i/>
          <w:iCs/>
          <w:highlight w:val="yellow"/>
          <w:shd w:val="clear" w:color="auto" w:fill="FFFFFF"/>
        </w:rPr>
        <w:t>27</w:t>
      </w:r>
      <w:r w:rsidRPr="00221014">
        <w:rPr>
          <w:rFonts w:ascii="Times New Roman" w:hAnsi="Times New Roman" w:cs="Times New Roman"/>
          <w:highlight w:val="yellow"/>
          <w:shd w:val="clear" w:color="auto" w:fill="FFFFFF"/>
        </w:rPr>
        <w:t>(5), 302-311.</w:t>
      </w:r>
    </w:p>
    <w:p w14:paraId="3050A5D3"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proofErr w:type="spellStart"/>
      <w:r w:rsidRPr="00FA0BFF">
        <w:rPr>
          <w:rFonts w:ascii="Times New Roman" w:hAnsi="Times New Roman" w:cs="Times New Roman"/>
          <w:highlight w:val="yellow"/>
          <w:shd w:val="clear" w:color="auto" w:fill="FFFFFF"/>
        </w:rPr>
        <w:t>Mellingwood</w:t>
      </w:r>
      <w:proofErr w:type="spellEnd"/>
      <w:r w:rsidRPr="00FA0BFF">
        <w:rPr>
          <w:rFonts w:ascii="Times New Roman" w:hAnsi="Times New Roman" w:cs="Times New Roman"/>
          <w:highlight w:val="yellow"/>
          <w:shd w:val="clear" w:color="auto" w:fill="FFFFFF"/>
        </w:rPr>
        <w:t>, C. R. (2019). Amphibious researchers: working with laboratory automation in synthetic biology.</w:t>
      </w:r>
    </w:p>
    <w:p w14:paraId="20F66E84" w14:textId="77777777" w:rsidR="001362C6" w:rsidRDefault="001362C6" w:rsidP="009D532F">
      <w:pPr>
        <w:shd w:val="clear" w:color="auto" w:fill="FFFFFF"/>
        <w:spacing w:before="100" w:beforeAutospacing="1" w:after="100" w:afterAutospacing="1" w:line="360" w:lineRule="auto"/>
        <w:ind w:left="720" w:hanging="720"/>
        <w:jc w:val="both"/>
        <w:rPr>
          <w:rFonts w:ascii="Times New Roman" w:hAnsi="Times New Roman" w:cs="Times New Roman"/>
          <w:color w:val="222222"/>
          <w:shd w:val="clear" w:color="auto" w:fill="FFFFFF"/>
        </w:rPr>
      </w:pPr>
      <w:r w:rsidRPr="00FA0BFF">
        <w:rPr>
          <w:rFonts w:ascii="Times New Roman" w:hAnsi="Times New Roman" w:cs="Times New Roman"/>
          <w:color w:val="222222"/>
          <w:highlight w:val="yellow"/>
          <w:shd w:val="clear" w:color="auto" w:fill="FFFFFF"/>
        </w:rPr>
        <w:t>Naugler, C., &amp; Church, D. L. (2019). Automation and artificial intelligence in the clinical laboratory. </w:t>
      </w:r>
      <w:r w:rsidRPr="00FA0BFF">
        <w:rPr>
          <w:rFonts w:ascii="Times New Roman" w:hAnsi="Times New Roman" w:cs="Times New Roman"/>
          <w:i/>
          <w:iCs/>
          <w:color w:val="222222"/>
          <w:highlight w:val="yellow"/>
          <w:shd w:val="clear" w:color="auto" w:fill="FFFFFF"/>
        </w:rPr>
        <w:t>Critical reviews in clinical laboratory sciences</w:t>
      </w:r>
      <w:r w:rsidRPr="00FA0BFF">
        <w:rPr>
          <w:rFonts w:ascii="Times New Roman" w:hAnsi="Times New Roman" w:cs="Times New Roman"/>
          <w:color w:val="222222"/>
          <w:highlight w:val="yellow"/>
          <w:shd w:val="clear" w:color="auto" w:fill="FFFFFF"/>
        </w:rPr>
        <w:t>, </w:t>
      </w:r>
      <w:r w:rsidRPr="00FA0BFF">
        <w:rPr>
          <w:rFonts w:ascii="Times New Roman" w:hAnsi="Times New Roman" w:cs="Times New Roman"/>
          <w:i/>
          <w:iCs/>
          <w:color w:val="222222"/>
          <w:highlight w:val="yellow"/>
          <w:shd w:val="clear" w:color="auto" w:fill="FFFFFF"/>
        </w:rPr>
        <w:t>56</w:t>
      </w:r>
      <w:r w:rsidRPr="00FA0BFF">
        <w:rPr>
          <w:rFonts w:ascii="Times New Roman" w:hAnsi="Times New Roman" w:cs="Times New Roman"/>
          <w:color w:val="222222"/>
          <w:highlight w:val="yellow"/>
          <w:shd w:val="clear" w:color="auto" w:fill="FFFFFF"/>
        </w:rPr>
        <w:t>(2), 98-110.</w:t>
      </w:r>
    </w:p>
    <w:p w14:paraId="28FA6FC8" w14:textId="77777777" w:rsidR="0029019C"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proofErr w:type="spellStart"/>
      <w:r w:rsidRPr="00FA0BFF">
        <w:rPr>
          <w:rFonts w:ascii="Times New Roman" w:hAnsi="Times New Roman" w:cs="Times New Roman"/>
          <w:highlight w:val="yellow"/>
          <w:shd w:val="clear" w:color="auto" w:fill="FFFFFF"/>
        </w:rPr>
        <w:t>Paranjape</w:t>
      </w:r>
      <w:proofErr w:type="spellEnd"/>
      <w:r w:rsidRPr="00FA0BFF">
        <w:rPr>
          <w:rFonts w:ascii="Times New Roman" w:hAnsi="Times New Roman" w:cs="Times New Roman"/>
          <w:highlight w:val="yellow"/>
          <w:shd w:val="clear" w:color="auto" w:fill="FFFFFF"/>
        </w:rPr>
        <w:t xml:space="preserve">, K., Schinkel, M., Hammer, R. D., Schouten, B., Nannan Panday, R. S., Elbers, P. W., ... &amp; Nanayakkara, P. (2021). The value of artificial intelligence in laboratory medicine: current </w:t>
      </w:r>
      <w:r w:rsidRPr="00FA0BFF">
        <w:rPr>
          <w:rFonts w:ascii="Times New Roman" w:hAnsi="Times New Roman" w:cs="Times New Roman"/>
          <w:highlight w:val="yellow"/>
          <w:shd w:val="clear" w:color="auto" w:fill="FFFFFF"/>
        </w:rPr>
        <w:lastRenderedPageBreak/>
        <w:t>opinions and barriers to implementation. </w:t>
      </w:r>
      <w:r w:rsidRPr="00FA0BFF">
        <w:rPr>
          <w:rFonts w:ascii="Times New Roman" w:hAnsi="Times New Roman" w:cs="Times New Roman"/>
          <w:i/>
          <w:iCs/>
          <w:highlight w:val="yellow"/>
          <w:shd w:val="clear" w:color="auto" w:fill="FFFFFF"/>
        </w:rPr>
        <w:t>American Journal of Clinical Pathology</w:t>
      </w:r>
      <w:r w:rsidRPr="00FA0BFF">
        <w:rPr>
          <w:rFonts w:ascii="Times New Roman" w:hAnsi="Times New Roman" w:cs="Times New Roman"/>
          <w:highlight w:val="yellow"/>
          <w:shd w:val="clear" w:color="auto" w:fill="FFFFFF"/>
        </w:rPr>
        <w:t>, </w:t>
      </w:r>
      <w:r w:rsidRPr="00FA0BFF">
        <w:rPr>
          <w:rFonts w:ascii="Times New Roman" w:hAnsi="Times New Roman" w:cs="Times New Roman"/>
          <w:i/>
          <w:iCs/>
          <w:highlight w:val="yellow"/>
          <w:shd w:val="clear" w:color="auto" w:fill="FFFFFF"/>
        </w:rPr>
        <w:t>155</w:t>
      </w:r>
      <w:r w:rsidRPr="00FA0BFF">
        <w:rPr>
          <w:rFonts w:ascii="Times New Roman" w:hAnsi="Times New Roman" w:cs="Times New Roman"/>
          <w:highlight w:val="yellow"/>
          <w:shd w:val="clear" w:color="auto" w:fill="FFFFFF"/>
        </w:rPr>
        <w:t>(6), 823-831.</w:t>
      </w:r>
    </w:p>
    <w:p w14:paraId="2A9F1D7B" w14:textId="77777777" w:rsidR="006D18AA" w:rsidRPr="00233E43" w:rsidRDefault="006D18AA"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proofErr w:type="spellStart"/>
      <w:r w:rsidRPr="00FA0BFF">
        <w:rPr>
          <w:rFonts w:ascii="Times New Roman" w:hAnsi="Times New Roman" w:cs="Times New Roman"/>
          <w:color w:val="222222"/>
          <w:highlight w:val="yellow"/>
          <w:shd w:val="clear" w:color="auto" w:fill="FFFFFF"/>
        </w:rPr>
        <w:t>Rahmanian</w:t>
      </w:r>
      <w:proofErr w:type="spellEnd"/>
      <w:r w:rsidRPr="00FA0BFF">
        <w:rPr>
          <w:rFonts w:ascii="Times New Roman" w:hAnsi="Times New Roman" w:cs="Times New Roman"/>
          <w:color w:val="222222"/>
          <w:highlight w:val="yellow"/>
          <w:shd w:val="clear" w:color="auto" w:fill="FFFFFF"/>
        </w:rPr>
        <w:t>, F., Flowers, J., Guevarra, D., Richter, M., Fichtner, M., Donnely, P., ... &amp; Stein, H. S. (2022). Enabling modular autonomous feedback‐loops in materials science through hierarchical experimental laboratory automation and orchestration. </w:t>
      </w:r>
      <w:r w:rsidRPr="00FA0BFF">
        <w:rPr>
          <w:rFonts w:ascii="Times New Roman" w:hAnsi="Times New Roman" w:cs="Times New Roman"/>
          <w:i/>
          <w:iCs/>
          <w:color w:val="222222"/>
          <w:highlight w:val="yellow"/>
          <w:shd w:val="clear" w:color="auto" w:fill="FFFFFF"/>
        </w:rPr>
        <w:t>Advanced Materials Interfaces</w:t>
      </w:r>
      <w:r w:rsidRPr="00FA0BFF">
        <w:rPr>
          <w:rFonts w:ascii="Times New Roman" w:hAnsi="Times New Roman" w:cs="Times New Roman"/>
          <w:color w:val="222222"/>
          <w:highlight w:val="yellow"/>
          <w:shd w:val="clear" w:color="auto" w:fill="FFFFFF"/>
        </w:rPr>
        <w:t>, </w:t>
      </w:r>
      <w:r w:rsidRPr="00FA0BFF">
        <w:rPr>
          <w:rFonts w:ascii="Times New Roman" w:hAnsi="Times New Roman" w:cs="Times New Roman"/>
          <w:i/>
          <w:iCs/>
          <w:color w:val="222222"/>
          <w:highlight w:val="yellow"/>
          <w:shd w:val="clear" w:color="auto" w:fill="FFFFFF"/>
        </w:rPr>
        <w:t>9</w:t>
      </w:r>
      <w:r w:rsidRPr="00FA0BFF">
        <w:rPr>
          <w:rFonts w:ascii="Times New Roman" w:hAnsi="Times New Roman" w:cs="Times New Roman"/>
          <w:color w:val="222222"/>
          <w:highlight w:val="yellow"/>
          <w:shd w:val="clear" w:color="auto" w:fill="FFFFFF"/>
        </w:rPr>
        <w:t>(8), 2101987.</w:t>
      </w:r>
    </w:p>
    <w:p w14:paraId="353AB8A6" w14:textId="77777777" w:rsidR="001362C6" w:rsidRPr="00233E43" w:rsidRDefault="001362C6"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r w:rsidRPr="00FA0BFF">
        <w:rPr>
          <w:rFonts w:ascii="Times New Roman" w:hAnsi="Times New Roman" w:cs="Times New Roman"/>
          <w:color w:val="222222"/>
          <w:highlight w:val="yellow"/>
          <w:shd w:val="clear" w:color="auto" w:fill="FFFFFF"/>
        </w:rPr>
        <w:t xml:space="preserve">Rashidi, H. H., Tran, N., </w:t>
      </w:r>
      <w:proofErr w:type="spellStart"/>
      <w:r w:rsidRPr="00FA0BFF">
        <w:rPr>
          <w:rFonts w:ascii="Times New Roman" w:hAnsi="Times New Roman" w:cs="Times New Roman"/>
          <w:color w:val="222222"/>
          <w:highlight w:val="yellow"/>
          <w:shd w:val="clear" w:color="auto" w:fill="FFFFFF"/>
        </w:rPr>
        <w:t>Albahra</w:t>
      </w:r>
      <w:proofErr w:type="spellEnd"/>
      <w:r w:rsidRPr="00FA0BFF">
        <w:rPr>
          <w:rFonts w:ascii="Times New Roman" w:hAnsi="Times New Roman" w:cs="Times New Roman"/>
          <w:color w:val="222222"/>
          <w:highlight w:val="yellow"/>
          <w:shd w:val="clear" w:color="auto" w:fill="FFFFFF"/>
        </w:rPr>
        <w:t>, S., &amp; Dang, L. T. (2021). Machine learning in health care and laboratory medicine: General overview of supervised learning and Auto‐ML. </w:t>
      </w:r>
      <w:r w:rsidRPr="00FA0BFF">
        <w:rPr>
          <w:rFonts w:ascii="Times New Roman" w:hAnsi="Times New Roman" w:cs="Times New Roman"/>
          <w:i/>
          <w:iCs/>
          <w:color w:val="222222"/>
          <w:highlight w:val="yellow"/>
          <w:shd w:val="clear" w:color="auto" w:fill="FFFFFF"/>
        </w:rPr>
        <w:t>International Journal of Laboratory Hematology</w:t>
      </w:r>
      <w:r w:rsidRPr="00FA0BFF">
        <w:rPr>
          <w:rFonts w:ascii="Times New Roman" w:hAnsi="Times New Roman" w:cs="Times New Roman"/>
          <w:color w:val="222222"/>
          <w:highlight w:val="yellow"/>
          <w:shd w:val="clear" w:color="auto" w:fill="FFFFFF"/>
        </w:rPr>
        <w:t>, </w:t>
      </w:r>
      <w:r w:rsidRPr="00FA0BFF">
        <w:rPr>
          <w:rFonts w:ascii="Times New Roman" w:hAnsi="Times New Roman" w:cs="Times New Roman"/>
          <w:i/>
          <w:iCs/>
          <w:color w:val="222222"/>
          <w:highlight w:val="yellow"/>
          <w:shd w:val="clear" w:color="auto" w:fill="FFFFFF"/>
        </w:rPr>
        <w:t>43</w:t>
      </w:r>
      <w:r w:rsidRPr="00FA0BFF">
        <w:rPr>
          <w:rFonts w:ascii="Times New Roman" w:hAnsi="Times New Roman" w:cs="Times New Roman"/>
          <w:color w:val="222222"/>
          <w:highlight w:val="yellow"/>
          <w:shd w:val="clear" w:color="auto" w:fill="FFFFFF"/>
        </w:rPr>
        <w:t>, 15-22.</w:t>
      </w:r>
    </w:p>
    <w:p w14:paraId="28CA7E4A"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proofErr w:type="spellStart"/>
      <w:r w:rsidRPr="00FA0BFF">
        <w:rPr>
          <w:rFonts w:ascii="Times New Roman" w:hAnsi="Times New Roman" w:cs="Times New Roman"/>
          <w:highlight w:val="yellow"/>
          <w:shd w:val="clear" w:color="auto" w:fill="FFFFFF"/>
        </w:rPr>
        <w:t>Sasubilli</w:t>
      </w:r>
      <w:proofErr w:type="spellEnd"/>
      <w:r w:rsidRPr="00FA0BFF">
        <w:rPr>
          <w:rFonts w:ascii="Times New Roman" w:hAnsi="Times New Roman" w:cs="Times New Roman"/>
          <w:highlight w:val="yellow"/>
          <w:shd w:val="clear" w:color="auto" w:fill="FFFFFF"/>
        </w:rPr>
        <w:t>, S. M., Kumar, A., &amp; Dutt, V. (2020, June). Machine learning implementation on medical domain to identify disease insights using TMS. In </w:t>
      </w:r>
      <w:r w:rsidRPr="00FA0BFF">
        <w:rPr>
          <w:rFonts w:ascii="Times New Roman" w:hAnsi="Times New Roman" w:cs="Times New Roman"/>
          <w:i/>
          <w:iCs/>
          <w:highlight w:val="yellow"/>
          <w:shd w:val="clear" w:color="auto" w:fill="FFFFFF"/>
        </w:rPr>
        <w:t>2020 International Conference on Advances in Computing and Communication Engineering (ICACCE)</w:t>
      </w:r>
      <w:r w:rsidRPr="00FA0BFF">
        <w:rPr>
          <w:rFonts w:ascii="Times New Roman" w:hAnsi="Times New Roman" w:cs="Times New Roman"/>
          <w:highlight w:val="yellow"/>
          <w:shd w:val="clear" w:color="auto" w:fill="FFFFFF"/>
        </w:rPr>
        <w:t> (pp. 1-4). IEEE.</w:t>
      </w:r>
    </w:p>
    <w:p w14:paraId="7B5BA962" w14:textId="77777777" w:rsidR="00835943" w:rsidRDefault="00835943" w:rsidP="009D532F">
      <w:pPr>
        <w:shd w:val="clear" w:color="auto" w:fill="FFFFFF"/>
        <w:spacing w:before="100" w:beforeAutospacing="1" w:after="100" w:afterAutospacing="1" w:line="360" w:lineRule="auto"/>
        <w:ind w:left="720" w:hanging="720"/>
        <w:jc w:val="both"/>
        <w:rPr>
          <w:rFonts w:ascii="Times New Roman" w:hAnsi="Times New Roman" w:cs="Times New Roman"/>
          <w:color w:val="222222"/>
          <w:shd w:val="clear" w:color="auto" w:fill="FFFFFF"/>
        </w:rPr>
      </w:pPr>
      <w:r w:rsidRPr="00FA0BFF">
        <w:rPr>
          <w:rFonts w:ascii="Times New Roman" w:hAnsi="Times New Roman" w:cs="Times New Roman"/>
          <w:color w:val="222222"/>
          <w:highlight w:val="yellow"/>
          <w:shd w:val="clear" w:color="auto" w:fill="FFFFFF"/>
        </w:rPr>
        <w:t xml:space="preserve">Singh, S., Kumar, R., </w:t>
      </w:r>
      <w:proofErr w:type="spellStart"/>
      <w:r w:rsidRPr="00FA0BFF">
        <w:rPr>
          <w:rFonts w:ascii="Times New Roman" w:hAnsi="Times New Roman" w:cs="Times New Roman"/>
          <w:color w:val="222222"/>
          <w:highlight w:val="yellow"/>
          <w:shd w:val="clear" w:color="auto" w:fill="FFFFFF"/>
        </w:rPr>
        <w:t>Payra</w:t>
      </w:r>
      <w:proofErr w:type="spellEnd"/>
      <w:r w:rsidRPr="00FA0BFF">
        <w:rPr>
          <w:rFonts w:ascii="Times New Roman" w:hAnsi="Times New Roman" w:cs="Times New Roman"/>
          <w:color w:val="222222"/>
          <w:highlight w:val="yellow"/>
          <w:shd w:val="clear" w:color="auto" w:fill="FFFFFF"/>
        </w:rPr>
        <w:t>, S., &amp; Singh, S. K. (2023). Artificial intelligence and machine learning in pharmacological research: bridging the gap between data and drug discovery. </w:t>
      </w:r>
      <w:r w:rsidRPr="00FA0BFF">
        <w:rPr>
          <w:rFonts w:ascii="Times New Roman" w:hAnsi="Times New Roman" w:cs="Times New Roman"/>
          <w:i/>
          <w:iCs/>
          <w:color w:val="222222"/>
          <w:highlight w:val="yellow"/>
          <w:shd w:val="clear" w:color="auto" w:fill="FFFFFF"/>
        </w:rPr>
        <w:t>Cureus</w:t>
      </w:r>
      <w:r w:rsidRPr="00FA0BFF">
        <w:rPr>
          <w:rFonts w:ascii="Times New Roman" w:hAnsi="Times New Roman" w:cs="Times New Roman"/>
          <w:color w:val="222222"/>
          <w:highlight w:val="yellow"/>
          <w:shd w:val="clear" w:color="auto" w:fill="FFFFFF"/>
        </w:rPr>
        <w:t>, </w:t>
      </w:r>
      <w:r w:rsidRPr="00FA0BFF">
        <w:rPr>
          <w:rFonts w:ascii="Times New Roman" w:hAnsi="Times New Roman" w:cs="Times New Roman"/>
          <w:i/>
          <w:iCs/>
          <w:color w:val="222222"/>
          <w:highlight w:val="yellow"/>
          <w:shd w:val="clear" w:color="auto" w:fill="FFFFFF"/>
        </w:rPr>
        <w:t>15</w:t>
      </w:r>
      <w:r w:rsidRPr="00FA0BFF">
        <w:rPr>
          <w:rFonts w:ascii="Times New Roman" w:hAnsi="Times New Roman" w:cs="Times New Roman"/>
          <w:color w:val="222222"/>
          <w:highlight w:val="yellow"/>
          <w:shd w:val="clear" w:color="auto" w:fill="FFFFFF"/>
        </w:rPr>
        <w:t>(8).</w:t>
      </w:r>
    </w:p>
    <w:p w14:paraId="067DFFE7"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bookmarkStart w:id="11" w:name="_GoBack"/>
      <w:bookmarkEnd w:id="11"/>
      <w:r w:rsidRPr="00FA0BFF">
        <w:rPr>
          <w:rFonts w:ascii="Times New Roman" w:hAnsi="Times New Roman" w:cs="Times New Roman"/>
          <w:highlight w:val="yellow"/>
          <w:shd w:val="clear" w:color="auto" w:fill="FFFFFF"/>
        </w:rPr>
        <w:t xml:space="preserve">Song, Y. K., Hong, S. H., </w:t>
      </w:r>
      <w:proofErr w:type="spellStart"/>
      <w:r w:rsidRPr="00FA0BFF">
        <w:rPr>
          <w:rFonts w:ascii="Times New Roman" w:hAnsi="Times New Roman" w:cs="Times New Roman"/>
          <w:highlight w:val="yellow"/>
          <w:shd w:val="clear" w:color="auto" w:fill="FFFFFF"/>
        </w:rPr>
        <w:t>Eo</w:t>
      </w:r>
      <w:proofErr w:type="spellEnd"/>
      <w:r w:rsidRPr="00FA0BFF">
        <w:rPr>
          <w:rFonts w:ascii="Times New Roman" w:hAnsi="Times New Roman" w:cs="Times New Roman"/>
          <w:highlight w:val="yellow"/>
          <w:shd w:val="clear" w:color="auto" w:fill="FFFFFF"/>
        </w:rPr>
        <w:t>, S., &amp; Shim, W. J. (2021). A comparison of spectroscopic analysis methods for microplastics: manual, semi-automated, and automated Fourier transform infrared and Raman techniques. </w:t>
      </w:r>
      <w:r w:rsidRPr="00FA0BFF">
        <w:rPr>
          <w:rFonts w:ascii="Times New Roman" w:hAnsi="Times New Roman" w:cs="Times New Roman"/>
          <w:i/>
          <w:iCs/>
          <w:highlight w:val="yellow"/>
          <w:shd w:val="clear" w:color="auto" w:fill="FFFFFF"/>
        </w:rPr>
        <w:t>Marine pollution bulletin</w:t>
      </w:r>
      <w:r w:rsidRPr="00FA0BFF">
        <w:rPr>
          <w:rFonts w:ascii="Times New Roman" w:hAnsi="Times New Roman" w:cs="Times New Roman"/>
          <w:highlight w:val="yellow"/>
          <w:shd w:val="clear" w:color="auto" w:fill="FFFFFF"/>
        </w:rPr>
        <w:t>, </w:t>
      </w:r>
      <w:r w:rsidRPr="00FA0BFF">
        <w:rPr>
          <w:rFonts w:ascii="Times New Roman" w:hAnsi="Times New Roman" w:cs="Times New Roman"/>
          <w:i/>
          <w:iCs/>
          <w:highlight w:val="yellow"/>
          <w:shd w:val="clear" w:color="auto" w:fill="FFFFFF"/>
        </w:rPr>
        <w:t>173</w:t>
      </w:r>
      <w:r w:rsidRPr="00FA0BFF">
        <w:rPr>
          <w:rFonts w:ascii="Times New Roman" w:hAnsi="Times New Roman" w:cs="Times New Roman"/>
          <w:highlight w:val="yellow"/>
          <w:shd w:val="clear" w:color="auto" w:fill="FFFFFF"/>
        </w:rPr>
        <w:t>, 113101.</w:t>
      </w:r>
    </w:p>
    <w:p w14:paraId="2ACEF897"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eastAsia="Times New Roman" w:hAnsi="Times New Roman" w:cs="Times New Roman"/>
        </w:rPr>
      </w:pPr>
      <w:r w:rsidRPr="00FA0BFF">
        <w:rPr>
          <w:rFonts w:ascii="Times New Roman" w:hAnsi="Times New Roman" w:cs="Times New Roman"/>
          <w:highlight w:val="yellow"/>
          <w:shd w:val="clear" w:color="auto" w:fill="FFFFFF"/>
        </w:rPr>
        <w:t>Tsang, K. C., Pinnock, H., Wilson, A. M., &amp; Shah, S. A. (2020, July). Application of machine learning to support self-management of asthma with mHealth. In </w:t>
      </w:r>
      <w:r w:rsidRPr="00FA0BFF">
        <w:rPr>
          <w:rFonts w:ascii="Times New Roman" w:hAnsi="Times New Roman" w:cs="Times New Roman"/>
          <w:i/>
          <w:iCs/>
          <w:highlight w:val="yellow"/>
          <w:shd w:val="clear" w:color="auto" w:fill="FFFFFF"/>
        </w:rPr>
        <w:t>2020 42nd annual international conference of the IEEE engineering in medicine &amp; biology society (EMBC)</w:t>
      </w:r>
      <w:r w:rsidRPr="00FA0BFF">
        <w:rPr>
          <w:rFonts w:ascii="Times New Roman" w:hAnsi="Times New Roman" w:cs="Times New Roman"/>
          <w:highlight w:val="yellow"/>
          <w:shd w:val="clear" w:color="auto" w:fill="FFFFFF"/>
        </w:rPr>
        <w:t> (pp. 5673-5677). IEEE.</w:t>
      </w:r>
    </w:p>
    <w:p w14:paraId="6123911F"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r w:rsidRPr="00FA0BFF">
        <w:rPr>
          <w:rFonts w:ascii="Times New Roman" w:hAnsi="Times New Roman" w:cs="Times New Roman"/>
          <w:highlight w:val="yellow"/>
          <w:shd w:val="clear" w:color="auto" w:fill="FFFFFF"/>
        </w:rPr>
        <w:t>Yu, H. Y. E., Lanzoni, H., Steffen, T., Derr, W., Cannon, K., Contreras, J., &amp; Olson, J. E. (2019). Improving laboratory processes with total laboratory automation. </w:t>
      </w:r>
      <w:r w:rsidRPr="00FA0BFF">
        <w:rPr>
          <w:rFonts w:ascii="Times New Roman" w:hAnsi="Times New Roman" w:cs="Times New Roman"/>
          <w:i/>
          <w:iCs/>
          <w:highlight w:val="yellow"/>
          <w:shd w:val="clear" w:color="auto" w:fill="FFFFFF"/>
        </w:rPr>
        <w:t>Laboratory Medicine</w:t>
      </w:r>
      <w:r w:rsidRPr="00FA0BFF">
        <w:rPr>
          <w:rFonts w:ascii="Times New Roman" w:hAnsi="Times New Roman" w:cs="Times New Roman"/>
          <w:highlight w:val="yellow"/>
          <w:shd w:val="clear" w:color="auto" w:fill="FFFFFF"/>
        </w:rPr>
        <w:t>, </w:t>
      </w:r>
      <w:r w:rsidRPr="00FA0BFF">
        <w:rPr>
          <w:rFonts w:ascii="Times New Roman" w:hAnsi="Times New Roman" w:cs="Times New Roman"/>
          <w:i/>
          <w:iCs/>
          <w:highlight w:val="yellow"/>
          <w:shd w:val="clear" w:color="auto" w:fill="FFFFFF"/>
        </w:rPr>
        <w:t>50</w:t>
      </w:r>
      <w:r w:rsidRPr="00FA0BFF">
        <w:rPr>
          <w:rFonts w:ascii="Times New Roman" w:hAnsi="Times New Roman" w:cs="Times New Roman"/>
          <w:highlight w:val="yellow"/>
          <w:shd w:val="clear" w:color="auto" w:fill="FFFFFF"/>
        </w:rPr>
        <w:t>(1), 96-102.</w:t>
      </w:r>
    </w:p>
    <w:p w14:paraId="2C832B0E"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eastAsia="Times New Roman" w:hAnsi="Times New Roman" w:cs="Times New Roman"/>
        </w:rPr>
      </w:pPr>
      <w:r w:rsidRPr="00FA0BFF">
        <w:rPr>
          <w:rFonts w:ascii="Times New Roman" w:hAnsi="Times New Roman" w:cs="Times New Roman"/>
          <w:highlight w:val="yellow"/>
          <w:shd w:val="clear" w:color="auto" w:fill="FFFFFF"/>
        </w:rPr>
        <w:t>Zhang, F., Wu, J., &amp; Wu, F. (2022). [Retracted] The Laboratory Intelligent Management System Using NB‐IoT and Artificial Intelligence Technology. </w:t>
      </w:r>
      <w:r w:rsidRPr="00FA0BFF">
        <w:rPr>
          <w:rFonts w:ascii="Times New Roman" w:hAnsi="Times New Roman" w:cs="Times New Roman"/>
          <w:i/>
          <w:iCs/>
          <w:highlight w:val="yellow"/>
          <w:shd w:val="clear" w:color="auto" w:fill="FFFFFF"/>
        </w:rPr>
        <w:t>Mathematical Problems in Engineering</w:t>
      </w:r>
      <w:r w:rsidRPr="00FA0BFF">
        <w:rPr>
          <w:rFonts w:ascii="Times New Roman" w:hAnsi="Times New Roman" w:cs="Times New Roman"/>
          <w:highlight w:val="yellow"/>
          <w:shd w:val="clear" w:color="auto" w:fill="FFFFFF"/>
        </w:rPr>
        <w:t>, </w:t>
      </w:r>
      <w:r w:rsidRPr="00FA0BFF">
        <w:rPr>
          <w:rFonts w:ascii="Times New Roman" w:hAnsi="Times New Roman" w:cs="Times New Roman"/>
          <w:i/>
          <w:iCs/>
          <w:highlight w:val="yellow"/>
          <w:shd w:val="clear" w:color="auto" w:fill="FFFFFF"/>
        </w:rPr>
        <w:t>2022</w:t>
      </w:r>
      <w:r w:rsidRPr="00FA0BFF">
        <w:rPr>
          <w:rFonts w:ascii="Times New Roman" w:hAnsi="Times New Roman" w:cs="Times New Roman"/>
          <w:highlight w:val="yellow"/>
          <w:shd w:val="clear" w:color="auto" w:fill="FFFFFF"/>
        </w:rPr>
        <w:t>(1), 6574042.</w:t>
      </w:r>
    </w:p>
    <w:sectPr w:rsidR="0029019C" w:rsidRPr="00233E43">
      <w:headerReference w:type="even" r:id="rId9"/>
      <w:head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ABF0A" w14:textId="77777777" w:rsidR="008D2B18" w:rsidRDefault="008D2B18" w:rsidP="00716444">
      <w:pPr>
        <w:spacing w:after="0" w:line="240" w:lineRule="auto"/>
      </w:pPr>
      <w:r>
        <w:separator/>
      </w:r>
    </w:p>
  </w:endnote>
  <w:endnote w:type="continuationSeparator" w:id="0">
    <w:p w14:paraId="37D6EB8C" w14:textId="77777777" w:rsidR="008D2B18" w:rsidRDefault="008D2B18" w:rsidP="0071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7BF7" w14:textId="77777777" w:rsidR="008D2B18" w:rsidRDefault="008D2B18" w:rsidP="00716444">
      <w:pPr>
        <w:spacing w:after="0" w:line="240" w:lineRule="auto"/>
      </w:pPr>
      <w:r>
        <w:separator/>
      </w:r>
    </w:p>
  </w:footnote>
  <w:footnote w:type="continuationSeparator" w:id="0">
    <w:p w14:paraId="2A91B654" w14:textId="77777777" w:rsidR="008D2B18" w:rsidRDefault="008D2B18" w:rsidP="00716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1AD7" w14:textId="52466EBC" w:rsidR="00716444" w:rsidRDefault="006652BB">
    <w:pPr>
      <w:pStyle w:val="Header"/>
    </w:pPr>
    <w:r>
      <w:rPr>
        <w:noProof/>
      </w:rPr>
      <w:pict w14:anchorId="27646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01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06C4" w14:textId="32056159" w:rsidR="00716444" w:rsidRDefault="006652BB">
    <w:pPr>
      <w:pStyle w:val="Header"/>
    </w:pPr>
    <w:r>
      <w:rPr>
        <w:noProof/>
      </w:rPr>
      <w:pict w14:anchorId="08FEC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01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56B4" w14:textId="143C279A" w:rsidR="00716444" w:rsidRDefault="006652BB">
    <w:pPr>
      <w:pStyle w:val="Header"/>
    </w:pPr>
    <w:r>
      <w:rPr>
        <w:noProof/>
      </w:rPr>
      <w:pict w14:anchorId="6A492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01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4E8C"/>
    <w:multiLevelType w:val="hybridMultilevel"/>
    <w:tmpl w:val="55E25A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6DB14C7"/>
    <w:multiLevelType w:val="hybridMultilevel"/>
    <w:tmpl w:val="D842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E5800"/>
    <w:multiLevelType w:val="hybridMultilevel"/>
    <w:tmpl w:val="8BEEAF18"/>
    <w:lvl w:ilvl="0" w:tplc="B9A47220">
      <w:start w:val="1"/>
      <w:numFmt w:val="upperRoman"/>
      <w:lvlText w:val="%1."/>
      <w:lvlJc w:val="righ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47223C3"/>
    <w:multiLevelType w:val="hybridMultilevel"/>
    <w:tmpl w:val="30C415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87D312F"/>
    <w:multiLevelType w:val="hybridMultilevel"/>
    <w:tmpl w:val="1C1CB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313"/>
    <w:rsid w:val="00083F15"/>
    <w:rsid w:val="000C6CF0"/>
    <w:rsid w:val="000E393A"/>
    <w:rsid w:val="00132FE4"/>
    <w:rsid w:val="001362C6"/>
    <w:rsid w:val="001425D7"/>
    <w:rsid w:val="00161559"/>
    <w:rsid w:val="001A3AD1"/>
    <w:rsid w:val="00215A9E"/>
    <w:rsid w:val="00221014"/>
    <w:rsid w:val="00233E43"/>
    <w:rsid w:val="00242313"/>
    <w:rsid w:val="00245590"/>
    <w:rsid w:val="002754A7"/>
    <w:rsid w:val="00286EB1"/>
    <w:rsid w:val="0029019C"/>
    <w:rsid w:val="002B556A"/>
    <w:rsid w:val="002B7FE1"/>
    <w:rsid w:val="002C0292"/>
    <w:rsid w:val="002E7C18"/>
    <w:rsid w:val="002E7CBD"/>
    <w:rsid w:val="002F3AA3"/>
    <w:rsid w:val="00382AEB"/>
    <w:rsid w:val="003B354B"/>
    <w:rsid w:val="003F0C0B"/>
    <w:rsid w:val="00401CD4"/>
    <w:rsid w:val="00402F7C"/>
    <w:rsid w:val="004705BC"/>
    <w:rsid w:val="004D2350"/>
    <w:rsid w:val="005135C9"/>
    <w:rsid w:val="0052132C"/>
    <w:rsid w:val="00594C3C"/>
    <w:rsid w:val="005A0DC1"/>
    <w:rsid w:val="005A7E73"/>
    <w:rsid w:val="005A7FC1"/>
    <w:rsid w:val="005B687C"/>
    <w:rsid w:val="005D6CC2"/>
    <w:rsid w:val="0065259D"/>
    <w:rsid w:val="006652BB"/>
    <w:rsid w:val="006D18AA"/>
    <w:rsid w:val="006D288A"/>
    <w:rsid w:val="007112C1"/>
    <w:rsid w:val="00716444"/>
    <w:rsid w:val="00835943"/>
    <w:rsid w:val="008A420D"/>
    <w:rsid w:val="008A7014"/>
    <w:rsid w:val="008D2B18"/>
    <w:rsid w:val="00954DC9"/>
    <w:rsid w:val="009649E2"/>
    <w:rsid w:val="00973496"/>
    <w:rsid w:val="009B23DF"/>
    <w:rsid w:val="009D532F"/>
    <w:rsid w:val="009E3AB2"/>
    <w:rsid w:val="00A92FEA"/>
    <w:rsid w:val="00AB36E2"/>
    <w:rsid w:val="00AD5AC2"/>
    <w:rsid w:val="00B4285D"/>
    <w:rsid w:val="00B84B2D"/>
    <w:rsid w:val="00BC25D2"/>
    <w:rsid w:val="00C02CEB"/>
    <w:rsid w:val="00C04167"/>
    <w:rsid w:val="00C57A30"/>
    <w:rsid w:val="00C83C3B"/>
    <w:rsid w:val="00CA3193"/>
    <w:rsid w:val="00CB6924"/>
    <w:rsid w:val="00CE0B7D"/>
    <w:rsid w:val="00D92A38"/>
    <w:rsid w:val="00E10714"/>
    <w:rsid w:val="00E226E1"/>
    <w:rsid w:val="00E25CCA"/>
    <w:rsid w:val="00EB5B13"/>
    <w:rsid w:val="00ED29A3"/>
    <w:rsid w:val="00EE4575"/>
    <w:rsid w:val="00F345E9"/>
    <w:rsid w:val="00F643B5"/>
    <w:rsid w:val="00F776D2"/>
    <w:rsid w:val="00F80448"/>
    <w:rsid w:val="00FA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730546"/>
  <w15:docId w15:val="{7EE4F2B2-9B96-4186-B0FB-4DF23872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901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A7E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29019C"/>
  </w:style>
  <w:style w:type="character" w:styleId="Hyperlink">
    <w:name w:val="Hyperlink"/>
    <w:basedOn w:val="DefaultParagraphFont"/>
    <w:uiPriority w:val="99"/>
    <w:unhideWhenUsed/>
    <w:rsid w:val="0029019C"/>
    <w:rPr>
      <w:color w:val="0000FF"/>
      <w:u w:val="single"/>
    </w:rPr>
  </w:style>
  <w:style w:type="paragraph" w:styleId="ListParagraph">
    <w:name w:val="List Paragraph"/>
    <w:basedOn w:val="Normal"/>
    <w:uiPriority w:val="34"/>
    <w:qFormat/>
    <w:rsid w:val="0029019C"/>
    <w:pPr>
      <w:ind w:left="720"/>
      <w:contextualSpacing/>
    </w:pPr>
  </w:style>
  <w:style w:type="character" w:customStyle="1" w:styleId="UnresolvedMention1">
    <w:name w:val="Unresolved Mention1"/>
    <w:basedOn w:val="DefaultParagraphFont"/>
    <w:uiPriority w:val="99"/>
    <w:semiHidden/>
    <w:unhideWhenUsed/>
    <w:rsid w:val="0029019C"/>
    <w:rPr>
      <w:color w:val="605E5C"/>
      <w:shd w:val="clear" w:color="auto" w:fill="E1DFDD"/>
    </w:rPr>
  </w:style>
  <w:style w:type="character" w:customStyle="1" w:styleId="Heading2Char">
    <w:name w:val="Heading 2 Char"/>
    <w:basedOn w:val="DefaultParagraphFont"/>
    <w:link w:val="Heading2"/>
    <w:uiPriority w:val="9"/>
    <w:rsid w:val="0029019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01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B23DF"/>
    <w:pPr>
      <w:spacing w:after="0" w:line="240" w:lineRule="auto"/>
    </w:pPr>
    <w:rPr>
      <w:kern w:val="2"/>
    </w:rPr>
  </w:style>
  <w:style w:type="character" w:styleId="Emphasis">
    <w:name w:val="Emphasis"/>
    <w:basedOn w:val="DefaultParagraphFont"/>
    <w:uiPriority w:val="20"/>
    <w:qFormat/>
    <w:rsid w:val="00B84B2D"/>
    <w:rPr>
      <w:i/>
      <w:iCs/>
    </w:rPr>
  </w:style>
  <w:style w:type="character" w:customStyle="1" w:styleId="Heading3Char">
    <w:name w:val="Heading 3 Char"/>
    <w:basedOn w:val="DefaultParagraphFont"/>
    <w:link w:val="Heading3"/>
    <w:uiPriority w:val="9"/>
    <w:semiHidden/>
    <w:rsid w:val="005A7E7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16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444"/>
  </w:style>
  <w:style w:type="paragraph" w:styleId="Footer">
    <w:name w:val="footer"/>
    <w:basedOn w:val="Normal"/>
    <w:link w:val="FooterChar"/>
    <w:uiPriority w:val="99"/>
    <w:unhideWhenUsed/>
    <w:rsid w:val="00716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1890">
      <w:bodyDiv w:val="1"/>
      <w:marLeft w:val="0"/>
      <w:marRight w:val="0"/>
      <w:marTop w:val="0"/>
      <w:marBottom w:val="0"/>
      <w:divBdr>
        <w:top w:val="none" w:sz="0" w:space="0" w:color="auto"/>
        <w:left w:val="none" w:sz="0" w:space="0" w:color="auto"/>
        <w:bottom w:val="none" w:sz="0" w:space="0" w:color="auto"/>
        <w:right w:val="none" w:sz="0" w:space="0" w:color="auto"/>
      </w:divBdr>
    </w:div>
    <w:div w:id="122161690">
      <w:bodyDiv w:val="1"/>
      <w:marLeft w:val="0"/>
      <w:marRight w:val="0"/>
      <w:marTop w:val="0"/>
      <w:marBottom w:val="0"/>
      <w:divBdr>
        <w:top w:val="none" w:sz="0" w:space="0" w:color="auto"/>
        <w:left w:val="none" w:sz="0" w:space="0" w:color="auto"/>
        <w:bottom w:val="none" w:sz="0" w:space="0" w:color="auto"/>
        <w:right w:val="none" w:sz="0" w:space="0" w:color="auto"/>
      </w:divBdr>
    </w:div>
    <w:div w:id="153421120">
      <w:bodyDiv w:val="1"/>
      <w:marLeft w:val="0"/>
      <w:marRight w:val="0"/>
      <w:marTop w:val="0"/>
      <w:marBottom w:val="0"/>
      <w:divBdr>
        <w:top w:val="none" w:sz="0" w:space="0" w:color="auto"/>
        <w:left w:val="none" w:sz="0" w:space="0" w:color="auto"/>
        <w:bottom w:val="none" w:sz="0" w:space="0" w:color="auto"/>
        <w:right w:val="none" w:sz="0" w:space="0" w:color="auto"/>
      </w:divBdr>
    </w:div>
    <w:div w:id="180320772">
      <w:bodyDiv w:val="1"/>
      <w:marLeft w:val="0"/>
      <w:marRight w:val="0"/>
      <w:marTop w:val="0"/>
      <w:marBottom w:val="0"/>
      <w:divBdr>
        <w:top w:val="none" w:sz="0" w:space="0" w:color="auto"/>
        <w:left w:val="none" w:sz="0" w:space="0" w:color="auto"/>
        <w:bottom w:val="none" w:sz="0" w:space="0" w:color="auto"/>
        <w:right w:val="none" w:sz="0" w:space="0" w:color="auto"/>
      </w:divBdr>
    </w:div>
    <w:div w:id="183173656">
      <w:bodyDiv w:val="1"/>
      <w:marLeft w:val="0"/>
      <w:marRight w:val="0"/>
      <w:marTop w:val="0"/>
      <w:marBottom w:val="0"/>
      <w:divBdr>
        <w:top w:val="none" w:sz="0" w:space="0" w:color="auto"/>
        <w:left w:val="none" w:sz="0" w:space="0" w:color="auto"/>
        <w:bottom w:val="none" w:sz="0" w:space="0" w:color="auto"/>
        <w:right w:val="none" w:sz="0" w:space="0" w:color="auto"/>
      </w:divBdr>
    </w:div>
    <w:div w:id="247883195">
      <w:bodyDiv w:val="1"/>
      <w:marLeft w:val="0"/>
      <w:marRight w:val="0"/>
      <w:marTop w:val="0"/>
      <w:marBottom w:val="0"/>
      <w:divBdr>
        <w:top w:val="none" w:sz="0" w:space="0" w:color="auto"/>
        <w:left w:val="none" w:sz="0" w:space="0" w:color="auto"/>
        <w:bottom w:val="none" w:sz="0" w:space="0" w:color="auto"/>
        <w:right w:val="none" w:sz="0" w:space="0" w:color="auto"/>
      </w:divBdr>
    </w:div>
    <w:div w:id="260839961">
      <w:bodyDiv w:val="1"/>
      <w:marLeft w:val="0"/>
      <w:marRight w:val="0"/>
      <w:marTop w:val="0"/>
      <w:marBottom w:val="0"/>
      <w:divBdr>
        <w:top w:val="none" w:sz="0" w:space="0" w:color="auto"/>
        <w:left w:val="none" w:sz="0" w:space="0" w:color="auto"/>
        <w:bottom w:val="none" w:sz="0" w:space="0" w:color="auto"/>
        <w:right w:val="none" w:sz="0" w:space="0" w:color="auto"/>
      </w:divBdr>
    </w:div>
    <w:div w:id="282468779">
      <w:bodyDiv w:val="1"/>
      <w:marLeft w:val="0"/>
      <w:marRight w:val="0"/>
      <w:marTop w:val="0"/>
      <w:marBottom w:val="0"/>
      <w:divBdr>
        <w:top w:val="none" w:sz="0" w:space="0" w:color="auto"/>
        <w:left w:val="none" w:sz="0" w:space="0" w:color="auto"/>
        <w:bottom w:val="none" w:sz="0" w:space="0" w:color="auto"/>
        <w:right w:val="none" w:sz="0" w:space="0" w:color="auto"/>
      </w:divBdr>
    </w:div>
    <w:div w:id="313291561">
      <w:bodyDiv w:val="1"/>
      <w:marLeft w:val="0"/>
      <w:marRight w:val="0"/>
      <w:marTop w:val="0"/>
      <w:marBottom w:val="0"/>
      <w:divBdr>
        <w:top w:val="none" w:sz="0" w:space="0" w:color="auto"/>
        <w:left w:val="none" w:sz="0" w:space="0" w:color="auto"/>
        <w:bottom w:val="none" w:sz="0" w:space="0" w:color="auto"/>
        <w:right w:val="none" w:sz="0" w:space="0" w:color="auto"/>
      </w:divBdr>
    </w:div>
    <w:div w:id="476723684">
      <w:bodyDiv w:val="1"/>
      <w:marLeft w:val="0"/>
      <w:marRight w:val="0"/>
      <w:marTop w:val="0"/>
      <w:marBottom w:val="0"/>
      <w:divBdr>
        <w:top w:val="none" w:sz="0" w:space="0" w:color="auto"/>
        <w:left w:val="none" w:sz="0" w:space="0" w:color="auto"/>
        <w:bottom w:val="none" w:sz="0" w:space="0" w:color="auto"/>
        <w:right w:val="none" w:sz="0" w:space="0" w:color="auto"/>
      </w:divBdr>
    </w:div>
    <w:div w:id="526985626">
      <w:bodyDiv w:val="1"/>
      <w:marLeft w:val="0"/>
      <w:marRight w:val="0"/>
      <w:marTop w:val="0"/>
      <w:marBottom w:val="0"/>
      <w:divBdr>
        <w:top w:val="none" w:sz="0" w:space="0" w:color="auto"/>
        <w:left w:val="none" w:sz="0" w:space="0" w:color="auto"/>
        <w:bottom w:val="none" w:sz="0" w:space="0" w:color="auto"/>
        <w:right w:val="none" w:sz="0" w:space="0" w:color="auto"/>
      </w:divBdr>
    </w:div>
    <w:div w:id="540090290">
      <w:bodyDiv w:val="1"/>
      <w:marLeft w:val="0"/>
      <w:marRight w:val="0"/>
      <w:marTop w:val="0"/>
      <w:marBottom w:val="0"/>
      <w:divBdr>
        <w:top w:val="none" w:sz="0" w:space="0" w:color="auto"/>
        <w:left w:val="none" w:sz="0" w:space="0" w:color="auto"/>
        <w:bottom w:val="none" w:sz="0" w:space="0" w:color="auto"/>
        <w:right w:val="none" w:sz="0" w:space="0" w:color="auto"/>
      </w:divBdr>
    </w:div>
    <w:div w:id="600644825">
      <w:bodyDiv w:val="1"/>
      <w:marLeft w:val="0"/>
      <w:marRight w:val="0"/>
      <w:marTop w:val="0"/>
      <w:marBottom w:val="0"/>
      <w:divBdr>
        <w:top w:val="none" w:sz="0" w:space="0" w:color="auto"/>
        <w:left w:val="none" w:sz="0" w:space="0" w:color="auto"/>
        <w:bottom w:val="none" w:sz="0" w:space="0" w:color="auto"/>
        <w:right w:val="none" w:sz="0" w:space="0" w:color="auto"/>
      </w:divBdr>
    </w:div>
    <w:div w:id="743988041">
      <w:bodyDiv w:val="1"/>
      <w:marLeft w:val="0"/>
      <w:marRight w:val="0"/>
      <w:marTop w:val="0"/>
      <w:marBottom w:val="0"/>
      <w:divBdr>
        <w:top w:val="none" w:sz="0" w:space="0" w:color="auto"/>
        <w:left w:val="none" w:sz="0" w:space="0" w:color="auto"/>
        <w:bottom w:val="none" w:sz="0" w:space="0" w:color="auto"/>
        <w:right w:val="none" w:sz="0" w:space="0" w:color="auto"/>
      </w:divBdr>
    </w:div>
    <w:div w:id="794717655">
      <w:bodyDiv w:val="1"/>
      <w:marLeft w:val="0"/>
      <w:marRight w:val="0"/>
      <w:marTop w:val="0"/>
      <w:marBottom w:val="0"/>
      <w:divBdr>
        <w:top w:val="none" w:sz="0" w:space="0" w:color="auto"/>
        <w:left w:val="none" w:sz="0" w:space="0" w:color="auto"/>
        <w:bottom w:val="none" w:sz="0" w:space="0" w:color="auto"/>
        <w:right w:val="none" w:sz="0" w:space="0" w:color="auto"/>
      </w:divBdr>
    </w:div>
    <w:div w:id="803890559">
      <w:bodyDiv w:val="1"/>
      <w:marLeft w:val="0"/>
      <w:marRight w:val="0"/>
      <w:marTop w:val="0"/>
      <w:marBottom w:val="0"/>
      <w:divBdr>
        <w:top w:val="none" w:sz="0" w:space="0" w:color="auto"/>
        <w:left w:val="none" w:sz="0" w:space="0" w:color="auto"/>
        <w:bottom w:val="none" w:sz="0" w:space="0" w:color="auto"/>
        <w:right w:val="none" w:sz="0" w:space="0" w:color="auto"/>
      </w:divBdr>
    </w:div>
    <w:div w:id="848057806">
      <w:bodyDiv w:val="1"/>
      <w:marLeft w:val="0"/>
      <w:marRight w:val="0"/>
      <w:marTop w:val="0"/>
      <w:marBottom w:val="0"/>
      <w:divBdr>
        <w:top w:val="none" w:sz="0" w:space="0" w:color="auto"/>
        <w:left w:val="none" w:sz="0" w:space="0" w:color="auto"/>
        <w:bottom w:val="none" w:sz="0" w:space="0" w:color="auto"/>
        <w:right w:val="none" w:sz="0" w:space="0" w:color="auto"/>
      </w:divBdr>
    </w:div>
    <w:div w:id="974406690">
      <w:bodyDiv w:val="1"/>
      <w:marLeft w:val="0"/>
      <w:marRight w:val="0"/>
      <w:marTop w:val="0"/>
      <w:marBottom w:val="0"/>
      <w:divBdr>
        <w:top w:val="none" w:sz="0" w:space="0" w:color="auto"/>
        <w:left w:val="none" w:sz="0" w:space="0" w:color="auto"/>
        <w:bottom w:val="none" w:sz="0" w:space="0" w:color="auto"/>
        <w:right w:val="none" w:sz="0" w:space="0" w:color="auto"/>
      </w:divBdr>
    </w:div>
    <w:div w:id="1018972495">
      <w:bodyDiv w:val="1"/>
      <w:marLeft w:val="0"/>
      <w:marRight w:val="0"/>
      <w:marTop w:val="0"/>
      <w:marBottom w:val="0"/>
      <w:divBdr>
        <w:top w:val="none" w:sz="0" w:space="0" w:color="auto"/>
        <w:left w:val="none" w:sz="0" w:space="0" w:color="auto"/>
        <w:bottom w:val="none" w:sz="0" w:space="0" w:color="auto"/>
        <w:right w:val="none" w:sz="0" w:space="0" w:color="auto"/>
      </w:divBdr>
    </w:div>
    <w:div w:id="1024943557">
      <w:bodyDiv w:val="1"/>
      <w:marLeft w:val="0"/>
      <w:marRight w:val="0"/>
      <w:marTop w:val="0"/>
      <w:marBottom w:val="0"/>
      <w:divBdr>
        <w:top w:val="none" w:sz="0" w:space="0" w:color="auto"/>
        <w:left w:val="none" w:sz="0" w:space="0" w:color="auto"/>
        <w:bottom w:val="none" w:sz="0" w:space="0" w:color="auto"/>
        <w:right w:val="none" w:sz="0" w:space="0" w:color="auto"/>
      </w:divBdr>
    </w:div>
    <w:div w:id="1028212478">
      <w:bodyDiv w:val="1"/>
      <w:marLeft w:val="0"/>
      <w:marRight w:val="0"/>
      <w:marTop w:val="0"/>
      <w:marBottom w:val="0"/>
      <w:divBdr>
        <w:top w:val="none" w:sz="0" w:space="0" w:color="auto"/>
        <w:left w:val="none" w:sz="0" w:space="0" w:color="auto"/>
        <w:bottom w:val="none" w:sz="0" w:space="0" w:color="auto"/>
        <w:right w:val="none" w:sz="0" w:space="0" w:color="auto"/>
      </w:divBdr>
    </w:div>
    <w:div w:id="1050617906">
      <w:bodyDiv w:val="1"/>
      <w:marLeft w:val="0"/>
      <w:marRight w:val="0"/>
      <w:marTop w:val="0"/>
      <w:marBottom w:val="0"/>
      <w:divBdr>
        <w:top w:val="none" w:sz="0" w:space="0" w:color="auto"/>
        <w:left w:val="none" w:sz="0" w:space="0" w:color="auto"/>
        <w:bottom w:val="none" w:sz="0" w:space="0" w:color="auto"/>
        <w:right w:val="none" w:sz="0" w:space="0" w:color="auto"/>
      </w:divBdr>
    </w:div>
    <w:div w:id="1085296874">
      <w:bodyDiv w:val="1"/>
      <w:marLeft w:val="0"/>
      <w:marRight w:val="0"/>
      <w:marTop w:val="0"/>
      <w:marBottom w:val="0"/>
      <w:divBdr>
        <w:top w:val="none" w:sz="0" w:space="0" w:color="auto"/>
        <w:left w:val="none" w:sz="0" w:space="0" w:color="auto"/>
        <w:bottom w:val="none" w:sz="0" w:space="0" w:color="auto"/>
        <w:right w:val="none" w:sz="0" w:space="0" w:color="auto"/>
      </w:divBdr>
    </w:div>
    <w:div w:id="1099907332">
      <w:bodyDiv w:val="1"/>
      <w:marLeft w:val="0"/>
      <w:marRight w:val="0"/>
      <w:marTop w:val="0"/>
      <w:marBottom w:val="0"/>
      <w:divBdr>
        <w:top w:val="none" w:sz="0" w:space="0" w:color="auto"/>
        <w:left w:val="none" w:sz="0" w:space="0" w:color="auto"/>
        <w:bottom w:val="none" w:sz="0" w:space="0" w:color="auto"/>
        <w:right w:val="none" w:sz="0" w:space="0" w:color="auto"/>
      </w:divBdr>
    </w:div>
    <w:div w:id="1265530794">
      <w:bodyDiv w:val="1"/>
      <w:marLeft w:val="0"/>
      <w:marRight w:val="0"/>
      <w:marTop w:val="0"/>
      <w:marBottom w:val="0"/>
      <w:divBdr>
        <w:top w:val="none" w:sz="0" w:space="0" w:color="auto"/>
        <w:left w:val="none" w:sz="0" w:space="0" w:color="auto"/>
        <w:bottom w:val="none" w:sz="0" w:space="0" w:color="auto"/>
        <w:right w:val="none" w:sz="0" w:space="0" w:color="auto"/>
      </w:divBdr>
    </w:div>
    <w:div w:id="1268154139">
      <w:bodyDiv w:val="1"/>
      <w:marLeft w:val="0"/>
      <w:marRight w:val="0"/>
      <w:marTop w:val="0"/>
      <w:marBottom w:val="0"/>
      <w:divBdr>
        <w:top w:val="none" w:sz="0" w:space="0" w:color="auto"/>
        <w:left w:val="none" w:sz="0" w:space="0" w:color="auto"/>
        <w:bottom w:val="none" w:sz="0" w:space="0" w:color="auto"/>
        <w:right w:val="none" w:sz="0" w:space="0" w:color="auto"/>
      </w:divBdr>
    </w:div>
    <w:div w:id="1351833219">
      <w:bodyDiv w:val="1"/>
      <w:marLeft w:val="0"/>
      <w:marRight w:val="0"/>
      <w:marTop w:val="0"/>
      <w:marBottom w:val="0"/>
      <w:divBdr>
        <w:top w:val="none" w:sz="0" w:space="0" w:color="auto"/>
        <w:left w:val="none" w:sz="0" w:space="0" w:color="auto"/>
        <w:bottom w:val="none" w:sz="0" w:space="0" w:color="auto"/>
        <w:right w:val="none" w:sz="0" w:space="0" w:color="auto"/>
      </w:divBdr>
    </w:div>
    <w:div w:id="1427652325">
      <w:bodyDiv w:val="1"/>
      <w:marLeft w:val="0"/>
      <w:marRight w:val="0"/>
      <w:marTop w:val="0"/>
      <w:marBottom w:val="0"/>
      <w:divBdr>
        <w:top w:val="none" w:sz="0" w:space="0" w:color="auto"/>
        <w:left w:val="none" w:sz="0" w:space="0" w:color="auto"/>
        <w:bottom w:val="none" w:sz="0" w:space="0" w:color="auto"/>
        <w:right w:val="none" w:sz="0" w:space="0" w:color="auto"/>
      </w:divBdr>
    </w:div>
    <w:div w:id="1431782082">
      <w:bodyDiv w:val="1"/>
      <w:marLeft w:val="0"/>
      <w:marRight w:val="0"/>
      <w:marTop w:val="0"/>
      <w:marBottom w:val="0"/>
      <w:divBdr>
        <w:top w:val="none" w:sz="0" w:space="0" w:color="auto"/>
        <w:left w:val="none" w:sz="0" w:space="0" w:color="auto"/>
        <w:bottom w:val="none" w:sz="0" w:space="0" w:color="auto"/>
        <w:right w:val="none" w:sz="0" w:space="0" w:color="auto"/>
      </w:divBdr>
    </w:div>
    <w:div w:id="1502889697">
      <w:bodyDiv w:val="1"/>
      <w:marLeft w:val="0"/>
      <w:marRight w:val="0"/>
      <w:marTop w:val="0"/>
      <w:marBottom w:val="0"/>
      <w:divBdr>
        <w:top w:val="none" w:sz="0" w:space="0" w:color="auto"/>
        <w:left w:val="none" w:sz="0" w:space="0" w:color="auto"/>
        <w:bottom w:val="none" w:sz="0" w:space="0" w:color="auto"/>
        <w:right w:val="none" w:sz="0" w:space="0" w:color="auto"/>
      </w:divBdr>
    </w:div>
    <w:div w:id="1547109159">
      <w:bodyDiv w:val="1"/>
      <w:marLeft w:val="0"/>
      <w:marRight w:val="0"/>
      <w:marTop w:val="0"/>
      <w:marBottom w:val="0"/>
      <w:divBdr>
        <w:top w:val="none" w:sz="0" w:space="0" w:color="auto"/>
        <w:left w:val="none" w:sz="0" w:space="0" w:color="auto"/>
        <w:bottom w:val="none" w:sz="0" w:space="0" w:color="auto"/>
        <w:right w:val="none" w:sz="0" w:space="0" w:color="auto"/>
      </w:divBdr>
    </w:div>
    <w:div w:id="1656957286">
      <w:bodyDiv w:val="1"/>
      <w:marLeft w:val="0"/>
      <w:marRight w:val="0"/>
      <w:marTop w:val="0"/>
      <w:marBottom w:val="0"/>
      <w:divBdr>
        <w:top w:val="none" w:sz="0" w:space="0" w:color="auto"/>
        <w:left w:val="none" w:sz="0" w:space="0" w:color="auto"/>
        <w:bottom w:val="none" w:sz="0" w:space="0" w:color="auto"/>
        <w:right w:val="none" w:sz="0" w:space="0" w:color="auto"/>
      </w:divBdr>
    </w:div>
    <w:div w:id="1707098079">
      <w:bodyDiv w:val="1"/>
      <w:marLeft w:val="0"/>
      <w:marRight w:val="0"/>
      <w:marTop w:val="0"/>
      <w:marBottom w:val="0"/>
      <w:divBdr>
        <w:top w:val="none" w:sz="0" w:space="0" w:color="auto"/>
        <w:left w:val="none" w:sz="0" w:space="0" w:color="auto"/>
        <w:bottom w:val="none" w:sz="0" w:space="0" w:color="auto"/>
        <w:right w:val="none" w:sz="0" w:space="0" w:color="auto"/>
      </w:divBdr>
    </w:div>
    <w:div w:id="1724909067">
      <w:bodyDiv w:val="1"/>
      <w:marLeft w:val="0"/>
      <w:marRight w:val="0"/>
      <w:marTop w:val="0"/>
      <w:marBottom w:val="0"/>
      <w:divBdr>
        <w:top w:val="none" w:sz="0" w:space="0" w:color="auto"/>
        <w:left w:val="none" w:sz="0" w:space="0" w:color="auto"/>
        <w:bottom w:val="none" w:sz="0" w:space="0" w:color="auto"/>
        <w:right w:val="none" w:sz="0" w:space="0" w:color="auto"/>
      </w:divBdr>
    </w:div>
    <w:div w:id="1745687159">
      <w:bodyDiv w:val="1"/>
      <w:marLeft w:val="0"/>
      <w:marRight w:val="0"/>
      <w:marTop w:val="0"/>
      <w:marBottom w:val="0"/>
      <w:divBdr>
        <w:top w:val="none" w:sz="0" w:space="0" w:color="auto"/>
        <w:left w:val="none" w:sz="0" w:space="0" w:color="auto"/>
        <w:bottom w:val="none" w:sz="0" w:space="0" w:color="auto"/>
        <w:right w:val="none" w:sz="0" w:space="0" w:color="auto"/>
      </w:divBdr>
    </w:div>
    <w:div w:id="1761364885">
      <w:bodyDiv w:val="1"/>
      <w:marLeft w:val="0"/>
      <w:marRight w:val="0"/>
      <w:marTop w:val="0"/>
      <w:marBottom w:val="0"/>
      <w:divBdr>
        <w:top w:val="none" w:sz="0" w:space="0" w:color="auto"/>
        <w:left w:val="none" w:sz="0" w:space="0" w:color="auto"/>
        <w:bottom w:val="none" w:sz="0" w:space="0" w:color="auto"/>
        <w:right w:val="none" w:sz="0" w:space="0" w:color="auto"/>
      </w:divBdr>
    </w:div>
    <w:div w:id="1779720151">
      <w:bodyDiv w:val="1"/>
      <w:marLeft w:val="0"/>
      <w:marRight w:val="0"/>
      <w:marTop w:val="0"/>
      <w:marBottom w:val="0"/>
      <w:divBdr>
        <w:top w:val="none" w:sz="0" w:space="0" w:color="auto"/>
        <w:left w:val="none" w:sz="0" w:space="0" w:color="auto"/>
        <w:bottom w:val="none" w:sz="0" w:space="0" w:color="auto"/>
        <w:right w:val="none" w:sz="0" w:space="0" w:color="auto"/>
      </w:divBdr>
    </w:div>
    <w:div w:id="1824811252">
      <w:bodyDiv w:val="1"/>
      <w:marLeft w:val="0"/>
      <w:marRight w:val="0"/>
      <w:marTop w:val="0"/>
      <w:marBottom w:val="0"/>
      <w:divBdr>
        <w:top w:val="none" w:sz="0" w:space="0" w:color="auto"/>
        <w:left w:val="none" w:sz="0" w:space="0" w:color="auto"/>
        <w:bottom w:val="none" w:sz="0" w:space="0" w:color="auto"/>
        <w:right w:val="none" w:sz="0" w:space="0" w:color="auto"/>
      </w:divBdr>
    </w:div>
    <w:div w:id="1883901152">
      <w:bodyDiv w:val="1"/>
      <w:marLeft w:val="0"/>
      <w:marRight w:val="0"/>
      <w:marTop w:val="0"/>
      <w:marBottom w:val="0"/>
      <w:divBdr>
        <w:top w:val="none" w:sz="0" w:space="0" w:color="auto"/>
        <w:left w:val="none" w:sz="0" w:space="0" w:color="auto"/>
        <w:bottom w:val="none" w:sz="0" w:space="0" w:color="auto"/>
        <w:right w:val="none" w:sz="0" w:space="0" w:color="auto"/>
      </w:divBdr>
    </w:div>
    <w:div w:id="1930117563">
      <w:bodyDiv w:val="1"/>
      <w:marLeft w:val="0"/>
      <w:marRight w:val="0"/>
      <w:marTop w:val="0"/>
      <w:marBottom w:val="0"/>
      <w:divBdr>
        <w:top w:val="none" w:sz="0" w:space="0" w:color="auto"/>
        <w:left w:val="none" w:sz="0" w:space="0" w:color="auto"/>
        <w:bottom w:val="none" w:sz="0" w:space="0" w:color="auto"/>
        <w:right w:val="none" w:sz="0" w:space="0" w:color="auto"/>
      </w:divBdr>
    </w:div>
    <w:div w:id="1937859806">
      <w:bodyDiv w:val="1"/>
      <w:marLeft w:val="0"/>
      <w:marRight w:val="0"/>
      <w:marTop w:val="0"/>
      <w:marBottom w:val="0"/>
      <w:divBdr>
        <w:top w:val="none" w:sz="0" w:space="0" w:color="auto"/>
        <w:left w:val="none" w:sz="0" w:space="0" w:color="auto"/>
        <w:bottom w:val="none" w:sz="0" w:space="0" w:color="auto"/>
        <w:right w:val="none" w:sz="0" w:space="0" w:color="auto"/>
      </w:divBdr>
    </w:div>
    <w:div w:id="196079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ollims.com/Artificial-Intelligence-Machine-Learning-Integration-in-li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D7A1-6A4A-4BC3-A80C-FFF0D603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5126</Words>
  <Characters>29220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dc:creator>
  <cp:lastModifiedBy>SDI PC New 16</cp:lastModifiedBy>
  <cp:revision>8</cp:revision>
  <dcterms:created xsi:type="dcterms:W3CDTF">2025-07-01T20:27:00Z</dcterms:created>
  <dcterms:modified xsi:type="dcterms:W3CDTF">2025-07-03T12:05:00Z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3f3fa77c-fff3-31ed-870b-baf4ac325bca</vt:lpwstr>
  </property>
  <property fmtid="{D5CDD505-2E9C-101B-9397-08002B2CF9AE}" pid="24" name="Mendeley Citation Style_1">
    <vt:lpwstr>http://www.zotero.org/styles/apa</vt:lpwstr>
  </property>
</Properties>
</file>