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C7CE" w14:textId="3674F7B0" w:rsidR="004A7EED" w:rsidRPr="004A7EED" w:rsidRDefault="004A7EED" w:rsidP="007C05C4">
      <w:pPr>
        <w:spacing w:after="120" w:line="360" w:lineRule="auto"/>
        <w:jc w:val="center"/>
        <w:rPr>
          <w:rFonts w:asciiTheme="minorBidi" w:eastAsia="Calibri" w:hAnsiTheme="minorBidi"/>
          <w:color w:val="FF0000"/>
          <w:sz w:val="44"/>
          <w:szCs w:val="44"/>
        </w:rPr>
      </w:pPr>
      <w:bookmarkStart w:id="0" w:name="_Hlk201496070"/>
      <w:r w:rsidRPr="004A7EED">
        <w:rPr>
          <w:b/>
          <w:bCs/>
          <w:color w:val="FF0000"/>
          <w:sz w:val="36"/>
          <w:szCs w:val="36"/>
          <w:lang w:val="en-PH"/>
        </w:rPr>
        <w:t>Administrative Immersion, Organizational Flexibility, and Leadership Competitiveness in Green Line Private Schools: Teachers' Perspectives</w:t>
      </w:r>
    </w:p>
    <w:p w14:paraId="6E695B87" w14:textId="42E7E2E1" w:rsidR="0017244A" w:rsidRPr="0017244A" w:rsidRDefault="0017244A" w:rsidP="0017244A">
      <w:pPr>
        <w:spacing w:line="360" w:lineRule="auto"/>
        <w:ind w:left="-1"/>
        <w:rPr>
          <w:rFonts w:asciiTheme="minorBidi" w:hAnsiTheme="minorBidi"/>
          <w:b/>
          <w:bCs/>
          <w:lang w:bidi="ar-JO"/>
        </w:rPr>
      </w:pPr>
      <w:r w:rsidRPr="000B3663">
        <w:rPr>
          <w:rFonts w:asciiTheme="minorBidi" w:hAnsiTheme="minorBidi"/>
          <w:b/>
          <w:bCs/>
          <w:lang w:bidi="ar-JO"/>
        </w:rPr>
        <w:t>ABSTRACT</w:t>
      </w:r>
    </w:p>
    <w:p w14:paraId="5509FEC3" w14:textId="77777777" w:rsidR="00E84C7B" w:rsidRPr="00E84C7B" w:rsidRDefault="00E84C7B" w:rsidP="004F63DF">
      <w:pPr>
        <w:spacing w:line="360" w:lineRule="auto"/>
        <w:jc w:val="both"/>
        <w:rPr>
          <w:rFonts w:asciiTheme="minorBidi" w:hAnsiTheme="minorBidi"/>
          <w:color w:val="FF0000"/>
          <w:sz w:val="20"/>
          <w:szCs w:val="20"/>
        </w:rPr>
      </w:pPr>
      <w:r w:rsidRPr="00E84C7B">
        <w:rPr>
          <w:rFonts w:asciiTheme="minorBidi" w:hAnsiTheme="minorBidi"/>
          <w:color w:val="FF0000"/>
          <w:sz w:val="20"/>
          <w:szCs w:val="20"/>
        </w:rPr>
        <w:t>This study examines the interplay between administrative immersion and organizational flexibility, and their combined influence on the competitiveness of administrative leaders in private schools within the Green Line. Drawing on responses from 320 teachers across diverse private schools, the research employs a descriptive methodology integrating correlational and predictive analyses. Three rigorously validated instruments quantitatively assessed administrative immersion, organizational flexibility, and competitiveness, enabling nuanced insights into leadership engagement, institutional adaptability, and organizational performance.</w:t>
      </w:r>
    </w:p>
    <w:p w14:paraId="7B7F7167" w14:textId="77777777" w:rsidR="00E84C7B" w:rsidRPr="00E84C7B" w:rsidRDefault="00E84C7B" w:rsidP="004F63DF">
      <w:pPr>
        <w:spacing w:line="360" w:lineRule="auto"/>
        <w:jc w:val="both"/>
        <w:rPr>
          <w:rFonts w:asciiTheme="minorBidi" w:hAnsiTheme="minorBidi"/>
          <w:color w:val="FF0000"/>
          <w:sz w:val="20"/>
          <w:szCs w:val="20"/>
        </w:rPr>
      </w:pPr>
      <w:r w:rsidRPr="00E84C7B">
        <w:rPr>
          <w:rFonts w:asciiTheme="minorBidi" w:hAnsiTheme="minorBidi"/>
          <w:color w:val="FF0000"/>
          <w:sz w:val="20"/>
          <w:szCs w:val="20"/>
        </w:rPr>
        <w:t>Findings indicate that administrative leaders consistently exhibit high levels of both administrative immersion and organizational flexibility, with both constructs demonstrating strong positive correlations with competitiveness. Statistically significant differences emerged only in relation to years of professional experience, with teachers possessing less than five years of experience reporting higher levels across all variables; no significant differences were found based on gender or academic qualifications. Further, all dimensions of administrative immersion (engagement, dedication, vitality) and organizational flexibility (relational, administrative, structural) were robustly associated with competitiveness. Regression analyses revealed that administrative immersion accounted for 67.4% of the variance in competitiveness, organizational flexibility explained 68.9%, and together, these factors predicted 72.4% of the variance, underscoring their substantial joint predictive power.</w:t>
      </w:r>
    </w:p>
    <w:p w14:paraId="632E7234" w14:textId="77777777" w:rsidR="00E84C7B" w:rsidRPr="00E84C7B" w:rsidRDefault="00E84C7B" w:rsidP="004F63DF">
      <w:pPr>
        <w:spacing w:line="360" w:lineRule="auto"/>
        <w:jc w:val="both"/>
        <w:rPr>
          <w:rFonts w:asciiTheme="minorBidi" w:hAnsiTheme="minorBidi"/>
          <w:color w:val="FF0000"/>
          <w:sz w:val="20"/>
          <w:szCs w:val="20"/>
        </w:rPr>
      </w:pPr>
      <w:r w:rsidRPr="00E84C7B">
        <w:rPr>
          <w:rFonts w:asciiTheme="minorBidi" w:hAnsiTheme="minorBidi"/>
          <w:color w:val="FF0000"/>
          <w:sz w:val="20"/>
          <w:szCs w:val="20"/>
        </w:rPr>
        <w:t>The study underscores the critical importance of fostering both deep administrative engagement and organizational flexibility among school leaders to enhance institutional competitiveness. It advocates for targeted professional development, particularly for early-career educators, to strengthen these competencies. By elucidating the interdependence of these constructs, the research offers actionable recommendations for educational policymakers and practitioners, highlighting their foundational role in strategic leadership and organizational transformation.</w:t>
      </w:r>
    </w:p>
    <w:p w14:paraId="0F41B59E" w14:textId="48BB2D32" w:rsidR="0017244A" w:rsidRPr="00E84C7B" w:rsidRDefault="0017244A" w:rsidP="004F63DF">
      <w:pPr>
        <w:spacing w:line="360" w:lineRule="auto"/>
        <w:jc w:val="both"/>
        <w:rPr>
          <w:rFonts w:asciiTheme="minorBidi" w:hAnsiTheme="minorBidi"/>
          <w:color w:val="FF0000"/>
          <w:sz w:val="20"/>
          <w:szCs w:val="20"/>
        </w:rPr>
      </w:pPr>
      <w:r w:rsidRPr="00E84C7B">
        <w:rPr>
          <w:rFonts w:asciiTheme="minorBidi" w:hAnsiTheme="minorBidi"/>
          <w:color w:val="FF0000"/>
          <w:sz w:val="20"/>
          <w:szCs w:val="20"/>
        </w:rPr>
        <w:t xml:space="preserve">Keywords: administrative immersion, organizational flexibility, </w:t>
      </w:r>
      <w:r w:rsidR="008443A5" w:rsidRPr="00E84C7B">
        <w:rPr>
          <w:rFonts w:asciiTheme="minorBidi" w:hAnsiTheme="minorBidi"/>
          <w:color w:val="FF0000"/>
          <w:sz w:val="20"/>
          <w:szCs w:val="20"/>
        </w:rPr>
        <w:t>Competitiveness</w:t>
      </w:r>
      <w:r w:rsidRPr="00E84C7B">
        <w:rPr>
          <w:rFonts w:asciiTheme="minorBidi" w:hAnsiTheme="minorBidi"/>
          <w:color w:val="FF0000"/>
          <w:sz w:val="20"/>
          <w:szCs w:val="20"/>
        </w:rPr>
        <w:t>, teachers, administrative leaders.</w:t>
      </w:r>
    </w:p>
    <w:p w14:paraId="739B4842" w14:textId="77777777" w:rsidR="00CA7DDA" w:rsidRPr="000B3663" w:rsidRDefault="00CA7DDA" w:rsidP="00CA7DDA">
      <w:pPr>
        <w:rPr>
          <w:rFonts w:asciiTheme="minorBidi" w:hAnsiTheme="minorBidi"/>
          <w:b/>
          <w:bCs/>
          <w:caps/>
        </w:rPr>
      </w:pPr>
      <w:bookmarkStart w:id="1" w:name="_Hlk202022920"/>
      <w:bookmarkEnd w:id="0"/>
      <w:r w:rsidRPr="000B3663">
        <w:rPr>
          <w:rFonts w:asciiTheme="minorBidi" w:hAnsiTheme="minorBidi"/>
          <w:b/>
          <w:bCs/>
          <w:caps/>
        </w:rPr>
        <w:t>Introduction</w:t>
      </w:r>
    </w:p>
    <w:bookmarkEnd w:id="1"/>
    <w:p w14:paraId="7BAF8390" w14:textId="77777777" w:rsidR="00E25F79" w:rsidRPr="00E25F79" w:rsidRDefault="00E25F79" w:rsidP="00E25F79">
      <w:pPr>
        <w:spacing w:line="360" w:lineRule="auto"/>
        <w:ind w:firstLine="720"/>
        <w:jc w:val="both"/>
        <w:rPr>
          <w:rFonts w:asciiTheme="minorBidi" w:hAnsiTheme="minorBidi"/>
          <w:sz w:val="20"/>
          <w:szCs w:val="20"/>
          <w:lang w:bidi="ar-AE"/>
        </w:rPr>
      </w:pPr>
      <w:r w:rsidRPr="00E25F79">
        <w:rPr>
          <w:rFonts w:asciiTheme="minorBidi" w:hAnsiTheme="minorBidi"/>
          <w:sz w:val="20"/>
          <w:szCs w:val="20"/>
          <w:lang w:bidi="ar-AE"/>
        </w:rPr>
        <w:br/>
        <w:t xml:space="preserve">Higher education is widely recognized as a cornerstone of societal development, playing a central role in </w:t>
      </w:r>
      <w:r w:rsidRPr="00E25F79">
        <w:rPr>
          <w:rFonts w:asciiTheme="minorBidi" w:hAnsiTheme="minorBidi"/>
          <w:sz w:val="20"/>
          <w:szCs w:val="20"/>
          <w:lang w:bidi="ar-AE"/>
        </w:rPr>
        <w:lastRenderedPageBreak/>
        <w:t xml:space="preserve">advancing human capital and supporting sustainable economic, social, and cultural progress. As highlighted by Forest and </w:t>
      </w:r>
      <w:proofErr w:type="spellStart"/>
      <w:r w:rsidRPr="00E25F79">
        <w:rPr>
          <w:rFonts w:asciiTheme="minorBidi" w:hAnsiTheme="minorBidi"/>
          <w:sz w:val="20"/>
          <w:szCs w:val="20"/>
          <w:lang w:bidi="ar-AE"/>
        </w:rPr>
        <w:t>Altbach</w:t>
      </w:r>
      <w:proofErr w:type="spellEnd"/>
      <w:r w:rsidRPr="00E25F79">
        <w:rPr>
          <w:rFonts w:asciiTheme="minorBidi" w:hAnsiTheme="minorBidi"/>
          <w:sz w:val="20"/>
          <w:szCs w:val="20"/>
          <w:lang w:bidi="ar-AE"/>
        </w:rPr>
        <w:t xml:space="preserve">, the expansion and diversification of higher education systems worldwide have been instrumental in shaping the prosperity and resilience of societies. The ability of educational institutions to provide broad access, foster innovation, and adapt to global trends directly influences a nation’s capacity to compete and collaborate in an interconnected world. Investment in higher education is therefore regarded as a critical and enduring strategy for promoting long-term growth, social cohesion, and collective advancement (Forest &amp; </w:t>
      </w:r>
      <w:proofErr w:type="spellStart"/>
      <w:r w:rsidRPr="00E25F79">
        <w:rPr>
          <w:rFonts w:asciiTheme="minorBidi" w:hAnsiTheme="minorBidi"/>
          <w:sz w:val="20"/>
          <w:szCs w:val="20"/>
          <w:lang w:bidi="ar-AE"/>
        </w:rPr>
        <w:t>Altbach</w:t>
      </w:r>
      <w:proofErr w:type="spellEnd"/>
      <w:r w:rsidRPr="00E25F79">
        <w:rPr>
          <w:rFonts w:asciiTheme="minorBidi" w:hAnsiTheme="minorBidi"/>
          <w:sz w:val="20"/>
          <w:szCs w:val="20"/>
          <w:lang w:bidi="ar-AE"/>
        </w:rPr>
        <w:t>, 2007).</w:t>
      </w:r>
    </w:p>
    <w:p w14:paraId="1E4625CA" w14:textId="77777777" w:rsidR="00306831" w:rsidRDefault="00306831" w:rsidP="00306831">
      <w:pPr>
        <w:spacing w:line="360" w:lineRule="auto"/>
        <w:ind w:firstLine="720"/>
        <w:jc w:val="both"/>
        <w:rPr>
          <w:rFonts w:asciiTheme="minorBidi" w:hAnsiTheme="minorBidi"/>
          <w:sz w:val="20"/>
          <w:szCs w:val="20"/>
          <w:lang w:bidi="ar-AE"/>
        </w:rPr>
      </w:pPr>
      <w:r w:rsidRPr="00306831">
        <w:rPr>
          <w:rFonts w:asciiTheme="minorBidi" w:hAnsiTheme="minorBidi"/>
          <w:sz w:val="20"/>
          <w:szCs w:val="20"/>
          <w:lang w:bidi="ar-AE"/>
        </w:rPr>
        <w:t>Within this context, schools are the cornerstone of formal education, playing a pivotal role in shaping the intellectual, social, and emotional capacities of future generations (Day et al., 2016). The success of schools in achieving their mission of comprehensive development is fundamentally contingent upon the commitment, satisfaction, and engagement of their staff, especially teachers. Recent research highlights that teacher work engagement—characterized by vigor, dedication, and absorption—not only enhances instructional quality and student achievement but also contributes significantly to overall institutional effectiveness (</w:t>
      </w:r>
      <w:proofErr w:type="spellStart"/>
      <w:r w:rsidRPr="00306831">
        <w:rPr>
          <w:rFonts w:asciiTheme="minorBidi" w:hAnsiTheme="minorBidi"/>
          <w:sz w:val="20"/>
          <w:szCs w:val="20"/>
          <w:lang w:bidi="ar-AE"/>
        </w:rPr>
        <w:t>Skaalvik</w:t>
      </w:r>
      <w:proofErr w:type="spellEnd"/>
      <w:r w:rsidRPr="00306831">
        <w:rPr>
          <w:rFonts w:asciiTheme="minorBidi" w:hAnsiTheme="minorBidi"/>
          <w:sz w:val="20"/>
          <w:szCs w:val="20"/>
          <w:lang w:bidi="ar-AE"/>
        </w:rPr>
        <w:t xml:space="preserve"> &amp; </w:t>
      </w:r>
      <w:proofErr w:type="spellStart"/>
      <w:r w:rsidRPr="00306831">
        <w:rPr>
          <w:rFonts w:asciiTheme="minorBidi" w:hAnsiTheme="minorBidi"/>
          <w:sz w:val="20"/>
          <w:szCs w:val="20"/>
          <w:lang w:bidi="ar-AE"/>
        </w:rPr>
        <w:t>Skaalvik</w:t>
      </w:r>
      <w:proofErr w:type="spellEnd"/>
      <w:r w:rsidRPr="00306831">
        <w:rPr>
          <w:rFonts w:asciiTheme="minorBidi" w:hAnsiTheme="minorBidi"/>
          <w:sz w:val="20"/>
          <w:szCs w:val="20"/>
          <w:lang w:bidi="ar-AE"/>
        </w:rPr>
        <w:t>, 2017; Hakanen et al., 2006; Schaufeli et al., 2006).</w:t>
      </w:r>
    </w:p>
    <w:p w14:paraId="51E49ECD" w14:textId="463FF27B" w:rsidR="00CE1E9F" w:rsidRPr="001C502E" w:rsidRDefault="00CE1E9F" w:rsidP="00306831">
      <w:pPr>
        <w:spacing w:line="360" w:lineRule="auto"/>
        <w:ind w:firstLine="720"/>
        <w:jc w:val="both"/>
        <w:rPr>
          <w:rFonts w:asciiTheme="minorBidi" w:hAnsiTheme="minorBidi"/>
          <w:sz w:val="20"/>
          <w:szCs w:val="20"/>
          <w:lang w:bidi="ar-AE"/>
        </w:rPr>
      </w:pPr>
      <w:r w:rsidRPr="001C502E">
        <w:rPr>
          <w:rFonts w:asciiTheme="minorBidi" w:hAnsiTheme="minorBidi"/>
          <w:sz w:val="20"/>
          <w:szCs w:val="20"/>
          <w:lang w:bidi="ar-AE"/>
        </w:rPr>
        <w:t>Work engagement is closely associated with positive psychological states, such as well-being and job satisfaction, and is reflected in teachers’ willingness to exert discretionary effort and pursue professional growth (Bakker &amp; Albrecht, 2018). Engaged teachers are more likely to experience resilience, motivation, and fulfillment, which collectively foster a positive and innovative school climate (Knight et al., 2021; Schaufeli, 2021). The multidimensional nature of work engagement encompasses physical, cognitive, and emotional immersion in professional tasks, reflecting a deep sense of purpose and alignment with institutional values (Schaufeli et al., 2006).</w:t>
      </w:r>
    </w:p>
    <w:p w14:paraId="4AAD0CD7" w14:textId="0EA35AB6" w:rsidR="00CE1E9F" w:rsidRPr="001C502E" w:rsidRDefault="00CE1E9F" w:rsidP="00CA0941">
      <w:pPr>
        <w:spacing w:line="360" w:lineRule="auto"/>
        <w:ind w:firstLine="720"/>
        <w:jc w:val="both"/>
        <w:rPr>
          <w:rFonts w:asciiTheme="minorBidi" w:hAnsiTheme="minorBidi"/>
          <w:sz w:val="20"/>
          <w:szCs w:val="20"/>
          <w:lang w:bidi="ar-AE"/>
        </w:rPr>
      </w:pPr>
      <w:r w:rsidRPr="001C502E">
        <w:rPr>
          <w:rFonts w:asciiTheme="minorBidi" w:hAnsiTheme="minorBidi"/>
          <w:sz w:val="20"/>
          <w:szCs w:val="20"/>
          <w:lang w:bidi="ar-AE"/>
        </w:rPr>
        <w:t xml:space="preserve">In the wake of the COVID-19 pandemic, the importance of organizational flexibility in education has become even more pronounced. Educational institutions worldwide have faced unprecedented disruptions, requiring rapid adaptation to new modes of delivery, shifting policy directives, and evolving stakeholder expectations (OECD, 2024; Knight et al., 2021). Organizational flexibility—the capacity to anticipate, adapt to, and thrive amid dynamic and uncertain environments—has emerged as a critical determinant of institutional resilience and sustained success (Teece et al., 2016; </w:t>
      </w:r>
      <w:proofErr w:type="spellStart"/>
      <w:r w:rsidR="00CA0941" w:rsidRPr="00CA0941">
        <w:rPr>
          <w:rFonts w:asciiTheme="minorBidi" w:hAnsiTheme="minorBidi"/>
          <w:sz w:val="20"/>
          <w:szCs w:val="20"/>
          <w:lang w:bidi="ar-AE"/>
        </w:rPr>
        <w:t>Shoss</w:t>
      </w:r>
      <w:proofErr w:type="spellEnd"/>
      <w:r w:rsidR="00CA0941" w:rsidRPr="00CA0941">
        <w:rPr>
          <w:rFonts w:asciiTheme="minorBidi" w:hAnsiTheme="minorBidi"/>
          <w:sz w:val="20"/>
          <w:szCs w:val="20"/>
          <w:lang w:bidi="ar-AE"/>
        </w:rPr>
        <w:t>, Witt, &amp; Vera, 2012</w:t>
      </w:r>
      <w:r w:rsidRPr="001C502E">
        <w:rPr>
          <w:rFonts w:asciiTheme="minorBidi" w:hAnsiTheme="minorBidi"/>
          <w:sz w:val="20"/>
          <w:szCs w:val="20"/>
          <w:lang w:bidi="ar-AE"/>
        </w:rPr>
        <w:t>). Flexible schools, characterized by decentralized decision-making, collaborative cultures, and adaptive leadership, are better positioned to respond proactively to challenges and capitalize on opportunities for innovation and improvement (Evans &amp; Davis, 2015; de Boer et al., 2017).</w:t>
      </w:r>
    </w:p>
    <w:p w14:paraId="14716F2E" w14:textId="0883842A" w:rsidR="0091590A" w:rsidRPr="0091590A" w:rsidRDefault="0091590A" w:rsidP="0091590A">
      <w:pPr>
        <w:spacing w:after="120" w:line="360" w:lineRule="auto"/>
        <w:ind w:firstLine="720"/>
        <w:jc w:val="both"/>
        <w:rPr>
          <w:rFonts w:asciiTheme="minorBidi" w:hAnsiTheme="minorBidi"/>
          <w:sz w:val="20"/>
          <w:szCs w:val="20"/>
          <w:lang w:bidi="ar-AE"/>
        </w:rPr>
      </w:pPr>
      <w:r w:rsidRPr="0091590A">
        <w:rPr>
          <w:rFonts w:asciiTheme="minorBidi" w:hAnsiTheme="minorBidi"/>
          <w:sz w:val="20"/>
          <w:szCs w:val="20"/>
          <w:lang w:bidi="ar-AE"/>
        </w:rPr>
        <w:br/>
        <w:t xml:space="preserve">Effective organizational flexibility is underpinned by clear roles and responsibilities, collaborative synergy, and leadership that empowers staff to innovate and adapt (Teece, 2014). In an era marked by increasing competition among schools—driven by the pursuit of talented educators, resource optimization, and the imperative to deliver distinctive educational value—organizational flexibility enables institutions to integrate, </w:t>
      </w:r>
      <w:r w:rsidRPr="0091590A">
        <w:rPr>
          <w:rFonts w:asciiTheme="minorBidi" w:hAnsiTheme="minorBidi"/>
          <w:sz w:val="20"/>
          <w:szCs w:val="20"/>
          <w:lang w:bidi="ar-AE"/>
        </w:rPr>
        <w:lastRenderedPageBreak/>
        <w:t>modify, and innovate their practices to achieve and sustain competitiveness (</w:t>
      </w:r>
      <w:proofErr w:type="spellStart"/>
      <w:r w:rsidRPr="0091590A">
        <w:rPr>
          <w:rFonts w:asciiTheme="minorBidi" w:hAnsiTheme="minorBidi"/>
          <w:sz w:val="20"/>
          <w:szCs w:val="20"/>
          <w:lang w:bidi="ar-AE"/>
        </w:rPr>
        <w:t>Hazelkorn</w:t>
      </w:r>
      <w:proofErr w:type="spellEnd"/>
      <w:r w:rsidRPr="0091590A">
        <w:rPr>
          <w:rFonts w:asciiTheme="minorBidi" w:hAnsiTheme="minorBidi"/>
          <w:sz w:val="20"/>
          <w:szCs w:val="20"/>
          <w:lang w:bidi="ar-AE"/>
        </w:rPr>
        <w:t>,</w:t>
      </w:r>
      <w:r w:rsidR="00FD1420">
        <w:rPr>
          <w:rFonts w:asciiTheme="minorBidi" w:hAnsiTheme="minorBidi"/>
          <w:sz w:val="20"/>
          <w:szCs w:val="20"/>
          <w:lang w:bidi="ar-AE"/>
        </w:rPr>
        <w:t xml:space="preserve"> </w:t>
      </w:r>
      <w:r w:rsidRPr="0091590A">
        <w:rPr>
          <w:rFonts w:asciiTheme="minorBidi" w:hAnsiTheme="minorBidi"/>
          <w:sz w:val="20"/>
          <w:szCs w:val="20"/>
          <w:lang w:bidi="ar-AE"/>
        </w:rPr>
        <w:t>20</w:t>
      </w:r>
      <w:r w:rsidR="00FD1420">
        <w:rPr>
          <w:rFonts w:asciiTheme="minorBidi" w:hAnsiTheme="minorBidi"/>
          <w:sz w:val="20"/>
          <w:szCs w:val="20"/>
          <w:lang w:bidi="ar-AE"/>
        </w:rPr>
        <w:t>15</w:t>
      </w:r>
      <w:r w:rsidRPr="0091590A">
        <w:rPr>
          <w:rFonts w:asciiTheme="minorBidi" w:hAnsiTheme="minorBidi"/>
          <w:sz w:val="20"/>
          <w:szCs w:val="20"/>
          <w:lang w:bidi="ar-AE"/>
        </w:rPr>
        <w:t xml:space="preserve">; Forest &amp; </w:t>
      </w:r>
      <w:proofErr w:type="spellStart"/>
      <w:r w:rsidRPr="0091590A">
        <w:rPr>
          <w:rFonts w:asciiTheme="minorBidi" w:hAnsiTheme="minorBidi"/>
          <w:sz w:val="20"/>
          <w:szCs w:val="20"/>
          <w:lang w:bidi="ar-AE"/>
        </w:rPr>
        <w:t>Altbach</w:t>
      </w:r>
      <w:proofErr w:type="spellEnd"/>
      <w:r w:rsidRPr="0091590A">
        <w:rPr>
          <w:rFonts w:asciiTheme="minorBidi" w:hAnsiTheme="minorBidi"/>
          <w:sz w:val="20"/>
          <w:szCs w:val="20"/>
          <w:lang w:bidi="ar-AE"/>
        </w:rPr>
        <w:t>, 2007).</w:t>
      </w:r>
    </w:p>
    <w:p w14:paraId="04FACB8C" w14:textId="77777777" w:rsidR="009112B6" w:rsidRDefault="009112B6" w:rsidP="009112B6">
      <w:pPr>
        <w:spacing w:after="120" w:line="360" w:lineRule="auto"/>
        <w:ind w:firstLine="720"/>
        <w:jc w:val="both"/>
        <w:rPr>
          <w:rFonts w:asciiTheme="minorBidi" w:hAnsiTheme="minorBidi"/>
          <w:sz w:val="20"/>
          <w:szCs w:val="20"/>
          <w:lang w:bidi="ar-JO"/>
        </w:rPr>
      </w:pPr>
      <w:r w:rsidRPr="009112B6">
        <w:rPr>
          <w:rFonts w:asciiTheme="minorBidi" w:hAnsiTheme="minorBidi"/>
          <w:sz w:val="20"/>
          <w:szCs w:val="20"/>
          <w:lang w:bidi="ar-AE"/>
        </w:rPr>
        <w:t xml:space="preserve">Human resources are now widely recognized as the most valuable asset for achieving and maintaining competitiveness in education (Forest &amp; </w:t>
      </w:r>
      <w:proofErr w:type="spellStart"/>
      <w:r w:rsidRPr="009112B6">
        <w:rPr>
          <w:rFonts w:asciiTheme="minorBidi" w:hAnsiTheme="minorBidi"/>
          <w:sz w:val="20"/>
          <w:szCs w:val="20"/>
          <w:lang w:bidi="ar-AE"/>
        </w:rPr>
        <w:t>Altbach</w:t>
      </w:r>
      <w:proofErr w:type="spellEnd"/>
      <w:r w:rsidRPr="009112B6">
        <w:rPr>
          <w:rFonts w:asciiTheme="minorBidi" w:hAnsiTheme="minorBidi"/>
          <w:sz w:val="20"/>
          <w:szCs w:val="20"/>
          <w:lang w:bidi="ar-AE"/>
        </w:rPr>
        <w:t xml:space="preserve">, 2007). As financial and technological resources become more accessible and less differentiating due to globalization, schools are increasingly investing in the development and strategic management of their human capital to foster innovation, adaptability, and institutional excellence (Hanushek &amp; </w:t>
      </w:r>
      <w:proofErr w:type="spellStart"/>
      <w:r w:rsidRPr="009112B6">
        <w:rPr>
          <w:rFonts w:asciiTheme="minorBidi" w:hAnsiTheme="minorBidi"/>
          <w:sz w:val="20"/>
          <w:szCs w:val="20"/>
          <w:lang w:bidi="ar-AE"/>
        </w:rPr>
        <w:t>Woessmann</w:t>
      </w:r>
      <w:proofErr w:type="spellEnd"/>
      <w:r w:rsidRPr="009112B6">
        <w:rPr>
          <w:rFonts w:asciiTheme="minorBidi" w:hAnsiTheme="minorBidi"/>
          <w:sz w:val="20"/>
          <w:szCs w:val="20"/>
          <w:lang w:bidi="ar-AE"/>
        </w:rPr>
        <w:t xml:space="preserve">, 2020; </w:t>
      </w:r>
      <w:proofErr w:type="spellStart"/>
      <w:r w:rsidRPr="009112B6">
        <w:rPr>
          <w:rFonts w:asciiTheme="minorBidi" w:hAnsiTheme="minorBidi"/>
          <w:sz w:val="20"/>
          <w:szCs w:val="20"/>
          <w:lang w:bidi="ar-AE"/>
        </w:rPr>
        <w:t>Skaalvik</w:t>
      </w:r>
      <w:proofErr w:type="spellEnd"/>
      <w:r w:rsidRPr="009112B6">
        <w:rPr>
          <w:rFonts w:asciiTheme="minorBidi" w:hAnsiTheme="minorBidi"/>
          <w:sz w:val="20"/>
          <w:szCs w:val="20"/>
          <w:lang w:bidi="ar-AE"/>
        </w:rPr>
        <w:t xml:space="preserve"> &amp; </w:t>
      </w:r>
      <w:proofErr w:type="spellStart"/>
      <w:r w:rsidRPr="009112B6">
        <w:rPr>
          <w:rFonts w:asciiTheme="minorBidi" w:hAnsiTheme="minorBidi"/>
          <w:sz w:val="20"/>
          <w:szCs w:val="20"/>
          <w:lang w:bidi="ar-AE"/>
        </w:rPr>
        <w:t>Skaalvik</w:t>
      </w:r>
      <w:proofErr w:type="spellEnd"/>
      <w:r w:rsidRPr="009112B6">
        <w:rPr>
          <w:rFonts w:asciiTheme="minorBidi" w:hAnsiTheme="minorBidi"/>
          <w:sz w:val="20"/>
          <w:szCs w:val="20"/>
          <w:lang w:bidi="ar-AE"/>
        </w:rPr>
        <w:t>, 2017). The ability to attract, retain, and develop talented educators is thus a key determinant of school success and long-term sustainability (</w:t>
      </w:r>
      <w:proofErr w:type="spellStart"/>
      <w:r w:rsidRPr="009112B6">
        <w:rPr>
          <w:rFonts w:asciiTheme="minorBidi" w:hAnsiTheme="minorBidi"/>
          <w:sz w:val="20"/>
          <w:szCs w:val="20"/>
          <w:lang w:bidi="ar-AE"/>
        </w:rPr>
        <w:t>Hazelkorn</w:t>
      </w:r>
      <w:proofErr w:type="spellEnd"/>
      <w:r w:rsidRPr="009112B6">
        <w:rPr>
          <w:rFonts w:asciiTheme="minorBidi" w:hAnsiTheme="minorBidi"/>
          <w:sz w:val="20"/>
          <w:szCs w:val="20"/>
          <w:lang w:bidi="ar-AE"/>
        </w:rPr>
        <w:t>, 2015).</w:t>
      </w:r>
    </w:p>
    <w:p w14:paraId="5F2A6CCB" w14:textId="3A024AC2" w:rsidR="00CE1E9F" w:rsidRPr="007B309E" w:rsidRDefault="00CE1E9F" w:rsidP="009112B6">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teaching profession is considered one of the most stressful professions due to the burdens and responsibilities it entails, in the absence of a supportive environment that contributes to the development of teachers, which causes teacher administrative burnout. On the other hand, the lack of better job opportunities in other places and the spread of unemployment make the teacher cling to the profession even if the environment is not suitable for him, and all of this causes psychological pressure on him and makes him immerse himself in his work more so as not to lose his job. Consequently, he does not acquire sufficient skills that enable him to work with balance and stability between his personal and professional lives. In order for this to be achieved, the work environment requires organizational flexibility to facilitate the performance of tasks with the highest efficiency and minimum effort, while having competitiveness that make teachers more willing to work because there are goals that they may be able to achieve.</w:t>
      </w:r>
    </w:p>
    <w:p w14:paraId="799C9AFC" w14:textId="77777777" w:rsidR="00CE1E9F" w:rsidRPr="007B309E" w:rsidRDefault="00CE1E9F" w:rsidP="00CE1E9F">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It is noted from the above that organizational flexibility on the part of officials in private schools and taking into consideration the needs of the work team and teachers contributes to immersion in work and exerting great effort, which may reflect positively on the quality of education and the competitiveness of the school. This is seen in the interest of many people in a particular private school despite the presence of other schools that may be closer and easier for parents, as well as the sustainability of the staff there.</w:t>
      </w:r>
    </w:p>
    <w:p w14:paraId="07F29D54" w14:textId="77777777" w:rsidR="00CE1E9F" w:rsidRDefault="00CE1E9F" w:rsidP="00CE1E9F">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In view of the expected effects of administrative immersion and organizational flexibility on competitiveness, identifying administrative immersion and organizational flexibility and their relationship to competitiveness among administrative leaders in private schools within the Green Line from the point of view of teachers is extremely important, and must be addressed and researched in depth.</w:t>
      </w:r>
    </w:p>
    <w:p w14:paraId="018A42A9" w14:textId="76B84D70" w:rsidR="00CE1E9F" w:rsidRPr="001C502E" w:rsidRDefault="00CE1E9F" w:rsidP="00CE1E9F">
      <w:pPr>
        <w:spacing w:line="360" w:lineRule="auto"/>
        <w:ind w:firstLine="720"/>
        <w:jc w:val="both"/>
        <w:rPr>
          <w:rFonts w:asciiTheme="minorBidi" w:hAnsiTheme="minorBidi"/>
          <w:sz w:val="20"/>
          <w:szCs w:val="20"/>
          <w:lang w:bidi="ar-AE"/>
        </w:rPr>
      </w:pPr>
      <w:r w:rsidRPr="001C502E">
        <w:rPr>
          <w:rFonts w:asciiTheme="minorBidi" w:hAnsiTheme="minorBidi"/>
          <w:sz w:val="20"/>
          <w:szCs w:val="20"/>
          <w:lang w:bidi="ar-AE"/>
        </w:rPr>
        <w:t xml:space="preserve">In summary, the interplay among administrative immersion (work engagement), organizational flexibility, and </w:t>
      </w:r>
      <w:r w:rsidR="00C872C0">
        <w:rPr>
          <w:rFonts w:asciiTheme="minorBidi" w:hAnsiTheme="minorBidi"/>
          <w:sz w:val="20"/>
          <w:szCs w:val="20"/>
          <w:lang w:bidi="ar-AE"/>
        </w:rPr>
        <w:t xml:space="preserve">Competitiveness </w:t>
      </w:r>
      <w:r w:rsidRPr="001C502E">
        <w:rPr>
          <w:rFonts w:asciiTheme="minorBidi" w:hAnsiTheme="minorBidi"/>
          <w:sz w:val="20"/>
          <w:szCs w:val="20"/>
          <w:lang w:bidi="ar-AE"/>
        </w:rPr>
        <w:t>constitutes a critical research frontier in educational leadership and school improvement. Understanding and enhancing these factors are essential for building resilient, innovative, and high-performing schools capable of meeting the demands of the 21st century and beyond.</w:t>
      </w:r>
    </w:p>
    <w:p w14:paraId="6D9C766A" w14:textId="77777777" w:rsidR="00CE1E9F" w:rsidRDefault="00CE1E9F" w:rsidP="000F0198">
      <w:pPr>
        <w:spacing w:after="120" w:line="360" w:lineRule="auto"/>
        <w:jc w:val="both"/>
        <w:rPr>
          <w:rFonts w:asciiTheme="minorBidi" w:hAnsiTheme="minorBidi"/>
          <w:b/>
          <w:bCs/>
          <w:caps/>
          <w:color w:val="EE0000"/>
        </w:rPr>
      </w:pPr>
    </w:p>
    <w:p w14:paraId="0EE2BBE1" w14:textId="75CA5143" w:rsidR="000F0198" w:rsidRPr="000F0198" w:rsidRDefault="000F0198" w:rsidP="000F0198">
      <w:pPr>
        <w:spacing w:after="120" w:line="360" w:lineRule="auto"/>
        <w:jc w:val="both"/>
        <w:rPr>
          <w:rFonts w:asciiTheme="minorBidi" w:hAnsiTheme="minorBidi"/>
          <w:color w:val="EE0000"/>
          <w:sz w:val="20"/>
          <w:szCs w:val="20"/>
          <w:lang w:bidi="ar-JO"/>
        </w:rPr>
      </w:pPr>
      <w:r w:rsidRPr="000F0198">
        <w:rPr>
          <w:rFonts w:asciiTheme="minorBidi" w:hAnsiTheme="minorBidi"/>
          <w:b/>
          <w:bCs/>
          <w:caps/>
          <w:color w:val="EE0000"/>
        </w:rPr>
        <w:t>RESEARCH QUESTIONS OF THE STUDY</w:t>
      </w:r>
    </w:p>
    <w:p w14:paraId="10B472D9" w14:textId="5F099D41" w:rsidR="005864A3" w:rsidRPr="007B309E" w:rsidRDefault="005864A3" w:rsidP="000F019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lastRenderedPageBreak/>
        <w:t xml:space="preserve">Through the researcher’s experience in the educational and administrative </w:t>
      </w:r>
      <w:r w:rsidR="00244C75" w:rsidRPr="007B309E">
        <w:rPr>
          <w:rFonts w:asciiTheme="minorBidi" w:hAnsiTheme="minorBidi"/>
          <w:sz w:val="20"/>
          <w:szCs w:val="20"/>
          <w:lang w:bidi="ar-JO"/>
        </w:rPr>
        <w:t>dimension</w:t>
      </w:r>
      <w:r w:rsidRPr="007B309E">
        <w:rPr>
          <w:rFonts w:asciiTheme="minorBidi" w:hAnsiTheme="minorBidi"/>
          <w:sz w:val="20"/>
          <w:szCs w:val="20"/>
          <w:lang w:bidi="ar-JO"/>
        </w:rPr>
        <w:t xml:space="preserve">s, which exceeds (18) years in teaching and (6) years in managing a private school, it was </w:t>
      </w:r>
      <w:r w:rsidR="008A58C8" w:rsidRPr="007B309E">
        <w:rPr>
          <w:rFonts w:asciiTheme="minorBidi" w:hAnsiTheme="minorBidi"/>
          <w:sz w:val="20"/>
          <w:szCs w:val="20"/>
          <w:lang w:bidi="ar-JO"/>
        </w:rPr>
        <w:t xml:space="preserve">found that there was wrong </w:t>
      </w:r>
      <w:r w:rsidR="00A20450" w:rsidRPr="007B309E">
        <w:rPr>
          <w:rFonts w:asciiTheme="minorBidi" w:hAnsiTheme="minorBidi"/>
          <w:sz w:val="20"/>
          <w:szCs w:val="20"/>
          <w:lang w:bidi="ar-JO"/>
        </w:rPr>
        <w:t>administrative immersion</w:t>
      </w:r>
      <w:r w:rsidR="008A58C8" w:rsidRPr="007B309E">
        <w:rPr>
          <w:rFonts w:asciiTheme="minorBidi" w:hAnsiTheme="minorBidi"/>
          <w:sz w:val="20"/>
          <w:szCs w:val="20"/>
          <w:lang w:bidi="ar-JO"/>
        </w:rPr>
        <w:t xml:space="preserve"> and a lack of sufficient organizational flexibility among some school principals, and it became clear that there was a lack of interest in obtaining a </w:t>
      </w:r>
      <w:r w:rsidR="00A20450" w:rsidRPr="007B309E">
        <w:rPr>
          <w:rFonts w:asciiTheme="minorBidi" w:hAnsiTheme="minorBidi"/>
          <w:sz w:val="20"/>
          <w:szCs w:val="20"/>
          <w:lang w:bidi="ar-JO"/>
        </w:rPr>
        <w:t>competitiveness</w:t>
      </w:r>
      <w:r w:rsidR="008A58C8" w:rsidRPr="007B309E">
        <w:rPr>
          <w:rFonts w:asciiTheme="minorBidi" w:hAnsiTheme="minorBidi"/>
          <w:sz w:val="20"/>
          <w:szCs w:val="20"/>
          <w:lang w:bidi="ar-JO"/>
        </w:rPr>
        <w:t>.</w:t>
      </w:r>
    </w:p>
    <w:p w14:paraId="75A6A6CD" w14:textId="77777777" w:rsidR="008A58C8" w:rsidRPr="007B309E" w:rsidRDefault="008A58C8" w:rsidP="008A58C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Accordingly, the phenomenon of administrative immersion largely lacks theoretical literature in terms of its causes, impact, and risks. It also lacks the practical aspect of understanding this phenomenon and developing appropriate solutions to mitigate its severity. There is also the scarcity of previous studies that have dealt with this phenomenon, despite its great impact and extent of spread, and the complexity of the phenomenon of administrative immersion, its development, and its intersection with other behavioral, educational, and professional problems, in addition to the scarcity of studies that have dealt with the phenomenon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with other variables, especially the variable of organizational flexibility.</w:t>
      </w:r>
    </w:p>
    <w:p w14:paraId="1559FA9D" w14:textId="77777777" w:rsidR="008A58C8" w:rsidRPr="007B309E" w:rsidRDefault="008A58C8" w:rsidP="008A58C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Hence, the idea of this study became clear to the researcher with the aim of revealing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and their relationship to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More specifically, the study attempted to answer the following questions:</w:t>
      </w:r>
    </w:p>
    <w:p w14:paraId="37F0217E"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What is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among administrative leaders in private schools within the Green Line from the point of view of teachers?</w:t>
      </w:r>
    </w:p>
    <w:p w14:paraId="1241AB0E" w14:textId="77777777" w:rsidR="008A58C8" w:rsidRPr="007B309E" w:rsidRDefault="00845AB5"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Are there statistically significant differences at the level of significance (α≤0.05) in the sample members’ estimates of the level of administrative immersion among administrative leaders in private schools within the Green Line due to the variables of the study (gender, years of experience, and academic qualification)?</w:t>
      </w:r>
    </w:p>
    <w:p w14:paraId="7C4BE81D"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What is the level of organizational flexibility among administrative leaders in private schools within the Green Line from the point of view of teachers?</w:t>
      </w:r>
    </w:p>
    <w:p w14:paraId="07148AF0"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Are there statistically significant differences at the significance level (</w:t>
      </w:r>
      <w:r w:rsidR="00A20450" w:rsidRPr="007B309E">
        <w:rPr>
          <w:rFonts w:asciiTheme="minorBidi" w:hAnsiTheme="minorBidi"/>
          <w:sz w:val="20"/>
          <w:szCs w:val="20"/>
          <w:lang w:bidi="ar-JO"/>
        </w:rPr>
        <w:t>α≤0.0</w:t>
      </w:r>
      <w:r w:rsidRPr="007B309E">
        <w:rPr>
          <w:rFonts w:asciiTheme="minorBidi" w:hAnsiTheme="minorBidi"/>
          <w:sz w:val="20"/>
          <w:szCs w:val="20"/>
          <w:lang w:bidi="ar-JO"/>
        </w:rPr>
        <w:t xml:space="preserve">5) in the sample members’ estimates of the level of organizational flexibility among administrative leaders in private schools within the Green Line due to the study variables (gender, </w:t>
      </w:r>
      <w:r w:rsidR="00845AB5" w:rsidRPr="007B309E">
        <w:rPr>
          <w:rFonts w:asciiTheme="minorBidi" w:hAnsiTheme="minorBidi"/>
          <w:sz w:val="20"/>
          <w:szCs w:val="20"/>
          <w:lang w:bidi="ar-JO"/>
        </w:rPr>
        <w:t>academic qualification</w:t>
      </w:r>
      <w:r w:rsidRPr="007B309E">
        <w:rPr>
          <w:rFonts w:asciiTheme="minorBidi" w:hAnsiTheme="minorBidi"/>
          <w:sz w:val="20"/>
          <w:szCs w:val="20"/>
          <w:lang w:bidi="ar-JO"/>
        </w:rPr>
        <w:t>, and years of experience)?</w:t>
      </w:r>
    </w:p>
    <w:p w14:paraId="3A22C9F7"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What is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w:t>
      </w:r>
    </w:p>
    <w:p w14:paraId="63AAEC15" w14:textId="77777777" w:rsidR="008A58C8" w:rsidRPr="007B309E" w:rsidRDefault="00845AB5"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Are there statistically significant differences at the level of significance (α≤0.05) in the sample members’ estimates of the level of competitiveness among administrative leaders in private schools within the Green Line due to the variables of the study (gender, academic qualification, and years of experience)?</w:t>
      </w:r>
    </w:p>
    <w:p w14:paraId="2F2FDC4A"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lastRenderedPageBreak/>
        <w:t>Is there a statistically significant relationship at the significance level (</w:t>
      </w:r>
      <w:r w:rsidR="00A20450" w:rsidRPr="007B309E">
        <w:rPr>
          <w:rFonts w:asciiTheme="minorBidi" w:hAnsiTheme="minorBidi"/>
          <w:sz w:val="20"/>
          <w:szCs w:val="20"/>
          <w:lang w:bidi="ar-JO"/>
        </w:rPr>
        <w:t>α≤0.0</w:t>
      </w:r>
      <w:r w:rsidRPr="007B309E">
        <w:rPr>
          <w:rFonts w:asciiTheme="minorBidi" w:hAnsiTheme="minorBidi"/>
          <w:sz w:val="20"/>
          <w:szCs w:val="20"/>
          <w:lang w:bidi="ar-JO"/>
        </w:rPr>
        <w:t xml:space="preserve">5) between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w:t>
      </w:r>
    </w:p>
    <w:p w14:paraId="5A22C39F"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Is there a statistically significant relationship at the significance level (</w:t>
      </w:r>
      <w:r w:rsidR="00A20450" w:rsidRPr="007B309E">
        <w:rPr>
          <w:rFonts w:asciiTheme="minorBidi" w:hAnsiTheme="minorBidi"/>
          <w:sz w:val="20"/>
          <w:szCs w:val="20"/>
          <w:lang w:bidi="ar-JO"/>
        </w:rPr>
        <w:t>α≤0.0</w:t>
      </w:r>
      <w:r w:rsidRPr="007B309E">
        <w:rPr>
          <w:rFonts w:asciiTheme="minorBidi" w:hAnsiTheme="minorBidi"/>
          <w:sz w:val="20"/>
          <w:szCs w:val="20"/>
          <w:lang w:bidi="ar-JO"/>
        </w:rPr>
        <w:t xml:space="preserve">5) between the level of organizational flexibility and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w:t>
      </w:r>
    </w:p>
    <w:p w14:paraId="02B78235"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What is the predictive ability of both administrative immersion and organizational flexibility in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administrative leaders in private schools within the Green Line from the point of view of teachers?</w:t>
      </w:r>
    </w:p>
    <w:p w14:paraId="49BDDEAE" w14:textId="77777777" w:rsidR="000F0198" w:rsidRPr="000F0198" w:rsidRDefault="000F0198" w:rsidP="00F35DAD">
      <w:pPr>
        <w:spacing w:after="120" w:line="360" w:lineRule="auto"/>
        <w:jc w:val="both"/>
        <w:rPr>
          <w:rFonts w:asciiTheme="minorBidi" w:hAnsiTheme="minorBidi"/>
          <w:color w:val="EE0000"/>
          <w:sz w:val="20"/>
          <w:szCs w:val="20"/>
          <w:lang w:bidi="ar-JO"/>
        </w:rPr>
      </w:pPr>
      <w:r w:rsidRPr="000F0198">
        <w:rPr>
          <w:rFonts w:asciiTheme="minorBidi" w:hAnsiTheme="minorBidi"/>
          <w:b/>
          <w:bCs/>
          <w:caps/>
          <w:color w:val="EE0000"/>
        </w:rPr>
        <w:t>OBJECTIVES OF THE STUDY</w:t>
      </w:r>
    </w:p>
    <w:p w14:paraId="1CEA1F4B" w14:textId="7EC79576" w:rsidR="007F008F" w:rsidRPr="007B309E" w:rsidRDefault="007F008F" w:rsidP="007F008F">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current study sought to achieve the following objectives:</w:t>
      </w:r>
    </w:p>
    <w:p w14:paraId="5CBF331F" w14:textId="77777777" w:rsidR="008A58C8" w:rsidRPr="007B309E" w:rsidRDefault="007F008F"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Identifying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organizational flexibility,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in order to raise the level of administrative planning and implementation to reach the best quality in achieving educational goals and increase the positive state associated with work and achievement.</w:t>
      </w:r>
    </w:p>
    <w:p w14:paraId="2E1912EA" w14:textId="77777777" w:rsidR="007F008F" w:rsidRPr="007B309E" w:rsidRDefault="000929F0"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Revealing </w:t>
      </w:r>
      <w:r w:rsidR="007F008F" w:rsidRPr="007B309E">
        <w:rPr>
          <w:rFonts w:asciiTheme="minorBidi" w:hAnsiTheme="minorBidi"/>
          <w:sz w:val="20"/>
          <w:szCs w:val="20"/>
          <w:lang w:bidi="ar-JO"/>
        </w:rPr>
        <w:t>whether there are statistically significant differences at the level of significance (</w:t>
      </w:r>
      <w:r w:rsidR="00A20450" w:rsidRPr="007B309E">
        <w:rPr>
          <w:rFonts w:asciiTheme="minorBidi" w:hAnsiTheme="minorBidi"/>
          <w:sz w:val="20"/>
          <w:szCs w:val="20"/>
          <w:lang w:bidi="ar-JO"/>
        </w:rPr>
        <w:t>α≤0.05</w:t>
      </w:r>
      <w:r w:rsidR="007F008F" w:rsidRPr="007B309E">
        <w:rPr>
          <w:rFonts w:asciiTheme="minorBidi" w:hAnsiTheme="minorBidi"/>
          <w:sz w:val="20"/>
          <w:szCs w:val="20"/>
          <w:lang w:bidi="ar-JO"/>
        </w:rPr>
        <w:t xml:space="preserve">) in the sample members’ estimates of the degree of practice of </w:t>
      </w:r>
      <w:r w:rsidR="00A20450" w:rsidRPr="007B309E">
        <w:rPr>
          <w:rFonts w:asciiTheme="minorBidi" w:hAnsiTheme="minorBidi"/>
          <w:sz w:val="20"/>
          <w:szCs w:val="20"/>
          <w:lang w:bidi="ar-JO"/>
        </w:rPr>
        <w:t>administrative immersion</w:t>
      </w:r>
      <w:r w:rsidR="007F008F" w:rsidRPr="007B309E">
        <w:rPr>
          <w:rFonts w:asciiTheme="minorBidi" w:hAnsiTheme="minorBidi"/>
          <w:sz w:val="20"/>
          <w:szCs w:val="20"/>
          <w:lang w:bidi="ar-JO"/>
        </w:rPr>
        <w:t xml:space="preserve">, organizational flexibility, and </w:t>
      </w:r>
      <w:r w:rsidR="00A20450" w:rsidRPr="007B309E">
        <w:rPr>
          <w:rFonts w:asciiTheme="minorBidi" w:hAnsiTheme="minorBidi"/>
          <w:sz w:val="20"/>
          <w:szCs w:val="20"/>
          <w:lang w:bidi="ar-JO"/>
        </w:rPr>
        <w:t>competitiveness</w:t>
      </w:r>
      <w:r w:rsidR="007F008F" w:rsidRPr="007B309E">
        <w:rPr>
          <w:rFonts w:asciiTheme="minorBidi" w:hAnsiTheme="minorBidi"/>
          <w:sz w:val="20"/>
          <w:szCs w:val="20"/>
          <w:lang w:bidi="ar-JO"/>
        </w:rPr>
        <w:t xml:space="preserve"> among administrative leaders in private schools within the Green Line due to the variables of the study (gender, academic qualification and years of experience) to work to eliminate these differences by providing recommendations to decision-makers.</w:t>
      </w:r>
    </w:p>
    <w:p w14:paraId="12F76F01" w14:textId="77777777" w:rsidR="007F008F" w:rsidRPr="007B309E" w:rsidRDefault="007F008F"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Revealing the relationship between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organizational flexibility, and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in order to reach the highest level of professional satisfaction and raise the productivity of the educational institution.</w:t>
      </w:r>
    </w:p>
    <w:p w14:paraId="396A4498" w14:textId="77777777" w:rsidR="007F008F" w:rsidRPr="007B309E" w:rsidRDefault="007F008F"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Identifying the predictive ability of both administrative immersion and organizational flexibility in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administrative leaders in private schools within the Green Line from the point of view of teachers in order to rise to the highest levels of education and quality of outcomes from the educational process.</w:t>
      </w:r>
    </w:p>
    <w:p w14:paraId="43CA6B05" w14:textId="77777777" w:rsidR="000F0198" w:rsidRPr="000F0198" w:rsidRDefault="000F0198" w:rsidP="000F0198">
      <w:pPr>
        <w:spacing w:after="120" w:line="360" w:lineRule="auto"/>
        <w:jc w:val="both"/>
        <w:rPr>
          <w:rFonts w:asciiTheme="minorBidi" w:hAnsiTheme="minorBidi"/>
          <w:color w:val="EE0000"/>
          <w:sz w:val="20"/>
          <w:szCs w:val="20"/>
          <w:lang w:bidi="ar-JO"/>
        </w:rPr>
      </w:pPr>
      <w:r w:rsidRPr="000F0198">
        <w:rPr>
          <w:rFonts w:asciiTheme="minorBidi" w:hAnsiTheme="minorBidi"/>
          <w:b/>
          <w:bCs/>
          <w:caps/>
          <w:color w:val="EE0000"/>
        </w:rPr>
        <w:t>IMPORTANCE OF THE STUDY</w:t>
      </w:r>
    </w:p>
    <w:p w14:paraId="01E69C07" w14:textId="0089DC05" w:rsidR="00CA7DDA" w:rsidRPr="007B309E" w:rsidRDefault="008741DC" w:rsidP="000F019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This study gains its importance from its attempt to identify the relationship between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and their relationship to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w:t>
      </w:r>
      <w:r w:rsidRPr="007B309E">
        <w:rPr>
          <w:rFonts w:asciiTheme="minorBidi" w:hAnsiTheme="minorBidi"/>
          <w:sz w:val="20"/>
          <w:szCs w:val="20"/>
          <w:lang w:bidi="ar-JO"/>
        </w:rPr>
        <w:lastRenderedPageBreak/>
        <w:t>leaders in private schools within the Green Line from the point of view of teachers. Specifically, the importance of the study is summarized as follows:</w:t>
      </w:r>
    </w:p>
    <w:p w14:paraId="06FC6415" w14:textId="77777777" w:rsidR="008741DC" w:rsidRPr="007B309E" w:rsidRDefault="008741DC" w:rsidP="008741DC">
      <w:pPr>
        <w:spacing w:after="120" w:line="360" w:lineRule="auto"/>
        <w:ind w:firstLine="360"/>
        <w:jc w:val="both"/>
        <w:rPr>
          <w:rFonts w:asciiTheme="minorBidi" w:hAnsiTheme="minorBidi"/>
          <w:b/>
          <w:bCs/>
          <w:sz w:val="20"/>
          <w:szCs w:val="20"/>
          <w:lang w:bidi="ar-JO"/>
        </w:rPr>
      </w:pPr>
      <w:r w:rsidRPr="007B309E">
        <w:rPr>
          <w:rFonts w:asciiTheme="minorBidi" w:hAnsiTheme="minorBidi"/>
          <w:b/>
          <w:bCs/>
          <w:sz w:val="20"/>
          <w:szCs w:val="20"/>
          <w:lang w:bidi="ar-JO"/>
        </w:rPr>
        <w:t>Theoretical importance</w:t>
      </w:r>
    </w:p>
    <w:p w14:paraId="1B981B34" w14:textId="77777777" w:rsidR="00CA7DDA"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The study gains its importance from the importance of the sample it deals with, which is teachers, as they are considered one of the most important segments of society that contribute to the advancement of themselves and their communities to the highest levels of sophistication and progress; They need support to be able to realize themselves, develop their personalities, and achieve progress for their societies.</w:t>
      </w:r>
    </w:p>
    <w:p w14:paraId="35584C62" w14:textId="77777777" w:rsidR="008741DC"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It contributes to identifying the concept of administrative immersion.</w:t>
      </w:r>
    </w:p>
    <w:p w14:paraId="17772688" w14:textId="77777777" w:rsidR="008741DC"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It provides a theoretical framework to contribute to revealing organizational flexibility as one of the most important variables affecting educational leadership.</w:t>
      </w:r>
    </w:p>
    <w:p w14:paraId="510DDFD9" w14:textId="77777777" w:rsidR="008741DC"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From the researcher’s point of view, this study is considered one of the few Arab studies, as to the researcher’s knowledge, it is the first study conducted within the Green Line to reveal the relationship between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organizational flexibility,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for administrative leaders in private schools within the Green Line from the point of view of teachers.</w:t>
      </w:r>
    </w:p>
    <w:p w14:paraId="1C515F03" w14:textId="77777777" w:rsidR="00CA7DDA"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It is hoped that the results of this study will contribute to helping to understand the role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by identifying the extent to which the impact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reflects on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administrative leaders in private schools within the Green Line from the point of view of teachers.</w:t>
      </w:r>
    </w:p>
    <w:p w14:paraId="78B6C9B5" w14:textId="266B68CD" w:rsidR="000E5BE6" w:rsidRPr="007B309E" w:rsidRDefault="000E5BE6" w:rsidP="000E5BE6">
      <w:pPr>
        <w:spacing w:after="120" w:line="360" w:lineRule="auto"/>
        <w:ind w:firstLine="360"/>
        <w:jc w:val="both"/>
        <w:rPr>
          <w:rFonts w:asciiTheme="minorBidi" w:hAnsiTheme="minorBidi"/>
          <w:b/>
          <w:bCs/>
          <w:sz w:val="20"/>
          <w:szCs w:val="20"/>
          <w:lang w:bidi="ar-JO"/>
        </w:rPr>
      </w:pPr>
      <w:r w:rsidRPr="007B309E">
        <w:rPr>
          <w:rFonts w:asciiTheme="minorBidi" w:hAnsiTheme="minorBidi"/>
          <w:b/>
          <w:bCs/>
          <w:sz w:val="20"/>
          <w:szCs w:val="20"/>
          <w:lang w:bidi="ar-JO"/>
        </w:rPr>
        <w:t xml:space="preserve">Applied </w:t>
      </w:r>
      <w:r w:rsidR="00806724" w:rsidRPr="007B309E">
        <w:rPr>
          <w:rFonts w:asciiTheme="minorBidi" w:hAnsiTheme="minorBidi"/>
          <w:b/>
          <w:bCs/>
          <w:sz w:val="20"/>
          <w:szCs w:val="20"/>
          <w:lang w:bidi="ar-JO"/>
        </w:rPr>
        <w:t>importance.</w:t>
      </w:r>
    </w:p>
    <w:p w14:paraId="176519DF" w14:textId="77777777" w:rsidR="000E5BE6" w:rsidRPr="007B309E" w:rsidRDefault="000E5BE6"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The current study opens the way for researchers and those interested (Ministry of Education, supervisors, directors, administrative leaders, </w:t>
      </w:r>
      <w:r w:rsidR="003A7E62" w:rsidRPr="007B309E">
        <w:rPr>
          <w:rFonts w:asciiTheme="minorBidi" w:hAnsiTheme="minorBidi"/>
          <w:sz w:val="20"/>
          <w:szCs w:val="20"/>
          <w:lang w:bidi="ar-JO"/>
        </w:rPr>
        <w:t>and teachers</w:t>
      </w:r>
      <w:r w:rsidRPr="007B309E">
        <w:rPr>
          <w:rFonts w:asciiTheme="minorBidi" w:hAnsiTheme="minorBidi"/>
          <w:sz w:val="20"/>
          <w:szCs w:val="20"/>
          <w:lang w:bidi="ar-JO"/>
        </w:rPr>
        <w:t>) to conduct other studies on other samples through recommendations and research proposals.</w:t>
      </w:r>
    </w:p>
    <w:p w14:paraId="1C9E2FE5" w14:textId="77777777" w:rsidR="000E5BE6" w:rsidRPr="007B309E" w:rsidRDefault="000E5BE6"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The current study expects to help administrative leaders build strategies and awareness programs to improve the level of organizational flexibility, administrative immersion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the study group.</w:t>
      </w:r>
    </w:p>
    <w:p w14:paraId="7BA01A49" w14:textId="77777777" w:rsidR="00CA7DDA" w:rsidRPr="007B309E" w:rsidRDefault="000E5BE6" w:rsidP="00D30B57">
      <w:pPr>
        <w:pStyle w:val="ListParagraph"/>
        <w:numPr>
          <w:ilvl w:val="0"/>
          <w:numId w:val="5"/>
        </w:numPr>
        <w:spacing w:before="240"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The results of the study contribute to helping those interested in establishing training and guidance courses that help improve organizational flexibility, administrative immersion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the study group.</w:t>
      </w:r>
    </w:p>
    <w:p w14:paraId="481D6844" w14:textId="77777777" w:rsidR="000E5BE6" w:rsidRPr="000B3663" w:rsidRDefault="000E5BE6" w:rsidP="000E5BE6">
      <w:pPr>
        <w:rPr>
          <w:rFonts w:asciiTheme="minorBidi" w:hAnsiTheme="minorBidi"/>
          <w:b/>
          <w:bCs/>
          <w:caps/>
        </w:rPr>
      </w:pPr>
      <w:r w:rsidRPr="000B3663">
        <w:rPr>
          <w:rFonts w:asciiTheme="minorBidi" w:hAnsiTheme="minorBidi"/>
          <w:b/>
          <w:bCs/>
          <w:caps/>
        </w:rPr>
        <w:t>Conceptual and procedural definitions</w:t>
      </w:r>
    </w:p>
    <w:p w14:paraId="2B35DB63" w14:textId="77777777" w:rsidR="000E5BE6" w:rsidRPr="007B309E" w:rsidRDefault="005C4C9E" w:rsidP="005C4C9E">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current study included the following conceptual and procedural definitions:</w:t>
      </w:r>
    </w:p>
    <w:p w14:paraId="3B094BF5" w14:textId="62C15B90" w:rsidR="007F3443" w:rsidRDefault="005C4C9E" w:rsidP="007F3443">
      <w:pPr>
        <w:spacing w:after="120" w:line="360" w:lineRule="auto"/>
        <w:ind w:left="720" w:hanging="720"/>
        <w:rPr>
          <w:rFonts w:asciiTheme="minorBidi" w:hAnsiTheme="minorBidi"/>
          <w:b/>
          <w:bCs/>
          <w:sz w:val="20"/>
          <w:szCs w:val="20"/>
          <w:lang w:bidi="ar-JO"/>
        </w:rPr>
      </w:pPr>
      <w:r w:rsidRPr="007B309E">
        <w:rPr>
          <w:rFonts w:asciiTheme="minorBidi" w:hAnsiTheme="minorBidi"/>
          <w:b/>
          <w:bCs/>
          <w:sz w:val="20"/>
          <w:szCs w:val="20"/>
          <w:lang w:bidi="ar-JO"/>
        </w:rPr>
        <w:t>Administrative immersion:</w:t>
      </w:r>
      <w:r w:rsidRPr="007B309E">
        <w:rPr>
          <w:rFonts w:asciiTheme="minorBidi" w:hAnsiTheme="minorBidi"/>
          <w:sz w:val="20"/>
          <w:szCs w:val="20"/>
          <w:lang w:bidi="ar-JO"/>
        </w:rPr>
        <w:t xml:space="preserve"> “</w:t>
      </w:r>
      <w:r w:rsidR="007F3443" w:rsidRPr="007F3443">
        <w:rPr>
          <w:rFonts w:asciiTheme="minorBidi" w:hAnsiTheme="minorBidi"/>
          <w:sz w:val="20"/>
          <w:szCs w:val="20"/>
          <w:lang w:bidi="ar-JO"/>
        </w:rPr>
        <w:t xml:space="preserve">Administrative immersion is a positive, work-related psychological state characterized by high levels of energy (vigor), strong involvement and enthusiasm (dedication), </w:t>
      </w:r>
      <w:r w:rsidR="007F3443" w:rsidRPr="007F3443">
        <w:rPr>
          <w:rFonts w:asciiTheme="minorBidi" w:hAnsiTheme="minorBidi"/>
          <w:sz w:val="20"/>
          <w:szCs w:val="20"/>
          <w:lang w:bidi="ar-JO"/>
        </w:rPr>
        <w:lastRenderedPageBreak/>
        <w:t>and deep absorption in one’s professional role, reflecting an administrative leader’s deep commitment to organizational values and active integration with colleagues to enhance institutional performance."</w:t>
      </w:r>
      <w:r w:rsidR="007F3443">
        <w:rPr>
          <w:rFonts w:asciiTheme="minorBidi" w:hAnsiTheme="minorBidi"/>
          <w:i/>
          <w:iCs/>
          <w:sz w:val="20"/>
          <w:szCs w:val="20"/>
          <w:lang w:bidi="ar-JO"/>
        </w:rPr>
        <w:t xml:space="preserve"> </w:t>
      </w:r>
      <w:r w:rsidR="007F3443" w:rsidRPr="007F3443">
        <w:rPr>
          <w:rFonts w:asciiTheme="minorBidi" w:hAnsiTheme="minorBidi"/>
          <w:sz w:val="20"/>
          <w:szCs w:val="20"/>
          <w:lang w:bidi="ar-JO"/>
        </w:rPr>
        <w:t xml:space="preserve">(Schaufeli, Bakker, &amp; </w:t>
      </w:r>
      <w:proofErr w:type="spellStart"/>
      <w:r w:rsidR="007F3443" w:rsidRPr="007F3443">
        <w:rPr>
          <w:rFonts w:asciiTheme="minorBidi" w:hAnsiTheme="minorBidi"/>
          <w:sz w:val="20"/>
          <w:szCs w:val="20"/>
          <w:lang w:bidi="ar-JO"/>
        </w:rPr>
        <w:t>Salanova</w:t>
      </w:r>
      <w:proofErr w:type="spellEnd"/>
      <w:r w:rsidR="007F3443" w:rsidRPr="007F3443">
        <w:rPr>
          <w:rFonts w:asciiTheme="minorBidi" w:hAnsiTheme="minorBidi"/>
          <w:sz w:val="20"/>
          <w:szCs w:val="20"/>
          <w:lang w:bidi="ar-JO"/>
        </w:rPr>
        <w:t>, 2006, p. 702)</w:t>
      </w:r>
      <w:r w:rsidR="007F3443" w:rsidRPr="007F3443">
        <w:rPr>
          <w:rFonts w:asciiTheme="minorBidi" w:hAnsiTheme="minorBidi"/>
          <w:b/>
          <w:bCs/>
          <w:sz w:val="20"/>
          <w:szCs w:val="20"/>
          <w:lang w:bidi="ar-JO"/>
        </w:rPr>
        <w:t>.</w:t>
      </w:r>
    </w:p>
    <w:p w14:paraId="20B14A1C" w14:textId="345EFC7E" w:rsidR="005C4C9E" w:rsidRPr="007B309E" w:rsidRDefault="005C4C9E" w:rsidP="007F3443">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 xml:space="preserve">Procedurally, </w:t>
      </w:r>
      <w:r w:rsidRPr="007B309E">
        <w:rPr>
          <w:rFonts w:asciiTheme="minorBidi" w:hAnsiTheme="minorBidi"/>
          <w:sz w:val="20"/>
          <w:szCs w:val="20"/>
          <w:lang w:bidi="ar-JO"/>
        </w:rPr>
        <w:t>it is defined as: the integration of administrative leaders in private schools within the Green Line into their work and their feeling that it is the most important aspect of their lives and must be given excessive time and effort because they view it as an end in itself, and that it will be measured according to a questionnaire prepared for this purpose.</w:t>
      </w:r>
    </w:p>
    <w:p w14:paraId="6D051101" w14:textId="1539BAD6" w:rsidR="007F3443" w:rsidRPr="007F3443" w:rsidRDefault="005C4C9E" w:rsidP="007F3443">
      <w:pPr>
        <w:spacing w:after="120" w:line="360" w:lineRule="auto"/>
        <w:ind w:left="720" w:hanging="720"/>
        <w:rPr>
          <w:rFonts w:asciiTheme="minorBidi" w:hAnsiTheme="minorBidi"/>
          <w:sz w:val="20"/>
          <w:szCs w:val="20"/>
          <w:lang w:bidi="ar-JO"/>
        </w:rPr>
      </w:pPr>
      <w:r w:rsidRPr="007B309E">
        <w:rPr>
          <w:rFonts w:asciiTheme="minorBidi" w:hAnsiTheme="minorBidi"/>
          <w:b/>
          <w:bCs/>
          <w:sz w:val="20"/>
          <w:szCs w:val="20"/>
          <w:lang w:bidi="ar-JO"/>
        </w:rPr>
        <w:t>Organizational flexibility:</w:t>
      </w:r>
      <w:r w:rsidRPr="007B309E">
        <w:rPr>
          <w:rFonts w:asciiTheme="minorBidi" w:hAnsiTheme="minorBidi"/>
          <w:sz w:val="20"/>
          <w:szCs w:val="20"/>
          <w:lang w:bidi="ar-JO"/>
        </w:rPr>
        <w:t xml:space="preserve"> </w:t>
      </w:r>
      <w:r w:rsidR="007F3443" w:rsidRPr="007F3443">
        <w:rPr>
          <w:rFonts w:asciiTheme="minorBidi" w:hAnsiTheme="minorBidi"/>
          <w:sz w:val="20"/>
          <w:szCs w:val="20"/>
          <w:lang w:bidi="ar-JO"/>
        </w:rPr>
        <w:t>“Organizational flexibility refers to an organization’s capability to anticipate, adapt to, and respond effectively to changing environments and unexpected events, by reconfiguring resources and processes to maintain or regain strategic balance.” (Teece, P., Peteraf, M., &amp; Leih, S., 2016, p. 18)</w:t>
      </w:r>
    </w:p>
    <w:p w14:paraId="3BFE64B8" w14:textId="77777777" w:rsidR="005C4C9E" w:rsidRPr="007B309E" w:rsidRDefault="005C4C9E"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 xml:space="preserve">Procedurally, </w:t>
      </w:r>
      <w:r w:rsidRPr="007B309E">
        <w:rPr>
          <w:rFonts w:asciiTheme="minorBidi" w:hAnsiTheme="minorBidi"/>
          <w:sz w:val="20"/>
          <w:szCs w:val="20"/>
          <w:lang w:bidi="ar-JO"/>
        </w:rPr>
        <w:t>organizational flexibility in private schools within the Green Line defines the full readiness of schools to respond to changes that may occur in the future. This includes developing a plan that can be modified, changed, and deleted, and will be measured according to a questionnaire prepared for this purpose.</w:t>
      </w:r>
    </w:p>
    <w:p w14:paraId="75821225" w14:textId="048D3F2F" w:rsidR="007F3443" w:rsidRPr="007F3443" w:rsidRDefault="00A20450" w:rsidP="007F3443">
      <w:pPr>
        <w:spacing w:after="120" w:line="360" w:lineRule="auto"/>
        <w:ind w:left="720" w:hanging="720"/>
        <w:rPr>
          <w:rFonts w:asciiTheme="minorBidi" w:hAnsiTheme="minorBidi"/>
          <w:sz w:val="20"/>
          <w:szCs w:val="20"/>
          <w:lang w:bidi="ar-JO"/>
        </w:rPr>
      </w:pPr>
      <w:r w:rsidRPr="007B309E">
        <w:rPr>
          <w:rFonts w:asciiTheme="minorBidi" w:hAnsiTheme="minorBidi"/>
          <w:b/>
          <w:bCs/>
          <w:sz w:val="20"/>
          <w:szCs w:val="20"/>
          <w:lang w:bidi="ar-JO"/>
        </w:rPr>
        <w:t>Competitiveness</w:t>
      </w:r>
      <w:r w:rsidR="00C76139" w:rsidRPr="007B309E">
        <w:rPr>
          <w:rFonts w:asciiTheme="minorBidi" w:hAnsiTheme="minorBidi"/>
          <w:b/>
          <w:bCs/>
          <w:sz w:val="20"/>
          <w:szCs w:val="20"/>
          <w:lang w:bidi="ar-JO"/>
        </w:rPr>
        <w:t>:</w:t>
      </w:r>
      <w:r w:rsidR="00C76139" w:rsidRPr="007B309E">
        <w:rPr>
          <w:rFonts w:asciiTheme="minorBidi" w:hAnsiTheme="minorBidi"/>
          <w:sz w:val="20"/>
          <w:szCs w:val="20"/>
          <w:lang w:bidi="ar-JO"/>
        </w:rPr>
        <w:t xml:space="preserve"> </w:t>
      </w:r>
      <w:r w:rsidR="007F3443" w:rsidRPr="007F3443">
        <w:rPr>
          <w:rFonts w:asciiTheme="minorBidi" w:hAnsiTheme="minorBidi"/>
          <w:sz w:val="20"/>
          <w:szCs w:val="20"/>
          <w:lang w:bidi="ar-JO"/>
        </w:rPr>
        <w:t>"Competitiveness is the ability of an organization to achieve and sustain superior performance relative to its competitors, by creating unique value through innovation, effective resource utilization, and strategic leadership."</w:t>
      </w:r>
      <w:r w:rsidR="007F3443">
        <w:rPr>
          <w:rFonts w:asciiTheme="minorBidi" w:hAnsiTheme="minorBidi"/>
          <w:sz w:val="20"/>
          <w:szCs w:val="20"/>
          <w:lang w:bidi="ar-JO"/>
        </w:rPr>
        <w:t xml:space="preserve"> </w:t>
      </w:r>
      <w:r w:rsidR="007F3443" w:rsidRPr="007F3443">
        <w:rPr>
          <w:rFonts w:asciiTheme="minorBidi" w:hAnsiTheme="minorBidi"/>
          <w:sz w:val="20"/>
          <w:szCs w:val="20"/>
          <w:lang w:bidi="ar-JO"/>
        </w:rPr>
        <w:t>(Porter, 1990; Barney, 1991)</w:t>
      </w:r>
    </w:p>
    <w:p w14:paraId="00ED1A0D" w14:textId="77777777" w:rsidR="00C76139" w:rsidRPr="007B309E" w:rsidRDefault="00C76139" w:rsidP="00C76139">
      <w:pPr>
        <w:spacing w:after="120" w:line="360" w:lineRule="auto"/>
        <w:ind w:left="720"/>
        <w:jc w:val="both"/>
        <w:rPr>
          <w:rFonts w:asciiTheme="minorBidi" w:hAnsiTheme="minorBidi"/>
          <w:sz w:val="20"/>
          <w:szCs w:val="20"/>
          <w:lang w:bidi="ar-JO"/>
        </w:rPr>
      </w:pPr>
      <w:r w:rsidRPr="007B309E">
        <w:rPr>
          <w:rFonts w:asciiTheme="minorBidi" w:hAnsiTheme="minorBidi"/>
          <w:b/>
          <w:bCs/>
          <w:sz w:val="20"/>
          <w:szCs w:val="20"/>
          <w:lang w:bidi="ar-JO"/>
        </w:rPr>
        <w:t xml:space="preserve">Procedurally, </w:t>
      </w:r>
      <w:r w:rsidRPr="007B309E">
        <w:rPr>
          <w:rFonts w:asciiTheme="minorBidi" w:hAnsiTheme="minorBidi"/>
          <w:sz w:val="20"/>
          <w:szCs w:val="20"/>
          <w:lang w:bidi="ar-JO"/>
        </w:rPr>
        <w:t xml:space="preserve">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in private schools within the Green Line is defined as the added value that allows schools to produce values and benefits for their students, which will be measured according to a questionnaire prepared for this purpose.</w:t>
      </w:r>
    </w:p>
    <w:p w14:paraId="230D0CBD" w14:textId="39912F7E"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Administrative leaders:</w:t>
      </w:r>
      <w:r w:rsidRPr="007B309E">
        <w:rPr>
          <w:rFonts w:asciiTheme="minorBidi" w:hAnsiTheme="minorBidi"/>
          <w:sz w:val="20"/>
          <w:szCs w:val="20"/>
          <w:lang w:bidi="ar-JO"/>
        </w:rPr>
        <w:t xml:space="preserve"> They are the administrative staff in schools, including principals, deputy principals, and guidance and advisory staff appointed by the Ministry of Education and supervising the management of the basic, preparatory, and secondary Arab private schools within the Green Line, for the academic year 2022/2023.</w:t>
      </w:r>
    </w:p>
    <w:p w14:paraId="46AE61FD" w14:textId="6A6209F9"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 xml:space="preserve">Teachers: </w:t>
      </w:r>
      <w:r w:rsidRPr="007B309E">
        <w:rPr>
          <w:rFonts w:asciiTheme="minorBidi" w:hAnsiTheme="minorBidi"/>
          <w:sz w:val="20"/>
          <w:szCs w:val="20"/>
          <w:lang w:bidi="ar-JO"/>
        </w:rPr>
        <w:t>They are male and female teachers appointed by the Ministry of Education and work in basic, preparatory, and secondary Arab private schools within the Green Line, for the academic year 2022/2023.</w:t>
      </w:r>
    </w:p>
    <w:p w14:paraId="2AF1F626" w14:textId="77777777"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Private schools:</w:t>
      </w:r>
      <w:r w:rsidRPr="007B309E">
        <w:rPr>
          <w:rFonts w:asciiTheme="minorBidi" w:hAnsiTheme="minorBidi"/>
          <w:sz w:val="20"/>
          <w:szCs w:val="20"/>
          <w:lang w:bidi="ar-JO"/>
        </w:rPr>
        <w:t xml:space="preserve"> They are procedurally defined as all private schools located within the Palestinian territories occupied in 1948, and they number 61 schools. They are licensed by the Ministry of Education and provide educational services to learners in exchange for financial fees and precede the university education stage.</w:t>
      </w:r>
    </w:p>
    <w:p w14:paraId="1F7CD9B0" w14:textId="77777777"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The Green Line:</w:t>
      </w:r>
      <w:r w:rsidRPr="007B309E">
        <w:rPr>
          <w:rFonts w:asciiTheme="minorBidi" w:hAnsiTheme="minorBidi"/>
          <w:sz w:val="20"/>
          <w:szCs w:val="20"/>
          <w:lang w:bidi="ar-JO"/>
        </w:rPr>
        <w:t xml:space="preserve"> It is the dividing line between the territories occupied in 1948 and the territories occupied in 1967.</w:t>
      </w:r>
    </w:p>
    <w:p w14:paraId="1297E9D2" w14:textId="5372CC66" w:rsidR="00806724" w:rsidRPr="007B309E" w:rsidRDefault="00806724" w:rsidP="000B3663">
      <w:pPr>
        <w:spacing w:after="120" w:line="360" w:lineRule="auto"/>
        <w:jc w:val="both"/>
        <w:rPr>
          <w:rFonts w:asciiTheme="minorBidi" w:hAnsiTheme="minorBidi"/>
          <w:b/>
          <w:bCs/>
          <w:i/>
          <w:iCs/>
          <w:caps/>
          <w:sz w:val="20"/>
          <w:szCs w:val="20"/>
          <w:u w:val="single"/>
        </w:rPr>
      </w:pPr>
    </w:p>
    <w:p w14:paraId="5625B2C2" w14:textId="5A75C645" w:rsidR="001D0370" w:rsidRPr="007B309E" w:rsidRDefault="001D0370" w:rsidP="00BE3A4C">
      <w:pPr>
        <w:spacing w:after="120" w:line="360" w:lineRule="auto"/>
        <w:jc w:val="both"/>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t>Literature Review and Previous Studies</w:t>
      </w:r>
    </w:p>
    <w:p w14:paraId="36E01639" w14:textId="54F541EE"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 xml:space="preserve">This chapter provides a comprehensive review of the theoretical literature and previous studies that explore administrative immersion, organizational flexibility, and </w:t>
      </w:r>
      <w:r w:rsidR="008443A5">
        <w:rPr>
          <w:rFonts w:asciiTheme="minorBidi" w:eastAsia="Times New Roman" w:hAnsiTheme="minorBidi"/>
          <w:sz w:val="20"/>
          <w:szCs w:val="20"/>
          <w:lang w:bidi="he-IL"/>
        </w:rPr>
        <w:t>Competitiveness</w:t>
      </w:r>
      <w:r w:rsidRPr="007259DA">
        <w:rPr>
          <w:rFonts w:asciiTheme="minorBidi" w:eastAsia="Times New Roman" w:hAnsiTheme="minorBidi"/>
          <w:sz w:val="20"/>
          <w:szCs w:val="20"/>
          <w:lang w:bidi="he-IL"/>
        </w:rPr>
        <w:t>, as well as the relationships between these variables. The chapter is divided into two main sections: theoretical literature and previous studies.</w:t>
      </w:r>
    </w:p>
    <w:p w14:paraId="4DC150B6" w14:textId="77777777" w:rsidR="001D0370" w:rsidRPr="0044461D" w:rsidRDefault="001D0370" w:rsidP="001D0370">
      <w:pPr>
        <w:spacing w:before="100" w:beforeAutospacing="1" w:after="100" w:afterAutospacing="1" w:line="360" w:lineRule="auto"/>
        <w:jc w:val="both"/>
        <w:outlineLvl w:val="3"/>
        <w:rPr>
          <w:rFonts w:asciiTheme="minorBidi" w:eastAsia="Times New Roman" w:hAnsiTheme="minorBidi"/>
          <w:b/>
          <w:bCs/>
          <w:sz w:val="20"/>
          <w:szCs w:val="20"/>
          <w:lang w:bidi="he-IL"/>
        </w:rPr>
      </w:pPr>
      <w:r w:rsidRPr="0044461D">
        <w:rPr>
          <w:rFonts w:asciiTheme="minorBidi" w:eastAsia="Times New Roman" w:hAnsiTheme="minorBidi"/>
          <w:b/>
          <w:bCs/>
          <w:sz w:val="20"/>
          <w:szCs w:val="20"/>
          <w:lang w:bidi="he-IL"/>
        </w:rPr>
        <w:t>Theoretical Literature</w:t>
      </w:r>
    </w:p>
    <w:p w14:paraId="0C424550"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The school is one of the most important educational institutions in modern societies, playing a vital role in the overall development of students across various domains. It also contributes to the growth and advancement of society. Teachers, in particular, are seen as future leaders, essential for shaping and investing in the minds of students to prepare them for future challenges. Therefore, the effectiveness and success of a school depend heavily on its staff, including the administrators. Administrative leaders are crucial in achieving the educational goals of the school and ensuring the quality of educational services. Thus, understanding the level of administrative immersion and organizational flexibility is essential for improving the performance of educational institutions.</w:t>
      </w:r>
    </w:p>
    <w:p w14:paraId="2A5E20CE" w14:textId="77777777" w:rsidR="0044461D" w:rsidRPr="00E71029" w:rsidRDefault="0044461D" w:rsidP="0044461D">
      <w:pPr>
        <w:spacing w:line="360" w:lineRule="auto"/>
        <w:rPr>
          <w:rFonts w:asciiTheme="minorBidi" w:hAnsiTheme="minorBidi"/>
          <w:b/>
          <w:bCs/>
          <w:sz w:val="20"/>
          <w:szCs w:val="20"/>
          <w:lang w:bidi="ar-AE"/>
        </w:rPr>
      </w:pPr>
      <w:r w:rsidRPr="00E71029">
        <w:rPr>
          <w:rFonts w:asciiTheme="minorBidi" w:hAnsiTheme="minorBidi"/>
          <w:b/>
          <w:bCs/>
          <w:sz w:val="20"/>
          <w:szCs w:val="20"/>
          <w:lang w:bidi="ar-AE"/>
        </w:rPr>
        <w:t>Administrative Immersion</w:t>
      </w:r>
    </w:p>
    <w:p w14:paraId="781D5A18" w14:textId="77777777"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sz w:val="20"/>
          <w:szCs w:val="20"/>
          <w:lang w:bidi="ar-AE"/>
        </w:rPr>
        <w:t>Administrative immersion represents a multidimensional psychological state characterized by the deep, sustained, and purposeful engagement of educational administrators in their institutional roles, manifesting through three core dimensions: administrative vigor, institutional dedication, and organizational absorption. This construct transcends mere managerial compliance to encompass the complete integration of cognitive, emotional, and behavioral resources toward achieving educational excellence and organizational effectiveness (Hakanen et al., 2006; Schaufeli et al., 2006).</w:t>
      </w:r>
    </w:p>
    <w:p w14:paraId="7ABBE4DF" w14:textId="77777777" w:rsidR="00786B58" w:rsidRDefault="00786B58" w:rsidP="00786B58">
      <w:pPr>
        <w:spacing w:line="360" w:lineRule="auto"/>
        <w:rPr>
          <w:rFonts w:asciiTheme="minorBidi" w:hAnsiTheme="minorBidi"/>
          <w:sz w:val="20"/>
          <w:szCs w:val="20"/>
          <w:lang w:bidi="ar-AE"/>
        </w:rPr>
      </w:pPr>
      <w:r w:rsidRPr="00786B58">
        <w:rPr>
          <w:rFonts w:asciiTheme="minorBidi" w:hAnsiTheme="minorBidi"/>
          <w:sz w:val="20"/>
          <w:szCs w:val="20"/>
          <w:lang w:bidi="ar-AE"/>
        </w:rPr>
        <w:t xml:space="preserve">Administrative immersion in educational leadership is underpinned by several complementary theoretical frameworks that clarify how leaders become deeply engaged in their roles. According to the Job Demands-Resources Model, administrative immersion is most likely to occur when educational administrators have access to ample resources—such as leadership autonomy, robust institutional support, and ongoing professional development—which enable them to effectively address and surpass the complex demands of their positions. The Self-Determination Theory further emphasizes that immersion is strengthened when administrators’ core psychological needs for autonomy, competence, and relatedness are fulfilled. Additionally, research demonstrates that authentic leadership behaviors among educational administrators are strong predictors of administrative engagement, laying the groundwork for sustained immersion and effectiveness in leadership roles (Başaran &amp; </w:t>
      </w:r>
      <w:proofErr w:type="spellStart"/>
      <w:r w:rsidRPr="00786B58">
        <w:rPr>
          <w:rFonts w:asciiTheme="minorBidi" w:hAnsiTheme="minorBidi"/>
          <w:sz w:val="20"/>
          <w:szCs w:val="20"/>
          <w:lang w:bidi="ar-AE"/>
        </w:rPr>
        <w:t>Kıral</w:t>
      </w:r>
      <w:proofErr w:type="spellEnd"/>
      <w:r w:rsidRPr="00786B58">
        <w:rPr>
          <w:rFonts w:asciiTheme="minorBidi" w:hAnsiTheme="minorBidi"/>
          <w:sz w:val="20"/>
          <w:szCs w:val="20"/>
          <w:lang w:bidi="ar-AE"/>
        </w:rPr>
        <w:t>, 2020; Sood &amp; Sharma, 2023).</w:t>
      </w:r>
    </w:p>
    <w:p w14:paraId="65433147" w14:textId="77777777" w:rsidR="004B64E5" w:rsidRPr="004B64E5" w:rsidRDefault="004B64E5" w:rsidP="004B64E5">
      <w:pPr>
        <w:spacing w:line="360" w:lineRule="auto"/>
        <w:rPr>
          <w:rFonts w:asciiTheme="minorBidi" w:hAnsiTheme="minorBidi"/>
          <w:sz w:val="20"/>
          <w:szCs w:val="20"/>
          <w:lang w:bidi="ar-AE"/>
        </w:rPr>
      </w:pPr>
      <w:r w:rsidRPr="004B64E5">
        <w:rPr>
          <w:rFonts w:asciiTheme="minorBidi" w:hAnsiTheme="minorBidi"/>
          <w:sz w:val="20"/>
          <w:szCs w:val="20"/>
          <w:lang w:bidi="ar-AE"/>
        </w:rPr>
        <w:lastRenderedPageBreak/>
        <w:br/>
        <w:t>The core dimensions of administrative immersion are administrative vigor, institutional dedication, and organizational absorption (Schaufeli et al., 2006; Hakanen et al., 2006). The Utrecht Work Engagement Scale for Educational Administrators (UWES-EA), adapted from the established UWES framework, is widely used to assess these dimensions in educational settings. Recent research confirms that the UWES-EA demonstrates strong internal consistency and robust cross-cultural validity, making it a reliable tool for evaluating work engagement among educational administrators (Schaufeli et al., 2006; Tatha et al., 2024).</w:t>
      </w:r>
    </w:p>
    <w:p w14:paraId="2A9C105F" w14:textId="7E456732" w:rsidR="007B26FC" w:rsidRDefault="007B26FC" w:rsidP="00796490">
      <w:pPr>
        <w:spacing w:line="360" w:lineRule="auto"/>
        <w:rPr>
          <w:rFonts w:asciiTheme="minorBidi" w:hAnsiTheme="minorBidi"/>
          <w:sz w:val="20"/>
          <w:szCs w:val="20"/>
          <w:lang w:bidi="ar-AE"/>
        </w:rPr>
      </w:pPr>
      <w:r w:rsidRPr="007B26FC">
        <w:rPr>
          <w:rFonts w:asciiTheme="minorBidi" w:hAnsiTheme="minorBidi"/>
          <w:sz w:val="20"/>
          <w:szCs w:val="20"/>
          <w:lang w:bidi="ar-AE"/>
        </w:rPr>
        <w:t>Institutional-level factors that facilitate administrative immersion include transformational school culture, administrative autonomy, professional development opportunities, and stakeholder support (</w:t>
      </w:r>
      <w:r w:rsidR="00CA0941" w:rsidRPr="00CA0941">
        <w:rPr>
          <w:rFonts w:asciiTheme="minorBidi" w:hAnsiTheme="minorBidi"/>
          <w:sz w:val="20"/>
          <w:szCs w:val="20"/>
          <w:lang w:bidi="ar-AE"/>
        </w:rPr>
        <w:t>Richardson et al., 2025</w:t>
      </w:r>
      <w:r w:rsidRPr="007B26FC">
        <w:rPr>
          <w:rFonts w:asciiTheme="minorBidi" w:hAnsiTheme="minorBidi"/>
          <w:sz w:val="20"/>
          <w:szCs w:val="20"/>
          <w:lang w:bidi="ar-AE"/>
        </w:rPr>
        <w:t xml:space="preserve">; National Association of Secondary School Principals, 2016; Elbana et al., 2016). At the individual level, factors such as educational leadership self-efficacy, intrinsic motivation, authenticity, and resilience further enhance administrative immersion, as recent research demonstrates that authenticity is positively associated with work engagement and supports leaders in maintaining motivation and resilience within complex administrative environments (Sood &amp; Sharma, 2023; </w:t>
      </w:r>
      <w:r w:rsidR="00796490" w:rsidRPr="00796490">
        <w:rPr>
          <w:rFonts w:asciiTheme="minorBidi" w:hAnsiTheme="minorBidi"/>
          <w:sz w:val="20"/>
          <w:szCs w:val="20"/>
          <w:lang w:bidi="ar-AE"/>
        </w:rPr>
        <w:t>Zhang &amp; Chang, 2024</w:t>
      </w:r>
      <w:r w:rsidRPr="007B26FC">
        <w:rPr>
          <w:rFonts w:asciiTheme="minorBidi" w:hAnsiTheme="minorBidi"/>
          <w:sz w:val="20"/>
          <w:szCs w:val="20"/>
          <w:lang w:bidi="ar-AE"/>
        </w:rPr>
        <w:t>).</w:t>
      </w:r>
    </w:p>
    <w:p w14:paraId="0F4DB4D7" w14:textId="68980245" w:rsidR="0044461D" w:rsidRPr="00E71029" w:rsidRDefault="0044461D" w:rsidP="007B26FC">
      <w:pPr>
        <w:spacing w:line="360" w:lineRule="auto"/>
        <w:rPr>
          <w:rFonts w:asciiTheme="minorBidi" w:hAnsiTheme="minorBidi"/>
          <w:sz w:val="20"/>
          <w:szCs w:val="20"/>
          <w:lang w:bidi="ar-AE"/>
        </w:rPr>
      </w:pPr>
      <w:r w:rsidRPr="00E71029">
        <w:rPr>
          <w:rFonts w:asciiTheme="minorBidi" w:hAnsiTheme="minorBidi"/>
          <w:sz w:val="20"/>
          <w:szCs w:val="20"/>
          <w:lang w:bidi="ar-AE"/>
        </w:rPr>
        <w:t>Outcomes of administrative immersion for educational administrators include enhanced leadership effectiveness, reduced administrative burnout, increased job satisfaction, and professional growth (Hakanen et al., 2006; Mazzetti &amp; Schaufeli, 2022). For educational institutions, administrative immersion leads to improved organizational climate, better educational outcomes, reduced administrative turnover, and enhanced stakeholder relationships (Schaufeli, 2021; OECD, 2024).</w:t>
      </w:r>
    </w:p>
    <w:p w14:paraId="331F6097" w14:textId="3BEF20FC" w:rsidR="0044461D" w:rsidRPr="00E71029" w:rsidRDefault="0044461D" w:rsidP="00796490">
      <w:pPr>
        <w:spacing w:line="360" w:lineRule="auto"/>
        <w:rPr>
          <w:rFonts w:asciiTheme="minorBidi" w:hAnsiTheme="minorBidi"/>
          <w:sz w:val="20"/>
          <w:szCs w:val="20"/>
          <w:lang w:bidi="ar-AE"/>
        </w:rPr>
      </w:pPr>
      <w:r w:rsidRPr="00E71029">
        <w:rPr>
          <w:rFonts w:asciiTheme="minorBidi" w:hAnsiTheme="minorBidi"/>
          <w:sz w:val="20"/>
          <w:szCs w:val="20"/>
          <w:lang w:bidi="ar-AE"/>
        </w:rPr>
        <w:t xml:space="preserve">Leadership development approaches such as immersive leadership programs, mentoring and coaching, reflective practice, and collaborative networks are effective strategies for enhancing administrative immersion (Knight et al., 2021; Panigrahi et al., 2018; </w:t>
      </w:r>
      <w:r w:rsidR="00796490" w:rsidRPr="00796490">
        <w:rPr>
          <w:rFonts w:asciiTheme="minorBidi" w:hAnsiTheme="minorBidi"/>
          <w:sz w:val="20"/>
          <w:szCs w:val="20"/>
          <w:lang w:bidi="ar-AE"/>
        </w:rPr>
        <w:t>South Asian Journal of Social Sciences and Humanities, 2025</w:t>
      </w:r>
      <w:r w:rsidRPr="00E71029">
        <w:rPr>
          <w:rFonts w:asciiTheme="minorBidi" w:hAnsiTheme="minorBidi"/>
          <w:sz w:val="20"/>
          <w:szCs w:val="20"/>
          <w:lang w:bidi="ar-AE"/>
        </w:rPr>
        <w:t>). Institutional support mechanisms—including resource allocation, communication systems, recognition programs, and work-life integration—also play a critical role (Deloitte, 2018).</w:t>
      </w:r>
    </w:p>
    <w:p w14:paraId="55C95B71" w14:textId="77777777"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sz w:val="20"/>
          <w:szCs w:val="20"/>
          <w:lang w:bidi="ar-AE"/>
        </w:rPr>
        <w:t>Contemporary challenges in educational administration include digital transformation, equity and inclusion, crisis management, and stakeholder engagement (Mishra, 2023; OECD, 2024). Emerging research areas focus on technology-enhanced administrative immersion, cross-cultural administrative practices, sustainability, and student-centered administrative practices (</w:t>
      </w:r>
      <w:proofErr w:type="spellStart"/>
      <w:r w:rsidRPr="00E71029">
        <w:rPr>
          <w:rFonts w:asciiTheme="minorBidi" w:hAnsiTheme="minorBidi"/>
          <w:sz w:val="20"/>
          <w:szCs w:val="20"/>
          <w:lang w:bidi="ar-AE"/>
        </w:rPr>
        <w:t>Rachmad</w:t>
      </w:r>
      <w:proofErr w:type="spellEnd"/>
      <w:r w:rsidRPr="00E71029">
        <w:rPr>
          <w:rFonts w:asciiTheme="minorBidi" w:hAnsiTheme="minorBidi"/>
          <w:sz w:val="20"/>
          <w:szCs w:val="20"/>
          <w:lang w:bidi="ar-AE"/>
        </w:rPr>
        <w:t>, 2022; Panigrahi et al., 2018).</w:t>
      </w:r>
    </w:p>
    <w:p w14:paraId="28C5EF0B" w14:textId="77777777" w:rsidR="0044461D" w:rsidRPr="00E71029" w:rsidRDefault="0044461D" w:rsidP="0044461D">
      <w:pPr>
        <w:spacing w:line="360" w:lineRule="auto"/>
        <w:rPr>
          <w:rFonts w:asciiTheme="minorBidi" w:hAnsiTheme="minorBidi"/>
          <w:b/>
          <w:bCs/>
          <w:sz w:val="20"/>
          <w:szCs w:val="20"/>
          <w:lang w:bidi="ar-AE"/>
        </w:rPr>
      </w:pPr>
      <w:r w:rsidRPr="00E71029">
        <w:rPr>
          <w:rFonts w:asciiTheme="minorBidi" w:hAnsiTheme="minorBidi"/>
          <w:b/>
          <w:bCs/>
          <w:sz w:val="20"/>
          <w:szCs w:val="20"/>
          <w:lang w:bidi="ar-AE"/>
        </w:rPr>
        <w:t>Organizational Flexibility</w:t>
      </w:r>
    </w:p>
    <w:p w14:paraId="4C704F8A" w14:textId="5C92AAA9" w:rsidR="0044461D" w:rsidRPr="00E71029" w:rsidRDefault="0044461D" w:rsidP="00CA0941">
      <w:pPr>
        <w:spacing w:line="360" w:lineRule="auto"/>
        <w:rPr>
          <w:rFonts w:asciiTheme="minorBidi" w:hAnsiTheme="minorBidi"/>
          <w:sz w:val="20"/>
          <w:szCs w:val="20"/>
          <w:lang w:bidi="ar-AE"/>
        </w:rPr>
      </w:pPr>
      <w:r w:rsidRPr="00E71029">
        <w:rPr>
          <w:rFonts w:asciiTheme="minorBidi" w:hAnsiTheme="minorBidi"/>
          <w:sz w:val="20"/>
          <w:szCs w:val="20"/>
          <w:lang w:bidi="ar-AE"/>
        </w:rPr>
        <w:t xml:space="preserve">Organizational flexibility in educational institutions is a multidimensional and proactive capability that enables institutions to adapt their structures, processes, and strategies in response to both immediate disruptions and long-term environmental changes (Teece, 2014; </w:t>
      </w:r>
      <w:proofErr w:type="spellStart"/>
      <w:r w:rsidR="00CA0941" w:rsidRPr="00CA0941">
        <w:rPr>
          <w:rFonts w:asciiTheme="minorBidi" w:hAnsiTheme="minorBidi"/>
          <w:sz w:val="20"/>
          <w:szCs w:val="20"/>
          <w:lang w:bidi="ar-AE"/>
        </w:rPr>
        <w:t>Shoss</w:t>
      </w:r>
      <w:proofErr w:type="spellEnd"/>
      <w:r w:rsidR="00CA0941" w:rsidRPr="00CA0941">
        <w:rPr>
          <w:rFonts w:asciiTheme="minorBidi" w:hAnsiTheme="minorBidi"/>
          <w:sz w:val="20"/>
          <w:szCs w:val="20"/>
          <w:lang w:bidi="ar-AE"/>
        </w:rPr>
        <w:t>, Witt, &amp; Vera, 2012</w:t>
      </w:r>
      <w:r w:rsidRPr="00E71029">
        <w:rPr>
          <w:rFonts w:asciiTheme="minorBidi" w:hAnsiTheme="minorBidi"/>
          <w:sz w:val="20"/>
          <w:szCs w:val="20"/>
          <w:lang w:bidi="ar-AE"/>
        </w:rPr>
        <w:t xml:space="preserve">). Rather than simply reacting to external pressures, organizational flexibility empowers educational institutions to </w:t>
      </w:r>
      <w:r w:rsidRPr="00E71029">
        <w:rPr>
          <w:rFonts w:asciiTheme="minorBidi" w:hAnsiTheme="minorBidi"/>
          <w:sz w:val="20"/>
          <w:szCs w:val="20"/>
          <w:lang w:bidi="ar-AE"/>
        </w:rPr>
        <w:lastRenderedPageBreak/>
        <w:t>anticipate, prepare for, and thrive amidst rapid technological advancements, policy reforms, demographic shifts, and evolving societal expectations (de Boer et al., 2017; Teece, 2014).</w:t>
      </w:r>
    </w:p>
    <w:p w14:paraId="0BA8331C" w14:textId="3852B48B" w:rsidR="0044461D" w:rsidRPr="00E71029" w:rsidRDefault="0044461D" w:rsidP="00CA0941">
      <w:pPr>
        <w:spacing w:line="360" w:lineRule="auto"/>
        <w:rPr>
          <w:rFonts w:asciiTheme="minorBidi" w:hAnsiTheme="minorBidi"/>
          <w:sz w:val="20"/>
          <w:szCs w:val="20"/>
          <w:lang w:bidi="ar-AE"/>
        </w:rPr>
      </w:pPr>
      <w:r w:rsidRPr="00E71029">
        <w:rPr>
          <w:rFonts w:asciiTheme="minorBidi" w:hAnsiTheme="minorBidi"/>
          <w:sz w:val="20"/>
          <w:szCs w:val="20"/>
          <w:lang w:bidi="ar-AE"/>
        </w:rPr>
        <w:t>Within the educational context, organizational flexibility is defined as the institution’s capacity to swiftly and effectively adjust its internal processes, organizational structure, and policies to meet the dynamic and evolving needs of both its external and internal environments (</w:t>
      </w:r>
      <w:proofErr w:type="spellStart"/>
      <w:r w:rsidR="00CA0941" w:rsidRPr="00CA0941">
        <w:rPr>
          <w:rFonts w:asciiTheme="minorBidi" w:hAnsiTheme="minorBidi"/>
          <w:sz w:val="20"/>
          <w:szCs w:val="20"/>
          <w:lang w:bidi="ar-AE"/>
        </w:rPr>
        <w:t>Shoss</w:t>
      </w:r>
      <w:proofErr w:type="spellEnd"/>
      <w:r w:rsidR="00CA0941" w:rsidRPr="00CA0941">
        <w:rPr>
          <w:rFonts w:asciiTheme="minorBidi" w:hAnsiTheme="minorBidi"/>
          <w:sz w:val="20"/>
          <w:szCs w:val="20"/>
          <w:lang w:bidi="ar-AE"/>
        </w:rPr>
        <w:t>, Witt, &amp; Vera, 2012</w:t>
      </w:r>
      <w:r w:rsidRPr="00E71029">
        <w:rPr>
          <w:rFonts w:asciiTheme="minorBidi" w:hAnsiTheme="minorBidi"/>
          <w:sz w:val="20"/>
          <w:szCs w:val="20"/>
          <w:lang w:bidi="ar-AE"/>
        </w:rPr>
        <w:t>; de Boer et al., 2017). Key attributes include decentralization, innovation, and strategic foresight (Evans &amp; Davis, 2015; Teece, 2014).</w:t>
      </w:r>
    </w:p>
    <w:p w14:paraId="4EBD61B5" w14:textId="77777777"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b/>
          <w:bCs/>
          <w:sz w:val="20"/>
          <w:szCs w:val="20"/>
          <w:lang w:bidi="ar-AE"/>
        </w:rPr>
        <w:t>Types of Organizational Flexibility:</w:t>
      </w:r>
    </w:p>
    <w:p w14:paraId="525A40DB" w14:textId="6C0C0450" w:rsidR="0044461D" w:rsidRPr="00E71029" w:rsidRDefault="0044461D" w:rsidP="00CA0941">
      <w:pPr>
        <w:numPr>
          <w:ilvl w:val="0"/>
          <w:numId w:val="32"/>
        </w:numPr>
        <w:spacing w:line="360" w:lineRule="auto"/>
        <w:rPr>
          <w:rFonts w:asciiTheme="minorBidi" w:hAnsiTheme="minorBidi"/>
          <w:sz w:val="20"/>
          <w:szCs w:val="20"/>
          <w:lang w:bidi="ar-AE"/>
        </w:rPr>
      </w:pPr>
      <w:r w:rsidRPr="00E71029">
        <w:rPr>
          <w:rFonts w:asciiTheme="minorBidi" w:hAnsiTheme="minorBidi"/>
          <w:b/>
          <w:bCs/>
          <w:sz w:val="20"/>
          <w:szCs w:val="20"/>
          <w:lang w:bidi="ar-AE"/>
        </w:rPr>
        <w:t>Operational Flexibility:</w:t>
      </w:r>
      <w:r w:rsidRPr="00E71029">
        <w:rPr>
          <w:rFonts w:asciiTheme="minorBidi" w:hAnsiTheme="minorBidi"/>
          <w:sz w:val="20"/>
          <w:szCs w:val="20"/>
          <w:lang w:bidi="ar-AE"/>
        </w:rPr>
        <w:t xml:space="preserve"> The ability to modify day-to-day operational processes in real time to meet changing needs (de Boer et al., 2017; </w:t>
      </w:r>
      <w:proofErr w:type="spellStart"/>
      <w:r w:rsidR="00CA0941" w:rsidRPr="00CA0941">
        <w:rPr>
          <w:rFonts w:asciiTheme="minorBidi" w:hAnsiTheme="minorBidi"/>
          <w:sz w:val="20"/>
          <w:szCs w:val="20"/>
          <w:lang w:bidi="ar-AE"/>
        </w:rPr>
        <w:t>Shoss</w:t>
      </w:r>
      <w:proofErr w:type="spellEnd"/>
      <w:r w:rsidR="00CA0941" w:rsidRPr="00CA0941">
        <w:rPr>
          <w:rFonts w:asciiTheme="minorBidi" w:hAnsiTheme="minorBidi"/>
          <w:sz w:val="20"/>
          <w:szCs w:val="20"/>
          <w:lang w:bidi="ar-AE"/>
        </w:rPr>
        <w:t>, Witt, &amp; Vera, 2012</w:t>
      </w:r>
      <w:r w:rsidRPr="00E71029">
        <w:rPr>
          <w:rFonts w:asciiTheme="minorBidi" w:hAnsiTheme="minorBidi"/>
          <w:sz w:val="20"/>
          <w:szCs w:val="20"/>
          <w:lang w:bidi="ar-AE"/>
        </w:rPr>
        <w:t>).</w:t>
      </w:r>
    </w:p>
    <w:p w14:paraId="6B77052C" w14:textId="199FD24B" w:rsidR="0044461D" w:rsidRPr="00E71029" w:rsidRDefault="0044461D" w:rsidP="007917E8">
      <w:pPr>
        <w:numPr>
          <w:ilvl w:val="0"/>
          <w:numId w:val="32"/>
        </w:numPr>
        <w:spacing w:line="360" w:lineRule="auto"/>
        <w:rPr>
          <w:rFonts w:asciiTheme="minorBidi" w:hAnsiTheme="minorBidi"/>
          <w:sz w:val="20"/>
          <w:szCs w:val="20"/>
          <w:lang w:bidi="ar-AE"/>
        </w:rPr>
      </w:pPr>
      <w:r w:rsidRPr="00E71029">
        <w:rPr>
          <w:rFonts w:asciiTheme="minorBidi" w:hAnsiTheme="minorBidi"/>
          <w:b/>
          <w:bCs/>
          <w:sz w:val="20"/>
          <w:szCs w:val="20"/>
          <w:lang w:bidi="ar-AE"/>
        </w:rPr>
        <w:t>Human Resource Flexibility:</w:t>
      </w:r>
      <w:r w:rsidRPr="00E71029">
        <w:rPr>
          <w:rFonts w:asciiTheme="minorBidi" w:hAnsiTheme="minorBidi"/>
          <w:sz w:val="20"/>
          <w:szCs w:val="20"/>
          <w:lang w:bidi="ar-AE"/>
        </w:rPr>
        <w:t xml:space="preserve"> The capacity to develop and deploy a workforce that adapts to new roles and challenges, fostering continuous professional development (Evans &amp; Davis, 2015; </w:t>
      </w:r>
      <w:proofErr w:type="spellStart"/>
      <w:r w:rsidR="007917E8" w:rsidRPr="007917E8">
        <w:rPr>
          <w:rFonts w:asciiTheme="minorBidi" w:hAnsiTheme="minorBidi"/>
          <w:sz w:val="20"/>
          <w:szCs w:val="20"/>
          <w:lang w:bidi="ar-AE"/>
        </w:rPr>
        <w:t>Shoss</w:t>
      </w:r>
      <w:proofErr w:type="spellEnd"/>
      <w:r w:rsidR="007917E8" w:rsidRPr="007917E8">
        <w:rPr>
          <w:rFonts w:asciiTheme="minorBidi" w:hAnsiTheme="minorBidi"/>
          <w:sz w:val="20"/>
          <w:szCs w:val="20"/>
          <w:lang w:bidi="ar-AE"/>
        </w:rPr>
        <w:t>, Witt, &amp; Vera, 2012</w:t>
      </w:r>
      <w:r w:rsidRPr="00E71029">
        <w:rPr>
          <w:rFonts w:asciiTheme="minorBidi" w:hAnsiTheme="minorBidi"/>
          <w:sz w:val="20"/>
          <w:szCs w:val="20"/>
          <w:lang w:bidi="ar-AE"/>
        </w:rPr>
        <w:t>).</w:t>
      </w:r>
    </w:p>
    <w:p w14:paraId="500E4D3D" w14:textId="77777777" w:rsidR="0044461D" w:rsidRPr="00E71029" w:rsidRDefault="0044461D" w:rsidP="0044461D">
      <w:pPr>
        <w:numPr>
          <w:ilvl w:val="0"/>
          <w:numId w:val="32"/>
        </w:numPr>
        <w:spacing w:line="360" w:lineRule="auto"/>
        <w:rPr>
          <w:rFonts w:asciiTheme="minorBidi" w:hAnsiTheme="minorBidi"/>
          <w:sz w:val="20"/>
          <w:szCs w:val="20"/>
          <w:lang w:bidi="ar-AE"/>
        </w:rPr>
      </w:pPr>
      <w:r w:rsidRPr="00E71029">
        <w:rPr>
          <w:rFonts w:asciiTheme="minorBidi" w:hAnsiTheme="minorBidi"/>
          <w:b/>
          <w:bCs/>
          <w:sz w:val="20"/>
          <w:szCs w:val="20"/>
          <w:lang w:bidi="ar-AE"/>
        </w:rPr>
        <w:t>Structural Flexibility:</w:t>
      </w:r>
      <w:r w:rsidRPr="00E71029">
        <w:rPr>
          <w:rFonts w:asciiTheme="minorBidi" w:hAnsiTheme="minorBidi"/>
          <w:sz w:val="20"/>
          <w:szCs w:val="20"/>
          <w:lang w:bidi="ar-AE"/>
        </w:rPr>
        <w:t> The ability to reshape internal structure, job roles, and communication systems in response to environmental changes (Evans &amp; Davis, 2015; de Boer et al., 2017).</w:t>
      </w:r>
    </w:p>
    <w:p w14:paraId="4FB5F87F" w14:textId="1B2AFFF7" w:rsidR="0044461D" w:rsidRPr="00E71029" w:rsidRDefault="0044461D" w:rsidP="007917E8">
      <w:pPr>
        <w:spacing w:line="360" w:lineRule="auto"/>
        <w:rPr>
          <w:rFonts w:asciiTheme="minorBidi" w:hAnsiTheme="minorBidi"/>
          <w:sz w:val="20"/>
          <w:szCs w:val="20"/>
          <w:lang w:bidi="ar-AE"/>
        </w:rPr>
      </w:pPr>
      <w:r w:rsidRPr="00E71029">
        <w:rPr>
          <w:rFonts w:asciiTheme="minorBidi" w:hAnsiTheme="minorBidi"/>
          <w:sz w:val="20"/>
          <w:szCs w:val="20"/>
          <w:lang w:bidi="ar-AE"/>
        </w:rPr>
        <w:t>Organizational flexibility is not only an operational necessity but also a strategic imperative for long-term success and sustainability (Teece, 2014). Flexible institutions are better equipped to navigate globalization, rapid technological advancements, and evolving educational trends (</w:t>
      </w:r>
      <w:proofErr w:type="spellStart"/>
      <w:r w:rsidR="007917E8" w:rsidRPr="007917E8">
        <w:rPr>
          <w:rFonts w:asciiTheme="minorBidi" w:hAnsiTheme="minorBidi"/>
          <w:sz w:val="20"/>
          <w:szCs w:val="20"/>
          <w:lang w:bidi="ar-AE"/>
        </w:rPr>
        <w:t>Shoss</w:t>
      </w:r>
      <w:proofErr w:type="spellEnd"/>
      <w:r w:rsidR="007917E8" w:rsidRPr="007917E8">
        <w:rPr>
          <w:rFonts w:asciiTheme="minorBidi" w:hAnsiTheme="minorBidi"/>
          <w:sz w:val="20"/>
          <w:szCs w:val="20"/>
          <w:lang w:bidi="ar-AE"/>
        </w:rPr>
        <w:t>, Witt, &amp; Vera, 2012</w:t>
      </w:r>
      <w:r w:rsidRPr="00E71029">
        <w:rPr>
          <w:rFonts w:asciiTheme="minorBidi" w:hAnsiTheme="minorBidi"/>
          <w:sz w:val="20"/>
          <w:szCs w:val="20"/>
          <w:lang w:bidi="ar-AE"/>
        </w:rPr>
        <w:t>). Leadership that prioritizes flexibility creates environments that encourage collaboration, creativity, and innovation—qualities essential for developing adaptive and future-ready institutions (Evans &amp; Davis, 2015; Teece, 2014).</w:t>
      </w:r>
    </w:p>
    <w:p w14:paraId="130B0A17" w14:textId="57614AAB" w:rsidR="0044461D" w:rsidRPr="00E71029" w:rsidRDefault="008443A5" w:rsidP="0044461D">
      <w:pPr>
        <w:spacing w:line="360" w:lineRule="auto"/>
        <w:rPr>
          <w:rFonts w:asciiTheme="minorBidi" w:hAnsiTheme="minorBidi"/>
          <w:b/>
          <w:bCs/>
          <w:sz w:val="20"/>
          <w:szCs w:val="20"/>
          <w:lang w:bidi="ar-AE"/>
        </w:rPr>
      </w:pPr>
      <w:r>
        <w:rPr>
          <w:rFonts w:asciiTheme="minorBidi" w:hAnsiTheme="minorBidi"/>
          <w:b/>
          <w:bCs/>
          <w:sz w:val="20"/>
          <w:szCs w:val="20"/>
          <w:lang w:bidi="ar-AE"/>
        </w:rPr>
        <w:t xml:space="preserve">Competitiveness </w:t>
      </w:r>
    </w:p>
    <w:p w14:paraId="298EC1B0" w14:textId="125E602D"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sz w:val="20"/>
          <w:szCs w:val="20"/>
          <w:lang w:bidi="ar-AE"/>
        </w:rPr>
        <w:t xml:space="preserve">In the contemporary landscape of global education, </w:t>
      </w:r>
      <w:r w:rsidR="00C872C0">
        <w:rPr>
          <w:rFonts w:asciiTheme="minorBidi" w:hAnsiTheme="minorBidi"/>
          <w:sz w:val="20"/>
          <w:szCs w:val="20"/>
          <w:lang w:bidi="ar-AE"/>
        </w:rPr>
        <w:t xml:space="preserve">Competitiveness </w:t>
      </w:r>
      <w:r w:rsidRPr="00E71029">
        <w:rPr>
          <w:rFonts w:asciiTheme="minorBidi" w:hAnsiTheme="minorBidi"/>
          <w:sz w:val="20"/>
          <w:szCs w:val="20"/>
          <w:lang w:bidi="ar-AE"/>
        </w:rPr>
        <w:t>is a critical determinant of institutional sustainability and excellence. The convergence of rapid technological innovation, shifting student demographics, and the globalization of knowledge economies has intensified rivalry among educational providers, compelling institutions to differentiate themselves through unique value propositions and sustained organizational capabilities (</w:t>
      </w:r>
      <w:proofErr w:type="spellStart"/>
      <w:r w:rsidRPr="00E71029">
        <w:rPr>
          <w:rFonts w:asciiTheme="minorBidi" w:hAnsiTheme="minorBidi"/>
          <w:sz w:val="20"/>
          <w:szCs w:val="20"/>
          <w:lang w:bidi="ar-AE"/>
        </w:rPr>
        <w:t>Marginson</w:t>
      </w:r>
      <w:proofErr w:type="spellEnd"/>
      <w:r w:rsidRPr="00E71029">
        <w:rPr>
          <w:rFonts w:asciiTheme="minorBidi" w:hAnsiTheme="minorBidi"/>
          <w:sz w:val="20"/>
          <w:szCs w:val="20"/>
          <w:lang w:bidi="ar-AE"/>
        </w:rPr>
        <w:t>, 2018; Knight &amp; Woldegiorgis, 20</w:t>
      </w:r>
      <w:r w:rsidR="003444FC">
        <w:rPr>
          <w:rFonts w:asciiTheme="minorBidi" w:hAnsiTheme="minorBidi"/>
          <w:sz w:val="20"/>
          <w:szCs w:val="20"/>
          <w:lang w:bidi="ar-AE"/>
        </w:rPr>
        <w:t>17</w:t>
      </w:r>
      <w:r w:rsidRPr="00E71029">
        <w:rPr>
          <w:rFonts w:asciiTheme="minorBidi" w:hAnsiTheme="minorBidi"/>
          <w:sz w:val="20"/>
          <w:szCs w:val="20"/>
          <w:lang w:bidi="ar-AE"/>
        </w:rPr>
        <w:t>).</w:t>
      </w:r>
    </w:p>
    <w:p w14:paraId="64A952A7" w14:textId="01618DB8" w:rsidR="0044461D" w:rsidRPr="00E71029" w:rsidRDefault="00C872C0" w:rsidP="0044461D">
      <w:pPr>
        <w:spacing w:line="360" w:lineRule="auto"/>
        <w:rPr>
          <w:rFonts w:asciiTheme="minorBidi" w:hAnsiTheme="minorBidi"/>
          <w:sz w:val="20"/>
          <w:szCs w:val="20"/>
          <w:lang w:bidi="ar-AE"/>
        </w:rPr>
      </w:pPr>
      <w:r>
        <w:rPr>
          <w:rFonts w:asciiTheme="minorBidi" w:hAnsiTheme="minorBidi"/>
          <w:sz w:val="20"/>
          <w:szCs w:val="20"/>
          <w:lang w:bidi="ar-AE"/>
        </w:rPr>
        <w:t xml:space="preserve">Competitiveness </w:t>
      </w:r>
      <w:r w:rsidR="0044461D" w:rsidRPr="00E71029">
        <w:rPr>
          <w:rFonts w:asciiTheme="minorBidi" w:hAnsiTheme="minorBidi"/>
          <w:sz w:val="20"/>
          <w:szCs w:val="20"/>
          <w:lang w:bidi="ar-AE"/>
        </w:rPr>
        <w:t xml:space="preserve">in the academic context is defined as the capacity of an educational institution to consistently outperform its peers by delivering superior value to stakeholders through distinctive resources, innovative practices, and strategic positioning (Barney, 2020; </w:t>
      </w:r>
      <w:proofErr w:type="spellStart"/>
      <w:r w:rsidR="0044461D" w:rsidRPr="00E71029">
        <w:rPr>
          <w:rFonts w:asciiTheme="minorBidi" w:hAnsiTheme="minorBidi"/>
          <w:sz w:val="20"/>
          <w:szCs w:val="20"/>
          <w:lang w:bidi="ar-AE"/>
        </w:rPr>
        <w:t>D’Aveni</w:t>
      </w:r>
      <w:proofErr w:type="spellEnd"/>
      <w:r w:rsidR="0044461D" w:rsidRPr="00E71029">
        <w:rPr>
          <w:rFonts w:asciiTheme="minorBidi" w:hAnsiTheme="minorBidi"/>
          <w:sz w:val="20"/>
          <w:szCs w:val="20"/>
          <w:lang w:bidi="ar-AE"/>
        </w:rPr>
        <w:t xml:space="preserve"> et al., 2010). Rooted in the Resource-Based View (RBV), sustainable </w:t>
      </w:r>
      <w:r>
        <w:rPr>
          <w:rFonts w:asciiTheme="minorBidi" w:hAnsiTheme="minorBidi"/>
          <w:sz w:val="20"/>
          <w:szCs w:val="20"/>
          <w:lang w:bidi="ar-AE"/>
        </w:rPr>
        <w:t xml:space="preserve">Competitiveness </w:t>
      </w:r>
      <w:r w:rsidR="0044461D" w:rsidRPr="00E71029">
        <w:rPr>
          <w:rFonts w:asciiTheme="minorBidi" w:hAnsiTheme="minorBidi"/>
          <w:sz w:val="20"/>
          <w:szCs w:val="20"/>
          <w:lang w:bidi="ar-AE"/>
        </w:rPr>
        <w:t xml:space="preserve">arises from the possession and strategic deployment of resources and capabilities that are valuable, rare, inimitable, and non-substitutable (Barney, 2020; </w:t>
      </w:r>
      <w:proofErr w:type="spellStart"/>
      <w:r w:rsidR="0044461D" w:rsidRPr="00E71029">
        <w:rPr>
          <w:rFonts w:asciiTheme="minorBidi" w:hAnsiTheme="minorBidi"/>
          <w:sz w:val="20"/>
          <w:szCs w:val="20"/>
          <w:lang w:bidi="ar-AE"/>
        </w:rPr>
        <w:t>Peteraf</w:t>
      </w:r>
      <w:proofErr w:type="spellEnd"/>
      <w:r w:rsidR="0044461D" w:rsidRPr="00E71029">
        <w:rPr>
          <w:rFonts w:asciiTheme="minorBidi" w:hAnsiTheme="minorBidi"/>
          <w:sz w:val="20"/>
          <w:szCs w:val="20"/>
          <w:lang w:bidi="ar-AE"/>
        </w:rPr>
        <w:t xml:space="preserve"> &amp; Barney, 2003).</w:t>
      </w:r>
    </w:p>
    <w:p w14:paraId="4ED4C914" w14:textId="77777777"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b/>
          <w:bCs/>
          <w:sz w:val="20"/>
          <w:szCs w:val="20"/>
          <w:lang w:bidi="ar-AE"/>
        </w:rPr>
        <w:lastRenderedPageBreak/>
        <w:t>Dimensions and Strategies:</w:t>
      </w:r>
    </w:p>
    <w:p w14:paraId="5432DA22" w14:textId="1B212076" w:rsidR="0044461D" w:rsidRPr="00E71029" w:rsidRDefault="0044461D" w:rsidP="0044461D">
      <w:pPr>
        <w:numPr>
          <w:ilvl w:val="0"/>
          <w:numId w:val="33"/>
        </w:numPr>
        <w:spacing w:line="360" w:lineRule="auto"/>
        <w:rPr>
          <w:rFonts w:asciiTheme="minorBidi" w:hAnsiTheme="minorBidi"/>
          <w:sz w:val="20"/>
          <w:szCs w:val="20"/>
          <w:lang w:bidi="ar-AE"/>
        </w:rPr>
      </w:pPr>
      <w:r w:rsidRPr="00E71029">
        <w:rPr>
          <w:rFonts w:asciiTheme="minorBidi" w:hAnsiTheme="minorBidi"/>
          <w:b/>
          <w:bCs/>
          <w:sz w:val="20"/>
          <w:szCs w:val="20"/>
          <w:lang w:bidi="ar-AE"/>
        </w:rPr>
        <w:t>Differentiation:</w:t>
      </w:r>
      <w:r w:rsidRPr="00E71029">
        <w:rPr>
          <w:rFonts w:asciiTheme="minorBidi" w:hAnsiTheme="minorBidi"/>
          <w:sz w:val="20"/>
          <w:szCs w:val="20"/>
          <w:lang w:bidi="ar-AE"/>
        </w:rPr>
        <w:t> Offering unique academic programs, innovative pedagogical approaches, and high-impact research (</w:t>
      </w:r>
      <w:proofErr w:type="spellStart"/>
      <w:r w:rsidRPr="00E71029">
        <w:rPr>
          <w:rFonts w:asciiTheme="minorBidi" w:hAnsiTheme="minorBidi"/>
          <w:sz w:val="20"/>
          <w:szCs w:val="20"/>
          <w:lang w:bidi="ar-AE"/>
        </w:rPr>
        <w:t>Hazelkorn</w:t>
      </w:r>
      <w:proofErr w:type="spellEnd"/>
      <w:r w:rsidRPr="00E71029">
        <w:rPr>
          <w:rFonts w:asciiTheme="minorBidi" w:hAnsiTheme="minorBidi"/>
          <w:sz w:val="20"/>
          <w:szCs w:val="20"/>
          <w:lang w:bidi="ar-AE"/>
        </w:rPr>
        <w:t>, 20</w:t>
      </w:r>
      <w:r w:rsidR="00FD1420">
        <w:rPr>
          <w:rFonts w:asciiTheme="minorBidi" w:hAnsiTheme="minorBidi"/>
          <w:sz w:val="20"/>
          <w:szCs w:val="20"/>
          <w:lang w:bidi="ar-AE"/>
        </w:rPr>
        <w:t>15</w:t>
      </w:r>
      <w:r w:rsidRPr="00E71029">
        <w:rPr>
          <w:rFonts w:asciiTheme="minorBidi" w:hAnsiTheme="minorBidi"/>
          <w:sz w:val="20"/>
          <w:szCs w:val="20"/>
          <w:lang w:bidi="ar-AE"/>
        </w:rPr>
        <w:t xml:space="preserve">; </w:t>
      </w:r>
      <w:proofErr w:type="spellStart"/>
      <w:r w:rsidRPr="00E71029">
        <w:rPr>
          <w:rFonts w:asciiTheme="minorBidi" w:hAnsiTheme="minorBidi"/>
          <w:sz w:val="20"/>
          <w:szCs w:val="20"/>
          <w:lang w:bidi="ar-AE"/>
        </w:rPr>
        <w:t>D’Aveni</w:t>
      </w:r>
      <w:proofErr w:type="spellEnd"/>
      <w:r w:rsidRPr="00E71029">
        <w:rPr>
          <w:rFonts w:asciiTheme="minorBidi" w:hAnsiTheme="minorBidi"/>
          <w:sz w:val="20"/>
          <w:szCs w:val="20"/>
          <w:lang w:bidi="ar-AE"/>
        </w:rPr>
        <w:t xml:space="preserve"> et al., 2010).</w:t>
      </w:r>
    </w:p>
    <w:p w14:paraId="76794D3A" w14:textId="77777777" w:rsidR="00E32341" w:rsidRPr="00E32341" w:rsidRDefault="00E32341" w:rsidP="00C5328B">
      <w:pPr>
        <w:pStyle w:val="ListParagraph"/>
        <w:numPr>
          <w:ilvl w:val="0"/>
          <w:numId w:val="33"/>
        </w:numPr>
        <w:spacing w:line="360" w:lineRule="auto"/>
        <w:rPr>
          <w:rFonts w:asciiTheme="minorBidi" w:hAnsiTheme="minorBidi"/>
          <w:b/>
          <w:bCs/>
          <w:sz w:val="20"/>
          <w:szCs w:val="20"/>
        </w:rPr>
      </w:pPr>
      <w:r w:rsidRPr="00E32341">
        <w:rPr>
          <w:rFonts w:asciiTheme="minorBidi" w:hAnsiTheme="minorBidi"/>
          <w:b/>
          <w:bCs/>
          <w:sz w:val="20"/>
          <w:szCs w:val="20"/>
        </w:rPr>
        <w:t>Cost Leadership: Delivering High-Quality Education at Lower Costs</w:t>
      </w:r>
    </w:p>
    <w:p w14:paraId="26949213" w14:textId="77777777" w:rsidR="00E32341" w:rsidRPr="00E32341" w:rsidRDefault="00E32341" w:rsidP="00C5328B">
      <w:pPr>
        <w:spacing w:line="360" w:lineRule="auto"/>
        <w:ind w:left="720"/>
        <w:rPr>
          <w:rFonts w:asciiTheme="minorBidi" w:hAnsiTheme="minorBidi"/>
          <w:sz w:val="20"/>
          <w:szCs w:val="20"/>
        </w:rPr>
      </w:pPr>
      <w:r w:rsidRPr="00E32341">
        <w:rPr>
          <w:rFonts w:asciiTheme="minorBidi" w:hAnsiTheme="minorBidi"/>
          <w:sz w:val="20"/>
          <w:szCs w:val="20"/>
        </w:rPr>
        <w:t xml:space="preserve">Cost leadership in higher education is achieved by providing high-quality educational services while minimizing expenses through operational efficiency and the strategic use of digital technologies. Institutions that excel in cost leadership streamline administrative processes, adopt innovative digital solutions, and leverage economies of scale—such as through distance education and online learning platforms—to reduce per-student costs without compromising educational quality. The expansion of open universities and the integration of technology have enabled many institutions, especially in developing countries, to broaden access and maintain affordability, demonstrating that digital transformation is a key driver of both efficiency and competitiveness in the sector (Forest &amp; </w:t>
      </w:r>
      <w:proofErr w:type="spellStart"/>
      <w:r w:rsidRPr="00E32341">
        <w:rPr>
          <w:rFonts w:asciiTheme="minorBidi" w:hAnsiTheme="minorBidi"/>
          <w:sz w:val="20"/>
          <w:szCs w:val="20"/>
        </w:rPr>
        <w:t>Altbach</w:t>
      </w:r>
      <w:proofErr w:type="spellEnd"/>
      <w:r w:rsidRPr="00E32341">
        <w:rPr>
          <w:rFonts w:asciiTheme="minorBidi" w:hAnsiTheme="minorBidi"/>
          <w:sz w:val="20"/>
          <w:szCs w:val="20"/>
        </w:rPr>
        <w:t>, 2007).</w:t>
      </w:r>
    </w:p>
    <w:p w14:paraId="684FF2DE" w14:textId="77777777" w:rsidR="0044461D" w:rsidRPr="00E71029" w:rsidRDefault="0044461D" w:rsidP="0044461D">
      <w:pPr>
        <w:numPr>
          <w:ilvl w:val="0"/>
          <w:numId w:val="33"/>
        </w:numPr>
        <w:spacing w:line="360" w:lineRule="auto"/>
        <w:rPr>
          <w:rFonts w:asciiTheme="minorBidi" w:hAnsiTheme="minorBidi"/>
          <w:sz w:val="20"/>
          <w:szCs w:val="20"/>
          <w:lang w:bidi="ar-AE"/>
        </w:rPr>
      </w:pPr>
      <w:r w:rsidRPr="00E71029">
        <w:rPr>
          <w:rFonts w:asciiTheme="minorBidi" w:hAnsiTheme="minorBidi"/>
          <w:b/>
          <w:bCs/>
          <w:sz w:val="20"/>
          <w:szCs w:val="20"/>
          <w:lang w:bidi="ar-AE"/>
        </w:rPr>
        <w:t>Innovation and Dynamic Capabilities:</w:t>
      </w:r>
      <w:r w:rsidRPr="00E71029">
        <w:rPr>
          <w:rFonts w:asciiTheme="minorBidi" w:hAnsiTheme="minorBidi"/>
          <w:sz w:val="20"/>
          <w:szCs w:val="20"/>
          <w:lang w:bidi="ar-AE"/>
        </w:rPr>
        <w:t xml:space="preserve"> Fostering a culture of continuous improvement and adaptability (Teece et al., 2016; </w:t>
      </w:r>
      <w:proofErr w:type="spellStart"/>
      <w:r w:rsidRPr="00E71029">
        <w:rPr>
          <w:rFonts w:asciiTheme="minorBidi" w:hAnsiTheme="minorBidi"/>
          <w:sz w:val="20"/>
          <w:szCs w:val="20"/>
          <w:lang w:bidi="ar-AE"/>
        </w:rPr>
        <w:t>Marginson</w:t>
      </w:r>
      <w:proofErr w:type="spellEnd"/>
      <w:r w:rsidRPr="00E71029">
        <w:rPr>
          <w:rFonts w:asciiTheme="minorBidi" w:hAnsiTheme="minorBidi"/>
          <w:sz w:val="20"/>
          <w:szCs w:val="20"/>
          <w:lang w:bidi="ar-AE"/>
        </w:rPr>
        <w:t>, 2018).</w:t>
      </w:r>
    </w:p>
    <w:p w14:paraId="5E250F61" w14:textId="5E0F5BFC"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sz w:val="20"/>
          <w:szCs w:val="20"/>
          <w:lang w:bidi="ar-AE"/>
        </w:rPr>
        <w:t xml:space="preserve">Strategic leadership is indispensable for cultivating and sustaining </w:t>
      </w:r>
      <w:r w:rsidR="00D132E7">
        <w:rPr>
          <w:rFonts w:asciiTheme="minorBidi" w:hAnsiTheme="minorBidi"/>
          <w:sz w:val="20"/>
          <w:szCs w:val="20"/>
          <w:lang w:bidi="ar-AE"/>
        </w:rPr>
        <w:t>Competitiveness.</w:t>
      </w:r>
      <w:r w:rsidRPr="00E71029">
        <w:rPr>
          <w:rFonts w:asciiTheme="minorBidi" w:hAnsiTheme="minorBidi"/>
          <w:sz w:val="20"/>
          <w:szCs w:val="20"/>
          <w:lang w:bidi="ar-AE"/>
        </w:rPr>
        <w:t xml:space="preserve"> Transformational leaders articulate a compelling vision, empower stakeholders, and drive institutional change through evidence-based decision-making and inclusive governance (Bolden et al., 2023; </w:t>
      </w:r>
      <w:proofErr w:type="spellStart"/>
      <w:r w:rsidRPr="00E71029">
        <w:rPr>
          <w:rFonts w:asciiTheme="minorBidi" w:hAnsiTheme="minorBidi"/>
          <w:sz w:val="20"/>
          <w:szCs w:val="20"/>
          <w:lang w:bidi="ar-AE"/>
        </w:rPr>
        <w:t>Hazelkorn</w:t>
      </w:r>
      <w:proofErr w:type="spellEnd"/>
      <w:r w:rsidRPr="00E71029">
        <w:rPr>
          <w:rFonts w:asciiTheme="minorBidi" w:hAnsiTheme="minorBidi"/>
          <w:sz w:val="20"/>
          <w:szCs w:val="20"/>
          <w:lang w:bidi="ar-AE"/>
        </w:rPr>
        <w:t>, 20</w:t>
      </w:r>
      <w:r w:rsidR="00FD1420">
        <w:rPr>
          <w:rFonts w:asciiTheme="minorBidi" w:hAnsiTheme="minorBidi"/>
          <w:sz w:val="20"/>
          <w:szCs w:val="20"/>
          <w:lang w:bidi="ar-AE"/>
        </w:rPr>
        <w:t>15</w:t>
      </w:r>
      <w:r w:rsidRPr="00E71029">
        <w:rPr>
          <w:rFonts w:asciiTheme="minorBidi" w:hAnsiTheme="minorBidi"/>
          <w:sz w:val="20"/>
          <w:szCs w:val="20"/>
          <w:lang w:bidi="ar-AE"/>
        </w:rPr>
        <w:t>).</w:t>
      </w:r>
    </w:p>
    <w:p w14:paraId="6E644CD6" w14:textId="38810B20" w:rsidR="00C5328B" w:rsidRDefault="00C5328B" w:rsidP="00C5328B">
      <w:pPr>
        <w:spacing w:line="360" w:lineRule="auto"/>
        <w:rPr>
          <w:rFonts w:asciiTheme="minorBidi" w:hAnsiTheme="minorBidi"/>
          <w:sz w:val="20"/>
          <w:szCs w:val="20"/>
          <w:lang w:bidi="ar-AE"/>
        </w:rPr>
      </w:pPr>
      <w:r w:rsidRPr="00C5328B">
        <w:rPr>
          <w:rFonts w:asciiTheme="minorBidi" w:hAnsiTheme="minorBidi"/>
          <w:sz w:val="20"/>
          <w:szCs w:val="20"/>
          <w:lang w:bidi="ar-AE"/>
        </w:rPr>
        <w:t>Globalization has redefined competition, with institutions vying for international students, faculty, and research funding (Knight &amp; Woldegiorgis, 20</w:t>
      </w:r>
      <w:r w:rsidR="003444FC">
        <w:rPr>
          <w:rFonts w:asciiTheme="minorBidi" w:hAnsiTheme="minorBidi"/>
          <w:sz w:val="20"/>
          <w:szCs w:val="20"/>
          <w:lang w:bidi="ar-AE"/>
        </w:rPr>
        <w:t>17</w:t>
      </w:r>
      <w:r w:rsidRPr="00C5328B">
        <w:rPr>
          <w:rFonts w:asciiTheme="minorBidi" w:hAnsiTheme="minorBidi"/>
          <w:sz w:val="20"/>
          <w:szCs w:val="20"/>
          <w:lang w:bidi="ar-AE"/>
        </w:rPr>
        <w:t xml:space="preserve">; Forest &amp; </w:t>
      </w:r>
      <w:proofErr w:type="spellStart"/>
      <w:r w:rsidRPr="00C5328B">
        <w:rPr>
          <w:rFonts w:asciiTheme="minorBidi" w:hAnsiTheme="minorBidi"/>
          <w:sz w:val="20"/>
          <w:szCs w:val="20"/>
          <w:lang w:bidi="ar-AE"/>
        </w:rPr>
        <w:t>Altbach</w:t>
      </w:r>
      <w:proofErr w:type="spellEnd"/>
      <w:r w:rsidRPr="00C5328B">
        <w:rPr>
          <w:rFonts w:asciiTheme="minorBidi" w:hAnsiTheme="minorBidi"/>
          <w:sz w:val="20"/>
          <w:szCs w:val="20"/>
          <w:lang w:bidi="ar-AE"/>
        </w:rPr>
        <w:t>, 2007). Rankings, accreditation, and cross-border collaborations are salient markers of competitive standing, necessitating continuous innovation and strategic agility.</w:t>
      </w:r>
    </w:p>
    <w:p w14:paraId="7FBD8DF5" w14:textId="67C498B7" w:rsidR="0044461D" w:rsidRPr="00E71029" w:rsidRDefault="0044461D" w:rsidP="00C5328B">
      <w:pPr>
        <w:spacing w:line="360" w:lineRule="auto"/>
        <w:rPr>
          <w:rFonts w:asciiTheme="minorBidi" w:hAnsiTheme="minorBidi"/>
          <w:sz w:val="20"/>
          <w:szCs w:val="20"/>
          <w:lang w:bidi="ar-AE"/>
        </w:rPr>
      </w:pPr>
      <w:r w:rsidRPr="00E71029">
        <w:rPr>
          <w:rFonts w:asciiTheme="minorBidi" w:hAnsiTheme="minorBidi"/>
          <w:sz w:val="20"/>
          <w:szCs w:val="20"/>
          <w:lang w:bidi="ar-AE"/>
        </w:rPr>
        <w:t xml:space="preserve">Sustained </w:t>
      </w:r>
      <w:r w:rsidR="00C872C0">
        <w:rPr>
          <w:rFonts w:asciiTheme="minorBidi" w:hAnsiTheme="minorBidi"/>
          <w:sz w:val="20"/>
          <w:szCs w:val="20"/>
          <w:lang w:bidi="ar-AE"/>
        </w:rPr>
        <w:t xml:space="preserve">Competitiveness </w:t>
      </w:r>
      <w:r w:rsidRPr="00E71029">
        <w:rPr>
          <w:rFonts w:asciiTheme="minorBidi" w:hAnsiTheme="minorBidi"/>
          <w:sz w:val="20"/>
          <w:szCs w:val="20"/>
          <w:lang w:bidi="ar-AE"/>
        </w:rPr>
        <w:t>requires a commitment to continuous quality enhancement, stakeholder engagement, and responsiveness to societal needs (</w:t>
      </w:r>
      <w:proofErr w:type="spellStart"/>
      <w:r w:rsidRPr="00E71029">
        <w:rPr>
          <w:rFonts w:asciiTheme="minorBidi" w:hAnsiTheme="minorBidi"/>
          <w:sz w:val="20"/>
          <w:szCs w:val="20"/>
          <w:lang w:bidi="ar-AE"/>
        </w:rPr>
        <w:t>Hazelkorn</w:t>
      </w:r>
      <w:proofErr w:type="spellEnd"/>
      <w:r w:rsidRPr="00E71029">
        <w:rPr>
          <w:rFonts w:asciiTheme="minorBidi" w:hAnsiTheme="minorBidi"/>
          <w:sz w:val="20"/>
          <w:szCs w:val="20"/>
          <w:lang w:bidi="ar-AE"/>
        </w:rPr>
        <w:t>, 20</w:t>
      </w:r>
      <w:r w:rsidR="00FD1420">
        <w:rPr>
          <w:rFonts w:asciiTheme="minorBidi" w:hAnsiTheme="minorBidi"/>
          <w:sz w:val="20"/>
          <w:szCs w:val="20"/>
          <w:lang w:bidi="ar-AE"/>
        </w:rPr>
        <w:t>15</w:t>
      </w:r>
      <w:r w:rsidRPr="00E71029">
        <w:rPr>
          <w:rFonts w:asciiTheme="minorBidi" w:hAnsiTheme="minorBidi"/>
          <w:sz w:val="20"/>
          <w:szCs w:val="20"/>
          <w:lang w:bidi="ar-AE"/>
        </w:rPr>
        <w:t>).</w:t>
      </w:r>
    </w:p>
    <w:p w14:paraId="25FBE0B3" w14:textId="77777777" w:rsidR="0044461D" w:rsidRPr="00E71029" w:rsidRDefault="0044461D" w:rsidP="0044461D">
      <w:pPr>
        <w:spacing w:line="360" w:lineRule="auto"/>
        <w:rPr>
          <w:rFonts w:asciiTheme="minorBidi" w:hAnsiTheme="minorBidi"/>
          <w:b/>
          <w:bCs/>
          <w:sz w:val="20"/>
          <w:szCs w:val="20"/>
          <w:lang w:bidi="ar-AE"/>
        </w:rPr>
      </w:pPr>
      <w:r w:rsidRPr="00E71029">
        <w:rPr>
          <w:rFonts w:asciiTheme="minorBidi" w:hAnsiTheme="minorBidi"/>
          <w:b/>
          <w:bCs/>
          <w:sz w:val="20"/>
          <w:szCs w:val="20"/>
          <w:lang w:bidi="ar-AE"/>
        </w:rPr>
        <w:t>The Interrelationship Among the Study Variables</w:t>
      </w:r>
    </w:p>
    <w:p w14:paraId="4AE7EDB2" w14:textId="36530525"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sz w:val="20"/>
          <w:szCs w:val="20"/>
          <w:lang w:bidi="ar-AE"/>
        </w:rPr>
        <w:t xml:space="preserve">Contemporary educational literature underscores that the relationship among administrative immersion, organizational flexibility, and </w:t>
      </w:r>
      <w:r w:rsidR="00C872C0">
        <w:rPr>
          <w:rFonts w:asciiTheme="minorBidi" w:hAnsiTheme="minorBidi"/>
          <w:sz w:val="20"/>
          <w:szCs w:val="20"/>
          <w:lang w:bidi="ar-AE"/>
        </w:rPr>
        <w:t xml:space="preserve">Competitiveness </w:t>
      </w:r>
      <w:r w:rsidRPr="00E71029">
        <w:rPr>
          <w:rFonts w:asciiTheme="minorBidi" w:hAnsiTheme="minorBidi"/>
          <w:sz w:val="20"/>
          <w:szCs w:val="20"/>
          <w:lang w:bidi="ar-AE"/>
        </w:rPr>
        <w:t>in educational institutions—especially within private schools—is both dynamic and synergistic. Administrative immersion, defined as the deep psychological and behavioral engagement of school leaders and teachers, serves as a foundational driver for cultivating a positive organizational climate and fostering a culture of innovation. Highly engaged educational leaders and staff are more inclined to embrace change, experiment with novel pedagogical approaches, and inspire others towards continuous improvement (Hakanen et al., 2006; Schaufeli et al., 2006).</w:t>
      </w:r>
    </w:p>
    <w:p w14:paraId="3E96A81F" w14:textId="77777777" w:rsidR="0044461D" w:rsidRPr="00E71029" w:rsidRDefault="0044461D" w:rsidP="0044461D">
      <w:pPr>
        <w:spacing w:line="360" w:lineRule="auto"/>
        <w:rPr>
          <w:rFonts w:asciiTheme="minorBidi" w:hAnsiTheme="minorBidi"/>
          <w:sz w:val="20"/>
          <w:szCs w:val="20"/>
          <w:lang w:bidi="ar-AE"/>
        </w:rPr>
      </w:pPr>
      <w:r w:rsidRPr="00E71029">
        <w:rPr>
          <w:rFonts w:asciiTheme="minorBidi" w:hAnsiTheme="minorBidi"/>
          <w:sz w:val="20"/>
          <w:szCs w:val="20"/>
          <w:lang w:bidi="ar-AE"/>
        </w:rPr>
        <w:lastRenderedPageBreak/>
        <w:t>Organizational flexibility emerges as a critical mediating variable, empowering schools to respond effectively to rapid environmental changes, policy shifts, and evolving stakeholder expectations. Flexible institutions possess the capacity to adapt their structures, processes, and strategies to seize new opportunities and mitigate potential threats. This adaptability is frequently catalyzed by elevated levels of administrative immersion, as engaged leaders are more receptive to organizational learning and transformational change (Evans &amp; Davis, 2015; Teece, 2014).</w:t>
      </w:r>
    </w:p>
    <w:p w14:paraId="34BC7AAA" w14:textId="6162BD5E" w:rsidR="0044461D" w:rsidRPr="0053176C" w:rsidRDefault="00C872C0" w:rsidP="0044461D">
      <w:pPr>
        <w:spacing w:line="360" w:lineRule="auto"/>
        <w:rPr>
          <w:rFonts w:asciiTheme="minorBidi" w:hAnsiTheme="minorBidi"/>
          <w:sz w:val="20"/>
          <w:szCs w:val="20"/>
          <w:lang w:bidi="ar-AE"/>
        </w:rPr>
      </w:pPr>
      <w:r>
        <w:rPr>
          <w:rFonts w:asciiTheme="minorBidi" w:hAnsiTheme="minorBidi"/>
          <w:sz w:val="20"/>
          <w:szCs w:val="20"/>
          <w:lang w:bidi="ar-AE"/>
        </w:rPr>
        <w:t xml:space="preserve">Competitiveness </w:t>
      </w:r>
      <w:r w:rsidR="0044461D" w:rsidRPr="00E71029">
        <w:rPr>
          <w:rFonts w:asciiTheme="minorBidi" w:hAnsiTheme="minorBidi"/>
          <w:sz w:val="20"/>
          <w:szCs w:val="20"/>
          <w:lang w:bidi="ar-AE"/>
        </w:rPr>
        <w:t xml:space="preserve">is no longer measured solely by educational outcomes or institutional reputation. It is intricately linked to a school’s ability to leverage its human, organizational, and technological resources to create unique value that is difficult for competitors to replicate (Barney, 2020; </w:t>
      </w:r>
      <w:proofErr w:type="spellStart"/>
      <w:r w:rsidR="0044461D" w:rsidRPr="00E71029">
        <w:rPr>
          <w:rFonts w:asciiTheme="minorBidi" w:hAnsiTheme="minorBidi"/>
          <w:sz w:val="20"/>
          <w:szCs w:val="20"/>
          <w:lang w:bidi="ar-AE"/>
        </w:rPr>
        <w:t>Hazelkorn</w:t>
      </w:r>
      <w:proofErr w:type="spellEnd"/>
      <w:r w:rsidR="0044461D" w:rsidRPr="00E71029">
        <w:rPr>
          <w:rFonts w:asciiTheme="minorBidi" w:hAnsiTheme="minorBidi"/>
          <w:sz w:val="20"/>
          <w:szCs w:val="20"/>
          <w:lang w:bidi="ar-AE"/>
        </w:rPr>
        <w:t>, 20</w:t>
      </w:r>
      <w:r w:rsidR="00FD1420">
        <w:rPr>
          <w:rFonts w:asciiTheme="minorBidi" w:hAnsiTheme="minorBidi"/>
          <w:sz w:val="20"/>
          <w:szCs w:val="20"/>
          <w:lang w:bidi="ar-AE"/>
        </w:rPr>
        <w:t>15</w:t>
      </w:r>
      <w:r w:rsidR="0044461D" w:rsidRPr="00E71029">
        <w:rPr>
          <w:rFonts w:asciiTheme="minorBidi" w:hAnsiTheme="minorBidi"/>
          <w:sz w:val="20"/>
          <w:szCs w:val="20"/>
          <w:lang w:bidi="ar-AE"/>
        </w:rPr>
        <w:t>). Recent research indicates that private schools which successfully integrate administrative immersion and organizational flexibility into their strategic management achieve higher levels of excellence and sustainability in increasingly competitive environments.</w:t>
      </w:r>
    </w:p>
    <w:p w14:paraId="00CA4AF4" w14:textId="77777777" w:rsidR="002B2928" w:rsidRDefault="002B2928" w:rsidP="001D0370">
      <w:pPr>
        <w:spacing w:before="100" w:beforeAutospacing="1" w:after="100" w:afterAutospacing="1" w:line="360" w:lineRule="auto"/>
        <w:jc w:val="both"/>
        <w:rPr>
          <w:rFonts w:asciiTheme="minorBidi" w:eastAsia="Times New Roman" w:hAnsiTheme="minorBidi"/>
          <w:sz w:val="20"/>
          <w:szCs w:val="20"/>
          <w:lang w:bidi="he-IL"/>
        </w:rPr>
      </w:pPr>
    </w:p>
    <w:p w14:paraId="76E47CD5" w14:textId="77777777" w:rsidR="002B2928" w:rsidRPr="007B309E" w:rsidRDefault="002B2928" w:rsidP="001D0370">
      <w:pPr>
        <w:spacing w:before="100" w:beforeAutospacing="1" w:after="100" w:afterAutospacing="1" w:line="360" w:lineRule="auto"/>
        <w:jc w:val="both"/>
        <w:rPr>
          <w:rFonts w:asciiTheme="minorBidi" w:eastAsia="Times New Roman" w:hAnsiTheme="minorBidi"/>
          <w:sz w:val="20"/>
          <w:szCs w:val="20"/>
          <w:lang w:bidi="he-IL"/>
        </w:rPr>
      </w:pPr>
    </w:p>
    <w:p w14:paraId="358D042E" w14:textId="71F5C1A2" w:rsidR="001D0370" w:rsidRPr="007B309E" w:rsidRDefault="001D0370" w:rsidP="001D0370">
      <w:pPr>
        <w:spacing w:after="0" w:line="360" w:lineRule="auto"/>
        <w:jc w:val="both"/>
        <w:rPr>
          <w:rFonts w:asciiTheme="minorBidi" w:eastAsia="Times New Roman" w:hAnsiTheme="minorBidi"/>
          <w:sz w:val="20"/>
          <w:szCs w:val="20"/>
          <w:lang w:bidi="he-IL"/>
        </w:rPr>
      </w:pPr>
    </w:p>
    <w:p w14:paraId="7DE623A3" w14:textId="1D999159" w:rsidR="001D0370" w:rsidRDefault="00D24079" w:rsidP="001D0370">
      <w:pPr>
        <w:spacing w:before="100" w:beforeAutospacing="1" w:after="100" w:afterAutospacing="1" w:line="360" w:lineRule="auto"/>
        <w:jc w:val="both"/>
        <w:outlineLvl w:val="3"/>
        <w:rPr>
          <w:rFonts w:asciiTheme="minorBidi" w:eastAsia="Times New Roman" w:hAnsiTheme="minorBidi"/>
          <w:b/>
          <w:bCs/>
          <w:lang w:bidi="he-IL"/>
        </w:rPr>
      </w:pPr>
      <w:r w:rsidRPr="00D24079">
        <w:rPr>
          <w:rFonts w:asciiTheme="minorBidi" w:eastAsia="Times New Roman" w:hAnsiTheme="minorBidi"/>
          <w:b/>
          <w:bCs/>
          <w:lang w:bidi="he-IL"/>
        </w:rPr>
        <w:t>PREVIOUS STUDIES</w:t>
      </w:r>
    </w:p>
    <w:p w14:paraId="00F216A2" w14:textId="3B58B034" w:rsidR="001D0370"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 xml:space="preserve">A range of studies have examined administrative immersion, organizational flexibility, and </w:t>
      </w:r>
      <w:r w:rsidR="00C872C0">
        <w:rPr>
          <w:rFonts w:asciiTheme="minorBidi" w:eastAsia="Times New Roman" w:hAnsiTheme="minorBidi"/>
          <w:sz w:val="20"/>
          <w:szCs w:val="20"/>
          <w:lang w:bidi="he-IL"/>
        </w:rPr>
        <w:t xml:space="preserve">Competitiveness </w:t>
      </w:r>
      <w:r w:rsidRPr="007259DA">
        <w:rPr>
          <w:rFonts w:asciiTheme="minorBidi" w:eastAsia="Times New Roman" w:hAnsiTheme="minorBidi"/>
          <w:sz w:val="20"/>
          <w:szCs w:val="20"/>
          <w:lang w:bidi="he-IL"/>
        </w:rPr>
        <w:t>in educational institutions, contributing valuable insights into the relationships between these variables.</w:t>
      </w:r>
    </w:p>
    <w:p w14:paraId="4E8620A0" w14:textId="77777777" w:rsidR="0044461D" w:rsidRPr="0044461D" w:rsidRDefault="0044461D" w:rsidP="0044461D">
      <w:pPr>
        <w:pStyle w:val="ListParagraph"/>
        <w:numPr>
          <w:ilvl w:val="0"/>
          <w:numId w:val="27"/>
        </w:numPr>
        <w:spacing w:line="360" w:lineRule="auto"/>
        <w:rPr>
          <w:rFonts w:asciiTheme="minorBidi" w:hAnsiTheme="minorBidi"/>
          <w:b/>
          <w:bCs/>
          <w:sz w:val="20"/>
          <w:szCs w:val="20"/>
          <w:lang w:bidi="ar-AE"/>
        </w:rPr>
      </w:pPr>
      <w:r w:rsidRPr="0044461D">
        <w:rPr>
          <w:rFonts w:asciiTheme="minorBidi" w:hAnsiTheme="minorBidi"/>
          <w:b/>
          <w:bCs/>
          <w:sz w:val="20"/>
          <w:szCs w:val="20"/>
          <w:lang w:bidi="ar-AE"/>
        </w:rPr>
        <w:t xml:space="preserve">Administrative Immersion </w:t>
      </w:r>
    </w:p>
    <w:p w14:paraId="0A9E8C3F" w14:textId="3F8F38C1" w:rsidR="0044461D" w:rsidRPr="0044461D" w:rsidRDefault="0044461D" w:rsidP="00BE3A4C">
      <w:pPr>
        <w:spacing w:line="360" w:lineRule="auto"/>
        <w:ind w:firstLine="360"/>
        <w:rPr>
          <w:rFonts w:asciiTheme="minorBidi" w:hAnsiTheme="minorBidi"/>
          <w:sz w:val="20"/>
          <w:szCs w:val="20"/>
          <w:lang w:bidi="ar-AE"/>
        </w:rPr>
      </w:pPr>
      <w:r w:rsidRPr="0044461D">
        <w:rPr>
          <w:rFonts w:asciiTheme="minorBidi" w:hAnsiTheme="minorBidi"/>
          <w:sz w:val="20"/>
          <w:szCs w:val="20"/>
          <w:lang w:bidi="ar-AE"/>
        </w:rPr>
        <w:t xml:space="preserve">Hakanen, Bakker, and Schaufeli (2006) conducted a foundational study on work engagement among teachers in Finland, demonstrating that high levels of engagement among school staff and administrators significantly enhance job performance, organizational commitment, and innovation. Their findings established administrative immersion as a key driver for fostering positive organizational climates and </w:t>
      </w:r>
      <w:r w:rsidR="00BE3A4C">
        <w:rPr>
          <w:rFonts w:asciiTheme="minorBidi" w:hAnsiTheme="minorBidi"/>
          <w:sz w:val="20"/>
          <w:szCs w:val="20"/>
          <w:lang w:bidi="ar-AE"/>
        </w:rPr>
        <w:t>improving educational outcomes.</w:t>
      </w:r>
    </w:p>
    <w:p w14:paraId="7D6E9794" w14:textId="77777777" w:rsidR="00BE3A4C" w:rsidRDefault="0044461D" w:rsidP="00BE3A4C">
      <w:pPr>
        <w:spacing w:line="360" w:lineRule="auto"/>
        <w:ind w:firstLine="360"/>
        <w:rPr>
          <w:rFonts w:asciiTheme="minorBidi" w:hAnsiTheme="minorBidi"/>
          <w:b/>
          <w:bCs/>
          <w:sz w:val="20"/>
          <w:szCs w:val="20"/>
          <w:lang w:bidi="ar-AE"/>
        </w:rPr>
      </w:pPr>
      <w:r w:rsidRPr="0044461D">
        <w:rPr>
          <w:rFonts w:asciiTheme="minorBidi" w:hAnsiTheme="minorBidi"/>
          <w:sz w:val="20"/>
          <w:szCs w:val="20"/>
          <w:lang w:bidi="ar-AE"/>
        </w:rPr>
        <w:t>Knight, Patterson, and Dawson (2021) performed a systematic review of interventions aimed at enhancing work engagement in educational organizations. Their analysis revealed that targeted strategies for increasing administrative immersion—such as leadership development and collaborative practices—lead to measurable improvements in institutional effectiveness and staff well-being.</w:t>
      </w:r>
      <w:r w:rsidRPr="0044461D">
        <w:rPr>
          <w:rFonts w:asciiTheme="minorBidi" w:hAnsiTheme="minorBidi"/>
          <w:sz w:val="20"/>
          <w:szCs w:val="20"/>
          <w:lang w:bidi="ar-AE"/>
        </w:rPr>
        <w:br/>
      </w:r>
    </w:p>
    <w:p w14:paraId="1141F963" w14:textId="5F7743BD" w:rsidR="0044461D" w:rsidRPr="0044461D" w:rsidRDefault="0044461D" w:rsidP="00BE3A4C">
      <w:pPr>
        <w:spacing w:line="360" w:lineRule="auto"/>
        <w:rPr>
          <w:rFonts w:asciiTheme="minorBidi" w:hAnsiTheme="minorBidi"/>
          <w:b/>
          <w:bCs/>
          <w:sz w:val="20"/>
          <w:szCs w:val="20"/>
          <w:lang w:bidi="ar-AE"/>
        </w:rPr>
      </w:pPr>
      <w:r w:rsidRPr="0044461D">
        <w:rPr>
          <w:rFonts w:asciiTheme="minorBidi" w:hAnsiTheme="minorBidi"/>
          <w:b/>
          <w:bCs/>
          <w:sz w:val="20"/>
          <w:szCs w:val="20"/>
          <w:lang w:bidi="ar-AE"/>
        </w:rPr>
        <w:t>Organizational Flexibility</w:t>
      </w:r>
    </w:p>
    <w:p w14:paraId="2B08F932" w14:textId="3FF2B442" w:rsidR="0044461D" w:rsidRPr="0044461D" w:rsidRDefault="0044461D" w:rsidP="00BE3A4C">
      <w:pPr>
        <w:spacing w:line="360" w:lineRule="auto"/>
        <w:ind w:firstLine="360"/>
        <w:rPr>
          <w:rFonts w:asciiTheme="minorBidi" w:hAnsiTheme="minorBidi"/>
          <w:sz w:val="20"/>
          <w:szCs w:val="20"/>
          <w:lang w:bidi="ar-AE"/>
        </w:rPr>
      </w:pPr>
      <w:r w:rsidRPr="0044461D">
        <w:rPr>
          <w:rFonts w:asciiTheme="minorBidi" w:hAnsiTheme="minorBidi"/>
          <w:sz w:val="20"/>
          <w:szCs w:val="20"/>
          <w:lang w:bidi="ar-AE"/>
        </w:rPr>
        <w:lastRenderedPageBreak/>
        <w:t xml:space="preserve">Evans and Davis (2015) provided a comprehensive review of high-performance work systems and their impact on organizational flexibility within educational institutions. Their research demonstrated that flexible organizational structures and adaptive leadership practices enable schools and universities to respond effectively to external changes, enhance staff engagement, and sustain </w:t>
      </w:r>
      <w:r w:rsidR="00281B1D">
        <w:rPr>
          <w:rFonts w:asciiTheme="minorBidi" w:hAnsiTheme="minorBidi"/>
          <w:sz w:val="20"/>
          <w:szCs w:val="20"/>
          <w:lang w:bidi="ar-AE"/>
        </w:rPr>
        <w:t>Competitiveness.</w:t>
      </w:r>
      <w:r w:rsidRPr="0044461D">
        <w:rPr>
          <w:rFonts w:asciiTheme="minorBidi" w:hAnsiTheme="minorBidi"/>
          <w:sz w:val="20"/>
          <w:szCs w:val="20"/>
          <w:lang w:bidi="ar-AE"/>
        </w:rPr>
        <w:br/>
      </w:r>
    </w:p>
    <w:p w14:paraId="124CCFC7" w14:textId="4EE5DE8B" w:rsidR="0044461D" w:rsidRPr="0044461D" w:rsidRDefault="0044461D" w:rsidP="00BE3A4C">
      <w:pPr>
        <w:spacing w:line="360" w:lineRule="auto"/>
        <w:ind w:firstLine="360"/>
        <w:rPr>
          <w:rFonts w:asciiTheme="minorBidi" w:hAnsiTheme="minorBidi"/>
          <w:sz w:val="20"/>
          <w:szCs w:val="20"/>
          <w:lang w:bidi="ar-AE"/>
        </w:rPr>
      </w:pPr>
      <w:r w:rsidRPr="0044461D">
        <w:rPr>
          <w:rFonts w:asciiTheme="minorBidi" w:hAnsiTheme="minorBidi"/>
          <w:sz w:val="20"/>
          <w:szCs w:val="20"/>
          <w:lang w:bidi="ar-AE"/>
        </w:rPr>
        <w:t xml:space="preserve">Teece, </w:t>
      </w:r>
      <w:proofErr w:type="spellStart"/>
      <w:r w:rsidRPr="0044461D">
        <w:rPr>
          <w:rFonts w:asciiTheme="minorBidi" w:hAnsiTheme="minorBidi"/>
          <w:sz w:val="20"/>
          <w:szCs w:val="20"/>
          <w:lang w:bidi="ar-AE"/>
        </w:rPr>
        <w:t>Peteraf</w:t>
      </w:r>
      <w:proofErr w:type="spellEnd"/>
      <w:r w:rsidRPr="0044461D">
        <w:rPr>
          <w:rFonts w:asciiTheme="minorBidi" w:hAnsiTheme="minorBidi"/>
          <w:sz w:val="20"/>
          <w:szCs w:val="20"/>
          <w:lang w:bidi="ar-AE"/>
        </w:rPr>
        <w:t xml:space="preserve">, and Leih (2016) explored the concept of dynamic capabilities in higher education, closely related to organizational flexibility. Their study found that institutions with strong dynamic capabilities can sense and seize new opportunities, transform internal processes, and maintain high levels of engagement among staff and administrators, which are essential for fostering innovation and sustaining a </w:t>
      </w:r>
      <w:r w:rsidR="00281B1D">
        <w:rPr>
          <w:rFonts w:asciiTheme="minorBidi" w:hAnsiTheme="minorBidi"/>
          <w:sz w:val="20"/>
          <w:szCs w:val="20"/>
          <w:lang w:bidi="ar-AE"/>
        </w:rPr>
        <w:t>Competitiveness.</w:t>
      </w:r>
      <w:r w:rsidRPr="0044461D">
        <w:rPr>
          <w:rFonts w:asciiTheme="minorBidi" w:hAnsiTheme="minorBidi"/>
          <w:sz w:val="20"/>
          <w:szCs w:val="20"/>
          <w:lang w:bidi="ar-AE"/>
        </w:rPr>
        <w:br/>
      </w:r>
    </w:p>
    <w:p w14:paraId="27CBCC40" w14:textId="42462E99" w:rsidR="0044461D" w:rsidRPr="00C31955" w:rsidRDefault="00C31955" w:rsidP="00C31955">
      <w:pPr>
        <w:rPr>
          <w:rFonts w:asciiTheme="minorBidi" w:hAnsiTheme="minorBidi"/>
        </w:rPr>
      </w:pPr>
      <w:r w:rsidRPr="00C31955">
        <w:rPr>
          <w:rFonts w:asciiTheme="minorBidi" w:hAnsiTheme="minorBidi"/>
          <w:sz w:val="20"/>
          <w:szCs w:val="20"/>
          <w:lang w:bidi="ar-AE"/>
        </w:rPr>
        <w:br/>
        <w:t>Tamjid and Rakhshani (2022) examined the effect of strategic flexibility on organizational ambidexterity and found that strategic flexibility is a significant positive predictor of ambidexterity. Their study also demonstrated that critical thinking mediates this relationship, enabling organizations to better adapt to environmental changes and foster innovation—an insight highly relevant to educational institutions operating in dynamic environments.</w:t>
      </w:r>
      <w:r w:rsidR="0044461D" w:rsidRPr="00C31955">
        <w:rPr>
          <w:rFonts w:asciiTheme="minorBidi" w:hAnsiTheme="minorBidi"/>
          <w:sz w:val="20"/>
          <w:szCs w:val="20"/>
        </w:rPr>
        <w:br/>
      </w:r>
    </w:p>
    <w:p w14:paraId="50678D9D" w14:textId="60F0CAC6" w:rsidR="0044461D" w:rsidRPr="0044461D" w:rsidRDefault="008443A5" w:rsidP="0044461D">
      <w:pPr>
        <w:pStyle w:val="ListParagraph"/>
        <w:numPr>
          <w:ilvl w:val="0"/>
          <w:numId w:val="27"/>
        </w:numPr>
        <w:spacing w:line="360" w:lineRule="auto"/>
        <w:rPr>
          <w:rFonts w:asciiTheme="minorBidi" w:hAnsiTheme="minorBidi"/>
          <w:b/>
          <w:bCs/>
          <w:sz w:val="20"/>
          <w:szCs w:val="20"/>
          <w:lang w:bidi="ar-AE"/>
        </w:rPr>
      </w:pPr>
      <w:r>
        <w:rPr>
          <w:rFonts w:asciiTheme="minorBidi" w:hAnsiTheme="minorBidi"/>
          <w:b/>
          <w:bCs/>
          <w:sz w:val="20"/>
          <w:szCs w:val="20"/>
          <w:lang w:bidi="ar-AE"/>
        </w:rPr>
        <w:t xml:space="preserve">Competitiveness </w:t>
      </w:r>
    </w:p>
    <w:p w14:paraId="2FB09C20" w14:textId="0108825F" w:rsidR="0044461D" w:rsidRPr="0044461D" w:rsidRDefault="0044461D" w:rsidP="00DC7C3D">
      <w:pPr>
        <w:spacing w:line="360" w:lineRule="auto"/>
        <w:ind w:firstLine="360"/>
        <w:rPr>
          <w:rFonts w:asciiTheme="minorBidi" w:hAnsiTheme="minorBidi"/>
          <w:sz w:val="20"/>
          <w:szCs w:val="20"/>
          <w:lang w:bidi="ar-AE"/>
        </w:rPr>
      </w:pPr>
      <w:proofErr w:type="spellStart"/>
      <w:r w:rsidRPr="0044461D">
        <w:rPr>
          <w:rFonts w:asciiTheme="minorBidi" w:hAnsiTheme="minorBidi"/>
          <w:sz w:val="20"/>
          <w:szCs w:val="20"/>
          <w:lang w:bidi="ar-AE"/>
        </w:rPr>
        <w:t>Hazelkorn</w:t>
      </w:r>
      <w:proofErr w:type="spellEnd"/>
      <w:r w:rsidRPr="0044461D">
        <w:rPr>
          <w:rFonts w:asciiTheme="minorBidi" w:hAnsiTheme="minorBidi"/>
          <w:sz w:val="20"/>
          <w:szCs w:val="20"/>
          <w:lang w:bidi="ar-AE"/>
        </w:rPr>
        <w:t xml:space="preserve"> (20</w:t>
      </w:r>
      <w:r w:rsidR="00FD1420">
        <w:rPr>
          <w:rFonts w:asciiTheme="minorBidi" w:hAnsiTheme="minorBidi"/>
          <w:sz w:val="20"/>
          <w:szCs w:val="20"/>
          <w:lang w:bidi="ar-AE"/>
        </w:rPr>
        <w:t>15</w:t>
      </w:r>
      <w:r w:rsidRPr="0044461D">
        <w:rPr>
          <w:rFonts w:asciiTheme="minorBidi" w:hAnsiTheme="minorBidi"/>
          <w:sz w:val="20"/>
          <w:szCs w:val="20"/>
          <w:lang w:bidi="ar-AE"/>
        </w:rPr>
        <w:t xml:space="preserve">) conducted an empirical investigation into how global university rankings and the pursuit of world-class status drive educational institutions to integrate organizational flexibility and innovation as core strategies for achieving and maintaining </w:t>
      </w:r>
      <w:r w:rsidR="008443A5">
        <w:rPr>
          <w:rFonts w:asciiTheme="minorBidi" w:hAnsiTheme="minorBidi"/>
          <w:sz w:val="20"/>
          <w:szCs w:val="20"/>
          <w:lang w:bidi="ar-AE"/>
        </w:rPr>
        <w:t>Competitiveness.</w:t>
      </w:r>
      <w:r w:rsidRPr="0044461D">
        <w:rPr>
          <w:rFonts w:asciiTheme="minorBidi" w:hAnsiTheme="minorBidi"/>
          <w:sz w:val="20"/>
          <w:szCs w:val="20"/>
          <w:lang w:bidi="ar-AE"/>
        </w:rPr>
        <w:t xml:space="preserve"> Their research underscored that institutions excelling in both administrative engagement and adaptability are better positioned to differentiate themselves and succeed in th</w:t>
      </w:r>
      <w:r w:rsidR="00DC7C3D">
        <w:rPr>
          <w:rFonts w:asciiTheme="minorBidi" w:hAnsiTheme="minorBidi"/>
          <w:sz w:val="20"/>
          <w:szCs w:val="20"/>
          <w:lang w:bidi="ar-AE"/>
        </w:rPr>
        <w:t>e global education marketplace.</w:t>
      </w:r>
    </w:p>
    <w:p w14:paraId="0B94BCCE" w14:textId="77777777" w:rsidR="00685719" w:rsidRDefault="00685719" w:rsidP="00685719">
      <w:pPr>
        <w:spacing w:line="360" w:lineRule="auto"/>
        <w:ind w:firstLine="360"/>
        <w:rPr>
          <w:rFonts w:asciiTheme="minorBidi" w:hAnsiTheme="minorBidi"/>
          <w:sz w:val="20"/>
          <w:szCs w:val="20"/>
          <w:lang w:bidi="ar-AE"/>
        </w:rPr>
      </w:pPr>
      <w:r w:rsidRPr="00685719">
        <w:rPr>
          <w:rFonts w:asciiTheme="minorBidi" w:hAnsiTheme="minorBidi"/>
          <w:sz w:val="20"/>
          <w:szCs w:val="20"/>
          <w:lang w:bidi="ar-AE"/>
        </w:rPr>
        <w:t xml:space="preserve">Globalization has fundamentally transformed the landscape of higher education, intensifying competition among institutions worldwide. Universities now compete for international students, distinguished faculty, and research funding, while global rankings, accreditation, and cross-border collaborations have become critical markers of institutional quality and competitiveness. In this context, the ability to innovate, internationalize, and adapt proactively to evolving demands is essential for sustaining excellence and global relevance. Institutions that integrate strategic innovation and organizational flexibility into their core strategies are best positioned to thrive amid uncertainty and change, ensuring long-term success in an increasingly interconnected academic environment (Forest &amp; </w:t>
      </w:r>
      <w:proofErr w:type="spellStart"/>
      <w:r w:rsidRPr="00685719">
        <w:rPr>
          <w:rFonts w:asciiTheme="minorBidi" w:hAnsiTheme="minorBidi"/>
          <w:sz w:val="20"/>
          <w:szCs w:val="20"/>
          <w:lang w:bidi="ar-AE"/>
        </w:rPr>
        <w:t>Altbach</w:t>
      </w:r>
      <w:proofErr w:type="spellEnd"/>
      <w:r w:rsidRPr="00685719">
        <w:rPr>
          <w:rFonts w:asciiTheme="minorBidi" w:hAnsiTheme="minorBidi"/>
          <w:sz w:val="20"/>
          <w:szCs w:val="20"/>
          <w:lang w:bidi="ar-AE"/>
        </w:rPr>
        <w:t>, 2007).</w:t>
      </w:r>
    </w:p>
    <w:p w14:paraId="43782678" w14:textId="38D98374" w:rsidR="0044461D" w:rsidRPr="0044461D" w:rsidRDefault="0044461D" w:rsidP="00685719">
      <w:pPr>
        <w:spacing w:line="360" w:lineRule="auto"/>
        <w:ind w:firstLine="360"/>
        <w:rPr>
          <w:rFonts w:asciiTheme="minorBidi" w:hAnsiTheme="minorBidi"/>
          <w:sz w:val="20"/>
          <w:szCs w:val="20"/>
          <w:lang w:bidi="ar-AE"/>
        </w:rPr>
      </w:pPr>
      <w:proofErr w:type="spellStart"/>
      <w:r w:rsidRPr="0044461D">
        <w:rPr>
          <w:rFonts w:asciiTheme="minorBidi" w:hAnsiTheme="minorBidi"/>
          <w:sz w:val="20"/>
          <w:szCs w:val="20"/>
          <w:lang w:bidi="ar-AE"/>
        </w:rPr>
        <w:t>Ekowati</w:t>
      </w:r>
      <w:proofErr w:type="spellEnd"/>
      <w:r w:rsidRPr="0044461D">
        <w:rPr>
          <w:rFonts w:asciiTheme="minorBidi" w:hAnsiTheme="minorBidi"/>
          <w:sz w:val="20"/>
          <w:szCs w:val="20"/>
          <w:lang w:bidi="ar-AE"/>
        </w:rPr>
        <w:t xml:space="preserve"> et al. (2023) confirmed that strategic flexibility and dynamic capabilities are essential for organizational performance and </w:t>
      </w:r>
      <w:r w:rsidR="0093678C">
        <w:rPr>
          <w:rFonts w:asciiTheme="minorBidi" w:hAnsiTheme="minorBidi"/>
          <w:sz w:val="20"/>
          <w:szCs w:val="20"/>
          <w:lang w:bidi="ar-AE"/>
        </w:rPr>
        <w:t>Competitiveness,</w:t>
      </w:r>
      <w:r w:rsidRPr="0044461D">
        <w:rPr>
          <w:rFonts w:asciiTheme="minorBidi" w:hAnsiTheme="minorBidi"/>
          <w:sz w:val="20"/>
          <w:szCs w:val="20"/>
          <w:lang w:bidi="ar-AE"/>
        </w:rPr>
        <w:t xml:space="preserve"> especially in emerging markets. Their findings reinforce the importance of adaptability and innovation in achieving sustainable success.</w:t>
      </w:r>
      <w:r w:rsidRPr="0044461D">
        <w:rPr>
          <w:rFonts w:asciiTheme="minorBidi" w:hAnsiTheme="minorBidi"/>
          <w:sz w:val="20"/>
          <w:szCs w:val="20"/>
          <w:lang w:bidi="ar-AE"/>
        </w:rPr>
        <w:br/>
      </w:r>
    </w:p>
    <w:p w14:paraId="7368A30E" w14:textId="77777777" w:rsidR="0044461D" w:rsidRPr="0044461D" w:rsidRDefault="0044461D" w:rsidP="0044461D">
      <w:pPr>
        <w:pStyle w:val="ListParagraph"/>
        <w:numPr>
          <w:ilvl w:val="0"/>
          <w:numId w:val="27"/>
        </w:numPr>
        <w:spacing w:line="360" w:lineRule="auto"/>
        <w:rPr>
          <w:rFonts w:asciiTheme="minorBidi" w:hAnsiTheme="minorBidi"/>
          <w:b/>
          <w:bCs/>
          <w:sz w:val="20"/>
          <w:szCs w:val="20"/>
          <w:lang w:bidi="ar-AE"/>
        </w:rPr>
      </w:pPr>
      <w:r w:rsidRPr="0044461D">
        <w:rPr>
          <w:rFonts w:asciiTheme="minorBidi" w:hAnsiTheme="minorBidi"/>
          <w:b/>
          <w:bCs/>
          <w:sz w:val="20"/>
          <w:szCs w:val="20"/>
          <w:lang w:bidi="ar-AE"/>
        </w:rPr>
        <w:lastRenderedPageBreak/>
        <w:t>Studies Integrating Two or More Variables</w:t>
      </w:r>
    </w:p>
    <w:p w14:paraId="10444BA5" w14:textId="13F35918" w:rsidR="0044461D" w:rsidRPr="0044461D" w:rsidRDefault="0044461D" w:rsidP="00DC7C3D">
      <w:pPr>
        <w:spacing w:line="360" w:lineRule="auto"/>
        <w:ind w:firstLine="360"/>
        <w:rPr>
          <w:rFonts w:asciiTheme="minorBidi" w:hAnsiTheme="minorBidi"/>
          <w:sz w:val="20"/>
          <w:szCs w:val="20"/>
          <w:lang w:bidi="ar-AE"/>
        </w:rPr>
      </w:pPr>
      <w:r w:rsidRPr="0044461D">
        <w:rPr>
          <w:rFonts w:asciiTheme="minorBidi" w:hAnsiTheme="minorBidi"/>
          <w:sz w:val="20"/>
          <w:szCs w:val="20"/>
          <w:lang w:bidi="ar-AE"/>
        </w:rPr>
        <w:t xml:space="preserve">Schaufeli, Bakker, and </w:t>
      </w:r>
      <w:proofErr w:type="spellStart"/>
      <w:r w:rsidRPr="0044461D">
        <w:rPr>
          <w:rFonts w:asciiTheme="minorBidi" w:hAnsiTheme="minorBidi"/>
          <w:sz w:val="20"/>
          <w:szCs w:val="20"/>
          <w:lang w:bidi="ar-AE"/>
        </w:rPr>
        <w:t>Salanova</w:t>
      </w:r>
      <w:proofErr w:type="spellEnd"/>
      <w:r w:rsidRPr="0044461D">
        <w:rPr>
          <w:rFonts w:asciiTheme="minorBidi" w:hAnsiTheme="minorBidi"/>
          <w:sz w:val="20"/>
          <w:szCs w:val="20"/>
          <w:lang w:bidi="ar-AE"/>
        </w:rPr>
        <w:t xml:space="preserve"> (2006) validated the Utrecht Work Engagement Scale (UWES) in educational settings and established a robust link between work engagement (administrative immersion), organizational adaptability, and institutional effectiveness. Their results indicated that educational institutions characterized by high engagement and flexibility significantly outperform their peers in innovation, quality assurance, and stakeholder satisfaction.</w:t>
      </w:r>
      <w:r w:rsidRPr="0044461D">
        <w:rPr>
          <w:rFonts w:asciiTheme="minorBidi" w:hAnsiTheme="minorBidi"/>
          <w:sz w:val="20"/>
          <w:szCs w:val="20"/>
          <w:lang w:bidi="ar-AE"/>
        </w:rPr>
        <w:br/>
      </w:r>
    </w:p>
    <w:p w14:paraId="2716C0A6" w14:textId="3C58F174" w:rsidR="0044461D" w:rsidRPr="0044461D" w:rsidRDefault="00C31955" w:rsidP="00C31955">
      <w:pPr>
        <w:spacing w:line="360" w:lineRule="auto"/>
        <w:ind w:firstLine="360"/>
        <w:rPr>
          <w:rFonts w:asciiTheme="minorBidi" w:hAnsiTheme="minorBidi"/>
          <w:sz w:val="20"/>
          <w:szCs w:val="20"/>
          <w:lang w:bidi="ar-AE"/>
        </w:rPr>
      </w:pPr>
      <w:r w:rsidRPr="00C31955">
        <w:rPr>
          <w:rFonts w:asciiTheme="minorBidi" w:hAnsiTheme="minorBidi"/>
          <w:sz w:val="20"/>
          <w:szCs w:val="20"/>
          <w:lang w:bidi="ar-AE"/>
        </w:rPr>
        <w:t>Tamjid and Rakhshani (2022) provided empirical evidence that strategic flexibility is a significant positive predictor of organizational ambidexterity. Their findings further demonstrate that critical thinking mediates this relationship, enabling organizations to better adapt to environmental changes and foster innovation—an insight highly relevant to institutions operating in dynamic environments</w:t>
      </w:r>
      <w:r>
        <w:rPr>
          <w:rFonts w:asciiTheme="minorBidi" w:hAnsiTheme="minorBidi"/>
          <w:sz w:val="20"/>
          <w:szCs w:val="20"/>
          <w:lang w:bidi="ar-AE"/>
        </w:rPr>
        <w:t>.</w:t>
      </w:r>
    </w:p>
    <w:p w14:paraId="2EE973A0" w14:textId="7AA64A00" w:rsidR="0044461D" w:rsidRPr="00BE0EEC" w:rsidRDefault="00BE0EEC" w:rsidP="0044461D">
      <w:pPr>
        <w:spacing w:line="360" w:lineRule="auto"/>
        <w:rPr>
          <w:rFonts w:asciiTheme="minorBidi" w:hAnsiTheme="minorBidi"/>
          <w:b/>
          <w:bCs/>
          <w:color w:val="EE0000"/>
          <w:sz w:val="20"/>
          <w:szCs w:val="20"/>
          <w:lang w:bidi="ar-AE"/>
        </w:rPr>
      </w:pPr>
      <w:r w:rsidRPr="00BE0EEC">
        <w:rPr>
          <w:rFonts w:asciiTheme="minorBidi" w:hAnsiTheme="minorBidi"/>
          <w:b/>
          <w:bCs/>
          <w:color w:val="EE0000"/>
          <w:sz w:val="20"/>
          <w:szCs w:val="20"/>
          <w:lang w:bidi="ar-AE"/>
        </w:rPr>
        <w:t>DISCUSSION OF PREVIOUS STUDIES</w:t>
      </w:r>
    </w:p>
    <w:p w14:paraId="4D059A5D" w14:textId="1922F3F7" w:rsidR="0044461D" w:rsidRPr="0044461D" w:rsidRDefault="0044461D" w:rsidP="00DC7C3D">
      <w:pPr>
        <w:spacing w:line="360" w:lineRule="auto"/>
        <w:ind w:firstLine="720"/>
        <w:rPr>
          <w:rFonts w:asciiTheme="minorBidi" w:hAnsiTheme="minorBidi"/>
          <w:sz w:val="20"/>
          <w:szCs w:val="20"/>
          <w:lang w:bidi="ar-AE"/>
        </w:rPr>
      </w:pPr>
      <w:r w:rsidRPr="0044461D">
        <w:rPr>
          <w:rFonts w:asciiTheme="minorBidi" w:hAnsiTheme="minorBidi"/>
          <w:sz w:val="20"/>
          <w:szCs w:val="20"/>
          <w:lang w:bidi="ar-AE"/>
        </w:rPr>
        <w:t xml:space="preserve">The synthesis of classic and recent international studies confirms that administrative immersion, organizational flexibility, and </w:t>
      </w:r>
      <w:r w:rsidR="00C872C0">
        <w:rPr>
          <w:rFonts w:asciiTheme="minorBidi" w:hAnsiTheme="minorBidi"/>
          <w:sz w:val="20"/>
          <w:szCs w:val="20"/>
          <w:lang w:bidi="ar-AE"/>
        </w:rPr>
        <w:t xml:space="preserve">Competitiveness </w:t>
      </w:r>
      <w:r w:rsidRPr="0044461D">
        <w:rPr>
          <w:rFonts w:asciiTheme="minorBidi" w:hAnsiTheme="minorBidi"/>
          <w:sz w:val="20"/>
          <w:szCs w:val="20"/>
          <w:lang w:bidi="ar-AE"/>
        </w:rPr>
        <w:t xml:space="preserve">are deeply interconnected in educational institutions. High levels of administrative engagement foster a positive organizational climate and drive innovation, while organizational flexibility enables institutions to adapt to rapid environmental changes and seize new opportunities. </w:t>
      </w:r>
      <w:r w:rsidR="00C872C0">
        <w:rPr>
          <w:rFonts w:asciiTheme="minorBidi" w:hAnsiTheme="minorBidi"/>
          <w:sz w:val="20"/>
          <w:szCs w:val="20"/>
          <w:lang w:bidi="ar-AE"/>
        </w:rPr>
        <w:t xml:space="preserve">Competitiveness </w:t>
      </w:r>
      <w:r w:rsidRPr="0044461D">
        <w:rPr>
          <w:rFonts w:asciiTheme="minorBidi" w:hAnsiTheme="minorBidi"/>
          <w:sz w:val="20"/>
          <w:szCs w:val="20"/>
          <w:lang w:bidi="ar-AE"/>
        </w:rPr>
        <w:t>is increasingly seen as the outcome of strategic integration between leadership, flexibility, and innovation. Contemporary research emphasizes the mediating and synergistic effects of these variables, highlighting that institutions excelling in all three domains are best positioned for sustainable success in a dynamic and competitive educational landscape.</w:t>
      </w:r>
    </w:p>
    <w:p w14:paraId="6AFFC86F" w14:textId="1E180AF2" w:rsidR="0044461D" w:rsidRPr="0044461D" w:rsidRDefault="0044461D" w:rsidP="00DC7C3D">
      <w:pPr>
        <w:spacing w:line="360" w:lineRule="auto"/>
        <w:ind w:firstLine="720"/>
        <w:rPr>
          <w:rFonts w:asciiTheme="minorBidi" w:hAnsiTheme="minorBidi"/>
          <w:sz w:val="20"/>
          <w:szCs w:val="20"/>
          <w:lang w:bidi="ar-AE"/>
        </w:rPr>
      </w:pPr>
      <w:r w:rsidRPr="0044461D">
        <w:rPr>
          <w:rFonts w:asciiTheme="minorBidi" w:hAnsiTheme="minorBidi"/>
          <w:sz w:val="20"/>
          <w:szCs w:val="20"/>
          <w:lang w:bidi="ar-AE"/>
        </w:rPr>
        <w:t xml:space="preserve">While previous studies have often examined these variables in isolation, the current research distinguishes itself by exploring the interrelationships among administrative immersion, organizational flexibility, and </w:t>
      </w:r>
      <w:r w:rsidR="00C872C0">
        <w:rPr>
          <w:rFonts w:asciiTheme="minorBidi" w:hAnsiTheme="minorBidi"/>
          <w:sz w:val="20"/>
          <w:szCs w:val="20"/>
          <w:lang w:bidi="ar-AE"/>
        </w:rPr>
        <w:t xml:space="preserve">Competitiveness </w:t>
      </w:r>
      <w:r w:rsidRPr="0044461D">
        <w:rPr>
          <w:rFonts w:asciiTheme="minorBidi" w:hAnsiTheme="minorBidi"/>
          <w:sz w:val="20"/>
          <w:szCs w:val="20"/>
          <w:lang w:bidi="ar-AE"/>
        </w:rPr>
        <w:t xml:space="preserve">within educational leadership. This integrated approach offers new empirical and theoretical insights into how these factors jointly contribute to institutional excellence. The findings of this study align with earlier research that underscores the importance of organizational flexibility in adapting to changes and maintaining a competitive edge, and confirm the positive relationship between administrative immersion and </w:t>
      </w:r>
      <w:r w:rsidR="0093678C">
        <w:rPr>
          <w:rFonts w:asciiTheme="minorBidi" w:hAnsiTheme="minorBidi"/>
          <w:sz w:val="20"/>
          <w:szCs w:val="20"/>
          <w:lang w:bidi="he-IL"/>
        </w:rPr>
        <w:t>c</w:t>
      </w:r>
      <w:r w:rsidR="0093678C">
        <w:rPr>
          <w:rFonts w:asciiTheme="minorBidi" w:hAnsiTheme="minorBidi"/>
          <w:sz w:val="20"/>
          <w:szCs w:val="20"/>
          <w:lang w:bidi="ar-AE"/>
        </w:rPr>
        <w:t>ompetitiveness,</w:t>
      </w:r>
      <w:r w:rsidRPr="0044461D">
        <w:rPr>
          <w:rFonts w:asciiTheme="minorBidi" w:hAnsiTheme="minorBidi"/>
          <w:sz w:val="20"/>
          <w:szCs w:val="20"/>
          <w:lang w:bidi="ar-AE"/>
        </w:rPr>
        <w:t xml:space="preserve"> as highlighted by foundational works such as Vroom (1964) and Kanungo (1982). Moreover, by focusing on private schools within the Green Line—a context that has received limited attention in prior literature—and employing regression analysis to quantitatively assess the impact of administrative immersion and organizational flexibility on </w:t>
      </w:r>
      <w:r w:rsidR="0093678C">
        <w:rPr>
          <w:rFonts w:asciiTheme="minorBidi" w:hAnsiTheme="minorBidi"/>
          <w:sz w:val="20"/>
          <w:szCs w:val="20"/>
          <w:lang w:bidi="ar-AE"/>
        </w:rPr>
        <w:t>competitiveness,</w:t>
      </w:r>
      <w:r w:rsidRPr="0044461D">
        <w:rPr>
          <w:rFonts w:asciiTheme="minorBidi" w:hAnsiTheme="minorBidi"/>
          <w:sz w:val="20"/>
          <w:szCs w:val="20"/>
          <w:lang w:bidi="ar-AE"/>
        </w:rPr>
        <w:t xml:space="preserve"> this study adds significant value to the field and addresses a notable gap in the existing research.</w:t>
      </w:r>
    </w:p>
    <w:p w14:paraId="586DF3CE" w14:textId="77777777" w:rsidR="00EC4AB0" w:rsidRDefault="00EC4AB0" w:rsidP="004628F6">
      <w:pPr>
        <w:spacing w:line="360" w:lineRule="auto"/>
        <w:jc w:val="center"/>
        <w:rPr>
          <w:rFonts w:asciiTheme="minorBidi" w:eastAsia="Calibri" w:hAnsiTheme="minorBidi"/>
          <w:b/>
          <w:bCs/>
          <w:sz w:val="20"/>
          <w:szCs w:val="20"/>
          <w:u w:val="single"/>
        </w:rPr>
      </w:pPr>
    </w:p>
    <w:p w14:paraId="5A822304" w14:textId="77777777" w:rsidR="00BE0EEC" w:rsidRDefault="00BE0EEC" w:rsidP="004628F6">
      <w:pPr>
        <w:spacing w:line="360" w:lineRule="auto"/>
        <w:jc w:val="center"/>
        <w:rPr>
          <w:rFonts w:asciiTheme="minorBidi" w:eastAsia="Calibri" w:hAnsiTheme="minorBidi"/>
          <w:b/>
          <w:bCs/>
          <w:sz w:val="20"/>
          <w:szCs w:val="20"/>
          <w:u w:val="single"/>
        </w:rPr>
      </w:pPr>
    </w:p>
    <w:p w14:paraId="337AFE18" w14:textId="77777777" w:rsidR="00BE0EEC" w:rsidRDefault="00BE0EEC" w:rsidP="004628F6">
      <w:pPr>
        <w:spacing w:line="360" w:lineRule="auto"/>
        <w:jc w:val="center"/>
        <w:rPr>
          <w:rFonts w:asciiTheme="minorBidi" w:eastAsia="Calibri" w:hAnsiTheme="minorBidi"/>
          <w:b/>
          <w:bCs/>
          <w:sz w:val="20"/>
          <w:szCs w:val="20"/>
          <w:u w:val="single"/>
        </w:rPr>
      </w:pPr>
    </w:p>
    <w:p w14:paraId="1ACEC6C1" w14:textId="77777777" w:rsidR="00BE0EEC" w:rsidRDefault="00BE0EEC" w:rsidP="004628F6">
      <w:pPr>
        <w:spacing w:line="360" w:lineRule="auto"/>
        <w:jc w:val="center"/>
        <w:rPr>
          <w:rFonts w:asciiTheme="minorBidi" w:eastAsia="Calibri" w:hAnsiTheme="minorBidi"/>
          <w:b/>
          <w:bCs/>
          <w:sz w:val="20"/>
          <w:szCs w:val="20"/>
          <w:u w:val="single"/>
        </w:rPr>
      </w:pPr>
    </w:p>
    <w:p w14:paraId="1896E6AC" w14:textId="3CF1D1CF" w:rsidR="00BE0EEC" w:rsidRDefault="00BE0EEC" w:rsidP="004628F6">
      <w:pPr>
        <w:spacing w:line="360" w:lineRule="auto"/>
        <w:jc w:val="center"/>
        <w:rPr>
          <w:rFonts w:asciiTheme="minorBidi" w:eastAsia="Calibri" w:hAnsiTheme="minorBidi"/>
          <w:b/>
          <w:bCs/>
          <w:sz w:val="20"/>
          <w:szCs w:val="20"/>
          <w:u w:val="single"/>
        </w:rPr>
      </w:pPr>
    </w:p>
    <w:p w14:paraId="240AB5A3" w14:textId="6CBC251D" w:rsidR="00DC7C3D" w:rsidRDefault="00DC7C3D" w:rsidP="004628F6">
      <w:pPr>
        <w:spacing w:line="360" w:lineRule="auto"/>
        <w:jc w:val="center"/>
        <w:rPr>
          <w:rFonts w:asciiTheme="minorBidi" w:eastAsia="Calibri" w:hAnsiTheme="minorBidi"/>
          <w:b/>
          <w:bCs/>
          <w:sz w:val="20"/>
          <w:szCs w:val="20"/>
          <w:u w:val="single"/>
        </w:rPr>
      </w:pPr>
    </w:p>
    <w:p w14:paraId="08E8CA57" w14:textId="77777777" w:rsidR="00DC7C3D" w:rsidRDefault="00DC7C3D" w:rsidP="004628F6">
      <w:pPr>
        <w:spacing w:line="360" w:lineRule="auto"/>
        <w:jc w:val="center"/>
        <w:rPr>
          <w:rFonts w:asciiTheme="minorBidi" w:eastAsia="Calibri" w:hAnsiTheme="minorBidi"/>
          <w:b/>
          <w:bCs/>
          <w:sz w:val="20"/>
          <w:szCs w:val="20"/>
          <w:u w:val="single"/>
        </w:rPr>
      </w:pPr>
    </w:p>
    <w:p w14:paraId="008F4158" w14:textId="77777777" w:rsidR="00BE0EEC" w:rsidRPr="007B309E" w:rsidRDefault="00BE0EEC" w:rsidP="004628F6">
      <w:pPr>
        <w:spacing w:line="360" w:lineRule="auto"/>
        <w:jc w:val="center"/>
        <w:rPr>
          <w:rFonts w:asciiTheme="minorBidi" w:eastAsia="Calibri" w:hAnsiTheme="minorBidi"/>
          <w:b/>
          <w:bCs/>
          <w:sz w:val="20"/>
          <w:szCs w:val="20"/>
          <w:u w:val="single"/>
        </w:rPr>
      </w:pPr>
    </w:p>
    <w:p w14:paraId="1201169F" w14:textId="77777777" w:rsidR="001D0370" w:rsidRDefault="001D0370" w:rsidP="004628F6">
      <w:pPr>
        <w:spacing w:line="360" w:lineRule="auto"/>
        <w:jc w:val="center"/>
        <w:rPr>
          <w:rFonts w:asciiTheme="minorBidi" w:eastAsia="Calibri" w:hAnsiTheme="minorBidi"/>
          <w:b/>
          <w:bCs/>
          <w:sz w:val="20"/>
          <w:szCs w:val="20"/>
          <w:u w:val="single"/>
        </w:rPr>
      </w:pPr>
    </w:p>
    <w:p w14:paraId="1B0D123F" w14:textId="77777777" w:rsidR="0093678C" w:rsidRPr="007B309E" w:rsidRDefault="0093678C" w:rsidP="004628F6">
      <w:pPr>
        <w:spacing w:line="360" w:lineRule="auto"/>
        <w:jc w:val="center"/>
        <w:rPr>
          <w:rFonts w:asciiTheme="minorBidi" w:eastAsia="Calibri" w:hAnsiTheme="minorBidi"/>
          <w:b/>
          <w:bCs/>
          <w:sz w:val="20"/>
          <w:szCs w:val="20"/>
          <w:u w:val="single"/>
        </w:rPr>
      </w:pPr>
    </w:p>
    <w:p w14:paraId="71A59E9E" w14:textId="4C668E10" w:rsidR="00C616E7" w:rsidRPr="007B309E" w:rsidRDefault="00B41F21" w:rsidP="00BF7C4A">
      <w:pPr>
        <w:spacing w:line="360" w:lineRule="auto"/>
        <w:jc w:val="center"/>
        <w:rPr>
          <w:rFonts w:asciiTheme="minorBidi" w:eastAsia="Calibri" w:hAnsiTheme="minorBidi"/>
          <w:b/>
          <w:bCs/>
          <w:caps/>
          <w:sz w:val="20"/>
          <w:szCs w:val="20"/>
          <w:rtl/>
        </w:rPr>
      </w:pPr>
      <w:r>
        <w:rPr>
          <w:rFonts w:asciiTheme="minorBidi" w:eastAsia="Calibri" w:hAnsiTheme="minorBidi"/>
          <w:b/>
          <w:bCs/>
          <w:sz w:val="20"/>
          <w:szCs w:val="20"/>
        </w:rPr>
        <w:t>METHODOLOGY</w:t>
      </w:r>
    </w:p>
    <w:p w14:paraId="790EFFB3" w14:textId="77777777" w:rsidR="000D3FD6" w:rsidRPr="0099420C" w:rsidRDefault="000D3FD6" w:rsidP="000D3FD6">
      <w:pPr>
        <w:spacing w:after="120" w:line="360" w:lineRule="auto"/>
        <w:jc w:val="both"/>
        <w:rPr>
          <w:rFonts w:asciiTheme="minorBidi" w:hAnsiTheme="minorBidi"/>
          <w:color w:val="EE0000"/>
          <w:sz w:val="20"/>
          <w:szCs w:val="20"/>
        </w:rPr>
      </w:pPr>
      <w:r w:rsidRPr="0099420C">
        <w:rPr>
          <w:rFonts w:asciiTheme="minorBidi" w:eastAsia="Calibri" w:hAnsiTheme="minorBidi"/>
          <w:b/>
          <w:bCs/>
          <w:caps/>
          <w:color w:val="EE0000"/>
        </w:rPr>
        <w:t xml:space="preserve">METHOD OF THE STUDY </w:t>
      </w:r>
    </w:p>
    <w:p w14:paraId="4A77FC6A" w14:textId="49A92576" w:rsidR="00CA7DDA" w:rsidRPr="007B309E" w:rsidRDefault="00C616E7" w:rsidP="008456FC">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rPr>
        <w:t xml:space="preserve">In this study, the descriptive approach, both correlational and predictive, was used in a way that was appropriate to the nature of the subject of the study. This was represented by the use of three questionnaires to measure </w:t>
      </w:r>
      <w:r w:rsidR="00A20450" w:rsidRPr="007B309E">
        <w:rPr>
          <w:rFonts w:asciiTheme="minorBidi" w:hAnsiTheme="minorBidi"/>
          <w:sz w:val="20"/>
          <w:szCs w:val="20"/>
        </w:rPr>
        <w:t>administrative immersion</w:t>
      </w:r>
      <w:r w:rsidRPr="007B309E">
        <w:rPr>
          <w:rFonts w:asciiTheme="minorBidi" w:hAnsiTheme="minorBidi"/>
          <w:sz w:val="20"/>
          <w:szCs w:val="20"/>
        </w:rPr>
        <w:t xml:space="preserve">, organizational flexibility, and </w:t>
      </w:r>
      <w:r w:rsidR="00A20450" w:rsidRPr="007B309E">
        <w:rPr>
          <w:rFonts w:asciiTheme="minorBidi" w:hAnsiTheme="minorBidi"/>
          <w:sz w:val="20"/>
          <w:szCs w:val="20"/>
        </w:rPr>
        <w:t>competitiveness</w:t>
      </w:r>
      <w:r w:rsidRPr="007B309E">
        <w:rPr>
          <w:rFonts w:asciiTheme="minorBidi" w:hAnsiTheme="minorBidi"/>
          <w:sz w:val="20"/>
          <w:szCs w:val="20"/>
        </w:rPr>
        <w:t>.</w:t>
      </w:r>
    </w:p>
    <w:p w14:paraId="0BAB0340" w14:textId="77777777" w:rsidR="008456FC" w:rsidRPr="0099420C" w:rsidRDefault="008456FC" w:rsidP="008456FC">
      <w:pPr>
        <w:spacing w:after="120" w:line="360" w:lineRule="auto"/>
        <w:jc w:val="both"/>
        <w:rPr>
          <w:rFonts w:asciiTheme="minorBidi" w:hAnsiTheme="minorBidi"/>
          <w:color w:val="EE0000"/>
          <w:sz w:val="20"/>
          <w:szCs w:val="20"/>
          <w:lang w:bidi="ar-JO"/>
        </w:rPr>
      </w:pPr>
      <w:r w:rsidRPr="0099420C">
        <w:rPr>
          <w:rFonts w:asciiTheme="minorBidi" w:eastAsia="Calibri" w:hAnsiTheme="minorBidi"/>
          <w:b/>
          <w:bCs/>
          <w:caps/>
          <w:color w:val="EE0000"/>
        </w:rPr>
        <w:t xml:space="preserve">POPULATION OF THE STUDY </w:t>
      </w:r>
    </w:p>
    <w:p w14:paraId="4BB8B8BA" w14:textId="22D976B0" w:rsidR="00CA7DDA" w:rsidRPr="007B309E" w:rsidRDefault="00C616E7" w:rsidP="008456FC">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study population consisted of all male and female teachers in private schools within the Green Line (61 private schools), who numbered approximately (2700) male and female teachers, (Statistics of the Ministry of Education 2022/2023).</w:t>
      </w:r>
    </w:p>
    <w:p w14:paraId="521E580E" w14:textId="77777777" w:rsidR="003B74D6" w:rsidRDefault="008456FC" w:rsidP="003B74D6">
      <w:pPr>
        <w:spacing w:after="120" w:line="360" w:lineRule="auto"/>
        <w:jc w:val="both"/>
        <w:rPr>
          <w:rFonts w:asciiTheme="minorBidi" w:hAnsiTheme="minorBidi"/>
          <w:sz w:val="20"/>
          <w:szCs w:val="20"/>
          <w:lang w:bidi="ar-JO"/>
        </w:rPr>
      </w:pPr>
      <w:r w:rsidRPr="0099420C">
        <w:rPr>
          <w:rFonts w:asciiTheme="minorBidi" w:eastAsia="Calibri" w:hAnsiTheme="minorBidi"/>
          <w:b/>
          <w:bCs/>
          <w:caps/>
          <w:color w:val="EE0000"/>
        </w:rPr>
        <w:t xml:space="preserve">SAMPLE OF THE STUDY </w:t>
      </w:r>
    </w:p>
    <w:p w14:paraId="1E445195" w14:textId="7444BFF0" w:rsidR="00C616E7" w:rsidRPr="003B74D6" w:rsidRDefault="003B74D6" w:rsidP="003B74D6">
      <w:pPr>
        <w:spacing w:after="120" w:line="360" w:lineRule="auto"/>
        <w:ind w:firstLine="720"/>
        <w:jc w:val="both"/>
        <w:rPr>
          <w:rFonts w:asciiTheme="minorBidi" w:hAnsiTheme="minorBidi"/>
          <w:color w:val="EE0000"/>
          <w:sz w:val="20"/>
          <w:szCs w:val="20"/>
          <w:lang w:bidi="ar-JO"/>
        </w:rPr>
      </w:pPr>
      <w:r w:rsidRPr="003B74D6">
        <w:rPr>
          <w:rFonts w:asciiTheme="minorBidi" w:hAnsiTheme="minorBidi"/>
          <w:sz w:val="20"/>
          <w:szCs w:val="20"/>
          <w:lang w:bidi="ar-JO"/>
        </w:rPr>
        <w:t>The study sample consisted of (320) teachers who were selected using a convenience sampling method.</w:t>
      </w:r>
      <w:r w:rsidR="00C616E7" w:rsidRPr="003B74D6">
        <w:rPr>
          <w:rFonts w:asciiTheme="minorBidi" w:hAnsiTheme="minorBidi"/>
          <w:sz w:val="20"/>
          <w:szCs w:val="20"/>
          <w:lang w:bidi="ar-JO"/>
        </w:rPr>
        <w:t xml:space="preserve"> Table (1) shows the distribution of the study sample according t</w:t>
      </w:r>
      <w:r w:rsidR="00C616E7" w:rsidRPr="007B309E">
        <w:rPr>
          <w:rFonts w:asciiTheme="minorBidi" w:hAnsiTheme="minorBidi"/>
          <w:sz w:val="20"/>
          <w:szCs w:val="20"/>
          <w:lang w:bidi="ar-JO"/>
        </w:rPr>
        <w:t>o the independent variables.</w:t>
      </w:r>
    </w:p>
    <w:p w14:paraId="041D3800" w14:textId="77777777" w:rsidR="00C872C0" w:rsidRDefault="00C616E7" w:rsidP="00EC4AB0">
      <w:pPr>
        <w:spacing w:after="120" w:line="240" w:lineRule="auto"/>
        <w:jc w:val="both"/>
        <w:rPr>
          <w:rFonts w:asciiTheme="minorBidi" w:hAnsiTheme="minorBidi"/>
          <w:b/>
          <w:bCs/>
          <w:sz w:val="20"/>
          <w:szCs w:val="20"/>
          <w:rtl/>
          <w:lang w:bidi="he-IL"/>
        </w:rPr>
      </w:pPr>
      <w:r w:rsidRPr="00EC4AB0">
        <w:rPr>
          <w:rFonts w:asciiTheme="minorBidi" w:hAnsiTheme="minorBidi"/>
          <w:b/>
          <w:bCs/>
          <w:sz w:val="20"/>
          <w:szCs w:val="20"/>
          <w:lang w:bidi="ar-AE"/>
        </w:rPr>
        <w:t>Table 1</w:t>
      </w:r>
    </w:p>
    <w:p w14:paraId="3DFA708F" w14:textId="6FFA02DB" w:rsidR="00C616E7" w:rsidRPr="00C872C0" w:rsidRDefault="00C616E7" w:rsidP="00EC4AB0">
      <w:pPr>
        <w:spacing w:after="120" w:line="240" w:lineRule="auto"/>
        <w:jc w:val="both"/>
        <w:rPr>
          <w:rFonts w:asciiTheme="minorBidi" w:hAnsiTheme="minorBidi"/>
          <w:i/>
          <w:iCs/>
          <w:sz w:val="20"/>
          <w:szCs w:val="20"/>
          <w:lang w:bidi="ar-AE"/>
        </w:rPr>
      </w:pPr>
      <w:r w:rsidRPr="00C872C0">
        <w:rPr>
          <w:rFonts w:asciiTheme="minorBidi" w:hAnsiTheme="minorBidi"/>
          <w:i/>
          <w:iCs/>
          <w:sz w:val="20"/>
          <w:szCs w:val="20"/>
          <w:lang w:bidi="ar-AE"/>
        </w:rPr>
        <w:t xml:space="preserve">Distribution of study sample members according to variables (gender, years of experience, and </w:t>
      </w:r>
      <w:r w:rsidR="00845AB5" w:rsidRPr="00C872C0">
        <w:rPr>
          <w:rFonts w:asciiTheme="minorBidi" w:hAnsiTheme="minorBidi"/>
          <w:i/>
          <w:iCs/>
          <w:sz w:val="20"/>
          <w:szCs w:val="20"/>
          <w:lang w:bidi="ar-AE"/>
        </w:rPr>
        <w:t>academic qualification</w:t>
      </w:r>
      <w:r w:rsidRPr="00C872C0">
        <w:rPr>
          <w:rFonts w:asciiTheme="minorBidi" w:hAnsiTheme="minorBidi"/>
          <w:i/>
          <w:iCs/>
          <w:sz w:val="20"/>
          <w:szCs w:val="20"/>
          <w:lang w:bidi="ar-AE"/>
        </w:rPr>
        <w:t>)</w:t>
      </w:r>
    </w:p>
    <w:tbl>
      <w:tblPr>
        <w:tblStyle w:val="AAA"/>
        <w:tblW w:w="5000" w:type="pct"/>
        <w:tblLook w:val="04A0" w:firstRow="1" w:lastRow="0" w:firstColumn="1" w:lastColumn="0" w:noHBand="0" w:noVBand="1"/>
      </w:tblPr>
      <w:tblGrid>
        <w:gridCol w:w="2745"/>
        <w:gridCol w:w="2713"/>
        <w:gridCol w:w="1923"/>
        <w:gridCol w:w="1979"/>
      </w:tblGrid>
      <w:tr w:rsidR="00863817" w:rsidRPr="007B309E" w14:paraId="02A39F8F" w14:textId="77777777" w:rsidTr="00765B67">
        <w:trPr>
          <w:trHeight w:val="315"/>
        </w:trPr>
        <w:tc>
          <w:tcPr>
            <w:tcW w:w="1466" w:type="pct"/>
            <w:tcBorders>
              <w:top w:val="single" w:sz="4" w:space="0" w:color="auto"/>
              <w:bottom w:val="single" w:sz="4" w:space="0" w:color="auto"/>
            </w:tcBorders>
            <w:hideMark/>
          </w:tcPr>
          <w:p w14:paraId="4BBCF6F7"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Variable</w:t>
            </w:r>
          </w:p>
        </w:tc>
        <w:tc>
          <w:tcPr>
            <w:tcW w:w="1449" w:type="pct"/>
            <w:tcBorders>
              <w:top w:val="single" w:sz="4" w:space="0" w:color="auto"/>
              <w:bottom w:val="single" w:sz="4" w:space="0" w:color="auto"/>
            </w:tcBorders>
            <w:hideMark/>
          </w:tcPr>
          <w:p w14:paraId="2B5B337B"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Level</w:t>
            </w:r>
          </w:p>
        </w:tc>
        <w:tc>
          <w:tcPr>
            <w:tcW w:w="1027" w:type="pct"/>
            <w:tcBorders>
              <w:top w:val="single" w:sz="4" w:space="0" w:color="auto"/>
              <w:bottom w:val="single" w:sz="4" w:space="0" w:color="auto"/>
            </w:tcBorders>
            <w:hideMark/>
          </w:tcPr>
          <w:p w14:paraId="64D2AFAD"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Frequency</w:t>
            </w:r>
          </w:p>
        </w:tc>
        <w:tc>
          <w:tcPr>
            <w:tcW w:w="1057" w:type="pct"/>
            <w:tcBorders>
              <w:top w:val="single" w:sz="4" w:space="0" w:color="auto"/>
              <w:bottom w:val="single" w:sz="4" w:space="0" w:color="auto"/>
            </w:tcBorders>
            <w:hideMark/>
          </w:tcPr>
          <w:p w14:paraId="01AA7052"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Percentage</w:t>
            </w:r>
          </w:p>
        </w:tc>
      </w:tr>
      <w:tr w:rsidR="00863817" w:rsidRPr="007B309E" w14:paraId="40E1AE76" w14:textId="77777777" w:rsidTr="00171480">
        <w:trPr>
          <w:trHeight w:val="315"/>
        </w:trPr>
        <w:tc>
          <w:tcPr>
            <w:tcW w:w="1466" w:type="pct"/>
            <w:vMerge w:val="restart"/>
            <w:tcBorders>
              <w:top w:val="single" w:sz="4" w:space="0" w:color="auto"/>
            </w:tcBorders>
            <w:hideMark/>
          </w:tcPr>
          <w:p w14:paraId="5A2CD30B" w14:textId="77777777" w:rsidR="00863817" w:rsidRPr="007B309E" w:rsidRDefault="00A20450"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Gender</w:t>
            </w:r>
            <w:r w:rsidR="00863817" w:rsidRPr="007B309E">
              <w:rPr>
                <w:rFonts w:asciiTheme="minorBidi" w:eastAsia="Times New Roman" w:hAnsiTheme="minorBidi"/>
                <w:color w:val="000000"/>
                <w:sz w:val="20"/>
                <w:szCs w:val="20"/>
                <w:lang w:val="en"/>
              </w:rPr>
              <w:t xml:space="preserve"> </w:t>
            </w:r>
          </w:p>
        </w:tc>
        <w:tc>
          <w:tcPr>
            <w:tcW w:w="1449" w:type="pct"/>
            <w:tcBorders>
              <w:top w:val="single" w:sz="4" w:space="0" w:color="auto"/>
            </w:tcBorders>
            <w:hideMark/>
          </w:tcPr>
          <w:p w14:paraId="04A9304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Male</w:t>
            </w:r>
          </w:p>
        </w:tc>
        <w:tc>
          <w:tcPr>
            <w:tcW w:w="1027" w:type="pct"/>
            <w:tcBorders>
              <w:top w:val="single" w:sz="4" w:space="0" w:color="auto"/>
            </w:tcBorders>
            <w:hideMark/>
          </w:tcPr>
          <w:p w14:paraId="69ADB31C"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144</w:t>
            </w:r>
          </w:p>
        </w:tc>
        <w:tc>
          <w:tcPr>
            <w:tcW w:w="1057" w:type="pct"/>
            <w:tcBorders>
              <w:top w:val="single" w:sz="4" w:space="0" w:color="auto"/>
            </w:tcBorders>
            <w:hideMark/>
          </w:tcPr>
          <w:p w14:paraId="47BD3687"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45</w:t>
            </w:r>
          </w:p>
        </w:tc>
      </w:tr>
      <w:tr w:rsidR="00863817" w:rsidRPr="007B309E" w14:paraId="75B71CC0" w14:textId="77777777" w:rsidTr="00171480">
        <w:trPr>
          <w:trHeight w:val="315"/>
        </w:trPr>
        <w:tc>
          <w:tcPr>
            <w:tcW w:w="1466" w:type="pct"/>
            <w:vMerge/>
            <w:hideMark/>
          </w:tcPr>
          <w:p w14:paraId="2CEEC168"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bottom w:val="single" w:sz="4" w:space="0" w:color="auto"/>
            </w:tcBorders>
            <w:hideMark/>
          </w:tcPr>
          <w:p w14:paraId="5E7E72C5"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Female</w:t>
            </w:r>
          </w:p>
        </w:tc>
        <w:tc>
          <w:tcPr>
            <w:tcW w:w="1027" w:type="pct"/>
            <w:tcBorders>
              <w:bottom w:val="single" w:sz="4" w:space="0" w:color="auto"/>
            </w:tcBorders>
            <w:hideMark/>
          </w:tcPr>
          <w:p w14:paraId="3405CE0D"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176</w:t>
            </w:r>
          </w:p>
        </w:tc>
        <w:tc>
          <w:tcPr>
            <w:tcW w:w="1057" w:type="pct"/>
            <w:tcBorders>
              <w:bottom w:val="single" w:sz="4" w:space="0" w:color="auto"/>
            </w:tcBorders>
            <w:hideMark/>
          </w:tcPr>
          <w:p w14:paraId="5DBEA46F"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55</w:t>
            </w:r>
          </w:p>
        </w:tc>
      </w:tr>
      <w:tr w:rsidR="00863817" w:rsidRPr="007B309E" w14:paraId="77F54C92" w14:textId="77777777" w:rsidTr="00171480">
        <w:trPr>
          <w:trHeight w:val="315"/>
        </w:trPr>
        <w:tc>
          <w:tcPr>
            <w:tcW w:w="1466" w:type="pct"/>
            <w:vMerge/>
            <w:tcBorders>
              <w:bottom w:val="single" w:sz="4" w:space="0" w:color="auto"/>
            </w:tcBorders>
            <w:hideMark/>
          </w:tcPr>
          <w:p w14:paraId="0CD6D735"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top w:val="single" w:sz="4" w:space="0" w:color="auto"/>
              <w:bottom w:val="single" w:sz="4" w:space="0" w:color="auto"/>
            </w:tcBorders>
            <w:hideMark/>
          </w:tcPr>
          <w:p w14:paraId="290ABDA2" w14:textId="77777777" w:rsidR="00863817" w:rsidRPr="007B309E" w:rsidRDefault="00244C75"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Whole</w:t>
            </w:r>
          </w:p>
        </w:tc>
        <w:tc>
          <w:tcPr>
            <w:tcW w:w="1027" w:type="pct"/>
            <w:tcBorders>
              <w:top w:val="single" w:sz="4" w:space="0" w:color="auto"/>
              <w:bottom w:val="single" w:sz="4" w:space="0" w:color="auto"/>
            </w:tcBorders>
            <w:hideMark/>
          </w:tcPr>
          <w:p w14:paraId="1C19BE3B"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320</w:t>
            </w:r>
          </w:p>
        </w:tc>
        <w:tc>
          <w:tcPr>
            <w:tcW w:w="1057" w:type="pct"/>
            <w:tcBorders>
              <w:top w:val="single" w:sz="4" w:space="0" w:color="auto"/>
              <w:bottom w:val="single" w:sz="4" w:space="0" w:color="auto"/>
            </w:tcBorders>
            <w:hideMark/>
          </w:tcPr>
          <w:p w14:paraId="22A390C3"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100</w:t>
            </w:r>
          </w:p>
        </w:tc>
      </w:tr>
      <w:tr w:rsidR="00863817" w:rsidRPr="007B309E" w14:paraId="75B94EE4" w14:textId="77777777" w:rsidTr="00765B67">
        <w:trPr>
          <w:trHeight w:val="315"/>
        </w:trPr>
        <w:tc>
          <w:tcPr>
            <w:tcW w:w="1466" w:type="pct"/>
            <w:vMerge w:val="restart"/>
            <w:tcBorders>
              <w:top w:val="single" w:sz="4" w:space="0" w:color="auto"/>
            </w:tcBorders>
            <w:hideMark/>
          </w:tcPr>
          <w:p w14:paraId="18878509"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Years of experience</w:t>
            </w:r>
          </w:p>
        </w:tc>
        <w:tc>
          <w:tcPr>
            <w:tcW w:w="1449" w:type="pct"/>
            <w:tcBorders>
              <w:top w:val="single" w:sz="4" w:space="0" w:color="auto"/>
            </w:tcBorders>
            <w:hideMark/>
          </w:tcPr>
          <w:p w14:paraId="220777D3"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Less than 5 years</w:t>
            </w:r>
          </w:p>
        </w:tc>
        <w:tc>
          <w:tcPr>
            <w:tcW w:w="1027" w:type="pct"/>
            <w:tcBorders>
              <w:top w:val="single" w:sz="4" w:space="0" w:color="auto"/>
            </w:tcBorders>
            <w:hideMark/>
          </w:tcPr>
          <w:p w14:paraId="138C8D0E"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22</w:t>
            </w:r>
          </w:p>
        </w:tc>
        <w:tc>
          <w:tcPr>
            <w:tcW w:w="1057" w:type="pct"/>
            <w:tcBorders>
              <w:top w:val="single" w:sz="4" w:space="0" w:color="auto"/>
            </w:tcBorders>
            <w:hideMark/>
          </w:tcPr>
          <w:p w14:paraId="120C1CCB"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6.9</w:t>
            </w:r>
          </w:p>
        </w:tc>
      </w:tr>
      <w:tr w:rsidR="00863817" w:rsidRPr="007B309E" w14:paraId="65C19364" w14:textId="77777777" w:rsidTr="00171480">
        <w:trPr>
          <w:trHeight w:val="315"/>
        </w:trPr>
        <w:tc>
          <w:tcPr>
            <w:tcW w:w="1466" w:type="pct"/>
            <w:vMerge/>
            <w:hideMark/>
          </w:tcPr>
          <w:p w14:paraId="6114750A"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hideMark/>
          </w:tcPr>
          <w:p w14:paraId="68DAF658"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5- less than 10 years</w:t>
            </w:r>
          </w:p>
        </w:tc>
        <w:tc>
          <w:tcPr>
            <w:tcW w:w="1027" w:type="pct"/>
            <w:hideMark/>
          </w:tcPr>
          <w:p w14:paraId="33297585"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61</w:t>
            </w:r>
          </w:p>
        </w:tc>
        <w:tc>
          <w:tcPr>
            <w:tcW w:w="1057" w:type="pct"/>
            <w:hideMark/>
          </w:tcPr>
          <w:p w14:paraId="588E4A34"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19.1</w:t>
            </w:r>
          </w:p>
        </w:tc>
      </w:tr>
      <w:tr w:rsidR="00863817" w:rsidRPr="007B309E" w14:paraId="0A132F52" w14:textId="77777777" w:rsidTr="00171480">
        <w:trPr>
          <w:trHeight w:val="315"/>
        </w:trPr>
        <w:tc>
          <w:tcPr>
            <w:tcW w:w="1466" w:type="pct"/>
            <w:vMerge/>
            <w:hideMark/>
          </w:tcPr>
          <w:p w14:paraId="4E404FC0"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bottom w:val="single" w:sz="4" w:space="0" w:color="auto"/>
            </w:tcBorders>
            <w:hideMark/>
          </w:tcPr>
          <w:p w14:paraId="14404C39" w14:textId="77777777" w:rsidR="00863817" w:rsidRPr="007B309E" w:rsidRDefault="00A20450"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 years or more</w:t>
            </w:r>
          </w:p>
        </w:tc>
        <w:tc>
          <w:tcPr>
            <w:tcW w:w="1027" w:type="pct"/>
            <w:tcBorders>
              <w:bottom w:val="single" w:sz="4" w:space="0" w:color="auto"/>
            </w:tcBorders>
            <w:hideMark/>
          </w:tcPr>
          <w:p w14:paraId="01B8E78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237</w:t>
            </w:r>
          </w:p>
        </w:tc>
        <w:tc>
          <w:tcPr>
            <w:tcW w:w="1057" w:type="pct"/>
            <w:tcBorders>
              <w:bottom w:val="single" w:sz="4" w:space="0" w:color="auto"/>
            </w:tcBorders>
            <w:hideMark/>
          </w:tcPr>
          <w:p w14:paraId="2D96B7BA"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74.1</w:t>
            </w:r>
          </w:p>
        </w:tc>
      </w:tr>
      <w:tr w:rsidR="00863817" w:rsidRPr="007B309E" w14:paraId="4BB716DB" w14:textId="77777777" w:rsidTr="00171480">
        <w:trPr>
          <w:trHeight w:val="315"/>
        </w:trPr>
        <w:tc>
          <w:tcPr>
            <w:tcW w:w="1466" w:type="pct"/>
            <w:vMerge/>
            <w:tcBorders>
              <w:bottom w:val="single" w:sz="4" w:space="0" w:color="auto"/>
            </w:tcBorders>
            <w:hideMark/>
          </w:tcPr>
          <w:p w14:paraId="1D0B119E"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top w:val="single" w:sz="4" w:space="0" w:color="auto"/>
              <w:bottom w:val="single" w:sz="4" w:space="0" w:color="auto"/>
            </w:tcBorders>
            <w:hideMark/>
          </w:tcPr>
          <w:p w14:paraId="4CAF900C" w14:textId="77777777" w:rsidR="00863817" w:rsidRPr="007B309E" w:rsidRDefault="00244C75"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Whole</w:t>
            </w:r>
          </w:p>
        </w:tc>
        <w:tc>
          <w:tcPr>
            <w:tcW w:w="1027" w:type="pct"/>
            <w:tcBorders>
              <w:top w:val="single" w:sz="4" w:space="0" w:color="auto"/>
              <w:bottom w:val="single" w:sz="4" w:space="0" w:color="auto"/>
            </w:tcBorders>
            <w:hideMark/>
          </w:tcPr>
          <w:p w14:paraId="0635F84D"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320</w:t>
            </w:r>
          </w:p>
        </w:tc>
        <w:tc>
          <w:tcPr>
            <w:tcW w:w="1057" w:type="pct"/>
            <w:tcBorders>
              <w:top w:val="single" w:sz="4" w:space="0" w:color="auto"/>
              <w:bottom w:val="single" w:sz="4" w:space="0" w:color="auto"/>
            </w:tcBorders>
            <w:hideMark/>
          </w:tcPr>
          <w:p w14:paraId="5F835094"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100</w:t>
            </w:r>
          </w:p>
        </w:tc>
      </w:tr>
      <w:tr w:rsidR="00863817" w:rsidRPr="007B309E" w14:paraId="7D8E0682" w14:textId="77777777" w:rsidTr="00171480">
        <w:trPr>
          <w:trHeight w:val="315"/>
        </w:trPr>
        <w:tc>
          <w:tcPr>
            <w:tcW w:w="1466" w:type="pct"/>
            <w:vMerge w:val="restart"/>
            <w:tcBorders>
              <w:top w:val="single" w:sz="4" w:space="0" w:color="auto"/>
            </w:tcBorders>
            <w:hideMark/>
          </w:tcPr>
          <w:p w14:paraId="49F4A84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lastRenderedPageBreak/>
              <w:t>Qualification</w:t>
            </w:r>
          </w:p>
        </w:tc>
        <w:tc>
          <w:tcPr>
            <w:tcW w:w="1449" w:type="pct"/>
            <w:tcBorders>
              <w:top w:val="single" w:sz="4" w:space="0" w:color="auto"/>
            </w:tcBorders>
            <w:hideMark/>
          </w:tcPr>
          <w:p w14:paraId="49E861AB"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Bachelor</w:t>
            </w:r>
          </w:p>
        </w:tc>
        <w:tc>
          <w:tcPr>
            <w:tcW w:w="1027" w:type="pct"/>
            <w:tcBorders>
              <w:top w:val="single" w:sz="4" w:space="0" w:color="auto"/>
            </w:tcBorders>
            <w:hideMark/>
          </w:tcPr>
          <w:p w14:paraId="72F7A799"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46</w:t>
            </w:r>
          </w:p>
        </w:tc>
        <w:tc>
          <w:tcPr>
            <w:tcW w:w="1057" w:type="pct"/>
            <w:tcBorders>
              <w:top w:val="single" w:sz="4" w:space="0" w:color="auto"/>
            </w:tcBorders>
            <w:hideMark/>
          </w:tcPr>
          <w:p w14:paraId="21E5878E"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14.4</w:t>
            </w:r>
          </w:p>
        </w:tc>
      </w:tr>
      <w:tr w:rsidR="00863817" w:rsidRPr="007B309E" w14:paraId="4790E341" w14:textId="77777777" w:rsidTr="00171480">
        <w:trPr>
          <w:trHeight w:val="315"/>
        </w:trPr>
        <w:tc>
          <w:tcPr>
            <w:tcW w:w="1466" w:type="pct"/>
            <w:vMerge/>
            <w:hideMark/>
          </w:tcPr>
          <w:p w14:paraId="4C9CA4B5"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bottom w:val="single" w:sz="4" w:space="0" w:color="auto"/>
            </w:tcBorders>
            <w:hideMark/>
          </w:tcPr>
          <w:p w14:paraId="30679AC8" w14:textId="77777777" w:rsidR="00863817" w:rsidRPr="007B309E" w:rsidRDefault="00507A9D"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Postgraduate</w:t>
            </w:r>
          </w:p>
        </w:tc>
        <w:tc>
          <w:tcPr>
            <w:tcW w:w="1027" w:type="pct"/>
            <w:tcBorders>
              <w:bottom w:val="single" w:sz="4" w:space="0" w:color="auto"/>
            </w:tcBorders>
            <w:hideMark/>
          </w:tcPr>
          <w:p w14:paraId="11A9BB22"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274</w:t>
            </w:r>
          </w:p>
        </w:tc>
        <w:tc>
          <w:tcPr>
            <w:tcW w:w="1057" w:type="pct"/>
            <w:tcBorders>
              <w:bottom w:val="single" w:sz="4" w:space="0" w:color="auto"/>
            </w:tcBorders>
            <w:hideMark/>
          </w:tcPr>
          <w:p w14:paraId="377CBDFA"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85.6</w:t>
            </w:r>
          </w:p>
        </w:tc>
      </w:tr>
      <w:tr w:rsidR="00863817" w:rsidRPr="007B309E" w14:paraId="20590D70" w14:textId="77777777" w:rsidTr="00171480">
        <w:trPr>
          <w:trHeight w:val="315"/>
        </w:trPr>
        <w:tc>
          <w:tcPr>
            <w:tcW w:w="1466" w:type="pct"/>
            <w:vMerge/>
            <w:tcBorders>
              <w:bottom w:val="single" w:sz="4" w:space="0" w:color="auto"/>
            </w:tcBorders>
            <w:hideMark/>
          </w:tcPr>
          <w:p w14:paraId="1C6B20BD"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top w:val="single" w:sz="4" w:space="0" w:color="auto"/>
              <w:bottom w:val="single" w:sz="4" w:space="0" w:color="auto"/>
            </w:tcBorders>
            <w:hideMark/>
          </w:tcPr>
          <w:p w14:paraId="54D3AA42" w14:textId="77777777" w:rsidR="00863817" w:rsidRPr="007B309E" w:rsidRDefault="00244C75"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Whole</w:t>
            </w:r>
          </w:p>
        </w:tc>
        <w:tc>
          <w:tcPr>
            <w:tcW w:w="1027" w:type="pct"/>
            <w:tcBorders>
              <w:top w:val="single" w:sz="4" w:space="0" w:color="auto"/>
              <w:bottom w:val="single" w:sz="4" w:space="0" w:color="auto"/>
            </w:tcBorders>
            <w:hideMark/>
          </w:tcPr>
          <w:p w14:paraId="5737774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320</w:t>
            </w:r>
          </w:p>
        </w:tc>
        <w:tc>
          <w:tcPr>
            <w:tcW w:w="1057" w:type="pct"/>
            <w:tcBorders>
              <w:top w:val="single" w:sz="4" w:space="0" w:color="auto"/>
              <w:bottom w:val="single" w:sz="4" w:space="0" w:color="auto"/>
            </w:tcBorders>
            <w:hideMark/>
          </w:tcPr>
          <w:p w14:paraId="05E79558"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100</w:t>
            </w:r>
          </w:p>
        </w:tc>
      </w:tr>
    </w:tbl>
    <w:p w14:paraId="20ED4CC9" w14:textId="77777777" w:rsidR="00055EF1" w:rsidRPr="007B309E" w:rsidRDefault="00055EF1" w:rsidP="00863817">
      <w:pPr>
        <w:spacing w:before="160" w:line="360" w:lineRule="auto"/>
        <w:rPr>
          <w:rFonts w:asciiTheme="minorBidi" w:eastAsia="Calibri" w:hAnsiTheme="minorBidi"/>
          <w:b/>
          <w:bCs/>
          <w:i/>
          <w:iCs/>
          <w:caps/>
          <w:sz w:val="20"/>
          <w:szCs w:val="20"/>
          <w:u w:val="single"/>
        </w:rPr>
      </w:pPr>
    </w:p>
    <w:p w14:paraId="598A43D4" w14:textId="77777777" w:rsidR="000F7949" w:rsidRDefault="000F7949" w:rsidP="00D82D6A">
      <w:pPr>
        <w:spacing w:after="120" w:line="360" w:lineRule="auto"/>
        <w:ind w:left="426" w:hanging="284"/>
        <w:jc w:val="both"/>
        <w:rPr>
          <w:rFonts w:asciiTheme="minorBidi" w:hAnsiTheme="minorBidi"/>
          <w:b/>
          <w:bCs/>
          <w:lang w:bidi="ar-JO"/>
        </w:rPr>
      </w:pPr>
    </w:p>
    <w:p w14:paraId="567CD813" w14:textId="77777777" w:rsidR="000F7949" w:rsidRDefault="000F7949" w:rsidP="00D82D6A">
      <w:pPr>
        <w:spacing w:after="120" w:line="360" w:lineRule="auto"/>
        <w:ind w:left="426" w:hanging="284"/>
        <w:jc w:val="both"/>
        <w:rPr>
          <w:rFonts w:asciiTheme="minorBidi" w:hAnsiTheme="minorBidi"/>
          <w:b/>
          <w:bCs/>
          <w:lang w:bidi="ar-JO"/>
        </w:rPr>
      </w:pPr>
    </w:p>
    <w:p w14:paraId="1B51C277" w14:textId="77777777" w:rsidR="000F7949" w:rsidRDefault="000F7949" w:rsidP="00D82D6A">
      <w:pPr>
        <w:spacing w:after="120" w:line="360" w:lineRule="auto"/>
        <w:ind w:left="426" w:hanging="284"/>
        <w:jc w:val="both"/>
        <w:rPr>
          <w:rFonts w:asciiTheme="minorBidi" w:hAnsiTheme="minorBidi"/>
          <w:b/>
          <w:bCs/>
          <w:lang w:bidi="ar-JO"/>
        </w:rPr>
      </w:pPr>
    </w:p>
    <w:p w14:paraId="05153689" w14:textId="77777777" w:rsidR="000F7949" w:rsidRDefault="000F7949" w:rsidP="00D82D6A">
      <w:pPr>
        <w:spacing w:after="120" w:line="360" w:lineRule="auto"/>
        <w:ind w:left="426" w:hanging="284"/>
        <w:jc w:val="both"/>
        <w:rPr>
          <w:rFonts w:asciiTheme="minorBidi" w:hAnsiTheme="minorBidi"/>
          <w:b/>
          <w:bCs/>
          <w:lang w:bidi="ar-JO"/>
        </w:rPr>
      </w:pPr>
    </w:p>
    <w:p w14:paraId="04C99195" w14:textId="77777777" w:rsidR="000F7949" w:rsidRDefault="000F7949" w:rsidP="00D82D6A">
      <w:pPr>
        <w:spacing w:after="120" w:line="360" w:lineRule="auto"/>
        <w:ind w:left="426" w:hanging="284"/>
        <w:jc w:val="both"/>
        <w:rPr>
          <w:rFonts w:asciiTheme="minorBidi" w:hAnsiTheme="minorBidi"/>
          <w:b/>
          <w:bCs/>
          <w:lang w:bidi="ar-JO"/>
        </w:rPr>
      </w:pPr>
    </w:p>
    <w:p w14:paraId="2A169E56" w14:textId="036996C4" w:rsidR="00D82D6A" w:rsidRPr="0099420C" w:rsidRDefault="00D82D6A" w:rsidP="00D82D6A">
      <w:pPr>
        <w:spacing w:after="120" w:line="360" w:lineRule="auto"/>
        <w:ind w:left="426" w:hanging="284"/>
        <w:jc w:val="both"/>
        <w:rPr>
          <w:rFonts w:asciiTheme="minorBidi" w:hAnsiTheme="minorBidi"/>
          <w:color w:val="EE0000"/>
          <w:sz w:val="20"/>
          <w:szCs w:val="20"/>
          <w:lang w:bidi="ar-JO"/>
        </w:rPr>
      </w:pPr>
      <w:r w:rsidRPr="0099420C">
        <w:rPr>
          <w:rFonts w:asciiTheme="minorBidi" w:hAnsiTheme="minorBidi"/>
          <w:b/>
          <w:bCs/>
          <w:color w:val="EE0000"/>
          <w:lang w:bidi="ar-JO"/>
        </w:rPr>
        <w:t xml:space="preserve">INSTRUMENTS AND VARIABLES OF THE STUDY </w:t>
      </w:r>
    </w:p>
    <w:p w14:paraId="138BC575" w14:textId="44988442" w:rsidR="005F43A2" w:rsidRPr="007B309E" w:rsidRDefault="005F43A2" w:rsidP="00D82D6A">
      <w:pPr>
        <w:spacing w:after="120" w:line="360" w:lineRule="auto"/>
        <w:ind w:firstLine="142"/>
        <w:jc w:val="both"/>
        <w:rPr>
          <w:rFonts w:asciiTheme="minorBidi" w:hAnsiTheme="minorBidi"/>
          <w:sz w:val="20"/>
          <w:szCs w:val="20"/>
          <w:lang w:bidi="ar-JO"/>
        </w:rPr>
      </w:pPr>
      <w:r w:rsidRPr="007259DA">
        <w:rPr>
          <w:rFonts w:asciiTheme="minorBidi" w:hAnsiTheme="minorBidi"/>
          <w:sz w:val="20"/>
          <w:szCs w:val="20"/>
          <w:lang w:bidi="ar-JO"/>
        </w:rPr>
        <w:t>This study involved the development and validation of three key instruments designed to measure administrative immersion, organizational flexibility, and competitiveness. Each instrument was meticulously crafted, drawing upon relevant theoretical literature and previous studies, and underwent rigorous review by a panel of experts to ensure its validity and reliability</w:t>
      </w:r>
      <w:r w:rsidRPr="007B309E">
        <w:rPr>
          <w:rFonts w:asciiTheme="minorBidi" w:hAnsiTheme="minorBidi"/>
          <w:sz w:val="20"/>
          <w:szCs w:val="20"/>
          <w:lang w:bidi="ar-JO"/>
        </w:rPr>
        <w:t>.</w:t>
      </w:r>
    </w:p>
    <w:p w14:paraId="7422CB1B"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Administrative Immersion Questionnaire</w:t>
      </w:r>
    </w:p>
    <w:p w14:paraId="75D6AE16" w14:textId="77777777" w:rsidR="005F43A2" w:rsidRPr="007259DA" w:rsidRDefault="005F43A2" w:rsidP="00C872C0">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Administrative Immersion Questionnaire was developed and, following expert review, finalized to include 19 items distributed across three dimensions: engagement, dedication, and vitality of activity. To establish the construct validity of the questionnaire, Pearson correlation coefficients (R1) for item-to-dimension scores and corrected item-whole correlation coefficients (R2) were calculated. The R1 coefficients ranged from 0.76 to 0.89 for the engagement dimension, 0.80 to 0.92 for the dedication dimension, and 0.80 to 0.90 for the vitality of activity dimension. The corrected R2 coefficients ranged from 0.65 to 0.90 for engagement, 0.72 to 0.88 for dedication, and 0.77 to 0.91 for vitality of activity. All correlations exceeded the established acceptance criterion of 0.30, providing strong evidence for the questionnaire's construct validity.</w:t>
      </w:r>
    </w:p>
    <w:p w14:paraId="47E175C2"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reliability of the Administrative Immersion Questionnaire was assessed using Cronbach's Alpha coefficients (internal consistency) and split-half reliability. Internal consistency coefficients for the sub-dimensions ranged from 0.90 to 0.94, with the overall questionnaire demonstrating an impressive 0.97. Similarly, split-half reliability coefficients for the sub-dimensions ranged from 0.84 to 0.94, and the overall questionnaire achieved a coefficient of 0.95. These high coefficients collectively indicate excellent reliability for the questionnaire.</w:t>
      </w:r>
    </w:p>
    <w:p w14:paraId="2F6F5F61" w14:textId="74DC07E6" w:rsidR="005F43A2" w:rsidRPr="007B309E" w:rsidRDefault="005F43A2" w:rsidP="005F43A2">
      <w:pPr>
        <w:spacing w:after="120" w:line="360" w:lineRule="auto"/>
        <w:ind w:left="426" w:hanging="284"/>
        <w:jc w:val="both"/>
        <w:rPr>
          <w:rFonts w:asciiTheme="minorBidi" w:hAnsiTheme="minorBidi"/>
          <w:sz w:val="20"/>
          <w:szCs w:val="20"/>
          <w:lang w:bidi="ar-JO"/>
        </w:rPr>
      </w:pPr>
    </w:p>
    <w:p w14:paraId="5EAAE627"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Organizational Flexibility Questionnaire</w:t>
      </w:r>
    </w:p>
    <w:p w14:paraId="5D4C3ECF"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lastRenderedPageBreak/>
        <w:t>The Organizational Flexibility Questionnaire was developed based on theoretical literature and previous studies. After being reviewed by a panel of arbitrators, its final form comprised 21 items distributed across three dimensions: relationship flexibility, administrative flexibility, and structural flexibility. To verify its construct validity, Pearson correlation coefficients (R1) for item-to-dimension scores and corrected item-whole correlation coefficients (R2) were computed. The R1 coefficients ranged from 0.80 to 0.92 for the relationship flexibility dimension, 0.79 to 0.94 for administrative flexibility, and 0.84 to 0.94 for structural flexibility. The corrected R2 coefficients ranged from 0.72 to 0.91 for relationship flexibility, 0.76 to 0.91 for administrative flexibility, and 0.74 to 0.94 for structural flexibility. These strong correlations confirm the questionnaire's construct validity.</w:t>
      </w:r>
    </w:p>
    <w:p w14:paraId="51126078"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To establish the reliability of the Organizational Flexibility Questionnaire, Cronbach's Alpha coefficients (internal consistency) and split-half reliability were calculated. The internal consistency coefficients for the sub-dimensions ranged from 0.95 to 0.96, with the overall questionnaire reaching 0.98. The split-half reliability coefficients for the sub-dimensions ranged from 0.95 to 0.96, and the overall questionnaire had a coefficient of 0.94. These values collectively attest to the high reliability of the organizational flexibility questionnaire.</w:t>
      </w:r>
    </w:p>
    <w:p w14:paraId="490BAA31" w14:textId="393301E2" w:rsidR="005F43A2" w:rsidRPr="007B309E" w:rsidRDefault="005F43A2" w:rsidP="005F43A2">
      <w:pPr>
        <w:spacing w:after="120" w:line="360" w:lineRule="auto"/>
        <w:ind w:left="426" w:hanging="284"/>
        <w:jc w:val="both"/>
        <w:rPr>
          <w:rFonts w:asciiTheme="minorBidi" w:hAnsiTheme="minorBidi"/>
          <w:sz w:val="20"/>
          <w:szCs w:val="20"/>
          <w:lang w:bidi="ar-JO"/>
        </w:rPr>
      </w:pPr>
    </w:p>
    <w:p w14:paraId="5F8D0865"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Competitiveness Questionnaire</w:t>
      </w:r>
    </w:p>
    <w:p w14:paraId="4087E86D"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Competitiveness Questionnaire was developed based on theoretical literature and previous studies. After being presented to a group of arbitrators, it consisted of 14 items without any sub-dimensions. To confirm its construct validity, the Pearson correlation coefficients of the item score to the whole score of its axis were calculated. These corrected item-whole correlation coefficients ranged from 0.78 to 0.91, indicating strong construct validity for the competitiveness questionnaire.</w:t>
      </w:r>
    </w:p>
    <w:p w14:paraId="38EC805B"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For the reliability of the competitiveness questionnaire, Cronbach's Alpha coefficients (internal consistency) and split-half reliability were determined. The internal consistency reliability coefficient for the questionnaire as a whole was 0.97. The split-half reliability coefficient for the entire questionnaire reached 0.95. These high coefficients clearly demonstrate the reliability of the competitiveness questionnaire.</w:t>
      </w:r>
    </w:p>
    <w:p w14:paraId="63ABB0A7" w14:textId="3CDD3DE1" w:rsidR="00182778" w:rsidRPr="00182778" w:rsidRDefault="00182778" w:rsidP="00182778">
      <w:pPr>
        <w:spacing w:after="120" w:line="360" w:lineRule="auto"/>
        <w:ind w:left="284" w:hanging="284"/>
        <w:jc w:val="both"/>
        <w:rPr>
          <w:rFonts w:asciiTheme="minorBidi" w:hAnsiTheme="minorBidi"/>
          <w:b/>
          <w:bCs/>
          <w:color w:val="EE0000"/>
          <w:sz w:val="20"/>
          <w:szCs w:val="20"/>
          <w:lang w:bidi="ar-JO"/>
        </w:rPr>
      </w:pPr>
      <w:r w:rsidRPr="00182778">
        <w:rPr>
          <w:rFonts w:asciiTheme="minorBidi" w:hAnsiTheme="minorBidi"/>
          <w:b/>
          <w:bCs/>
          <w:color w:val="EE0000"/>
          <w:sz w:val="20"/>
          <w:szCs w:val="20"/>
          <w:lang w:bidi="ar-JO"/>
        </w:rPr>
        <w:t>Measurement and Classification of Study Variables</w:t>
      </w:r>
    </w:p>
    <w:p w14:paraId="4CA4DD52" w14:textId="6B4CED9F" w:rsidR="00182778" w:rsidRPr="00182778" w:rsidRDefault="00182778" w:rsidP="00182778">
      <w:pPr>
        <w:spacing w:after="120" w:line="360" w:lineRule="auto"/>
        <w:ind w:firstLine="142"/>
        <w:jc w:val="both"/>
        <w:rPr>
          <w:rFonts w:asciiTheme="minorBidi" w:hAnsiTheme="minorBidi"/>
          <w:color w:val="EE0000"/>
          <w:sz w:val="20"/>
          <w:szCs w:val="20"/>
          <w:lang w:bidi="ar-JO"/>
        </w:rPr>
      </w:pPr>
      <w:r w:rsidRPr="00182778">
        <w:rPr>
          <w:rFonts w:asciiTheme="minorBidi" w:hAnsiTheme="minorBidi"/>
          <w:color w:val="EE0000"/>
          <w:sz w:val="20"/>
          <w:szCs w:val="20"/>
          <w:lang w:bidi="ar-JO"/>
        </w:rPr>
        <w:t xml:space="preserve">The variables of </w:t>
      </w:r>
      <w:r w:rsidRPr="00A151BD">
        <w:rPr>
          <w:rFonts w:asciiTheme="minorBidi" w:hAnsiTheme="minorBidi"/>
          <w:color w:val="EE0000"/>
          <w:sz w:val="20"/>
          <w:szCs w:val="20"/>
          <w:lang w:bidi="ar-JO"/>
        </w:rPr>
        <w:t>administrative immersion</w:t>
      </w:r>
      <w:r w:rsidRPr="00182778">
        <w:rPr>
          <w:rFonts w:asciiTheme="minorBidi" w:hAnsiTheme="minorBidi"/>
          <w:color w:val="EE0000"/>
          <w:sz w:val="20"/>
          <w:szCs w:val="20"/>
          <w:lang w:bidi="ar-JO"/>
        </w:rPr>
        <w:t xml:space="preserve">, organizational flexibility, and </w:t>
      </w:r>
      <w:r w:rsidR="00C872C0">
        <w:rPr>
          <w:rFonts w:asciiTheme="minorBidi" w:hAnsiTheme="minorBidi"/>
          <w:color w:val="EE0000"/>
          <w:sz w:val="20"/>
          <w:szCs w:val="20"/>
          <w:lang w:bidi="ar-JO"/>
        </w:rPr>
        <w:t>Competitiveness</w:t>
      </w:r>
      <w:r w:rsidR="004F182F">
        <w:rPr>
          <w:rFonts w:asciiTheme="minorBidi" w:hAnsiTheme="minorBidi"/>
          <w:color w:val="EE0000"/>
          <w:sz w:val="20"/>
          <w:szCs w:val="20"/>
          <w:lang w:bidi="ar-JO"/>
        </w:rPr>
        <w:t xml:space="preserve"> </w:t>
      </w:r>
      <w:r w:rsidRPr="00182778">
        <w:rPr>
          <w:rFonts w:asciiTheme="minorBidi" w:hAnsiTheme="minorBidi"/>
          <w:color w:val="EE0000"/>
          <w:sz w:val="20"/>
          <w:szCs w:val="20"/>
          <w:lang w:bidi="ar-JO"/>
        </w:rPr>
        <w:t>were quantitatively assessed using a five-point Likert scale, ranging from 1 (Strongly Disagree) to 5 (Strongly Agree). For analytical purposes, the mean scores for each variable were categorized into three distinct levels: low (1.00–2.33), moderate (2.34–3.67), and high (3.68–5.00). This classification facilitated a rigorous and nuanced interpretation of the prevalence and intensity of each variable within the study sample.</w:t>
      </w:r>
    </w:p>
    <w:p w14:paraId="0CD68127" w14:textId="77777777" w:rsidR="00182778" w:rsidRDefault="00182778" w:rsidP="0099420C">
      <w:pPr>
        <w:spacing w:after="120" w:line="360" w:lineRule="auto"/>
        <w:ind w:left="426" w:hanging="284"/>
        <w:jc w:val="both"/>
        <w:rPr>
          <w:rFonts w:asciiTheme="minorBidi" w:hAnsiTheme="minorBidi"/>
          <w:b/>
          <w:bCs/>
          <w:color w:val="EE0000"/>
          <w:sz w:val="20"/>
          <w:szCs w:val="20"/>
          <w:lang w:bidi="ar-JO"/>
        </w:rPr>
      </w:pPr>
    </w:p>
    <w:p w14:paraId="6AA9AF86" w14:textId="05AB0474" w:rsidR="0099420C" w:rsidRPr="0099420C" w:rsidRDefault="0099420C" w:rsidP="0099420C">
      <w:pPr>
        <w:spacing w:after="120" w:line="360" w:lineRule="auto"/>
        <w:ind w:left="426" w:hanging="284"/>
        <w:jc w:val="both"/>
        <w:rPr>
          <w:rFonts w:asciiTheme="minorBidi" w:hAnsiTheme="minorBidi"/>
          <w:color w:val="EE0000"/>
          <w:sz w:val="20"/>
          <w:szCs w:val="20"/>
          <w:lang w:bidi="ar-JO"/>
        </w:rPr>
      </w:pPr>
      <w:r w:rsidRPr="0099420C">
        <w:rPr>
          <w:rFonts w:asciiTheme="minorBidi" w:hAnsiTheme="minorBidi"/>
          <w:b/>
          <w:bCs/>
          <w:color w:val="EE0000"/>
          <w:sz w:val="20"/>
          <w:szCs w:val="20"/>
          <w:lang w:bidi="ar-JO"/>
        </w:rPr>
        <w:lastRenderedPageBreak/>
        <w:t xml:space="preserve">VARIABLES OF THE STUDY </w:t>
      </w:r>
    </w:p>
    <w:p w14:paraId="69E458EA" w14:textId="06404527" w:rsidR="005F43A2" w:rsidRPr="007B309E" w:rsidRDefault="005F43A2" w:rsidP="0099420C">
      <w:pPr>
        <w:spacing w:after="120" w:line="360" w:lineRule="auto"/>
        <w:ind w:left="426" w:hanging="284"/>
        <w:jc w:val="both"/>
        <w:rPr>
          <w:rFonts w:asciiTheme="minorBidi" w:hAnsiTheme="minorBidi"/>
          <w:sz w:val="20"/>
          <w:szCs w:val="20"/>
          <w:lang w:bidi="ar-JO"/>
        </w:rPr>
      </w:pPr>
      <w:r w:rsidRPr="007B309E">
        <w:rPr>
          <w:rFonts w:asciiTheme="minorBidi" w:hAnsiTheme="minorBidi"/>
          <w:sz w:val="20"/>
          <w:szCs w:val="20"/>
          <w:lang w:bidi="ar-JO"/>
        </w:rPr>
        <w:t>The current study encompassed the following variables:</w:t>
      </w:r>
    </w:p>
    <w:p w14:paraId="7833FE0B" w14:textId="77777777" w:rsidR="005F43A2" w:rsidRPr="007B309E" w:rsidRDefault="005F43A2" w:rsidP="005F43A2">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Main Variables:</w:t>
      </w:r>
    </w:p>
    <w:p w14:paraId="7DA5E18E" w14:textId="77777777" w:rsidR="005F43A2" w:rsidRPr="007B309E" w:rsidRDefault="005F43A2" w:rsidP="005F43A2">
      <w:pPr>
        <w:numPr>
          <w:ilvl w:val="0"/>
          <w:numId w:val="21"/>
        </w:num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t>The level of administrative immersion among administrative leaders in private schools within the Green Line, as perceived by teachers.</w:t>
      </w:r>
    </w:p>
    <w:p w14:paraId="5FCB04A3" w14:textId="77777777" w:rsidR="005F43A2" w:rsidRPr="007B309E" w:rsidRDefault="005F43A2" w:rsidP="005F43A2">
      <w:pPr>
        <w:numPr>
          <w:ilvl w:val="0"/>
          <w:numId w:val="21"/>
        </w:num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t>The level of organizational flexibility among administrative leaders in private schools within the Green Line, as perceived by teachers.</w:t>
      </w:r>
    </w:p>
    <w:p w14:paraId="0A7DCB64" w14:textId="77777777" w:rsidR="005F43A2" w:rsidRPr="007B309E" w:rsidRDefault="005F43A2" w:rsidP="005F43A2">
      <w:pPr>
        <w:numPr>
          <w:ilvl w:val="0"/>
          <w:numId w:val="21"/>
        </w:num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t>The level of competitiveness among administrative leaders in private schools within the Green Line, as perceived by teachers.</w:t>
      </w:r>
    </w:p>
    <w:p w14:paraId="16F07D91" w14:textId="77777777" w:rsidR="005F43A2" w:rsidRPr="007B309E" w:rsidRDefault="005F43A2" w:rsidP="005F43A2">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Intermediate Variables:</w:t>
      </w:r>
    </w:p>
    <w:p w14:paraId="230DED08" w14:textId="77777777" w:rsidR="005F43A2" w:rsidRPr="007B309E" w:rsidRDefault="005F43A2" w:rsidP="005F43A2">
      <w:pPr>
        <w:numPr>
          <w:ilvl w:val="0"/>
          <w:numId w:val="22"/>
        </w:num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Gender:</w:t>
      </w:r>
      <w:r w:rsidRPr="007B309E">
        <w:rPr>
          <w:rFonts w:asciiTheme="minorBidi" w:hAnsiTheme="minorBidi"/>
          <w:sz w:val="20"/>
          <w:szCs w:val="20"/>
          <w:lang w:bidi="ar-JO"/>
        </w:rPr>
        <w:t xml:space="preserve"> Categorized as (male, female).</w:t>
      </w:r>
    </w:p>
    <w:p w14:paraId="684B1F13" w14:textId="77777777" w:rsidR="005F43A2" w:rsidRPr="007B309E" w:rsidRDefault="005F43A2" w:rsidP="005F43A2">
      <w:pPr>
        <w:numPr>
          <w:ilvl w:val="0"/>
          <w:numId w:val="22"/>
        </w:num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Years of Experience:</w:t>
      </w:r>
      <w:r w:rsidRPr="007B309E">
        <w:rPr>
          <w:rFonts w:asciiTheme="minorBidi" w:hAnsiTheme="minorBidi"/>
          <w:sz w:val="20"/>
          <w:szCs w:val="20"/>
          <w:lang w:bidi="ar-JO"/>
        </w:rPr>
        <w:t xml:space="preserve"> Grouped into three levels: (less than 5 years, 5-less than 10 years, 10 years or more).</w:t>
      </w:r>
    </w:p>
    <w:p w14:paraId="24F40D92" w14:textId="77777777" w:rsidR="005F43A2" w:rsidRPr="007B309E" w:rsidRDefault="005F43A2" w:rsidP="005F43A2">
      <w:pPr>
        <w:numPr>
          <w:ilvl w:val="0"/>
          <w:numId w:val="22"/>
        </w:num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Academic Qualification:</w:t>
      </w:r>
      <w:r w:rsidRPr="007B309E">
        <w:rPr>
          <w:rFonts w:asciiTheme="minorBidi" w:hAnsiTheme="minorBidi"/>
          <w:sz w:val="20"/>
          <w:szCs w:val="20"/>
          <w:lang w:bidi="ar-JO"/>
        </w:rPr>
        <w:t xml:space="preserve"> Classified into two levels: (Bachelor’s, Postgraduate).</w:t>
      </w:r>
    </w:p>
    <w:p w14:paraId="41B96292" w14:textId="00708D0C" w:rsidR="005F43A2" w:rsidRPr="007B309E" w:rsidRDefault="005F43A2" w:rsidP="005F43A2">
      <w:pPr>
        <w:spacing w:after="120" w:line="360" w:lineRule="auto"/>
        <w:ind w:left="426" w:hanging="284"/>
        <w:jc w:val="both"/>
        <w:rPr>
          <w:rFonts w:asciiTheme="minorBidi" w:hAnsiTheme="minorBidi"/>
          <w:sz w:val="20"/>
          <w:szCs w:val="20"/>
          <w:lang w:bidi="ar-JO"/>
        </w:rPr>
      </w:pPr>
    </w:p>
    <w:p w14:paraId="13C27ABE" w14:textId="07AEB633" w:rsidR="00935184" w:rsidRPr="007B309E" w:rsidRDefault="00935184">
      <w:pPr>
        <w:spacing w:after="120" w:line="360" w:lineRule="auto"/>
        <w:ind w:left="426" w:hanging="284"/>
        <w:jc w:val="both"/>
        <w:rPr>
          <w:rFonts w:asciiTheme="minorBidi" w:hAnsiTheme="minorBidi"/>
          <w:sz w:val="20"/>
          <w:szCs w:val="20"/>
          <w:lang w:bidi="ar-JO"/>
        </w:rPr>
      </w:pPr>
    </w:p>
    <w:p w14:paraId="5366FEB9" w14:textId="00D296C6" w:rsidR="0099420C" w:rsidRPr="0099420C" w:rsidRDefault="0099420C" w:rsidP="00645A73">
      <w:pPr>
        <w:spacing w:line="360" w:lineRule="auto"/>
        <w:rPr>
          <w:rFonts w:asciiTheme="minorBidi" w:hAnsiTheme="minorBidi"/>
          <w:b/>
          <w:bCs/>
          <w:color w:val="EE0000"/>
        </w:rPr>
      </w:pPr>
      <w:r w:rsidRPr="0099420C">
        <w:rPr>
          <w:rFonts w:asciiTheme="minorBidi" w:hAnsiTheme="minorBidi"/>
          <w:b/>
          <w:bCs/>
          <w:color w:val="EE0000"/>
        </w:rPr>
        <w:t xml:space="preserve">RESULT </w:t>
      </w:r>
    </w:p>
    <w:p w14:paraId="57343389" w14:textId="7A6A19A6" w:rsidR="00B21B18" w:rsidRPr="007B309E" w:rsidRDefault="00B21B18" w:rsidP="0099420C">
      <w:pPr>
        <w:spacing w:line="360" w:lineRule="auto"/>
        <w:rPr>
          <w:rFonts w:asciiTheme="minorBidi" w:hAnsiTheme="minorBidi"/>
          <w:b/>
          <w:bCs/>
          <w:caps/>
          <w:sz w:val="20"/>
          <w:szCs w:val="20"/>
        </w:rPr>
      </w:pPr>
      <w:r w:rsidRPr="007B309E">
        <w:rPr>
          <w:rFonts w:asciiTheme="minorBidi" w:hAnsiTheme="minorBidi"/>
          <w:b/>
          <w:bCs/>
          <w:sz w:val="20"/>
          <w:szCs w:val="20"/>
        </w:rPr>
        <w:t>1. What is the level of administrative immersion among administrative leaders in private schools within the green line from the point of view of teachers?</w:t>
      </w:r>
    </w:p>
    <w:p w14:paraId="08A9F5CD" w14:textId="1B784D68" w:rsidR="00B21B18" w:rsidRPr="007B309E" w:rsidRDefault="00B21B18" w:rsidP="00405ED8">
      <w:pPr>
        <w:spacing w:line="360" w:lineRule="auto"/>
        <w:rPr>
          <w:rFonts w:asciiTheme="minorBidi" w:hAnsiTheme="minorBidi"/>
          <w:caps/>
          <w:sz w:val="20"/>
          <w:szCs w:val="20"/>
        </w:rPr>
      </w:pPr>
      <w:r w:rsidRPr="007B309E">
        <w:rPr>
          <w:rFonts w:asciiTheme="minorBidi" w:hAnsiTheme="minorBidi"/>
          <w:sz w:val="20"/>
          <w:szCs w:val="20"/>
        </w:rPr>
        <w:t>The level of administrative immersion was evaluated by calculating the arithmetic means and standard deviations for each dimension of immersion: engagement, dedication, and vitality of activity. The results indicate that the level of administrative immersion is high across all dimensions, with engagement ranking the highest.</w:t>
      </w:r>
    </w:p>
    <w:p w14:paraId="17951CF8" w14:textId="77777777" w:rsidR="007226D7" w:rsidRDefault="00B21B18" w:rsidP="00C45454">
      <w:pPr>
        <w:spacing w:line="240" w:lineRule="auto"/>
        <w:rPr>
          <w:rFonts w:asciiTheme="minorBidi" w:hAnsiTheme="minorBidi"/>
          <w:b/>
          <w:bCs/>
          <w:sz w:val="20"/>
          <w:szCs w:val="20"/>
        </w:rPr>
      </w:pPr>
      <w:r w:rsidRPr="00EC4AB0">
        <w:rPr>
          <w:rFonts w:asciiTheme="minorBidi" w:hAnsiTheme="minorBidi"/>
          <w:b/>
          <w:bCs/>
          <w:sz w:val="20"/>
          <w:szCs w:val="20"/>
        </w:rPr>
        <w:t>Table 2</w:t>
      </w:r>
    </w:p>
    <w:p w14:paraId="7B476394" w14:textId="4E850200" w:rsidR="00B21B18" w:rsidRPr="007226D7" w:rsidRDefault="00B21B18" w:rsidP="007226D7">
      <w:pPr>
        <w:spacing w:after="0" w:line="240" w:lineRule="auto"/>
        <w:rPr>
          <w:rFonts w:asciiTheme="minorBidi" w:hAnsiTheme="minorBidi"/>
          <w:i/>
          <w:iCs/>
          <w:sz w:val="20"/>
          <w:szCs w:val="20"/>
        </w:rPr>
      </w:pPr>
      <w:r w:rsidRPr="007226D7">
        <w:rPr>
          <w:rFonts w:asciiTheme="minorBidi" w:hAnsiTheme="minorBidi"/>
          <w:i/>
          <w:iCs/>
          <w:sz w:val="20"/>
          <w:szCs w:val="20"/>
        </w:rPr>
        <w:t>arithmetic means and standard deviations of the level of administrative immersion among administrative leaders in private schools</w:t>
      </w:r>
    </w:p>
    <w:tbl>
      <w:tblPr>
        <w:tblStyle w:val="11"/>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2007"/>
        <w:gridCol w:w="2112"/>
        <w:gridCol w:w="2387"/>
        <w:gridCol w:w="2020"/>
      </w:tblGrid>
      <w:tr w:rsidR="00405ED8" w:rsidRPr="007B309E" w14:paraId="6D5C703D" w14:textId="77777777" w:rsidTr="00765B67">
        <w:trPr>
          <w:cnfStyle w:val="100000000000" w:firstRow="1" w:lastRow="0" w:firstColumn="0" w:lastColumn="0" w:oddVBand="0" w:evenVBand="0" w:oddHBand="0" w:evenHBand="0" w:firstRowFirstColumn="0" w:firstRowLastColumn="0" w:lastRowFirstColumn="0" w:lastRowLastColumn="0"/>
        </w:trPr>
        <w:tc>
          <w:tcPr>
            <w:tcW w:w="446" w:type="pct"/>
            <w:tcBorders>
              <w:top w:val="single" w:sz="4" w:space="0" w:color="auto"/>
              <w:bottom w:val="single" w:sz="4" w:space="0" w:color="auto"/>
            </w:tcBorders>
            <w:shd w:val="clear" w:color="auto" w:fill="auto"/>
            <w:hideMark/>
          </w:tcPr>
          <w:p w14:paraId="7CC4281D" w14:textId="1EF4620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Rank</w:t>
            </w:r>
          </w:p>
        </w:tc>
        <w:tc>
          <w:tcPr>
            <w:tcW w:w="1072" w:type="pct"/>
            <w:tcBorders>
              <w:top w:val="single" w:sz="4" w:space="0" w:color="auto"/>
              <w:bottom w:val="single" w:sz="4" w:space="0" w:color="auto"/>
            </w:tcBorders>
            <w:shd w:val="clear" w:color="auto" w:fill="auto"/>
            <w:hideMark/>
          </w:tcPr>
          <w:p w14:paraId="0C43CA6A" w14:textId="2CF2EBA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Dimension</w:t>
            </w:r>
          </w:p>
        </w:tc>
        <w:tc>
          <w:tcPr>
            <w:tcW w:w="1128" w:type="pct"/>
            <w:tcBorders>
              <w:top w:val="single" w:sz="4" w:space="0" w:color="auto"/>
              <w:bottom w:val="single" w:sz="4" w:space="0" w:color="auto"/>
            </w:tcBorders>
            <w:shd w:val="clear" w:color="auto" w:fill="auto"/>
            <w:hideMark/>
          </w:tcPr>
          <w:p w14:paraId="1FB8EAF3" w14:textId="56766F85" w:rsidR="00B21B18" w:rsidRPr="007B309E" w:rsidRDefault="001E729E" w:rsidP="00171480">
            <w:pPr>
              <w:spacing w:after="0" w:line="360" w:lineRule="auto"/>
              <w:jc w:val="center"/>
              <w:rPr>
                <w:rFonts w:asciiTheme="minorBidi" w:hAnsiTheme="minorBidi" w:cstheme="minorBidi"/>
                <w:caps/>
                <w:sz w:val="20"/>
                <w:szCs w:val="20"/>
              </w:rPr>
            </w:pPr>
            <w:r>
              <w:rPr>
                <w:rFonts w:asciiTheme="minorBidi" w:hAnsiTheme="minorBidi" w:cstheme="minorBidi"/>
                <w:sz w:val="20"/>
                <w:szCs w:val="20"/>
              </w:rPr>
              <w:t>M</w:t>
            </w:r>
            <w:r w:rsidR="00B21B18" w:rsidRPr="007B309E">
              <w:rPr>
                <w:rFonts w:asciiTheme="minorBidi" w:hAnsiTheme="minorBidi" w:cstheme="minorBidi"/>
                <w:sz w:val="20"/>
                <w:szCs w:val="20"/>
              </w:rPr>
              <w:t>ean</w:t>
            </w:r>
          </w:p>
        </w:tc>
        <w:tc>
          <w:tcPr>
            <w:tcW w:w="1275" w:type="pct"/>
            <w:tcBorders>
              <w:top w:val="single" w:sz="4" w:space="0" w:color="auto"/>
              <w:bottom w:val="single" w:sz="4" w:space="0" w:color="auto"/>
            </w:tcBorders>
            <w:shd w:val="clear" w:color="auto" w:fill="auto"/>
            <w:hideMark/>
          </w:tcPr>
          <w:p w14:paraId="141A26B9" w14:textId="52D73E2A"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1079" w:type="pct"/>
            <w:tcBorders>
              <w:top w:val="single" w:sz="4" w:space="0" w:color="auto"/>
              <w:bottom w:val="single" w:sz="4" w:space="0" w:color="auto"/>
            </w:tcBorders>
            <w:shd w:val="clear" w:color="auto" w:fill="auto"/>
            <w:hideMark/>
          </w:tcPr>
          <w:p w14:paraId="4A4C54C2" w14:textId="43789015" w:rsidR="00B21B18" w:rsidRPr="007B309E" w:rsidRDefault="00AA7A08" w:rsidP="00171480">
            <w:pPr>
              <w:spacing w:after="0" w:line="360" w:lineRule="auto"/>
              <w:jc w:val="center"/>
              <w:rPr>
                <w:rFonts w:asciiTheme="minorBidi" w:hAnsiTheme="minorBidi" w:cstheme="minorBidi"/>
                <w:caps/>
                <w:sz w:val="20"/>
                <w:szCs w:val="20"/>
              </w:rPr>
            </w:pPr>
            <w:r>
              <w:rPr>
                <w:rFonts w:asciiTheme="minorBidi" w:hAnsiTheme="minorBidi" w:cstheme="minorBidi"/>
                <w:sz w:val="20"/>
                <w:szCs w:val="20"/>
              </w:rPr>
              <w:t>L</w:t>
            </w:r>
            <w:r w:rsidR="00B50EEC">
              <w:rPr>
                <w:rFonts w:asciiTheme="minorBidi" w:hAnsiTheme="minorBidi" w:cstheme="minorBidi"/>
                <w:sz w:val="20"/>
                <w:szCs w:val="20"/>
              </w:rPr>
              <w:t>evel</w:t>
            </w:r>
          </w:p>
        </w:tc>
      </w:tr>
      <w:tr w:rsidR="00405ED8" w:rsidRPr="007B309E" w14:paraId="66BCE75E" w14:textId="77777777" w:rsidTr="00765B67">
        <w:tc>
          <w:tcPr>
            <w:tcW w:w="446" w:type="pct"/>
            <w:tcBorders>
              <w:top w:val="single" w:sz="4" w:space="0" w:color="auto"/>
            </w:tcBorders>
            <w:hideMark/>
          </w:tcPr>
          <w:p w14:paraId="0E4AC53B" w14:textId="59E569C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1</w:t>
            </w:r>
          </w:p>
        </w:tc>
        <w:tc>
          <w:tcPr>
            <w:tcW w:w="1072" w:type="pct"/>
            <w:tcBorders>
              <w:top w:val="single" w:sz="4" w:space="0" w:color="auto"/>
            </w:tcBorders>
            <w:hideMark/>
          </w:tcPr>
          <w:p w14:paraId="657D1FA7" w14:textId="103F047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Engagement</w:t>
            </w:r>
          </w:p>
        </w:tc>
        <w:tc>
          <w:tcPr>
            <w:tcW w:w="1128" w:type="pct"/>
            <w:tcBorders>
              <w:top w:val="single" w:sz="4" w:space="0" w:color="auto"/>
            </w:tcBorders>
            <w:hideMark/>
          </w:tcPr>
          <w:p w14:paraId="0C3444DB" w14:textId="17DBD5BA"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4.14</w:t>
            </w:r>
          </w:p>
        </w:tc>
        <w:tc>
          <w:tcPr>
            <w:tcW w:w="1275" w:type="pct"/>
            <w:tcBorders>
              <w:top w:val="single" w:sz="4" w:space="0" w:color="auto"/>
            </w:tcBorders>
            <w:hideMark/>
          </w:tcPr>
          <w:p w14:paraId="4C422A59" w14:textId="73286EA1"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0.74</w:t>
            </w:r>
          </w:p>
        </w:tc>
        <w:tc>
          <w:tcPr>
            <w:tcW w:w="1079" w:type="pct"/>
            <w:tcBorders>
              <w:top w:val="single" w:sz="4" w:space="0" w:color="auto"/>
            </w:tcBorders>
            <w:hideMark/>
          </w:tcPr>
          <w:p w14:paraId="215F794B" w14:textId="4FA05E5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405ED8" w:rsidRPr="007B309E" w14:paraId="796404F3" w14:textId="77777777" w:rsidTr="00171480">
        <w:trPr>
          <w:cnfStyle w:val="000000010000" w:firstRow="0" w:lastRow="0" w:firstColumn="0" w:lastColumn="0" w:oddVBand="0" w:evenVBand="0" w:oddHBand="0" w:evenHBand="1" w:firstRowFirstColumn="0" w:firstRowLastColumn="0" w:lastRowFirstColumn="0" w:lastRowLastColumn="0"/>
        </w:trPr>
        <w:tc>
          <w:tcPr>
            <w:tcW w:w="446" w:type="pct"/>
            <w:tcBorders>
              <w:bottom w:val="nil"/>
            </w:tcBorders>
            <w:hideMark/>
          </w:tcPr>
          <w:p w14:paraId="7804F908" w14:textId="40CD31D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2</w:t>
            </w:r>
          </w:p>
        </w:tc>
        <w:tc>
          <w:tcPr>
            <w:tcW w:w="1072" w:type="pct"/>
            <w:tcBorders>
              <w:bottom w:val="nil"/>
            </w:tcBorders>
            <w:hideMark/>
          </w:tcPr>
          <w:p w14:paraId="71D299B8" w14:textId="1ABA606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Dedication</w:t>
            </w:r>
          </w:p>
        </w:tc>
        <w:tc>
          <w:tcPr>
            <w:tcW w:w="1128" w:type="pct"/>
            <w:tcBorders>
              <w:bottom w:val="nil"/>
            </w:tcBorders>
            <w:hideMark/>
          </w:tcPr>
          <w:p w14:paraId="376024C0" w14:textId="015F70E9"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4.05</w:t>
            </w:r>
          </w:p>
        </w:tc>
        <w:tc>
          <w:tcPr>
            <w:tcW w:w="1275" w:type="pct"/>
            <w:tcBorders>
              <w:bottom w:val="nil"/>
            </w:tcBorders>
            <w:hideMark/>
          </w:tcPr>
          <w:p w14:paraId="7E6EABCB" w14:textId="2881B524"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0.81</w:t>
            </w:r>
          </w:p>
        </w:tc>
        <w:tc>
          <w:tcPr>
            <w:tcW w:w="1079" w:type="pct"/>
            <w:tcBorders>
              <w:bottom w:val="nil"/>
            </w:tcBorders>
            <w:hideMark/>
          </w:tcPr>
          <w:p w14:paraId="76C186F9" w14:textId="3EBC6BBA"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405ED8" w:rsidRPr="007B309E" w14:paraId="4DB031C8" w14:textId="77777777" w:rsidTr="00171480">
        <w:tc>
          <w:tcPr>
            <w:tcW w:w="446" w:type="pct"/>
            <w:tcBorders>
              <w:bottom w:val="single" w:sz="4" w:space="0" w:color="auto"/>
            </w:tcBorders>
            <w:hideMark/>
          </w:tcPr>
          <w:p w14:paraId="0D1EE048" w14:textId="3810118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w:t>
            </w:r>
          </w:p>
        </w:tc>
        <w:tc>
          <w:tcPr>
            <w:tcW w:w="1072" w:type="pct"/>
            <w:tcBorders>
              <w:bottom w:val="single" w:sz="4" w:space="0" w:color="auto"/>
            </w:tcBorders>
            <w:hideMark/>
          </w:tcPr>
          <w:p w14:paraId="748EE353" w14:textId="5CCB674B"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Vitality of activity</w:t>
            </w:r>
          </w:p>
        </w:tc>
        <w:tc>
          <w:tcPr>
            <w:tcW w:w="1128" w:type="pct"/>
            <w:tcBorders>
              <w:bottom w:val="single" w:sz="4" w:space="0" w:color="auto"/>
            </w:tcBorders>
            <w:hideMark/>
          </w:tcPr>
          <w:p w14:paraId="28B3D7B2" w14:textId="4DA43286"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3.85</w:t>
            </w:r>
          </w:p>
        </w:tc>
        <w:tc>
          <w:tcPr>
            <w:tcW w:w="1275" w:type="pct"/>
            <w:tcBorders>
              <w:bottom w:val="single" w:sz="4" w:space="0" w:color="auto"/>
            </w:tcBorders>
            <w:hideMark/>
          </w:tcPr>
          <w:p w14:paraId="16669AEA" w14:textId="556321F2"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0.89</w:t>
            </w:r>
          </w:p>
        </w:tc>
        <w:tc>
          <w:tcPr>
            <w:tcW w:w="1079" w:type="pct"/>
            <w:tcBorders>
              <w:bottom w:val="single" w:sz="4" w:space="0" w:color="auto"/>
            </w:tcBorders>
            <w:hideMark/>
          </w:tcPr>
          <w:p w14:paraId="7951AEEA" w14:textId="20FF7E96"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405ED8" w:rsidRPr="007B309E" w14:paraId="3871DD24" w14:textId="77777777" w:rsidTr="00171480">
        <w:trPr>
          <w:cnfStyle w:val="000000010000" w:firstRow="0" w:lastRow="0" w:firstColumn="0" w:lastColumn="0" w:oddVBand="0" w:evenVBand="0" w:oddHBand="0" w:evenHBand="1" w:firstRowFirstColumn="0" w:firstRowLastColumn="0" w:lastRowFirstColumn="0" w:lastRowLastColumn="0"/>
        </w:trPr>
        <w:tc>
          <w:tcPr>
            <w:tcW w:w="446" w:type="pct"/>
            <w:tcBorders>
              <w:top w:val="single" w:sz="4" w:space="0" w:color="auto"/>
            </w:tcBorders>
            <w:hideMark/>
          </w:tcPr>
          <w:p w14:paraId="7B729959" w14:textId="77777777" w:rsidR="00B21B18" w:rsidRPr="007B309E" w:rsidRDefault="00B21B18" w:rsidP="00171480">
            <w:pPr>
              <w:spacing w:after="0" w:line="360" w:lineRule="auto"/>
              <w:jc w:val="center"/>
              <w:rPr>
                <w:rFonts w:asciiTheme="minorBidi" w:hAnsiTheme="minorBidi" w:cstheme="minorBidi"/>
                <w:caps/>
                <w:sz w:val="20"/>
                <w:szCs w:val="20"/>
              </w:rPr>
            </w:pPr>
          </w:p>
        </w:tc>
        <w:tc>
          <w:tcPr>
            <w:tcW w:w="1072" w:type="pct"/>
            <w:tcBorders>
              <w:top w:val="single" w:sz="4" w:space="0" w:color="auto"/>
            </w:tcBorders>
            <w:hideMark/>
          </w:tcPr>
          <w:p w14:paraId="7671E769" w14:textId="3E4F345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Whole</w:t>
            </w:r>
          </w:p>
        </w:tc>
        <w:tc>
          <w:tcPr>
            <w:tcW w:w="1128" w:type="pct"/>
            <w:tcBorders>
              <w:top w:val="single" w:sz="4" w:space="0" w:color="auto"/>
            </w:tcBorders>
            <w:hideMark/>
          </w:tcPr>
          <w:p w14:paraId="0AC79F8F" w14:textId="797B383C"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4.01</w:t>
            </w:r>
          </w:p>
        </w:tc>
        <w:tc>
          <w:tcPr>
            <w:tcW w:w="1275" w:type="pct"/>
            <w:tcBorders>
              <w:top w:val="single" w:sz="4" w:space="0" w:color="auto"/>
            </w:tcBorders>
            <w:hideMark/>
          </w:tcPr>
          <w:p w14:paraId="2740E088" w14:textId="55FDA4F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0.77</w:t>
            </w:r>
          </w:p>
        </w:tc>
        <w:tc>
          <w:tcPr>
            <w:tcW w:w="1079" w:type="pct"/>
            <w:tcBorders>
              <w:top w:val="single" w:sz="4" w:space="0" w:color="auto"/>
            </w:tcBorders>
            <w:hideMark/>
          </w:tcPr>
          <w:p w14:paraId="7EF281FE" w14:textId="788EF23C"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033D8F44" w14:textId="2E356A9B"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lastRenderedPageBreak/>
        <w:t xml:space="preserve">As shown in table 2, </w:t>
      </w:r>
      <w:r w:rsidR="006B18D9" w:rsidRPr="006B18D9">
        <w:rPr>
          <w:rFonts w:asciiTheme="minorBidi" w:hAnsiTheme="minorBidi"/>
          <w:sz w:val="20"/>
          <w:szCs w:val="20"/>
        </w:rPr>
        <w:t>the arithmetic means ranged from (</w:t>
      </w:r>
      <w:r w:rsidR="006B18D9">
        <w:rPr>
          <w:rFonts w:asciiTheme="minorBidi" w:hAnsiTheme="minorBidi"/>
          <w:sz w:val="20"/>
          <w:szCs w:val="20"/>
        </w:rPr>
        <w:t>3.85</w:t>
      </w:r>
      <w:r w:rsidR="006B18D9" w:rsidRPr="006B18D9">
        <w:rPr>
          <w:rFonts w:asciiTheme="minorBidi" w:hAnsiTheme="minorBidi"/>
          <w:sz w:val="20"/>
          <w:szCs w:val="20"/>
        </w:rPr>
        <w:t>) to (4.14) and to a high degree, as the dimension of engagement came in the first rank, the dimension of dedication came in the second rank, and the dimension of vitality of activity came in the third rank.</w:t>
      </w:r>
    </w:p>
    <w:p w14:paraId="04C64CAD" w14:textId="0EB25DC8"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2. Are there statistically significant differences at the level of significance (α≤0.05) in the sample members’ estimates of the level of administrative immersion among administrative leaders in private schools within the green line due to the variables of the study (gender, years of experience, and academic qualification)?</w:t>
      </w:r>
    </w:p>
    <w:p w14:paraId="74F56B45" w14:textId="77777777" w:rsidR="00F10E69" w:rsidRPr="00F10E69" w:rsidRDefault="00F10E69" w:rsidP="00696BD0">
      <w:pPr>
        <w:spacing w:line="360" w:lineRule="auto"/>
        <w:rPr>
          <w:rFonts w:asciiTheme="minorBidi" w:hAnsiTheme="minorBidi"/>
          <w:sz w:val="20"/>
          <w:szCs w:val="20"/>
        </w:rPr>
      </w:pPr>
      <w:r w:rsidRPr="00F10E69">
        <w:rPr>
          <w:rFonts w:asciiTheme="minorBidi" w:hAnsiTheme="minorBidi"/>
          <w:sz w:val="20"/>
          <w:szCs w:val="20"/>
        </w:rPr>
        <w:t>To examine whether there are statistically significant differences at the α ≤ 0.05 level in the sample members’ estimates of the level of administrative immersion among administrative leaders in private schools within the Green Line, based on gender, years of experience, and academic qualification, a three-way analysis of variance (ANOVA) was conducted. The results are presented in Table 3.</w:t>
      </w:r>
    </w:p>
    <w:p w14:paraId="056A1F23" w14:textId="77777777" w:rsidR="00C45454" w:rsidRDefault="00F10E69" w:rsidP="00F10E69">
      <w:pPr>
        <w:spacing w:line="240" w:lineRule="auto"/>
        <w:rPr>
          <w:rFonts w:asciiTheme="minorBidi" w:hAnsiTheme="minorBidi"/>
          <w:b/>
          <w:bCs/>
          <w:sz w:val="20"/>
          <w:szCs w:val="20"/>
        </w:rPr>
      </w:pPr>
      <w:r w:rsidRPr="00F10E69">
        <w:rPr>
          <w:rFonts w:asciiTheme="minorBidi" w:hAnsiTheme="minorBidi"/>
          <w:b/>
          <w:bCs/>
          <w:sz w:val="20"/>
          <w:szCs w:val="20"/>
        </w:rPr>
        <w:t>Table 3</w:t>
      </w:r>
    </w:p>
    <w:p w14:paraId="06211A67" w14:textId="675D67F5" w:rsidR="00F10E69" w:rsidRPr="00C45454" w:rsidRDefault="00F10E69" w:rsidP="00F10E69">
      <w:pPr>
        <w:spacing w:line="240" w:lineRule="auto"/>
        <w:rPr>
          <w:rFonts w:asciiTheme="minorBidi" w:hAnsiTheme="minorBidi"/>
          <w:i/>
          <w:iCs/>
          <w:sz w:val="20"/>
          <w:szCs w:val="20"/>
        </w:rPr>
      </w:pPr>
      <w:r w:rsidRPr="00C45454">
        <w:rPr>
          <w:rFonts w:asciiTheme="minorBidi" w:hAnsiTheme="minorBidi"/>
          <w:i/>
          <w:iCs/>
          <w:sz w:val="20"/>
          <w:szCs w:val="20"/>
        </w:rPr>
        <w:t>Results of the Three-Way ANOVA Comparing Mean Scores of Administrative Immersion</w:t>
      </w: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692"/>
        <w:gridCol w:w="2298"/>
        <w:gridCol w:w="563"/>
        <w:gridCol w:w="1892"/>
        <w:gridCol w:w="645"/>
        <w:gridCol w:w="610"/>
        <w:gridCol w:w="660"/>
      </w:tblGrid>
      <w:tr w:rsidR="00260F3D" w:rsidRPr="00FD1636" w14:paraId="7AF981D7" w14:textId="77777777" w:rsidTr="00122983">
        <w:trPr>
          <w:tblHeader/>
          <w:tblCellSpacing w:w="15" w:type="dxa"/>
        </w:trPr>
        <w:tc>
          <w:tcPr>
            <w:tcW w:w="1398" w:type="pct"/>
            <w:tcBorders>
              <w:top w:val="single" w:sz="4" w:space="0" w:color="auto"/>
              <w:bottom w:val="single" w:sz="4" w:space="0" w:color="auto"/>
            </w:tcBorders>
            <w:vAlign w:val="center"/>
            <w:hideMark/>
          </w:tcPr>
          <w:p w14:paraId="7C8B09C8"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Source</w:t>
            </w:r>
          </w:p>
        </w:tc>
        <w:tc>
          <w:tcPr>
            <w:tcW w:w="1198" w:type="pct"/>
            <w:tcBorders>
              <w:top w:val="single" w:sz="4" w:space="0" w:color="auto"/>
              <w:bottom w:val="single" w:sz="4" w:space="0" w:color="auto"/>
            </w:tcBorders>
            <w:vAlign w:val="center"/>
            <w:hideMark/>
          </w:tcPr>
          <w:p w14:paraId="7D0349B2"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Sum of Squares</w:t>
            </w:r>
          </w:p>
        </w:tc>
        <w:tc>
          <w:tcPr>
            <w:tcW w:w="281" w:type="pct"/>
            <w:tcBorders>
              <w:top w:val="single" w:sz="4" w:space="0" w:color="auto"/>
              <w:bottom w:val="single" w:sz="4" w:space="0" w:color="auto"/>
            </w:tcBorders>
            <w:vAlign w:val="center"/>
            <w:hideMark/>
          </w:tcPr>
          <w:p w14:paraId="022F1E3D"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df</w:t>
            </w:r>
          </w:p>
        </w:tc>
        <w:tc>
          <w:tcPr>
            <w:tcW w:w="983" w:type="pct"/>
            <w:tcBorders>
              <w:top w:val="single" w:sz="4" w:space="0" w:color="auto"/>
              <w:bottom w:val="single" w:sz="4" w:space="0" w:color="auto"/>
            </w:tcBorders>
            <w:vAlign w:val="center"/>
            <w:hideMark/>
          </w:tcPr>
          <w:p w14:paraId="64A7C547"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Mean Square</w:t>
            </w:r>
          </w:p>
        </w:tc>
        <w:tc>
          <w:tcPr>
            <w:tcW w:w="324" w:type="pct"/>
            <w:tcBorders>
              <w:top w:val="single" w:sz="4" w:space="0" w:color="auto"/>
              <w:bottom w:val="single" w:sz="4" w:space="0" w:color="auto"/>
            </w:tcBorders>
            <w:vAlign w:val="center"/>
            <w:hideMark/>
          </w:tcPr>
          <w:p w14:paraId="13481AB3"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F</w:t>
            </w:r>
          </w:p>
        </w:tc>
        <w:tc>
          <w:tcPr>
            <w:tcW w:w="306" w:type="pct"/>
            <w:tcBorders>
              <w:top w:val="single" w:sz="4" w:space="0" w:color="auto"/>
              <w:bottom w:val="single" w:sz="4" w:space="0" w:color="auto"/>
            </w:tcBorders>
            <w:vAlign w:val="center"/>
            <w:hideMark/>
          </w:tcPr>
          <w:p w14:paraId="503510B4"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Sig.</w:t>
            </w:r>
          </w:p>
        </w:tc>
        <w:tc>
          <w:tcPr>
            <w:tcW w:w="324" w:type="pct"/>
            <w:tcBorders>
              <w:top w:val="single" w:sz="4" w:space="0" w:color="auto"/>
              <w:bottom w:val="single" w:sz="4" w:space="0" w:color="auto"/>
            </w:tcBorders>
            <w:vAlign w:val="center"/>
            <w:hideMark/>
          </w:tcPr>
          <w:p w14:paraId="1ECEB4C4" w14:textId="77777777" w:rsidR="00260F3D" w:rsidRPr="00FD1636" w:rsidRDefault="00260F3D" w:rsidP="00122983">
            <w:pPr>
              <w:spacing w:after="0" w:line="240" w:lineRule="auto"/>
              <w:rPr>
                <w:rFonts w:asciiTheme="minorBidi" w:hAnsiTheme="minorBidi"/>
                <w:b/>
                <w:bCs/>
                <w:sz w:val="20"/>
                <w:szCs w:val="20"/>
                <w:lang w:bidi="he-IL"/>
              </w:rPr>
            </w:pPr>
            <w:r w:rsidRPr="00FD1636">
              <w:rPr>
                <w:rFonts w:asciiTheme="minorBidi" w:hAnsiTheme="minorBidi"/>
                <w:b/>
                <w:bCs/>
                <w:sz w:val="20"/>
                <w:szCs w:val="20"/>
                <w:lang w:bidi="he-IL"/>
              </w:rPr>
              <w:t>η²</w:t>
            </w:r>
          </w:p>
        </w:tc>
      </w:tr>
      <w:tr w:rsidR="00260F3D" w:rsidRPr="00FD1636" w14:paraId="3EB5B7E3" w14:textId="77777777" w:rsidTr="00122983">
        <w:trPr>
          <w:tblCellSpacing w:w="15" w:type="dxa"/>
        </w:trPr>
        <w:tc>
          <w:tcPr>
            <w:tcW w:w="1398" w:type="pct"/>
            <w:vAlign w:val="center"/>
            <w:hideMark/>
          </w:tcPr>
          <w:p w14:paraId="50F70F9D"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Gender</w:t>
            </w:r>
          </w:p>
        </w:tc>
        <w:tc>
          <w:tcPr>
            <w:tcW w:w="1198" w:type="pct"/>
            <w:vAlign w:val="center"/>
            <w:hideMark/>
          </w:tcPr>
          <w:p w14:paraId="311ED347"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0.379</w:t>
            </w:r>
          </w:p>
        </w:tc>
        <w:tc>
          <w:tcPr>
            <w:tcW w:w="281" w:type="pct"/>
            <w:vAlign w:val="center"/>
            <w:hideMark/>
          </w:tcPr>
          <w:p w14:paraId="069C0B16"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1</w:t>
            </w:r>
          </w:p>
        </w:tc>
        <w:tc>
          <w:tcPr>
            <w:tcW w:w="983" w:type="pct"/>
            <w:vAlign w:val="center"/>
            <w:hideMark/>
          </w:tcPr>
          <w:p w14:paraId="2B61F8A0"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0.379</w:t>
            </w:r>
          </w:p>
        </w:tc>
        <w:tc>
          <w:tcPr>
            <w:tcW w:w="324" w:type="pct"/>
            <w:vAlign w:val="center"/>
            <w:hideMark/>
          </w:tcPr>
          <w:p w14:paraId="688BDD5A"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0.68</w:t>
            </w:r>
          </w:p>
        </w:tc>
        <w:tc>
          <w:tcPr>
            <w:tcW w:w="306" w:type="pct"/>
            <w:vAlign w:val="center"/>
            <w:hideMark/>
          </w:tcPr>
          <w:p w14:paraId="58B7AD9F"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.41</w:t>
            </w:r>
          </w:p>
        </w:tc>
        <w:tc>
          <w:tcPr>
            <w:tcW w:w="324" w:type="pct"/>
            <w:vAlign w:val="center"/>
            <w:hideMark/>
          </w:tcPr>
          <w:p w14:paraId="198C8421"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.002</w:t>
            </w:r>
          </w:p>
        </w:tc>
      </w:tr>
      <w:tr w:rsidR="00260F3D" w:rsidRPr="00FD1636" w14:paraId="7E70222E" w14:textId="77777777" w:rsidTr="00122983">
        <w:trPr>
          <w:tblCellSpacing w:w="15" w:type="dxa"/>
        </w:trPr>
        <w:tc>
          <w:tcPr>
            <w:tcW w:w="1398" w:type="pct"/>
            <w:vAlign w:val="center"/>
            <w:hideMark/>
          </w:tcPr>
          <w:p w14:paraId="5C5C4765"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Years of Experience</w:t>
            </w:r>
          </w:p>
        </w:tc>
        <w:tc>
          <w:tcPr>
            <w:tcW w:w="1198" w:type="pct"/>
            <w:vAlign w:val="center"/>
            <w:hideMark/>
          </w:tcPr>
          <w:p w14:paraId="5B2BD5EA"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10.509</w:t>
            </w:r>
          </w:p>
        </w:tc>
        <w:tc>
          <w:tcPr>
            <w:tcW w:w="281" w:type="pct"/>
            <w:vAlign w:val="center"/>
            <w:hideMark/>
          </w:tcPr>
          <w:p w14:paraId="3BBA6540"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2</w:t>
            </w:r>
          </w:p>
        </w:tc>
        <w:tc>
          <w:tcPr>
            <w:tcW w:w="983" w:type="pct"/>
            <w:vAlign w:val="center"/>
            <w:hideMark/>
          </w:tcPr>
          <w:p w14:paraId="78CB09A9"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5.255</w:t>
            </w:r>
          </w:p>
        </w:tc>
        <w:tc>
          <w:tcPr>
            <w:tcW w:w="324" w:type="pct"/>
            <w:vAlign w:val="center"/>
            <w:hideMark/>
          </w:tcPr>
          <w:p w14:paraId="203E8831"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9.43</w:t>
            </w:r>
          </w:p>
        </w:tc>
        <w:tc>
          <w:tcPr>
            <w:tcW w:w="306" w:type="pct"/>
            <w:vAlign w:val="center"/>
            <w:hideMark/>
          </w:tcPr>
          <w:p w14:paraId="19FB7394"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.00</w:t>
            </w:r>
          </w:p>
        </w:tc>
        <w:tc>
          <w:tcPr>
            <w:tcW w:w="324" w:type="pct"/>
            <w:vAlign w:val="center"/>
            <w:hideMark/>
          </w:tcPr>
          <w:p w14:paraId="5E8DBBF2"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.056</w:t>
            </w:r>
          </w:p>
        </w:tc>
      </w:tr>
      <w:tr w:rsidR="00260F3D" w:rsidRPr="00FD1636" w14:paraId="03275C23" w14:textId="77777777" w:rsidTr="00122983">
        <w:trPr>
          <w:tblCellSpacing w:w="15" w:type="dxa"/>
        </w:trPr>
        <w:tc>
          <w:tcPr>
            <w:tcW w:w="1398" w:type="pct"/>
            <w:vAlign w:val="center"/>
            <w:hideMark/>
          </w:tcPr>
          <w:p w14:paraId="2EDC34CD"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Qualification</w:t>
            </w:r>
          </w:p>
        </w:tc>
        <w:tc>
          <w:tcPr>
            <w:tcW w:w="1198" w:type="pct"/>
            <w:vAlign w:val="center"/>
            <w:hideMark/>
          </w:tcPr>
          <w:p w14:paraId="50E25A23"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0.061</w:t>
            </w:r>
          </w:p>
        </w:tc>
        <w:tc>
          <w:tcPr>
            <w:tcW w:w="281" w:type="pct"/>
            <w:vAlign w:val="center"/>
            <w:hideMark/>
          </w:tcPr>
          <w:p w14:paraId="16A8DD5D"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1</w:t>
            </w:r>
          </w:p>
        </w:tc>
        <w:tc>
          <w:tcPr>
            <w:tcW w:w="983" w:type="pct"/>
            <w:vAlign w:val="center"/>
            <w:hideMark/>
          </w:tcPr>
          <w:p w14:paraId="6740FACB"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0.061</w:t>
            </w:r>
          </w:p>
        </w:tc>
        <w:tc>
          <w:tcPr>
            <w:tcW w:w="324" w:type="pct"/>
            <w:vAlign w:val="center"/>
            <w:hideMark/>
          </w:tcPr>
          <w:p w14:paraId="42E23EEC"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0.11</w:t>
            </w:r>
          </w:p>
        </w:tc>
        <w:tc>
          <w:tcPr>
            <w:tcW w:w="306" w:type="pct"/>
            <w:vAlign w:val="center"/>
            <w:hideMark/>
          </w:tcPr>
          <w:p w14:paraId="7C94C344"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.74</w:t>
            </w:r>
          </w:p>
        </w:tc>
        <w:tc>
          <w:tcPr>
            <w:tcW w:w="324" w:type="pct"/>
            <w:vAlign w:val="center"/>
            <w:hideMark/>
          </w:tcPr>
          <w:p w14:paraId="7213F83E"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.000</w:t>
            </w:r>
          </w:p>
        </w:tc>
      </w:tr>
      <w:tr w:rsidR="00260F3D" w:rsidRPr="00FD1636" w14:paraId="18196A1F" w14:textId="77777777" w:rsidTr="00122983">
        <w:trPr>
          <w:tblCellSpacing w:w="15" w:type="dxa"/>
        </w:trPr>
        <w:tc>
          <w:tcPr>
            <w:tcW w:w="1398" w:type="pct"/>
            <w:vAlign w:val="center"/>
            <w:hideMark/>
          </w:tcPr>
          <w:p w14:paraId="180656B3"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Error</w:t>
            </w:r>
          </w:p>
        </w:tc>
        <w:tc>
          <w:tcPr>
            <w:tcW w:w="1198" w:type="pct"/>
            <w:vAlign w:val="center"/>
            <w:hideMark/>
          </w:tcPr>
          <w:p w14:paraId="4638DC68"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175.617</w:t>
            </w:r>
          </w:p>
        </w:tc>
        <w:tc>
          <w:tcPr>
            <w:tcW w:w="281" w:type="pct"/>
            <w:vAlign w:val="center"/>
            <w:hideMark/>
          </w:tcPr>
          <w:p w14:paraId="0E6C6849"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315</w:t>
            </w:r>
          </w:p>
        </w:tc>
        <w:tc>
          <w:tcPr>
            <w:tcW w:w="983" w:type="pct"/>
            <w:vAlign w:val="center"/>
            <w:hideMark/>
          </w:tcPr>
          <w:p w14:paraId="6FE97E93"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0.558</w:t>
            </w:r>
          </w:p>
        </w:tc>
        <w:tc>
          <w:tcPr>
            <w:tcW w:w="324" w:type="pct"/>
            <w:vAlign w:val="center"/>
            <w:hideMark/>
          </w:tcPr>
          <w:p w14:paraId="6BA9C73C" w14:textId="77777777" w:rsidR="00260F3D" w:rsidRPr="00FD1636" w:rsidRDefault="00260F3D" w:rsidP="00122983">
            <w:pPr>
              <w:spacing w:after="0" w:line="240" w:lineRule="auto"/>
              <w:rPr>
                <w:rFonts w:asciiTheme="minorBidi" w:hAnsiTheme="minorBidi"/>
                <w:sz w:val="20"/>
                <w:szCs w:val="20"/>
                <w:lang w:bidi="he-IL"/>
              </w:rPr>
            </w:pPr>
          </w:p>
        </w:tc>
        <w:tc>
          <w:tcPr>
            <w:tcW w:w="306" w:type="pct"/>
            <w:vAlign w:val="center"/>
            <w:hideMark/>
          </w:tcPr>
          <w:p w14:paraId="6B4D301F" w14:textId="77777777" w:rsidR="00260F3D" w:rsidRPr="00FD1636" w:rsidRDefault="00260F3D" w:rsidP="00122983">
            <w:pPr>
              <w:spacing w:after="0" w:line="240" w:lineRule="auto"/>
              <w:rPr>
                <w:rFonts w:asciiTheme="minorBidi" w:hAnsiTheme="minorBidi"/>
                <w:sz w:val="20"/>
                <w:szCs w:val="20"/>
                <w:lang w:bidi="he-IL"/>
              </w:rPr>
            </w:pPr>
          </w:p>
        </w:tc>
        <w:tc>
          <w:tcPr>
            <w:tcW w:w="324" w:type="pct"/>
            <w:vAlign w:val="center"/>
            <w:hideMark/>
          </w:tcPr>
          <w:p w14:paraId="0B3C01B0" w14:textId="77777777" w:rsidR="00260F3D" w:rsidRPr="00FD1636" w:rsidRDefault="00260F3D" w:rsidP="00122983">
            <w:pPr>
              <w:spacing w:after="0" w:line="240" w:lineRule="auto"/>
              <w:rPr>
                <w:rFonts w:asciiTheme="minorBidi" w:hAnsiTheme="minorBidi"/>
                <w:sz w:val="20"/>
                <w:szCs w:val="20"/>
                <w:lang w:bidi="he-IL"/>
              </w:rPr>
            </w:pPr>
          </w:p>
        </w:tc>
      </w:tr>
      <w:tr w:rsidR="00260F3D" w:rsidRPr="00FD1636" w14:paraId="79455FF0" w14:textId="77777777" w:rsidTr="00122983">
        <w:trPr>
          <w:tblCellSpacing w:w="15" w:type="dxa"/>
        </w:trPr>
        <w:tc>
          <w:tcPr>
            <w:tcW w:w="1398" w:type="pct"/>
            <w:vAlign w:val="center"/>
            <w:hideMark/>
          </w:tcPr>
          <w:p w14:paraId="2208EF0C"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Total</w:t>
            </w:r>
          </w:p>
        </w:tc>
        <w:tc>
          <w:tcPr>
            <w:tcW w:w="1198" w:type="pct"/>
            <w:vAlign w:val="center"/>
            <w:hideMark/>
          </w:tcPr>
          <w:p w14:paraId="4BC75349"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188.480</w:t>
            </w:r>
          </w:p>
        </w:tc>
        <w:tc>
          <w:tcPr>
            <w:tcW w:w="281" w:type="pct"/>
            <w:vAlign w:val="center"/>
            <w:hideMark/>
          </w:tcPr>
          <w:p w14:paraId="38D2ECA4" w14:textId="77777777" w:rsidR="00260F3D" w:rsidRPr="00FD1636" w:rsidRDefault="00260F3D" w:rsidP="00122983">
            <w:pPr>
              <w:spacing w:after="0" w:line="240" w:lineRule="auto"/>
              <w:rPr>
                <w:rFonts w:asciiTheme="minorBidi" w:hAnsiTheme="minorBidi"/>
                <w:sz w:val="20"/>
                <w:szCs w:val="20"/>
                <w:lang w:bidi="he-IL"/>
              </w:rPr>
            </w:pPr>
            <w:r w:rsidRPr="00FD1636">
              <w:rPr>
                <w:rFonts w:asciiTheme="minorBidi" w:hAnsiTheme="minorBidi"/>
                <w:sz w:val="20"/>
                <w:szCs w:val="20"/>
                <w:lang w:bidi="he-IL"/>
              </w:rPr>
              <w:t>319</w:t>
            </w:r>
          </w:p>
        </w:tc>
        <w:tc>
          <w:tcPr>
            <w:tcW w:w="983" w:type="pct"/>
            <w:vAlign w:val="center"/>
            <w:hideMark/>
          </w:tcPr>
          <w:p w14:paraId="0ECD103F" w14:textId="77777777" w:rsidR="00260F3D" w:rsidRPr="00FD1636" w:rsidRDefault="00260F3D" w:rsidP="00122983">
            <w:pPr>
              <w:spacing w:after="0" w:line="240" w:lineRule="auto"/>
              <w:rPr>
                <w:rFonts w:asciiTheme="minorBidi" w:hAnsiTheme="minorBidi"/>
                <w:sz w:val="20"/>
                <w:szCs w:val="20"/>
                <w:lang w:bidi="he-IL"/>
              </w:rPr>
            </w:pPr>
          </w:p>
        </w:tc>
        <w:tc>
          <w:tcPr>
            <w:tcW w:w="324" w:type="pct"/>
            <w:vAlign w:val="center"/>
            <w:hideMark/>
          </w:tcPr>
          <w:p w14:paraId="6BF4EAFE" w14:textId="77777777" w:rsidR="00260F3D" w:rsidRPr="00FD1636" w:rsidRDefault="00260F3D" w:rsidP="00122983">
            <w:pPr>
              <w:spacing w:after="0" w:line="240" w:lineRule="auto"/>
              <w:rPr>
                <w:rFonts w:asciiTheme="minorBidi" w:hAnsiTheme="minorBidi"/>
                <w:sz w:val="20"/>
                <w:szCs w:val="20"/>
                <w:lang w:bidi="he-IL"/>
              </w:rPr>
            </w:pPr>
          </w:p>
        </w:tc>
        <w:tc>
          <w:tcPr>
            <w:tcW w:w="306" w:type="pct"/>
            <w:vAlign w:val="center"/>
            <w:hideMark/>
          </w:tcPr>
          <w:p w14:paraId="2DE815A0" w14:textId="77777777" w:rsidR="00260F3D" w:rsidRPr="00FD1636" w:rsidRDefault="00260F3D" w:rsidP="00122983">
            <w:pPr>
              <w:spacing w:after="0" w:line="240" w:lineRule="auto"/>
              <w:rPr>
                <w:rFonts w:asciiTheme="minorBidi" w:hAnsiTheme="minorBidi"/>
                <w:sz w:val="20"/>
                <w:szCs w:val="20"/>
                <w:lang w:bidi="he-IL"/>
              </w:rPr>
            </w:pPr>
          </w:p>
        </w:tc>
        <w:tc>
          <w:tcPr>
            <w:tcW w:w="324" w:type="pct"/>
            <w:vAlign w:val="center"/>
            <w:hideMark/>
          </w:tcPr>
          <w:p w14:paraId="3B925EA3" w14:textId="77777777" w:rsidR="00260F3D" w:rsidRPr="00FD1636" w:rsidRDefault="00260F3D" w:rsidP="00122983">
            <w:pPr>
              <w:spacing w:after="0" w:line="240" w:lineRule="auto"/>
              <w:rPr>
                <w:rFonts w:asciiTheme="minorBidi" w:hAnsiTheme="minorBidi"/>
                <w:sz w:val="20"/>
                <w:szCs w:val="20"/>
                <w:lang w:bidi="he-IL"/>
              </w:rPr>
            </w:pPr>
          </w:p>
        </w:tc>
      </w:tr>
    </w:tbl>
    <w:p w14:paraId="0E2FB9DE" w14:textId="390999AA" w:rsidR="00F10E69" w:rsidRPr="00F10E69" w:rsidRDefault="00F10E69" w:rsidP="00696BD0">
      <w:pPr>
        <w:spacing w:before="240" w:after="0" w:line="360" w:lineRule="auto"/>
        <w:jc w:val="both"/>
        <w:rPr>
          <w:rFonts w:asciiTheme="minorBidi" w:hAnsiTheme="minorBidi"/>
          <w:sz w:val="20"/>
          <w:szCs w:val="20"/>
        </w:rPr>
      </w:pPr>
      <w:r w:rsidRPr="00F10E69">
        <w:rPr>
          <w:rFonts w:asciiTheme="minorBidi" w:hAnsiTheme="minorBidi"/>
          <w:sz w:val="20"/>
          <w:szCs w:val="20"/>
        </w:rPr>
        <w:t>As shown in Table 3, there were no statistically significant differences in administrative immersion levels according to gender (F = 0.68, p = .41, η² = .002) or academic qualification (F = 0.11, p = .74, η² = .000). However, years of experience showed statistically significant differences (F = 9.43, p &lt; .001, η² = .056).</w:t>
      </w:r>
    </w:p>
    <w:p w14:paraId="57FA415B" w14:textId="21EA741D" w:rsidR="00F10E69" w:rsidRPr="00F10E69" w:rsidRDefault="00F10E69" w:rsidP="00696BD0">
      <w:pPr>
        <w:spacing w:after="0" w:line="360" w:lineRule="auto"/>
        <w:jc w:val="both"/>
        <w:rPr>
          <w:rFonts w:asciiTheme="minorBidi" w:hAnsiTheme="minorBidi"/>
          <w:sz w:val="20"/>
          <w:szCs w:val="20"/>
        </w:rPr>
      </w:pPr>
      <w:r w:rsidRPr="00F10E69">
        <w:rPr>
          <w:rFonts w:asciiTheme="minorBidi" w:hAnsiTheme="minorBidi"/>
          <w:sz w:val="20"/>
          <w:szCs w:val="20"/>
        </w:rPr>
        <w:t xml:space="preserve">To further identify the source of differences related to years of experience, a </w:t>
      </w:r>
      <w:r w:rsidR="00B152A1">
        <w:rPr>
          <w:rFonts w:asciiTheme="minorBidi" w:hAnsiTheme="minorBidi"/>
          <w:sz w:val="20"/>
          <w:szCs w:val="20"/>
        </w:rPr>
        <w:t>Scheffe</w:t>
      </w:r>
      <w:r w:rsidRPr="00F10E69">
        <w:rPr>
          <w:rFonts w:asciiTheme="minorBidi" w:hAnsiTheme="minorBidi"/>
          <w:sz w:val="20"/>
          <w:szCs w:val="20"/>
        </w:rPr>
        <w:t xml:space="preserve"> post-hoc test was performed (see Table 4).</w:t>
      </w:r>
    </w:p>
    <w:p w14:paraId="026F7653" w14:textId="77777777" w:rsidR="00C45454" w:rsidRDefault="00F10E69" w:rsidP="00307199">
      <w:pPr>
        <w:spacing w:before="240" w:line="240" w:lineRule="auto"/>
        <w:rPr>
          <w:rFonts w:asciiTheme="minorBidi" w:hAnsiTheme="minorBidi"/>
          <w:b/>
          <w:bCs/>
          <w:sz w:val="20"/>
          <w:szCs w:val="20"/>
        </w:rPr>
      </w:pPr>
      <w:r w:rsidRPr="00F10E69">
        <w:rPr>
          <w:rFonts w:asciiTheme="minorBidi" w:hAnsiTheme="minorBidi"/>
          <w:b/>
          <w:bCs/>
          <w:sz w:val="20"/>
          <w:szCs w:val="20"/>
        </w:rPr>
        <w:t>Table 4</w:t>
      </w:r>
    </w:p>
    <w:p w14:paraId="36AA1361" w14:textId="0F767DCF" w:rsidR="00F10E69" w:rsidRPr="00C45454" w:rsidRDefault="00F10E69" w:rsidP="00307199">
      <w:pPr>
        <w:spacing w:before="240" w:line="240" w:lineRule="auto"/>
        <w:rPr>
          <w:rFonts w:asciiTheme="minorBidi" w:hAnsiTheme="minorBidi"/>
          <w:i/>
          <w:iCs/>
          <w:sz w:val="20"/>
          <w:szCs w:val="20"/>
        </w:rPr>
      </w:pPr>
      <w:r w:rsidRPr="00C45454">
        <w:rPr>
          <w:rFonts w:asciiTheme="minorBidi" w:hAnsiTheme="minorBidi"/>
          <w:i/>
          <w:iCs/>
          <w:sz w:val="20"/>
          <w:szCs w:val="20"/>
        </w:rPr>
        <w:t>Scheff</w:t>
      </w:r>
      <w:r w:rsidR="00B152A1">
        <w:rPr>
          <w:rFonts w:asciiTheme="minorBidi" w:hAnsiTheme="minorBidi"/>
          <w:i/>
          <w:iCs/>
          <w:sz w:val="20"/>
          <w:szCs w:val="20"/>
          <w:lang w:bidi="he-IL"/>
        </w:rPr>
        <w:t>e</w:t>
      </w:r>
      <w:r w:rsidRPr="00C45454">
        <w:rPr>
          <w:rFonts w:asciiTheme="minorBidi" w:hAnsiTheme="minorBidi"/>
          <w:i/>
          <w:iCs/>
          <w:sz w:val="20"/>
          <w:szCs w:val="20"/>
        </w:rPr>
        <w:t xml:space="preserve"> Post-Hoc Test Results for Years of Experience on Administrative Immersion</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835"/>
        <w:gridCol w:w="1210"/>
        <w:gridCol w:w="2380"/>
        <w:gridCol w:w="1935"/>
      </w:tblGrid>
      <w:tr w:rsidR="001E3BDE" w:rsidRPr="00923B36" w14:paraId="5D98335F" w14:textId="77777777" w:rsidTr="001E3BDE">
        <w:trPr>
          <w:tblHeader/>
          <w:tblCellSpacing w:w="15" w:type="dxa"/>
        </w:trPr>
        <w:tc>
          <w:tcPr>
            <w:tcW w:w="2024" w:type="pct"/>
            <w:tcBorders>
              <w:top w:val="nil"/>
              <w:bottom w:val="single" w:sz="4" w:space="0" w:color="auto"/>
            </w:tcBorders>
            <w:vAlign w:val="center"/>
            <w:hideMark/>
          </w:tcPr>
          <w:p w14:paraId="30B471D1" w14:textId="77777777" w:rsidR="001E3BDE" w:rsidRPr="00923B36" w:rsidRDefault="001E3BDE" w:rsidP="001E3BDE">
            <w:pPr>
              <w:spacing w:after="0" w:line="240" w:lineRule="auto"/>
              <w:rPr>
                <w:rFonts w:ascii="Arial" w:eastAsia="Calibri" w:hAnsi="Arial" w:cs="Arial"/>
                <w:b/>
                <w:bCs/>
                <w:kern w:val="2"/>
                <w:sz w:val="20"/>
                <w:szCs w:val="20"/>
                <w:lang w:bidi="he-IL"/>
                <w14:ligatures w14:val="standardContextual"/>
              </w:rPr>
            </w:pPr>
            <w:r w:rsidRPr="00923B36">
              <w:rPr>
                <w:rFonts w:ascii="Arial" w:eastAsia="Calibri" w:hAnsi="Arial" w:cs="Arial"/>
                <w:b/>
                <w:bCs/>
                <w:kern w:val="2"/>
                <w:sz w:val="20"/>
                <w:szCs w:val="20"/>
                <w:lang w:bidi="he-IL"/>
                <w14:ligatures w14:val="standardContextual"/>
              </w:rPr>
              <w:t>Years of Experience</w:t>
            </w:r>
          </w:p>
        </w:tc>
        <w:tc>
          <w:tcPr>
            <w:tcW w:w="630" w:type="pct"/>
            <w:tcBorders>
              <w:top w:val="nil"/>
              <w:bottom w:val="single" w:sz="4" w:space="0" w:color="auto"/>
            </w:tcBorders>
            <w:vAlign w:val="center"/>
            <w:hideMark/>
          </w:tcPr>
          <w:p w14:paraId="157F3745" w14:textId="77777777" w:rsidR="001E3BDE" w:rsidRPr="00923B36" w:rsidRDefault="001E3BDE" w:rsidP="001E3BDE">
            <w:pPr>
              <w:spacing w:after="0" w:line="240" w:lineRule="auto"/>
              <w:rPr>
                <w:rFonts w:ascii="Arial" w:eastAsia="Calibri" w:hAnsi="Arial" w:cs="Arial"/>
                <w:b/>
                <w:bCs/>
                <w:kern w:val="2"/>
                <w:sz w:val="20"/>
                <w:szCs w:val="20"/>
                <w:lang w:bidi="he-IL"/>
                <w14:ligatures w14:val="standardContextual"/>
              </w:rPr>
            </w:pPr>
            <w:r w:rsidRPr="00923B36">
              <w:rPr>
                <w:rFonts w:ascii="Arial" w:eastAsia="Calibri" w:hAnsi="Arial" w:cs="Arial"/>
                <w:b/>
                <w:bCs/>
                <w:kern w:val="2"/>
                <w:sz w:val="20"/>
                <w:szCs w:val="20"/>
                <w:lang w:bidi="he-IL"/>
                <w14:ligatures w14:val="standardContextual"/>
              </w:rPr>
              <w:t>Mean</w:t>
            </w:r>
          </w:p>
        </w:tc>
        <w:tc>
          <w:tcPr>
            <w:tcW w:w="1256" w:type="pct"/>
            <w:tcBorders>
              <w:top w:val="nil"/>
              <w:bottom w:val="single" w:sz="4" w:space="0" w:color="auto"/>
            </w:tcBorders>
            <w:vAlign w:val="center"/>
            <w:hideMark/>
          </w:tcPr>
          <w:p w14:paraId="4C780B76" w14:textId="5B08EA5A" w:rsidR="001E3BDE" w:rsidRPr="00923B36" w:rsidRDefault="001E3BDE" w:rsidP="001E3BDE">
            <w:pPr>
              <w:spacing w:after="0" w:line="240" w:lineRule="auto"/>
              <w:rPr>
                <w:rFonts w:ascii="Arial" w:eastAsia="Calibri" w:hAnsi="Arial" w:cs="Arial"/>
                <w:b/>
                <w:bCs/>
                <w:kern w:val="2"/>
                <w:sz w:val="20"/>
                <w:szCs w:val="20"/>
                <w:lang w:bidi="he-IL"/>
                <w14:ligatures w14:val="standardContextual"/>
              </w:rPr>
            </w:pPr>
            <w:r w:rsidRPr="001E3BDE">
              <w:rPr>
                <w:rFonts w:asciiTheme="minorBidi" w:eastAsia="Times New Roman" w:hAnsiTheme="minorBidi"/>
                <w:b/>
                <w:bCs/>
                <w:color w:val="000000"/>
                <w:sz w:val="20"/>
                <w:szCs w:val="20"/>
                <w:lang w:val="en"/>
              </w:rPr>
              <w:t>5-less than 10 years</w:t>
            </w:r>
          </w:p>
        </w:tc>
        <w:tc>
          <w:tcPr>
            <w:tcW w:w="1010" w:type="pct"/>
            <w:tcBorders>
              <w:top w:val="nil"/>
              <w:bottom w:val="single" w:sz="4" w:space="0" w:color="auto"/>
            </w:tcBorders>
            <w:vAlign w:val="center"/>
            <w:hideMark/>
          </w:tcPr>
          <w:p w14:paraId="345C8CF4" w14:textId="04600D1B" w:rsidR="001E3BDE" w:rsidRPr="00923B36" w:rsidRDefault="001E3BDE" w:rsidP="001E3BDE">
            <w:pPr>
              <w:spacing w:after="0" w:line="240" w:lineRule="auto"/>
              <w:rPr>
                <w:rFonts w:ascii="Arial" w:eastAsia="Calibri" w:hAnsi="Arial" w:cs="Arial"/>
                <w:b/>
                <w:bCs/>
                <w:kern w:val="2"/>
                <w:sz w:val="20"/>
                <w:szCs w:val="20"/>
                <w:lang w:bidi="he-IL"/>
                <w14:ligatures w14:val="standardContextual"/>
              </w:rPr>
            </w:pPr>
            <w:r w:rsidRPr="001E3BDE">
              <w:rPr>
                <w:rFonts w:asciiTheme="minorBidi" w:eastAsia="Times New Roman" w:hAnsiTheme="minorBidi"/>
                <w:b/>
                <w:bCs/>
                <w:color w:val="000000"/>
                <w:sz w:val="20"/>
                <w:szCs w:val="20"/>
                <w:lang w:val="en"/>
              </w:rPr>
              <w:t>10 years or more</w:t>
            </w:r>
          </w:p>
        </w:tc>
      </w:tr>
      <w:tr w:rsidR="001E3BDE" w:rsidRPr="00923B36" w14:paraId="5BD4E3BB" w14:textId="77777777" w:rsidTr="001E3BDE">
        <w:trPr>
          <w:tblCellSpacing w:w="15" w:type="dxa"/>
        </w:trPr>
        <w:tc>
          <w:tcPr>
            <w:tcW w:w="2024" w:type="pct"/>
            <w:vAlign w:val="center"/>
            <w:hideMark/>
          </w:tcPr>
          <w:p w14:paraId="32F7AF56" w14:textId="14873C62"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D273FA">
              <w:rPr>
                <w:rFonts w:asciiTheme="minorBidi" w:eastAsia="Times New Roman" w:hAnsiTheme="minorBidi"/>
                <w:color w:val="000000"/>
                <w:sz w:val="20"/>
                <w:szCs w:val="20"/>
                <w:lang w:val="en"/>
              </w:rPr>
              <w:t>Less than 5 years</w:t>
            </w:r>
          </w:p>
        </w:tc>
        <w:tc>
          <w:tcPr>
            <w:tcW w:w="630" w:type="pct"/>
            <w:vAlign w:val="center"/>
            <w:hideMark/>
          </w:tcPr>
          <w:p w14:paraId="630E3854"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4.70</w:t>
            </w:r>
          </w:p>
        </w:tc>
        <w:tc>
          <w:tcPr>
            <w:tcW w:w="1256" w:type="pct"/>
            <w:vAlign w:val="center"/>
            <w:hideMark/>
          </w:tcPr>
          <w:p w14:paraId="3393D04C"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.6222*</w:t>
            </w:r>
          </w:p>
        </w:tc>
        <w:tc>
          <w:tcPr>
            <w:tcW w:w="1010" w:type="pct"/>
            <w:vAlign w:val="center"/>
            <w:hideMark/>
          </w:tcPr>
          <w:p w14:paraId="48AACF06"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.7737*</w:t>
            </w:r>
          </w:p>
        </w:tc>
      </w:tr>
      <w:tr w:rsidR="001E3BDE" w:rsidRPr="00923B36" w14:paraId="04E14BB9" w14:textId="77777777" w:rsidTr="001E3BDE">
        <w:trPr>
          <w:tblCellSpacing w:w="15" w:type="dxa"/>
        </w:trPr>
        <w:tc>
          <w:tcPr>
            <w:tcW w:w="2024" w:type="pct"/>
            <w:vAlign w:val="center"/>
            <w:hideMark/>
          </w:tcPr>
          <w:p w14:paraId="113172E0" w14:textId="3CECF26C"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D273FA">
              <w:rPr>
                <w:rFonts w:asciiTheme="minorBidi" w:eastAsia="Times New Roman" w:hAnsiTheme="minorBidi"/>
                <w:color w:val="000000"/>
                <w:sz w:val="20"/>
                <w:szCs w:val="20"/>
                <w:lang w:val="en"/>
              </w:rPr>
              <w:t>5-less than 10 years</w:t>
            </w:r>
          </w:p>
        </w:tc>
        <w:tc>
          <w:tcPr>
            <w:tcW w:w="630" w:type="pct"/>
            <w:vAlign w:val="center"/>
            <w:hideMark/>
          </w:tcPr>
          <w:p w14:paraId="3110AB1B"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4.08</w:t>
            </w:r>
          </w:p>
        </w:tc>
        <w:tc>
          <w:tcPr>
            <w:tcW w:w="1256" w:type="pct"/>
            <w:vAlign w:val="center"/>
            <w:hideMark/>
          </w:tcPr>
          <w:p w14:paraId="6780F955"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w:t>
            </w:r>
          </w:p>
        </w:tc>
        <w:tc>
          <w:tcPr>
            <w:tcW w:w="1010" w:type="pct"/>
            <w:vAlign w:val="center"/>
            <w:hideMark/>
          </w:tcPr>
          <w:p w14:paraId="59EA1981"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0.1515</w:t>
            </w:r>
          </w:p>
        </w:tc>
      </w:tr>
      <w:tr w:rsidR="001E3BDE" w:rsidRPr="00923B36" w14:paraId="4AB5C9A2" w14:textId="77777777" w:rsidTr="001E3BDE">
        <w:trPr>
          <w:tblCellSpacing w:w="15" w:type="dxa"/>
        </w:trPr>
        <w:tc>
          <w:tcPr>
            <w:tcW w:w="2024" w:type="pct"/>
            <w:vAlign w:val="center"/>
            <w:hideMark/>
          </w:tcPr>
          <w:p w14:paraId="5222B439" w14:textId="16C2B049"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D273FA">
              <w:rPr>
                <w:rFonts w:asciiTheme="minorBidi" w:eastAsia="Times New Roman" w:hAnsiTheme="minorBidi"/>
                <w:color w:val="000000"/>
                <w:sz w:val="20"/>
                <w:szCs w:val="20"/>
                <w:lang w:val="en"/>
              </w:rPr>
              <w:t>10 years or more</w:t>
            </w:r>
          </w:p>
        </w:tc>
        <w:tc>
          <w:tcPr>
            <w:tcW w:w="630" w:type="pct"/>
            <w:vAlign w:val="center"/>
            <w:hideMark/>
          </w:tcPr>
          <w:p w14:paraId="1868DB81"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3.93</w:t>
            </w:r>
          </w:p>
        </w:tc>
        <w:tc>
          <w:tcPr>
            <w:tcW w:w="1256" w:type="pct"/>
            <w:vAlign w:val="center"/>
            <w:hideMark/>
          </w:tcPr>
          <w:p w14:paraId="09B9B3D1"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w:t>
            </w:r>
          </w:p>
        </w:tc>
        <w:tc>
          <w:tcPr>
            <w:tcW w:w="1010" w:type="pct"/>
            <w:vAlign w:val="center"/>
            <w:hideMark/>
          </w:tcPr>
          <w:p w14:paraId="34340522" w14:textId="77777777" w:rsidR="001E3BDE" w:rsidRPr="00923B36" w:rsidRDefault="001E3BDE" w:rsidP="001E3BDE">
            <w:pPr>
              <w:spacing w:after="0" w:line="240" w:lineRule="auto"/>
              <w:rPr>
                <w:rFonts w:ascii="Arial" w:eastAsia="Calibri" w:hAnsi="Arial" w:cs="Arial"/>
                <w:kern w:val="2"/>
                <w:sz w:val="20"/>
                <w:szCs w:val="20"/>
                <w:lang w:bidi="he-IL"/>
                <w14:ligatures w14:val="standardContextual"/>
              </w:rPr>
            </w:pPr>
            <w:r w:rsidRPr="00923B36">
              <w:rPr>
                <w:rFonts w:ascii="Arial" w:eastAsia="Calibri" w:hAnsi="Arial" w:cs="Arial"/>
                <w:kern w:val="2"/>
                <w:sz w:val="20"/>
                <w:szCs w:val="20"/>
                <w:lang w:bidi="he-IL"/>
                <w14:ligatures w14:val="standardContextual"/>
              </w:rPr>
              <w:t>—</w:t>
            </w:r>
          </w:p>
        </w:tc>
      </w:tr>
    </w:tbl>
    <w:p w14:paraId="55E3FB40" w14:textId="77777777" w:rsidR="00F10E69" w:rsidRPr="00F10E69" w:rsidRDefault="00F10E69" w:rsidP="00F10E69">
      <w:pPr>
        <w:spacing w:line="240" w:lineRule="auto"/>
        <w:rPr>
          <w:rFonts w:asciiTheme="minorBidi" w:hAnsiTheme="minorBidi"/>
          <w:sz w:val="20"/>
          <w:szCs w:val="20"/>
        </w:rPr>
      </w:pPr>
      <w:r w:rsidRPr="00F10E69">
        <w:rPr>
          <w:rFonts w:asciiTheme="minorBidi" w:hAnsiTheme="minorBidi"/>
          <w:sz w:val="20"/>
          <w:szCs w:val="20"/>
        </w:rPr>
        <w:t>*Statistically significant at α = 0.05</w:t>
      </w:r>
    </w:p>
    <w:p w14:paraId="262AB4C5" w14:textId="77777777" w:rsidR="00F10E69" w:rsidRPr="00F10E69" w:rsidRDefault="00F10E69" w:rsidP="00307199">
      <w:pPr>
        <w:spacing w:line="360" w:lineRule="auto"/>
        <w:rPr>
          <w:rFonts w:asciiTheme="minorBidi" w:hAnsiTheme="minorBidi"/>
          <w:sz w:val="20"/>
          <w:szCs w:val="20"/>
        </w:rPr>
      </w:pPr>
      <w:r w:rsidRPr="00F10E69">
        <w:rPr>
          <w:rFonts w:asciiTheme="minorBidi" w:hAnsiTheme="minorBidi"/>
          <w:sz w:val="20"/>
          <w:szCs w:val="20"/>
        </w:rPr>
        <w:t>As indicated in Table 4, teachers with less than five years of experience reported significantly higher estimates of administrative immersion among administrative leaders compared to their counterparts with five to less than ten years or ten years or more of experience. No significant differences were observed between the other experience groups.</w:t>
      </w:r>
    </w:p>
    <w:p w14:paraId="4FA18EC5" w14:textId="2D5069D6" w:rsidR="00B21B18" w:rsidRDefault="00F10E69" w:rsidP="00645A73">
      <w:pPr>
        <w:spacing w:line="360" w:lineRule="auto"/>
        <w:rPr>
          <w:rFonts w:asciiTheme="minorBidi" w:hAnsiTheme="minorBidi"/>
          <w:sz w:val="20"/>
          <w:szCs w:val="20"/>
        </w:rPr>
      </w:pPr>
      <w:r w:rsidRPr="00F10E69">
        <w:rPr>
          <w:rFonts w:asciiTheme="minorBidi" w:hAnsiTheme="minorBidi"/>
          <w:b/>
          <w:bCs/>
          <w:sz w:val="20"/>
          <w:szCs w:val="20"/>
        </w:rPr>
        <w:lastRenderedPageBreak/>
        <w:t>In summary,</w:t>
      </w:r>
      <w:r w:rsidRPr="00F10E69">
        <w:rPr>
          <w:rFonts w:asciiTheme="minorBidi" w:hAnsiTheme="minorBidi"/>
          <w:sz w:val="20"/>
          <w:szCs w:val="20"/>
        </w:rPr>
        <w:t> the results indicate that years of experience is the only variable among those examined that significantly affects the sample members’ estimates of the level of administrative immersion among administrative leaders. Specifically, teachers with less than five years of experience reported significantly higher estimates of administrative immersion compared to those with more experience. No statistically significant differences were found based on gender or academic qualification.</w:t>
      </w:r>
    </w:p>
    <w:p w14:paraId="6AAB1C14" w14:textId="77777777" w:rsidR="00645A73" w:rsidRPr="00645A73" w:rsidRDefault="00645A73" w:rsidP="00645A73">
      <w:pPr>
        <w:spacing w:line="360" w:lineRule="auto"/>
        <w:rPr>
          <w:rFonts w:asciiTheme="minorBidi" w:hAnsiTheme="minorBidi"/>
          <w:sz w:val="20"/>
          <w:szCs w:val="20"/>
        </w:rPr>
      </w:pPr>
    </w:p>
    <w:p w14:paraId="03EEF58F" w14:textId="1019468C"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3. What is the level of organizational flexibility among administrative leaders in private schools within the green line from the point of view of teachers?</w:t>
      </w:r>
    </w:p>
    <w:p w14:paraId="014F2833" w14:textId="674E9F6B"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The level of organizational flexibility was also evaluated by calculating the arithmetic means and standard deviations for each dimension: relationship flexibility, structural flexibility, and administrative flexibility. The results indicate a high level of organizational flexibility, with relationship flexibility ranked the highest.</w:t>
      </w:r>
    </w:p>
    <w:p w14:paraId="042F518D" w14:textId="77777777" w:rsidR="002332CC" w:rsidRDefault="00B21B18" w:rsidP="00B21B18">
      <w:pPr>
        <w:spacing w:line="240" w:lineRule="auto"/>
        <w:rPr>
          <w:rFonts w:asciiTheme="minorBidi" w:hAnsiTheme="minorBidi"/>
          <w:b/>
          <w:bCs/>
          <w:sz w:val="20"/>
          <w:szCs w:val="20"/>
        </w:rPr>
      </w:pPr>
      <w:r w:rsidRPr="00696BD0">
        <w:rPr>
          <w:rFonts w:asciiTheme="minorBidi" w:hAnsiTheme="minorBidi"/>
          <w:b/>
          <w:bCs/>
          <w:sz w:val="20"/>
          <w:szCs w:val="20"/>
        </w:rPr>
        <w:t xml:space="preserve">Table </w:t>
      </w:r>
      <w:r w:rsidR="00FE6F61">
        <w:rPr>
          <w:rFonts w:asciiTheme="minorBidi" w:hAnsiTheme="minorBidi"/>
          <w:b/>
          <w:bCs/>
          <w:sz w:val="20"/>
          <w:szCs w:val="20"/>
        </w:rPr>
        <w:t>5</w:t>
      </w:r>
    </w:p>
    <w:p w14:paraId="54C5D74F" w14:textId="350B0E46" w:rsidR="00B21B18" w:rsidRPr="002332CC" w:rsidRDefault="00696BD0" w:rsidP="00B21B18">
      <w:pPr>
        <w:spacing w:line="240" w:lineRule="auto"/>
        <w:rPr>
          <w:rFonts w:asciiTheme="minorBidi" w:hAnsiTheme="minorBidi"/>
          <w:i/>
          <w:iCs/>
          <w:caps/>
          <w:sz w:val="20"/>
          <w:szCs w:val="20"/>
        </w:rPr>
      </w:pPr>
      <w:r w:rsidRPr="002332CC">
        <w:rPr>
          <w:rFonts w:asciiTheme="minorBidi" w:hAnsiTheme="minorBidi"/>
          <w:i/>
          <w:iCs/>
          <w:sz w:val="20"/>
          <w:szCs w:val="20"/>
        </w:rPr>
        <w:t>arithmetic</w:t>
      </w:r>
      <w:r w:rsidR="00B21B18" w:rsidRPr="002332CC">
        <w:rPr>
          <w:rFonts w:asciiTheme="minorBidi" w:hAnsiTheme="minorBidi"/>
          <w:i/>
          <w:iCs/>
          <w:sz w:val="20"/>
          <w:szCs w:val="20"/>
        </w:rPr>
        <w:t xml:space="preserve"> means and standard deviations of the level of organizational flexibility among administrative leaders in private schools</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516"/>
        <w:gridCol w:w="1966"/>
        <w:gridCol w:w="2222"/>
        <w:gridCol w:w="1879"/>
      </w:tblGrid>
      <w:tr w:rsidR="00701129" w:rsidRPr="007B309E" w14:paraId="16655DF6" w14:textId="77777777" w:rsidTr="00171480">
        <w:trPr>
          <w:cnfStyle w:val="100000000000" w:firstRow="1" w:lastRow="0" w:firstColumn="0" w:lastColumn="0" w:oddVBand="0" w:evenVBand="0" w:oddHBand="0" w:evenHBand="0" w:firstRowFirstColumn="0" w:firstRowLastColumn="0" w:lastRowFirstColumn="0" w:lastRowLastColumn="0"/>
        </w:trPr>
        <w:tc>
          <w:tcPr>
            <w:tcW w:w="415" w:type="pct"/>
            <w:tcBorders>
              <w:top w:val="single" w:sz="4" w:space="0" w:color="auto"/>
              <w:bottom w:val="single" w:sz="4" w:space="0" w:color="auto"/>
            </w:tcBorders>
            <w:shd w:val="clear" w:color="auto" w:fill="auto"/>
            <w:vAlign w:val="center"/>
            <w:hideMark/>
          </w:tcPr>
          <w:p w14:paraId="44E1E70A" w14:textId="35F35FB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Rank</w:t>
            </w:r>
          </w:p>
        </w:tc>
        <w:tc>
          <w:tcPr>
            <w:tcW w:w="1344" w:type="pct"/>
            <w:tcBorders>
              <w:top w:val="single" w:sz="4" w:space="0" w:color="auto"/>
              <w:bottom w:val="single" w:sz="4" w:space="0" w:color="auto"/>
            </w:tcBorders>
            <w:shd w:val="clear" w:color="auto" w:fill="auto"/>
            <w:vAlign w:val="center"/>
            <w:hideMark/>
          </w:tcPr>
          <w:p w14:paraId="29693ACF" w14:textId="03030E94"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Dimension</w:t>
            </w:r>
          </w:p>
        </w:tc>
        <w:tc>
          <w:tcPr>
            <w:tcW w:w="1050" w:type="pct"/>
            <w:tcBorders>
              <w:top w:val="single" w:sz="4" w:space="0" w:color="auto"/>
              <w:bottom w:val="single" w:sz="4" w:space="0" w:color="auto"/>
            </w:tcBorders>
            <w:shd w:val="clear" w:color="auto" w:fill="auto"/>
            <w:vAlign w:val="center"/>
            <w:hideMark/>
          </w:tcPr>
          <w:p w14:paraId="4501D850" w14:textId="0A9594DF" w:rsidR="00B21B18" w:rsidRPr="007B309E" w:rsidRDefault="001E729E"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Mean</w:t>
            </w:r>
          </w:p>
        </w:tc>
        <w:tc>
          <w:tcPr>
            <w:tcW w:w="1187" w:type="pct"/>
            <w:tcBorders>
              <w:top w:val="single" w:sz="4" w:space="0" w:color="auto"/>
              <w:bottom w:val="single" w:sz="4" w:space="0" w:color="auto"/>
            </w:tcBorders>
            <w:shd w:val="clear" w:color="auto" w:fill="auto"/>
            <w:vAlign w:val="center"/>
            <w:hideMark/>
          </w:tcPr>
          <w:p w14:paraId="72D448FB" w14:textId="5F537DC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1004" w:type="pct"/>
            <w:tcBorders>
              <w:top w:val="single" w:sz="4" w:space="0" w:color="auto"/>
              <w:bottom w:val="single" w:sz="4" w:space="0" w:color="auto"/>
            </w:tcBorders>
            <w:shd w:val="clear" w:color="auto" w:fill="auto"/>
            <w:vAlign w:val="center"/>
            <w:hideMark/>
          </w:tcPr>
          <w:p w14:paraId="5500AFCE" w14:textId="3F1CE9D9" w:rsidR="00B21B18" w:rsidRPr="007B309E" w:rsidRDefault="00AA7A08" w:rsidP="00171480">
            <w:pPr>
              <w:spacing w:after="0" w:line="360" w:lineRule="auto"/>
              <w:jc w:val="center"/>
              <w:rPr>
                <w:rFonts w:asciiTheme="minorBidi" w:hAnsiTheme="minorBidi" w:cstheme="minorBidi"/>
                <w:caps/>
                <w:sz w:val="20"/>
                <w:szCs w:val="20"/>
              </w:rPr>
            </w:pPr>
            <w:r>
              <w:rPr>
                <w:rFonts w:asciiTheme="minorBidi" w:hAnsiTheme="minorBidi" w:cstheme="minorBidi"/>
                <w:sz w:val="20"/>
                <w:szCs w:val="20"/>
              </w:rPr>
              <w:t>Level</w:t>
            </w:r>
          </w:p>
        </w:tc>
      </w:tr>
      <w:tr w:rsidR="00701129" w:rsidRPr="007B309E" w14:paraId="25DC21FB" w14:textId="77777777" w:rsidTr="00171480">
        <w:tc>
          <w:tcPr>
            <w:tcW w:w="415" w:type="pct"/>
            <w:tcBorders>
              <w:top w:val="single" w:sz="4" w:space="0" w:color="auto"/>
            </w:tcBorders>
            <w:vAlign w:val="center"/>
            <w:hideMark/>
          </w:tcPr>
          <w:p w14:paraId="49D25DF7" w14:textId="2FC14CF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1</w:t>
            </w:r>
          </w:p>
        </w:tc>
        <w:tc>
          <w:tcPr>
            <w:tcW w:w="1344" w:type="pct"/>
            <w:tcBorders>
              <w:top w:val="single" w:sz="4" w:space="0" w:color="auto"/>
            </w:tcBorders>
            <w:vAlign w:val="center"/>
            <w:hideMark/>
          </w:tcPr>
          <w:p w14:paraId="266B9E08" w14:textId="26AC4F3C"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Relationship flexibility</w:t>
            </w:r>
          </w:p>
        </w:tc>
        <w:tc>
          <w:tcPr>
            <w:tcW w:w="1050" w:type="pct"/>
            <w:tcBorders>
              <w:top w:val="single" w:sz="4" w:space="0" w:color="auto"/>
            </w:tcBorders>
            <w:vAlign w:val="center"/>
            <w:hideMark/>
          </w:tcPr>
          <w:p w14:paraId="099A4F75" w14:textId="3A71B96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3.86</w:t>
            </w:r>
          </w:p>
        </w:tc>
        <w:tc>
          <w:tcPr>
            <w:tcW w:w="1187" w:type="pct"/>
            <w:tcBorders>
              <w:top w:val="single" w:sz="4" w:space="0" w:color="auto"/>
            </w:tcBorders>
            <w:vAlign w:val="center"/>
            <w:hideMark/>
          </w:tcPr>
          <w:p w14:paraId="7FE6F7F8" w14:textId="7AAFEA4B"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0.85</w:t>
            </w:r>
          </w:p>
        </w:tc>
        <w:tc>
          <w:tcPr>
            <w:tcW w:w="1004" w:type="pct"/>
            <w:tcBorders>
              <w:top w:val="single" w:sz="4" w:space="0" w:color="auto"/>
            </w:tcBorders>
            <w:vAlign w:val="center"/>
            <w:hideMark/>
          </w:tcPr>
          <w:p w14:paraId="5AC3D556" w14:textId="52D5B36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13E5F034" w14:textId="77777777" w:rsidTr="00171480">
        <w:trPr>
          <w:cnfStyle w:val="000000010000" w:firstRow="0" w:lastRow="0" w:firstColumn="0" w:lastColumn="0" w:oddVBand="0" w:evenVBand="0" w:oddHBand="0" w:evenHBand="1" w:firstRowFirstColumn="0" w:firstRowLastColumn="0" w:lastRowFirstColumn="0" w:lastRowLastColumn="0"/>
        </w:trPr>
        <w:tc>
          <w:tcPr>
            <w:tcW w:w="415" w:type="pct"/>
            <w:hideMark/>
          </w:tcPr>
          <w:p w14:paraId="09105694" w14:textId="6D91DE1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2</w:t>
            </w:r>
          </w:p>
        </w:tc>
        <w:tc>
          <w:tcPr>
            <w:tcW w:w="1344" w:type="pct"/>
            <w:hideMark/>
          </w:tcPr>
          <w:p w14:paraId="52D62EAD" w14:textId="30E10BD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Structural flexibility</w:t>
            </w:r>
          </w:p>
        </w:tc>
        <w:tc>
          <w:tcPr>
            <w:tcW w:w="1050" w:type="pct"/>
            <w:hideMark/>
          </w:tcPr>
          <w:p w14:paraId="7DC9848D" w14:textId="2AB964E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3.76</w:t>
            </w:r>
          </w:p>
        </w:tc>
        <w:tc>
          <w:tcPr>
            <w:tcW w:w="1187" w:type="pct"/>
            <w:hideMark/>
          </w:tcPr>
          <w:p w14:paraId="36EF1008" w14:textId="31B1A1D1"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0.92</w:t>
            </w:r>
          </w:p>
        </w:tc>
        <w:tc>
          <w:tcPr>
            <w:tcW w:w="1004" w:type="pct"/>
            <w:hideMark/>
          </w:tcPr>
          <w:p w14:paraId="0C46D1A9" w14:textId="4C1DC4B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3995AB7F" w14:textId="77777777" w:rsidTr="00171480">
        <w:tc>
          <w:tcPr>
            <w:tcW w:w="415" w:type="pct"/>
            <w:tcBorders>
              <w:bottom w:val="single" w:sz="4" w:space="0" w:color="auto"/>
            </w:tcBorders>
            <w:vAlign w:val="center"/>
            <w:hideMark/>
          </w:tcPr>
          <w:p w14:paraId="773CAA04" w14:textId="6E8472B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w:t>
            </w:r>
          </w:p>
        </w:tc>
        <w:tc>
          <w:tcPr>
            <w:tcW w:w="1344" w:type="pct"/>
            <w:tcBorders>
              <w:bottom w:val="single" w:sz="4" w:space="0" w:color="auto"/>
            </w:tcBorders>
            <w:vAlign w:val="center"/>
            <w:hideMark/>
          </w:tcPr>
          <w:p w14:paraId="6D536552" w14:textId="4CE8457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Administrative flexibility</w:t>
            </w:r>
          </w:p>
        </w:tc>
        <w:tc>
          <w:tcPr>
            <w:tcW w:w="1050" w:type="pct"/>
            <w:tcBorders>
              <w:bottom w:val="single" w:sz="4" w:space="0" w:color="auto"/>
            </w:tcBorders>
            <w:vAlign w:val="center"/>
            <w:hideMark/>
          </w:tcPr>
          <w:p w14:paraId="3362DD05" w14:textId="2FDD84B4"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3.72</w:t>
            </w:r>
          </w:p>
        </w:tc>
        <w:tc>
          <w:tcPr>
            <w:tcW w:w="1187" w:type="pct"/>
            <w:tcBorders>
              <w:bottom w:val="single" w:sz="4" w:space="0" w:color="auto"/>
            </w:tcBorders>
            <w:vAlign w:val="center"/>
            <w:hideMark/>
          </w:tcPr>
          <w:p w14:paraId="72C5E7BF" w14:textId="7B432AF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0.9</w:t>
            </w:r>
          </w:p>
        </w:tc>
        <w:tc>
          <w:tcPr>
            <w:tcW w:w="1004" w:type="pct"/>
            <w:tcBorders>
              <w:bottom w:val="single" w:sz="4" w:space="0" w:color="auto"/>
            </w:tcBorders>
            <w:vAlign w:val="center"/>
            <w:hideMark/>
          </w:tcPr>
          <w:p w14:paraId="2D588FE9" w14:textId="44CCC3DD"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26FA9AA5" w14:textId="77777777" w:rsidTr="00171480">
        <w:trPr>
          <w:cnfStyle w:val="000000010000" w:firstRow="0" w:lastRow="0" w:firstColumn="0" w:lastColumn="0" w:oddVBand="0" w:evenVBand="0" w:oddHBand="0" w:evenHBand="1" w:firstRowFirstColumn="0" w:firstRowLastColumn="0" w:lastRowFirstColumn="0" w:lastRowLastColumn="0"/>
        </w:trPr>
        <w:tc>
          <w:tcPr>
            <w:tcW w:w="415" w:type="pct"/>
            <w:tcBorders>
              <w:top w:val="single" w:sz="4" w:space="0" w:color="auto"/>
              <w:bottom w:val="single" w:sz="4" w:space="0" w:color="auto"/>
            </w:tcBorders>
            <w:hideMark/>
          </w:tcPr>
          <w:p w14:paraId="3DE0F669" w14:textId="77777777" w:rsidR="00B21B18" w:rsidRPr="007B309E" w:rsidRDefault="00B21B18" w:rsidP="00171480">
            <w:pPr>
              <w:spacing w:after="0" w:line="360" w:lineRule="auto"/>
              <w:jc w:val="center"/>
              <w:rPr>
                <w:rFonts w:asciiTheme="minorBidi" w:hAnsiTheme="minorBidi" w:cstheme="minorBidi"/>
                <w:caps/>
                <w:sz w:val="20"/>
                <w:szCs w:val="20"/>
              </w:rPr>
            </w:pPr>
          </w:p>
        </w:tc>
        <w:tc>
          <w:tcPr>
            <w:tcW w:w="1344" w:type="pct"/>
            <w:tcBorders>
              <w:top w:val="single" w:sz="4" w:space="0" w:color="auto"/>
              <w:bottom w:val="single" w:sz="4" w:space="0" w:color="auto"/>
            </w:tcBorders>
            <w:hideMark/>
          </w:tcPr>
          <w:p w14:paraId="7A59FAB9" w14:textId="7AA1782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Whole</w:t>
            </w:r>
          </w:p>
        </w:tc>
        <w:tc>
          <w:tcPr>
            <w:tcW w:w="1050" w:type="pct"/>
            <w:tcBorders>
              <w:top w:val="single" w:sz="4" w:space="0" w:color="auto"/>
              <w:bottom w:val="single" w:sz="4" w:space="0" w:color="auto"/>
            </w:tcBorders>
            <w:hideMark/>
          </w:tcPr>
          <w:p w14:paraId="68F49094" w14:textId="6EC00ACD"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3.78</w:t>
            </w:r>
          </w:p>
        </w:tc>
        <w:tc>
          <w:tcPr>
            <w:tcW w:w="1187" w:type="pct"/>
            <w:tcBorders>
              <w:top w:val="single" w:sz="4" w:space="0" w:color="auto"/>
              <w:bottom w:val="single" w:sz="4" w:space="0" w:color="auto"/>
            </w:tcBorders>
            <w:hideMark/>
          </w:tcPr>
          <w:p w14:paraId="095B63E6" w14:textId="2585FE6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0.83</w:t>
            </w:r>
          </w:p>
        </w:tc>
        <w:tc>
          <w:tcPr>
            <w:tcW w:w="1004" w:type="pct"/>
            <w:tcBorders>
              <w:top w:val="single" w:sz="4" w:space="0" w:color="auto"/>
              <w:bottom w:val="single" w:sz="4" w:space="0" w:color="auto"/>
            </w:tcBorders>
            <w:hideMark/>
          </w:tcPr>
          <w:p w14:paraId="121411C6" w14:textId="34E0F0F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770B6AE1" w14:textId="23883C5F" w:rsidR="00B21B18" w:rsidRPr="007B309E" w:rsidRDefault="00FE6F61" w:rsidP="00701129">
      <w:pPr>
        <w:spacing w:before="240" w:line="360" w:lineRule="auto"/>
        <w:rPr>
          <w:rFonts w:asciiTheme="minorBidi" w:hAnsiTheme="minorBidi"/>
          <w:caps/>
          <w:sz w:val="20"/>
          <w:szCs w:val="20"/>
        </w:rPr>
      </w:pPr>
      <w:r w:rsidRPr="00FE6F61">
        <w:rPr>
          <w:rFonts w:asciiTheme="minorBidi" w:hAnsiTheme="minorBidi"/>
          <w:sz w:val="20"/>
          <w:szCs w:val="20"/>
        </w:rPr>
        <w:t xml:space="preserve">The results presented in Table </w:t>
      </w:r>
      <w:r>
        <w:rPr>
          <w:rFonts w:asciiTheme="minorBidi" w:hAnsiTheme="minorBidi"/>
          <w:sz w:val="20"/>
          <w:szCs w:val="20"/>
        </w:rPr>
        <w:t>5</w:t>
      </w:r>
      <w:r w:rsidRPr="00FE6F61">
        <w:rPr>
          <w:rFonts w:asciiTheme="minorBidi" w:hAnsiTheme="minorBidi"/>
          <w:sz w:val="20"/>
          <w:szCs w:val="20"/>
        </w:rPr>
        <w:t xml:space="preserve"> indicate that the mean scores ranged from 3.72 to 3.86, reflecting a high level across all dimensions. Relationship flexibility ranked first, followed by structural flexibility in second place, and administrative flexibility in third place</w:t>
      </w:r>
      <w:r w:rsidR="00B21B18" w:rsidRPr="007B309E">
        <w:rPr>
          <w:rFonts w:asciiTheme="minorBidi" w:hAnsiTheme="minorBidi"/>
          <w:sz w:val="20"/>
          <w:szCs w:val="20"/>
        </w:rPr>
        <w:t>.</w:t>
      </w:r>
    </w:p>
    <w:p w14:paraId="0C1029C2" w14:textId="7E25D4E5" w:rsidR="00B21B18" w:rsidRPr="007B309E" w:rsidRDefault="00B21B18" w:rsidP="00B21B18">
      <w:pPr>
        <w:spacing w:line="240" w:lineRule="auto"/>
        <w:rPr>
          <w:rFonts w:asciiTheme="minorBidi" w:hAnsiTheme="minorBidi"/>
          <w:caps/>
          <w:sz w:val="20"/>
          <w:szCs w:val="20"/>
        </w:rPr>
      </w:pPr>
    </w:p>
    <w:p w14:paraId="631EC03B" w14:textId="3C1213E7" w:rsidR="00B21B18" w:rsidRPr="004C1401" w:rsidRDefault="004C1401" w:rsidP="004C1401">
      <w:pPr>
        <w:spacing w:line="360" w:lineRule="auto"/>
        <w:rPr>
          <w:rFonts w:asciiTheme="minorBidi" w:hAnsiTheme="minorBidi"/>
          <w:b/>
          <w:bCs/>
          <w:caps/>
          <w:sz w:val="20"/>
          <w:szCs w:val="20"/>
        </w:rPr>
      </w:pPr>
      <w:r>
        <w:rPr>
          <w:rFonts w:asciiTheme="minorBidi" w:hAnsiTheme="minorBidi"/>
          <w:b/>
          <w:bCs/>
          <w:sz w:val="20"/>
          <w:szCs w:val="20"/>
        </w:rPr>
        <w:t xml:space="preserve">4. </w:t>
      </w:r>
      <w:r w:rsidR="00B21B18" w:rsidRPr="004C1401">
        <w:rPr>
          <w:rFonts w:asciiTheme="minorBidi" w:hAnsiTheme="minorBidi"/>
          <w:b/>
          <w:bCs/>
          <w:sz w:val="20"/>
          <w:szCs w:val="20"/>
        </w:rPr>
        <w:t>Are there statistically significant differences at the significance level (α≤0.05) in the sample members’ estimates of the level of organizational flexibility among administrative leaders in private schools within the green line due to the study variables (gender, academic qualification, and years of experience)?</w:t>
      </w:r>
    </w:p>
    <w:p w14:paraId="171A39F8" w14:textId="77777777" w:rsidR="00F530D0" w:rsidRPr="00F530D0" w:rsidRDefault="00F530D0" w:rsidP="00F530D0">
      <w:pPr>
        <w:spacing w:before="240" w:line="360" w:lineRule="auto"/>
        <w:rPr>
          <w:rFonts w:asciiTheme="minorBidi" w:hAnsiTheme="minorBidi"/>
          <w:sz w:val="20"/>
          <w:szCs w:val="20"/>
        </w:rPr>
      </w:pPr>
      <w:r w:rsidRPr="00F530D0">
        <w:rPr>
          <w:rFonts w:asciiTheme="minorBidi" w:hAnsiTheme="minorBidi"/>
          <w:sz w:val="20"/>
          <w:szCs w:val="20"/>
        </w:rPr>
        <w:t>To examine whether there are statistically significant differences at the α ≤ 0.05 level in the sample members’ estimates of the level of organizational flexibility among administrative leaders in private schools within the Green Line, based on gender, years of experience, and academic qualification, a three-way analysis of variance (ANOVA) was conducted. The results are presented in Table 6.</w:t>
      </w:r>
    </w:p>
    <w:p w14:paraId="6FA4CFA5" w14:textId="77777777" w:rsidR="00480173" w:rsidRDefault="00F530D0" w:rsidP="00645A73">
      <w:pPr>
        <w:spacing w:after="0" w:line="240" w:lineRule="auto"/>
        <w:rPr>
          <w:rFonts w:asciiTheme="minorBidi" w:hAnsiTheme="minorBidi"/>
          <w:b/>
          <w:bCs/>
          <w:sz w:val="20"/>
          <w:szCs w:val="20"/>
          <w:rtl/>
        </w:rPr>
      </w:pPr>
      <w:r w:rsidRPr="00F530D0">
        <w:rPr>
          <w:rFonts w:asciiTheme="minorBidi" w:hAnsiTheme="minorBidi"/>
          <w:b/>
          <w:bCs/>
          <w:sz w:val="20"/>
          <w:szCs w:val="20"/>
        </w:rPr>
        <w:t>Table 6</w:t>
      </w:r>
    </w:p>
    <w:p w14:paraId="642EA2E7" w14:textId="7851A7F1" w:rsidR="00F530D0" w:rsidRPr="00480173" w:rsidRDefault="00F530D0" w:rsidP="00B152A1">
      <w:pPr>
        <w:spacing w:before="240" w:line="240" w:lineRule="auto"/>
        <w:rPr>
          <w:rFonts w:asciiTheme="minorBidi" w:hAnsiTheme="minorBidi"/>
          <w:i/>
          <w:iCs/>
          <w:sz w:val="20"/>
          <w:szCs w:val="20"/>
        </w:rPr>
      </w:pPr>
      <w:r w:rsidRPr="00480173">
        <w:rPr>
          <w:rFonts w:asciiTheme="minorBidi" w:hAnsiTheme="minorBidi"/>
          <w:i/>
          <w:iCs/>
          <w:sz w:val="20"/>
          <w:szCs w:val="20"/>
        </w:rPr>
        <w:t>Results of the Three-Way ANOVA Comparing Mean Scores of Organizational Flexibility</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610"/>
        <w:gridCol w:w="2207"/>
        <w:gridCol w:w="541"/>
        <w:gridCol w:w="1818"/>
        <w:gridCol w:w="931"/>
        <w:gridCol w:w="619"/>
        <w:gridCol w:w="634"/>
      </w:tblGrid>
      <w:tr w:rsidR="00F530D0" w:rsidRPr="00F530D0" w14:paraId="6BE4EC72" w14:textId="77777777" w:rsidTr="00F530D0">
        <w:trPr>
          <w:tblHeader/>
          <w:tblCellSpacing w:w="15" w:type="dxa"/>
        </w:trPr>
        <w:tc>
          <w:tcPr>
            <w:tcW w:w="1357" w:type="pct"/>
            <w:tcBorders>
              <w:top w:val="nil"/>
              <w:bottom w:val="single" w:sz="4" w:space="0" w:color="auto"/>
            </w:tcBorders>
            <w:vAlign w:val="center"/>
            <w:hideMark/>
          </w:tcPr>
          <w:p w14:paraId="6C2C6084"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lastRenderedPageBreak/>
              <w:t>Source</w:t>
            </w:r>
          </w:p>
        </w:tc>
        <w:tc>
          <w:tcPr>
            <w:tcW w:w="1151" w:type="pct"/>
            <w:tcBorders>
              <w:top w:val="nil"/>
              <w:bottom w:val="single" w:sz="4" w:space="0" w:color="auto"/>
            </w:tcBorders>
            <w:vAlign w:val="center"/>
            <w:hideMark/>
          </w:tcPr>
          <w:p w14:paraId="7D7F97AB"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t>Sum of Squares</w:t>
            </w:r>
          </w:p>
        </w:tc>
        <w:tc>
          <w:tcPr>
            <w:tcW w:w="270" w:type="pct"/>
            <w:tcBorders>
              <w:top w:val="nil"/>
              <w:bottom w:val="single" w:sz="4" w:space="0" w:color="auto"/>
            </w:tcBorders>
            <w:vAlign w:val="center"/>
            <w:hideMark/>
          </w:tcPr>
          <w:p w14:paraId="22EA74BB"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t>df</w:t>
            </w:r>
          </w:p>
        </w:tc>
        <w:tc>
          <w:tcPr>
            <w:tcW w:w="945" w:type="pct"/>
            <w:tcBorders>
              <w:top w:val="nil"/>
              <w:bottom w:val="single" w:sz="4" w:space="0" w:color="auto"/>
            </w:tcBorders>
            <w:vAlign w:val="center"/>
            <w:hideMark/>
          </w:tcPr>
          <w:p w14:paraId="178CFC48"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t>Mean Square</w:t>
            </w:r>
          </w:p>
        </w:tc>
        <w:tc>
          <w:tcPr>
            <w:tcW w:w="476" w:type="pct"/>
            <w:tcBorders>
              <w:top w:val="nil"/>
              <w:bottom w:val="single" w:sz="4" w:space="0" w:color="auto"/>
            </w:tcBorders>
            <w:vAlign w:val="center"/>
            <w:hideMark/>
          </w:tcPr>
          <w:p w14:paraId="16B72189"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t>F</w:t>
            </w:r>
          </w:p>
        </w:tc>
        <w:tc>
          <w:tcPr>
            <w:tcW w:w="311" w:type="pct"/>
            <w:tcBorders>
              <w:top w:val="nil"/>
              <w:bottom w:val="single" w:sz="4" w:space="0" w:color="auto"/>
            </w:tcBorders>
            <w:vAlign w:val="center"/>
            <w:hideMark/>
          </w:tcPr>
          <w:p w14:paraId="0A8E5446"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t>Sig.</w:t>
            </w:r>
          </w:p>
        </w:tc>
        <w:tc>
          <w:tcPr>
            <w:tcW w:w="311" w:type="pct"/>
            <w:tcBorders>
              <w:top w:val="nil"/>
              <w:bottom w:val="single" w:sz="4" w:space="0" w:color="auto"/>
            </w:tcBorders>
            <w:vAlign w:val="center"/>
            <w:hideMark/>
          </w:tcPr>
          <w:p w14:paraId="1143AA32" w14:textId="77777777" w:rsidR="00F530D0" w:rsidRPr="00F530D0" w:rsidRDefault="00F530D0" w:rsidP="00F530D0">
            <w:pPr>
              <w:spacing w:after="0" w:line="240" w:lineRule="auto"/>
              <w:rPr>
                <w:rFonts w:asciiTheme="minorBidi" w:hAnsiTheme="minorBidi"/>
                <w:b/>
                <w:bCs/>
                <w:sz w:val="20"/>
                <w:szCs w:val="20"/>
              </w:rPr>
            </w:pPr>
            <w:r w:rsidRPr="00F530D0">
              <w:rPr>
                <w:rFonts w:asciiTheme="minorBidi" w:hAnsiTheme="minorBidi"/>
                <w:b/>
                <w:bCs/>
                <w:sz w:val="20"/>
                <w:szCs w:val="20"/>
              </w:rPr>
              <w:t>η²</w:t>
            </w:r>
          </w:p>
        </w:tc>
      </w:tr>
      <w:tr w:rsidR="00F530D0" w:rsidRPr="00F530D0" w14:paraId="59F1BDBF" w14:textId="77777777" w:rsidTr="00F530D0">
        <w:trPr>
          <w:tblCellSpacing w:w="15" w:type="dxa"/>
        </w:trPr>
        <w:tc>
          <w:tcPr>
            <w:tcW w:w="1357" w:type="pct"/>
            <w:vAlign w:val="center"/>
            <w:hideMark/>
          </w:tcPr>
          <w:p w14:paraId="484FB8AA"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Gender</w:t>
            </w:r>
          </w:p>
        </w:tc>
        <w:tc>
          <w:tcPr>
            <w:tcW w:w="1151" w:type="pct"/>
            <w:vAlign w:val="center"/>
            <w:hideMark/>
          </w:tcPr>
          <w:p w14:paraId="356C3749"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0.10</w:t>
            </w:r>
          </w:p>
        </w:tc>
        <w:tc>
          <w:tcPr>
            <w:tcW w:w="270" w:type="pct"/>
            <w:vAlign w:val="center"/>
            <w:hideMark/>
          </w:tcPr>
          <w:p w14:paraId="1391CA15"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1</w:t>
            </w:r>
          </w:p>
        </w:tc>
        <w:tc>
          <w:tcPr>
            <w:tcW w:w="945" w:type="pct"/>
            <w:vAlign w:val="center"/>
            <w:hideMark/>
          </w:tcPr>
          <w:p w14:paraId="5B0243F2"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0.10</w:t>
            </w:r>
          </w:p>
        </w:tc>
        <w:tc>
          <w:tcPr>
            <w:tcW w:w="476" w:type="pct"/>
            <w:vAlign w:val="center"/>
            <w:hideMark/>
          </w:tcPr>
          <w:p w14:paraId="00F57D39"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0.155</w:t>
            </w:r>
          </w:p>
        </w:tc>
        <w:tc>
          <w:tcPr>
            <w:tcW w:w="311" w:type="pct"/>
            <w:vAlign w:val="center"/>
            <w:hideMark/>
          </w:tcPr>
          <w:p w14:paraId="64D1B32B"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.694</w:t>
            </w:r>
          </w:p>
        </w:tc>
        <w:tc>
          <w:tcPr>
            <w:tcW w:w="311" w:type="pct"/>
            <w:vAlign w:val="center"/>
            <w:hideMark/>
          </w:tcPr>
          <w:p w14:paraId="5BD3730E"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.000</w:t>
            </w:r>
          </w:p>
        </w:tc>
      </w:tr>
      <w:tr w:rsidR="00F530D0" w:rsidRPr="00F530D0" w14:paraId="2B701292" w14:textId="77777777" w:rsidTr="00F530D0">
        <w:trPr>
          <w:tblCellSpacing w:w="15" w:type="dxa"/>
        </w:trPr>
        <w:tc>
          <w:tcPr>
            <w:tcW w:w="1357" w:type="pct"/>
            <w:vAlign w:val="center"/>
            <w:hideMark/>
          </w:tcPr>
          <w:p w14:paraId="2A09242D"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Years of Experience</w:t>
            </w:r>
          </w:p>
        </w:tc>
        <w:tc>
          <w:tcPr>
            <w:tcW w:w="1151" w:type="pct"/>
            <w:vAlign w:val="center"/>
            <w:hideMark/>
          </w:tcPr>
          <w:p w14:paraId="3BBD9961"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14.632</w:t>
            </w:r>
          </w:p>
        </w:tc>
        <w:tc>
          <w:tcPr>
            <w:tcW w:w="270" w:type="pct"/>
            <w:vAlign w:val="center"/>
            <w:hideMark/>
          </w:tcPr>
          <w:p w14:paraId="73B1FF91"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2</w:t>
            </w:r>
          </w:p>
        </w:tc>
        <w:tc>
          <w:tcPr>
            <w:tcW w:w="945" w:type="pct"/>
            <w:vAlign w:val="center"/>
            <w:hideMark/>
          </w:tcPr>
          <w:p w14:paraId="0EA65C02"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7.316</w:t>
            </w:r>
          </w:p>
        </w:tc>
        <w:tc>
          <w:tcPr>
            <w:tcW w:w="476" w:type="pct"/>
            <w:vAlign w:val="center"/>
            <w:hideMark/>
          </w:tcPr>
          <w:p w14:paraId="1F2475CC"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11.382</w:t>
            </w:r>
          </w:p>
        </w:tc>
        <w:tc>
          <w:tcPr>
            <w:tcW w:w="311" w:type="pct"/>
            <w:vAlign w:val="center"/>
            <w:hideMark/>
          </w:tcPr>
          <w:p w14:paraId="54C7C802"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.000</w:t>
            </w:r>
          </w:p>
        </w:tc>
        <w:tc>
          <w:tcPr>
            <w:tcW w:w="311" w:type="pct"/>
            <w:vAlign w:val="center"/>
            <w:hideMark/>
          </w:tcPr>
          <w:p w14:paraId="0F50D7B6"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.067</w:t>
            </w:r>
          </w:p>
        </w:tc>
      </w:tr>
      <w:tr w:rsidR="00F530D0" w:rsidRPr="00F530D0" w14:paraId="4FF3BB7A" w14:textId="77777777" w:rsidTr="00F530D0">
        <w:trPr>
          <w:tblCellSpacing w:w="15" w:type="dxa"/>
        </w:trPr>
        <w:tc>
          <w:tcPr>
            <w:tcW w:w="1357" w:type="pct"/>
            <w:vAlign w:val="center"/>
            <w:hideMark/>
          </w:tcPr>
          <w:p w14:paraId="05854063"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Qualification</w:t>
            </w:r>
          </w:p>
        </w:tc>
        <w:tc>
          <w:tcPr>
            <w:tcW w:w="1151" w:type="pct"/>
            <w:vAlign w:val="center"/>
            <w:hideMark/>
          </w:tcPr>
          <w:p w14:paraId="6403C52B"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0.097</w:t>
            </w:r>
          </w:p>
        </w:tc>
        <w:tc>
          <w:tcPr>
            <w:tcW w:w="270" w:type="pct"/>
            <w:vAlign w:val="center"/>
            <w:hideMark/>
          </w:tcPr>
          <w:p w14:paraId="7FAFED17"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1</w:t>
            </w:r>
          </w:p>
        </w:tc>
        <w:tc>
          <w:tcPr>
            <w:tcW w:w="945" w:type="pct"/>
            <w:vAlign w:val="center"/>
            <w:hideMark/>
          </w:tcPr>
          <w:p w14:paraId="1B278FD5"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0.097</w:t>
            </w:r>
          </w:p>
        </w:tc>
        <w:tc>
          <w:tcPr>
            <w:tcW w:w="476" w:type="pct"/>
            <w:vAlign w:val="center"/>
            <w:hideMark/>
          </w:tcPr>
          <w:p w14:paraId="57C59740"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0.151</w:t>
            </w:r>
          </w:p>
        </w:tc>
        <w:tc>
          <w:tcPr>
            <w:tcW w:w="311" w:type="pct"/>
            <w:vAlign w:val="center"/>
            <w:hideMark/>
          </w:tcPr>
          <w:p w14:paraId="524846EB"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.698</w:t>
            </w:r>
          </w:p>
        </w:tc>
        <w:tc>
          <w:tcPr>
            <w:tcW w:w="311" w:type="pct"/>
            <w:vAlign w:val="center"/>
            <w:hideMark/>
          </w:tcPr>
          <w:p w14:paraId="39D588F4"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.000</w:t>
            </w:r>
          </w:p>
        </w:tc>
      </w:tr>
      <w:tr w:rsidR="00F530D0" w:rsidRPr="00F530D0" w14:paraId="4A5557D9" w14:textId="77777777" w:rsidTr="00F530D0">
        <w:trPr>
          <w:tblCellSpacing w:w="15" w:type="dxa"/>
        </w:trPr>
        <w:tc>
          <w:tcPr>
            <w:tcW w:w="1357" w:type="pct"/>
            <w:vAlign w:val="center"/>
            <w:hideMark/>
          </w:tcPr>
          <w:p w14:paraId="546C120F"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Error</w:t>
            </w:r>
          </w:p>
        </w:tc>
        <w:tc>
          <w:tcPr>
            <w:tcW w:w="1151" w:type="pct"/>
            <w:vAlign w:val="center"/>
            <w:hideMark/>
          </w:tcPr>
          <w:p w14:paraId="50FDA204"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202.465</w:t>
            </w:r>
          </w:p>
        </w:tc>
        <w:tc>
          <w:tcPr>
            <w:tcW w:w="270" w:type="pct"/>
            <w:vAlign w:val="center"/>
            <w:hideMark/>
          </w:tcPr>
          <w:p w14:paraId="2D3D41C1"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315</w:t>
            </w:r>
          </w:p>
        </w:tc>
        <w:tc>
          <w:tcPr>
            <w:tcW w:w="945" w:type="pct"/>
            <w:vAlign w:val="center"/>
            <w:hideMark/>
          </w:tcPr>
          <w:p w14:paraId="22105BD6"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0.643</w:t>
            </w:r>
          </w:p>
        </w:tc>
        <w:tc>
          <w:tcPr>
            <w:tcW w:w="476" w:type="pct"/>
            <w:vAlign w:val="center"/>
            <w:hideMark/>
          </w:tcPr>
          <w:p w14:paraId="689FE899" w14:textId="77777777" w:rsidR="00F530D0" w:rsidRPr="00F530D0" w:rsidRDefault="00F530D0" w:rsidP="00F530D0">
            <w:pPr>
              <w:spacing w:after="0" w:line="240" w:lineRule="auto"/>
              <w:rPr>
                <w:rFonts w:asciiTheme="minorBidi" w:hAnsiTheme="minorBidi"/>
                <w:sz w:val="20"/>
                <w:szCs w:val="20"/>
              </w:rPr>
            </w:pPr>
          </w:p>
        </w:tc>
        <w:tc>
          <w:tcPr>
            <w:tcW w:w="311" w:type="pct"/>
            <w:vAlign w:val="center"/>
            <w:hideMark/>
          </w:tcPr>
          <w:p w14:paraId="59AB16D6" w14:textId="77777777" w:rsidR="00F530D0" w:rsidRPr="00F530D0" w:rsidRDefault="00F530D0" w:rsidP="00F530D0">
            <w:pPr>
              <w:spacing w:after="0" w:line="240" w:lineRule="auto"/>
              <w:rPr>
                <w:rFonts w:asciiTheme="minorBidi" w:hAnsiTheme="minorBidi"/>
                <w:sz w:val="20"/>
                <w:szCs w:val="20"/>
              </w:rPr>
            </w:pPr>
          </w:p>
        </w:tc>
        <w:tc>
          <w:tcPr>
            <w:tcW w:w="311" w:type="pct"/>
            <w:vAlign w:val="center"/>
            <w:hideMark/>
          </w:tcPr>
          <w:p w14:paraId="1398071B" w14:textId="77777777" w:rsidR="00F530D0" w:rsidRPr="00F530D0" w:rsidRDefault="00F530D0" w:rsidP="00F530D0">
            <w:pPr>
              <w:spacing w:after="0" w:line="240" w:lineRule="auto"/>
              <w:rPr>
                <w:rFonts w:asciiTheme="minorBidi" w:hAnsiTheme="minorBidi"/>
                <w:sz w:val="20"/>
                <w:szCs w:val="20"/>
              </w:rPr>
            </w:pPr>
          </w:p>
        </w:tc>
      </w:tr>
      <w:tr w:rsidR="00F530D0" w:rsidRPr="00F530D0" w14:paraId="0F0C6543" w14:textId="77777777" w:rsidTr="00F530D0">
        <w:trPr>
          <w:tblCellSpacing w:w="15" w:type="dxa"/>
        </w:trPr>
        <w:tc>
          <w:tcPr>
            <w:tcW w:w="1357" w:type="pct"/>
            <w:vAlign w:val="center"/>
            <w:hideMark/>
          </w:tcPr>
          <w:p w14:paraId="4717ECC9"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Total</w:t>
            </w:r>
          </w:p>
        </w:tc>
        <w:tc>
          <w:tcPr>
            <w:tcW w:w="1151" w:type="pct"/>
            <w:vAlign w:val="center"/>
            <w:hideMark/>
          </w:tcPr>
          <w:p w14:paraId="7BE3A366"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218.649</w:t>
            </w:r>
          </w:p>
        </w:tc>
        <w:tc>
          <w:tcPr>
            <w:tcW w:w="270" w:type="pct"/>
            <w:vAlign w:val="center"/>
            <w:hideMark/>
          </w:tcPr>
          <w:p w14:paraId="67006BB9" w14:textId="77777777" w:rsidR="00F530D0" w:rsidRPr="00F530D0" w:rsidRDefault="00F530D0" w:rsidP="00F530D0">
            <w:pPr>
              <w:spacing w:after="0" w:line="240" w:lineRule="auto"/>
              <w:rPr>
                <w:rFonts w:asciiTheme="minorBidi" w:hAnsiTheme="minorBidi"/>
                <w:sz w:val="20"/>
                <w:szCs w:val="20"/>
              </w:rPr>
            </w:pPr>
            <w:r w:rsidRPr="00F530D0">
              <w:rPr>
                <w:rFonts w:asciiTheme="minorBidi" w:hAnsiTheme="minorBidi"/>
                <w:sz w:val="20"/>
                <w:szCs w:val="20"/>
              </w:rPr>
              <w:t>319</w:t>
            </w:r>
          </w:p>
        </w:tc>
        <w:tc>
          <w:tcPr>
            <w:tcW w:w="945" w:type="pct"/>
            <w:vAlign w:val="center"/>
            <w:hideMark/>
          </w:tcPr>
          <w:p w14:paraId="16319929" w14:textId="77777777" w:rsidR="00F530D0" w:rsidRPr="00F530D0" w:rsidRDefault="00F530D0" w:rsidP="00F530D0">
            <w:pPr>
              <w:spacing w:after="0" w:line="240" w:lineRule="auto"/>
              <w:rPr>
                <w:rFonts w:asciiTheme="minorBidi" w:hAnsiTheme="minorBidi"/>
                <w:sz w:val="20"/>
                <w:szCs w:val="20"/>
              </w:rPr>
            </w:pPr>
          </w:p>
        </w:tc>
        <w:tc>
          <w:tcPr>
            <w:tcW w:w="476" w:type="pct"/>
            <w:vAlign w:val="center"/>
            <w:hideMark/>
          </w:tcPr>
          <w:p w14:paraId="07CD8487" w14:textId="77777777" w:rsidR="00F530D0" w:rsidRPr="00F530D0" w:rsidRDefault="00F530D0" w:rsidP="00F530D0">
            <w:pPr>
              <w:spacing w:after="0" w:line="240" w:lineRule="auto"/>
              <w:rPr>
                <w:rFonts w:asciiTheme="minorBidi" w:hAnsiTheme="minorBidi"/>
                <w:sz w:val="20"/>
                <w:szCs w:val="20"/>
              </w:rPr>
            </w:pPr>
          </w:p>
        </w:tc>
        <w:tc>
          <w:tcPr>
            <w:tcW w:w="311" w:type="pct"/>
            <w:vAlign w:val="center"/>
            <w:hideMark/>
          </w:tcPr>
          <w:p w14:paraId="7261DF38" w14:textId="77777777" w:rsidR="00F530D0" w:rsidRPr="00F530D0" w:rsidRDefault="00F530D0" w:rsidP="00F530D0">
            <w:pPr>
              <w:spacing w:after="0" w:line="240" w:lineRule="auto"/>
              <w:rPr>
                <w:rFonts w:asciiTheme="minorBidi" w:hAnsiTheme="minorBidi"/>
                <w:sz w:val="20"/>
                <w:szCs w:val="20"/>
              </w:rPr>
            </w:pPr>
          </w:p>
        </w:tc>
        <w:tc>
          <w:tcPr>
            <w:tcW w:w="311" w:type="pct"/>
            <w:vAlign w:val="center"/>
            <w:hideMark/>
          </w:tcPr>
          <w:p w14:paraId="2FBD5FAE" w14:textId="77777777" w:rsidR="00F530D0" w:rsidRPr="00F530D0" w:rsidRDefault="00F530D0" w:rsidP="00F530D0">
            <w:pPr>
              <w:spacing w:after="0" w:line="240" w:lineRule="auto"/>
              <w:rPr>
                <w:rFonts w:asciiTheme="minorBidi" w:hAnsiTheme="minorBidi"/>
                <w:sz w:val="20"/>
                <w:szCs w:val="20"/>
              </w:rPr>
            </w:pPr>
          </w:p>
        </w:tc>
      </w:tr>
    </w:tbl>
    <w:p w14:paraId="69958704" w14:textId="77777777" w:rsidR="00F530D0" w:rsidRPr="00F530D0" w:rsidRDefault="00F530D0" w:rsidP="00F530D0">
      <w:pPr>
        <w:spacing w:before="240" w:line="360" w:lineRule="auto"/>
        <w:rPr>
          <w:rFonts w:asciiTheme="minorBidi" w:hAnsiTheme="minorBidi"/>
          <w:sz w:val="20"/>
          <w:szCs w:val="20"/>
        </w:rPr>
      </w:pPr>
      <w:r w:rsidRPr="00F530D0">
        <w:rPr>
          <w:rFonts w:asciiTheme="minorBidi" w:hAnsiTheme="minorBidi"/>
          <w:sz w:val="20"/>
          <w:szCs w:val="20"/>
        </w:rPr>
        <w:t>As shown in Table 6, there were no statistically significant differences in organizational flexibility levels according to gender (F = 0.155, p = .694, η² = .000) or academic qualification (F = 0.151, p = .698, η² = .000). However, years of experience showed statistically significant differences (F = 11.382, p &lt; .001, η² = .067).</w:t>
      </w:r>
    </w:p>
    <w:p w14:paraId="28698FD4" w14:textId="3F12B9FE" w:rsidR="00F530D0" w:rsidRPr="00F530D0" w:rsidRDefault="00F530D0" w:rsidP="00F530D0">
      <w:pPr>
        <w:spacing w:before="240" w:line="360" w:lineRule="auto"/>
        <w:rPr>
          <w:rFonts w:asciiTheme="minorBidi" w:hAnsiTheme="minorBidi"/>
          <w:sz w:val="20"/>
          <w:szCs w:val="20"/>
        </w:rPr>
      </w:pPr>
      <w:r w:rsidRPr="00F530D0">
        <w:rPr>
          <w:rFonts w:asciiTheme="minorBidi" w:hAnsiTheme="minorBidi"/>
          <w:sz w:val="20"/>
          <w:szCs w:val="20"/>
        </w:rPr>
        <w:t xml:space="preserve">To further identify the source of differences related to years of experience, a </w:t>
      </w:r>
      <w:r w:rsidR="00B152A1">
        <w:rPr>
          <w:rFonts w:asciiTheme="minorBidi" w:hAnsiTheme="minorBidi"/>
          <w:sz w:val="20"/>
          <w:szCs w:val="20"/>
        </w:rPr>
        <w:t>Scheffe</w:t>
      </w:r>
      <w:r w:rsidRPr="00F530D0">
        <w:rPr>
          <w:rFonts w:asciiTheme="minorBidi" w:hAnsiTheme="minorBidi"/>
          <w:sz w:val="20"/>
          <w:szCs w:val="20"/>
        </w:rPr>
        <w:t xml:space="preserve"> post-hoc test was performed (see Table 7).</w:t>
      </w:r>
    </w:p>
    <w:p w14:paraId="4585393E" w14:textId="77777777" w:rsidR="00B152A1" w:rsidRDefault="00F530D0" w:rsidP="00F530D0">
      <w:pPr>
        <w:spacing w:after="0" w:line="240" w:lineRule="auto"/>
        <w:rPr>
          <w:rFonts w:asciiTheme="minorBidi" w:hAnsiTheme="minorBidi"/>
          <w:b/>
          <w:bCs/>
          <w:sz w:val="20"/>
          <w:szCs w:val="20"/>
          <w:rtl/>
        </w:rPr>
      </w:pPr>
      <w:r w:rsidRPr="00F530D0">
        <w:rPr>
          <w:rFonts w:asciiTheme="minorBidi" w:hAnsiTheme="minorBidi"/>
          <w:b/>
          <w:bCs/>
          <w:sz w:val="20"/>
          <w:szCs w:val="20"/>
        </w:rPr>
        <w:t>Table 7</w:t>
      </w:r>
    </w:p>
    <w:p w14:paraId="74BF76A7" w14:textId="69275DA1" w:rsidR="00F530D0" w:rsidRPr="00B152A1" w:rsidRDefault="00B152A1" w:rsidP="00B152A1">
      <w:pPr>
        <w:spacing w:before="240" w:line="240" w:lineRule="auto"/>
        <w:rPr>
          <w:rFonts w:asciiTheme="minorBidi" w:hAnsiTheme="minorBidi"/>
          <w:i/>
          <w:iCs/>
          <w:sz w:val="20"/>
          <w:szCs w:val="20"/>
        </w:rPr>
      </w:pPr>
      <w:r>
        <w:rPr>
          <w:rFonts w:asciiTheme="minorBidi" w:hAnsiTheme="minorBidi"/>
          <w:i/>
          <w:iCs/>
          <w:sz w:val="20"/>
          <w:szCs w:val="20"/>
        </w:rPr>
        <w:t>Scheffe</w:t>
      </w:r>
      <w:r w:rsidR="00F530D0" w:rsidRPr="00B152A1">
        <w:rPr>
          <w:rFonts w:asciiTheme="minorBidi" w:hAnsiTheme="minorBidi"/>
          <w:i/>
          <w:iCs/>
          <w:sz w:val="20"/>
          <w:szCs w:val="20"/>
        </w:rPr>
        <w:t xml:space="preserve"> Post-Hoc Test Results for Years of Experience on Organizational Flexibility</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940"/>
        <w:gridCol w:w="1117"/>
        <w:gridCol w:w="2375"/>
        <w:gridCol w:w="1928"/>
      </w:tblGrid>
      <w:tr w:rsidR="001E3BDE" w:rsidRPr="00F530D0" w14:paraId="283EABCF" w14:textId="77777777" w:rsidTr="001E3BDE">
        <w:trPr>
          <w:tblHeader/>
          <w:tblCellSpacing w:w="15" w:type="dxa"/>
        </w:trPr>
        <w:tc>
          <w:tcPr>
            <w:tcW w:w="2081" w:type="pct"/>
            <w:tcBorders>
              <w:top w:val="nil"/>
              <w:bottom w:val="single" w:sz="4" w:space="0" w:color="auto"/>
            </w:tcBorders>
            <w:vAlign w:val="center"/>
            <w:hideMark/>
          </w:tcPr>
          <w:p w14:paraId="7037DF2C" w14:textId="77777777" w:rsidR="001E3BDE" w:rsidRPr="00F530D0" w:rsidRDefault="001E3BDE" w:rsidP="001E3BDE">
            <w:pPr>
              <w:spacing w:after="0" w:line="240" w:lineRule="auto"/>
              <w:rPr>
                <w:rFonts w:asciiTheme="minorBidi" w:hAnsiTheme="minorBidi"/>
                <w:b/>
                <w:bCs/>
                <w:sz w:val="20"/>
                <w:szCs w:val="20"/>
              </w:rPr>
            </w:pPr>
            <w:r w:rsidRPr="00F530D0">
              <w:rPr>
                <w:rFonts w:asciiTheme="minorBidi" w:hAnsiTheme="minorBidi"/>
                <w:b/>
                <w:bCs/>
                <w:sz w:val="20"/>
                <w:szCs w:val="20"/>
              </w:rPr>
              <w:t>Years of Experience</w:t>
            </w:r>
          </w:p>
        </w:tc>
        <w:tc>
          <w:tcPr>
            <w:tcW w:w="581" w:type="pct"/>
            <w:tcBorders>
              <w:top w:val="nil"/>
              <w:bottom w:val="single" w:sz="4" w:space="0" w:color="auto"/>
            </w:tcBorders>
            <w:vAlign w:val="center"/>
            <w:hideMark/>
          </w:tcPr>
          <w:p w14:paraId="2A799A97" w14:textId="77777777" w:rsidR="001E3BDE" w:rsidRPr="00F530D0" w:rsidRDefault="001E3BDE" w:rsidP="001E3BDE">
            <w:pPr>
              <w:spacing w:after="0" w:line="240" w:lineRule="auto"/>
              <w:rPr>
                <w:rFonts w:asciiTheme="minorBidi" w:hAnsiTheme="minorBidi"/>
                <w:b/>
                <w:bCs/>
                <w:sz w:val="20"/>
                <w:szCs w:val="20"/>
              </w:rPr>
            </w:pPr>
            <w:r w:rsidRPr="00F530D0">
              <w:rPr>
                <w:rFonts w:asciiTheme="minorBidi" w:hAnsiTheme="minorBidi"/>
                <w:b/>
                <w:bCs/>
                <w:sz w:val="20"/>
                <w:szCs w:val="20"/>
              </w:rPr>
              <w:t>Mean</w:t>
            </w:r>
          </w:p>
        </w:tc>
        <w:tc>
          <w:tcPr>
            <w:tcW w:w="1253" w:type="pct"/>
            <w:tcBorders>
              <w:top w:val="nil"/>
              <w:bottom w:val="single" w:sz="4" w:space="0" w:color="auto"/>
            </w:tcBorders>
            <w:vAlign w:val="center"/>
            <w:hideMark/>
          </w:tcPr>
          <w:p w14:paraId="162C5339" w14:textId="7089564A" w:rsidR="001E3BDE" w:rsidRPr="00F530D0" w:rsidRDefault="001E3BDE" w:rsidP="001E3BDE">
            <w:pPr>
              <w:spacing w:after="0" w:line="240" w:lineRule="auto"/>
              <w:rPr>
                <w:rFonts w:asciiTheme="minorBidi" w:hAnsiTheme="minorBidi"/>
                <w:b/>
                <w:bCs/>
                <w:sz w:val="20"/>
                <w:szCs w:val="20"/>
              </w:rPr>
            </w:pPr>
            <w:r w:rsidRPr="001E3BDE">
              <w:rPr>
                <w:rFonts w:asciiTheme="minorBidi" w:eastAsia="Times New Roman" w:hAnsiTheme="minorBidi"/>
                <w:b/>
                <w:bCs/>
                <w:color w:val="000000"/>
                <w:sz w:val="20"/>
                <w:szCs w:val="20"/>
                <w:lang w:val="en"/>
              </w:rPr>
              <w:t>5-less than 10 years</w:t>
            </w:r>
          </w:p>
        </w:tc>
        <w:tc>
          <w:tcPr>
            <w:tcW w:w="1006" w:type="pct"/>
            <w:tcBorders>
              <w:top w:val="nil"/>
              <w:bottom w:val="single" w:sz="4" w:space="0" w:color="auto"/>
            </w:tcBorders>
            <w:vAlign w:val="center"/>
            <w:hideMark/>
          </w:tcPr>
          <w:p w14:paraId="3D81664F" w14:textId="6EC6D32B" w:rsidR="001E3BDE" w:rsidRPr="00F530D0" w:rsidRDefault="001E3BDE" w:rsidP="001E3BDE">
            <w:pPr>
              <w:spacing w:after="0" w:line="240" w:lineRule="auto"/>
              <w:rPr>
                <w:rFonts w:asciiTheme="minorBidi" w:hAnsiTheme="minorBidi"/>
                <w:b/>
                <w:bCs/>
                <w:sz w:val="20"/>
                <w:szCs w:val="20"/>
              </w:rPr>
            </w:pPr>
            <w:r w:rsidRPr="001E3BDE">
              <w:rPr>
                <w:rFonts w:asciiTheme="minorBidi" w:eastAsia="Times New Roman" w:hAnsiTheme="minorBidi"/>
                <w:b/>
                <w:bCs/>
                <w:color w:val="000000"/>
                <w:sz w:val="20"/>
                <w:szCs w:val="20"/>
                <w:lang w:val="en"/>
              </w:rPr>
              <w:t>10 years or more</w:t>
            </w:r>
          </w:p>
        </w:tc>
      </w:tr>
      <w:tr w:rsidR="001E3BDE" w:rsidRPr="00F530D0" w14:paraId="0B541BF9" w14:textId="77777777" w:rsidTr="001E3BDE">
        <w:trPr>
          <w:tblCellSpacing w:w="15" w:type="dxa"/>
        </w:trPr>
        <w:tc>
          <w:tcPr>
            <w:tcW w:w="2081" w:type="pct"/>
            <w:vAlign w:val="center"/>
            <w:hideMark/>
          </w:tcPr>
          <w:p w14:paraId="0751E624" w14:textId="3E5AA894" w:rsidR="001E3BDE" w:rsidRPr="00F530D0" w:rsidRDefault="001E3BDE" w:rsidP="001E3BDE">
            <w:pPr>
              <w:spacing w:after="0" w:line="240" w:lineRule="auto"/>
              <w:rPr>
                <w:rFonts w:asciiTheme="minorBidi" w:hAnsiTheme="minorBidi"/>
                <w:sz w:val="20"/>
                <w:szCs w:val="20"/>
              </w:rPr>
            </w:pPr>
            <w:r w:rsidRPr="00D273FA">
              <w:rPr>
                <w:rFonts w:asciiTheme="minorBidi" w:eastAsia="Times New Roman" w:hAnsiTheme="minorBidi"/>
                <w:color w:val="000000"/>
                <w:sz w:val="20"/>
                <w:szCs w:val="20"/>
                <w:lang w:val="en"/>
              </w:rPr>
              <w:t>Less than 5 years</w:t>
            </w:r>
          </w:p>
        </w:tc>
        <w:tc>
          <w:tcPr>
            <w:tcW w:w="581" w:type="pct"/>
            <w:vAlign w:val="center"/>
            <w:hideMark/>
          </w:tcPr>
          <w:p w14:paraId="6BF6A08F" w14:textId="77777777" w:rsidR="001E3BDE" w:rsidRPr="00F530D0" w:rsidRDefault="001E3BDE" w:rsidP="001E3BDE">
            <w:pPr>
              <w:spacing w:after="0" w:line="240" w:lineRule="auto"/>
              <w:rPr>
                <w:rFonts w:asciiTheme="minorBidi" w:hAnsiTheme="minorBidi"/>
                <w:sz w:val="20"/>
                <w:szCs w:val="20"/>
              </w:rPr>
            </w:pPr>
            <w:r w:rsidRPr="00F530D0">
              <w:rPr>
                <w:rFonts w:asciiTheme="minorBidi" w:hAnsiTheme="minorBidi"/>
                <w:sz w:val="20"/>
                <w:szCs w:val="20"/>
              </w:rPr>
              <w:t>4.49</w:t>
            </w:r>
          </w:p>
        </w:tc>
        <w:tc>
          <w:tcPr>
            <w:tcW w:w="1253" w:type="pct"/>
            <w:vAlign w:val="center"/>
            <w:hideMark/>
          </w:tcPr>
          <w:p w14:paraId="6F7A719A" w14:textId="77777777" w:rsidR="001E3BDE" w:rsidRPr="00F530D0" w:rsidRDefault="001E3BDE" w:rsidP="001E3BDE">
            <w:pPr>
              <w:spacing w:after="0" w:line="240" w:lineRule="auto"/>
              <w:rPr>
                <w:rFonts w:asciiTheme="minorBidi" w:hAnsiTheme="minorBidi"/>
                <w:sz w:val="20"/>
                <w:szCs w:val="20"/>
              </w:rPr>
            </w:pPr>
            <w:r w:rsidRPr="00F530D0">
              <w:rPr>
                <w:rFonts w:asciiTheme="minorBidi" w:hAnsiTheme="minorBidi"/>
                <w:sz w:val="20"/>
                <w:szCs w:val="20"/>
              </w:rPr>
              <w:t>.5358*</w:t>
            </w:r>
          </w:p>
        </w:tc>
        <w:tc>
          <w:tcPr>
            <w:tcW w:w="1006" w:type="pct"/>
            <w:vAlign w:val="center"/>
            <w:hideMark/>
          </w:tcPr>
          <w:p w14:paraId="47651143" w14:textId="77777777" w:rsidR="001E3BDE" w:rsidRPr="00F530D0" w:rsidRDefault="001E3BDE" w:rsidP="001E3BDE">
            <w:pPr>
              <w:spacing w:after="0" w:line="240" w:lineRule="auto"/>
              <w:rPr>
                <w:rFonts w:asciiTheme="minorBidi" w:hAnsiTheme="minorBidi"/>
                <w:sz w:val="20"/>
                <w:szCs w:val="20"/>
              </w:rPr>
            </w:pPr>
            <w:r w:rsidRPr="00F530D0">
              <w:rPr>
                <w:rFonts w:asciiTheme="minorBidi" w:hAnsiTheme="minorBidi"/>
                <w:sz w:val="20"/>
                <w:szCs w:val="20"/>
              </w:rPr>
              <w:t>.8235*</w:t>
            </w:r>
          </w:p>
        </w:tc>
      </w:tr>
      <w:tr w:rsidR="001E3BDE" w:rsidRPr="00F530D0" w14:paraId="2B97471F" w14:textId="77777777" w:rsidTr="001E3BDE">
        <w:trPr>
          <w:tblCellSpacing w:w="15" w:type="dxa"/>
        </w:trPr>
        <w:tc>
          <w:tcPr>
            <w:tcW w:w="2081" w:type="pct"/>
            <w:vAlign w:val="center"/>
            <w:hideMark/>
          </w:tcPr>
          <w:p w14:paraId="34C1D0C3" w14:textId="627FBD1D" w:rsidR="001E3BDE" w:rsidRPr="00F530D0" w:rsidRDefault="001E3BDE" w:rsidP="001E3BDE">
            <w:pPr>
              <w:spacing w:after="0" w:line="240" w:lineRule="auto"/>
              <w:rPr>
                <w:rFonts w:asciiTheme="minorBidi" w:hAnsiTheme="minorBidi"/>
                <w:sz w:val="20"/>
                <w:szCs w:val="20"/>
              </w:rPr>
            </w:pPr>
            <w:r w:rsidRPr="00D273FA">
              <w:rPr>
                <w:rFonts w:asciiTheme="minorBidi" w:eastAsia="Times New Roman" w:hAnsiTheme="minorBidi"/>
                <w:color w:val="000000"/>
                <w:sz w:val="20"/>
                <w:szCs w:val="20"/>
                <w:lang w:val="en"/>
              </w:rPr>
              <w:t>5-less than 10 years</w:t>
            </w:r>
          </w:p>
        </w:tc>
        <w:tc>
          <w:tcPr>
            <w:tcW w:w="581" w:type="pct"/>
            <w:vAlign w:val="center"/>
            <w:hideMark/>
          </w:tcPr>
          <w:p w14:paraId="0A729040" w14:textId="77777777" w:rsidR="001E3BDE" w:rsidRPr="00F530D0" w:rsidRDefault="001E3BDE" w:rsidP="001E3BDE">
            <w:pPr>
              <w:spacing w:after="0" w:line="240" w:lineRule="auto"/>
              <w:rPr>
                <w:rFonts w:asciiTheme="minorBidi" w:hAnsiTheme="minorBidi"/>
                <w:sz w:val="20"/>
                <w:szCs w:val="20"/>
              </w:rPr>
            </w:pPr>
            <w:r w:rsidRPr="00F530D0">
              <w:rPr>
                <w:rFonts w:asciiTheme="minorBidi" w:hAnsiTheme="minorBidi"/>
                <w:sz w:val="20"/>
                <w:szCs w:val="20"/>
              </w:rPr>
              <w:t>3.96</w:t>
            </w:r>
          </w:p>
        </w:tc>
        <w:tc>
          <w:tcPr>
            <w:tcW w:w="1253" w:type="pct"/>
            <w:vAlign w:val="center"/>
            <w:hideMark/>
          </w:tcPr>
          <w:p w14:paraId="68149EB2" w14:textId="77777777" w:rsidR="001E3BDE" w:rsidRPr="00F530D0" w:rsidRDefault="001E3BDE" w:rsidP="001E3BDE">
            <w:pPr>
              <w:spacing w:after="0" w:line="240" w:lineRule="auto"/>
              <w:rPr>
                <w:rFonts w:asciiTheme="minorBidi" w:hAnsiTheme="minorBidi"/>
                <w:sz w:val="20"/>
                <w:szCs w:val="20"/>
              </w:rPr>
            </w:pPr>
            <w:r w:rsidRPr="00F530D0">
              <w:rPr>
                <w:rFonts w:asciiTheme="minorBidi" w:hAnsiTheme="minorBidi"/>
                <w:sz w:val="20"/>
                <w:szCs w:val="20"/>
              </w:rPr>
              <w:t>—</w:t>
            </w:r>
          </w:p>
        </w:tc>
        <w:tc>
          <w:tcPr>
            <w:tcW w:w="1006" w:type="pct"/>
            <w:vAlign w:val="center"/>
            <w:hideMark/>
          </w:tcPr>
          <w:p w14:paraId="7A18FC62" w14:textId="77777777" w:rsidR="001E3BDE" w:rsidRPr="00F530D0" w:rsidRDefault="001E3BDE" w:rsidP="001E3BDE">
            <w:pPr>
              <w:spacing w:after="0" w:line="240" w:lineRule="auto"/>
              <w:rPr>
                <w:rFonts w:asciiTheme="minorBidi" w:hAnsiTheme="minorBidi"/>
                <w:sz w:val="20"/>
                <w:szCs w:val="20"/>
              </w:rPr>
            </w:pPr>
            <w:r w:rsidRPr="00F530D0">
              <w:rPr>
                <w:rFonts w:asciiTheme="minorBidi" w:hAnsiTheme="minorBidi"/>
                <w:sz w:val="20"/>
                <w:szCs w:val="20"/>
              </w:rPr>
              <w:t>.2876*</w:t>
            </w:r>
          </w:p>
        </w:tc>
      </w:tr>
      <w:tr w:rsidR="001E3BDE" w:rsidRPr="00F530D0" w14:paraId="7DE0C053" w14:textId="77777777" w:rsidTr="001E3BDE">
        <w:trPr>
          <w:tblCellSpacing w:w="15" w:type="dxa"/>
        </w:trPr>
        <w:tc>
          <w:tcPr>
            <w:tcW w:w="2081" w:type="pct"/>
            <w:vAlign w:val="center"/>
            <w:hideMark/>
          </w:tcPr>
          <w:p w14:paraId="65902C21" w14:textId="25B4A263" w:rsidR="001E3BDE" w:rsidRPr="00F530D0" w:rsidRDefault="001E3BDE" w:rsidP="004C1401">
            <w:pPr>
              <w:spacing w:after="0" w:line="240" w:lineRule="auto"/>
              <w:rPr>
                <w:rFonts w:asciiTheme="minorBidi" w:hAnsiTheme="minorBidi"/>
                <w:sz w:val="20"/>
                <w:szCs w:val="20"/>
              </w:rPr>
            </w:pPr>
            <w:r w:rsidRPr="00D273FA">
              <w:rPr>
                <w:rFonts w:asciiTheme="minorBidi" w:eastAsia="Times New Roman" w:hAnsiTheme="minorBidi"/>
                <w:color w:val="000000"/>
                <w:sz w:val="20"/>
                <w:szCs w:val="20"/>
                <w:lang w:val="en"/>
              </w:rPr>
              <w:t>10 years or more</w:t>
            </w:r>
          </w:p>
        </w:tc>
        <w:tc>
          <w:tcPr>
            <w:tcW w:w="581" w:type="pct"/>
            <w:vAlign w:val="center"/>
            <w:hideMark/>
          </w:tcPr>
          <w:p w14:paraId="66F9CCD8" w14:textId="77777777" w:rsidR="001E3BDE" w:rsidRPr="00F530D0" w:rsidRDefault="001E3BDE" w:rsidP="004C1401">
            <w:pPr>
              <w:spacing w:after="0" w:line="240" w:lineRule="auto"/>
              <w:rPr>
                <w:rFonts w:asciiTheme="minorBidi" w:hAnsiTheme="minorBidi"/>
                <w:sz w:val="20"/>
                <w:szCs w:val="20"/>
              </w:rPr>
            </w:pPr>
            <w:r w:rsidRPr="00F530D0">
              <w:rPr>
                <w:rFonts w:asciiTheme="minorBidi" w:hAnsiTheme="minorBidi"/>
                <w:sz w:val="20"/>
                <w:szCs w:val="20"/>
              </w:rPr>
              <w:t>3.67</w:t>
            </w:r>
          </w:p>
        </w:tc>
        <w:tc>
          <w:tcPr>
            <w:tcW w:w="1253" w:type="pct"/>
            <w:vAlign w:val="center"/>
            <w:hideMark/>
          </w:tcPr>
          <w:p w14:paraId="18347906" w14:textId="77777777" w:rsidR="001E3BDE" w:rsidRPr="00F530D0" w:rsidRDefault="001E3BDE" w:rsidP="004C1401">
            <w:pPr>
              <w:spacing w:after="0" w:line="240" w:lineRule="auto"/>
              <w:rPr>
                <w:rFonts w:asciiTheme="minorBidi" w:hAnsiTheme="minorBidi"/>
                <w:sz w:val="20"/>
                <w:szCs w:val="20"/>
              </w:rPr>
            </w:pPr>
            <w:r w:rsidRPr="00F530D0">
              <w:rPr>
                <w:rFonts w:asciiTheme="minorBidi" w:hAnsiTheme="minorBidi"/>
                <w:sz w:val="20"/>
                <w:szCs w:val="20"/>
              </w:rPr>
              <w:t>—</w:t>
            </w:r>
          </w:p>
        </w:tc>
        <w:tc>
          <w:tcPr>
            <w:tcW w:w="1006" w:type="pct"/>
            <w:vAlign w:val="center"/>
            <w:hideMark/>
          </w:tcPr>
          <w:p w14:paraId="3013AD01" w14:textId="77777777" w:rsidR="001E3BDE" w:rsidRPr="00F530D0" w:rsidRDefault="001E3BDE" w:rsidP="004C1401">
            <w:pPr>
              <w:spacing w:after="0" w:line="240" w:lineRule="auto"/>
              <w:rPr>
                <w:rFonts w:asciiTheme="minorBidi" w:hAnsiTheme="minorBidi"/>
                <w:sz w:val="20"/>
                <w:szCs w:val="20"/>
              </w:rPr>
            </w:pPr>
            <w:r w:rsidRPr="00F530D0">
              <w:rPr>
                <w:rFonts w:asciiTheme="minorBidi" w:hAnsiTheme="minorBidi"/>
                <w:sz w:val="20"/>
                <w:szCs w:val="20"/>
              </w:rPr>
              <w:t>—</w:t>
            </w:r>
          </w:p>
        </w:tc>
      </w:tr>
    </w:tbl>
    <w:p w14:paraId="323F1C80" w14:textId="77777777" w:rsidR="00F530D0" w:rsidRPr="00F530D0" w:rsidRDefault="00F530D0" w:rsidP="004C1401">
      <w:pPr>
        <w:spacing w:after="0" w:line="240" w:lineRule="auto"/>
        <w:rPr>
          <w:rFonts w:asciiTheme="minorBidi" w:hAnsiTheme="minorBidi"/>
          <w:sz w:val="20"/>
          <w:szCs w:val="20"/>
        </w:rPr>
      </w:pPr>
      <w:r w:rsidRPr="00F530D0">
        <w:rPr>
          <w:rFonts w:asciiTheme="minorBidi" w:hAnsiTheme="minorBidi"/>
          <w:sz w:val="20"/>
          <w:szCs w:val="20"/>
        </w:rPr>
        <w:t>*Statistically significant at α = 0.05</w:t>
      </w:r>
    </w:p>
    <w:p w14:paraId="3A352727" w14:textId="77777777" w:rsidR="00F530D0" w:rsidRPr="00F530D0" w:rsidRDefault="00F530D0" w:rsidP="00F530D0">
      <w:pPr>
        <w:spacing w:before="240" w:line="360" w:lineRule="auto"/>
        <w:rPr>
          <w:rFonts w:asciiTheme="minorBidi" w:hAnsiTheme="minorBidi"/>
          <w:sz w:val="20"/>
          <w:szCs w:val="20"/>
        </w:rPr>
      </w:pPr>
      <w:r w:rsidRPr="00F530D0">
        <w:rPr>
          <w:rFonts w:asciiTheme="minorBidi" w:hAnsiTheme="minorBidi"/>
          <w:sz w:val="20"/>
          <w:szCs w:val="20"/>
        </w:rPr>
        <w:t>As indicated in Table 7, teachers with less than five years of experience reported significantly higher estimates of organizational flexibility among administrative leaders compared to their counterparts with five to less than ten years or ten years or more of experience. Additionally, teachers with five to less than ten years of experience reported significantly higher estimates than those with ten years or more of experience.</w:t>
      </w:r>
    </w:p>
    <w:p w14:paraId="242BD60A" w14:textId="77777777" w:rsidR="00F530D0" w:rsidRPr="00F530D0" w:rsidRDefault="00F530D0" w:rsidP="00F530D0">
      <w:pPr>
        <w:spacing w:before="240" w:line="360" w:lineRule="auto"/>
        <w:ind w:firstLine="720"/>
        <w:rPr>
          <w:rFonts w:asciiTheme="minorBidi" w:hAnsiTheme="minorBidi"/>
          <w:sz w:val="20"/>
          <w:szCs w:val="20"/>
        </w:rPr>
      </w:pPr>
      <w:r w:rsidRPr="00F530D0">
        <w:rPr>
          <w:rFonts w:asciiTheme="minorBidi" w:hAnsiTheme="minorBidi"/>
          <w:b/>
          <w:bCs/>
          <w:sz w:val="20"/>
          <w:szCs w:val="20"/>
        </w:rPr>
        <w:t>In summary,</w:t>
      </w:r>
      <w:r w:rsidRPr="00F530D0">
        <w:rPr>
          <w:rFonts w:asciiTheme="minorBidi" w:hAnsiTheme="minorBidi"/>
          <w:sz w:val="20"/>
          <w:szCs w:val="20"/>
        </w:rPr>
        <w:t xml:space="preserve"> the results indicate that years of experience is the only variable among those examined that significantly affects the sample members’ estimates of the level of organizational flexibility among administrative leaders. Specifically, teachers with less than five years of experience reported the highest estimates, followed by those with five to less than ten years, while teachers with ten years or more of experience reported the lowest estimates. No statistically significant differences were found based on gender or academic qualification.</w:t>
      </w:r>
    </w:p>
    <w:p w14:paraId="3BD6DE14" w14:textId="5E622D48" w:rsidR="00B21B18" w:rsidRPr="004C1401" w:rsidRDefault="004C1401" w:rsidP="004C1401">
      <w:pPr>
        <w:spacing w:line="360" w:lineRule="auto"/>
        <w:rPr>
          <w:rFonts w:asciiTheme="minorBidi" w:hAnsiTheme="minorBidi"/>
          <w:b/>
          <w:bCs/>
          <w:caps/>
          <w:sz w:val="20"/>
          <w:szCs w:val="20"/>
        </w:rPr>
      </w:pPr>
      <w:r>
        <w:rPr>
          <w:rFonts w:asciiTheme="minorBidi" w:hAnsiTheme="minorBidi"/>
          <w:b/>
          <w:bCs/>
          <w:sz w:val="20"/>
          <w:szCs w:val="20"/>
        </w:rPr>
        <w:t xml:space="preserve">5. </w:t>
      </w:r>
      <w:r w:rsidR="00B21B18" w:rsidRPr="004C1401">
        <w:rPr>
          <w:rFonts w:asciiTheme="minorBidi" w:hAnsiTheme="minorBidi"/>
          <w:b/>
          <w:bCs/>
          <w:sz w:val="20"/>
          <w:szCs w:val="20"/>
        </w:rPr>
        <w:t>What is the level of competitiveness among administrative leaders in private schools within the green line from the point of view of teachers?</w:t>
      </w:r>
    </w:p>
    <w:p w14:paraId="3C9D745B" w14:textId="77777777" w:rsidR="003C7C9F" w:rsidRPr="008031EC" w:rsidRDefault="003C7C9F" w:rsidP="003C7C9F">
      <w:pPr>
        <w:jc w:val="both"/>
        <w:rPr>
          <w:rFonts w:asciiTheme="minorBidi" w:hAnsiTheme="minorBidi"/>
          <w:sz w:val="20"/>
          <w:szCs w:val="20"/>
          <w:lang w:bidi="he-IL"/>
        </w:rPr>
      </w:pPr>
      <w:r w:rsidRPr="008031EC">
        <w:rPr>
          <w:rFonts w:asciiTheme="minorBidi" w:hAnsiTheme="minorBidi"/>
          <w:sz w:val="20"/>
          <w:szCs w:val="20"/>
          <w:lang w:bidi="he-IL"/>
        </w:rPr>
        <w:t>To determine the level of competitiveness among administrative leaders in private schools within the Green Line from the teachers’ perspective, the study calculated the arithmetic mean and standard deviation for the competitiveness variable. The results are presented in Table 8.</w:t>
      </w:r>
    </w:p>
    <w:p w14:paraId="5583E02C" w14:textId="77777777" w:rsidR="00B152A1" w:rsidRDefault="003C7C9F" w:rsidP="003C7C9F">
      <w:pPr>
        <w:jc w:val="both"/>
        <w:rPr>
          <w:rFonts w:asciiTheme="minorBidi" w:hAnsiTheme="minorBidi"/>
          <w:b/>
          <w:bCs/>
          <w:sz w:val="20"/>
          <w:szCs w:val="20"/>
          <w:rtl/>
        </w:rPr>
      </w:pPr>
      <w:r w:rsidRPr="008031EC">
        <w:rPr>
          <w:rFonts w:asciiTheme="minorBidi" w:hAnsiTheme="minorBidi"/>
          <w:b/>
          <w:bCs/>
          <w:sz w:val="20"/>
          <w:szCs w:val="20"/>
          <w:lang w:bidi="he-IL"/>
        </w:rPr>
        <w:lastRenderedPageBreak/>
        <w:t>Table 8</w:t>
      </w:r>
    </w:p>
    <w:p w14:paraId="7F85901C" w14:textId="37E13390" w:rsidR="003C7C9F" w:rsidRPr="00B152A1" w:rsidRDefault="003C7C9F" w:rsidP="003C7C9F">
      <w:pPr>
        <w:jc w:val="both"/>
        <w:rPr>
          <w:rFonts w:asciiTheme="minorBidi" w:hAnsiTheme="minorBidi"/>
          <w:i/>
          <w:iCs/>
          <w:sz w:val="20"/>
          <w:szCs w:val="20"/>
          <w:lang w:bidi="he-IL"/>
        </w:rPr>
      </w:pPr>
      <w:r w:rsidRPr="00B152A1">
        <w:rPr>
          <w:rFonts w:asciiTheme="minorBidi" w:hAnsiTheme="minorBidi"/>
          <w:i/>
          <w:iCs/>
          <w:sz w:val="20"/>
          <w:szCs w:val="20"/>
          <w:lang w:bidi="he-IL"/>
        </w:rPr>
        <w:t>Arithmetic Means and Standard Deviations of the Level of Competitiveness Among Administrative Leaders in Private Schools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70"/>
        <w:gridCol w:w="1153"/>
        <w:gridCol w:w="3868"/>
        <w:gridCol w:w="1169"/>
      </w:tblGrid>
      <w:tr w:rsidR="003C7C9F" w:rsidRPr="008031EC" w14:paraId="7DACE74B" w14:textId="77777777" w:rsidTr="00122983">
        <w:trPr>
          <w:tblHeader/>
          <w:tblCellSpacing w:w="15" w:type="dxa"/>
        </w:trPr>
        <w:tc>
          <w:tcPr>
            <w:tcW w:w="1642" w:type="pct"/>
            <w:tcBorders>
              <w:top w:val="nil"/>
              <w:bottom w:val="single" w:sz="4" w:space="0" w:color="auto"/>
            </w:tcBorders>
            <w:vAlign w:val="center"/>
            <w:hideMark/>
          </w:tcPr>
          <w:p w14:paraId="41F68632" w14:textId="77777777" w:rsidR="003C7C9F" w:rsidRPr="008031EC" w:rsidRDefault="003C7C9F" w:rsidP="00122983">
            <w:pPr>
              <w:spacing w:after="0" w:line="240" w:lineRule="auto"/>
              <w:jc w:val="both"/>
              <w:rPr>
                <w:rFonts w:asciiTheme="minorBidi" w:hAnsiTheme="minorBidi"/>
                <w:b/>
                <w:bCs/>
                <w:sz w:val="20"/>
                <w:szCs w:val="20"/>
                <w:lang w:bidi="he-IL"/>
              </w:rPr>
            </w:pPr>
            <w:r w:rsidRPr="008031EC">
              <w:rPr>
                <w:rFonts w:asciiTheme="minorBidi" w:hAnsiTheme="minorBidi"/>
                <w:b/>
                <w:bCs/>
                <w:sz w:val="20"/>
                <w:szCs w:val="20"/>
                <w:lang w:bidi="he-IL"/>
              </w:rPr>
              <w:t>Variable</w:t>
            </w:r>
          </w:p>
        </w:tc>
        <w:tc>
          <w:tcPr>
            <w:tcW w:w="590" w:type="pct"/>
            <w:tcBorders>
              <w:top w:val="nil"/>
              <w:bottom w:val="single" w:sz="4" w:space="0" w:color="auto"/>
            </w:tcBorders>
            <w:vAlign w:val="center"/>
            <w:hideMark/>
          </w:tcPr>
          <w:p w14:paraId="2987081A" w14:textId="77777777" w:rsidR="003C7C9F" w:rsidRPr="008031EC" w:rsidRDefault="003C7C9F" w:rsidP="00122983">
            <w:pPr>
              <w:spacing w:after="0" w:line="240" w:lineRule="auto"/>
              <w:jc w:val="both"/>
              <w:rPr>
                <w:rFonts w:asciiTheme="minorBidi" w:hAnsiTheme="minorBidi"/>
                <w:b/>
                <w:bCs/>
                <w:sz w:val="20"/>
                <w:szCs w:val="20"/>
                <w:lang w:bidi="he-IL"/>
              </w:rPr>
            </w:pPr>
            <w:r w:rsidRPr="008031EC">
              <w:rPr>
                <w:rFonts w:asciiTheme="minorBidi" w:hAnsiTheme="minorBidi"/>
                <w:b/>
                <w:bCs/>
                <w:sz w:val="20"/>
                <w:szCs w:val="20"/>
                <w:lang w:bidi="he-IL"/>
              </w:rPr>
              <w:t>Mean</w:t>
            </w:r>
          </w:p>
        </w:tc>
        <w:tc>
          <w:tcPr>
            <w:tcW w:w="2016" w:type="pct"/>
            <w:tcBorders>
              <w:top w:val="nil"/>
              <w:bottom w:val="single" w:sz="4" w:space="0" w:color="auto"/>
            </w:tcBorders>
            <w:vAlign w:val="center"/>
            <w:hideMark/>
          </w:tcPr>
          <w:p w14:paraId="3C4EA26A" w14:textId="77777777" w:rsidR="003C7C9F" w:rsidRPr="008031EC" w:rsidRDefault="003C7C9F" w:rsidP="00122983">
            <w:pPr>
              <w:spacing w:after="0" w:line="240" w:lineRule="auto"/>
              <w:jc w:val="both"/>
              <w:rPr>
                <w:rFonts w:asciiTheme="minorBidi" w:hAnsiTheme="minorBidi"/>
                <w:b/>
                <w:bCs/>
                <w:sz w:val="20"/>
                <w:szCs w:val="20"/>
                <w:lang w:bidi="he-IL"/>
              </w:rPr>
            </w:pPr>
            <w:r w:rsidRPr="008031EC">
              <w:rPr>
                <w:rFonts w:asciiTheme="minorBidi" w:hAnsiTheme="minorBidi"/>
                <w:b/>
                <w:bCs/>
                <w:sz w:val="20"/>
                <w:szCs w:val="20"/>
                <w:lang w:bidi="he-IL"/>
              </w:rPr>
              <w:t>Standard Deviation</w:t>
            </w:r>
          </w:p>
        </w:tc>
        <w:tc>
          <w:tcPr>
            <w:tcW w:w="590" w:type="pct"/>
            <w:tcBorders>
              <w:top w:val="nil"/>
              <w:bottom w:val="single" w:sz="4" w:space="0" w:color="auto"/>
            </w:tcBorders>
            <w:vAlign w:val="center"/>
            <w:hideMark/>
          </w:tcPr>
          <w:p w14:paraId="2FB99599" w14:textId="77777777" w:rsidR="003C7C9F" w:rsidRPr="008031EC" w:rsidRDefault="003C7C9F" w:rsidP="00122983">
            <w:pPr>
              <w:spacing w:after="0" w:line="240" w:lineRule="auto"/>
              <w:jc w:val="both"/>
              <w:rPr>
                <w:rFonts w:asciiTheme="minorBidi" w:hAnsiTheme="minorBidi"/>
                <w:b/>
                <w:bCs/>
                <w:sz w:val="20"/>
                <w:szCs w:val="20"/>
                <w:lang w:bidi="he-IL"/>
              </w:rPr>
            </w:pPr>
            <w:r w:rsidRPr="008031EC">
              <w:rPr>
                <w:rFonts w:asciiTheme="minorBidi" w:hAnsiTheme="minorBidi"/>
                <w:b/>
                <w:bCs/>
                <w:sz w:val="20"/>
                <w:szCs w:val="20"/>
                <w:lang w:bidi="he-IL"/>
              </w:rPr>
              <w:t>Level</w:t>
            </w:r>
          </w:p>
        </w:tc>
      </w:tr>
      <w:tr w:rsidR="003C7C9F" w:rsidRPr="008031EC" w14:paraId="4A1B3F7C" w14:textId="77777777" w:rsidTr="00122983">
        <w:trPr>
          <w:tblCellSpacing w:w="15" w:type="dxa"/>
        </w:trPr>
        <w:tc>
          <w:tcPr>
            <w:tcW w:w="1642" w:type="pct"/>
            <w:vAlign w:val="center"/>
            <w:hideMark/>
          </w:tcPr>
          <w:p w14:paraId="6D322AD8" w14:textId="77777777" w:rsidR="003C7C9F" w:rsidRPr="008031EC" w:rsidRDefault="003C7C9F" w:rsidP="00122983">
            <w:pPr>
              <w:spacing w:after="0" w:line="240" w:lineRule="auto"/>
              <w:jc w:val="both"/>
              <w:rPr>
                <w:rFonts w:asciiTheme="minorBidi" w:hAnsiTheme="minorBidi"/>
                <w:sz w:val="20"/>
                <w:szCs w:val="20"/>
                <w:lang w:bidi="he-IL"/>
              </w:rPr>
            </w:pPr>
            <w:r w:rsidRPr="008031EC">
              <w:rPr>
                <w:rFonts w:asciiTheme="minorBidi" w:hAnsiTheme="minorBidi"/>
                <w:sz w:val="20"/>
                <w:szCs w:val="20"/>
                <w:lang w:bidi="he-IL"/>
              </w:rPr>
              <w:t>Competitiveness</w:t>
            </w:r>
          </w:p>
        </w:tc>
        <w:tc>
          <w:tcPr>
            <w:tcW w:w="590" w:type="pct"/>
            <w:vAlign w:val="center"/>
            <w:hideMark/>
          </w:tcPr>
          <w:p w14:paraId="38A29163" w14:textId="77777777" w:rsidR="003C7C9F" w:rsidRPr="008031EC" w:rsidRDefault="003C7C9F" w:rsidP="00122983">
            <w:pPr>
              <w:spacing w:after="0" w:line="240" w:lineRule="auto"/>
              <w:jc w:val="both"/>
              <w:rPr>
                <w:rFonts w:asciiTheme="minorBidi" w:hAnsiTheme="minorBidi"/>
                <w:sz w:val="20"/>
                <w:szCs w:val="20"/>
                <w:lang w:bidi="he-IL"/>
              </w:rPr>
            </w:pPr>
            <w:r w:rsidRPr="008031EC">
              <w:rPr>
                <w:rFonts w:asciiTheme="minorBidi" w:hAnsiTheme="minorBidi"/>
                <w:sz w:val="20"/>
                <w:szCs w:val="20"/>
                <w:lang w:bidi="he-IL"/>
              </w:rPr>
              <w:t>3.90</w:t>
            </w:r>
          </w:p>
        </w:tc>
        <w:tc>
          <w:tcPr>
            <w:tcW w:w="2016" w:type="pct"/>
            <w:vAlign w:val="center"/>
            <w:hideMark/>
          </w:tcPr>
          <w:p w14:paraId="4FB0529D" w14:textId="77777777" w:rsidR="003C7C9F" w:rsidRPr="008031EC" w:rsidRDefault="003C7C9F" w:rsidP="00122983">
            <w:pPr>
              <w:spacing w:after="0" w:line="240" w:lineRule="auto"/>
              <w:jc w:val="both"/>
              <w:rPr>
                <w:rFonts w:asciiTheme="minorBidi" w:hAnsiTheme="minorBidi"/>
                <w:sz w:val="20"/>
                <w:szCs w:val="20"/>
                <w:lang w:bidi="he-IL"/>
              </w:rPr>
            </w:pPr>
            <w:r w:rsidRPr="008031EC">
              <w:rPr>
                <w:rFonts w:asciiTheme="minorBidi" w:hAnsiTheme="minorBidi"/>
                <w:sz w:val="20"/>
                <w:szCs w:val="20"/>
                <w:lang w:bidi="he-IL"/>
              </w:rPr>
              <w:t>0.80</w:t>
            </w:r>
          </w:p>
        </w:tc>
        <w:tc>
          <w:tcPr>
            <w:tcW w:w="590" w:type="pct"/>
            <w:vAlign w:val="center"/>
            <w:hideMark/>
          </w:tcPr>
          <w:p w14:paraId="3A5E2E19" w14:textId="77777777" w:rsidR="003C7C9F" w:rsidRPr="008031EC" w:rsidRDefault="003C7C9F" w:rsidP="00122983">
            <w:pPr>
              <w:spacing w:after="0" w:line="240" w:lineRule="auto"/>
              <w:jc w:val="both"/>
              <w:rPr>
                <w:rFonts w:asciiTheme="minorBidi" w:hAnsiTheme="minorBidi"/>
                <w:sz w:val="20"/>
                <w:szCs w:val="20"/>
                <w:lang w:bidi="he-IL"/>
              </w:rPr>
            </w:pPr>
            <w:r w:rsidRPr="008031EC">
              <w:rPr>
                <w:rFonts w:asciiTheme="minorBidi" w:hAnsiTheme="minorBidi"/>
                <w:sz w:val="20"/>
                <w:szCs w:val="20"/>
                <w:lang w:bidi="he-IL"/>
              </w:rPr>
              <w:t>High</w:t>
            </w:r>
          </w:p>
        </w:tc>
      </w:tr>
    </w:tbl>
    <w:p w14:paraId="125F600D" w14:textId="77777777" w:rsidR="003C7C9F" w:rsidRPr="008031EC" w:rsidRDefault="003C7C9F" w:rsidP="003C7C9F">
      <w:pPr>
        <w:spacing w:before="240" w:line="360" w:lineRule="auto"/>
        <w:jc w:val="both"/>
        <w:rPr>
          <w:rFonts w:asciiTheme="minorBidi" w:hAnsiTheme="minorBidi"/>
          <w:sz w:val="20"/>
          <w:szCs w:val="20"/>
          <w:lang w:bidi="he-IL"/>
        </w:rPr>
      </w:pPr>
      <w:r w:rsidRPr="008031EC">
        <w:rPr>
          <w:rFonts w:asciiTheme="minorBidi" w:hAnsiTheme="minorBidi"/>
          <w:sz w:val="20"/>
          <w:szCs w:val="20"/>
          <w:lang w:bidi="he-IL"/>
        </w:rPr>
        <w:t>As shown in Table 8, the mean score for competitiveness was 3.90 (SD = 0.80), indicating a high level of competitiveness among administrative leaders as perceived by teachers. Notably, the use of modern teaching methods and the pursuit of high educational outcomes were identified as the most prominent aspects contributing to this high level of competitiveness.</w:t>
      </w:r>
    </w:p>
    <w:p w14:paraId="18254C61" w14:textId="31FF1512" w:rsidR="00B21B18" w:rsidRPr="007B309E" w:rsidRDefault="00B21B18" w:rsidP="00B21B18">
      <w:pPr>
        <w:spacing w:line="240" w:lineRule="auto"/>
        <w:rPr>
          <w:rFonts w:asciiTheme="minorBidi" w:hAnsiTheme="minorBidi"/>
          <w:caps/>
          <w:sz w:val="20"/>
          <w:szCs w:val="20"/>
        </w:rPr>
      </w:pPr>
    </w:p>
    <w:p w14:paraId="69EFE201" w14:textId="76964C36" w:rsidR="00B21B18" w:rsidRPr="004C1401" w:rsidRDefault="004C1401" w:rsidP="004C1401">
      <w:pPr>
        <w:spacing w:line="360" w:lineRule="auto"/>
        <w:jc w:val="both"/>
        <w:rPr>
          <w:rFonts w:asciiTheme="minorBidi" w:hAnsiTheme="minorBidi"/>
          <w:b/>
          <w:bCs/>
          <w:caps/>
          <w:sz w:val="20"/>
          <w:szCs w:val="20"/>
        </w:rPr>
      </w:pPr>
      <w:r>
        <w:rPr>
          <w:rFonts w:asciiTheme="minorBidi" w:hAnsiTheme="minorBidi"/>
          <w:b/>
          <w:bCs/>
          <w:sz w:val="20"/>
          <w:szCs w:val="20"/>
        </w:rPr>
        <w:t xml:space="preserve">6. </w:t>
      </w:r>
      <w:r w:rsidR="00B21B18" w:rsidRPr="004C1401">
        <w:rPr>
          <w:rFonts w:asciiTheme="minorBidi" w:hAnsiTheme="minorBidi"/>
          <w:b/>
          <w:bCs/>
          <w:sz w:val="20"/>
          <w:szCs w:val="20"/>
        </w:rPr>
        <w:t>Are there statistically significant differences at the level of significance (α≤0.05) in the sample members’ estimates of the level of competitiveness among administrative leaders in private schools within the green line due to the variables of the study (gender, academic qualification, and years of experience)?</w:t>
      </w:r>
    </w:p>
    <w:p w14:paraId="11E04DD6" w14:textId="77777777" w:rsidR="001E3BDE" w:rsidRPr="00D273FA" w:rsidRDefault="001E3BDE" w:rsidP="001E3BDE">
      <w:pPr>
        <w:spacing w:line="360" w:lineRule="auto"/>
        <w:rPr>
          <w:rFonts w:asciiTheme="minorBidi" w:hAnsiTheme="minorBidi"/>
          <w:sz w:val="20"/>
          <w:szCs w:val="20"/>
          <w:lang w:bidi="he-IL"/>
        </w:rPr>
      </w:pPr>
      <w:r w:rsidRPr="00D273FA">
        <w:rPr>
          <w:rFonts w:asciiTheme="minorBidi" w:hAnsiTheme="minorBidi"/>
          <w:sz w:val="20"/>
          <w:szCs w:val="20"/>
          <w:lang w:bidi="he-IL"/>
        </w:rPr>
        <w:t>To examine whether there are statistically significant differences at the α ≤ 0.05 level in the sample members’ estimates of the level of competitiveness among administrative leaders in private schools within the Green Line, based on gender, years of experience, and academic qualification, a three-way analysis of variance (ANOVA) was conducted. The results are presented in Table 9.</w:t>
      </w:r>
    </w:p>
    <w:p w14:paraId="25A18B9B" w14:textId="77777777" w:rsidR="00B152A1" w:rsidRDefault="001E3BDE" w:rsidP="001E3BDE">
      <w:pPr>
        <w:rPr>
          <w:rFonts w:asciiTheme="minorBidi" w:hAnsiTheme="minorBidi"/>
          <w:b/>
          <w:bCs/>
          <w:sz w:val="20"/>
          <w:szCs w:val="20"/>
          <w:lang w:bidi="he-IL"/>
        </w:rPr>
      </w:pPr>
      <w:r w:rsidRPr="00D273FA">
        <w:rPr>
          <w:rFonts w:asciiTheme="minorBidi" w:hAnsiTheme="minorBidi"/>
          <w:b/>
          <w:bCs/>
          <w:sz w:val="20"/>
          <w:szCs w:val="20"/>
          <w:lang w:bidi="he-IL"/>
        </w:rPr>
        <w:t>Table 9</w:t>
      </w:r>
    </w:p>
    <w:p w14:paraId="6516C8B5" w14:textId="5AD4828F" w:rsidR="001E3BDE" w:rsidRPr="00B152A1" w:rsidRDefault="001E3BDE" w:rsidP="001E3BDE">
      <w:pPr>
        <w:rPr>
          <w:rFonts w:asciiTheme="minorBidi" w:hAnsiTheme="minorBidi"/>
          <w:i/>
          <w:iCs/>
          <w:sz w:val="20"/>
          <w:szCs w:val="20"/>
          <w:lang w:bidi="he-IL"/>
        </w:rPr>
      </w:pPr>
      <w:r w:rsidRPr="00B152A1">
        <w:rPr>
          <w:rFonts w:asciiTheme="minorBidi" w:hAnsiTheme="minorBidi"/>
          <w:i/>
          <w:iCs/>
          <w:sz w:val="20"/>
          <w:szCs w:val="20"/>
          <w:lang w:bidi="he-IL"/>
        </w:rPr>
        <w:t>Results of the Three-Way ANOVA Comparing Mean Scores of Competitiveness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640"/>
        <w:gridCol w:w="2252"/>
        <w:gridCol w:w="550"/>
        <w:gridCol w:w="1854"/>
        <w:gridCol w:w="789"/>
        <w:gridCol w:w="630"/>
        <w:gridCol w:w="645"/>
      </w:tblGrid>
      <w:tr w:rsidR="001E3BDE" w:rsidRPr="00D273FA" w14:paraId="6E1D5156" w14:textId="77777777" w:rsidTr="00122983">
        <w:trPr>
          <w:tblHeader/>
          <w:tblCellSpacing w:w="15" w:type="dxa"/>
        </w:trPr>
        <w:tc>
          <w:tcPr>
            <w:tcW w:w="1370" w:type="pct"/>
            <w:tcBorders>
              <w:top w:val="nil"/>
              <w:bottom w:val="single" w:sz="4" w:space="0" w:color="auto"/>
            </w:tcBorders>
            <w:vAlign w:val="center"/>
            <w:hideMark/>
          </w:tcPr>
          <w:p w14:paraId="361EA9E9"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Source</w:t>
            </w:r>
          </w:p>
        </w:tc>
        <w:tc>
          <w:tcPr>
            <w:tcW w:w="1174" w:type="pct"/>
            <w:tcBorders>
              <w:top w:val="nil"/>
              <w:bottom w:val="single" w:sz="4" w:space="0" w:color="auto"/>
            </w:tcBorders>
            <w:vAlign w:val="center"/>
            <w:hideMark/>
          </w:tcPr>
          <w:p w14:paraId="51692789"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Sum of Squares</w:t>
            </w:r>
          </w:p>
        </w:tc>
        <w:tc>
          <w:tcPr>
            <w:tcW w:w="275" w:type="pct"/>
            <w:tcBorders>
              <w:top w:val="nil"/>
              <w:bottom w:val="single" w:sz="4" w:space="0" w:color="auto"/>
            </w:tcBorders>
            <w:vAlign w:val="center"/>
            <w:hideMark/>
          </w:tcPr>
          <w:p w14:paraId="4A1E8F15"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df</w:t>
            </w:r>
          </w:p>
        </w:tc>
        <w:tc>
          <w:tcPr>
            <w:tcW w:w="964" w:type="pct"/>
            <w:tcBorders>
              <w:top w:val="nil"/>
              <w:bottom w:val="single" w:sz="4" w:space="0" w:color="auto"/>
            </w:tcBorders>
            <w:vAlign w:val="center"/>
            <w:hideMark/>
          </w:tcPr>
          <w:p w14:paraId="1163EA14"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Mean Square</w:t>
            </w:r>
          </w:p>
        </w:tc>
        <w:tc>
          <w:tcPr>
            <w:tcW w:w="401" w:type="pct"/>
            <w:tcBorders>
              <w:top w:val="nil"/>
              <w:bottom w:val="single" w:sz="4" w:space="0" w:color="auto"/>
            </w:tcBorders>
            <w:vAlign w:val="center"/>
            <w:hideMark/>
          </w:tcPr>
          <w:p w14:paraId="4117C5C0"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F</w:t>
            </w:r>
          </w:p>
        </w:tc>
        <w:tc>
          <w:tcPr>
            <w:tcW w:w="317" w:type="pct"/>
            <w:tcBorders>
              <w:top w:val="nil"/>
              <w:bottom w:val="single" w:sz="4" w:space="0" w:color="auto"/>
            </w:tcBorders>
            <w:vAlign w:val="center"/>
            <w:hideMark/>
          </w:tcPr>
          <w:p w14:paraId="480A3157"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Sig.</w:t>
            </w:r>
          </w:p>
        </w:tc>
        <w:tc>
          <w:tcPr>
            <w:tcW w:w="317" w:type="pct"/>
            <w:tcBorders>
              <w:top w:val="nil"/>
              <w:bottom w:val="single" w:sz="4" w:space="0" w:color="auto"/>
            </w:tcBorders>
            <w:vAlign w:val="center"/>
            <w:hideMark/>
          </w:tcPr>
          <w:p w14:paraId="4A13A13C" w14:textId="77777777" w:rsidR="001E3BDE" w:rsidRPr="00D273FA" w:rsidRDefault="001E3BDE" w:rsidP="00122983">
            <w:pPr>
              <w:spacing w:after="0" w:line="240" w:lineRule="auto"/>
              <w:rPr>
                <w:rFonts w:asciiTheme="minorBidi" w:hAnsiTheme="minorBidi"/>
                <w:b/>
                <w:bCs/>
                <w:sz w:val="20"/>
                <w:szCs w:val="20"/>
                <w:lang w:bidi="he-IL"/>
              </w:rPr>
            </w:pPr>
            <w:r w:rsidRPr="00D273FA">
              <w:rPr>
                <w:rFonts w:asciiTheme="minorBidi" w:hAnsiTheme="minorBidi"/>
                <w:b/>
                <w:bCs/>
                <w:sz w:val="20"/>
                <w:szCs w:val="20"/>
                <w:lang w:bidi="he-IL"/>
              </w:rPr>
              <w:t>η²</w:t>
            </w:r>
          </w:p>
        </w:tc>
      </w:tr>
      <w:tr w:rsidR="001E3BDE" w:rsidRPr="00D273FA" w14:paraId="2629CB0C" w14:textId="77777777" w:rsidTr="00122983">
        <w:trPr>
          <w:tblCellSpacing w:w="15" w:type="dxa"/>
        </w:trPr>
        <w:tc>
          <w:tcPr>
            <w:tcW w:w="1370" w:type="pct"/>
            <w:vAlign w:val="center"/>
            <w:hideMark/>
          </w:tcPr>
          <w:p w14:paraId="75C64893"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Gender</w:t>
            </w:r>
          </w:p>
        </w:tc>
        <w:tc>
          <w:tcPr>
            <w:tcW w:w="1174" w:type="pct"/>
            <w:vAlign w:val="center"/>
            <w:hideMark/>
          </w:tcPr>
          <w:p w14:paraId="52DB24D0"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0.734</w:t>
            </w:r>
          </w:p>
        </w:tc>
        <w:tc>
          <w:tcPr>
            <w:tcW w:w="275" w:type="pct"/>
            <w:vAlign w:val="center"/>
            <w:hideMark/>
          </w:tcPr>
          <w:p w14:paraId="3C2031AE"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1</w:t>
            </w:r>
          </w:p>
        </w:tc>
        <w:tc>
          <w:tcPr>
            <w:tcW w:w="964" w:type="pct"/>
            <w:vAlign w:val="center"/>
            <w:hideMark/>
          </w:tcPr>
          <w:p w14:paraId="3A1EAC30"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0.734</w:t>
            </w:r>
          </w:p>
        </w:tc>
        <w:tc>
          <w:tcPr>
            <w:tcW w:w="401" w:type="pct"/>
            <w:vAlign w:val="center"/>
            <w:hideMark/>
          </w:tcPr>
          <w:p w14:paraId="45C08E52"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1.196</w:t>
            </w:r>
          </w:p>
        </w:tc>
        <w:tc>
          <w:tcPr>
            <w:tcW w:w="317" w:type="pct"/>
            <w:vAlign w:val="center"/>
            <w:hideMark/>
          </w:tcPr>
          <w:p w14:paraId="0720B450"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.275</w:t>
            </w:r>
          </w:p>
        </w:tc>
        <w:tc>
          <w:tcPr>
            <w:tcW w:w="317" w:type="pct"/>
            <w:vAlign w:val="center"/>
            <w:hideMark/>
          </w:tcPr>
          <w:p w14:paraId="0CB21059"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.004</w:t>
            </w:r>
          </w:p>
        </w:tc>
      </w:tr>
      <w:tr w:rsidR="001E3BDE" w:rsidRPr="00D273FA" w14:paraId="4F3631D7" w14:textId="77777777" w:rsidTr="00122983">
        <w:trPr>
          <w:tblCellSpacing w:w="15" w:type="dxa"/>
        </w:trPr>
        <w:tc>
          <w:tcPr>
            <w:tcW w:w="1370" w:type="pct"/>
            <w:vAlign w:val="center"/>
            <w:hideMark/>
          </w:tcPr>
          <w:p w14:paraId="2C5F655A"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Years of Experience</w:t>
            </w:r>
          </w:p>
        </w:tc>
        <w:tc>
          <w:tcPr>
            <w:tcW w:w="1174" w:type="pct"/>
            <w:vAlign w:val="center"/>
            <w:hideMark/>
          </w:tcPr>
          <w:p w14:paraId="62BFE6F0"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12.062</w:t>
            </w:r>
          </w:p>
        </w:tc>
        <w:tc>
          <w:tcPr>
            <w:tcW w:w="275" w:type="pct"/>
            <w:vAlign w:val="center"/>
            <w:hideMark/>
          </w:tcPr>
          <w:p w14:paraId="770B7CB2"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2</w:t>
            </w:r>
          </w:p>
        </w:tc>
        <w:tc>
          <w:tcPr>
            <w:tcW w:w="964" w:type="pct"/>
            <w:vAlign w:val="center"/>
            <w:hideMark/>
          </w:tcPr>
          <w:p w14:paraId="0EBBAE01"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6.031</w:t>
            </w:r>
          </w:p>
        </w:tc>
        <w:tc>
          <w:tcPr>
            <w:tcW w:w="401" w:type="pct"/>
            <w:vAlign w:val="center"/>
            <w:hideMark/>
          </w:tcPr>
          <w:p w14:paraId="510F2139"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9.824</w:t>
            </w:r>
          </w:p>
        </w:tc>
        <w:tc>
          <w:tcPr>
            <w:tcW w:w="317" w:type="pct"/>
            <w:vAlign w:val="center"/>
            <w:hideMark/>
          </w:tcPr>
          <w:p w14:paraId="4C7A5EC6"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.000</w:t>
            </w:r>
          </w:p>
        </w:tc>
        <w:tc>
          <w:tcPr>
            <w:tcW w:w="317" w:type="pct"/>
            <w:vAlign w:val="center"/>
            <w:hideMark/>
          </w:tcPr>
          <w:p w14:paraId="0D92AE52"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.059</w:t>
            </w:r>
          </w:p>
        </w:tc>
      </w:tr>
      <w:tr w:rsidR="001E3BDE" w:rsidRPr="00D273FA" w14:paraId="54DB016A" w14:textId="77777777" w:rsidTr="00122983">
        <w:trPr>
          <w:tblCellSpacing w:w="15" w:type="dxa"/>
        </w:trPr>
        <w:tc>
          <w:tcPr>
            <w:tcW w:w="1370" w:type="pct"/>
            <w:vAlign w:val="center"/>
            <w:hideMark/>
          </w:tcPr>
          <w:p w14:paraId="6D22EBD4"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Qualification</w:t>
            </w:r>
          </w:p>
        </w:tc>
        <w:tc>
          <w:tcPr>
            <w:tcW w:w="1174" w:type="pct"/>
            <w:vAlign w:val="center"/>
            <w:hideMark/>
          </w:tcPr>
          <w:p w14:paraId="6FBE2557"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0.474</w:t>
            </w:r>
          </w:p>
        </w:tc>
        <w:tc>
          <w:tcPr>
            <w:tcW w:w="275" w:type="pct"/>
            <w:vAlign w:val="center"/>
            <w:hideMark/>
          </w:tcPr>
          <w:p w14:paraId="6CAB6839"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1</w:t>
            </w:r>
          </w:p>
        </w:tc>
        <w:tc>
          <w:tcPr>
            <w:tcW w:w="964" w:type="pct"/>
            <w:vAlign w:val="center"/>
            <w:hideMark/>
          </w:tcPr>
          <w:p w14:paraId="06CA4906"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0.474</w:t>
            </w:r>
          </w:p>
        </w:tc>
        <w:tc>
          <w:tcPr>
            <w:tcW w:w="401" w:type="pct"/>
            <w:vAlign w:val="center"/>
            <w:hideMark/>
          </w:tcPr>
          <w:p w14:paraId="19601777"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0.772</w:t>
            </w:r>
          </w:p>
        </w:tc>
        <w:tc>
          <w:tcPr>
            <w:tcW w:w="317" w:type="pct"/>
            <w:vAlign w:val="center"/>
            <w:hideMark/>
          </w:tcPr>
          <w:p w14:paraId="1670F11F"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.380</w:t>
            </w:r>
          </w:p>
        </w:tc>
        <w:tc>
          <w:tcPr>
            <w:tcW w:w="317" w:type="pct"/>
            <w:vAlign w:val="center"/>
            <w:hideMark/>
          </w:tcPr>
          <w:p w14:paraId="05DEF148"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.002</w:t>
            </w:r>
          </w:p>
        </w:tc>
      </w:tr>
      <w:tr w:rsidR="001E3BDE" w:rsidRPr="00D273FA" w14:paraId="49414110" w14:textId="77777777" w:rsidTr="00122983">
        <w:trPr>
          <w:tblCellSpacing w:w="15" w:type="dxa"/>
        </w:trPr>
        <w:tc>
          <w:tcPr>
            <w:tcW w:w="1370" w:type="pct"/>
            <w:vAlign w:val="center"/>
            <w:hideMark/>
          </w:tcPr>
          <w:p w14:paraId="70D22A6E"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Error</w:t>
            </w:r>
          </w:p>
        </w:tc>
        <w:tc>
          <w:tcPr>
            <w:tcW w:w="1174" w:type="pct"/>
            <w:vAlign w:val="center"/>
            <w:hideMark/>
          </w:tcPr>
          <w:p w14:paraId="49B29F84"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193.375</w:t>
            </w:r>
          </w:p>
        </w:tc>
        <w:tc>
          <w:tcPr>
            <w:tcW w:w="275" w:type="pct"/>
            <w:vAlign w:val="center"/>
            <w:hideMark/>
          </w:tcPr>
          <w:p w14:paraId="649E77F9"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315</w:t>
            </w:r>
          </w:p>
        </w:tc>
        <w:tc>
          <w:tcPr>
            <w:tcW w:w="964" w:type="pct"/>
            <w:vAlign w:val="center"/>
            <w:hideMark/>
          </w:tcPr>
          <w:p w14:paraId="2E6D7050"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0.614</w:t>
            </w:r>
          </w:p>
        </w:tc>
        <w:tc>
          <w:tcPr>
            <w:tcW w:w="401" w:type="pct"/>
            <w:vAlign w:val="center"/>
            <w:hideMark/>
          </w:tcPr>
          <w:p w14:paraId="377A7345" w14:textId="77777777" w:rsidR="001E3BDE" w:rsidRPr="00D273FA" w:rsidRDefault="001E3BDE" w:rsidP="00122983">
            <w:pPr>
              <w:spacing w:after="0" w:line="240" w:lineRule="auto"/>
              <w:rPr>
                <w:rFonts w:asciiTheme="minorBidi" w:hAnsiTheme="minorBidi"/>
                <w:sz w:val="20"/>
                <w:szCs w:val="20"/>
                <w:lang w:bidi="he-IL"/>
              </w:rPr>
            </w:pPr>
          </w:p>
        </w:tc>
        <w:tc>
          <w:tcPr>
            <w:tcW w:w="317" w:type="pct"/>
            <w:vAlign w:val="center"/>
            <w:hideMark/>
          </w:tcPr>
          <w:p w14:paraId="6FA4FF78" w14:textId="77777777" w:rsidR="001E3BDE" w:rsidRPr="00D273FA" w:rsidRDefault="001E3BDE" w:rsidP="00122983">
            <w:pPr>
              <w:spacing w:after="0" w:line="240" w:lineRule="auto"/>
              <w:rPr>
                <w:rFonts w:asciiTheme="minorBidi" w:hAnsiTheme="minorBidi"/>
                <w:sz w:val="20"/>
                <w:szCs w:val="20"/>
                <w:lang w:bidi="he-IL"/>
              </w:rPr>
            </w:pPr>
          </w:p>
        </w:tc>
        <w:tc>
          <w:tcPr>
            <w:tcW w:w="317" w:type="pct"/>
            <w:vAlign w:val="center"/>
            <w:hideMark/>
          </w:tcPr>
          <w:p w14:paraId="27E9A3E5" w14:textId="77777777" w:rsidR="001E3BDE" w:rsidRPr="00D273FA" w:rsidRDefault="001E3BDE" w:rsidP="00122983">
            <w:pPr>
              <w:spacing w:after="0" w:line="240" w:lineRule="auto"/>
              <w:rPr>
                <w:rFonts w:asciiTheme="minorBidi" w:hAnsiTheme="minorBidi"/>
                <w:sz w:val="20"/>
                <w:szCs w:val="20"/>
                <w:lang w:bidi="he-IL"/>
              </w:rPr>
            </w:pPr>
          </w:p>
        </w:tc>
      </w:tr>
      <w:tr w:rsidR="001E3BDE" w:rsidRPr="00D273FA" w14:paraId="58001448" w14:textId="77777777" w:rsidTr="00122983">
        <w:trPr>
          <w:tblCellSpacing w:w="15" w:type="dxa"/>
        </w:trPr>
        <w:tc>
          <w:tcPr>
            <w:tcW w:w="1370" w:type="pct"/>
            <w:vAlign w:val="center"/>
            <w:hideMark/>
          </w:tcPr>
          <w:p w14:paraId="6769D77B"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Total</w:t>
            </w:r>
          </w:p>
        </w:tc>
        <w:tc>
          <w:tcPr>
            <w:tcW w:w="1174" w:type="pct"/>
            <w:vAlign w:val="center"/>
            <w:hideMark/>
          </w:tcPr>
          <w:p w14:paraId="627C6D43"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205.820</w:t>
            </w:r>
          </w:p>
        </w:tc>
        <w:tc>
          <w:tcPr>
            <w:tcW w:w="275" w:type="pct"/>
            <w:vAlign w:val="center"/>
            <w:hideMark/>
          </w:tcPr>
          <w:p w14:paraId="5A788C8A"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hAnsiTheme="minorBidi"/>
                <w:sz w:val="20"/>
                <w:szCs w:val="20"/>
                <w:lang w:bidi="he-IL"/>
              </w:rPr>
              <w:t>319</w:t>
            </w:r>
          </w:p>
        </w:tc>
        <w:tc>
          <w:tcPr>
            <w:tcW w:w="964" w:type="pct"/>
            <w:vAlign w:val="center"/>
            <w:hideMark/>
          </w:tcPr>
          <w:p w14:paraId="5DB464DF" w14:textId="77777777" w:rsidR="001E3BDE" w:rsidRPr="00D273FA" w:rsidRDefault="001E3BDE" w:rsidP="00122983">
            <w:pPr>
              <w:spacing w:after="0" w:line="240" w:lineRule="auto"/>
              <w:rPr>
                <w:rFonts w:asciiTheme="minorBidi" w:hAnsiTheme="minorBidi"/>
                <w:sz w:val="20"/>
                <w:szCs w:val="20"/>
                <w:lang w:bidi="he-IL"/>
              </w:rPr>
            </w:pPr>
          </w:p>
        </w:tc>
        <w:tc>
          <w:tcPr>
            <w:tcW w:w="401" w:type="pct"/>
            <w:vAlign w:val="center"/>
            <w:hideMark/>
          </w:tcPr>
          <w:p w14:paraId="6C8E9793" w14:textId="77777777" w:rsidR="001E3BDE" w:rsidRPr="00D273FA" w:rsidRDefault="001E3BDE" w:rsidP="00122983">
            <w:pPr>
              <w:spacing w:after="0" w:line="240" w:lineRule="auto"/>
              <w:rPr>
                <w:rFonts w:asciiTheme="minorBidi" w:hAnsiTheme="minorBidi"/>
                <w:sz w:val="20"/>
                <w:szCs w:val="20"/>
                <w:lang w:bidi="he-IL"/>
              </w:rPr>
            </w:pPr>
          </w:p>
        </w:tc>
        <w:tc>
          <w:tcPr>
            <w:tcW w:w="317" w:type="pct"/>
            <w:vAlign w:val="center"/>
            <w:hideMark/>
          </w:tcPr>
          <w:p w14:paraId="3559D711" w14:textId="77777777" w:rsidR="001E3BDE" w:rsidRPr="00D273FA" w:rsidRDefault="001E3BDE" w:rsidP="00122983">
            <w:pPr>
              <w:spacing w:after="0" w:line="240" w:lineRule="auto"/>
              <w:rPr>
                <w:rFonts w:asciiTheme="minorBidi" w:hAnsiTheme="minorBidi"/>
                <w:sz w:val="20"/>
                <w:szCs w:val="20"/>
                <w:lang w:bidi="he-IL"/>
              </w:rPr>
            </w:pPr>
          </w:p>
        </w:tc>
        <w:tc>
          <w:tcPr>
            <w:tcW w:w="317" w:type="pct"/>
            <w:vAlign w:val="center"/>
            <w:hideMark/>
          </w:tcPr>
          <w:p w14:paraId="529C79F9" w14:textId="77777777" w:rsidR="001E3BDE" w:rsidRPr="00D273FA" w:rsidRDefault="001E3BDE" w:rsidP="00122983">
            <w:pPr>
              <w:spacing w:after="0" w:line="240" w:lineRule="auto"/>
              <w:rPr>
                <w:rFonts w:asciiTheme="minorBidi" w:hAnsiTheme="minorBidi"/>
                <w:sz w:val="20"/>
                <w:szCs w:val="20"/>
                <w:lang w:bidi="he-IL"/>
              </w:rPr>
            </w:pPr>
          </w:p>
        </w:tc>
      </w:tr>
    </w:tbl>
    <w:p w14:paraId="1616EB4C" w14:textId="77777777" w:rsidR="001E3BDE" w:rsidRPr="00D273FA" w:rsidRDefault="001E3BDE" w:rsidP="001E3BDE">
      <w:pPr>
        <w:spacing w:before="240" w:line="360" w:lineRule="auto"/>
        <w:rPr>
          <w:rFonts w:asciiTheme="minorBidi" w:hAnsiTheme="minorBidi"/>
          <w:sz w:val="20"/>
          <w:szCs w:val="20"/>
          <w:lang w:bidi="he-IL"/>
        </w:rPr>
      </w:pPr>
      <w:r w:rsidRPr="00D273FA">
        <w:rPr>
          <w:rFonts w:asciiTheme="minorBidi" w:hAnsiTheme="minorBidi"/>
          <w:sz w:val="20"/>
          <w:szCs w:val="20"/>
          <w:lang w:bidi="he-IL"/>
        </w:rPr>
        <w:t>As shown in Table 9, there were no statistically significant differences in competitiveness levels according to gender (F = 1.196, p = .275, η² = .004) or academic qualification (F = 0.772, p = .380, η² = .002). However, years of experience showed statistically significant differences (F = 9.824, p &lt; .001, η² = .059).</w:t>
      </w:r>
    </w:p>
    <w:p w14:paraId="084D6D9F" w14:textId="7AD5B569" w:rsidR="001E3BDE" w:rsidRPr="00D273FA" w:rsidRDefault="001E3BDE" w:rsidP="001E3BDE">
      <w:pPr>
        <w:spacing w:line="360" w:lineRule="auto"/>
        <w:rPr>
          <w:rFonts w:asciiTheme="minorBidi" w:hAnsiTheme="minorBidi"/>
          <w:sz w:val="20"/>
          <w:szCs w:val="20"/>
          <w:lang w:bidi="he-IL"/>
        </w:rPr>
      </w:pPr>
      <w:r w:rsidRPr="00D273FA">
        <w:rPr>
          <w:rFonts w:asciiTheme="minorBidi" w:hAnsiTheme="minorBidi"/>
          <w:sz w:val="20"/>
          <w:szCs w:val="20"/>
          <w:lang w:bidi="he-IL"/>
        </w:rPr>
        <w:t xml:space="preserve">To further identify the source of differences related to years of experience, a </w:t>
      </w:r>
      <w:r w:rsidR="00B152A1">
        <w:rPr>
          <w:rFonts w:asciiTheme="minorBidi" w:hAnsiTheme="minorBidi"/>
          <w:sz w:val="20"/>
          <w:szCs w:val="20"/>
          <w:lang w:bidi="he-IL"/>
        </w:rPr>
        <w:t>Scheffe</w:t>
      </w:r>
      <w:r w:rsidRPr="00D273FA">
        <w:rPr>
          <w:rFonts w:asciiTheme="minorBidi" w:hAnsiTheme="minorBidi"/>
          <w:sz w:val="20"/>
          <w:szCs w:val="20"/>
          <w:lang w:bidi="he-IL"/>
        </w:rPr>
        <w:t xml:space="preserve"> post-hoc test was performed (see Table 10).</w:t>
      </w:r>
    </w:p>
    <w:p w14:paraId="2748657F" w14:textId="77777777" w:rsidR="00B152A1" w:rsidRDefault="001E3BDE" w:rsidP="001E3BDE">
      <w:pPr>
        <w:rPr>
          <w:rFonts w:asciiTheme="minorBidi" w:hAnsiTheme="minorBidi"/>
          <w:b/>
          <w:bCs/>
          <w:sz w:val="20"/>
          <w:szCs w:val="20"/>
          <w:lang w:bidi="he-IL"/>
        </w:rPr>
      </w:pPr>
      <w:r w:rsidRPr="00D273FA">
        <w:rPr>
          <w:rFonts w:asciiTheme="minorBidi" w:hAnsiTheme="minorBidi"/>
          <w:b/>
          <w:bCs/>
          <w:sz w:val="20"/>
          <w:szCs w:val="20"/>
          <w:lang w:bidi="he-IL"/>
        </w:rPr>
        <w:t>Table 10</w:t>
      </w:r>
    </w:p>
    <w:p w14:paraId="1D732A48" w14:textId="51B8AA7D" w:rsidR="001E3BDE" w:rsidRPr="00D273FA" w:rsidRDefault="001E3BDE" w:rsidP="001E3BDE">
      <w:pPr>
        <w:rPr>
          <w:rFonts w:asciiTheme="minorBidi" w:hAnsiTheme="minorBidi"/>
          <w:b/>
          <w:bCs/>
          <w:sz w:val="20"/>
          <w:szCs w:val="20"/>
          <w:lang w:bidi="he-IL"/>
        </w:rPr>
      </w:pPr>
      <w:r w:rsidRPr="00D273FA">
        <w:rPr>
          <w:rFonts w:asciiTheme="minorBidi" w:hAnsiTheme="minorBidi"/>
          <w:b/>
          <w:bCs/>
          <w:sz w:val="20"/>
          <w:szCs w:val="20"/>
          <w:lang w:bidi="he-IL"/>
        </w:rPr>
        <w:t>Scheff</w:t>
      </w:r>
      <w:r w:rsidR="00B152A1">
        <w:rPr>
          <w:rFonts w:asciiTheme="minorBidi" w:hAnsiTheme="minorBidi"/>
          <w:b/>
          <w:bCs/>
          <w:sz w:val="20"/>
          <w:szCs w:val="20"/>
          <w:lang w:bidi="he-IL"/>
        </w:rPr>
        <w:t>e</w:t>
      </w:r>
      <w:r w:rsidRPr="00D273FA">
        <w:rPr>
          <w:rFonts w:asciiTheme="minorBidi" w:hAnsiTheme="minorBidi"/>
          <w:b/>
          <w:bCs/>
          <w:sz w:val="20"/>
          <w:szCs w:val="20"/>
          <w:lang w:bidi="he-IL"/>
        </w:rPr>
        <w:t xml:space="preserve"> Post-Hoc Test Results for Years of Experience on Competitiveness</w:t>
      </w:r>
    </w:p>
    <w:tbl>
      <w:tblPr>
        <w:tblW w:w="5000" w:type="pct"/>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3923"/>
        <w:gridCol w:w="1190"/>
        <w:gridCol w:w="2312"/>
        <w:gridCol w:w="1935"/>
      </w:tblGrid>
      <w:tr w:rsidR="001E3BDE" w:rsidRPr="00D273FA" w14:paraId="78A05EAE" w14:textId="77777777" w:rsidTr="001E3BDE">
        <w:trPr>
          <w:trHeight w:val="25"/>
          <w:tblHeader/>
          <w:tblCellSpacing w:w="15" w:type="dxa"/>
        </w:trPr>
        <w:tc>
          <w:tcPr>
            <w:tcW w:w="2068" w:type="pct"/>
            <w:tcBorders>
              <w:top w:val="nil"/>
              <w:bottom w:val="single" w:sz="4" w:space="0" w:color="auto"/>
            </w:tcBorders>
            <w:vAlign w:val="center"/>
            <w:hideMark/>
          </w:tcPr>
          <w:p w14:paraId="6629C480" w14:textId="77777777" w:rsidR="001E3BDE" w:rsidRPr="00D273FA" w:rsidRDefault="001E3BDE" w:rsidP="001E3BDE">
            <w:pPr>
              <w:spacing w:after="0"/>
              <w:rPr>
                <w:rFonts w:asciiTheme="minorBidi" w:hAnsiTheme="minorBidi"/>
                <w:b/>
                <w:bCs/>
                <w:sz w:val="20"/>
                <w:szCs w:val="20"/>
                <w:lang w:bidi="he-IL"/>
              </w:rPr>
            </w:pPr>
            <w:r w:rsidRPr="00D273FA">
              <w:rPr>
                <w:rFonts w:asciiTheme="minorBidi" w:hAnsiTheme="minorBidi"/>
                <w:b/>
                <w:bCs/>
                <w:sz w:val="20"/>
                <w:szCs w:val="20"/>
                <w:lang w:bidi="he-IL"/>
              </w:rPr>
              <w:lastRenderedPageBreak/>
              <w:t>Years of Experience</w:t>
            </w:r>
          </w:p>
        </w:tc>
        <w:tc>
          <w:tcPr>
            <w:tcW w:w="618" w:type="pct"/>
            <w:tcBorders>
              <w:top w:val="nil"/>
              <w:bottom w:val="single" w:sz="4" w:space="0" w:color="auto"/>
            </w:tcBorders>
            <w:vAlign w:val="center"/>
            <w:hideMark/>
          </w:tcPr>
          <w:p w14:paraId="6B64531D" w14:textId="77777777" w:rsidR="001E3BDE" w:rsidRPr="00D273FA" w:rsidRDefault="001E3BDE" w:rsidP="001E3BDE">
            <w:pPr>
              <w:spacing w:after="0"/>
              <w:rPr>
                <w:rFonts w:asciiTheme="minorBidi" w:hAnsiTheme="minorBidi"/>
                <w:b/>
                <w:bCs/>
                <w:sz w:val="20"/>
                <w:szCs w:val="20"/>
                <w:lang w:bidi="he-IL"/>
              </w:rPr>
            </w:pPr>
            <w:r w:rsidRPr="00D273FA">
              <w:rPr>
                <w:rFonts w:asciiTheme="minorBidi" w:hAnsiTheme="minorBidi"/>
                <w:b/>
                <w:bCs/>
                <w:sz w:val="20"/>
                <w:szCs w:val="20"/>
                <w:lang w:bidi="he-IL"/>
              </w:rPr>
              <w:t>Mean</w:t>
            </w:r>
          </w:p>
        </w:tc>
        <w:tc>
          <w:tcPr>
            <w:tcW w:w="1217" w:type="pct"/>
            <w:tcBorders>
              <w:top w:val="nil"/>
              <w:bottom w:val="single" w:sz="4" w:space="0" w:color="auto"/>
            </w:tcBorders>
            <w:vAlign w:val="center"/>
            <w:hideMark/>
          </w:tcPr>
          <w:p w14:paraId="02D57FF7" w14:textId="77777777" w:rsidR="001E3BDE" w:rsidRPr="00D273FA" w:rsidRDefault="001E3BDE" w:rsidP="001E3BDE">
            <w:pPr>
              <w:spacing w:after="0"/>
              <w:rPr>
                <w:rFonts w:asciiTheme="minorBidi" w:hAnsiTheme="minorBidi"/>
                <w:b/>
                <w:bCs/>
                <w:sz w:val="20"/>
                <w:szCs w:val="20"/>
                <w:lang w:bidi="he-IL"/>
              </w:rPr>
            </w:pPr>
            <w:r w:rsidRPr="001E3BDE">
              <w:rPr>
                <w:rFonts w:asciiTheme="minorBidi" w:eastAsia="Times New Roman" w:hAnsiTheme="minorBidi"/>
                <w:b/>
                <w:bCs/>
                <w:color w:val="000000"/>
                <w:sz w:val="20"/>
                <w:szCs w:val="20"/>
                <w:lang w:val="en"/>
              </w:rPr>
              <w:t>5-less than 10 years</w:t>
            </w:r>
          </w:p>
        </w:tc>
        <w:tc>
          <w:tcPr>
            <w:tcW w:w="1008" w:type="pct"/>
            <w:tcBorders>
              <w:top w:val="nil"/>
              <w:bottom w:val="single" w:sz="4" w:space="0" w:color="auto"/>
            </w:tcBorders>
            <w:vAlign w:val="center"/>
            <w:hideMark/>
          </w:tcPr>
          <w:p w14:paraId="539AE718" w14:textId="77777777" w:rsidR="001E3BDE" w:rsidRPr="00D273FA" w:rsidRDefault="001E3BDE" w:rsidP="001E3BDE">
            <w:pPr>
              <w:spacing w:after="0"/>
              <w:rPr>
                <w:rFonts w:asciiTheme="minorBidi" w:hAnsiTheme="minorBidi"/>
                <w:b/>
                <w:bCs/>
                <w:sz w:val="20"/>
                <w:szCs w:val="20"/>
                <w:lang w:bidi="he-IL"/>
              </w:rPr>
            </w:pPr>
            <w:r w:rsidRPr="001E3BDE">
              <w:rPr>
                <w:rFonts w:asciiTheme="minorBidi" w:eastAsia="Times New Roman" w:hAnsiTheme="minorBidi"/>
                <w:b/>
                <w:bCs/>
                <w:color w:val="000000"/>
                <w:sz w:val="20"/>
                <w:szCs w:val="20"/>
                <w:lang w:val="en"/>
              </w:rPr>
              <w:t>10 years or more</w:t>
            </w:r>
          </w:p>
        </w:tc>
      </w:tr>
      <w:tr w:rsidR="001E3BDE" w:rsidRPr="00D273FA" w14:paraId="6599DF45" w14:textId="77777777" w:rsidTr="00122983">
        <w:trPr>
          <w:tblCellSpacing w:w="15" w:type="dxa"/>
        </w:trPr>
        <w:tc>
          <w:tcPr>
            <w:tcW w:w="2068" w:type="pct"/>
            <w:vAlign w:val="center"/>
            <w:hideMark/>
          </w:tcPr>
          <w:p w14:paraId="3B5D3DAF"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eastAsia="Times New Roman" w:hAnsiTheme="minorBidi"/>
                <w:color w:val="000000"/>
                <w:sz w:val="20"/>
                <w:szCs w:val="20"/>
                <w:lang w:val="en"/>
              </w:rPr>
              <w:t>Less than 5 years</w:t>
            </w:r>
          </w:p>
        </w:tc>
        <w:tc>
          <w:tcPr>
            <w:tcW w:w="618" w:type="pct"/>
            <w:vAlign w:val="center"/>
            <w:hideMark/>
          </w:tcPr>
          <w:p w14:paraId="031441D0"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4.52</w:t>
            </w:r>
          </w:p>
        </w:tc>
        <w:tc>
          <w:tcPr>
            <w:tcW w:w="1217" w:type="pct"/>
            <w:vAlign w:val="center"/>
            <w:hideMark/>
          </w:tcPr>
          <w:p w14:paraId="3B2D76DE"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.4846*</w:t>
            </w:r>
          </w:p>
        </w:tc>
        <w:tc>
          <w:tcPr>
            <w:tcW w:w="1008" w:type="pct"/>
            <w:vAlign w:val="center"/>
            <w:hideMark/>
          </w:tcPr>
          <w:p w14:paraId="5A36063B"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.7046*</w:t>
            </w:r>
          </w:p>
        </w:tc>
      </w:tr>
      <w:tr w:rsidR="001E3BDE" w:rsidRPr="00D273FA" w14:paraId="745B10CE" w14:textId="77777777" w:rsidTr="00122983">
        <w:trPr>
          <w:tblCellSpacing w:w="15" w:type="dxa"/>
        </w:trPr>
        <w:tc>
          <w:tcPr>
            <w:tcW w:w="2068" w:type="pct"/>
            <w:vAlign w:val="center"/>
            <w:hideMark/>
          </w:tcPr>
          <w:p w14:paraId="5B17521A"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eastAsia="Times New Roman" w:hAnsiTheme="minorBidi"/>
                <w:color w:val="000000"/>
                <w:sz w:val="20"/>
                <w:szCs w:val="20"/>
                <w:lang w:val="en"/>
              </w:rPr>
              <w:t>5-less than 10 years</w:t>
            </w:r>
          </w:p>
        </w:tc>
        <w:tc>
          <w:tcPr>
            <w:tcW w:w="618" w:type="pct"/>
            <w:vAlign w:val="center"/>
            <w:hideMark/>
          </w:tcPr>
          <w:p w14:paraId="28B588D6"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4.03</w:t>
            </w:r>
          </w:p>
        </w:tc>
        <w:tc>
          <w:tcPr>
            <w:tcW w:w="1217" w:type="pct"/>
            <w:vAlign w:val="center"/>
            <w:hideMark/>
          </w:tcPr>
          <w:p w14:paraId="574F47F7"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w:t>
            </w:r>
          </w:p>
        </w:tc>
        <w:tc>
          <w:tcPr>
            <w:tcW w:w="1008" w:type="pct"/>
            <w:vAlign w:val="center"/>
            <w:hideMark/>
          </w:tcPr>
          <w:p w14:paraId="1788C0D9"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0.22</w:t>
            </w:r>
          </w:p>
        </w:tc>
      </w:tr>
      <w:tr w:rsidR="001E3BDE" w:rsidRPr="00D273FA" w14:paraId="368BA0C0" w14:textId="77777777" w:rsidTr="00122983">
        <w:trPr>
          <w:tblCellSpacing w:w="15" w:type="dxa"/>
        </w:trPr>
        <w:tc>
          <w:tcPr>
            <w:tcW w:w="2068" w:type="pct"/>
            <w:tcBorders>
              <w:top w:val="nil"/>
              <w:bottom w:val="single" w:sz="4" w:space="0" w:color="auto"/>
            </w:tcBorders>
            <w:vAlign w:val="center"/>
            <w:hideMark/>
          </w:tcPr>
          <w:p w14:paraId="64A0B614" w14:textId="77777777" w:rsidR="001E3BDE" w:rsidRPr="00D273FA" w:rsidRDefault="001E3BDE" w:rsidP="00122983">
            <w:pPr>
              <w:spacing w:after="0" w:line="240" w:lineRule="auto"/>
              <w:rPr>
                <w:rFonts w:asciiTheme="minorBidi" w:hAnsiTheme="minorBidi"/>
                <w:sz w:val="20"/>
                <w:szCs w:val="20"/>
                <w:lang w:bidi="he-IL"/>
              </w:rPr>
            </w:pPr>
            <w:r w:rsidRPr="00D273FA">
              <w:rPr>
                <w:rFonts w:asciiTheme="minorBidi" w:eastAsia="Times New Roman" w:hAnsiTheme="minorBidi"/>
                <w:color w:val="000000"/>
                <w:sz w:val="20"/>
                <w:szCs w:val="20"/>
                <w:lang w:val="en"/>
              </w:rPr>
              <w:t>10 years or more</w:t>
            </w:r>
          </w:p>
        </w:tc>
        <w:tc>
          <w:tcPr>
            <w:tcW w:w="618" w:type="pct"/>
            <w:tcBorders>
              <w:top w:val="nil"/>
              <w:bottom w:val="single" w:sz="4" w:space="0" w:color="auto"/>
            </w:tcBorders>
            <w:vAlign w:val="center"/>
            <w:hideMark/>
          </w:tcPr>
          <w:p w14:paraId="0476183A"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3.81</w:t>
            </w:r>
          </w:p>
        </w:tc>
        <w:tc>
          <w:tcPr>
            <w:tcW w:w="1217" w:type="pct"/>
            <w:tcBorders>
              <w:top w:val="nil"/>
              <w:bottom w:val="single" w:sz="4" w:space="0" w:color="auto"/>
            </w:tcBorders>
            <w:vAlign w:val="center"/>
            <w:hideMark/>
          </w:tcPr>
          <w:p w14:paraId="418C1F52"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w:t>
            </w:r>
          </w:p>
        </w:tc>
        <w:tc>
          <w:tcPr>
            <w:tcW w:w="1008" w:type="pct"/>
            <w:tcBorders>
              <w:top w:val="nil"/>
              <w:bottom w:val="single" w:sz="4" w:space="0" w:color="auto"/>
            </w:tcBorders>
            <w:vAlign w:val="center"/>
            <w:hideMark/>
          </w:tcPr>
          <w:p w14:paraId="379A53BF" w14:textId="77777777" w:rsidR="001E3BDE" w:rsidRPr="00D273FA" w:rsidRDefault="001E3BDE" w:rsidP="00122983">
            <w:pPr>
              <w:spacing w:after="0"/>
              <w:rPr>
                <w:rFonts w:asciiTheme="minorBidi" w:hAnsiTheme="minorBidi"/>
                <w:sz w:val="20"/>
                <w:szCs w:val="20"/>
                <w:lang w:bidi="he-IL"/>
              </w:rPr>
            </w:pPr>
            <w:r w:rsidRPr="00D273FA">
              <w:rPr>
                <w:rFonts w:asciiTheme="minorBidi" w:hAnsiTheme="minorBidi"/>
                <w:sz w:val="20"/>
                <w:szCs w:val="20"/>
                <w:lang w:bidi="he-IL"/>
              </w:rPr>
              <w:t>—</w:t>
            </w:r>
          </w:p>
        </w:tc>
      </w:tr>
    </w:tbl>
    <w:p w14:paraId="25A2C1D7" w14:textId="77777777" w:rsidR="001E3BDE" w:rsidRPr="00D273FA" w:rsidRDefault="001E3BDE" w:rsidP="001E3BDE">
      <w:pPr>
        <w:rPr>
          <w:rFonts w:asciiTheme="minorBidi" w:hAnsiTheme="minorBidi"/>
          <w:sz w:val="20"/>
          <w:szCs w:val="20"/>
          <w:lang w:bidi="he-IL"/>
        </w:rPr>
      </w:pPr>
      <w:r w:rsidRPr="00D273FA">
        <w:rPr>
          <w:rFonts w:asciiTheme="minorBidi" w:hAnsiTheme="minorBidi"/>
          <w:sz w:val="20"/>
          <w:szCs w:val="20"/>
          <w:lang w:bidi="he-IL"/>
        </w:rPr>
        <w:t>*Statistically significant at α = 0.05</w:t>
      </w:r>
    </w:p>
    <w:p w14:paraId="6FF311A5" w14:textId="77777777" w:rsidR="001E3BDE" w:rsidRPr="00D273FA" w:rsidRDefault="001E3BDE" w:rsidP="001E3BDE">
      <w:pPr>
        <w:spacing w:line="360" w:lineRule="auto"/>
        <w:rPr>
          <w:rFonts w:asciiTheme="minorBidi" w:hAnsiTheme="minorBidi"/>
          <w:sz w:val="20"/>
          <w:szCs w:val="20"/>
          <w:lang w:bidi="he-IL"/>
        </w:rPr>
      </w:pPr>
      <w:r w:rsidRPr="00D273FA">
        <w:rPr>
          <w:rFonts w:asciiTheme="minorBidi" w:hAnsiTheme="minorBidi"/>
          <w:sz w:val="20"/>
          <w:szCs w:val="20"/>
          <w:lang w:bidi="he-IL"/>
        </w:rPr>
        <w:t>As indicated in Table 10, teachers with less than five years of experience reported significantly higher estimates of competitiveness among administrative leaders compared to their counterparts with five to less than ten years or ten years or more of experience. No significant differences were observed between the other experience groups.</w:t>
      </w:r>
    </w:p>
    <w:p w14:paraId="7E1637FF" w14:textId="71E109F2" w:rsidR="00B21B18" w:rsidRPr="004C1401" w:rsidRDefault="001E3BDE" w:rsidP="004C1401">
      <w:pPr>
        <w:spacing w:line="360" w:lineRule="auto"/>
        <w:rPr>
          <w:rFonts w:asciiTheme="minorBidi" w:hAnsiTheme="minorBidi"/>
          <w:sz w:val="20"/>
          <w:szCs w:val="20"/>
          <w:lang w:bidi="he-IL"/>
        </w:rPr>
      </w:pPr>
      <w:r w:rsidRPr="00D273FA">
        <w:rPr>
          <w:rFonts w:asciiTheme="minorBidi" w:hAnsiTheme="minorBidi"/>
          <w:b/>
          <w:bCs/>
          <w:sz w:val="20"/>
          <w:szCs w:val="20"/>
          <w:lang w:bidi="he-IL"/>
        </w:rPr>
        <w:t>In summary,</w:t>
      </w:r>
      <w:r w:rsidRPr="00D273FA">
        <w:rPr>
          <w:rFonts w:asciiTheme="minorBidi" w:hAnsiTheme="minorBidi"/>
          <w:sz w:val="20"/>
          <w:szCs w:val="20"/>
          <w:lang w:bidi="he-IL"/>
        </w:rPr>
        <w:t xml:space="preserve"> the results indicate that years of experience is the only variable among those examined that significantly affects the sample members’ estimates of the level of competitiveness among administrative leaders. Specifically, teachers with less than five years of experience reported significantly higher estimates of competitiveness compared to those with more experience. No statistically significant differences were found based on gender or academic qualification.</w:t>
      </w:r>
    </w:p>
    <w:p w14:paraId="356F2088" w14:textId="1805CF09" w:rsidR="00B21B18" w:rsidRPr="00B152A1" w:rsidRDefault="00B21B18" w:rsidP="009C0C4C">
      <w:pPr>
        <w:spacing w:line="360" w:lineRule="auto"/>
        <w:rPr>
          <w:rFonts w:asciiTheme="minorBidi" w:hAnsiTheme="minorBidi"/>
          <w:b/>
          <w:bCs/>
          <w:caps/>
          <w:sz w:val="20"/>
          <w:szCs w:val="20"/>
        </w:rPr>
      </w:pPr>
      <w:r w:rsidRPr="00B152A1">
        <w:rPr>
          <w:rFonts w:asciiTheme="minorBidi" w:hAnsiTheme="minorBidi"/>
          <w:b/>
          <w:bCs/>
          <w:sz w:val="20"/>
          <w:szCs w:val="20"/>
        </w:rPr>
        <w:t>7. Is there a statistically significant relationship at the significance level (α≤0.05) between the level of administrative immersion and the level of competitiveness among administrative leaders in private schools within the green line from the point of view of teachers?</w:t>
      </w:r>
    </w:p>
    <w:p w14:paraId="11925F02" w14:textId="77777777" w:rsidR="004D030D" w:rsidRPr="004D030D" w:rsidRDefault="004D030D" w:rsidP="004D030D">
      <w:pPr>
        <w:spacing w:before="100" w:beforeAutospacing="1" w:after="100" w:afterAutospacing="1" w:line="360" w:lineRule="auto"/>
        <w:rPr>
          <w:rFonts w:asciiTheme="minorBidi" w:eastAsia="Times New Roman" w:hAnsiTheme="minorBidi"/>
          <w:sz w:val="20"/>
          <w:szCs w:val="20"/>
        </w:rPr>
      </w:pPr>
      <w:r w:rsidRPr="004D030D">
        <w:rPr>
          <w:rFonts w:asciiTheme="minorBidi" w:eastAsia="Times New Roman" w:hAnsiTheme="minorBidi"/>
          <w:sz w:val="20"/>
          <w:szCs w:val="20"/>
        </w:rPr>
        <w:t>To answer the seventh study question, Pearson correlation coefficients were calculated to examine the relationship between the level of administrative immersion and the level of competitiveness among administrative leaders in private schools within the Green Line, as perceived by teachers. The results are presented in Table 11.</w:t>
      </w:r>
    </w:p>
    <w:p w14:paraId="39C5DEAC" w14:textId="77777777" w:rsidR="00956A08" w:rsidRDefault="004D030D" w:rsidP="004D030D">
      <w:pPr>
        <w:spacing w:after="0" w:line="240" w:lineRule="auto"/>
        <w:rPr>
          <w:rFonts w:asciiTheme="minorBidi" w:eastAsia="Times New Roman" w:hAnsiTheme="minorBidi"/>
          <w:b/>
          <w:bCs/>
          <w:sz w:val="20"/>
          <w:szCs w:val="20"/>
          <w:lang w:bidi="he-IL"/>
        </w:rPr>
      </w:pPr>
      <w:r w:rsidRPr="004D030D">
        <w:rPr>
          <w:rFonts w:asciiTheme="minorBidi" w:eastAsia="Times New Roman" w:hAnsiTheme="minorBidi"/>
          <w:b/>
          <w:bCs/>
          <w:sz w:val="20"/>
          <w:szCs w:val="20"/>
        </w:rPr>
        <w:t>Table 11</w:t>
      </w:r>
    </w:p>
    <w:p w14:paraId="3753975C" w14:textId="56DF21D3" w:rsidR="004D030D" w:rsidRPr="00956A08" w:rsidRDefault="004D030D" w:rsidP="00956A08">
      <w:pPr>
        <w:spacing w:before="240" w:line="240" w:lineRule="auto"/>
        <w:rPr>
          <w:rFonts w:asciiTheme="minorBidi" w:eastAsia="Times New Roman" w:hAnsiTheme="minorBidi"/>
          <w:i/>
          <w:iCs/>
          <w:sz w:val="20"/>
          <w:szCs w:val="20"/>
        </w:rPr>
      </w:pPr>
      <w:r w:rsidRPr="00956A08">
        <w:rPr>
          <w:rFonts w:asciiTheme="minorBidi" w:eastAsia="Times New Roman" w:hAnsiTheme="minorBidi"/>
          <w:i/>
          <w:iCs/>
          <w:sz w:val="20"/>
          <w:szCs w:val="20"/>
          <w:lang w:bidi="he-IL"/>
        </w:rPr>
        <w:t>Pearson</w:t>
      </w:r>
      <w:r w:rsidRPr="00956A08">
        <w:rPr>
          <w:rFonts w:asciiTheme="minorBidi" w:eastAsia="Times New Roman" w:hAnsiTheme="minorBidi"/>
          <w:i/>
          <w:iCs/>
          <w:sz w:val="20"/>
          <w:szCs w:val="20"/>
        </w:rPr>
        <w:t xml:space="preserve"> correlation coefficients between the level of administrative immersion and the level of competitiveness among administrative leaders in private schools within the Green Line (teachers’ perspective)</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92"/>
        <w:gridCol w:w="1837"/>
        <w:gridCol w:w="1598"/>
        <w:gridCol w:w="2626"/>
        <w:gridCol w:w="1007"/>
      </w:tblGrid>
      <w:tr w:rsidR="004D030D" w:rsidRPr="004D030D" w14:paraId="5C6701DF" w14:textId="77777777" w:rsidTr="00122983">
        <w:trPr>
          <w:tblHeader/>
          <w:tblCellSpacing w:w="15" w:type="dxa"/>
        </w:trPr>
        <w:tc>
          <w:tcPr>
            <w:tcW w:w="1192" w:type="pct"/>
            <w:tcBorders>
              <w:top w:val="nil"/>
              <w:bottom w:val="single" w:sz="4" w:space="0" w:color="auto"/>
            </w:tcBorders>
            <w:vAlign w:val="center"/>
            <w:hideMark/>
          </w:tcPr>
          <w:p w14:paraId="1CE270C7" w14:textId="77777777" w:rsidR="004D030D" w:rsidRPr="004D030D" w:rsidRDefault="004D030D" w:rsidP="007D6F8C">
            <w:pPr>
              <w:spacing w:after="0" w:line="360" w:lineRule="auto"/>
              <w:jc w:val="center"/>
              <w:rPr>
                <w:rFonts w:asciiTheme="minorBidi" w:eastAsia="Times New Roman" w:hAnsiTheme="minorBidi"/>
                <w:sz w:val="20"/>
                <w:szCs w:val="20"/>
              </w:rPr>
            </w:pPr>
          </w:p>
        </w:tc>
        <w:tc>
          <w:tcPr>
            <w:tcW w:w="958" w:type="pct"/>
            <w:tcBorders>
              <w:top w:val="nil"/>
              <w:bottom w:val="single" w:sz="4" w:space="0" w:color="auto"/>
            </w:tcBorders>
            <w:vAlign w:val="center"/>
            <w:hideMark/>
          </w:tcPr>
          <w:p w14:paraId="360D394B" w14:textId="77777777" w:rsidR="004D030D" w:rsidRPr="004D030D" w:rsidRDefault="004D030D" w:rsidP="007D6F8C">
            <w:pPr>
              <w:spacing w:after="0" w:line="360" w:lineRule="auto"/>
              <w:jc w:val="center"/>
              <w:rPr>
                <w:rFonts w:asciiTheme="minorBidi" w:eastAsia="Times New Roman" w:hAnsiTheme="minorBidi"/>
                <w:b/>
                <w:bCs/>
                <w:sz w:val="20"/>
                <w:szCs w:val="20"/>
              </w:rPr>
            </w:pPr>
            <w:r w:rsidRPr="004D030D">
              <w:rPr>
                <w:rFonts w:asciiTheme="minorBidi" w:eastAsia="Times New Roman" w:hAnsiTheme="minorBidi"/>
                <w:b/>
                <w:bCs/>
                <w:sz w:val="20"/>
                <w:szCs w:val="20"/>
              </w:rPr>
              <w:t>Engagement</w:t>
            </w:r>
          </w:p>
        </w:tc>
        <w:tc>
          <w:tcPr>
            <w:tcW w:w="832" w:type="pct"/>
            <w:tcBorders>
              <w:top w:val="nil"/>
              <w:bottom w:val="single" w:sz="4" w:space="0" w:color="auto"/>
            </w:tcBorders>
            <w:vAlign w:val="center"/>
            <w:hideMark/>
          </w:tcPr>
          <w:p w14:paraId="345BB229" w14:textId="77777777" w:rsidR="004D030D" w:rsidRPr="004D030D" w:rsidRDefault="004D030D" w:rsidP="007D6F8C">
            <w:pPr>
              <w:spacing w:after="0" w:line="360" w:lineRule="auto"/>
              <w:jc w:val="center"/>
              <w:rPr>
                <w:rFonts w:asciiTheme="minorBidi" w:eastAsia="Times New Roman" w:hAnsiTheme="minorBidi"/>
                <w:b/>
                <w:bCs/>
                <w:sz w:val="20"/>
                <w:szCs w:val="20"/>
              </w:rPr>
            </w:pPr>
            <w:r w:rsidRPr="004D030D">
              <w:rPr>
                <w:rFonts w:asciiTheme="minorBidi" w:eastAsia="Times New Roman" w:hAnsiTheme="minorBidi"/>
                <w:b/>
                <w:bCs/>
                <w:sz w:val="20"/>
                <w:szCs w:val="20"/>
              </w:rPr>
              <w:t>Dedication</w:t>
            </w:r>
          </w:p>
        </w:tc>
        <w:tc>
          <w:tcPr>
            <w:tcW w:w="1377" w:type="pct"/>
            <w:tcBorders>
              <w:top w:val="nil"/>
              <w:bottom w:val="single" w:sz="4" w:space="0" w:color="auto"/>
            </w:tcBorders>
            <w:vAlign w:val="center"/>
            <w:hideMark/>
          </w:tcPr>
          <w:p w14:paraId="3CCEA669" w14:textId="77777777" w:rsidR="004D030D" w:rsidRPr="004D030D" w:rsidRDefault="004D030D" w:rsidP="007D6F8C">
            <w:pPr>
              <w:spacing w:after="0" w:line="360" w:lineRule="auto"/>
              <w:jc w:val="center"/>
              <w:rPr>
                <w:rFonts w:asciiTheme="minorBidi" w:eastAsia="Times New Roman" w:hAnsiTheme="minorBidi"/>
                <w:b/>
                <w:bCs/>
                <w:sz w:val="20"/>
                <w:szCs w:val="20"/>
              </w:rPr>
            </w:pPr>
            <w:r w:rsidRPr="004D030D">
              <w:rPr>
                <w:rFonts w:asciiTheme="minorBidi" w:eastAsia="Times New Roman" w:hAnsiTheme="minorBidi"/>
                <w:b/>
                <w:bCs/>
                <w:sz w:val="20"/>
                <w:szCs w:val="20"/>
              </w:rPr>
              <w:t>Vitality of activity</w:t>
            </w:r>
          </w:p>
        </w:tc>
        <w:tc>
          <w:tcPr>
            <w:tcW w:w="510" w:type="pct"/>
            <w:tcBorders>
              <w:top w:val="nil"/>
              <w:bottom w:val="single" w:sz="4" w:space="0" w:color="auto"/>
            </w:tcBorders>
            <w:vAlign w:val="center"/>
            <w:hideMark/>
          </w:tcPr>
          <w:p w14:paraId="5ED2E9FA" w14:textId="77777777" w:rsidR="004D030D" w:rsidRPr="004D030D" w:rsidRDefault="004D030D" w:rsidP="007D6F8C">
            <w:pPr>
              <w:spacing w:after="0" w:line="360" w:lineRule="auto"/>
              <w:jc w:val="center"/>
              <w:rPr>
                <w:rFonts w:asciiTheme="minorBidi" w:eastAsia="Times New Roman" w:hAnsiTheme="minorBidi"/>
                <w:b/>
                <w:bCs/>
                <w:sz w:val="20"/>
                <w:szCs w:val="20"/>
              </w:rPr>
            </w:pPr>
            <w:r w:rsidRPr="004D030D">
              <w:rPr>
                <w:rFonts w:asciiTheme="minorBidi" w:eastAsia="Times New Roman" w:hAnsiTheme="minorBidi"/>
                <w:b/>
                <w:bCs/>
                <w:sz w:val="20"/>
                <w:szCs w:val="20"/>
              </w:rPr>
              <w:t>Whole</w:t>
            </w:r>
          </w:p>
        </w:tc>
      </w:tr>
      <w:tr w:rsidR="004D030D" w:rsidRPr="004D030D" w14:paraId="047DAEEE" w14:textId="77777777" w:rsidTr="00122983">
        <w:trPr>
          <w:tblCellSpacing w:w="15" w:type="dxa"/>
        </w:trPr>
        <w:tc>
          <w:tcPr>
            <w:tcW w:w="1192" w:type="pct"/>
            <w:vAlign w:val="center"/>
            <w:hideMark/>
          </w:tcPr>
          <w:p w14:paraId="76BFB0FC" w14:textId="77777777" w:rsidR="004D030D" w:rsidRPr="004D030D" w:rsidRDefault="004D030D" w:rsidP="007D6F8C">
            <w:pPr>
              <w:spacing w:after="0" w:line="360" w:lineRule="auto"/>
              <w:jc w:val="center"/>
              <w:rPr>
                <w:rFonts w:asciiTheme="minorBidi" w:eastAsia="Times New Roman" w:hAnsiTheme="minorBidi"/>
                <w:sz w:val="20"/>
                <w:szCs w:val="20"/>
              </w:rPr>
            </w:pPr>
            <w:r w:rsidRPr="004D030D">
              <w:rPr>
                <w:rFonts w:asciiTheme="minorBidi" w:eastAsia="Times New Roman" w:hAnsiTheme="minorBidi"/>
                <w:sz w:val="20"/>
                <w:szCs w:val="20"/>
              </w:rPr>
              <w:t>Competitiveness</w:t>
            </w:r>
          </w:p>
        </w:tc>
        <w:tc>
          <w:tcPr>
            <w:tcW w:w="958" w:type="pct"/>
            <w:vAlign w:val="center"/>
            <w:hideMark/>
          </w:tcPr>
          <w:p w14:paraId="32F59FBF" w14:textId="77777777" w:rsidR="004D030D" w:rsidRPr="004D030D" w:rsidRDefault="004D030D" w:rsidP="007D6F8C">
            <w:pPr>
              <w:spacing w:after="0" w:line="360" w:lineRule="auto"/>
              <w:jc w:val="center"/>
              <w:rPr>
                <w:rFonts w:asciiTheme="minorBidi" w:eastAsia="Times New Roman" w:hAnsiTheme="minorBidi"/>
                <w:sz w:val="20"/>
                <w:szCs w:val="20"/>
              </w:rPr>
            </w:pPr>
            <w:r w:rsidRPr="004D030D">
              <w:rPr>
                <w:rFonts w:asciiTheme="minorBidi" w:eastAsia="Times New Roman" w:hAnsiTheme="minorBidi"/>
                <w:sz w:val="20"/>
                <w:szCs w:val="20"/>
              </w:rPr>
              <w:t>.808**</w:t>
            </w:r>
          </w:p>
        </w:tc>
        <w:tc>
          <w:tcPr>
            <w:tcW w:w="832" w:type="pct"/>
            <w:vAlign w:val="center"/>
            <w:hideMark/>
          </w:tcPr>
          <w:p w14:paraId="13FE20F4" w14:textId="77777777" w:rsidR="004D030D" w:rsidRPr="004D030D" w:rsidRDefault="004D030D" w:rsidP="007D6F8C">
            <w:pPr>
              <w:spacing w:after="0" w:line="360" w:lineRule="auto"/>
              <w:jc w:val="center"/>
              <w:rPr>
                <w:rFonts w:asciiTheme="minorBidi" w:eastAsia="Times New Roman" w:hAnsiTheme="minorBidi"/>
                <w:sz w:val="20"/>
                <w:szCs w:val="20"/>
              </w:rPr>
            </w:pPr>
            <w:r w:rsidRPr="004D030D">
              <w:rPr>
                <w:rFonts w:asciiTheme="minorBidi" w:eastAsia="Times New Roman" w:hAnsiTheme="minorBidi"/>
                <w:sz w:val="20"/>
                <w:szCs w:val="20"/>
              </w:rPr>
              <w:t>.771**</w:t>
            </w:r>
          </w:p>
        </w:tc>
        <w:tc>
          <w:tcPr>
            <w:tcW w:w="1377" w:type="pct"/>
            <w:vAlign w:val="center"/>
            <w:hideMark/>
          </w:tcPr>
          <w:p w14:paraId="1742FDD2" w14:textId="77777777" w:rsidR="004D030D" w:rsidRPr="004D030D" w:rsidRDefault="004D030D" w:rsidP="007D6F8C">
            <w:pPr>
              <w:spacing w:after="0" w:line="360" w:lineRule="auto"/>
              <w:jc w:val="center"/>
              <w:rPr>
                <w:rFonts w:asciiTheme="minorBidi" w:eastAsia="Times New Roman" w:hAnsiTheme="minorBidi"/>
                <w:sz w:val="20"/>
                <w:szCs w:val="20"/>
              </w:rPr>
            </w:pPr>
            <w:r w:rsidRPr="004D030D">
              <w:rPr>
                <w:rFonts w:asciiTheme="minorBidi" w:eastAsia="Times New Roman" w:hAnsiTheme="minorBidi"/>
                <w:sz w:val="20"/>
                <w:szCs w:val="20"/>
              </w:rPr>
              <w:t>.760**</w:t>
            </w:r>
          </w:p>
        </w:tc>
        <w:tc>
          <w:tcPr>
            <w:tcW w:w="510" w:type="pct"/>
            <w:vAlign w:val="center"/>
            <w:hideMark/>
          </w:tcPr>
          <w:p w14:paraId="00101837" w14:textId="77777777" w:rsidR="004D030D" w:rsidRPr="004D030D" w:rsidRDefault="004D030D" w:rsidP="007D6F8C">
            <w:pPr>
              <w:spacing w:after="0" w:line="360" w:lineRule="auto"/>
              <w:jc w:val="center"/>
              <w:rPr>
                <w:rFonts w:asciiTheme="minorBidi" w:eastAsia="Times New Roman" w:hAnsiTheme="minorBidi"/>
                <w:sz w:val="20"/>
                <w:szCs w:val="20"/>
              </w:rPr>
            </w:pPr>
            <w:r w:rsidRPr="004D030D">
              <w:rPr>
                <w:rFonts w:asciiTheme="minorBidi" w:eastAsia="Times New Roman" w:hAnsiTheme="minorBidi"/>
                <w:sz w:val="20"/>
                <w:szCs w:val="20"/>
              </w:rPr>
              <w:t>.821**</w:t>
            </w:r>
          </w:p>
        </w:tc>
      </w:tr>
    </w:tbl>
    <w:p w14:paraId="64AC95BC" w14:textId="77777777" w:rsidR="004D030D" w:rsidRPr="004D030D" w:rsidRDefault="004D030D" w:rsidP="004D030D">
      <w:pPr>
        <w:spacing w:after="0" w:line="360" w:lineRule="auto"/>
        <w:rPr>
          <w:rFonts w:asciiTheme="minorBidi" w:eastAsia="Times New Roman" w:hAnsiTheme="minorBidi"/>
          <w:sz w:val="20"/>
          <w:szCs w:val="20"/>
        </w:rPr>
      </w:pPr>
      <w:r w:rsidRPr="004D030D">
        <w:rPr>
          <w:rFonts w:asciiTheme="minorBidi" w:eastAsia="Times New Roman" w:hAnsiTheme="minorBidi"/>
          <w:sz w:val="20"/>
          <w:szCs w:val="20"/>
          <w:rtl/>
          <w:lang w:bidi="he-IL"/>
        </w:rPr>
        <w:t>*</w:t>
      </w:r>
      <w:r w:rsidRPr="004D030D">
        <w:rPr>
          <w:rFonts w:asciiTheme="minorBidi" w:eastAsia="Times New Roman" w:hAnsiTheme="minorBidi"/>
          <w:i/>
          <w:iCs/>
          <w:sz w:val="20"/>
          <w:szCs w:val="20"/>
        </w:rPr>
        <w:t>p</w:t>
      </w:r>
      <w:r w:rsidRPr="004D030D">
        <w:rPr>
          <w:rFonts w:asciiTheme="minorBidi" w:eastAsia="Times New Roman" w:hAnsiTheme="minorBidi"/>
          <w:sz w:val="20"/>
          <w:szCs w:val="20"/>
        </w:rPr>
        <w:t xml:space="preserve"> &lt; .05 </w:t>
      </w:r>
      <w:r w:rsidRPr="004D030D">
        <w:rPr>
          <w:rFonts w:asciiTheme="minorBidi" w:eastAsia="Times New Roman" w:hAnsiTheme="minorBidi"/>
          <w:sz w:val="20"/>
          <w:szCs w:val="20"/>
          <w:rtl/>
          <w:lang w:bidi="he-IL"/>
        </w:rPr>
        <w:t>**</w:t>
      </w:r>
      <w:r w:rsidRPr="004D030D">
        <w:rPr>
          <w:rFonts w:asciiTheme="minorBidi" w:eastAsia="Times New Roman" w:hAnsiTheme="minorBidi"/>
          <w:b/>
          <w:bCs/>
          <w:sz w:val="20"/>
          <w:szCs w:val="20"/>
        </w:rPr>
        <w:t>p</w:t>
      </w:r>
      <w:r w:rsidRPr="004D030D">
        <w:rPr>
          <w:rFonts w:asciiTheme="minorBidi" w:eastAsia="Times New Roman" w:hAnsiTheme="minorBidi"/>
          <w:sz w:val="20"/>
          <w:szCs w:val="20"/>
        </w:rPr>
        <w:t xml:space="preserve"> &lt; .01</w:t>
      </w:r>
    </w:p>
    <w:p w14:paraId="4BF93A69" w14:textId="77777777" w:rsidR="004D030D" w:rsidRPr="004D030D" w:rsidRDefault="004D030D" w:rsidP="004D030D">
      <w:pPr>
        <w:spacing w:before="100" w:beforeAutospacing="1" w:after="100" w:afterAutospacing="1" w:line="360" w:lineRule="auto"/>
        <w:rPr>
          <w:rFonts w:asciiTheme="minorBidi" w:eastAsia="Times New Roman" w:hAnsiTheme="minorBidi"/>
          <w:sz w:val="20"/>
          <w:szCs w:val="20"/>
        </w:rPr>
      </w:pPr>
      <w:r w:rsidRPr="004D030D">
        <w:rPr>
          <w:rFonts w:asciiTheme="minorBidi" w:eastAsia="Times New Roman" w:hAnsiTheme="minorBidi"/>
          <w:sz w:val="20"/>
          <w:szCs w:val="20"/>
        </w:rPr>
        <w:t>The table shows that the three dimensions of administrative immersion—engagement, dedication, and vitality of activity—as well as the overall score, are positively and significantly correlated with competitiveness (</w:t>
      </w:r>
      <w:r w:rsidRPr="004D030D">
        <w:rPr>
          <w:rFonts w:asciiTheme="minorBidi" w:eastAsia="Times New Roman" w:hAnsiTheme="minorBidi"/>
          <w:b/>
          <w:bCs/>
          <w:sz w:val="20"/>
          <w:szCs w:val="20"/>
        </w:rPr>
        <w:t>p</w:t>
      </w:r>
      <w:r w:rsidRPr="004D030D">
        <w:rPr>
          <w:rFonts w:asciiTheme="minorBidi" w:eastAsia="Times New Roman" w:hAnsiTheme="minorBidi"/>
          <w:sz w:val="20"/>
          <w:szCs w:val="20"/>
        </w:rPr>
        <w:t xml:space="preserve"> &lt; .01). This indicates that as the level of administrative immersion among administrative leaders increases, their competitiveness also increases, according to teachers’ perceptions.</w:t>
      </w:r>
    </w:p>
    <w:p w14:paraId="78DE1F83" w14:textId="49754FF0" w:rsidR="00B21B18" w:rsidRPr="007B309E" w:rsidRDefault="00B21B18" w:rsidP="00B21B18">
      <w:pPr>
        <w:spacing w:line="240" w:lineRule="auto"/>
        <w:rPr>
          <w:rFonts w:asciiTheme="minorBidi" w:hAnsiTheme="minorBidi"/>
          <w:caps/>
          <w:sz w:val="20"/>
          <w:szCs w:val="20"/>
        </w:rPr>
      </w:pPr>
    </w:p>
    <w:p w14:paraId="7C6BD667" w14:textId="25A7336D" w:rsidR="00B21B18" w:rsidRPr="007B309E" w:rsidRDefault="00B21B18" w:rsidP="009C0C4C">
      <w:pPr>
        <w:spacing w:line="360" w:lineRule="auto"/>
        <w:rPr>
          <w:rFonts w:asciiTheme="minorBidi" w:hAnsiTheme="minorBidi"/>
          <w:b/>
          <w:bCs/>
          <w:caps/>
          <w:sz w:val="20"/>
          <w:szCs w:val="20"/>
        </w:rPr>
      </w:pPr>
      <w:r w:rsidRPr="007B309E">
        <w:rPr>
          <w:rFonts w:asciiTheme="minorBidi" w:hAnsiTheme="minorBidi"/>
          <w:b/>
          <w:bCs/>
          <w:sz w:val="20"/>
          <w:szCs w:val="20"/>
        </w:rPr>
        <w:t>8. Is there a statistically significant relationship at the significance level (α≤0.05) between the level of organizational flexibility and the level of competitiveness among administrative leaders in private schools within the green line from the point of view of teachers?</w:t>
      </w:r>
    </w:p>
    <w:p w14:paraId="36222FFA" w14:textId="77777777" w:rsidR="00BE5351" w:rsidRPr="006B2A3A" w:rsidRDefault="00BE5351" w:rsidP="00BE5351">
      <w:pPr>
        <w:spacing w:before="100" w:beforeAutospacing="1" w:after="100" w:afterAutospacing="1" w:line="360" w:lineRule="auto"/>
        <w:rPr>
          <w:rFonts w:asciiTheme="minorBidi" w:eastAsia="Times New Roman" w:hAnsiTheme="minorBidi"/>
          <w:sz w:val="20"/>
          <w:szCs w:val="20"/>
        </w:rPr>
      </w:pPr>
      <w:r w:rsidRPr="006B2A3A">
        <w:rPr>
          <w:rFonts w:asciiTheme="minorBidi" w:eastAsia="Times New Roman" w:hAnsiTheme="minorBidi"/>
          <w:sz w:val="20"/>
          <w:szCs w:val="20"/>
        </w:rPr>
        <w:t>To answer the eighth study question: “Is there a statistically significant relationship at the significance level (α ≤ 0.05) between the level of organizational flexibility and the level of competitiveness among administrative leaders in private schools within the Green Line from the teachers’ perspective?”, Pearson correlation coefficients were calculated between the level of organizational flexibility and the level of competitiveness among administrative leaders in private schools within the Green Line, as perceived by teachers. The results are presented in Table 12.</w:t>
      </w:r>
    </w:p>
    <w:p w14:paraId="444320CA" w14:textId="77777777" w:rsidR="00166CCB" w:rsidRDefault="00BE5351" w:rsidP="007D2288">
      <w:pPr>
        <w:spacing w:after="0" w:line="240" w:lineRule="auto"/>
        <w:rPr>
          <w:rFonts w:asciiTheme="minorBidi" w:eastAsia="Times New Roman" w:hAnsiTheme="minorBidi"/>
          <w:b/>
          <w:bCs/>
          <w:sz w:val="20"/>
          <w:szCs w:val="20"/>
        </w:rPr>
      </w:pPr>
      <w:r w:rsidRPr="00BE5351">
        <w:rPr>
          <w:rFonts w:asciiTheme="minorBidi" w:eastAsia="Times New Roman" w:hAnsiTheme="minorBidi"/>
          <w:b/>
          <w:bCs/>
          <w:sz w:val="20"/>
          <w:szCs w:val="20"/>
        </w:rPr>
        <w:t>Table 12</w:t>
      </w:r>
    </w:p>
    <w:p w14:paraId="58976635" w14:textId="51F1CC9A" w:rsidR="00BE5351" w:rsidRPr="00166CCB" w:rsidRDefault="00BE5351" w:rsidP="00166CCB">
      <w:pPr>
        <w:spacing w:before="240" w:line="240" w:lineRule="auto"/>
        <w:rPr>
          <w:rFonts w:asciiTheme="minorBidi" w:eastAsia="Times New Roman" w:hAnsiTheme="minorBidi"/>
          <w:i/>
          <w:iCs/>
          <w:sz w:val="20"/>
          <w:szCs w:val="20"/>
        </w:rPr>
      </w:pPr>
      <w:r w:rsidRPr="00166CCB">
        <w:rPr>
          <w:rFonts w:asciiTheme="minorBidi" w:eastAsia="Times New Roman" w:hAnsiTheme="minorBidi"/>
          <w:i/>
          <w:iCs/>
          <w:sz w:val="20"/>
          <w:szCs w:val="20"/>
        </w:rPr>
        <w:t>Pearson correlation coefficients between the level of organizational flexibility and the level of competitiveness among administrative leaders in private schools within the Green Line (teachers’ perspective)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8"/>
        <w:gridCol w:w="2361"/>
        <w:gridCol w:w="2559"/>
        <w:gridCol w:w="2092"/>
        <w:gridCol w:w="710"/>
      </w:tblGrid>
      <w:tr w:rsidR="00BE5351" w:rsidRPr="006B2A3A" w14:paraId="7BB06CC7" w14:textId="77777777" w:rsidTr="00166CCB">
        <w:trPr>
          <w:tblHeader/>
          <w:tblCellSpacing w:w="15" w:type="dxa"/>
        </w:trPr>
        <w:tc>
          <w:tcPr>
            <w:tcW w:w="850" w:type="pct"/>
            <w:tcBorders>
              <w:top w:val="single" w:sz="4" w:space="0" w:color="auto"/>
            </w:tcBorders>
            <w:vAlign w:val="center"/>
            <w:hideMark/>
          </w:tcPr>
          <w:p w14:paraId="4338D7AB" w14:textId="77777777" w:rsidR="00BE5351" w:rsidRPr="006B2A3A" w:rsidRDefault="00BE5351" w:rsidP="00BE5351">
            <w:pPr>
              <w:spacing w:after="0" w:line="360" w:lineRule="auto"/>
              <w:rPr>
                <w:rFonts w:asciiTheme="minorBidi" w:eastAsia="Times New Roman" w:hAnsiTheme="minorBidi"/>
                <w:sz w:val="20"/>
                <w:szCs w:val="20"/>
              </w:rPr>
            </w:pPr>
          </w:p>
        </w:tc>
        <w:tc>
          <w:tcPr>
            <w:tcW w:w="1244" w:type="pct"/>
            <w:tcBorders>
              <w:top w:val="single" w:sz="4" w:space="0" w:color="auto"/>
            </w:tcBorders>
            <w:vAlign w:val="center"/>
            <w:hideMark/>
          </w:tcPr>
          <w:p w14:paraId="76B6A1D8" w14:textId="77777777" w:rsidR="00BE5351" w:rsidRPr="006B2A3A" w:rsidRDefault="00BE5351" w:rsidP="00BE5351">
            <w:pPr>
              <w:spacing w:after="0" w:line="360" w:lineRule="auto"/>
              <w:jc w:val="center"/>
              <w:rPr>
                <w:rFonts w:asciiTheme="minorBidi" w:eastAsia="Times New Roman" w:hAnsiTheme="minorBidi"/>
                <w:b/>
                <w:bCs/>
                <w:sz w:val="20"/>
                <w:szCs w:val="20"/>
              </w:rPr>
            </w:pPr>
            <w:r w:rsidRPr="006B2A3A">
              <w:rPr>
                <w:rFonts w:asciiTheme="minorBidi" w:eastAsia="Times New Roman" w:hAnsiTheme="minorBidi"/>
                <w:b/>
                <w:bCs/>
                <w:sz w:val="20"/>
                <w:szCs w:val="20"/>
              </w:rPr>
              <w:t>Relationship Flexibility</w:t>
            </w:r>
          </w:p>
        </w:tc>
        <w:tc>
          <w:tcPr>
            <w:tcW w:w="1350" w:type="pct"/>
            <w:tcBorders>
              <w:top w:val="single" w:sz="4" w:space="0" w:color="auto"/>
            </w:tcBorders>
            <w:vAlign w:val="center"/>
            <w:hideMark/>
          </w:tcPr>
          <w:p w14:paraId="576BDCCB" w14:textId="77777777" w:rsidR="00BE5351" w:rsidRPr="006B2A3A" w:rsidRDefault="00BE5351" w:rsidP="00BE5351">
            <w:pPr>
              <w:spacing w:after="0" w:line="360" w:lineRule="auto"/>
              <w:jc w:val="center"/>
              <w:rPr>
                <w:rFonts w:asciiTheme="minorBidi" w:eastAsia="Times New Roman" w:hAnsiTheme="minorBidi"/>
                <w:b/>
                <w:bCs/>
                <w:sz w:val="20"/>
                <w:szCs w:val="20"/>
              </w:rPr>
            </w:pPr>
            <w:r w:rsidRPr="006B2A3A">
              <w:rPr>
                <w:rFonts w:asciiTheme="minorBidi" w:eastAsia="Times New Roman" w:hAnsiTheme="minorBidi"/>
                <w:b/>
                <w:bCs/>
                <w:sz w:val="20"/>
                <w:szCs w:val="20"/>
              </w:rPr>
              <w:t>Administrative Flexibility</w:t>
            </w:r>
          </w:p>
        </w:tc>
        <w:tc>
          <w:tcPr>
            <w:tcW w:w="1100" w:type="pct"/>
            <w:tcBorders>
              <w:top w:val="single" w:sz="4" w:space="0" w:color="auto"/>
            </w:tcBorders>
            <w:vAlign w:val="center"/>
            <w:hideMark/>
          </w:tcPr>
          <w:p w14:paraId="6002455D" w14:textId="77777777" w:rsidR="00BE5351" w:rsidRPr="006B2A3A" w:rsidRDefault="00BE5351" w:rsidP="00BE5351">
            <w:pPr>
              <w:spacing w:after="0" w:line="360" w:lineRule="auto"/>
              <w:jc w:val="center"/>
              <w:rPr>
                <w:rFonts w:asciiTheme="minorBidi" w:eastAsia="Times New Roman" w:hAnsiTheme="minorBidi"/>
                <w:b/>
                <w:bCs/>
                <w:sz w:val="20"/>
                <w:szCs w:val="20"/>
              </w:rPr>
            </w:pPr>
            <w:r w:rsidRPr="006B2A3A">
              <w:rPr>
                <w:rFonts w:asciiTheme="minorBidi" w:eastAsia="Times New Roman" w:hAnsiTheme="minorBidi"/>
                <w:b/>
                <w:bCs/>
                <w:sz w:val="20"/>
                <w:szCs w:val="20"/>
              </w:rPr>
              <w:t>Structural Flexibility</w:t>
            </w:r>
          </w:p>
        </w:tc>
        <w:tc>
          <w:tcPr>
            <w:tcW w:w="355" w:type="pct"/>
            <w:tcBorders>
              <w:top w:val="single" w:sz="4" w:space="0" w:color="auto"/>
            </w:tcBorders>
            <w:vAlign w:val="center"/>
            <w:hideMark/>
          </w:tcPr>
          <w:p w14:paraId="522BF705" w14:textId="77777777" w:rsidR="00BE5351" w:rsidRPr="006B2A3A" w:rsidRDefault="00BE5351" w:rsidP="00BE5351">
            <w:pPr>
              <w:spacing w:after="0" w:line="360" w:lineRule="auto"/>
              <w:jc w:val="center"/>
              <w:rPr>
                <w:rFonts w:asciiTheme="minorBidi" w:eastAsia="Times New Roman" w:hAnsiTheme="minorBidi"/>
                <w:b/>
                <w:bCs/>
                <w:sz w:val="20"/>
                <w:szCs w:val="20"/>
              </w:rPr>
            </w:pPr>
            <w:r w:rsidRPr="006B2A3A">
              <w:rPr>
                <w:rFonts w:asciiTheme="minorBidi" w:eastAsia="Times New Roman" w:hAnsiTheme="minorBidi"/>
                <w:b/>
                <w:bCs/>
                <w:sz w:val="20"/>
                <w:szCs w:val="20"/>
              </w:rPr>
              <w:t>Whole</w:t>
            </w:r>
          </w:p>
        </w:tc>
      </w:tr>
      <w:tr w:rsidR="00BE5351" w:rsidRPr="006B2A3A" w14:paraId="30357E63" w14:textId="77777777" w:rsidTr="00BE5351">
        <w:trPr>
          <w:tblCellSpacing w:w="15" w:type="dxa"/>
        </w:trPr>
        <w:tc>
          <w:tcPr>
            <w:tcW w:w="850" w:type="pct"/>
            <w:tcBorders>
              <w:top w:val="single" w:sz="4" w:space="0" w:color="auto"/>
              <w:bottom w:val="single" w:sz="4" w:space="0" w:color="auto"/>
            </w:tcBorders>
            <w:vAlign w:val="center"/>
            <w:hideMark/>
          </w:tcPr>
          <w:p w14:paraId="3A4A1910" w14:textId="77777777" w:rsidR="00BE5351" w:rsidRPr="006B2A3A" w:rsidRDefault="00BE5351" w:rsidP="00BE5351">
            <w:pPr>
              <w:spacing w:after="0" w:line="360" w:lineRule="auto"/>
              <w:rPr>
                <w:rFonts w:asciiTheme="minorBidi" w:eastAsia="Times New Roman" w:hAnsiTheme="minorBidi"/>
                <w:sz w:val="20"/>
                <w:szCs w:val="20"/>
              </w:rPr>
            </w:pPr>
            <w:r w:rsidRPr="006B2A3A">
              <w:rPr>
                <w:rFonts w:asciiTheme="minorBidi" w:eastAsia="Times New Roman" w:hAnsiTheme="minorBidi"/>
                <w:sz w:val="20"/>
                <w:szCs w:val="20"/>
              </w:rPr>
              <w:t>Competitiveness</w:t>
            </w:r>
          </w:p>
        </w:tc>
        <w:tc>
          <w:tcPr>
            <w:tcW w:w="1244" w:type="pct"/>
            <w:tcBorders>
              <w:top w:val="single" w:sz="4" w:space="0" w:color="auto"/>
              <w:bottom w:val="single" w:sz="4" w:space="0" w:color="auto"/>
            </w:tcBorders>
            <w:vAlign w:val="center"/>
            <w:hideMark/>
          </w:tcPr>
          <w:p w14:paraId="47B03D93" w14:textId="77777777" w:rsidR="00BE5351" w:rsidRPr="006B2A3A" w:rsidRDefault="00BE5351" w:rsidP="00BE5351">
            <w:pPr>
              <w:spacing w:after="0" w:line="360" w:lineRule="auto"/>
              <w:jc w:val="center"/>
              <w:rPr>
                <w:rFonts w:asciiTheme="minorBidi" w:eastAsia="Times New Roman" w:hAnsiTheme="minorBidi"/>
                <w:sz w:val="20"/>
                <w:szCs w:val="20"/>
              </w:rPr>
            </w:pPr>
            <w:r w:rsidRPr="006B2A3A">
              <w:rPr>
                <w:rFonts w:asciiTheme="minorBidi" w:eastAsia="Times New Roman" w:hAnsiTheme="minorBidi"/>
                <w:sz w:val="20"/>
                <w:szCs w:val="20"/>
              </w:rPr>
              <w:t>.757**</w:t>
            </w:r>
          </w:p>
        </w:tc>
        <w:tc>
          <w:tcPr>
            <w:tcW w:w="1350" w:type="pct"/>
            <w:tcBorders>
              <w:top w:val="single" w:sz="4" w:space="0" w:color="auto"/>
              <w:bottom w:val="single" w:sz="4" w:space="0" w:color="auto"/>
            </w:tcBorders>
            <w:vAlign w:val="center"/>
            <w:hideMark/>
          </w:tcPr>
          <w:p w14:paraId="4F37042C" w14:textId="77777777" w:rsidR="00BE5351" w:rsidRPr="006B2A3A" w:rsidRDefault="00BE5351" w:rsidP="00BE5351">
            <w:pPr>
              <w:spacing w:after="0" w:line="360" w:lineRule="auto"/>
              <w:jc w:val="center"/>
              <w:rPr>
                <w:rFonts w:asciiTheme="minorBidi" w:eastAsia="Times New Roman" w:hAnsiTheme="minorBidi"/>
                <w:sz w:val="20"/>
                <w:szCs w:val="20"/>
              </w:rPr>
            </w:pPr>
            <w:r w:rsidRPr="006B2A3A">
              <w:rPr>
                <w:rFonts w:asciiTheme="minorBidi" w:eastAsia="Times New Roman" w:hAnsiTheme="minorBidi"/>
                <w:sz w:val="20"/>
                <w:szCs w:val="20"/>
              </w:rPr>
              <w:t>.765**</w:t>
            </w:r>
          </w:p>
        </w:tc>
        <w:tc>
          <w:tcPr>
            <w:tcW w:w="1100" w:type="pct"/>
            <w:tcBorders>
              <w:top w:val="single" w:sz="4" w:space="0" w:color="auto"/>
              <w:bottom w:val="single" w:sz="4" w:space="0" w:color="auto"/>
            </w:tcBorders>
            <w:vAlign w:val="center"/>
            <w:hideMark/>
          </w:tcPr>
          <w:p w14:paraId="0CA7E8AD" w14:textId="77777777" w:rsidR="00BE5351" w:rsidRPr="006B2A3A" w:rsidRDefault="00BE5351" w:rsidP="00BE5351">
            <w:pPr>
              <w:spacing w:after="0" w:line="360" w:lineRule="auto"/>
              <w:jc w:val="center"/>
              <w:rPr>
                <w:rFonts w:asciiTheme="minorBidi" w:eastAsia="Times New Roman" w:hAnsiTheme="minorBidi"/>
                <w:sz w:val="20"/>
                <w:szCs w:val="20"/>
              </w:rPr>
            </w:pPr>
            <w:r w:rsidRPr="006B2A3A">
              <w:rPr>
                <w:rFonts w:asciiTheme="minorBidi" w:eastAsia="Times New Roman" w:hAnsiTheme="minorBidi"/>
                <w:sz w:val="20"/>
                <w:szCs w:val="20"/>
              </w:rPr>
              <w:t>.795**</w:t>
            </w:r>
          </w:p>
        </w:tc>
        <w:tc>
          <w:tcPr>
            <w:tcW w:w="355" w:type="pct"/>
            <w:tcBorders>
              <w:top w:val="single" w:sz="4" w:space="0" w:color="auto"/>
              <w:bottom w:val="single" w:sz="4" w:space="0" w:color="auto"/>
            </w:tcBorders>
            <w:vAlign w:val="center"/>
            <w:hideMark/>
          </w:tcPr>
          <w:p w14:paraId="2095DC69" w14:textId="77777777" w:rsidR="00BE5351" w:rsidRPr="006B2A3A" w:rsidRDefault="00BE5351" w:rsidP="00BE5351">
            <w:pPr>
              <w:spacing w:after="0" w:line="360" w:lineRule="auto"/>
              <w:jc w:val="center"/>
              <w:rPr>
                <w:rFonts w:asciiTheme="minorBidi" w:eastAsia="Times New Roman" w:hAnsiTheme="minorBidi"/>
                <w:sz w:val="20"/>
                <w:szCs w:val="20"/>
              </w:rPr>
            </w:pPr>
            <w:r w:rsidRPr="006B2A3A">
              <w:rPr>
                <w:rFonts w:asciiTheme="minorBidi" w:eastAsia="Times New Roman" w:hAnsiTheme="minorBidi"/>
                <w:sz w:val="20"/>
                <w:szCs w:val="20"/>
              </w:rPr>
              <w:t>.830**</w:t>
            </w:r>
          </w:p>
        </w:tc>
      </w:tr>
    </w:tbl>
    <w:p w14:paraId="54415147" w14:textId="77777777" w:rsidR="00BE5351" w:rsidRDefault="00BE5351" w:rsidP="00BE5351">
      <w:pPr>
        <w:spacing w:after="0" w:line="240" w:lineRule="auto"/>
        <w:rPr>
          <w:rFonts w:asciiTheme="minorBidi" w:eastAsia="Times New Roman" w:hAnsiTheme="minorBidi"/>
          <w:sz w:val="20"/>
          <w:szCs w:val="20"/>
        </w:rPr>
      </w:pPr>
      <w:r w:rsidRPr="004D030D">
        <w:rPr>
          <w:rFonts w:asciiTheme="minorBidi" w:eastAsia="Times New Roman" w:hAnsiTheme="minorBidi"/>
          <w:i/>
          <w:iCs/>
          <w:sz w:val="20"/>
          <w:szCs w:val="20"/>
        </w:rPr>
        <w:t>p</w:t>
      </w:r>
      <w:r w:rsidRPr="004D030D">
        <w:rPr>
          <w:rFonts w:asciiTheme="minorBidi" w:eastAsia="Times New Roman" w:hAnsiTheme="minorBidi"/>
          <w:sz w:val="20"/>
          <w:szCs w:val="20"/>
        </w:rPr>
        <w:t xml:space="preserve"> &lt; .05 </w:t>
      </w:r>
      <w:r w:rsidRPr="004D030D">
        <w:rPr>
          <w:rFonts w:asciiTheme="minorBidi" w:eastAsia="Times New Roman" w:hAnsiTheme="minorBidi"/>
          <w:sz w:val="20"/>
          <w:szCs w:val="20"/>
          <w:rtl/>
          <w:lang w:bidi="he-IL"/>
        </w:rPr>
        <w:t>**</w:t>
      </w:r>
      <w:r w:rsidRPr="004D030D">
        <w:rPr>
          <w:rFonts w:asciiTheme="minorBidi" w:eastAsia="Times New Roman" w:hAnsiTheme="minorBidi"/>
          <w:b/>
          <w:bCs/>
          <w:sz w:val="20"/>
          <w:szCs w:val="20"/>
        </w:rPr>
        <w:t>p</w:t>
      </w:r>
      <w:r w:rsidRPr="004D030D">
        <w:rPr>
          <w:rFonts w:asciiTheme="minorBidi" w:eastAsia="Times New Roman" w:hAnsiTheme="minorBidi"/>
          <w:sz w:val="20"/>
          <w:szCs w:val="20"/>
        </w:rPr>
        <w:t xml:space="preserve"> &lt; .01</w:t>
      </w:r>
    </w:p>
    <w:p w14:paraId="6A9ECCFB" w14:textId="1A15E00F" w:rsidR="00BE5351" w:rsidRPr="006B2A3A" w:rsidRDefault="00BE5351" w:rsidP="00BE5351">
      <w:pPr>
        <w:spacing w:before="100" w:beforeAutospacing="1" w:after="100" w:afterAutospacing="1" w:line="360" w:lineRule="auto"/>
        <w:rPr>
          <w:rFonts w:asciiTheme="minorBidi" w:eastAsia="Times New Roman" w:hAnsiTheme="minorBidi"/>
          <w:sz w:val="20"/>
          <w:szCs w:val="20"/>
        </w:rPr>
      </w:pPr>
      <w:r w:rsidRPr="006B2A3A">
        <w:rPr>
          <w:rFonts w:asciiTheme="minorBidi" w:eastAsia="Times New Roman" w:hAnsiTheme="minorBidi"/>
          <w:sz w:val="20"/>
          <w:szCs w:val="20"/>
        </w:rPr>
        <w:t>The table shows that the three dimensions of organizational flexibility—relationship flexibility, administrative flexibility, and structural flexibility—as well as the overall score, are positively and significantly correlated with competitiveness (</w:t>
      </w:r>
      <w:r w:rsidRPr="00BE5351">
        <w:rPr>
          <w:rFonts w:asciiTheme="minorBidi" w:eastAsia="Times New Roman" w:hAnsiTheme="minorBidi"/>
          <w:b/>
          <w:bCs/>
          <w:sz w:val="20"/>
          <w:szCs w:val="20"/>
        </w:rPr>
        <w:t>p</w:t>
      </w:r>
      <w:r w:rsidRPr="006B2A3A">
        <w:rPr>
          <w:rFonts w:asciiTheme="minorBidi" w:eastAsia="Times New Roman" w:hAnsiTheme="minorBidi"/>
          <w:sz w:val="20"/>
          <w:szCs w:val="20"/>
        </w:rPr>
        <w:t xml:space="preserve"> &lt; .01). This indicates that as the level of organizational flexibility among administrative leaders increases, their competitiveness also increases, according to teachers’ perceptions.</w:t>
      </w:r>
    </w:p>
    <w:p w14:paraId="0FDB8C14" w14:textId="33EB32A5" w:rsidR="00B21B18" w:rsidRPr="007B309E" w:rsidRDefault="00B21B18" w:rsidP="00701129">
      <w:pPr>
        <w:spacing w:line="360" w:lineRule="auto"/>
        <w:rPr>
          <w:rFonts w:asciiTheme="minorBidi" w:hAnsiTheme="minorBidi"/>
          <w:caps/>
          <w:sz w:val="20"/>
          <w:szCs w:val="20"/>
        </w:rPr>
      </w:pPr>
    </w:p>
    <w:p w14:paraId="74998705" w14:textId="376EB271"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9. What is the predictive ability of both administrative immersion and organizational flexibility in the competitiveness of administrative leaders in private schools within the green line from the point of view of teachers?</w:t>
      </w:r>
    </w:p>
    <w:p w14:paraId="31D8C395" w14:textId="549185BE" w:rsidR="00E7559E" w:rsidRPr="00F068E4" w:rsidRDefault="00E7559E" w:rsidP="00E7559E">
      <w:p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sz w:val="20"/>
          <w:szCs w:val="20"/>
        </w:rPr>
        <w:t>To answer the ninth study question: “What is the predictive ability of both administrative immersion and organizational flexibility in the competitiveness of administrative leaders in private schools within the Green Line from the teachers’ perspective?”, Pearson correlation coefficients were calculated between the predictor variables (administrative immersion, organizational flexibility) and the criterion variable (</w:t>
      </w:r>
      <w:r w:rsidR="00C308F4">
        <w:rPr>
          <w:rFonts w:asciiTheme="minorBidi" w:eastAsia="Times New Roman" w:hAnsiTheme="minorBidi"/>
          <w:sz w:val="20"/>
          <w:szCs w:val="20"/>
        </w:rPr>
        <w:t>Competitiveness)</w:t>
      </w:r>
      <w:r w:rsidRPr="00F068E4">
        <w:rPr>
          <w:rFonts w:asciiTheme="minorBidi" w:eastAsia="Times New Roman" w:hAnsiTheme="minorBidi"/>
          <w:sz w:val="20"/>
          <w:szCs w:val="20"/>
        </w:rPr>
        <w:t>. Table 13 presents these results.</w:t>
      </w:r>
    </w:p>
    <w:p w14:paraId="63D3F502" w14:textId="7638FD7C" w:rsidR="00E7559E" w:rsidRPr="00F068E4" w:rsidRDefault="00E7559E" w:rsidP="00E7559E">
      <w:pPr>
        <w:spacing w:after="0" w:line="240" w:lineRule="auto"/>
        <w:rPr>
          <w:rFonts w:asciiTheme="minorBidi" w:eastAsia="Times New Roman" w:hAnsiTheme="minorBidi"/>
          <w:sz w:val="20"/>
          <w:szCs w:val="20"/>
        </w:rPr>
      </w:pPr>
      <w:r w:rsidRPr="00F068E4">
        <w:rPr>
          <w:rFonts w:asciiTheme="minorBidi" w:eastAsia="Times New Roman" w:hAnsiTheme="minorBidi"/>
          <w:b/>
          <w:bCs/>
          <w:sz w:val="20"/>
          <w:szCs w:val="20"/>
        </w:rPr>
        <w:lastRenderedPageBreak/>
        <w:t>Table 13</w:t>
      </w:r>
      <w:r w:rsidRPr="00F068E4">
        <w:rPr>
          <w:rFonts w:asciiTheme="minorBidi" w:eastAsia="Times New Roman" w:hAnsiTheme="minorBidi"/>
          <w:sz w:val="20"/>
          <w:szCs w:val="20"/>
        </w:rPr>
        <w:br/>
      </w:r>
      <w:r w:rsidRPr="00F068E4">
        <w:rPr>
          <w:rFonts w:asciiTheme="minorBidi" w:eastAsia="Times New Roman" w:hAnsiTheme="minorBidi"/>
          <w:i/>
          <w:iCs/>
          <w:sz w:val="20"/>
          <w:szCs w:val="20"/>
        </w:rPr>
        <w:t xml:space="preserve">Pearson correlation coefficients between predictor variables and </w:t>
      </w:r>
      <w:r w:rsidR="008443A5">
        <w:rPr>
          <w:rFonts w:asciiTheme="minorBidi" w:eastAsia="Times New Roman" w:hAnsiTheme="minorBidi"/>
          <w:i/>
          <w:iCs/>
          <w:sz w:val="20"/>
          <w:szCs w:val="20"/>
        </w:rPr>
        <w:t>Competitiveness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9"/>
        <w:gridCol w:w="5861"/>
      </w:tblGrid>
      <w:tr w:rsidR="00E7559E" w:rsidRPr="00F068E4" w14:paraId="671C5941" w14:textId="77777777" w:rsidTr="00122983">
        <w:trPr>
          <w:tblHeader/>
          <w:tblCellSpacing w:w="15" w:type="dxa"/>
        </w:trPr>
        <w:tc>
          <w:tcPr>
            <w:tcW w:w="1836" w:type="pct"/>
            <w:tcBorders>
              <w:top w:val="single" w:sz="4" w:space="0" w:color="auto"/>
              <w:bottom w:val="single" w:sz="4" w:space="0" w:color="auto"/>
            </w:tcBorders>
            <w:vAlign w:val="center"/>
            <w:hideMark/>
          </w:tcPr>
          <w:p w14:paraId="556B2B50"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Predictor Variable</w:t>
            </w:r>
          </w:p>
        </w:tc>
        <w:tc>
          <w:tcPr>
            <w:tcW w:w="3091" w:type="pct"/>
            <w:tcBorders>
              <w:top w:val="single" w:sz="4" w:space="0" w:color="auto"/>
              <w:bottom w:val="single" w:sz="4" w:space="0" w:color="auto"/>
            </w:tcBorders>
            <w:vAlign w:val="center"/>
            <w:hideMark/>
          </w:tcPr>
          <w:p w14:paraId="0B6970E3" w14:textId="507C14CA"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 xml:space="preserve">Correlation with </w:t>
            </w:r>
            <w:r w:rsidR="008443A5">
              <w:rPr>
                <w:rFonts w:asciiTheme="minorBidi" w:eastAsia="Times New Roman" w:hAnsiTheme="minorBidi"/>
                <w:b/>
                <w:bCs/>
                <w:sz w:val="20"/>
                <w:szCs w:val="20"/>
              </w:rPr>
              <w:t>Competitiveness</w:t>
            </w:r>
          </w:p>
        </w:tc>
      </w:tr>
      <w:tr w:rsidR="00E7559E" w:rsidRPr="00F068E4" w14:paraId="7C252390" w14:textId="77777777" w:rsidTr="00122983">
        <w:trPr>
          <w:tblCellSpacing w:w="15" w:type="dxa"/>
        </w:trPr>
        <w:tc>
          <w:tcPr>
            <w:tcW w:w="1836" w:type="pct"/>
            <w:vAlign w:val="center"/>
            <w:hideMark/>
          </w:tcPr>
          <w:p w14:paraId="4598F392"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Engagement</w:t>
            </w:r>
          </w:p>
        </w:tc>
        <w:tc>
          <w:tcPr>
            <w:tcW w:w="3091" w:type="pct"/>
            <w:vAlign w:val="center"/>
            <w:hideMark/>
          </w:tcPr>
          <w:p w14:paraId="17C50387"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.808**</w:t>
            </w:r>
          </w:p>
        </w:tc>
      </w:tr>
      <w:tr w:rsidR="00E7559E" w:rsidRPr="00F068E4" w14:paraId="2261C061" w14:textId="77777777" w:rsidTr="00122983">
        <w:trPr>
          <w:tblCellSpacing w:w="15" w:type="dxa"/>
        </w:trPr>
        <w:tc>
          <w:tcPr>
            <w:tcW w:w="1836" w:type="pct"/>
            <w:vAlign w:val="center"/>
            <w:hideMark/>
          </w:tcPr>
          <w:p w14:paraId="37D23D21"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Dedication</w:t>
            </w:r>
          </w:p>
        </w:tc>
        <w:tc>
          <w:tcPr>
            <w:tcW w:w="3091" w:type="pct"/>
            <w:vAlign w:val="center"/>
            <w:hideMark/>
          </w:tcPr>
          <w:p w14:paraId="177FF189"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.771**</w:t>
            </w:r>
          </w:p>
        </w:tc>
      </w:tr>
      <w:tr w:rsidR="00E7559E" w:rsidRPr="00F068E4" w14:paraId="0C27778B" w14:textId="77777777" w:rsidTr="00122983">
        <w:trPr>
          <w:tblCellSpacing w:w="15" w:type="dxa"/>
        </w:trPr>
        <w:tc>
          <w:tcPr>
            <w:tcW w:w="1836" w:type="pct"/>
            <w:vAlign w:val="center"/>
            <w:hideMark/>
          </w:tcPr>
          <w:p w14:paraId="1B1E1824" w14:textId="5971C292" w:rsidR="00E7559E" w:rsidRPr="00F068E4" w:rsidRDefault="002D6C54" w:rsidP="00122983">
            <w:pPr>
              <w:spacing w:after="0" w:line="240" w:lineRule="auto"/>
              <w:rPr>
                <w:rFonts w:asciiTheme="minorBidi" w:eastAsia="Times New Roman" w:hAnsiTheme="minorBidi"/>
                <w:sz w:val="20"/>
                <w:szCs w:val="20"/>
              </w:rPr>
            </w:pPr>
            <w:r>
              <w:rPr>
                <w:rFonts w:asciiTheme="minorBidi" w:eastAsia="Times New Roman" w:hAnsiTheme="minorBidi"/>
                <w:sz w:val="20"/>
                <w:szCs w:val="20"/>
              </w:rPr>
              <w:t>Vitality of activity</w:t>
            </w:r>
          </w:p>
        </w:tc>
        <w:tc>
          <w:tcPr>
            <w:tcW w:w="3091" w:type="pct"/>
            <w:vAlign w:val="center"/>
            <w:hideMark/>
          </w:tcPr>
          <w:p w14:paraId="6C90DAD1"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.760**</w:t>
            </w:r>
          </w:p>
        </w:tc>
      </w:tr>
      <w:tr w:rsidR="00E7559E" w:rsidRPr="00F068E4" w14:paraId="29916013" w14:textId="77777777" w:rsidTr="00122983">
        <w:trPr>
          <w:tblCellSpacing w:w="15" w:type="dxa"/>
        </w:trPr>
        <w:tc>
          <w:tcPr>
            <w:tcW w:w="1836" w:type="pct"/>
            <w:vAlign w:val="center"/>
            <w:hideMark/>
          </w:tcPr>
          <w:p w14:paraId="6121CD76"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Administrative Immersion</w:t>
            </w:r>
          </w:p>
        </w:tc>
        <w:tc>
          <w:tcPr>
            <w:tcW w:w="3091" w:type="pct"/>
            <w:vAlign w:val="center"/>
            <w:hideMark/>
          </w:tcPr>
          <w:p w14:paraId="68D40A05"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.821**</w:t>
            </w:r>
          </w:p>
        </w:tc>
      </w:tr>
      <w:tr w:rsidR="00E7559E" w:rsidRPr="00F068E4" w14:paraId="6AF6E86C" w14:textId="77777777" w:rsidTr="00122983">
        <w:trPr>
          <w:tblCellSpacing w:w="15" w:type="dxa"/>
        </w:trPr>
        <w:tc>
          <w:tcPr>
            <w:tcW w:w="1836" w:type="pct"/>
            <w:vAlign w:val="center"/>
            <w:hideMark/>
          </w:tcPr>
          <w:p w14:paraId="491F6EDA"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Relationship Flexibility</w:t>
            </w:r>
          </w:p>
        </w:tc>
        <w:tc>
          <w:tcPr>
            <w:tcW w:w="3091" w:type="pct"/>
            <w:vAlign w:val="center"/>
            <w:hideMark/>
          </w:tcPr>
          <w:p w14:paraId="55EC72A4"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.757**</w:t>
            </w:r>
          </w:p>
        </w:tc>
      </w:tr>
      <w:tr w:rsidR="00E7559E" w:rsidRPr="00F068E4" w14:paraId="432A0697" w14:textId="77777777" w:rsidTr="00122983">
        <w:trPr>
          <w:tblCellSpacing w:w="15" w:type="dxa"/>
        </w:trPr>
        <w:tc>
          <w:tcPr>
            <w:tcW w:w="1836" w:type="pct"/>
            <w:vAlign w:val="center"/>
            <w:hideMark/>
          </w:tcPr>
          <w:p w14:paraId="1D3F7830"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Administrative Flexibility</w:t>
            </w:r>
          </w:p>
        </w:tc>
        <w:tc>
          <w:tcPr>
            <w:tcW w:w="3091" w:type="pct"/>
            <w:vAlign w:val="center"/>
            <w:hideMark/>
          </w:tcPr>
          <w:p w14:paraId="26F29425"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.765**</w:t>
            </w:r>
          </w:p>
        </w:tc>
      </w:tr>
      <w:tr w:rsidR="00E7559E" w:rsidRPr="00F068E4" w14:paraId="05933C21" w14:textId="77777777" w:rsidTr="00122983">
        <w:trPr>
          <w:tblCellSpacing w:w="15" w:type="dxa"/>
        </w:trPr>
        <w:tc>
          <w:tcPr>
            <w:tcW w:w="1836" w:type="pct"/>
            <w:vAlign w:val="center"/>
            <w:hideMark/>
          </w:tcPr>
          <w:p w14:paraId="3E4B9CB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Structural Flexibility</w:t>
            </w:r>
          </w:p>
        </w:tc>
        <w:tc>
          <w:tcPr>
            <w:tcW w:w="3091" w:type="pct"/>
            <w:vAlign w:val="center"/>
            <w:hideMark/>
          </w:tcPr>
          <w:p w14:paraId="75C79B06"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.795**</w:t>
            </w:r>
          </w:p>
        </w:tc>
      </w:tr>
      <w:tr w:rsidR="00E7559E" w:rsidRPr="00F068E4" w14:paraId="22A272A8" w14:textId="77777777" w:rsidTr="00122983">
        <w:trPr>
          <w:tblCellSpacing w:w="15" w:type="dxa"/>
        </w:trPr>
        <w:tc>
          <w:tcPr>
            <w:tcW w:w="1836" w:type="pct"/>
            <w:tcBorders>
              <w:bottom w:val="single" w:sz="4" w:space="0" w:color="auto"/>
            </w:tcBorders>
            <w:vAlign w:val="center"/>
            <w:hideMark/>
          </w:tcPr>
          <w:p w14:paraId="7C7676B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Organizational Flexibility</w:t>
            </w:r>
          </w:p>
        </w:tc>
        <w:tc>
          <w:tcPr>
            <w:tcW w:w="3091" w:type="pct"/>
            <w:tcBorders>
              <w:bottom w:val="single" w:sz="4" w:space="0" w:color="auto"/>
            </w:tcBorders>
            <w:vAlign w:val="center"/>
            <w:hideMark/>
          </w:tcPr>
          <w:p w14:paraId="67B4EAD9" w14:textId="77777777" w:rsidR="00E7559E" w:rsidRPr="00F068E4" w:rsidRDefault="00E7559E" w:rsidP="00122983">
            <w:pPr>
              <w:spacing w:after="0" w:line="240" w:lineRule="auto"/>
              <w:jc w:val="center"/>
              <w:rPr>
                <w:rFonts w:asciiTheme="minorBidi" w:eastAsia="Times New Roman" w:hAnsiTheme="minorBidi"/>
                <w:sz w:val="20"/>
                <w:szCs w:val="20"/>
              </w:rPr>
            </w:pPr>
            <w:r w:rsidRPr="00F068E4">
              <w:rPr>
                <w:rFonts w:asciiTheme="minorBidi" w:eastAsia="Times New Roman" w:hAnsiTheme="minorBidi"/>
                <w:sz w:val="20"/>
                <w:szCs w:val="20"/>
              </w:rPr>
              <w:t>.830**</w:t>
            </w:r>
          </w:p>
        </w:tc>
      </w:tr>
    </w:tbl>
    <w:p w14:paraId="4D15591E" w14:textId="77777777" w:rsidR="00E7559E" w:rsidRPr="00F068E4" w:rsidRDefault="00E7559E" w:rsidP="00E7559E">
      <w:pPr>
        <w:spacing w:after="0" w:line="360" w:lineRule="auto"/>
        <w:rPr>
          <w:rFonts w:asciiTheme="minorBidi" w:eastAsia="Times New Roman" w:hAnsiTheme="minorBidi"/>
          <w:sz w:val="20"/>
          <w:szCs w:val="20"/>
        </w:rPr>
      </w:pPr>
      <w:r>
        <w:rPr>
          <w:rFonts w:asciiTheme="minorBidi" w:eastAsia="Times New Roman" w:hAnsiTheme="minorBidi"/>
          <w:i/>
          <w:iCs/>
          <w:sz w:val="20"/>
          <w:szCs w:val="20"/>
        </w:rPr>
        <w:t>*</w:t>
      </w:r>
      <w:r w:rsidRPr="00F068E4">
        <w:rPr>
          <w:rFonts w:asciiTheme="minorBidi" w:eastAsia="Times New Roman" w:hAnsiTheme="minorBidi"/>
          <w:sz w:val="20"/>
          <w:szCs w:val="20"/>
        </w:rPr>
        <w:t xml:space="preserve"> </w:t>
      </w:r>
      <w:r w:rsidRPr="00F068E4">
        <w:rPr>
          <w:rFonts w:asciiTheme="minorBidi" w:eastAsia="Times New Roman" w:hAnsiTheme="minorBidi"/>
          <w:i/>
          <w:iCs/>
          <w:sz w:val="20"/>
          <w:szCs w:val="20"/>
        </w:rPr>
        <w:t>p</w:t>
      </w:r>
      <w:r w:rsidRPr="00F068E4">
        <w:rPr>
          <w:rFonts w:asciiTheme="minorBidi" w:eastAsia="Times New Roman" w:hAnsiTheme="minorBidi"/>
          <w:sz w:val="20"/>
          <w:szCs w:val="20"/>
        </w:rPr>
        <w:t xml:space="preserve"> &lt; .05 </w:t>
      </w:r>
      <w:r>
        <w:rPr>
          <w:rFonts w:asciiTheme="minorBidi" w:eastAsia="Times New Roman" w:hAnsiTheme="minorBidi"/>
          <w:sz w:val="20"/>
          <w:szCs w:val="20"/>
        </w:rPr>
        <w:t>**</w:t>
      </w:r>
      <w:r w:rsidRPr="00F068E4">
        <w:rPr>
          <w:rFonts w:asciiTheme="minorBidi" w:eastAsia="Times New Roman" w:hAnsiTheme="minorBidi"/>
          <w:b/>
          <w:bCs/>
          <w:sz w:val="20"/>
          <w:szCs w:val="20"/>
        </w:rPr>
        <w:t>p</w:t>
      </w:r>
      <w:r w:rsidRPr="00F068E4">
        <w:rPr>
          <w:rFonts w:asciiTheme="minorBidi" w:eastAsia="Times New Roman" w:hAnsiTheme="minorBidi"/>
          <w:sz w:val="20"/>
          <w:szCs w:val="20"/>
        </w:rPr>
        <w:t xml:space="preserve"> &lt; .01.</w:t>
      </w:r>
    </w:p>
    <w:p w14:paraId="4708B5AE" w14:textId="1BCDCDBF" w:rsidR="00E7559E" w:rsidRPr="00F068E4" w:rsidRDefault="00E7559E" w:rsidP="00E7559E">
      <w:pPr>
        <w:spacing w:before="100" w:beforeAutospacing="1" w:after="0" w:line="360" w:lineRule="auto"/>
        <w:rPr>
          <w:rFonts w:asciiTheme="minorBidi" w:eastAsia="Times New Roman" w:hAnsiTheme="minorBidi"/>
          <w:sz w:val="20"/>
          <w:szCs w:val="20"/>
        </w:rPr>
      </w:pPr>
      <w:r w:rsidRPr="00F068E4">
        <w:rPr>
          <w:rFonts w:asciiTheme="minorBidi" w:eastAsia="Times New Roman" w:hAnsiTheme="minorBidi"/>
          <w:sz w:val="20"/>
          <w:szCs w:val="20"/>
        </w:rPr>
        <w:t xml:space="preserve">The table shows that all dimensions of both administrative immersion and organizational flexibility are positively and significantly correlated with </w:t>
      </w:r>
      <w:r w:rsidR="008443A5">
        <w:rPr>
          <w:rFonts w:asciiTheme="minorBidi" w:eastAsia="Times New Roman" w:hAnsiTheme="minorBidi"/>
          <w:sz w:val="20"/>
          <w:szCs w:val="20"/>
        </w:rPr>
        <w:t>Competitiveness</w:t>
      </w:r>
      <w:r w:rsidRPr="00F068E4">
        <w:rPr>
          <w:rFonts w:asciiTheme="minorBidi" w:eastAsia="Times New Roman" w:hAnsiTheme="minorBidi"/>
          <w:sz w:val="20"/>
          <w:szCs w:val="20"/>
        </w:rPr>
        <w:t>.</w:t>
      </w:r>
    </w:p>
    <w:p w14:paraId="342EAFA0" w14:textId="577BDEB8" w:rsidR="00E7559E" w:rsidRPr="00F068E4" w:rsidRDefault="00E7559E" w:rsidP="00E7559E">
      <w:p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sz w:val="20"/>
          <w:szCs w:val="20"/>
        </w:rPr>
        <w:t xml:space="preserve">Based on these correlations, linear regression analysis was conducted using the Enter method to determine the predictive power of administrative immersion and organizational flexibility for </w:t>
      </w:r>
      <w:r w:rsidR="008443A5">
        <w:rPr>
          <w:rFonts w:asciiTheme="minorBidi" w:eastAsia="Times New Roman" w:hAnsiTheme="minorBidi"/>
          <w:sz w:val="20"/>
          <w:szCs w:val="20"/>
        </w:rPr>
        <w:t>Competitiveness</w:t>
      </w:r>
      <w:r w:rsidRPr="00F068E4">
        <w:rPr>
          <w:rFonts w:asciiTheme="minorBidi" w:eastAsia="Times New Roman" w:hAnsiTheme="minorBidi"/>
          <w:sz w:val="20"/>
          <w:szCs w:val="20"/>
        </w:rPr>
        <w:t>. Table 14 presents the regression results.</w:t>
      </w:r>
    </w:p>
    <w:p w14:paraId="7E1457AD" w14:textId="3D8FBA8D" w:rsidR="00E7559E" w:rsidRPr="00F068E4" w:rsidRDefault="00E7559E" w:rsidP="00C308F4">
      <w:pPr>
        <w:spacing w:before="240" w:line="276" w:lineRule="auto"/>
        <w:rPr>
          <w:rFonts w:asciiTheme="minorBidi" w:eastAsia="Times New Roman" w:hAnsiTheme="minorBidi"/>
          <w:sz w:val="20"/>
          <w:szCs w:val="20"/>
        </w:rPr>
      </w:pPr>
      <w:r w:rsidRPr="00F068E4">
        <w:rPr>
          <w:rFonts w:asciiTheme="minorBidi" w:eastAsia="Times New Roman" w:hAnsiTheme="minorBidi"/>
          <w:b/>
          <w:bCs/>
          <w:sz w:val="20"/>
          <w:szCs w:val="20"/>
        </w:rPr>
        <w:t>Table 14</w:t>
      </w:r>
      <w:r w:rsidRPr="00F068E4">
        <w:rPr>
          <w:rFonts w:asciiTheme="minorBidi" w:eastAsia="Times New Roman" w:hAnsiTheme="minorBidi"/>
          <w:sz w:val="20"/>
          <w:szCs w:val="20"/>
        </w:rPr>
        <w:br/>
      </w:r>
      <w:r w:rsidRPr="00F068E4">
        <w:rPr>
          <w:rFonts w:asciiTheme="minorBidi" w:eastAsia="Times New Roman" w:hAnsiTheme="minorBidi"/>
          <w:i/>
          <w:iCs/>
          <w:sz w:val="20"/>
          <w:szCs w:val="20"/>
        </w:rPr>
        <w:t xml:space="preserve">Regression analysis results for predicting </w:t>
      </w:r>
      <w:r w:rsidR="008443A5">
        <w:rPr>
          <w:rFonts w:asciiTheme="minorBidi" w:eastAsia="Times New Roman" w:hAnsiTheme="minorBidi"/>
          <w:i/>
          <w:iCs/>
          <w:sz w:val="20"/>
          <w:szCs w:val="20"/>
        </w:rPr>
        <w:t>Competitiveness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73"/>
        <w:gridCol w:w="854"/>
        <w:gridCol w:w="854"/>
        <w:gridCol w:w="1199"/>
        <w:gridCol w:w="854"/>
        <w:gridCol w:w="1028"/>
        <w:gridCol w:w="698"/>
      </w:tblGrid>
      <w:tr w:rsidR="00E7559E" w:rsidRPr="00F068E4" w14:paraId="79279238" w14:textId="77777777" w:rsidTr="00122983">
        <w:trPr>
          <w:tblHeader/>
          <w:tblCellSpacing w:w="15" w:type="dxa"/>
        </w:trPr>
        <w:tc>
          <w:tcPr>
            <w:tcW w:w="2016" w:type="pct"/>
            <w:tcBorders>
              <w:top w:val="single" w:sz="4" w:space="0" w:color="auto"/>
              <w:bottom w:val="single" w:sz="4" w:space="0" w:color="auto"/>
            </w:tcBorders>
            <w:vAlign w:val="center"/>
            <w:hideMark/>
          </w:tcPr>
          <w:p w14:paraId="6D747DC8"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Predictor(s)</w:t>
            </w:r>
          </w:p>
        </w:tc>
        <w:tc>
          <w:tcPr>
            <w:tcW w:w="434" w:type="pct"/>
            <w:tcBorders>
              <w:top w:val="single" w:sz="4" w:space="0" w:color="auto"/>
              <w:bottom w:val="single" w:sz="4" w:space="0" w:color="auto"/>
            </w:tcBorders>
            <w:vAlign w:val="center"/>
            <w:hideMark/>
          </w:tcPr>
          <w:p w14:paraId="290A5E44"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R</w:t>
            </w:r>
          </w:p>
        </w:tc>
        <w:tc>
          <w:tcPr>
            <w:tcW w:w="434" w:type="pct"/>
            <w:tcBorders>
              <w:top w:val="single" w:sz="4" w:space="0" w:color="auto"/>
              <w:bottom w:val="single" w:sz="4" w:space="0" w:color="auto"/>
            </w:tcBorders>
            <w:vAlign w:val="center"/>
            <w:hideMark/>
          </w:tcPr>
          <w:p w14:paraId="0DCF0CE1"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R²</w:t>
            </w:r>
          </w:p>
        </w:tc>
        <w:tc>
          <w:tcPr>
            <w:tcW w:w="616" w:type="pct"/>
            <w:tcBorders>
              <w:top w:val="single" w:sz="4" w:space="0" w:color="auto"/>
              <w:bottom w:val="single" w:sz="4" w:space="0" w:color="auto"/>
            </w:tcBorders>
            <w:vAlign w:val="center"/>
            <w:hideMark/>
          </w:tcPr>
          <w:p w14:paraId="5B2DD3BA"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B</w:t>
            </w:r>
          </w:p>
        </w:tc>
        <w:tc>
          <w:tcPr>
            <w:tcW w:w="434" w:type="pct"/>
            <w:tcBorders>
              <w:top w:val="single" w:sz="4" w:space="0" w:color="auto"/>
              <w:bottom w:val="single" w:sz="4" w:space="0" w:color="auto"/>
            </w:tcBorders>
            <w:vAlign w:val="center"/>
            <w:hideMark/>
          </w:tcPr>
          <w:p w14:paraId="0820650F"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Beta</w:t>
            </w:r>
          </w:p>
        </w:tc>
        <w:tc>
          <w:tcPr>
            <w:tcW w:w="525" w:type="pct"/>
            <w:tcBorders>
              <w:top w:val="single" w:sz="4" w:space="0" w:color="auto"/>
              <w:bottom w:val="single" w:sz="4" w:space="0" w:color="auto"/>
            </w:tcBorders>
            <w:vAlign w:val="center"/>
            <w:hideMark/>
          </w:tcPr>
          <w:p w14:paraId="5DD1A5CC"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t</w:t>
            </w:r>
          </w:p>
        </w:tc>
        <w:tc>
          <w:tcPr>
            <w:tcW w:w="344" w:type="pct"/>
            <w:tcBorders>
              <w:top w:val="single" w:sz="4" w:space="0" w:color="auto"/>
              <w:bottom w:val="single" w:sz="4" w:space="0" w:color="auto"/>
            </w:tcBorders>
            <w:vAlign w:val="center"/>
            <w:hideMark/>
          </w:tcPr>
          <w:p w14:paraId="4ED26989" w14:textId="77777777" w:rsidR="00E7559E" w:rsidRPr="00F068E4" w:rsidRDefault="00E7559E" w:rsidP="00122983">
            <w:pPr>
              <w:spacing w:after="0" w:line="240" w:lineRule="auto"/>
              <w:jc w:val="center"/>
              <w:rPr>
                <w:rFonts w:asciiTheme="minorBidi" w:eastAsia="Times New Roman" w:hAnsiTheme="minorBidi"/>
                <w:b/>
                <w:bCs/>
                <w:sz w:val="20"/>
                <w:szCs w:val="20"/>
              </w:rPr>
            </w:pPr>
            <w:r w:rsidRPr="00F068E4">
              <w:rPr>
                <w:rFonts w:asciiTheme="minorBidi" w:eastAsia="Times New Roman" w:hAnsiTheme="minorBidi"/>
                <w:b/>
                <w:bCs/>
                <w:sz w:val="20"/>
                <w:szCs w:val="20"/>
              </w:rPr>
              <w:t>P</w:t>
            </w:r>
          </w:p>
        </w:tc>
      </w:tr>
      <w:tr w:rsidR="00E7559E" w:rsidRPr="00F068E4" w14:paraId="2D75F213" w14:textId="77777777" w:rsidTr="00122983">
        <w:trPr>
          <w:tblCellSpacing w:w="15" w:type="dxa"/>
        </w:trPr>
        <w:tc>
          <w:tcPr>
            <w:tcW w:w="2016" w:type="pct"/>
            <w:vAlign w:val="center"/>
            <w:hideMark/>
          </w:tcPr>
          <w:p w14:paraId="7E216C4B"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(Constant)</w:t>
            </w:r>
          </w:p>
        </w:tc>
        <w:tc>
          <w:tcPr>
            <w:tcW w:w="434" w:type="pct"/>
            <w:vAlign w:val="center"/>
            <w:hideMark/>
          </w:tcPr>
          <w:p w14:paraId="6344867C"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0.821</w:t>
            </w:r>
          </w:p>
        </w:tc>
        <w:tc>
          <w:tcPr>
            <w:tcW w:w="434" w:type="pct"/>
            <w:vAlign w:val="center"/>
            <w:hideMark/>
          </w:tcPr>
          <w:p w14:paraId="56E82C0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0.674</w:t>
            </w:r>
          </w:p>
        </w:tc>
        <w:tc>
          <w:tcPr>
            <w:tcW w:w="616" w:type="pct"/>
            <w:vAlign w:val="center"/>
            <w:hideMark/>
          </w:tcPr>
          <w:p w14:paraId="23EDA804"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656.763</w:t>
            </w:r>
          </w:p>
        </w:tc>
        <w:tc>
          <w:tcPr>
            <w:tcW w:w="434" w:type="pct"/>
            <w:vAlign w:val="center"/>
            <w:hideMark/>
          </w:tcPr>
          <w:p w14:paraId="6F536004"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0.461</w:t>
            </w:r>
          </w:p>
        </w:tc>
        <w:tc>
          <w:tcPr>
            <w:tcW w:w="525" w:type="pct"/>
            <w:vAlign w:val="center"/>
            <w:hideMark/>
          </w:tcPr>
          <w:p w14:paraId="6C976CFD"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3.372</w:t>
            </w:r>
          </w:p>
        </w:tc>
        <w:tc>
          <w:tcPr>
            <w:tcW w:w="344" w:type="pct"/>
            <w:vAlign w:val="center"/>
            <w:hideMark/>
          </w:tcPr>
          <w:p w14:paraId="083D29B6"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.001</w:t>
            </w:r>
          </w:p>
        </w:tc>
      </w:tr>
      <w:tr w:rsidR="00E7559E" w:rsidRPr="00F068E4" w14:paraId="02304554" w14:textId="77777777" w:rsidTr="00122983">
        <w:trPr>
          <w:tblCellSpacing w:w="15" w:type="dxa"/>
        </w:trPr>
        <w:tc>
          <w:tcPr>
            <w:tcW w:w="2016" w:type="pct"/>
            <w:tcBorders>
              <w:bottom w:val="single" w:sz="4" w:space="0" w:color="auto"/>
            </w:tcBorders>
            <w:vAlign w:val="center"/>
            <w:hideMark/>
          </w:tcPr>
          <w:p w14:paraId="20D49D4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Administrative Immersion</w:t>
            </w:r>
          </w:p>
        </w:tc>
        <w:tc>
          <w:tcPr>
            <w:tcW w:w="434" w:type="pct"/>
            <w:tcBorders>
              <w:bottom w:val="single" w:sz="4" w:space="0" w:color="auto"/>
            </w:tcBorders>
            <w:vAlign w:val="center"/>
            <w:hideMark/>
          </w:tcPr>
          <w:p w14:paraId="17A215CB" w14:textId="77777777" w:rsidR="00E7559E" w:rsidRPr="00F068E4" w:rsidRDefault="00E7559E" w:rsidP="00122983">
            <w:pPr>
              <w:spacing w:after="0" w:line="240" w:lineRule="auto"/>
              <w:rPr>
                <w:rFonts w:asciiTheme="minorBidi" w:eastAsia="Times New Roman" w:hAnsiTheme="minorBidi"/>
                <w:sz w:val="20"/>
                <w:szCs w:val="20"/>
              </w:rPr>
            </w:pPr>
          </w:p>
        </w:tc>
        <w:tc>
          <w:tcPr>
            <w:tcW w:w="434" w:type="pct"/>
            <w:tcBorders>
              <w:bottom w:val="single" w:sz="4" w:space="0" w:color="auto"/>
            </w:tcBorders>
            <w:vAlign w:val="center"/>
            <w:hideMark/>
          </w:tcPr>
          <w:p w14:paraId="402AC94A" w14:textId="77777777" w:rsidR="00E7559E" w:rsidRPr="00F068E4" w:rsidRDefault="00E7559E" w:rsidP="00122983">
            <w:pPr>
              <w:spacing w:after="0" w:line="240" w:lineRule="auto"/>
              <w:rPr>
                <w:rFonts w:asciiTheme="minorBidi" w:eastAsia="Times New Roman" w:hAnsiTheme="minorBidi"/>
                <w:sz w:val="20"/>
                <w:szCs w:val="20"/>
              </w:rPr>
            </w:pPr>
          </w:p>
        </w:tc>
        <w:tc>
          <w:tcPr>
            <w:tcW w:w="616" w:type="pct"/>
            <w:tcBorders>
              <w:bottom w:val="single" w:sz="4" w:space="0" w:color="auto"/>
            </w:tcBorders>
            <w:vAlign w:val="center"/>
            <w:hideMark/>
          </w:tcPr>
          <w:p w14:paraId="4478ECBB"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0.858</w:t>
            </w:r>
          </w:p>
        </w:tc>
        <w:tc>
          <w:tcPr>
            <w:tcW w:w="434" w:type="pct"/>
            <w:tcBorders>
              <w:bottom w:val="single" w:sz="4" w:space="0" w:color="auto"/>
            </w:tcBorders>
            <w:vAlign w:val="center"/>
            <w:hideMark/>
          </w:tcPr>
          <w:p w14:paraId="6E1E9B65" w14:textId="77777777" w:rsidR="00E7559E" w:rsidRPr="00F068E4" w:rsidRDefault="00E7559E" w:rsidP="00122983">
            <w:pPr>
              <w:spacing w:after="0" w:line="240" w:lineRule="auto"/>
              <w:rPr>
                <w:rFonts w:asciiTheme="minorBidi" w:eastAsia="Times New Roman" w:hAnsiTheme="minorBidi"/>
                <w:sz w:val="20"/>
                <w:szCs w:val="20"/>
              </w:rPr>
            </w:pPr>
          </w:p>
        </w:tc>
        <w:tc>
          <w:tcPr>
            <w:tcW w:w="525" w:type="pct"/>
            <w:tcBorders>
              <w:bottom w:val="single" w:sz="4" w:space="0" w:color="auto"/>
            </w:tcBorders>
            <w:vAlign w:val="center"/>
            <w:hideMark/>
          </w:tcPr>
          <w:p w14:paraId="273C6D40"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25.627</w:t>
            </w:r>
          </w:p>
        </w:tc>
        <w:tc>
          <w:tcPr>
            <w:tcW w:w="344" w:type="pct"/>
            <w:tcBorders>
              <w:bottom w:val="single" w:sz="4" w:space="0" w:color="auto"/>
            </w:tcBorders>
            <w:vAlign w:val="center"/>
            <w:hideMark/>
          </w:tcPr>
          <w:p w14:paraId="5437F7F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.000</w:t>
            </w:r>
          </w:p>
        </w:tc>
      </w:tr>
      <w:tr w:rsidR="00E7559E" w:rsidRPr="00F068E4" w14:paraId="1F90DB23" w14:textId="77777777" w:rsidTr="00122983">
        <w:trPr>
          <w:tblCellSpacing w:w="15" w:type="dxa"/>
        </w:trPr>
        <w:tc>
          <w:tcPr>
            <w:tcW w:w="2016" w:type="pct"/>
            <w:vAlign w:val="center"/>
            <w:hideMark/>
          </w:tcPr>
          <w:p w14:paraId="10E05A6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(Constant)</w:t>
            </w:r>
          </w:p>
        </w:tc>
        <w:tc>
          <w:tcPr>
            <w:tcW w:w="434" w:type="pct"/>
            <w:vAlign w:val="center"/>
            <w:hideMark/>
          </w:tcPr>
          <w:p w14:paraId="09F894FC"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0.830</w:t>
            </w:r>
          </w:p>
        </w:tc>
        <w:tc>
          <w:tcPr>
            <w:tcW w:w="434" w:type="pct"/>
            <w:vAlign w:val="center"/>
            <w:hideMark/>
          </w:tcPr>
          <w:p w14:paraId="20784C2F"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0.689</w:t>
            </w:r>
          </w:p>
        </w:tc>
        <w:tc>
          <w:tcPr>
            <w:tcW w:w="616" w:type="pct"/>
            <w:vAlign w:val="center"/>
            <w:hideMark/>
          </w:tcPr>
          <w:p w14:paraId="420F693C"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703.890</w:t>
            </w:r>
          </w:p>
        </w:tc>
        <w:tc>
          <w:tcPr>
            <w:tcW w:w="434" w:type="pct"/>
            <w:vAlign w:val="center"/>
            <w:hideMark/>
          </w:tcPr>
          <w:p w14:paraId="64450B8B"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0.859</w:t>
            </w:r>
          </w:p>
        </w:tc>
        <w:tc>
          <w:tcPr>
            <w:tcW w:w="525" w:type="pct"/>
            <w:vAlign w:val="center"/>
            <w:hideMark/>
          </w:tcPr>
          <w:p w14:paraId="47D8D127"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7.314</w:t>
            </w:r>
          </w:p>
        </w:tc>
        <w:tc>
          <w:tcPr>
            <w:tcW w:w="344" w:type="pct"/>
            <w:vAlign w:val="center"/>
            <w:hideMark/>
          </w:tcPr>
          <w:p w14:paraId="63DC9018"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.000</w:t>
            </w:r>
          </w:p>
        </w:tc>
      </w:tr>
      <w:tr w:rsidR="00E7559E" w:rsidRPr="00F068E4" w14:paraId="17FB360C" w14:textId="77777777" w:rsidTr="00122983">
        <w:trPr>
          <w:tblCellSpacing w:w="15" w:type="dxa"/>
        </w:trPr>
        <w:tc>
          <w:tcPr>
            <w:tcW w:w="2016" w:type="pct"/>
            <w:tcBorders>
              <w:bottom w:val="single" w:sz="4" w:space="0" w:color="auto"/>
            </w:tcBorders>
            <w:vAlign w:val="center"/>
            <w:hideMark/>
          </w:tcPr>
          <w:p w14:paraId="13338F35"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Organizational Flexibility</w:t>
            </w:r>
          </w:p>
        </w:tc>
        <w:tc>
          <w:tcPr>
            <w:tcW w:w="434" w:type="pct"/>
            <w:tcBorders>
              <w:bottom w:val="single" w:sz="4" w:space="0" w:color="auto"/>
            </w:tcBorders>
            <w:vAlign w:val="center"/>
            <w:hideMark/>
          </w:tcPr>
          <w:p w14:paraId="3C098E4A" w14:textId="77777777" w:rsidR="00E7559E" w:rsidRPr="00F068E4" w:rsidRDefault="00E7559E" w:rsidP="00122983">
            <w:pPr>
              <w:spacing w:after="0" w:line="240" w:lineRule="auto"/>
              <w:rPr>
                <w:rFonts w:asciiTheme="minorBidi" w:eastAsia="Times New Roman" w:hAnsiTheme="minorBidi"/>
                <w:sz w:val="20"/>
                <w:szCs w:val="20"/>
              </w:rPr>
            </w:pPr>
          </w:p>
        </w:tc>
        <w:tc>
          <w:tcPr>
            <w:tcW w:w="434" w:type="pct"/>
            <w:tcBorders>
              <w:bottom w:val="single" w:sz="4" w:space="0" w:color="auto"/>
            </w:tcBorders>
            <w:vAlign w:val="center"/>
            <w:hideMark/>
          </w:tcPr>
          <w:p w14:paraId="55A482E6" w14:textId="77777777" w:rsidR="00E7559E" w:rsidRPr="00F068E4" w:rsidRDefault="00E7559E" w:rsidP="00122983">
            <w:pPr>
              <w:spacing w:after="0" w:line="240" w:lineRule="auto"/>
              <w:rPr>
                <w:rFonts w:asciiTheme="minorBidi" w:eastAsia="Times New Roman" w:hAnsiTheme="minorBidi"/>
                <w:sz w:val="20"/>
                <w:szCs w:val="20"/>
              </w:rPr>
            </w:pPr>
          </w:p>
        </w:tc>
        <w:tc>
          <w:tcPr>
            <w:tcW w:w="616" w:type="pct"/>
            <w:tcBorders>
              <w:bottom w:val="single" w:sz="4" w:space="0" w:color="auto"/>
            </w:tcBorders>
            <w:vAlign w:val="center"/>
            <w:hideMark/>
          </w:tcPr>
          <w:p w14:paraId="233E9F7A"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0.805</w:t>
            </w:r>
          </w:p>
        </w:tc>
        <w:tc>
          <w:tcPr>
            <w:tcW w:w="434" w:type="pct"/>
            <w:tcBorders>
              <w:bottom w:val="single" w:sz="4" w:space="0" w:color="auto"/>
            </w:tcBorders>
            <w:vAlign w:val="center"/>
            <w:hideMark/>
          </w:tcPr>
          <w:p w14:paraId="3478D0B4" w14:textId="77777777" w:rsidR="00E7559E" w:rsidRPr="00F068E4" w:rsidRDefault="00E7559E" w:rsidP="00122983">
            <w:pPr>
              <w:spacing w:after="0" w:line="240" w:lineRule="auto"/>
              <w:rPr>
                <w:rFonts w:asciiTheme="minorBidi" w:eastAsia="Times New Roman" w:hAnsiTheme="minorBidi"/>
                <w:sz w:val="20"/>
                <w:szCs w:val="20"/>
              </w:rPr>
            </w:pPr>
          </w:p>
        </w:tc>
        <w:tc>
          <w:tcPr>
            <w:tcW w:w="525" w:type="pct"/>
            <w:tcBorders>
              <w:bottom w:val="single" w:sz="4" w:space="0" w:color="auto"/>
            </w:tcBorders>
            <w:vAlign w:val="center"/>
            <w:hideMark/>
          </w:tcPr>
          <w:p w14:paraId="19EB6AE0"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26.531</w:t>
            </w:r>
          </w:p>
        </w:tc>
        <w:tc>
          <w:tcPr>
            <w:tcW w:w="344" w:type="pct"/>
            <w:tcBorders>
              <w:bottom w:val="single" w:sz="4" w:space="0" w:color="auto"/>
            </w:tcBorders>
            <w:vAlign w:val="center"/>
            <w:hideMark/>
          </w:tcPr>
          <w:p w14:paraId="776FD2E9"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.000</w:t>
            </w:r>
          </w:p>
        </w:tc>
      </w:tr>
      <w:tr w:rsidR="00E7559E" w:rsidRPr="00F068E4" w14:paraId="6EED22A8" w14:textId="77777777" w:rsidTr="00122983">
        <w:trPr>
          <w:tblCellSpacing w:w="15" w:type="dxa"/>
        </w:trPr>
        <w:tc>
          <w:tcPr>
            <w:tcW w:w="2016" w:type="pct"/>
            <w:vAlign w:val="center"/>
            <w:hideMark/>
          </w:tcPr>
          <w:p w14:paraId="1B553883"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(Constant)</w:t>
            </w:r>
          </w:p>
        </w:tc>
        <w:tc>
          <w:tcPr>
            <w:tcW w:w="434" w:type="pct"/>
            <w:vAlign w:val="center"/>
            <w:hideMark/>
          </w:tcPr>
          <w:p w14:paraId="2F65BE60"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0.854</w:t>
            </w:r>
          </w:p>
        </w:tc>
        <w:tc>
          <w:tcPr>
            <w:tcW w:w="434" w:type="pct"/>
            <w:vAlign w:val="center"/>
            <w:hideMark/>
          </w:tcPr>
          <w:p w14:paraId="6D4538F9"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0.724</w:t>
            </w:r>
          </w:p>
        </w:tc>
        <w:tc>
          <w:tcPr>
            <w:tcW w:w="616" w:type="pct"/>
            <w:vAlign w:val="center"/>
            <w:hideMark/>
          </w:tcPr>
          <w:p w14:paraId="13A788F8"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426.178</w:t>
            </w:r>
          </w:p>
        </w:tc>
        <w:tc>
          <w:tcPr>
            <w:tcW w:w="434" w:type="pct"/>
            <w:vAlign w:val="center"/>
            <w:hideMark/>
          </w:tcPr>
          <w:p w14:paraId="1D3E43C6"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0.452</w:t>
            </w:r>
          </w:p>
        </w:tc>
        <w:tc>
          <w:tcPr>
            <w:tcW w:w="525" w:type="pct"/>
            <w:vAlign w:val="center"/>
            <w:hideMark/>
          </w:tcPr>
          <w:p w14:paraId="78BAC6D0"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3.620</w:t>
            </w:r>
          </w:p>
        </w:tc>
        <w:tc>
          <w:tcPr>
            <w:tcW w:w="344" w:type="pct"/>
            <w:vAlign w:val="center"/>
            <w:hideMark/>
          </w:tcPr>
          <w:p w14:paraId="306A0922"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.000</w:t>
            </w:r>
          </w:p>
        </w:tc>
      </w:tr>
      <w:tr w:rsidR="00E7559E" w:rsidRPr="00F068E4" w14:paraId="6366DDA2" w14:textId="77777777" w:rsidTr="00122983">
        <w:trPr>
          <w:tblCellSpacing w:w="15" w:type="dxa"/>
        </w:trPr>
        <w:tc>
          <w:tcPr>
            <w:tcW w:w="2016" w:type="pct"/>
            <w:vAlign w:val="center"/>
            <w:hideMark/>
          </w:tcPr>
          <w:p w14:paraId="1A5787E9"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Administrative Immersion &amp;</w:t>
            </w:r>
          </w:p>
        </w:tc>
        <w:tc>
          <w:tcPr>
            <w:tcW w:w="434" w:type="pct"/>
            <w:vAlign w:val="center"/>
            <w:hideMark/>
          </w:tcPr>
          <w:p w14:paraId="2B05B94E" w14:textId="77777777" w:rsidR="00E7559E" w:rsidRPr="00F068E4" w:rsidRDefault="00E7559E" w:rsidP="00122983">
            <w:pPr>
              <w:spacing w:after="0" w:line="240" w:lineRule="auto"/>
              <w:rPr>
                <w:rFonts w:asciiTheme="minorBidi" w:eastAsia="Times New Roman" w:hAnsiTheme="minorBidi"/>
                <w:sz w:val="20"/>
                <w:szCs w:val="20"/>
              </w:rPr>
            </w:pPr>
          </w:p>
        </w:tc>
        <w:tc>
          <w:tcPr>
            <w:tcW w:w="434" w:type="pct"/>
            <w:vAlign w:val="center"/>
            <w:hideMark/>
          </w:tcPr>
          <w:p w14:paraId="15A2C001" w14:textId="77777777" w:rsidR="00E7559E" w:rsidRPr="00F068E4" w:rsidRDefault="00E7559E" w:rsidP="00122983">
            <w:pPr>
              <w:spacing w:after="0" w:line="240" w:lineRule="auto"/>
              <w:rPr>
                <w:rFonts w:asciiTheme="minorBidi" w:eastAsia="Times New Roman" w:hAnsiTheme="minorBidi"/>
                <w:sz w:val="20"/>
                <w:szCs w:val="20"/>
              </w:rPr>
            </w:pPr>
          </w:p>
        </w:tc>
        <w:tc>
          <w:tcPr>
            <w:tcW w:w="616" w:type="pct"/>
            <w:vAlign w:val="center"/>
            <w:hideMark/>
          </w:tcPr>
          <w:p w14:paraId="1FAC9199"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0.425</w:t>
            </w:r>
          </w:p>
        </w:tc>
        <w:tc>
          <w:tcPr>
            <w:tcW w:w="434" w:type="pct"/>
            <w:vAlign w:val="center"/>
            <w:hideMark/>
          </w:tcPr>
          <w:p w14:paraId="3A5A6D01" w14:textId="77777777" w:rsidR="00E7559E" w:rsidRPr="00F068E4" w:rsidRDefault="00E7559E" w:rsidP="00122983">
            <w:pPr>
              <w:spacing w:after="0" w:line="240" w:lineRule="auto"/>
              <w:rPr>
                <w:rFonts w:asciiTheme="minorBidi" w:eastAsia="Times New Roman" w:hAnsiTheme="minorBidi"/>
                <w:sz w:val="20"/>
                <w:szCs w:val="20"/>
              </w:rPr>
            </w:pPr>
          </w:p>
        </w:tc>
        <w:tc>
          <w:tcPr>
            <w:tcW w:w="525" w:type="pct"/>
            <w:vAlign w:val="center"/>
            <w:hideMark/>
          </w:tcPr>
          <w:p w14:paraId="3A1491B6"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6.848</w:t>
            </w:r>
          </w:p>
        </w:tc>
        <w:tc>
          <w:tcPr>
            <w:tcW w:w="344" w:type="pct"/>
            <w:vAlign w:val="center"/>
            <w:hideMark/>
          </w:tcPr>
          <w:p w14:paraId="4226BE7F"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.000</w:t>
            </w:r>
          </w:p>
        </w:tc>
      </w:tr>
      <w:tr w:rsidR="00E7559E" w:rsidRPr="00F068E4" w14:paraId="57BA1275" w14:textId="77777777" w:rsidTr="00122983">
        <w:trPr>
          <w:tblCellSpacing w:w="15" w:type="dxa"/>
        </w:trPr>
        <w:tc>
          <w:tcPr>
            <w:tcW w:w="2016" w:type="pct"/>
            <w:tcBorders>
              <w:bottom w:val="single" w:sz="4" w:space="0" w:color="auto"/>
            </w:tcBorders>
            <w:vAlign w:val="center"/>
            <w:hideMark/>
          </w:tcPr>
          <w:p w14:paraId="7C518556" w14:textId="77777777" w:rsidR="00E7559E" w:rsidRPr="00F068E4" w:rsidRDefault="00E7559E" w:rsidP="00122983">
            <w:pPr>
              <w:spacing w:after="0" w:line="240" w:lineRule="auto"/>
              <w:rPr>
                <w:rFonts w:asciiTheme="minorBidi" w:eastAsia="Times New Roman" w:hAnsiTheme="minorBidi"/>
                <w:sz w:val="20"/>
                <w:szCs w:val="20"/>
              </w:rPr>
            </w:pPr>
            <w:r w:rsidRPr="00F068E4">
              <w:rPr>
                <w:rFonts w:asciiTheme="minorBidi" w:eastAsia="Times New Roman" w:hAnsiTheme="minorBidi"/>
                <w:sz w:val="20"/>
                <w:szCs w:val="20"/>
              </w:rPr>
              <w:t>Organizational Flexibility</w:t>
            </w:r>
          </w:p>
        </w:tc>
        <w:tc>
          <w:tcPr>
            <w:tcW w:w="434" w:type="pct"/>
            <w:tcBorders>
              <w:bottom w:val="single" w:sz="4" w:space="0" w:color="auto"/>
            </w:tcBorders>
            <w:vAlign w:val="center"/>
            <w:hideMark/>
          </w:tcPr>
          <w:p w14:paraId="5E752D40" w14:textId="77777777" w:rsidR="00E7559E" w:rsidRPr="00F068E4" w:rsidRDefault="00E7559E" w:rsidP="00122983">
            <w:pPr>
              <w:spacing w:after="0" w:line="240" w:lineRule="auto"/>
              <w:rPr>
                <w:rFonts w:asciiTheme="minorBidi" w:eastAsia="Times New Roman" w:hAnsiTheme="minorBidi"/>
                <w:sz w:val="20"/>
                <w:szCs w:val="20"/>
              </w:rPr>
            </w:pPr>
          </w:p>
        </w:tc>
        <w:tc>
          <w:tcPr>
            <w:tcW w:w="434" w:type="pct"/>
            <w:tcBorders>
              <w:bottom w:val="single" w:sz="4" w:space="0" w:color="auto"/>
            </w:tcBorders>
            <w:vAlign w:val="center"/>
            <w:hideMark/>
          </w:tcPr>
          <w:p w14:paraId="5055D793" w14:textId="77777777" w:rsidR="00E7559E" w:rsidRPr="00F068E4" w:rsidRDefault="00E7559E" w:rsidP="00122983">
            <w:pPr>
              <w:spacing w:after="0" w:line="240" w:lineRule="auto"/>
              <w:rPr>
                <w:rFonts w:asciiTheme="minorBidi" w:eastAsia="Times New Roman" w:hAnsiTheme="minorBidi"/>
                <w:sz w:val="20"/>
                <w:szCs w:val="20"/>
              </w:rPr>
            </w:pPr>
          </w:p>
        </w:tc>
        <w:tc>
          <w:tcPr>
            <w:tcW w:w="616" w:type="pct"/>
            <w:tcBorders>
              <w:bottom w:val="single" w:sz="4" w:space="0" w:color="auto"/>
            </w:tcBorders>
            <w:vAlign w:val="center"/>
            <w:hideMark/>
          </w:tcPr>
          <w:p w14:paraId="083C0EC1" w14:textId="77777777" w:rsidR="00E7559E" w:rsidRPr="00F068E4" w:rsidRDefault="00E7559E" w:rsidP="00122983">
            <w:pPr>
              <w:spacing w:after="0" w:line="240" w:lineRule="auto"/>
              <w:rPr>
                <w:rFonts w:asciiTheme="minorBidi" w:eastAsia="Times New Roman" w:hAnsiTheme="minorBidi"/>
                <w:sz w:val="20"/>
                <w:szCs w:val="20"/>
              </w:rPr>
            </w:pPr>
          </w:p>
        </w:tc>
        <w:tc>
          <w:tcPr>
            <w:tcW w:w="434" w:type="pct"/>
            <w:tcBorders>
              <w:bottom w:val="single" w:sz="4" w:space="0" w:color="auto"/>
            </w:tcBorders>
            <w:vAlign w:val="center"/>
            <w:hideMark/>
          </w:tcPr>
          <w:p w14:paraId="030EA841" w14:textId="77777777" w:rsidR="00E7559E" w:rsidRPr="00F068E4" w:rsidRDefault="00E7559E" w:rsidP="00122983">
            <w:pPr>
              <w:spacing w:after="0" w:line="240" w:lineRule="auto"/>
              <w:rPr>
                <w:rFonts w:asciiTheme="minorBidi" w:eastAsia="Times New Roman" w:hAnsiTheme="minorBidi"/>
                <w:sz w:val="20"/>
                <w:szCs w:val="20"/>
              </w:rPr>
            </w:pPr>
          </w:p>
        </w:tc>
        <w:tc>
          <w:tcPr>
            <w:tcW w:w="525" w:type="pct"/>
            <w:tcBorders>
              <w:bottom w:val="single" w:sz="4" w:space="0" w:color="auto"/>
            </w:tcBorders>
            <w:vAlign w:val="center"/>
            <w:hideMark/>
          </w:tcPr>
          <w:p w14:paraId="64598A8C" w14:textId="77777777" w:rsidR="00E7559E" w:rsidRPr="00F068E4" w:rsidRDefault="00E7559E" w:rsidP="00122983">
            <w:pPr>
              <w:spacing w:after="0" w:line="240" w:lineRule="auto"/>
              <w:rPr>
                <w:rFonts w:asciiTheme="minorBidi" w:eastAsia="Times New Roman" w:hAnsiTheme="minorBidi"/>
                <w:sz w:val="20"/>
                <w:szCs w:val="20"/>
              </w:rPr>
            </w:pPr>
          </w:p>
        </w:tc>
        <w:tc>
          <w:tcPr>
            <w:tcW w:w="344" w:type="pct"/>
            <w:tcBorders>
              <w:bottom w:val="single" w:sz="4" w:space="0" w:color="auto"/>
            </w:tcBorders>
            <w:vAlign w:val="center"/>
            <w:hideMark/>
          </w:tcPr>
          <w:p w14:paraId="5A24FAE5" w14:textId="77777777" w:rsidR="00E7559E" w:rsidRPr="00F068E4" w:rsidRDefault="00E7559E" w:rsidP="00122983">
            <w:pPr>
              <w:spacing w:after="0" w:line="240" w:lineRule="auto"/>
              <w:rPr>
                <w:rFonts w:asciiTheme="minorBidi" w:eastAsia="Times New Roman" w:hAnsiTheme="minorBidi"/>
                <w:sz w:val="20"/>
                <w:szCs w:val="20"/>
              </w:rPr>
            </w:pPr>
          </w:p>
        </w:tc>
      </w:tr>
    </w:tbl>
    <w:p w14:paraId="18630898" w14:textId="77777777" w:rsidR="00E7559E" w:rsidRPr="00F068E4" w:rsidRDefault="00E7559E" w:rsidP="00E7559E">
      <w:pPr>
        <w:spacing w:after="100" w:afterAutospacing="1" w:line="360" w:lineRule="auto"/>
        <w:rPr>
          <w:rFonts w:asciiTheme="minorBidi" w:eastAsia="Times New Roman" w:hAnsiTheme="minorBidi"/>
          <w:sz w:val="20"/>
          <w:szCs w:val="20"/>
        </w:rPr>
      </w:pPr>
      <w:r w:rsidRPr="00F068E4">
        <w:rPr>
          <w:rFonts w:asciiTheme="minorBidi" w:eastAsia="Times New Roman" w:hAnsiTheme="minorBidi"/>
          <w:i/>
          <w:iCs/>
          <w:sz w:val="20"/>
          <w:szCs w:val="20"/>
        </w:rPr>
        <w:t>Note.</w:t>
      </w:r>
      <w:r w:rsidRPr="00F068E4">
        <w:rPr>
          <w:rFonts w:asciiTheme="minorBidi" w:eastAsia="Times New Roman" w:hAnsiTheme="minorBidi"/>
          <w:sz w:val="20"/>
          <w:szCs w:val="20"/>
        </w:rPr>
        <w:t xml:space="preserve"> R = multiple correlation coefficient; R² = coefficient of determination.</w:t>
      </w:r>
    </w:p>
    <w:p w14:paraId="775706BF" w14:textId="3A64F151" w:rsidR="00E7559E" w:rsidRPr="00F068E4" w:rsidRDefault="00E7559E" w:rsidP="00E7559E">
      <w:p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sz w:val="20"/>
          <w:szCs w:val="20"/>
        </w:rPr>
        <w:t xml:space="preserve">The results indicate that both administrative immersion and organizational flexibility are significant predictors of </w:t>
      </w:r>
      <w:r w:rsidR="00C872C0">
        <w:rPr>
          <w:rFonts w:asciiTheme="minorBidi" w:eastAsia="Times New Roman" w:hAnsiTheme="minorBidi"/>
          <w:sz w:val="20"/>
          <w:szCs w:val="20"/>
        </w:rPr>
        <w:t>Competitiveness</w:t>
      </w:r>
      <w:r w:rsidR="00C308F4">
        <w:rPr>
          <w:rFonts w:asciiTheme="minorBidi" w:eastAsia="Times New Roman" w:hAnsiTheme="minorBidi"/>
          <w:sz w:val="20"/>
          <w:szCs w:val="20"/>
        </w:rPr>
        <w:t xml:space="preserve"> </w:t>
      </w:r>
      <w:r w:rsidRPr="00F068E4">
        <w:rPr>
          <w:rFonts w:asciiTheme="minorBidi" w:eastAsia="Times New Roman" w:hAnsiTheme="minorBidi"/>
          <w:sz w:val="20"/>
          <w:szCs w:val="20"/>
        </w:rPr>
        <w:t>among administrative leaders in private schools within the Green Line, as perceived by teachers.</w:t>
      </w:r>
    </w:p>
    <w:p w14:paraId="60AAB5C3" w14:textId="05238DF2" w:rsidR="00E7559E" w:rsidRPr="00F068E4" w:rsidRDefault="00E7559E" w:rsidP="00E7559E">
      <w:pPr>
        <w:numPr>
          <w:ilvl w:val="0"/>
          <w:numId w:val="39"/>
        </w:num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b/>
          <w:bCs/>
          <w:sz w:val="20"/>
          <w:szCs w:val="20"/>
        </w:rPr>
        <w:t>Administrative immersion</w:t>
      </w:r>
      <w:r w:rsidRPr="00F068E4">
        <w:rPr>
          <w:rFonts w:asciiTheme="minorBidi" w:eastAsia="Times New Roman" w:hAnsiTheme="minorBidi"/>
          <w:sz w:val="20"/>
          <w:szCs w:val="20"/>
        </w:rPr>
        <w:t xml:space="preserve"> alone accounted for 67.4% of the variance in </w:t>
      </w:r>
      <w:r w:rsidR="00C872C0">
        <w:rPr>
          <w:rFonts w:asciiTheme="minorBidi" w:eastAsia="Times New Roman" w:hAnsiTheme="minorBidi"/>
          <w:sz w:val="20"/>
          <w:szCs w:val="20"/>
        </w:rPr>
        <w:t xml:space="preserve">Competitiveness </w:t>
      </w:r>
      <w:r w:rsidRPr="00F068E4">
        <w:rPr>
          <w:rFonts w:asciiTheme="minorBidi" w:eastAsia="Times New Roman" w:hAnsiTheme="minorBidi"/>
          <w:sz w:val="20"/>
          <w:szCs w:val="20"/>
        </w:rPr>
        <w:t xml:space="preserve">(R² = 0.674). This means that changes in </w:t>
      </w:r>
      <w:r w:rsidR="00C872C0">
        <w:rPr>
          <w:rFonts w:asciiTheme="minorBidi" w:eastAsia="Times New Roman" w:hAnsiTheme="minorBidi"/>
          <w:sz w:val="20"/>
          <w:szCs w:val="20"/>
        </w:rPr>
        <w:t xml:space="preserve">Competitiveness </w:t>
      </w:r>
      <w:r w:rsidRPr="00F068E4">
        <w:rPr>
          <w:rFonts w:asciiTheme="minorBidi" w:eastAsia="Times New Roman" w:hAnsiTheme="minorBidi"/>
          <w:sz w:val="20"/>
          <w:szCs w:val="20"/>
        </w:rPr>
        <w:t>can be predicted by administrative immersion at a rate of 67.4%.</w:t>
      </w:r>
    </w:p>
    <w:p w14:paraId="100BD4BB" w14:textId="2C5572D4" w:rsidR="00E7559E" w:rsidRPr="00F068E4" w:rsidRDefault="00E7559E" w:rsidP="00E7559E">
      <w:pPr>
        <w:numPr>
          <w:ilvl w:val="0"/>
          <w:numId w:val="39"/>
        </w:num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b/>
          <w:bCs/>
          <w:sz w:val="20"/>
          <w:szCs w:val="20"/>
        </w:rPr>
        <w:lastRenderedPageBreak/>
        <w:t>Organizational flexibility</w:t>
      </w:r>
      <w:r w:rsidRPr="00F068E4">
        <w:rPr>
          <w:rFonts w:asciiTheme="minorBidi" w:eastAsia="Times New Roman" w:hAnsiTheme="minorBidi"/>
          <w:sz w:val="20"/>
          <w:szCs w:val="20"/>
        </w:rPr>
        <w:t xml:space="preserve"> alone explained 68.9% of the variance in </w:t>
      </w:r>
      <w:r w:rsidR="00C872C0">
        <w:rPr>
          <w:rFonts w:asciiTheme="minorBidi" w:eastAsia="Times New Roman" w:hAnsiTheme="minorBidi"/>
          <w:sz w:val="20"/>
          <w:szCs w:val="20"/>
        </w:rPr>
        <w:t xml:space="preserve">Competitiveness </w:t>
      </w:r>
      <w:r w:rsidRPr="00F068E4">
        <w:rPr>
          <w:rFonts w:asciiTheme="minorBidi" w:eastAsia="Times New Roman" w:hAnsiTheme="minorBidi"/>
          <w:sz w:val="20"/>
          <w:szCs w:val="20"/>
        </w:rPr>
        <w:t xml:space="preserve">(R² = 0.689), indicating that changes in </w:t>
      </w:r>
      <w:r w:rsidR="00C872C0">
        <w:rPr>
          <w:rFonts w:asciiTheme="minorBidi" w:eastAsia="Times New Roman" w:hAnsiTheme="minorBidi"/>
          <w:sz w:val="20"/>
          <w:szCs w:val="20"/>
        </w:rPr>
        <w:t xml:space="preserve">Competitiveness </w:t>
      </w:r>
      <w:r w:rsidRPr="00F068E4">
        <w:rPr>
          <w:rFonts w:asciiTheme="minorBidi" w:eastAsia="Times New Roman" w:hAnsiTheme="minorBidi"/>
          <w:sz w:val="20"/>
          <w:szCs w:val="20"/>
        </w:rPr>
        <w:t>can be predicted by organizational flexibility at a rate of 68.9%.</w:t>
      </w:r>
    </w:p>
    <w:p w14:paraId="30ECCA13" w14:textId="51D0836F" w:rsidR="00E7559E" w:rsidRPr="00F068E4" w:rsidRDefault="00E7559E" w:rsidP="00E7559E">
      <w:pPr>
        <w:numPr>
          <w:ilvl w:val="0"/>
          <w:numId w:val="39"/>
        </w:num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b/>
          <w:bCs/>
          <w:sz w:val="20"/>
          <w:szCs w:val="20"/>
        </w:rPr>
        <w:t>Combined</w:t>
      </w:r>
      <w:r w:rsidRPr="00F068E4">
        <w:rPr>
          <w:rFonts w:asciiTheme="minorBidi" w:eastAsia="Times New Roman" w:hAnsiTheme="minorBidi"/>
          <w:sz w:val="20"/>
          <w:szCs w:val="20"/>
        </w:rPr>
        <w:t>, administrative immersion and organizational flexibility explained 72.4% of the variance in</w:t>
      </w:r>
      <w:r w:rsidR="002640D6" w:rsidRPr="002640D6">
        <w:rPr>
          <w:rFonts w:asciiTheme="minorBidi" w:eastAsia="Times New Roman" w:hAnsiTheme="minorBidi"/>
          <w:sz w:val="20"/>
          <w:szCs w:val="20"/>
        </w:rPr>
        <w:t xml:space="preserve"> </w:t>
      </w:r>
      <w:r w:rsidR="002640D6">
        <w:rPr>
          <w:rFonts w:asciiTheme="minorBidi" w:eastAsia="Times New Roman" w:hAnsiTheme="minorBidi"/>
          <w:sz w:val="20"/>
          <w:szCs w:val="20"/>
        </w:rPr>
        <w:t>Competitiveness</w:t>
      </w:r>
      <w:r w:rsidR="002640D6" w:rsidRPr="00F068E4">
        <w:rPr>
          <w:rFonts w:asciiTheme="minorBidi" w:eastAsia="Times New Roman" w:hAnsiTheme="minorBidi"/>
          <w:sz w:val="20"/>
          <w:szCs w:val="20"/>
        </w:rPr>
        <w:t xml:space="preserve"> </w:t>
      </w:r>
      <w:r w:rsidR="002640D6">
        <w:rPr>
          <w:rFonts w:asciiTheme="minorBidi" w:eastAsia="Times New Roman" w:hAnsiTheme="minorBidi"/>
          <w:sz w:val="20"/>
          <w:szCs w:val="20"/>
          <w:lang w:bidi="he-IL"/>
        </w:rPr>
        <w:t>(</w:t>
      </w:r>
      <w:r w:rsidRPr="00F068E4">
        <w:rPr>
          <w:rFonts w:asciiTheme="minorBidi" w:eastAsia="Times New Roman" w:hAnsiTheme="minorBidi"/>
          <w:sz w:val="20"/>
          <w:szCs w:val="20"/>
        </w:rPr>
        <w:t>R² = 0.724), demonstrating a strong joint predictive ability.</w:t>
      </w:r>
    </w:p>
    <w:p w14:paraId="28E038C6" w14:textId="77777777" w:rsidR="002640D6" w:rsidRDefault="00E7559E" w:rsidP="002640D6">
      <w:pPr>
        <w:spacing w:before="100" w:beforeAutospacing="1" w:after="100" w:afterAutospacing="1" w:line="360" w:lineRule="auto"/>
        <w:rPr>
          <w:rFonts w:asciiTheme="minorBidi" w:eastAsia="Times New Roman" w:hAnsiTheme="minorBidi"/>
          <w:sz w:val="20"/>
          <w:szCs w:val="20"/>
        </w:rPr>
      </w:pPr>
      <w:r w:rsidRPr="00F068E4">
        <w:rPr>
          <w:rFonts w:asciiTheme="minorBidi" w:eastAsia="Times New Roman" w:hAnsiTheme="minorBidi"/>
          <w:sz w:val="20"/>
          <w:szCs w:val="20"/>
        </w:rPr>
        <w:t xml:space="preserve">These findings suggest that enhancing both administrative immersion and organizational flexibility among administrative leaders can substantially improve their </w:t>
      </w:r>
      <w:r w:rsidR="00C872C0">
        <w:rPr>
          <w:rFonts w:asciiTheme="minorBidi" w:eastAsia="Times New Roman" w:hAnsiTheme="minorBidi"/>
          <w:sz w:val="20"/>
          <w:szCs w:val="20"/>
        </w:rPr>
        <w:t xml:space="preserve">Competitiveness </w:t>
      </w:r>
      <w:r w:rsidRPr="00F068E4">
        <w:rPr>
          <w:rFonts w:asciiTheme="minorBidi" w:eastAsia="Times New Roman" w:hAnsiTheme="minorBidi"/>
          <w:sz w:val="20"/>
          <w:szCs w:val="20"/>
        </w:rPr>
        <w:t>in private schools within the Green Line.</w:t>
      </w:r>
    </w:p>
    <w:p w14:paraId="6280799E" w14:textId="429583D1" w:rsidR="00B21B18" w:rsidRPr="0099420C" w:rsidRDefault="009C0C4C" w:rsidP="002640D6">
      <w:pPr>
        <w:spacing w:before="100" w:beforeAutospacing="1" w:after="100" w:afterAutospacing="1" w:line="360" w:lineRule="auto"/>
        <w:rPr>
          <w:rFonts w:asciiTheme="minorBidi" w:hAnsiTheme="minorBidi"/>
          <w:b/>
          <w:bCs/>
          <w:color w:val="EE0000"/>
          <w:sz w:val="20"/>
          <w:szCs w:val="20"/>
          <w:lang w:bidi="ar-JO"/>
        </w:rPr>
      </w:pPr>
      <w:r w:rsidRPr="0099420C">
        <w:rPr>
          <w:rFonts w:asciiTheme="minorBidi" w:hAnsiTheme="minorBidi"/>
          <w:b/>
          <w:bCs/>
          <w:color w:val="EE0000"/>
          <w:sz w:val="20"/>
          <w:szCs w:val="20"/>
          <w:lang w:bidi="ar-JO"/>
        </w:rPr>
        <w:t xml:space="preserve"> </w:t>
      </w:r>
      <w:r w:rsidR="0099420C" w:rsidRPr="0099420C">
        <w:rPr>
          <w:rFonts w:asciiTheme="minorBidi" w:hAnsiTheme="minorBidi"/>
          <w:b/>
          <w:bCs/>
          <w:color w:val="EE0000"/>
          <w:sz w:val="20"/>
          <w:szCs w:val="20"/>
          <w:lang w:bidi="ar-JO"/>
        </w:rPr>
        <w:t xml:space="preserve">DISCUSSION </w:t>
      </w:r>
    </w:p>
    <w:p w14:paraId="75C67D95"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chapter presents the discussion of the results based on the research questions, highlighting key findings regarding administrative immersion, organizational flexibility, and competitiveness among administrative leaders in private schools within the Green Line. Additionally, recommendations derived from these results are provided.</w:t>
      </w:r>
    </w:p>
    <w:p w14:paraId="5ACCBF81"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First Question:</w:t>
      </w:r>
    </w:p>
    <w:p w14:paraId="7BDB93CC" w14:textId="77777777" w:rsidR="00B21B18" w:rsidRPr="007B309E" w:rsidRDefault="00B21B18" w:rsidP="00881007">
      <w:pPr>
        <w:spacing w:after="120" w:line="360" w:lineRule="auto"/>
        <w:ind w:left="142"/>
        <w:jc w:val="both"/>
        <w:rPr>
          <w:rFonts w:asciiTheme="minorBidi" w:hAnsiTheme="minorBidi"/>
          <w:sz w:val="20"/>
          <w:szCs w:val="20"/>
          <w:lang w:bidi="ar-JO"/>
        </w:rPr>
      </w:pPr>
      <w:r w:rsidRPr="007B309E">
        <w:rPr>
          <w:rFonts w:asciiTheme="minorBidi" w:hAnsiTheme="minorBidi"/>
          <w:b/>
          <w:bCs/>
          <w:sz w:val="20"/>
          <w:szCs w:val="20"/>
          <w:lang w:bidi="ar-JO"/>
        </w:rPr>
        <w:t>What is the level of administrative immersion among administrative leaders in private schools within the Green Line from the point of view of teachers?</w:t>
      </w:r>
    </w:p>
    <w:p w14:paraId="5E64861B" w14:textId="77777777" w:rsidR="00122983" w:rsidRPr="00881007" w:rsidRDefault="00122983" w:rsidP="00881007">
      <w:pPr>
        <w:pStyle w:val="my-0"/>
        <w:spacing w:line="360" w:lineRule="auto"/>
        <w:rPr>
          <w:rFonts w:asciiTheme="minorBidi" w:hAnsiTheme="minorBidi" w:cstheme="minorBidi"/>
          <w:sz w:val="20"/>
          <w:szCs w:val="20"/>
        </w:rPr>
      </w:pPr>
      <w:r w:rsidRPr="00881007">
        <w:rPr>
          <w:rFonts w:asciiTheme="minorBidi" w:hAnsiTheme="minorBidi" w:cstheme="minorBidi"/>
          <w:sz w:val="20"/>
          <w:szCs w:val="20"/>
        </w:rPr>
        <w:t>The results indicate that the level of administrative immersion among administrative leaders in private schools within the Green Line is high from the teachers’ perspective. Among the three dimensions assessed, engagement ranked highest, followed by dedication and vitality of activity. This pattern suggests that administrative leaders are not only committed to their roles but also demonstrate high levels of energy and involvement in their work.</w:t>
      </w:r>
    </w:p>
    <w:p w14:paraId="7D4490A3" w14:textId="59C54948" w:rsidR="00A023F5" w:rsidRDefault="00A023F5" w:rsidP="00796490">
      <w:pPr>
        <w:pStyle w:val="my-0"/>
        <w:spacing w:line="360" w:lineRule="auto"/>
        <w:rPr>
          <w:rFonts w:asciiTheme="minorBidi" w:hAnsiTheme="minorBidi" w:cstheme="minorBidi"/>
          <w:sz w:val="20"/>
          <w:szCs w:val="20"/>
        </w:rPr>
      </w:pPr>
      <w:r w:rsidRPr="00A023F5">
        <w:rPr>
          <w:rFonts w:asciiTheme="minorBidi" w:hAnsiTheme="minorBidi" w:cstheme="minorBidi"/>
          <w:sz w:val="20"/>
          <w:szCs w:val="20"/>
        </w:rPr>
        <w:t xml:space="preserve">Such findings are consistent with the literature, which highlights that work engagement—characterized by vigor, dedication, and absorption—is a critical factor in educational leadership and positively influences organizational outcomes (Bakker &amp; Albrecht, 2018; Schaufeli, 2021). High engagement among leaders often correlates with increased motivation and satisfaction among staff, fostering a positive school climate (Başaran &amp; </w:t>
      </w:r>
      <w:proofErr w:type="spellStart"/>
      <w:r w:rsidRPr="00A023F5">
        <w:rPr>
          <w:rFonts w:asciiTheme="minorBidi" w:hAnsiTheme="minorBidi" w:cstheme="minorBidi"/>
          <w:sz w:val="20"/>
          <w:szCs w:val="20"/>
        </w:rPr>
        <w:t>Kıral</w:t>
      </w:r>
      <w:proofErr w:type="spellEnd"/>
      <w:r w:rsidRPr="00A023F5">
        <w:rPr>
          <w:rFonts w:asciiTheme="minorBidi" w:hAnsiTheme="minorBidi" w:cstheme="minorBidi"/>
          <w:sz w:val="20"/>
          <w:szCs w:val="20"/>
        </w:rPr>
        <w:t>, 2020; Sood &amp; Sharma, 2023). The high scores across all dimensions further align with research indicating that engaged educational administrators are more likely to promote professional identity, psychological empowerment, and collective efficacy within their institutions (</w:t>
      </w:r>
      <w:r w:rsidR="00796490" w:rsidRPr="00796490">
        <w:rPr>
          <w:rFonts w:asciiTheme="minorBidi" w:hAnsiTheme="minorBidi" w:cstheme="minorBidi"/>
          <w:sz w:val="20"/>
          <w:szCs w:val="20"/>
        </w:rPr>
        <w:t>Zhang &amp; Chang, 2024</w:t>
      </w:r>
      <w:r w:rsidRPr="00A023F5">
        <w:rPr>
          <w:rFonts w:asciiTheme="minorBidi" w:hAnsiTheme="minorBidi" w:cstheme="minorBidi"/>
          <w:sz w:val="20"/>
          <w:szCs w:val="20"/>
        </w:rPr>
        <w:t xml:space="preserve">; </w:t>
      </w:r>
      <w:r w:rsidR="004B64E5" w:rsidRPr="004B64E5">
        <w:rPr>
          <w:rFonts w:asciiTheme="minorBidi" w:hAnsiTheme="minorBidi" w:cstheme="minorBidi"/>
          <w:sz w:val="20"/>
          <w:szCs w:val="20"/>
        </w:rPr>
        <w:t>Tatha et al., 2024</w:t>
      </w:r>
      <w:r w:rsidRPr="00A023F5">
        <w:rPr>
          <w:rFonts w:asciiTheme="minorBidi" w:hAnsiTheme="minorBidi" w:cstheme="minorBidi"/>
          <w:sz w:val="20"/>
          <w:szCs w:val="20"/>
        </w:rPr>
        <w:t>).</w:t>
      </w:r>
    </w:p>
    <w:p w14:paraId="41138E1D" w14:textId="621290A9" w:rsidR="00122983" w:rsidRPr="00881007" w:rsidRDefault="00122983" w:rsidP="00A023F5">
      <w:pPr>
        <w:pStyle w:val="my-0"/>
        <w:spacing w:line="360" w:lineRule="auto"/>
        <w:rPr>
          <w:rFonts w:asciiTheme="minorBidi" w:hAnsiTheme="minorBidi" w:cstheme="minorBidi"/>
          <w:sz w:val="20"/>
          <w:szCs w:val="20"/>
        </w:rPr>
      </w:pPr>
      <w:r w:rsidRPr="00881007">
        <w:rPr>
          <w:rFonts w:asciiTheme="minorBidi" w:hAnsiTheme="minorBidi" w:cstheme="minorBidi"/>
          <w:sz w:val="20"/>
          <w:szCs w:val="20"/>
        </w:rPr>
        <w:t xml:space="preserve">In summary, the elevated levels of administrative immersion observed in this study underscore the strengths of leadership practices in these schools. These results support the ongoing emphasis on </w:t>
      </w:r>
      <w:r w:rsidRPr="00881007">
        <w:rPr>
          <w:rFonts w:asciiTheme="minorBidi" w:hAnsiTheme="minorBidi" w:cstheme="minorBidi"/>
          <w:sz w:val="20"/>
          <w:szCs w:val="20"/>
        </w:rPr>
        <w:lastRenderedPageBreak/>
        <w:t>fostering engagement and dedication among school leaders as a means to sustain educational quality and institutional effectiveness.</w:t>
      </w:r>
    </w:p>
    <w:p w14:paraId="2F063989" w14:textId="17923C53" w:rsidR="00B21B18" w:rsidRPr="007B309E" w:rsidRDefault="00B21B18" w:rsidP="00B21B18">
      <w:pPr>
        <w:spacing w:after="120" w:line="360" w:lineRule="auto"/>
        <w:ind w:left="426" w:hanging="284"/>
        <w:jc w:val="both"/>
        <w:rPr>
          <w:rFonts w:asciiTheme="minorBidi" w:hAnsiTheme="minorBidi"/>
          <w:sz w:val="20"/>
          <w:szCs w:val="20"/>
          <w:lang w:bidi="ar-JO"/>
        </w:rPr>
      </w:pPr>
    </w:p>
    <w:p w14:paraId="1CDA10EB" w14:textId="77777777" w:rsidR="00B21B18" w:rsidRPr="007B309E" w:rsidRDefault="00B21B18" w:rsidP="0028282B">
      <w:pPr>
        <w:spacing w:after="120" w:line="360" w:lineRule="auto"/>
        <w:ind w:left="284"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Second Question:</w:t>
      </w:r>
    </w:p>
    <w:p w14:paraId="74C7BA2B" w14:textId="77777777" w:rsidR="00B21B18" w:rsidRPr="007B309E" w:rsidRDefault="00B21B18" w:rsidP="0028282B">
      <w:p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Are there statistically significant differences at the level of significance (α≤0.05) in the sample members’ estimates of the level of administrative immersion among administrative leaders in private schools within the Green Line due to the variables of the study (gender, years of experience, and academic qualification)?</w:t>
      </w:r>
    </w:p>
    <w:p w14:paraId="376CE293" w14:textId="77777777" w:rsidR="0028282B" w:rsidRPr="00A22604" w:rsidRDefault="0028282B" w:rsidP="00A22604">
      <w:pPr>
        <w:spacing w:line="360" w:lineRule="auto"/>
        <w:rPr>
          <w:rFonts w:asciiTheme="minorBidi" w:hAnsiTheme="minorBidi"/>
          <w:sz w:val="20"/>
          <w:szCs w:val="20"/>
        </w:rPr>
      </w:pPr>
      <w:r w:rsidRPr="00A22604">
        <w:rPr>
          <w:rFonts w:asciiTheme="minorBidi" w:hAnsiTheme="minorBidi"/>
          <w:sz w:val="20"/>
          <w:szCs w:val="20"/>
        </w:rPr>
        <w:t>The analysis revealed that years of experience was the only variable with a statistically significant effect on teachers’ estimates of administrative immersion among administrative leaders. Specifically, teachers with less than five years of experience reported significantly higher levels of administrative immersion compared to their more experienced counterparts. No significant differences were found based on gender or academic qualification.</w:t>
      </w:r>
    </w:p>
    <w:p w14:paraId="673CF4F2" w14:textId="29A1A212" w:rsidR="0028282B" w:rsidRPr="00A22604" w:rsidRDefault="0028282B" w:rsidP="00796490">
      <w:pPr>
        <w:spacing w:line="360" w:lineRule="auto"/>
        <w:rPr>
          <w:rFonts w:asciiTheme="minorBidi" w:hAnsiTheme="minorBidi"/>
          <w:sz w:val="20"/>
          <w:szCs w:val="20"/>
        </w:rPr>
      </w:pPr>
      <w:r w:rsidRPr="00A22604">
        <w:rPr>
          <w:rFonts w:asciiTheme="minorBidi" w:hAnsiTheme="minorBidi"/>
          <w:sz w:val="20"/>
          <w:szCs w:val="20"/>
        </w:rPr>
        <w:t xml:space="preserve">These findings align with prior research indicating that early-career teachers often display greater enthusiasm and engagement, which may positively influence their perceptions of school leadership (Başaran &amp; </w:t>
      </w:r>
      <w:proofErr w:type="spellStart"/>
      <w:r w:rsidRPr="00A22604">
        <w:rPr>
          <w:rFonts w:asciiTheme="minorBidi" w:hAnsiTheme="minorBidi"/>
          <w:sz w:val="20"/>
          <w:szCs w:val="20"/>
        </w:rPr>
        <w:t>Kıral</w:t>
      </w:r>
      <w:proofErr w:type="spellEnd"/>
      <w:r w:rsidRPr="00A22604">
        <w:rPr>
          <w:rFonts w:asciiTheme="minorBidi" w:hAnsiTheme="minorBidi"/>
          <w:sz w:val="20"/>
          <w:szCs w:val="20"/>
        </w:rPr>
        <w:t xml:space="preserve">, 2020; </w:t>
      </w:r>
      <w:r w:rsidR="00796490" w:rsidRPr="00796490">
        <w:rPr>
          <w:rFonts w:asciiTheme="minorBidi" w:hAnsiTheme="minorBidi"/>
          <w:sz w:val="20"/>
          <w:szCs w:val="20"/>
        </w:rPr>
        <w:t>Zhang &amp; Chang, 2024</w:t>
      </w:r>
      <w:r w:rsidRPr="00A22604">
        <w:rPr>
          <w:rFonts w:asciiTheme="minorBidi" w:hAnsiTheme="minorBidi"/>
          <w:sz w:val="20"/>
          <w:szCs w:val="20"/>
        </w:rPr>
        <w:t xml:space="preserve">). The lack of significant differences by gender or qualification is consistent with studies suggesting that work engagement and immersion are more closely related to contextual and motivational factors than to demographic variables (Schaufeli, 2021; </w:t>
      </w:r>
      <w:r w:rsidR="004B64E5" w:rsidRPr="004B64E5">
        <w:rPr>
          <w:rFonts w:asciiTheme="minorBidi" w:hAnsiTheme="minorBidi"/>
          <w:sz w:val="20"/>
          <w:szCs w:val="20"/>
        </w:rPr>
        <w:t>Tatha et al., 2024</w:t>
      </w:r>
      <w:r w:rsidRPr="00A22604">
        <w:rPr>
          <w:rFonts w:asciiTheme="minorBidi" w:hAnsiTheme="minorBidi"/>
          <w:sz w:val="20"/>
          <w:szCs w:val="20"/>
        </w:rPr>
        <w:t>). Overall, the results highlight the importance of considering experience level when assessing perceptions of administrative immersion in educational settings.</w:t>
      </w:r>
    </w:p>
    <w:p w14:paraId="373C77E3" w14:textId="6020FBFD" w:rsidR="00B21B18" w:rsidRPr="007259DA" w:rsidRDefault="00B21B18" w:rsidP="00B21B18">
      <w:pPr>
        <w:spacing w:after="120" w:line="360" w:lineRule="auto"/>
        <w:ind w:left="426" w:hanging="284"/>
        <w:jc w:val="both"/>
        <w:rPr>
          <w:rFonts w:asciiTheme="minorBidi" w:hAnsiTheme="minorBidi"/>
          <w:sz w:val="20"/>
          <w:szCs w:val="20"/>
          <w:lang w:bidi="ar-JO"/>
        </w:rPr>
      </w:pPr>
    </w:p>
    <w:p w14:paraId="4BF06281" w14:textId="77777777" w:rsidR="001D54AE" w:rsidRPr="001D54AE" w:rsidRDefault="001D54AE" w:rsidP="001D54AE">
      <w:pPr>
        <w:spacing w:line="360" w:lineRule="auto"/>
        <w:rPr>
          <w:rFonts w:asciiTheme="minorBidi" w:hAnsiTheme="minorBidi"/>
          <w:b/>
          <w:bCs/>
          <w:sz w:val="20"/>
          <w:szCs w:val="20"/>
        </w:rPr>
      </w:pPr>
      <w:r w:rsidRPr="001D54AE">
        <w:rPr>
          <w:rFonts w:asciiTheme="minorBidi" w:hAnsiTheme="minorBidi"/>
          <w:b/>
          <w:bCs/>
          <w:sz w:val="20"/>
          <w:szCs w:val="20"/>
        </w:rPr>
        <w:t>Outcomes Discussion of the Third Question</w:t>
      </w:r>
    </w:p>
    <w:p w14:paraId="5FFFBB4A" w14:textId="77777777" w:rsidR="001D54AE" w:rsidRPr="001D54AE" w:rsidRDefault="001D54AE" w:rsidP="001D54AE">
      <w:pPr>
        <w:spacing w:line="360" w:lineRule="auto"/>
        <w:rPr>
          <w:rFonts w:asciiTheme="minorBidi" w:hAnsiTheme="minorBidi"/>
          <w:b/>
          <w:bCs/>
          <w:sz w:val="20"/>
          <w:szCs w:val="20"/>
        </w:rPr>
      </w:pPr>
      <w:r w:rsidRPr="001D54AE">
        <w:rPr>
          <w:rFonts w:asciiTheme="minorBidi" w:hAnsiTheme="minorBidi"/>
          <w:b/>
          <w:bCs/>
          <w:sz w:val="20"/>
          <w:szCs w:val="20"/>
        </w:rPr>
        <w:t>What is the level of organizational flexibility among administrative leaders in private schools within the Green Line from the point of view of teachers?</w:t>
      </w:r>
    </w:p>
    <w:p w14:paraId="70C0EA36" w14:textId="77777777" w:rsidR="001D54AE" w:rsidRPr="001D54AE" w:rsidRDefault="001D54AE" w:rsidP="001D54AE">
      <w:pPr>
        <w:spacing w:line="360" w:lineRule="auto"/>
        <w:rPr>
          <w:rFonts w:asciiTheme="minorBidi" w:hAnsiTheme="minorBidi"/>
          <w:sz w:val="20"/>
          <w:szCs w:val="20"/>
        </w:rPr>
      </w:pPr>
      <w:r w:rsidRPr="001D54AE">
        <w:rPr>
          <w:rFonts w:asciiTheme="minorBidi" w:hAnsiTheme="minorBidi"/>
          <w:sz w:val="20"/>
          <w:szCs w:val="20"/>
        </w:rPr>
        <w:t>The findings indicate that organizational flexibility among administrative leaders in private schools within the Green Line is perceived as high by teachers. Among the three dimensions assessed, relationship flexibility ranked the highest, followed by structural flexibility and administrative flexibility. These results suggest that administrative leaders are adept at adapting to changes, addressing challenges, and responding to the evolving needs of their schools.</w:t>
      </w:r>
    </w:p>
    <w:p w14:paraId="0050D25A" w14:textId="57F798AA" w:rsidR="00C31955" w:rsidRPr="001D54AE" w:rsidRDefault="00C31955" w:rsidP="007917E8">
      <w:pPr>
        <w:spacing w:line="360" w:lineRule="auto"/>
        <w:rPr>
          <w:rFonts w:asciiTheme="minorBidi" w:hAnsiTheme="minorBidi"/>
          <w:sz w:val="20"/>
          <w:szCs w:val="20"/>
        </w:rPr>
      </w:pPr>
      <w:r w:rsidRPr="00C31955">
        <w:rPr>
          <w:rFonts w:asciiTheme="minorBidi" w:hAnsiTheme="minorBidi"/>
          <w:sz w:val="20"/>
          <w:szCs w:val="20"/>
        </w:rPr>
        <w:t xml:space="preserve">Teachers’ perceptions highlight the importance of effective communication and the ability to adjust strategies in response to both internal and external demands. The prominence of relationship flexibility underscores the role of interpersonal adaptability in fostering a positive and responsive organizational climate. This is consistent with research emphasizing the significance of flexibility in leadership for </w:t>
      </w:r>
      <w:r w:rsidRPr="00C31955">
        <w:rPr>
          <w:rFonts w:asciiTheme="minorBidi" w:hAnsiTheme="minorBidi"/>
          <w:sz w:val="20"/>
          <w:szCs w:val="20"/>
        </w:rPr>
        <w:lastRenderedPageBreak/>
        <w:t xml:space="preserve">organizational resilience and performance (Evans &amp; Davis, 2015; </w:t>
      </w:r>
      <w:proofErr w:type="spellStart"/>
      <w:r w:rsidR="007917E8" w:rsidRPr="007917E8">
        <w:rPr>
          <w:rFonts w:asciiTheme="minorBidi" w:hAnsiTheme="minorBidi"/>
          <w:sz w:val="20"/>
          <w:szCs w:val="20"/>
        </w:rPr>
        <w:t>Shoss</w:t>
      </w:r>
      <w:proofErr w:type="spellEnd"/>
      <w:r w:rsidR="007917E8" w:rsidRPr="007917E8">
        <w:rPr>
          <w:rFonts w:asciiTheme="minorBidi" w:hAnsiTheme="minorBidi"/>
          <w:sz w:val="20"/>
          <w:szCs w:val="20"/>
        </w:rPr>
        <w:t>, Witt, &amp; Vera, 2012</w:t>
      </w:r>
      <w:r w:rsidRPr="00C31955">
        <w:rPr>
          <w:rFonts w:asciiTheme="minorBidi" w:hAnsiTheme="minorBidi"/>
          <w:sz w:val="20"/>
          <w:szCs w:val="20"/>
        </w:rPr>
        <w:t>). Furthermore, the high levels observed across all dimensions align with findings that strategic and structural flexibility are essential for supporting innovation and sustaining educational effectiveness in dynamic environments (Wang et al., 2021).</w:t>
      </w:r>
    </w:p>
    <w:p w14:paraId="18F8B2F9" w14:textId="77777777" w:rsidR="001D54AE" w:rsidRPr="001D54AE" w:rsidRDefault="001D54AE" w:rsidP="001D54AE">
      <w:pPr>
        <w:spacing w:line="360" w:lineRule="auto"/>
        <w:rPr>
          <w:rFonts w:asciiTheme="minorBidi" w:hAnsiTheme="minorBidi"/>
          <w:sz w:val="20"/>
          <w:szCs w:val="20"/>
        </w:rPr>
      </w:pPr>
      <w:r w:rsidRPr="001D54AE">
        <w:rPr>
          <w:rFonts w:asciiTheme="minorBidi" w:hAnsiTheme="minorBidi"/>
          <w:sz w:val="20"/>
          <w:szCs w:val="20"/>
        </w:rPr>
        <w:t>Overall, these results reinforce the value of organizational flexibility as a key leadership competency, enabling schools to navigate uncertainty and drive continuous improvement.</w:t>
      </w:r>
    </w:p>
    <w:p w14:paraId="41900ADF" w14:textId="6C700FD2" w:rsidR="00B21B18" w:rsidRPr="007B309E" w:rsidRDefault="00B21B18" w:rsidP="00B21B18">
      <w:pPr>
        <w:spacing w:after="120" w:line="360" w:lineRule="auto"/>
        <w:ind w:left="426" w:hanging="284"/>
        <w:jc w:val="both"/>
        <w:rPr>
          <w:rFonts w:asciiTheme="minorBidi" w:hAnsiTheme="minorBidi"/>
          <w:sz w:val="20"/>
          <w:szCs w:val="20"/>
          <w:lang w:bidi="ar-JO"/>
        </w:rPr>
      </w:pPr>
    </w:p>
    <w:p w14:paraId="534E4953" w14:textId="77777777" w:rsidR="00AE5F2D" w:rsidRPr="00AE5F2D" w:rsidRDefault="00AE5F2D" w:rsidP="00AE5F2D">
      <w:pPr>
        <w:spacing w:line="360" w:lineRule="auto"/>
        <w:rPr>
          <w:rFonts w:asciiTheme="minorBidi" w:hAnsiTheme="minorBidi"/>
          <w:b/>
          <w:bCs/>
          <w:sz w:val="20"/>
          <w:szCs w:val="20"/>
        </w:rPr>
      </w:pPr>
      <w:r w:rsidRPr="00AE5F2D">
        <w:rPr>
          <w:rFonts w:asciiTheme="minorBidi" w:hAnsiTheme="minorBidi"/>
          <w:b/>
          <w:bCs/>
          <w:sz w:val="20"/>
          <w:szCs w:val="20"/>
        </w:rPr>
        <w:t>Outcomes Discussion of the Fourth Question</w:t>
      </w:r>
    </w:p>
    <w:p w14:paraId="7D5FC9BE" w14:textId="77777777" w:rsidR="00AE5F2D" w:rsidRPr="00AE5F2D" w:rsidRDefault="00AE5F2D" w:rsidP="00AE5F2D">
      <w:pPr>
        <w:spacing w:line="360" w:lineRule="auto"/>
        <w:rPr>
          <w:rFonts w:asciiTheme="minorBidi" w:hAnsiTheme="minorBidi"/>
          <w:b/>
          <w:bCs/>
          <w:sz w:val="20"/>
          <w:szCs w:val="20"/>
        </w:rPr>
      </w:pPr>
      <w:r w:rsidRPr="00AE5F2D">
        <w:rPr>
          <w:rFonts w:asciiTheme="minorBidi" w:hAnsiTheme="minorBidi"/>
          <w:b/>
          <w:bCs/>
          <w:sz w:val="20"/>
          <w:szCs w:val="20"/>
        </w:rPr>
        <w:t>Are there statistically significant differences at the significance level (α≤0.05) in the sample members’ estimates of the level of organizational flexibility among administrative leaders in private schools within the Green Line due to the study variables (gender, academic qualification, and years of experience)?</w:t>
      </w:r>
    </w:p>
    <w:p w14:paraId="5ECB80FF" w14:textId="77777777" w:rsidR="00AE5F2D" w:rsidRPr="00AE5F2D" w:rsidRDefault="00AE5F2D" w:rsidP="00AE5F2D">
      <w:pPr>
        <w:spacing w:line="360" w:lineRule="auto"/>
        <w:rPr>
          <w:rFonts w:asciiTheme="minorBidi" w:hAnsiTheme="minorBidi"/>
          <w:sz w:val="20"/>
          <w:szCs w:val="20"/>
        </w:rPr>
      </w:pPr>
      <w:r w:rsidRPr="00AE5F2D">
        <w:rPr>
          <w:rFonts w:asciiTheme="minorBidi" w:hAnsiTheme="minorBidi"/>
          <w:sz w:val="20"/>
          <w:szCs w:val="20"/>
        </w:rPr>
        <w:t>The analysis showed that years of experience was the only variable with a statistically significant effect on teachers’ estimates of organizational flexibility among administrative leaders. Teachers with less than five years of experience reported the highest levels of organizational flexibility, followed by those with five to less than ten years, while teachers with ten years or more of experience reported the lowest levels. No statistically significant differences were found based on gender or academic qualification.</w:t>
      </w:r>
    </w:p>
    <w:p w14:paraId="4020A3F5" w14:textId="758D61C9" w:rsidR="00AE5F2D" w:rsidRPr="00AE5F2D" w:rsidRDefault="00AE5F2D" w:rsidP="00796490">
      <w:pPr>
        <w:spacing w:line="360" w:lineRule="auto"/>
        <w:rPr>
          <w:rFonts w:asciiTheme="minorBidi" w:hAnsiTheme="minorBidi"/>
          <w:sz w:val="20"/>
          <w:szCs w:val="20"/>
        </w:rPr>
      </w:pPr>
      <w:r w:rsidRPr="00AE5F2D">
        <w:rPr>
          <w:rFonts w:asciiTheme="minorBidi" w:hAnsiTheme="minorBidi"/>
          <w:sz w:val="20"/>
          <w:szCs w:val="20"/>
        </w:rPr>
        <w:t xml:space="preserve">These findings are consistent with prior research suggesting that early-career teachers tend to be more receptive to change and demonstrate greater openness to flexible leadership practices (Başaran &amp; </w:t>
      </w:r>
      <w:proofErr w:type="spellStart"/>
      <w:r w:rsidRPr="00AE5F2D">
        <w:rPr>
          <w:rFonts w:asciiTheme="minorBidi" w:hAnsiTheme="minorBidi"/>
          <w:sz w:val="20"/>
          <w:szCs w:val="20"/>
        </w:rPr>
        <w:t>Kıral</w:t>
      </w:r>
      <w:proofErr w:type="spellEnd"/>
      <w:r w:rsidRPr="00AE5F2D">
        <w:rPr>
          <w:rFonts w:asciiTheme="minorBidi" w:hAnsiTheme="minorBidi"/>
          <w:sz w:val="20"/>
          <w:szCs w:val="20"/>
        </w:rPr>
        <w:t xml:space="preserve">, 2020; </w:t>
      </w:r>
      <w:r w:rsidR="00796490" w:rsidRPr="00796490">
        <w:rPr>
          <w:rFonts w:asciiTheme="minorBidi" w:hAnsiTheme="minorBidi"/>
          <w:sz w:val="20"/>
          <w:szCs w:val="20"/>
        </w:rPr>
        <w:t>Zhang &amp; Chang, 2024</w:t>
      </w:r>
      <w:r w:rsidRPr="00AE5F2D">
        <w:rPr>
          <w:rFonts w:asciiTheme="minorBidi" w:hAnsiTheme="minorBidi"/>
          <w:sz w:val="20"/>
          <w:szCs w:val="20"/>
        </w:rPr>
        <w:t xml:space="preserve">). The absence of significant differences by gender or qualification aligns with studies indicating that organizational flexibility is primarily influenced by contextual and experiential factors rather than demographic characteristics (Evans &amp; Davis, 2015; </w:t>
      </w:r>
      <w:proofErr w:type="spellStart"/>
      <w:r w:rsidR="007917E8" w:rsidRPr="007917E8">
        <w:rPr>
          <w:rFonts w:asciiTheme="minorBidi" w:hAnsiTheme="minorBidi"/>
          <w:sz w:val="20"/>
          <w:szCs w:val="20"/>
        </w:rPr>
        <w:t>Shoss</w:t>
      </w:r>
      <w:proofErr w:type="spellEnd"/>
      <w:r w:rsidR="007917E8" w:rsidRPr="007917E8">
        <w:rPr>
          <w:rFonts w:asciiTheme="minorBidi" w:hAnsiTheme="minorBidi"/>
          <w:sz w:val="20"/>
          <w:szCs w:val="20"/>
        </w:rPr>
        <w:t>, Witt, &amp; Vera, 2012</w:t>
      </w:r>
      <w:r w:rsidRPr="00AE5F2D">
        <w:rPr>
          <w:rFonts w:asciiTheme="minorBidi" w:hAnsiTheme="minorBidi"/>
          <w:sz w:val="20"/>
          <w:szCs w:val="20"/>
        </w:rPr>
        <w:t>). Overall, the results highlight the importance of considering years of experience when assessing perceptions of organizational flexibility in educational settings.</w:t>
      </w:r>
    </w:p>
    <w:p w14:paraId="4C8C5335" w14:textId="77777777" w:rsidR="00D4096D" w:rsidRPr="00D4096D" w:rsidRDefault="00D4096D" w:rsidP="00D4096D">
      <w:pPr>
        <w:spacing w:line="360" w:lineRule="auto"/>
        <w:rPr>
          <w:rFonts w:asciiTheme="minorBidi" w:hAnsiTheme="minorBidi"/>
          <w:b/>
          <w:bCs/>
          <w:sz w:val="20"/>
          <w:szCs w:val="20"/>
        </w:rPr>
      </w:pPr>
      <w:r w:rsidRPr="00D4096D">
        <w:rPr>
          <w:rFonts w:asciiTheme="minorBidi" w:hAnsiTheme="minorBidi"/>
          <w:b/>
          <w:bCs/>
          <w:sz w:val="20"/>
          <w:szCs w:val="20"/>
        </w:rPr>
        <w:t>Outcomes Discussion of the Fifth Question</w:t>
      </w:r>
    </w:p>
    <w:p w14:paraId="3E60E475" w14:textId="77777777" w:rsidR="00D4096D" w:rsidRPr="00D4096D" w:rsidRDefault="00D4096D" w:rsidP="00D4096D">
      <w:pPr>
        <w:spacing w:line="360" w:lineRule="auto"/>
        <w:rPr>
          <w:rFonts w:asciiTheme="minorBidi" w:hAnsiTheme="minorBidi"/>
          <w:b/>
          <w:bCs/>
          <w:sz w:val="20"/>
          <w:szCs w:val="20"/>
        </w:rPr>
      </w:pPr>
      <w:r w:rsidRPr="00D4096D">
        <w:rPr>
          <w:rFonts w:asciiTheme="minorBidi" w:hAnsiTheme="minorBidi"/>
          <w:b/>
          <w:bCs/>
          <w:sz w:val="20"/>
          <w:szCs w:val="20"/>
        </w:rPr>
        <w:t>What is the level of competitiveness among administrative leaders in private schools within the Green Line from the point of view of teachers?</w:t>
      </w:r>
    </w:p>
    <w:p w14:paraId="26292BEE" w14:textId="77777777" w:rsidR="00D4096D" w:rsidRPr="00D4096D" w:rsidRDefault="00D4096D" w:rsidP="00D4096D">
      <w:pPr>
        <w:spacing w:line="360" w:lineRule="auto"/>
        <w:rPr>
          <w:rFonts w:asciiTheme="minorBidi" w:hAnsiTheme="minorBidi"/>
          <w:sz w:val="20"/>
          <w:szCs w:val="20"/>
        </w:rPr>
      </w:pPr>
      <w:r w:rsidRPr="00D4096D">
        <w:rPr>
          <w:rFonts w:asciiTheme="minorBidi" w:hAnsiTheme="minorBidi"/>
          <w:sz w:val="20"/>
          <w:szCs w:val="20"/>
        </w:rPr>
        <w:t>The findings indicate that administrative leaders demonstrate a high level of competitiveness (M = 3.90, SD = 0.80) as perceived by teachers. This is reflected in their proactive adoption of innovative strategies, integration of technology, and focus on improving educational outcomes. Teachers also highlighted the leaders’ ability to foster teamwork and efficiently solve problems, which enhances the school’s reputation and overall performance.</w:t>
      </w:r>
    </w:p>
    <w:p w14:paraId="1487119F" w14:textId="43E82652" w:rsidR="00D4096D" w:rsidRPr="00D4096D" w:rsidRDefault="00D4096D" w:rsidP="00CA0941">
      <w:pPr>
        <w:spacing w:line="360" w:lineRule="auto"/>
        <w:rPr>
          <w:rFonts w:asciiTheme="minorBidi" w:hAnsiTheme="minorBidi"/>
          <w:sz w:val="20"/>
          <w:szCs w:val="20"/>
        </w:rPr>
      </w:pPr>
      <w:r w:rsidRPr="00D4096D">
        <w:rPr>
          <w:rFonts w:asciiTheme="minorBidi" w:hAnsiTheme="minorBidi"/>
          <w:sz w:val="20"/>
          <w:szCs w:val="20"/>
        </w:rPr>
        <w:lastRenderedPageBreak/>
        <w:t xml:space="preserve">These results are consistent with the literature emphasizing that competitiveness in educational leadership is linked to strategic innovation, technological adaptation, and collaborative practices (Porter, 1990; </w:t>
      </w:r>
      <w:r w:rsidR="00CA0941" w:rsidRPr="00CA0941">
        <w:rPr>
          <w:rFonts w:asciiTheme="minorBidi" w:hAnsiTheme="minorBidi"/>
          <w:sz w:val="20"/>
          <w:szCs w:val="20"/>
        </w:rPr>
        <w:t>Richardson et al., 2025</w:t>
      </w:r>
      <w:r w:rsidRPr="00D4096D">
        <w:rPr>
          <w:rFonts w:asciiTheme="minorBidi" w:hAnsiTheme="minorBidi"/>
          <w:sz w:val="20"/>
          <w:szCs w:val="20"/>
        </w:rPr>
        <w:t xml:space="preserve">). Such competencies are essential for sustaining a </w:t>
      </w:r>
      <w:r w:rsidR="00C872C0">
        <w:rPr>
          <w:rFonts w:asciiTheme="minorBidi" w:hAnsiTheme="minorBidi"/>
          <w:sz w:val="20"/>
          <w:szCs w:val="20"/>
        </w:rPr>
        <w:t xml:space="preserve">Competitiveness </w:t>
      </w:r>
      <w:r w:rsidRPr="00D4096D">
        <w:rPr>
          <w:rFonts w:asciiTheme="minorBidi" w:hAnsiTheme="minorBidi"/>
          <w:sz w:val="20"/>
          <w:szCs w:val="20"/>
        </w:rPr>
        <w:t>in today’s dynamic educational environment.</w:t>
      </w:r>
    </w:p>
    <w:p w14:paraId="7B06D169" w14:textId="1FEA635A" w:rsidR="00B21B18" w:rsidRPr="007B309E" w:rsidRDefault="00B21B18" w:rsidP="00B21B18">
      <w:pPr>
        <w:spacing w:after="120" w:line="360" w:lineRule="auto"/>
        <w:ind w:left="426" w:hanging="284"/>
        <w:jc w:val="both"/>
        <w:rPr>
          <w:rFonts w:asciiTheme="minorBidi" w:hAnsiTheme="minorBidi"/>
          <w:sz w:val="20"/>
          <w:szCs w:val="20"/>
          <w:lang w:bidi="ar-JO"/>
        </w:rPr>
      </w:pPr>
    </w:p>
    <w:p w14:paraId="00B4A310" w14:textId="77777777" w:rsidR="00D4096D" w:rsidRPr="00DB4863" w:rsidRDefault="00D4096D" w:rsidP="005E3AFF">
      <w:pPr>
        <w:spacing w:line="360" w:lineRule="auto"/>
        <w:jc w:val="both"/>
        <w:rPr>
          <w:rFonts w:asciiTheme="minorBidi" w:hAnsiTheme="minorBidi"/>
          <w:b/>
          <w:bCs/>
          <w:sz w:val="20"/>
          <w:szCs w:val="20"/>
        </w:rPr>
      </w:pPr>
      <w:r w:rsidRPr="00DB4863">
        <w:rPr>
          <w:rFonts w:asciiTheme="minorBidi" w:hAnsiTheme="minorBidi"/>
          <w:b/>
          <w:bCs/>
          <w:sz w:val="20"/>
          <w:szCs w:val="20"/>
        </w:rPr>
        <w:t>Outcomes Discussion of the Sixth Question</w:t>
      </w:r>
    </w:p>
    <w:p w14:paraId="2CE03CBC" w14:textId="77777777" w:rsidR="00D4096D" w:rsidRPr="00DB4863" w:rsidRDefault="00D4096D" w:rsidP="005E3AFF">
      <w:pPr>
        <w:spacing w:line="360" w:lineRule="auto"/>
        <w:jc w:val="both"/>
        <w:rPr>
          <w:rFonts w:asciiTheme="minorBidi" w:hAnsiTheme="minorBidi"/>
          <w:b/>
          <w:bCs/>
          <w:sz w:val="20"/>
          <w:szCs w:val="20"/>
        </w:rPr>
      </w:pPr>
      <w:r w:rsidRPr="00DB4863">
        <w:rPr>
          <w:rFonts w:asciiTheme="minorBidi" w:hAnsiTheme="minorBidi"/>
          <w:b/>
          <w:bCs/>
          <w:sz w:val="20"/>
          <w:szCs w:val="20"/>
        </w:rPr>
        <w:t>Are there statistically significant differences at the level of significance (α≤0.05) in the sample members’ estimates of the level of competitiveness among administrative leaders in private schools within the Green Line due to the variables of the study (gender, academic qualification, and years of experience)?</w:t>
      </w:r>
    </w:p>
    <w:p w14:paraId="3186BA50" w14:textId="77777777" w:rsidR="00D4096D" w:rsidRPr="00D4096D" w:rsidRDefault="00D4096D" w:rsidP="005E3AFF">
      <w:pPr>
        <w:spacing w:line="360" w:lineRule="auto"/>
        <w:jc w:val="both"/>
        <w:rPr>
          <w:rFonts w:asciiTheme="minorBidi" w:hAnsiTheme="minorBidi"/>
          <w:sz w:val="20"/>
          <w:szCs w:val="20"/>
        </w:rPr>
      </w:pPr>
      <w:r w:rsidRPr="00D4096D">
        <w:rPr>
          <w:rFonts w:asciiTheme="minorBidi" w:hAnsiTheme="minorBidi"/>
          <w:sz w:val="20"/>
          <w:szCs w:val="20"/>
        </w:rPr>
        <w:t>The analysis revealed that years of experience was the only variable with a statistically significant effect on teachers’ estimates of competitiveness among administrative leaders. Teachers with less than five years of experience reported significantly higher levels of competitiveness compared to those with more experience. No significant differences were found based on gender or academic qualification.</w:t>
      </w:r>
    </w:p>
    <w:p w14:paraId="18A64F04" w14:textId="04F9C35F" w:rsidR="00D4096D" w:rsidRPr="00D4096D" w:rsidRDefault="00D4096D" w:rsidP="00796490">
      <w:pPr>
        <w:spacing w:line="360" w:lineRule="auto"/>
        <w:jc w:val="both"/>
        <w:rPr>
          <w:rFonts w:asciiTheme="minorBidi" w:hAnsiTheme="minorBidi"/>
          <w:sz w:val="20"/>
          <w:szCs w:val="20"/>
        </w:rPr>
      </w:pPr>
      <w:r w:rsidRPr="00D4096D">
        <w:rPr>
          <w:rFonts w:asciiTheme="minorBidi" w:hAnsiTheme="minorBidi"/>
          <w:sz w:val="20"/>
          <w:szCs w:val="20"/>
        </w:rPr>
        <w:t xml:space="preserve">These findings are consistent with research indicating that early-career teachers often exhibit greater motivation and engagement, which may positively influence their perceptions of leadership competitiveness (Başaran &amp; </w:t>
      </w:r>
      <w:proofErr w:type="spellStart"/>
      <w:r w:rsidRPr="00D4096D">
        <w:rPr>
          <w:rFonts w:asciiTheme="minorBidi" w:hAnsiTheme="minorBidi"/>
          <w:sz w:val="20"/>
          <w:szCs w:val="20"/>
        </w:rPr>
        <w:t>Kıral</w:t>
      </w:r>
      <w:proofErr w:type="spellEnd"/>
      <w:r w:rsidRPr="00D4096D">
        <w:rPr>
          <w:rFonts w:asciiTheme="minorBidi" w:hAnsiTheme="minorBidi"/>
          <w:sz w:val="20"/>
          <w:szCs w:val="20"/>
        </w:rPr>
        <w:t xml:space="preserve">, 2020; </w:t>
      </w:r>
      <w:r w:rsidR="00796490" w:rsidRPr="00796490">
        <w:rPr>
          <w:rFonts w:asciiTheme="minorBidi" w:hAnsiTheme="minorBidi"/>
          <w:sz w:val="20"/>
          <w:szCs w:val="20"/>
        </w:rPr>
        <w:t>Zhang &amp; Chang, 2024</w:t>
      </w:r>
      <w:r w:rsidRPr="00D4096D">
        <w:rPr>
          <w:rFonts w:asciiTheme="minorBidi" w:hAnsiTheme="minorBidi"/>
          <w:sz w:val="20"/>
          <w:szCs w:val="20"/>
        </w:rPr>
        <w:t xml:space="preserve">). The lack of significant differences by gender or qualification aligns with studies suggesting that perceptions of competitiveness are more closely related to experience and motivational factors than to demographic characteristics (Schaufeli, 2021; </w:t>
      </w:r>
      <w:r w:rsidR="004B64E5" w:rsidRPr="004B64E5">
        <w:rPr>
          <w:rFonts w:asciiTheme="minorBidi" w:hAnsiTheme="minorBidi"/>
          <w:sz w:val="20"/>
          <w:szCs w:val="20"/>
        </w:rPr>
        <w:t>Tatha et al., 2024</w:t>
      </w:r>
      <w:r w:rsidRPr="00D4096D">
        <w:rPr>
          <w:rFonts w:asciiTheme="minorBidi" w:hAnsiTheme="minorBidi"/>
          <w:sz w:val="20"/>
          <w:szCs w:val="20"/>
        </w:rPr>
        <w:t>). Overall, these results highlight the importance of considering experience level when assessing perceptions of competitiveness in educational leadership.</w:t>
      </w:r>
    </w:p>
    <w:p w14:paraId="01F8A5CA" w14:textId="7DF247C3" w:rsidR="00B21B18" w:rsidRPr="007B309E" w:rsidRDefault="00B21B18" w:rsidP="00B21B18">
      <w:pPr>
        <w:spacing w:after="120" w:line="360" w:lineRule="auto"/>
        <w:ind w:left="426" w:hanging="284"/>
        <w:jc w:val="both"/>
        <w:rPr>
          <w:rFonts w:asciiTheme="minorBidi" w:hAnsiTheme="minorBidi"/>
          <w:sz w:val="20"/>
          <w:szCs w:val="20"/>
          <w:lang w:bidi="ar-JO"/>
        </w:rPr>
      </w:pPr>
    </w:p>
    <w:p w14:paraId="753E62F1" w14:textId="77777777" w:rsidR="00922C63" w:rsidRPr="00DB4863" w:rsidRDefault="00922C63" w:rsidP="00DB4863">
      <w:pPr>
        <w:spacing w:line="360" w:lineRule="auto"/>
        <w:rPr>
          <w:rFonts w:asciiTheme="minorBidi" w:hAnsiTheme="minorBidi"/>
          <w:b/>
          <w:bCs/>
          <w:sz w:val="20"/>
          <w:szCs w:val="20"/>
        </w:rPr>
      </w:pPr>
      <w:r w:rsidRPr="00DB4863">
        <w:rPr>
          <w:rFonts w:asciiTheme="minorBidi" w:hAnsiTheme="minorBidi"/>
          <w:b/>
          <w:bCs/>
          <w:sz w:val="20"/>
          <w:szCs w:val="20"/>
        </w:rPr>
        <w:t>Outcomes Discussion of the Seventh Question</w:t>
      </w:r>
    </w:p>
    <w:p w14:paraId="7566B3EE" w14:textId="77777777" w:rsidR="00922C63" w:rsidRPr="00DB4863" w:rsidRDefault="00922C63" w:rsidP="00DB4863">
      <w:pPr>
        <w:spacing w:line="360" w:lineRule="auto"/>
        <w:rPr>
          <w:rFonts w:asciiTheme="minorBidi" w:hAnsiTheme="minorBidi"/>
          <w:b/>
          <w:bCs/>
          <w:sz w:val="20"/>
          <w:szCs w:val="20"/>
        </w:rPr>
      </w:pPr>
      <w:r w:rsidRPr="00DB4863">
        <w:rPr>
          <w:rFonts w:asciiTheme="minorBidi" w:hAnsiTheme="minorBidi"/>
          <w:b/>
          <w:bCs/>
          <w:sz w:val="20"/>
          <w:szCs w:val="20"/>
        </w:rPr>
        <w:t>Is there a statistically significant relationship at the significance level (α≤0.05) between the level of administrative immersion and the level of competitiveness among administrative leaders in private schools within the Green Line from the point of view of teachers?</w:t>
      </w:r>
    </w:p>
    <w:p w14:paraId="00119F63" w14:textId="77777777" w:rsidR="00922C63" w:rsidRPr="00DB4863" w:rsidRDefault="00922C63" w:rsidP="00DB4863">
      <w:pPr>
        <w:spacing w:line="360" w:lineRule="auto"/>
        <w:rPr>
          <w:rFonts w:asciiTheme="minorBidi" w:hAnsiTheme="minorBidi"/>
          <w:sz w:val="20"/>
          <w:szCs w:val="20"/>
        </w:rPr>
      </w:pPr>
      <w:r w:rsidRPr="00DB4863">
        <w:rPr>
          <w:rFonts w:asciiTheme="minorBidi" w:hAnsiTheme="minorBidi"/>
          <w:sz w:val="20"/>
          <w:szCs w:val="20"/>
        </w:rPr>
        <w:t>The results revealed a strong, positive, and statistically significant correlation between administrative immersion and competitiveness among administrative leaders (r = .821, p &lt; .01). All dimensions of administrative immersion—engagement, dedication, and vitality of activity—were positively associated with competitiveness. This suggests that higher levels of administrative immersion are linked to greater competitiveness as perceived by teachers.</w:t>
      </w:r>
    </w:p>
    <w:p w14:paraId="3F1C380F" w14:textId="70182768" w:rsidR="00922C63" w:rsidRPr="00DB4863" w:rsidRDefault="00922C63" w:rsidP="00DB4863">
      <w:pPr>
        <w:spacing w:line="360" w:lineRule="auto"/>
        <w:rPr>
          <w:rFonts w:asciiTheme="minorBidi" w:hAnsiTheme="minorBidi"/>
          <w:sz w:val="20"/>
          <w:szCs w:val="20"/>
        </w:rPr>
      </w:pPr>
      <w:r w:rsidRPr="00DB4863">
        <w:rPr>
          <w:rFonts w:asciiTheme="minorBidi" w:hAnsiTheme="minorBidi"/>
          <w:sz w:val="20"/>
          <w:szCs w:val="20"/>
        </w:rPr>
        <w:t xml:space="preserve">These findings are consistent with research indicating that engaged and dedicated leaders foster environments that support innovation, teamwork, and continuous improvement—key drivers of </w:t>
      </w:r>
      <w:r w:rsidR="00C872C0">
        <w:rPr>
          <w:rFonts w:asciiTheme="minorBidi" w:hAnsiTheme="minorBidi"/>
          <w:sz w:val="20"/>
          <w:szCs w:val="20"/>
        </w:rPr>
        <w:lastRenderedPageBreak/>
        <w:t xml:space="preserve">Competitiveness </w:t>
      </w:r>
      <w:r w:rsidRPr="00DB4863">
        <w:rPr>
          <w:rFonts w:asciiTheme="minorBidi" w:hAnsiTheme="minorBidi"/>
          <w:sz w:val="20"/>
          <w:szCs w:val="20"/>
        </w:rPr>
        <w:t xml:space="preserve">in educational settings (Bakker &amp; Albrecht, 2018; Schaufeli, 2021; </w:t>
      </w:r>
      <w:r w:rsidR="00796490" w:rsidRPr="00796490">
        <w:rPr>
          <w:rFonts w:asciiTheme="minorBidi" w:hAnsiTheme="minorBidi"/>
          <w:sz w:val="20"/>
          <w:szCs w:val="20"/>
          <w:lang w:bidi="ar-AE"/>
        </w:rPr>
        <w:t>South Asian Journal of Social Sciences and Humanities, 2025</w:t>
      </w:r>
      <w:r w:rsidRPr="00DB4863">
        <w:rPr>
          <w:rFonts w:asciiTheme="minorBidi" w:hAnsiTheme="minorBidi"/>
          <w:sz w:val="20"/>
          <w:szCs w:val="20"/>
        </w:rPr>
        <w:t>). When administrative leaders are deeply immersed in their roles, they are more likely to implement effective strategies and motivate others, thus enhancing the school’s overall competitive position.</w:t>
      </w:r>
    </w:p>
    <w:p w14:paraId="3CF9A267" w14:textId="52B7FC66" w:rsidR="00B21B18" w:rsidRPr="007B309E" w:rsidRDefault="00B21B18" w:rsidP="00B21B18">
      <w:pPr>
        <w:spacing w:after="120" w:line="360" w:lineRule="auto"/>
        <w:ind w:left="426" w:hanging="284"/>
        <w:jc w:val="both"/>
        <w:rPr>
          <w:rFonts w:asciiTheme="minorBidi" w:hAnsiTheme="minorBidi"/>
          <w:sz w:val="20"/>
          <w:szCs w:val="20"/>
          <w:lang w:bidi="ar-JO"/>
        </w:rPr>
      </w:pPr>
    </w:p>
    <w:p w14:paraId="5F00344C" w14:textId="77777777" w:rsidR="00DB4863" w:rsidRPr="00DB4863" w:rsidRDefault="00DB4863" w:rsidP="00DB4863">
      <w:pPr>
        <w:spacing w:line="360" w:lineRule="auto"/>
        <w:rPr>
          <w:rFonts w:asciiTheme="minorBidi" w:hAnsiTheme="minorBidi"/>
          <w:b/>
          <w:bCs/>
          <w:sz w:val="20"/>
          <w:szCs w:val="20"/>
        </w:rPr>
      </w:pPr>
      <w:r w:rsidRPr="00DB4863">
        <w:rPr>
          <w:rFonts w:asciiTheme="minorBidi" w:hAnsiTheme="minorBidi"/>
          <w:b/>
          <w:bCs/>
          <w:sz w:val="20"/>
          <w:szCs w:val="20"/>
        </w:rPr>
        <w:t>Outcomes Discussion of the Eighth Question</w:t>
      </w:r>
    </w:p>
    <w:p w14:paraId="25E33874" w14:textId="77777777" w:rsidR="00DB4863" w:rsidRPr="00DB4863" w:rsidRDefault="00DB4863" w:rsidP="00DB4863">
      <w:pPr>
        <w:spacing w:line="360" w:lineRule="auto"/>
        <w:rPr>
          <w:rFonts w:asciiTheme="minorBidi" w:hAnsiTheme="minorBidi"/>
          <w:b/>
          <w:bCs/>
          <w:sz w:val="20"/>
          <w:szCs w:val="20"/>
        </w:rPr>
      </w:pPr>
      <w:r w:rsidRPr="00DB4863">
        <w:rPr>
          <w:rFonts w:asciiTheme="minorBidi" w:hAnsiTheme="minorBidi"/>
          <w:b/>
          <w:bCs/>
          <w:sz w:val="20"/>
          <w:szCs w:val="20"/>
        </w:rPr>
        <w:t>Is there a statistically significant relationship at the significance level (α≤0.05) between the level of organizational flexibility and the level of competitiveness among administrative leaders in private schools within the Green Line from the point of view of teachers?</w:t>
      </w:r>
    </w:p>
    <w:p w14:paraId="18F982C0" w14:textId="77777777" w:rsidR="00DB4863" w:rsidRPr="00DB4863" w:rsidRDefault="00DB4863" w:rsidP="00DB4863">
      <w:pPr>
        <w:spacing w:line="360" w:lineRule="auto"/>
        <w:rPr>
          <w:rFonts w:asciiTheme="minorBidi" w:hAnsiTheme="minorBidi"/>
          <w:sz w:val="20"/>
          <w:szCs w:val="20"/>
        </w:rPr>
      </w:pPr>
      <w:r w:rsidRPr="00DB4863">
        <w:rPr>
          <w:rFonts w:asciiTheme="minorBidi" w:hAnsiTheme="minorBidi"/>
          <w:sz w:val="20"/>
          <w:szCs w:val="20"/>
        </w:rPr>
        <w:t>The results revealed a strong, positive, and statistically significant correlation between organizational flexibility and competitiveness among administrative leaders (r = .830, p &lt; .01). All dimensions of organizational flexibility—relationship flexibility, administrative flexibility, and structural flexibility—were positively associated with competitiveness. This indicates that as organizational flexibility increases, so does competitiveness, according to teachers’ perceptions.</w:t>
      </w:r>
    </w:p>
    <w:p w14:paraId="6572E9E3" w14:textId="30F27F11" w:rsidR="00B21B18" w:rsidRPr="00C31955" w:rsidRDefault="00C31955" w:rsidP="00C31955">
      <w:pPr>
        <w:spacing w:line="360" w:lineRule="auto"/>
        <w:rPr>
          <w:rFonts w:asciiTheme="minorBidi" w:hAnsiTheme="minorBidi"/>
          <w:sz w:val="20"/>
          <w:szCs w:val="20"/>
        </w:rPr>
      </w:pPr>
      <w:r w:rsidRPr="00C31955">
        <w:rPr>
          <w:rFonts w:asciiTheme="minorBidi" w:hAnsiTheme="minorBidi"/>
          <w:sz w:val="20"/>
          <w:szCs w:val="20"/>
        </w:rPr>
        <w:t>These findings are consistent with research emphasizing that organizational flexibility—defined as the capacity to adapt, innovate, and respond effectively to challenges—is essential for sustaining competitiveness in educational settings. Recent studies demonstrate that organizations with higher levels of strategic flexibility are better able to adjust to dynamic environments, foster innovation, and maintain superior performance. Flexible leaders are thus more capable of navigating change, encouraging collaboration, and implementing effective strategies, all of which contribute to enhanced organizational competitiveness</w:t>
      </w:r>
      <w:r>
        <w:rPr>
          <w:rFonts w:asciiTheme="minorBidi" w:hAnsiTheme="minorBidi"/>
          <w:sz w:val="20"/>
          <w:szCs w:val="20"/>
        </w:rPr>
        <w:t>.</w:t>
      </w:r>
    </w:p>
    <w:p w14:paraId="21BB9576" w14:textId="77777777" w:rsidR="008D1FE7" w:rsidRPr="008D1FE7" w:rsidRDefault="008D1FE7" w:rsidP="008D1FE7">
      <w:pPr>
        <w:spacing w:line="360" w:lineRule="auto"/>
        <w:rPr>
          <w:rFonts w:asciiTheme="minorBidi" w:hAnsiTheme="minorBidi"/>
          <w:b/>
          <w:bCs/>
          <w:sz w:val="20"/>
          <w:szCs w:val="20"/>
        </w:rPr>
      </w:pPr>
      <w:r w:rsidRPr="008D1FE7">
        <w:rPr>
          <w:rFonts w:asciiTheme="minorBidi" w:hAnsiTheme="minorBidi"/>
          <w:b/>
          <w:bCs/>
          <w:sz w:val="20"/>
          <w:szCs w:val="20"/>
        </w:rPr>
        <w:t>Outcomes Discussion of the Ninth Question</w:t>
      </w:r>
    </w:p>
    <w:p w14:paraId="34618165" w14:textId="77777777" w:rsidR="008D1FE7" w:rsidRPr="008D1FE7" w:rsidRDefault="008D1FE7" w:rsidP="008D1FE7">
      <w:pPr>
        <w:spacing w:line="360" w:lineRule="auto"/>
        <w:rPr>
          <w:rFonts w:asciiTheme="minorBidi" w:hAnsiTheme="minorBidi"/>
          <w:b/>
          <w:bCs/>
          <w:sz w:val="20"/>
          <w:szCs w:val="20"/>
        </w:rPr>
      </w:pPr>
      <w:r w:rsidRPr="008D1FE7">
        <w:rPr>
          <w:rFonts w:asciiTheme="minorBidi" w:hAnsiTheme="minorBidi"/>
          <w:b/>
          <w:bCs/>
          <w:sz w:val="20"/>
          <w:szCs w:val="20"/>
        </w:rPr>
        <w:t>What is the predictive ability of both administrative immersion and organizational flexibility in the competitiveness of administrative leaders in private schools within the Green Line from the point of view of teachers?</w:t>
      </w:r>
    </w:p>
    <w:p w14:paraId="1BADDC01" w14:textId="424D43E2" w:rsidR="008D1FE7" w:rsidRDefault="008D1FE7" w:rsidP="008D1FE7">
      <w:pPr>
        <w:spacing w:line="360" w:lineRule="auto"/>
        <w:rPr>
          <w:rFonts w:asciiTheme="minorBidi" w:hAnsiTheme="minorBidi"/>
          <w:sz w:val="20"/>
          <w:szCs w:val="20"/>
        </w:rPr>
      </w:pPr>
      <w:r w:rsidRPr="008D1FE7">
        <w:rPr>
          <w:rFonts w:asciiTheme="minorBidi" w:hAnsiTheme="minorBidi"/>
          <w:sz w:val="20"/>
          <w:szCs w:val="20"/>
        </w:rPr>
        <w:t>The findings demonstrate that both administrative immersion and organizational flexibility are significant predictors of competitiveness among administrative leaders in private schools within the Green Line. Regression analysis revealed that administrative immersion alone explained 67.4% of the variance in competitiveness, while organizational flexibility alone explained 68.9%. When combined, these factors accounted for 72.4% of the variance, underscoring their strong joint predictive power.</w:t>
      </w:r>
    </w:p>
    <w:p w14:paraId="795EA433" w14:textId="01C7CEAD" w:rsidR="00380901" w:rsidRPr="00380901" w:rsidRDefault="007D3297" w:rsidP="00380901">
      <w:pPr>
        <w:spacing w:line="360" w:lineRule="auto"/>
        <w:rPr>
          <w:rFonts w:asciiTheme="minorBidi" w:hAnsiTheme="minorBidi"/>
          <w:b/>
          <w:sz w:val="20"/>
          <w:szCs w:val="20"/>
        </w:rPr>
      </w:pPr>
      <w:r w:rsidRPr="007D3297">
        <w:rPr>
          <w:rFonts w:asciiTheme="minorBidi" w:hAnsiTheme="minorBidi"/>
          <w:b/>
          <w:sz w:val="20"/>
          <w:szCs w:val="20"/>
        </w:rPr>
        <w:t>Conclusion</w:t>
      </w:r>
      <w:r w:rsidR="00380901" w:rsidRPr="00380901">
        <w:rPr>
          <w:rFonts w:asciiTheme="minorBidi" w:hAnsiTheme="minorBidi"/>
          <w:i/>
          <w:iCs/>
          <w:sz w:val="20"/>
          <w:szCs w:val="20"/>
        </w:rPr>
        <w:br/>
      </w:r>
      <w:r w:rsidR="00380901" w:rsidRPr="00380901">
        <w:rPr>
          <w:rFonts w:asciiTheme="minorBidi" w:hAnsiTheme="minorBidi"/>
          <w:sz w:val="20"/>
          <w:szCs w:val="20"/>
        </w:rPr>
        <w:t xml:space="preserve">Recent research demonstrates that strategic flexibility is a significant positive predictor of organizational </w:t>
      </w:r>
      <w:r w:rsidR="00380901" w:rsidRPr="00380901">
        <w:rPr>
          <w:rFonts w:asciiTheme="minorBidi" w:hAnsiTheme="minorBidi"/>
          <w:sz w:val="20"/>
          <w:szCs w:val="20"/>
        </w:rPr>
        <w:lastRenderedPageBreak/>
        <w:t>ambidexterity, and that critical thinking mediates this relationship, enabling organizations to better adapt and innovate in dynamic environments (Tamjid &amp; Rakhshani, 2022).</w:t>
      </w:r>
    </w:p>
    <w:p w14:paraId="14E0BEC7" w14:textId="77777777" w:rsidR="00380901" w:rsidRPr="008D1FE7" w:rsidRDefault="00380901" w:rsidP="008D1FE7">
      <w:pPr>
        <w:spacing w:line="360" w:lineRule="auto"/>
        <w:rPr>
          <w:rFonts w:asciiTheme="minorBidi" w:hAnsiTheme="minorBidi"/>
          <w:sz w:val="20"/>
          <w:szCs w:val="20"/>
        </w:rPr>
      </w:pPr>
    </w:p>
    <w:p w14:paraId="644159AD" w14:textId="5E3BFD11" w:rsidR="000F7949" w:rsidRDefault="008D1FE7" w:rsidP="008D1FE7">
      <w:pPr>
        <w:spacing w:line="360" w:lineRule="auto"/>
        <w:rPr>
          <w:rFonts w:asciiTheme="minorBidi" w:hAnsiTheme="minorBidi"/>
          <w:sz w:val="20"/>
          <w:szCs w:val="20"/>
        </w:rPr>
      </w:pPr>
      <w:r w:rsidRPr="008D1FE7">
        <w:rPr>
          <w:rFonts w:asciiTheme="minorBidi" w:hAnsiTheme="minorBidi"/>
          <w:sz w:val="20"/>
          <w:szCs w:val="20"/>
        </w:rPr>
        <w:t>Moreover, the strong predictive relationship found in this study aligns with the resource-based view and dynamic capabilities frameworks, which argue that organizational success in complex environments depends on the ability of leaders to leverage internal resources and adapt to change (Barney, 2020; Teece et al., 2016). Thus, enhancing both administrative immersion and organizational flexibility is essential for sustaining and advancing the competitive position of private schools.</w:t>
      </w:r>
    </w:p>
    <w:p w14:paraId="4BEABE2D" w14:textId="77777777" w:rsidR="000F7949" w:rsidRDefault="000F7949" w:rsidP="00B21B18">
      <w:pPr>
        <w:spacing w:after="120" w:line="360" w:lineRule="auto"/>
        <w:ind w:left="426" w:hanging="284"/>
        <w:jc w:val="both"/>
        <w:rPr>
          <w:rFonts w:asciiTheme="minorBidi" w:hAnsiTheme="minorBidi"/>
          <w:sz w:val="20"/>
          <w:szCs w:val="20"/>
          <w:lang w:bidi="ar-AE"/>
        </w:rPr>
      </w:pPr>
    </w:p>
    <w:p w14:paraId="386DE8B3" w14:textId="3B33C3C9"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Recommendations</w:t>
      </w:r>
    </w:p>
    <w:p w14:paraId="6B84F563"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sz w:val="20"/>
          <w:szCs w:val="20"/>
          <w:lang w:bidi="ar-JO"/>
        </w:rPr>
        <w:t>Based on the outcomes of the study, the following recommendations are proposed:</w:t>
      </w:r>
    </w:p>
    <w:p w14:paraId="1A482BC9" w14:textId="77777777" w:rsidR="002930E6" w:rsidRPr="00765BA3" w:rsidRDefault="002930E6" w:rsidP="002930E6">
      <w:pPr>
        <w:pStyle w:val="NormalWeb"/>
        <w:numPr>
          <w:ilvl w:val="0"/>
          <w:numId w:val="24"/>
        </w:numPr>
        <w:spacing w:line="360" w:lineRule="auto"/>
        <w:rPr>
          <w:rFonts w:asciiTheme="minorBidi" w:hAnsiTheme="minorBidi" w:cstheme="minorBidi"/>
          <w:color w:val="EE0000"/>
          <w:sz w:val="20"/>
          <w:szCs w:val="20"/>
        </w:rPr>
      </w:pPr>
      <w:r w:rsidRPr="00765BA3">
        <w:rPr>
          <w:rFonts w:asciiTheme="minorBidi" w:hAnsiTheme="minorBidi" w:cstheme="minorBidi"/>
          <w:color w:val="EE0000"/>
          <w:sz w:val="20"/>
          <w:szCs w:val="20"/>
        </w:rPr>
        <w:t>The study recommends strengthening the inter-functional interdependencies between administrative immersion and organizational flexibility among administrative leaders in private schools. This will enhance competitiveness, promote modern administrative practices, and contribute to sustainable development.</w:t>
      </w:r>
    </w:p>
    <w:p w14:paraId="66C6D96A" w14:textId="05882C75"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Develop training and development programs aimed at enhancing administrative immersion and organizational flexibility among school leaders, focusing on areas like communication skills, team management, and professional growth.</w:t>
      </w:r>
    </w:p>
    <w:p w14:paraId="758F9A7C"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Encourage professional development opportunities for teachers and administrative leaders, particularly for those with less than 5 years of experience and bachelor’s degrees, to foster greater engagement and competitiveness.</w:t>
      </w:r>
    </w:p>
    <w:p w14:paraId="2126853A"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Foster a supportive work environment that nurtures organizational flexibility, where administrative leaders can quickly adapt to changes and improve school performance.</w:t>
      </w:r>
    </w:p>
    <w:p w14:paraId="5DD1D76A"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Integrate continuous evaluation and feedback systems to track the effectiveness of leadership practices and organizational strategies, enhancing both administrative immersion and competitiveness.</w:t>
      </w:r>
    </w:p>
    <w:p w14:paraId="5641D313" w14:textId="77777777" w:rsidR="00B21B18"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Conduct future studies that explore other factors influencing administrative immersion, flexibility, and competitiveness, including teacher job satisfaction and school culture.</w:t>
      </w:r>
    </w:p>
    <w:p w14:paraId="44D87C63" w14:textId="1D052246" w:rsidR="00DB7519" w:rsidRPr="00703968" w:rsidRDefault="00DB7519" w:rsidP="00DB7519">
      <w:pPr>
        <w:numPr>
          <w:ilvl w:val="0"/>
          <w:numId w:val="24"/>
        </w:numPr>
        <w:spacing w:after="120" w:line="360" w:lineRule="auto"/>
        <w:jc w:val="both"/>
        <w:rPr>
          <w:rFonts w:asciiTheme="minorBidi" w:hAnsiTheme="minorBidi"/>
          <w:color w:val="EE0000"/>
          <w:sz w:val="20"/>
          <w:szCs w:val="20"/>
          <w:lang w:bidi="ar-JO"/>
        </w:rPr>
      </w:pPr>
      <w:r w:rsidRPr="00703968">
        <w:rPr>
          <w:rFonts w:asciiTheme="minorBidi" w:hAnsiTheme="minorBidi"/>
          <w:color w:val="EE0000"/>
          <w:sz w:val="20"/>
          <w:szCs w:val="20"/>
          <w:lang w:bidi="ar-JO"/>
        </w:rPr>
        <w:t>Policymakers and educational authorities are encouraged to utilize the findings of this study when designing strategic plans and policies for private school development and leadership effectiveness.</w:t>
      </w:r>
    </w:p>
    <w:p w14:paraId="05C82A32" w14:textId="77777777" w:rsidR="007B0D8F" w:rsidRDefault="007B0D8F" w:rsidP="00A921C9">
      <w:pPr>
        <w:rPr>
          <w:rFonts w:asciiTheme="minorBidi" w:hAnsiTheme="minorBidi"/>
          <w:sz w:val="20"/>
          <w:szCs w:val="20"/>
          <w:rtl/>
          <w:lang w:bidi="ar-JO"/>
        </w:rPr>
      </w:pPr>
    </w:p>
    <w:p w14:paraId="73441D7B" w14:textId="77777777" w:rsidR="00452AC4" w:rsidRPr="002C2D6A" w:rsidRDefault="00452AC4" w:rsidP="00452AC4">
      <w:pPr>
        <w:spacing w:after="120" w:line="360" w:lineRule="auto"/>
        <w:jc w:val="both"/>
        <w:rPr>
          <w:rFonts w:asciiTheme="minorBidi" w:hAnsiTheme="minorBidi"/>
          <w:color w:val="EE0000"/>
          <w:sz w:val="20"/>
          <w:szCs w:val="20"/>
          <w:lang w:bidi="ar-JO"/>
        </w:rPr>
      </w:pPr>
      <w:r w:rsidRPr="002C2D6A">
        <w:rPr>
          <w:rFonts w:asciiTheme="minorBidi" w:hAnsiTheme="minorBidi"/>
          <w:b/>
          <w:bCs/>
          <w:caps/>
          <w:color w:val="EE0000"/>
        </w:rPr>
        <w:t>LIMITATIONS OF THE STUDY</w:t>
      </w:r>
    </w:p>
    <w:p w14:paraId="172BDE6A" w14:textId="77777777" w:rsidR="00452AC4" w:rsidRPr="007B309E" w:rsidRDefault="00452AC4" w:rsidP="00452AC4">
      <w:p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lastRenderedPageBreak/>
        <w:t>The limits of the study are as follows:</w:t>
      </w:r>
    </w:p>
    <w:p w14:paraId="09003D30" w14:textId="77777777" w:rsidR="00452AC4" w:rsidRPr="007B309E" w:rsidRDefault="00452AC4" w:rsidP="00452AC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Objective limit:</w:t>
      </w:r>
      <w:r w:rsidRPr="007B309E">
        <w:rPr>
          <w:rFonts w:asciiTheme="minorBidi" w:hAnsiTheme="minorBidi"/>
          <w:sz w:val="20"/>
          <w:szCs w:val="20"/>
          <w:lang w:bidi="ar-JO"/>
        </w:rPr>
        <w:t xml:space="preserve"> It is represented by administrative immersion and organizational flexibility and their relationship to competitiveness.</w:t>
      </w:r>
    </w:p>
    <w:p w14:paraId="69380226" w14:textId="77777777" w:rsidR="00452AC4" w:rsidRPr="007B309E" w:rsidRDefault="00452AC4" w:rsidP="00452AC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Human limit:</w:t>
      </w:r>
      <w:r w:rsidRPr="007B309E">
        <w:rPr>
          <w:rFonts w:asciiTheme="minorBidi" w:hAnsiTheme="minorBidi"/>
          <w:sz w:val="20"/>
          <w:szCs w:val="20"/>
          <w:lang w:bidi="ar-JO"/>
        </w:rPr>
        <w:t xml:space="preserve"> The study was limited to a sample of male and female teachers working in private schools within the Green Line.</w:t>
      </w:r>
    </w:p>
    <w:p w14:paraId="24B74FFC" w14:textId="77777777" w:rsidR="00452AC4" w:rsidRPr="007B309E" w:rsidRDefault="00452AC4" w:rsidP="00452AC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Time limit:</w:t>
      </w:r>
      <w:r w:rsidRPr="007B309E">
        <w:rPr>
          <w:rFonts w:asciiTheme="minorBidi" w:hAnsiTheme="minorBidi"/>
          <w:sz w:val="20"/>
          <w:szCs w:val="20"/>
          <w:lang w:bidi="ar-JO"/>
        </w:rPr>
        <w:t xml:space="preserve"> This study was conducted in the academic year 2022/2023.</w:t>
      </w:r>
    </w:p>
    <w:p w14:paraId="27844AC5" w14:textId="77777777" w:rsidR="00452AC4" w:rsidRPr="007B309E" w:rsidRDefault="00452AC4" w:rsidP="00452AC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Spatial limit:</w:t>
      </w:r>
      <w:r w:rsidRPr="007B309E">
        <w:rPr>
          <w:rFonts w:asciiTheme="minorBidi" w:hAnsiTheme="minorBidi"/>
          <w:sz w:val="20"/>
          <w:szCs w:val="20"/>
          <w:lang w:bidi="ar-JO"/>
        </w:rPr>
        <w:t xml:space="preserve"> This study was conducted in all private schools within the Green Line.</w:t>
      </w:r>
    </w:p>
    <w:p w14:paraId="19352157" w14:textId="77777777" w:rsidR="00452AC4" w:rsidRPr="007B309E" w:rsidRDefault="00452AC4" w:rsidP="00452AC4">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Generalizing the results of this study depends on the objectivity and seriousness of the responses of the study sample members, the tools used to collect data, and the extent of their acceptable psychometric properties (validity, reliability).</w:t>
      </w:r>
    </w:p>
    <w:p w14:paraId="18A423FA" w14:textId="264CBBCE" w:rsidR="007B0D8F" w:rsidRDefault="00452AC4" w:rsidP="00452AC4">
      <w:pPr>
        <w:rPr>
          <w:rFonts w:asciiTheme="minorBidi" w:hAnsiTheme="minorBidi"/>
          <w:sz w:val="20"/>
          <w:szCs w:val="20"/>
          <w:rtl/>
          <w:lang w:bidi="ar-JO"/>
        </w:rPr>
      </w:pPr>
      <w:r w:rsidRPr="007B309E">
        <w:rPr>
          <w:rFonts w:asciiTheme="minorBidi" w:hAnsiTheme="minorBidi"/>
          <w:sz w:val="20"/>
          <w:szCs w:val="20"/>
          <w:lang w:bidi="ar-JO"/>
        </w:rPr>
        <w:br w:type="page"/>
      </w:r>
    </w:p>
    <w:p w14:paraId="12F06A86" w14:textId="77777777" w:rsidR="007B0D8F" w:rsidRDefault="007B0D8F" w:rsidP="00A921C9">
      <w:pPr>
        <w:rPr>
          <w:rFonts w:asciiTheme="minorBidi" w:hAnsiTheme="minorBidi"/>
          <w:sz w:val="20"/>
          <w:szCs w:val="20"/>
          <w:rtl/>
          <w:lang w:bidi="ar-JO"/>
        </w:rPr>
      </w:pPr>
    </w:p>
    <w:p w14:paraId="1D023E2F" w14:textId="49467FE5" w:rsidR="00A921C9" w:rsidRDefault="00A921C9" w:rsidP="00A921C9">
      <w:pPr>
        <w:rPr>
          <w:rFonts w:asciiTheme="minorBidi" w:hAnsiTheme="minorBidi"/>
          <w:b/>
          <w:bCs/>
          <w:color w:val="EE0000"/>
        </w:rPr>
      </w:pPr>
      <w:r w:rsidRPr="007B0D8F">
        <w:rPr>
          <w:rFonts w:asciiTheme="minorBidi" w:hAnsiTheme="minorBidi"/>
          <w:b/>
          <w:bCs/>
          <w:color w:val="EE0000"/>
        </w:rPr>
        <w:t>Disclaimer (Artificial intelligence)</w:t>
      </w:r>
    </w:p>
    <w:p w14:paraId="4F9E46DD" w14:textId="77777777" w:rsidR="00387FB9" w:rsidRDefault="00387FB9" w:rsidP="00387FB9">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116D8C" w14:textId="77777777" w:rsidR="00387FB9" w:rsidRDefault="00387FB9" w:rsidP="00387FB9">
      <w:r>
        <w:t>Details of the AI usage are given below:</w:t>
      </w:r>
    </w:p>
    <w:p w14:paraId="7F303E4C" w14:textId="4B810112" w:rsidR="00387FB9" w:rsidRPr="00D047BB" w:rsidRDefault="00387FB9" w:rsidP="00387FB9">
      <w:r>
        <w:t>1.</w:t>
      </w:r>
      <w:r w:rsidRPr="00387FB9">
        <w:rPr>
          <w:rFonts w:asciiTheme="minorBidi" w:hAnsiTheme="minorBidi"/>
          <w:b/>
          <w:bCs/>
          <w:color w:val="EE0000"/>
          <w:sz w:val="20"/>
          <w:szCs w:val="20"/>
        </w:rPr>
        <w:t xml:space="preserve"> </w:t>
      </w:r>
      <w:r w:rsidRPr="0025021B">
        <w:rPr>
          <w:rFonts w:asciiTheme="minorBidi" w:hAnsiTheme="minorBidi"/>
          <w:b/>
          <w:bCs/>
          <w:color w:val="EE0000"/>
          <w:sz w:val="20"/>
          <w:szCs w:val="20"/>
        </w:rPr>
        <w:t>only for language editing and academic writing style improvement</w:t>
      </w:r>
      <w:r w:rsidRPr="0025021B">
        <w:rPr>
          <w:rFonts w:asciiTheme="minorBidi" w:hAnsiTheme="minorBidi"/>
          <w:color w:val="EE0000"/>
          <w:sz w:val="20"/>
          <w:szCs w:val="20"/>
        </w:rPr>
        <w:t>.</w:t>
      </w:r>
      <w:r w:rsidRPr="0025021B">
        <w:rPr>
          <w:rFonts w:asciiTheme="minorBidi" w:hAnsiTheme="minorBidi"/>
          <w:color w:val="EE0000"/>
          <w:sz w:val="20"/>
          <w:szCs w:val="20"/>
        </w:rPr>
        <w:br/>
      </w:r>
    </w:p>
    <w:p w14:paraId="30A546EA" w14:textId="77777777" w:rsidR="00387FB9" w:rsidRPr="007B0D8F" w:rsidRDefault="00387FB9" w:rsidP="00A921C9">
      <w:pPr>
        <w:rPr>
          <w:rFonts w:asciiTheme="minorBidi" w:hAnsiTheme="minorBidi"/>
          <w:b/>
          <w:bCs/>
          <w:color w:val="EE0000"/>
        </w:rPr>
      </w:pPr>
    </w:p>
    <w:p w14:paraId="0A468882" w14:textId="77777777" w:rsidR="0017623F" w:rsidRDefault="0017623F" w:rsidP="0025021B">
      <w:pPr>
        <w:spacing w:after="120" w:line="360" w:lineRule="auto"/>
        <w:ind w:left="426" w:hanging="284"/>
        <w:rPr>
          <w:rFonts w:asciiTheme="minorBidi" w:hAnsiTheme="minorBidi"/>
          <w:color w:val="EE0000"/>
          <w:sz w:val="20"/>
          <w:szCs w:val="20"/>
        </w:rPr>
      </w:pPr>
    </w:p>
    <w:p w14:paraId="0262828E" w14:textId="77777777" w:rsidR="00E04DEC" w:rsidRDefault="00E04DEC" w:rsidP="009B66F5">
      <w:pPr>
        <w:jc w:val="center"/>
        <w:rPr>
          <w:rFonts w:asciiTheme="minorBidi" w:hAnsiTheme="minorBidi"/>
          <w:color w:val="EE0000"/>
          <w:sz w:val="20"/>
          <w:szCs w:val="20"/>
        </w:rPr>
      </w:pPr>
    </w:p>
    <w:p w14:paraId="17468C26" w14:textId="77777777" w:rsidR="00E04DEC" w:rsidRDefault="00E04DEC" w:rsidP="009B66F5">
      <w:pPr>
        <w:jc w:val="center"/>
        <w:rPr>
          <w:rFonts w:asciiTheme="minorBidi" w:hAnsiTheme="minorBidi"/>
          <w:color w:val="EE0000"/>
          <w:sz w:val="20"/>
          <w:szCs w:val="20"/>
        </w:rPr>
      </w:pPr>
    </w:p>
    <w:p w14:paraId="7B089E63" w14:textId="77777777" w:rsidR="00E04DEC" w:rsidRDefault="00E04DEC" w:rsidP="009B66F5">
      <w:pPr>
        <w:jc w:val="center"/>
        <w:rPr>
          <w:rFonts w:asciiTheme="minorBidi" w:hAnsiTheme="minorBidi"/>
          <w:color w:val="EE0000"/>
          <w:sz w:val="20"/>
          <w:szCs w:val="20"/>
        </w:rPr>
      </w:pPr>
    </w:p>
    <w:p w14:paraId="6C1C496F" w14:textId="77777777" w:rsidR="00E04DEC" w:rsidRDefault="00E04DEC" w:rsidP="009B66F5">
      <w:pPr>
        <w:jc w:val="center"/>
        <w:rPr>
          <w:rFonts w:asciiTheme="minorBidi" w:hAnsiTheme="minorBidi"/>
          <w:color w:val="EE0000"/>
          <w:sz w:val="20"/>
          <w:szCs w:val="20"/>
        </w:rPr>
      </w:pPr>
    </w:p>
    <w:p w14:paraId="15B7DB9E" w14:textId="77777777" w:rsidR="00E04DEC" w:rsidRDefault="00E04DEC" w:rsidP="009B66F5">
      <w:pPr>
        <w:jc w:val="center"/>
        <w:rPr>
          <w:rFonts w:asciiTheme="minorBidi" w:hAnsiTheme="minorBidi"/>
          <w:color w:val="EE0000"/>
          <w:sz w:val="20"/>
          <w:szCs w:val="20"/>
        </w:rPr>
      </w:pPr>
    </w:p>
    <w:p w14:paraId="0F5E3724" w14:textId="77777777" w:rsidR="00E04DEC" w:rsidRDefault="00E04DEC" w:rsidP="009B66F5">
      <w:pPr>
        <w:jc w:val="center"/>
        <w:rPr>
          <w:rFonts w:asciiTheme="minorBidi" w:hAnsiTheme="minorBidi"/>
          <w:color w:val="EE0000"/>
          <w:sz w:val="20"/>
          <w:szCs w:val="20"/>
        </w:rPr>
      </w:pPr>
    </w:p>
    <w:p w14:paraId="4AA7CB70" w14:textId="77777777" w:rsidR="00E04DEC" w:rsidRDefault="00E04DEC" w:rsidP="009B66F5">
      <w:pPr>
        <w:jc w:val="center"/>
        <w:rPr>
          <w:rFonts w:asciiTheme="minorBidi" w:hAnsiTheme="minorBidi"/>
          <w:color w:val="EE0000"/>
          <w:sz w:val="20"/>
          <w:szCs w:val="20"/>
        </w:rPr>
      </w:pPr>
    </w:p>
    <w:p w14:paraId="4CCAFE05" w14:textId="77777777" w:rsidR="00E04DEC" w:rsidRDefault="00E04DEC" w:rsidP="009B66F5">
      <w:pPr>
        <w:jc w:val="center"/>
        <w:rPr>
          <w:rFonts w:asciiTheme="minorBidi" w:hAnsiTheme="minorBidi"/>
          <w:color w:val="EE0000"/>
          <w:sz w:val="20"/>
          <w:szCs w:val="20"/>
        </w:rPr>
      </w:pPr>
    </w:p>
    <w:p w14:paraId="1DDC6B68" w14:textId="77777777" w:rsidR="00E04DEC" w:rsidRDefault="00E04DEC" w:rsidP="009B66F5">
      <w:pPr>
        <w:jc w:val="center"/>
        <w:rPr>
          <w:rFonts w:asciiTheme="minorBidi" w:hAnsiTheme="minorBidi"/>
          <w:color w:val="EE0000"/>
          <w:sz w:val="20"/>
          <w:szCs w:val="20"/>
        </w:rPr>
      </w:pPr>
    </w:p>
    <w:p w14:paraId="29845AAD" w14:textId="77777777" w:rsidR="00E04DEC" w:rsidRDefault="00E04DEC" w:rsidP="009B66F5">
      <w:pPr>
        <w:jc w:val="center"/>
        <w:rPr>
          <w:rFonts w:asciiTheme="minorBidi" w:hAnsiTheme="minorBidi"/>
          <w:color w:val="EE0000"/>
          <w:sz w:val="20"/>
          <w:szCs w:val="20"/>
        </w:rPr>
      </w:pPr>
    </w:p>
    <w:p w14:paraId="2C37C98E" w14:textId="77777777" w:rsidR="00E04DEC" w:rsidRDefault="00E04DEC" w:rsidP="009B66F5">
      <w:pPr>
        <w:jc w:val="center"/>
        <w:rPr>
          <w:rFonts w:asciiTheme="minorBidi" w:hAnsiTheme="minorBidi"/>
          <w:color w:val="EE0000"/>
          <w:sz w:val="20"/>
          <w:szCs w:val="20"/>
        </w:rPr>
      </w:pPr>
    </w:p>
    <w:p w14:paraId="62DAB4F4" w14:textId="77777777" w:rsidR="00E04DEC" w:rsidRDefault="00E04DEC" w:rsidP="009B66F5">
      <w:pPr>
        <w:jc w:val="center"/>
        <w:rPr>
          <w:rFonts w:asciiTheme="minorBidi" w:hAnsiTheme="minorBidi"/>
          <w:color w:val="EE0000"/>
          <w:sz w:val="20"/>
          <w:szCs w:val="20"/>
        </w:rPr>
      </w:pPr>
    </w:p>
    <w:p w14:paraId="343041EC" w14:textId="77777777" w:rsidR="00E04DEC" w:rsidRDefault="00E04DEC" w:rsidP="009B66F5">
      <w:pPr>
        <w:jc w:val="center"/>
        <w:rPr>
          <w:rFonts w:asciiTheme="minorBidi" w:hAnsiTheme="minorBidi"/>
          <w:color w:val="EE0000"/>
          <w:sz w:val="20"/>
          <w:szCs w:val="20"/>
        </w:rPr>
      </w:pPr>
    </w:p>
    <w:p w14:paraId="3CC7DC0A" w14:textId="77777777" w:rsidR="00E04DEC" w:rsidRDefault="00E04DEC" w:rsidP="009B66F5">
      <w:pPr>
        <w:jc w:val="center"/>
        <w:rPr>
          <w:rFonts w:asciiTheme="minorBidi" w:hAnsiTheme="minorBidi"/>
          <w:color w:val="EE0000"/>
          <w:sz w:val="20"/>
          <w:szCs w:val="20"/>
        </w:rPr>
      </w:pPr>
    </w:p>
    <w:p w14:paraId="7BA0BC17" w14:textId="77777777" w:rsidR="00E04DEC" w:rsidRDefault="00E04DEC" w:rsidP="009B66F5">
      <w:pPr>
        <w:jc w:val="center"/>
        <w:rPr>
          <w:rFonts w:asciiTheme="minorBidi" w:hAnsiTheme="minorBidi"/>
          <w:color w:val="EE0000"/>
          <w:sz w:val="20"/>
          <w:szCs w:val="20"/>
        </w:rPr>
      </w:pPr>
    </w:p>
    <w:p w14:paraId="6071CC6B" w14:textId="77777777" w:rsidR="00E04DEC" w:rsidRDefault="00E04DEC" w:rsidP="009B66F5">
      <w:pPr>
        <w:jc w:val="center"/>
        <w:rPr>
          <w:rFonts w:asciiTheme="minorBidi" w:hAnsiTheme="minorBidi"/>
          <w:color w:val="EE0000"/>
          <w:sz w:val="20"/>
          <w:szCs w:val="20"/>
        </w:rPr>
      </w:pPr>
    </w:p>
    <w:p w14:paraId="337FCBBE" w14:textId="77777777" w:rsidR="00E04DEC" w:rsidRDefault="00E04DEC" w:rsidP="009B66F5">
      <w:pPr>
        <w:jc w:val="center"/>
        <w:rPr>
          <w:rFonts w:asciiTheme="minorBidi" w:hAnsiTheme="minorBidi"/>
          <w:color w:val="EE0000"/>
          <w:sz w:val="20"/>
          <w:szCs w:val="20"/>
        </w:rPr>
      </w:pPr>
    </w:p>
    <w:p w14:paraId="5536A3A0" w14:textId="77777777" w:rsidR="00E04DEC" w:rsidRDefault="00E04DEC" w:rsidP="009B66F5">
      <w:pPr>
        <w:jc w:val="center"/>
        <w:rPr>
          <w:rFonts w:asciiTheme="minorBidi" w:hAnsiTheme="minorBidi"/>
          <w:color w:val="EE0000"/>
          <w:sz w:val="20"/>
          <w:szCs w:val="20"/>
        </w:rPr>
      </w:pPr>
    </w:p>
    <w:p w14:paraId="4ABF904A" w14:textId="77777777" w:rsidR="00E04DEC" w:rsidRDefault="00E04DEC" w:rsidP="009B66F5">
      <w:pPr>
        <w:jc w:val="center"/>
        <w:rPr>
          <w:rFonts w:asciiTheme="minorBidi" w:hAnsiTheme="minorBidi"/>
          <w:color w:val="EE0000"/>
          <w:sz w:val="20"/>
          <w:szCs w:val="20"/>
        </w:rPr>
      </w:pPr>
    </w:p>
    <w:p w14:paraId="0EA8A594" w14:textId="77777777" w:rsidR="00E04DEC" w:rsidRDefault="00E04DEC" w:rsidP="009B66F5">
      <w:pPr>
        <w:jc w:val="center"/>
        <w:rPr>
          <w:rFonts w:asciiTheme="minorBidi" w:hAnsiTheme="minorBidi"/>
          <w:color w:val="EE0000"/>
          <w:sz w:val="20"/>
          <w:szCs w:val="20"/>
        </w:rPr>
      </w:pPr>
    </w:p>
    <w:p w14:paraId="46BDDF87" w14:textId="77777777" w:rsidR="00E04DEC" w:rsidRDefault="00E04DEC" w:rsidP="009B66F5">
      <w:pPr>
        <w:jc w:val="center"/>
        <w:rPr>
          <w:rFonts w:asciiTheme="minorBidi" w:hAnsiTheme="minorBidi"/>
          <w:color w:val="EE0000"/>
          <w:sz w:val="20"/>
          <w:szCs w:val="20"/>
        </w:rPr>
      </w:pPr>
    </w:p>
    <w:p w14:paraId="3C7E9783" w14:textId="7D3512EF" w:rsidR="009B66F5" w:rsidRPr="003147FE" w:rsidRDefault="009B66F5" w:rsidP="009B66F5">
      <w:pPr>
        <w:jc w:val="center"/>
        <w:rPr>
          <w:rFonts w:asciiTheme="minorBidi" w:hAnsiTheme="minorBidi"/>
          <w:b/>
          <w:bCs/>
          <w:sz w:val="20"/>
          <w:szCs w:val="20"/>
          <w:rtl/>
        </w:rPr>
      </w:pPr>
      <w:r w:rsidRPr="003147FE">
        <w:rPr>
          <w:rFonts w:ascii="Segoe UI" w:hAnsi="Segoe UI" w:cs="Segoe UI"/>
          <w:b/>
          <w:bCs/>
        </w:rPr>
        <w:lastRenderedPageBreak/>
        <w:t>Appendix A: Questionnaire</w:t>
      </w:r>
    </w:p>
    <w:p w14:paraId="5F8757DA" w14:textId="6CA30DDA" w:rsidR="009B66F5" w:rsidRPr="00ED0B20" w:rsidRDefault="009B66F5" w:rsidP="009B66F5">
      <w:pPr>
        <w:pStyle w:val="my-0"/>
        <w:spacing w:before="0" w:beforeAutospacing="0" w:after="0" w:afterAutospacing="0" w:line="360" w:lineRule="auto"/>
        <w:rPr>
          <w:rFonts w:asciiTheme="minorBidi" w:hAnsiTheme="minorBidi" w:cstheme="minorBidi"/>
          <w:sz w:val="22"/>
          <w:szCs w:val="22"/>
        </w:rPr>
      </w:pPr>
      <w:r w:rsidRPr="00ED0B20">
        <w:rPr>
          <w:rFonts w:asciiTheme="minorBidi" w:hAnsiTheme="minorBidi" w:cstheme="minorBidi"/>
          <w:sz w:val="22"/>
          <w:szCs w:val="22"/>
        </w:rPr>
        <w:t xml:space="preserve">This questionnaire was developed by the researcher and reviewed by a panel of experts to ensure its validity. It aims to examine the relationship between administrative immersion, organizational flexibility, and </w:t>
      </w:r>
      <w:r w:rsidR="00C872C0">
        <w:rPr>
          <w:rFonts w:asciiTheme="minorBidi" w:hAnsiTheme="minorBidi" w:cstheme="minorBidi"/>
          <w:sz w:val="22"/>
          <w:szCs w:val="22"/>
        </w:rPr>
        <w:t xml:space="preserve">Competitiveness </w:t>
      </w:r>
      <w:r w:rsidRPr="00ED0B20">
        <w:rPr>
          <w:rFonts w:asciiTheme="minorBidi" w:hAnsiTheme="minorBidi" w:cstheme="minorBidi"/>
          <w:sz w:val="22"/>
          <w:szCs w:val="22"/>
        </w:rPr>
        <w:t xml:space="preserve">among administrative leaders in private schools within the Green Line, from the perspective of teachers. The questionnaire consists of three main sections: Administrative Immersion, Organizational Flexibility, and </w:t>
      </w:r>
      <w:r w:rsidR="008443A5">
        <w:rPr>
          <w:rFonts w:asciiTheme="minorBidi" w:hAnsiTheme="minorBidi" w:cstheme="minorBidi"/>
          <w:sz w:val="22"/>
          <w:szCs w:val="22"/>
        </w:rPr>
        <w:t>Competitiveness</w:t>
      </w:r>
      <w:r w:rsidRPr="00ED0B20">
        <w:rPr>
          <w:rFonts w:asciiTheme="minorBidi" w:hAnsiTheme="minorBidi" w:cstheme="minorBidi"/>
          <w:sz w:val="22"/>
          <w:szCs w:val="22"/>
        </w:rPr>
        <w:t>.</w:t>
      </w:r>
    </w:p>
    <w:p w14:paraId="6642292C" w14:textId="77777777" w:rsidR="009B66F5" w:rsidRPr="00ED0B20" w:rsidRDefault="009B66F5" w:rsidP="009B66F5">
      <w:pPr>
        <w:pStyle w:val="my-0"/>
        <w:spacing w:before="0" w:beforeAutospacing="0" w:after="0" w:afterAutospacing="0" w:line="360" w:lineRule="auto"/>
        <w:rPr>
          <w:rFonts w:asciiTheme="minorBidi" w:hAnsiTheme="minorBidi" w:cstheme="minorBidi"/>
          <w:sz w:val="22"/>
          <w:szCs w:val="22"/>
        </w:rPr>
      </w:pPr>
      <w:r w:rsidRPr="00ED0B20">
        <w:rPr>
          <w:rFonts w:asciiTheme="minorBidi" w:hAnsiTheme="minorBidi" w:cstheme="minorBidi"/>
          <w:sz w:val="22"/>
          <w:szCs w:val="22"/>
        </w:rPr>
        <w:t>Please answer all items accurately and objectively. All responses will be treated with strict confidentiality and used solely for scientific research purposes.</w:t>
      </w:r>
    </w:p>
    <w:p w14:paraId="13327B2B" w14:textId="77777777" w:rsidR="009B66F5" w:rsidRDefault="009B66F5" w:rsidP="009B66F5">
      <w:pPr>
        <w:spacing w:line="360" w:lineRule="auto"/>
        <w:rPr>
          <w:rFonts w:asciiTheme="minorBidi" w:hAnsiTheme="minorBidi"/>
          <w:sz w:val="20"/>
          <w:szCs w:val="20"/>
        </w:rPr>
      </w:pPr>
    </w:p>
    <w:p w14:paraId="12ABCF9B" w14:textId="77777777" w:rsidR="009B66F5" w:rsidRPr="00FE33A4" w:rsidRDefault="009B66F5" w:rsidP="009B66F5">
      <w:pPr>
        <w:spacing w:line="360" w:lineRule="auto"/>
        <w:rPr>
          <w:rFonts w:asciiTheme="minorBidi" w:hAnsiTheme="minorBidi"/>
          <w:sz w:val="20"/>
          <w:szCs w:val="20"/>
        </w:rPr>
      </w:pPr>
      <w:r w:rsidRPr="00FE33A4">
        <w:rPr>
          <w:rFonts w:asciiTheme="minorBidi" w:hAnsiTheme="minorBidi"/>
          <w:sz w:val="20"/>
          <w:szCs w:val="20"/>
        </w:rPr>
        <w:t>Thank you for your cooperation,</w:t>
      </w:r>
      <w:r w:rsidRPr="00FE33A4">
        <w:rPr>
          <w:rFonts w:asciiTheme="minorBidi" w:hAnsiTheme="minorBidi"/>
          <w:sz w:val="20"/>
          <w:szCs w:val="20"/>
        </w:rPr>
        <w:br/>
      </w:r>
      <w:r w:rsidRPr="00FE33A4">
        <w:rPr>
          <w:rFonts w:asciiTheme="minorBidi" w:hAnsiTheme="minorBidi"/>
          <w:b/>
          <w:bCs/>
          <w:sz w:val="20"/>
          <w:szCs w:val="20"/>
        </w:rPr>
        <w:t>Researcher:</w:t>
      </w:r>
      <w:r w:rsidRPr="00FE33A4">
        <w:rPr>
          <w:rFonts w:asciiTheme="minorBidi" w:hAnsiTheme="minorBidi"/>
          <w:sz w:val="20"/>
          <w:szCs w:val="20"/>
        </w:rPr>
        <w:t xml:space="preserve"> Dr. Arafat Hussein Shlalata</w:t>
      </w:r>
    </w:p>
    <w:p w14:paraId="64481C83" w14:textId="77777777" w:rsidR="009B66F5" w:rsidRPr="00FE33A4" w:rsidRDefault="009B66F5" w:rsidP="009B66F5">
      <w:pPr>
        <w:rPr>
          <w:rFonts w:asciiTheme="minorBidi" w:hAnsiTheme="minorBidi"/>
          <w:sz w:val="20"/>
          <w:szCs w:val="20"/>
        </w:rPr>
      </w:pPr>
    </w:p>
    <w:p w14:paraId="3D7AB810" w14:textId="77777777" w:rsidR="009B66F5" w:rsidRPr="00FE33A4" w:rsidRDefault="009B66F5" w:rsidP="009B66F5">
      <w:pPr>
        <w:rPr>
          <w:rFonts w:asciiTheme="minorBidi" w:hAnsiTheme="minorBidi"/>
          <w:b/>
          <w:bCs/>
          <w:sz w:val="20"/>
          <w:szCs w:val="20"/>
        </w:rPr>
      </w:pPr>
      <w:r w:rsidRPr="00FE33A4">
        <w:rPr>
          <w:rFonts w:asciiTheme="minorBidi" w:hAnsiTheme="minorBidi"/>
          <w:b/>
          <w:bCs/>
          <w:sz w:val="20"/>
          <w:szCs w:val="20"/>
        </w:rPr>
        <w:t>Study Variables:</w:t>
      </w:r>
    </w:p>
    <w:p w14:paraId="27F41BED" w14:textId="77777777" w:rsidR="009B66F5" w:rsidRPr="00FE33A4" w:rsidRDefault="009B66F5" w:rsidP="009B66F5">
      <w:pPr>
        <w:rPr>
          <w:rFonts w:asciiTheme="minorBidi" w:hAnsiTheme="minorBidi"/>
          <w:sz w:val="20"/>
          <w:szCs w:val="20"/>
        </w:rPr>
      </w:pPr>
      <w:r w:rsidRPr="00FE33A4">
        <w:rPr>
          <w:rFonts w:asciiTheme="minorBidi" w:hAnsiTheme="minorBidi"/>
          <w:b/>
          <w:bCs/>
          <w:sz w:val="20"/>
          <w:szCs w:val="20"/>
        </w:rPr>
        <w:t>Gender:</w:t>
      </w:r>
      <w:r w:rsidRPr="00FE33A4">
        <w:rPr>
          <w:rFonts w:asciiTheme="minorBidi" w:hAnsiTheme="minorBidi"/>
          <w:sz w:val="20"/>
          <w:szCs w:val="20"/>
        </w:rPr>
        <w:t xml:space="preserv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Male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Female</w:t>
      </w:r>
    </w:p>
    <w:p w14:paraId="5AE00BF8" w14:textId="77777777" w:rsidR="009B66F5" w:rsidRPr="00FE33A4" w:rsidRDefault="009B66F5" w:rsidP="009B66F5">
      <w:pPr>
        <w:rPr>
          <w:rFonts w:asciiTheme="minorBidi" w:hAnsiTheme="minorBidi"/>
          <w:sz w:val="20"/>
          <w:szCs w:val="20"/>
        </w:rPr>
      </w:pPr>
      <w:r w:rsidRPr="00FE33A4">
        <w:rPr>
          <w:rFonts w:asciiTheme="minorBidi" w:hAnsiTheme="minorBidi"/>
          <w:b/>
          <w:bCs/>
          <w:sz w:val="20"/>
          <w:szCs w:val="20"/>
        </w:rPr>
        <w:t>Years of Experience:</w:t>
      </w:r>
      <w:r w:rsidRPr="00FE33A4">
        <w:rPr>
          <w:rFonts w:asciiTheme="minorBidi" w:hAnsiTheme="minorBidi"/>
          <w:sz w:val="20"/>
          <w:szCs w:val="20"/>
          <w:shd w:val="clear" w:color="auto" w:fill="FFFFFF"/>
        </w:rPr>
        <w:t xml:space="preserv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Less than 5 years</w:t>
      </w:r>
      <w:r w:rsidRPr="00FE33A4">
        <w:rPr>
          <w:rFonts w:asciiTheme="minorBidi" w:hAnsiTheme="minorBidi"/>
          <w:sz w:val="20"/>
          <w:szCs w:val="20"/>
          <w:shd w:val="clear" w:color="auto" w:fill="FFFFFF"/>
        </w:rPr>
        <w:t xml:space="preserv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From 5 to less than 10 years</w:t>
      </w:r>
      <w:r w:rsidRPr="00FE33A4">
        <w:rPr>
          <w:rFonts w:asciiTheme="minorBidi" w:hAnsiTheme="minorBidi"/>
          <w:sz w:val="20"/>
          <w:szCs w:val="20"/>
          <w:shd w:val="clear" w:color="auto" w:fill="FFFFFF"/>
        </w:rPr>
        <w:t xml:space="preserv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10 years or more</w:t>
      </w:r>
    </w:p>
    <w:p w14:paraId="6037FDC3" w14:textId="77777777" w:rsidR="009B66F5" w:rsidRPr="00FE33A4" w:rsidRDefault="009B66F5" w:rsidP="009B66F5">
      <w:pPr>
        <w:rPr>
          <w:rFonts w:asciiTheme="minorBidi" w:hAnsiTheme="minorBidi"/>
          <w:sz w:val="20"/>
          <w:szCs w:val="20"/>
        </w:rPr>
      </w:pPr>
      <w:r w:rsidRPr="00FE33A4">
        <w:rPr>
          <w:rFonts w:asciiTheme="minorBidi" w:hAnsiTheme="minorBidi"/>
          <w:b/>
          <w:bCs/>
          <w:sz w:val="20"/>
          <w:szCs w:val="20"/>
        </w:rPr>
        <w:t>Educational Qualification:</w:t>
      </w:r>
      <w:r w:rsidRPr="00FE33A4">
        <w:rPr>
          <w:rFonts w:asciiTheme="minorBidi" w:hAnsiTheme="minorBidi"/>
          <w:sz w:val="20"/>
          <w:szCs w:val="20"/>
          <w:shd w:val="clear" w:color="auto" w:fill="FFFFFF"/>
        </w:rPr>
        <w:t xml:space="preserv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Bachelor's Degree</w:t>
      </w:r>
      <w:r w:rsidRPr="00FE33A4">
        <w:rPr>
          <w:rFonts w:asciiTheme="minorBidi" w:hAnsiTheme="minorBidi"/>
          <w:sz w:val="20"/>
          <w:szCs w:val="20"/>
          <w:shd w:val="clear" w:color="auto" w:fill="FFFFFF"/>
        </w:rPr>
        <w:t xml:space="preserve">  </w:t>
      </w:r>
      <w:r w:rsidRPr="00FE33A4">
        <w:rPr>
          <w:rFonts w:asciiTheme="minorBidi" w:hAnsiTheme="minorBidi"/>
          <w:sz w:val="20"/>
          <w:szCs w:val="20"/>
          <w:shd w:val="clear" w:color="auto" w:fill="FFFFFF"/>
        </w:rPr>
        <w:sym w:font="Wingdings" w:char="F0A8"/>
      </w:r>
      <w:r w:rsidRPr="00FE33A4">
        <w:rPr>
          <w:rFonts w:asciiTheme="minorBidi" w:hAnsiTheme="minorBidi"/>
          <w:sz w:val="20"/>
          <w:szCs w:val="20"/>
        </w:rPr>
        <w:t xml:space="preserve"> Postgraduate Studies</w:t>
      </w:r>
    </w:p>
    <w:p w14:paraId="5F0F056B" w14:textId="77777777" w:rsidR="009B66F5" w:rsidRPr="00FE33A4" w:rsidRDefault="009B66F5" w:rsidP="009B66F5">
      <w:pPr>
        <w:spacing w:after="0" w:line="240" w:lineRule="auto"/>
        <w:ind w:left="-1"/>
        <w:jc w:val="both"/>
        <w:rPr>
          <w:rFonts w:asciiTheme="minorBidi" w:eastAsia="Simplified Arabic" w:hAnsiTheme="minorBidi"/>
          <w:b/>
          <w:sz w:val="20"/>
          <w:szCs w:val="20"/>
          <w:lang w:bidi="he-IL"/>
        </w:rPr>
      </w:pPr>
    </w:p>
    <w:p w14:paraId="5E4FC312" w14:textId="77777777" w:rsidR="009B66F5" w:rsidRPr="00FE33A4" w:rsidRDefault="009B66F5" w:rsidP="009B66F5">
      <w:pPr>
        <w:bidi/>
        <w:spacing w:after="0" w:line="240" w:lineRule="auto"/>
        <w:ind w:left="-1"/>
        <w:jc w:val="center"/>
        <w:rPr>
          <w:rFonts w:asciiTheme="minorBidi" w:eastAsia="Simplified Arabic" w:hAnsiTheme="minorBidi"/>
          <w:b/>
          <w:sz w:val="20"/>
          <w:szCs w:val="20"/>
        </w:rPr>
      </w:pPr>
    </w:p>
    <w:p w14:paraId="34FB6447" w14:textId="77777777" w:rsidR="009B66F5" w:rsidRPr="00FE33A4" w:rsidRDefault="009B66F5" w:rsidP="009B66F5">
      <w:pPr>
        <w:bidi/>
        <w:spacing w:after="0" w:line="240" w:lineRule="auto"/>
        <w:ind w:left="-1"/>
        <w:jc w:val="center"/>
        <w:rPr>
          <w:rFonts w:asciiTheme="minorBidi" w:hAnsiTheme="minorBidi"/>
          <w:shd w:val="clear" w:color="auto" w:fill="FFFFFF"/>
          <w:rtl/>
          <w:lang w:bidi="ar-AE"/>
        </w:rPr>
      </w:pPr>
      <w:r w:rsidRPr="00FE33A4">
        <w:rPr>
          <w:rFonts w:asciiTheme="minorBidi" w:eastAsia="Simplified Arabic" w:hAnsiTheme="minorBidi"/>
          <w:b/>
          <w:bCs/>
        </w:rPr>
        <w:t>Section One: Administrative Immersion</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1"/>
        <w:gridCol w:w="1276"/>
        <w:gridCol w:w="976"/>
        <w:gridCol w:w="1922"/>
        <w:gridCol w:w="815"/>
        <w:gridCol w:w="1531"/>
      </w:tblGrid>
      <w:tr w:rsidR="009B66F5" w:rsidRPr="00FE33A4" w14:paraId="3D4027B9" w14:textId="77777777" w:rsidTr="00122983">
        <w:tc>
          <w:tcPr>
            <w:tcW w:w="0" w:type="auto"/>
            <w:gridSpan w:val="6"/>
            <w:tcBorders>
              <w:right w:val="single" w:sz="4" w:space="0" w:color="000000"/>
            </w:tcBorders>
            <w:shd w:val="clear" w:color="auto" w:fill="FFFFFF"/>
          </w:tcPr>
          <w:p w14:paraId="2B42D05C" w14:textId="77777777" w:rsidR="009B66F5" w:rsidRPr="00FE33A4" w:rsidRDefault="009B66F5" w:rsidP="00122983">
            <w:pPr>
              <w:spacing w:after="0" w:line="240" w:lineRule="auto"/>
              <w:ind w:left="-1"/>
              <w:rPr>
                <w:rFonts w:asciiTheme="minorBidi" w:eastAsia="Simplified Arabic" w:hAnsiTheme="minorBidi"/>
                <w:b/>
                <w:bCs/>
                <w:sz w:val="18"/>
                <w:szCs w:val="18"/>
              </w:rPr>
            </w:pPr>
            <w:r w:rsidRPr="00FE33A4">
              <w:rPr>
                <w:rFonts w:asciiTheme="minorBidi" w:hAnsiTheme="minorBidi"/>
                <w:b/>
                <w:bCs/>
                <w:sz w:val="18"/>
                <w:szCs w:val="18"/>
              </w:rPr>
              <w:t>Dimension 1: Engagement</w:t>
            </w:r>
          </w:p>
        </w:tc>
      </w:tr>
      <w:tr w:rsidR="009B66F5" w:rsidRPr="00FE33A4" w14:paraId="651808BE" w14:textId="77777777" w:rsidTr="00122983">
        <w:tc>
          <w:tcPr>
            <w:tcW w:w="3261" w:type="dxa"/>
            <w:vAlign w:val="center"/>
          </w:tcPr>
          <w:p w14:paraId="6140B6ED" w14:textId="77777777" w:rsidR="009B66F5" w:rsidRPr="00FE33A4" w:rsidRDefault="009B66F5" w:rsidP="00122983">
            <w:pPr>
              <w:spacing w:after="0" w:line="240" w:lineRule="auto"/>
              <w:ind w:left="-1"/>
              <w:jc w:val="center"/>
              <w:rPr>
                <w:rFonts w:asciiTheme="minorBidi" w:hAnsiTheme="minorBidi"/>
                <w:b/>
                <w:bCs/>
                <w:color w:val="000000"/>
                <w:sz w:val="18"/>
                <w:szCs w:val="18"/>
              </w:rPr>
            </w:pPr>
            <w:r w:rsidRPr="00FE33A4">
              <w:rPr>
                <w:rFonts w:asciiTheme="minorBidi" w:eastAsia="Times New Roman" w:hAnsiTheme="minorBidi"/>
                <w:b/>
                <w:bCs/>
                <w:color w:val="000000"/>
                <w:sz w:val="18"/>
                <w:szCs w:val="18"/>
                <w:lang w:val="en"/>
              </w:rPr>
              <w:t>Paragraph</w:t>
            </w:r>
          </w:p>
        </w:tc>
        <w:tc>
          <w:tcPr>
            <w:tcW w:w="1276" w:type="dxa"/>
            <w:vAlign w:val="center"/>
          </w:tcPr>
          <w:p w14:paraId="0AB69052" w14:textId="77777777" w:rsidR="009B66F5" w:rsidRPr="00FE33A4" w:rsidRDefault="009B66F5" w:rsidP="00122983">
            <w:pPr>
              <w:spacing w:after="0" w:line="240" w:lineRule="auto"/>
              <w:ind w:left="-1"/>
              <w:jc w:val="center"/>
              <w:rPr>
                <w:rFonts w:asciiTheme="minorBidi" w:eastAsia="Simplified Arabic" w:hAnsiTheme="minorBidi"/>
                <w:b/>
                <w:bCs/>
                <w:sz w:val="18"/>
                <w:szCs w:val="18"/>
              </w:rPr>
            </w:pPr>
            <w:r w:rsidRPr="00FE33A4">
              <w:rPr>
                <w:rFonts w:asciiTheme="minorBidi" w:hAnsiTheme="minorBidi"/>
                <w:b/>
                <w:bCs/>
                <w:color w:val="000000"/>
                <w:sz w:val="18"/>
                <w:szCs w:val="18"/>
              </w:rPr>
              <w:t>Strongly Disagree</w:t>
            </w:r>
          </w:p>
        </w:tc>
        <w:tc>
          <w:tcPr>
            <w:tcW w:w="915" w:type="dxa"/>
            <w:vAlign w:val="center"/>
          </w:tcPr>
          <w:p w14:paraId="18CB54AF" w14:textId="77777777" w:rsidR="009B66F5" w:rsidRPr="00FE33A4" w:rsidRDefault="009B66F5" w:rsidP="00122983">
            <w:pPr>
              <w:spacing w:after="0" w:line="240" w:lineRule="auto"/>
              <w:ind w:left="-1"/>
              <w:jc w:val="center"/>
              <w:rPr>
                <w:rFonts w:asciiTheme="minorBidi" w:eastAsia="Simplified Arabic" w:hAnsiTheme="minorBidi"/>
                <w:b/>
                <w:bCs/>
                <w:sz w:val="18"/>
                <w:szCs w:val="18"/>
              </w:rPr>
            </w:pPr>
            <w:r w:rsidRPr="00FE33A4">
              <w:rPr>
                <w:rFonts w:asciiTheme="minorBidi" w:hAnsiTheme="minorBidi"/>
                <w:b/>
                <w:bCs/>
                <w:color w:val="000000"/>
                <w:sz w:val="18"/>
                <w:szCs w:val="18"/>
              </w:rPr>
              <w:t>Disagree</w:t>
            </w:r>
          </w:p>
        </w:tc>
        <w:tc>
          <w:tcPr>
            <w:tcW w:w="0" w:type="auto"/>
            <w:vAlign w:val="center"/>
          </w:tcPr>
          <w:p w14:paraId="4B7C8E92" w14:textId="77777777" w:rsidR="009B66F5" w:rsidRPr="00FE33A4" w:rsidRDefault="009B66F5" w:rsidP="00122983">
            <w:pPr>
              <w:spacing w:after="0" w:line="240" w:lineRule="auto"/>
              <w:ind w:left="-1"/>
              <w:jc w:val="center"/>
              <w:rPr>
                <w:rFonts w:asciiTheme="minorBidi" w:eastAsia="Simplified Arabic" w:hAnsiTheme="minorBidi"/>
                <w:b/>
                <w:bCs/>
                <w:sz w:val="18"/>
                <w:szCs w:val="18"/>
              </w:rPr>
            </w:pPr>
            <w:r w:rsidRPr="00FE33A4">
              <w:rPr>
                <w:rFonts w:asciiTheme="minorBidi" w:hAnsiTheme="minorBidi"/>
                <w:b/>
                <w:bCs/>
                <w:color w:val="000000"/>
                <w:sz w:val="18"/>
                <w:szCs w:val="18"/>
              </w:rPr>
              <w:t>Somewhat Disagree</w:t>
            </w:r>
          </w:p>
        </w:tc>
        <w:tc>
          <w:tcPr>
            <w:tcW w:w="0" w:type="auto"/>
            <w:vAlign w:val="center"/>
          </w:tcPr>
          <w:p w14:paraId="04765E72" w14:textId="77777777" w:rsidR="009B66F5" w:rsidRPr="00FE33A4" w:rsidRDefault="009B66F5" w:rsidP="00122983">
            <w:pPr>
              <w:spacing w:after="0" w:line="240" w:lineRule="auto"/>
              <w:ind w:left="-1"/>
              <w:jc w:val="center"/>
              <w:rPr>
                <w:rFonts w:asciiTheme="minorBidi" w:eastAsia="Simplified Arabic" w:hAnsiTheme="minorBidi"/>
                <w:b/>
                <w:bCs/>
                <w:sz w:val="18"/>
                <w:szCs w:val="18"/>
              </w:rPr>
            </w:pPr>
            <w:r w:rsidRPr="00FE33A4">
              <w:rPr>
                <w:rFonts w:asciiTheme="minorBidi" w:hAnsiTheme="minorBidi"/>
                <w:b/>
                <w:bCs/>
                <w:color w:val="000000"/>
                <w:sz w:val="18"/>
                <w:szCs w:val="18"/>
              </w:rPr>
              <w:t>Agree</w:t>
            </w:r>
          </w:p>
        </w:tc>
        <w:tc>
          <w:tcPr>
            <w:tcW w:w="0" w:type="auto"/>
            <w:tcBorders>
              <w:right w:val="single" w:sz="4" w:space="0" w:color="auto"/>
            </w:tcBorders>
            <w:vAlign w:val="center"/>
          </w:tcPr>
          <w:p w14:paraId="4C11E200" w14:textId="77777777" w:rsidR="009B66F5" w:rsidRPr="00FE33A4" w:rsidRDefault="009B66F5" w:rsidP="00122983">
            <w:pPr>
              <w:spacing w:after="0" w:line="240" w:lineRule="auto"/>
              <w:ind w:left="-1"/>
              <w:jc w:val="center"/>
              <w:rPr>
                <w:rFonts w:asciiTheme="minorBidi" w:eastAsia="Simplified Arabic" w:hAnsiTheme="minorBidi"/>
                <w:b/>
                <w:bCs/>
                <w:sz w:val="18"/>
                <w:szCs w:val="18"/>
              </w:rPr>
            </w:pPr>
            <w:r w:rsidRPr="00FE33A4">
              <w:rPr>
                <w:rFonts w:asciiTheme="minorBidi" w:hAnsiTheme="minorBidi"/>
                <w:b/>
                <w:bCs/>
                <w:color w:val="000000"/>
                <w:sz w:val="18"/>
                <w:szCs w:val="18"/>
              </w:rPr>
              <w:t>Strongly Agree</w:t>
            </w:r>
          </w:p>
        </w:tc>
      </w:tr>
      <w:tr w:rsidR="009B66F5" w:rsidRPr="00FE33A4" w14:paraId="31BBFC97" w14:textId="77777777" w:rsidTr="00122983">
        <w:tc>
          <w:tcPr>
            <w:tcW w:w="3261" w:type="dxa"/>
            <w:vAlign w:val="center"/>
          </w:tcPr>
          <w:p w14:paraId="66144CB2" w14:textId="77777777" w:rsidR="009B66F5" w:rsidRPr="00FE33A4" w:rsidRDefault="009B66F5" w:rsidP="009B66F5">
            <w:pPr>
              <w:pStyle w:val="ListParagraph"/>
              <w:numPr>
                <w:ilvl w:val="0"/>
                <w:numId w:val="36"/>
              </w:numPr>
              <w:spacing w:after="0" w:line="240" w:lineRule="auto"/>
              <w:ind w:left="314"/>
              <w:rPr>
                <w:rFonts w:asciiTheme="minorBidi" w:hAnsiTheme="minorBidi"/>
                <w:color w:val="000000"/>
                <w:sz w:val="18"/>
                <w:szCs w:val="18"/>
              </w:rPr>
            </w:pPr>
            <w:r w:rsidRPr="00FE33A4">
              <w:rPr>
                <w:rFonts w:asciiTheme="minorBidi" w:hAnsiTheme="minorBidi"/>
                <w:color w:val="000000"/>
                <w:sz w:val="18"/>
                <w:szCs w:val="18"/>
              </w:rPr>
              <w:t>The school administration works energetically, without laziness, under work pressure.</w:t>
            </w:r>
          </w:p>
        </w:tc>
        <w:tc>
          <w:tcPr>
            <w:tcW w:w="1276" w:type="dxa"/>
            <w:vAlign w:val="center"/>
          </w:tcPr>
          <w:p w14:paraId="33CF232E" w14:textId="77777777" w:rsidR="009B66F5" w:rsidRPr="00FE33A4" w:rsidRDefault="009B66F5" w:rsidP="00122983">
            <w:pPr>
              <w:spacing w:after="0" w:line="240" w:lineRule="auto"/>
              <w:ind w:left="-1"/>
              <w:rPr>
                <w:rFonts w:asciiTheme="minorBidi" w:eastAsia="Simplified Arabic" w:hAnsiTheme="minorBidi"/>
                <w:sz w:val="18"/>
                <w:szCs w:val="18"/>
                <w:rtl/>
              </w:rPr>
            </w:pPr>
            <w:r w:rsidRPr="00FE33A4">
              <w:rPr>
                <w:rFonts w:asciiTheme="minorBidi" w:hAnsiTheme="minorBidi"/>
                <w:color w:val="000000"/>
                <w:sz w:val="18"/>
                <w:szCs w:val="18"/>
              </w:rPr>
              <w:t> </w:t>
            </w:r>
          </w:p>
        </w:tc>
        <w:tc>
          <w:tcPr>
            <w:tcW w:w="915" w:type="dxa"/>
            <w:vAlign w:val="center"/>
          </w:tcPr>
          <w:p w14:paraId="2C855F5F" w14:textId="77777777" w:rsidR="009B66F5" w:rsidRPr="00FE33A4" w:rsidRDefault="009B66F5" w:rsidP="00122983">
            <w:pPr>
              <w:spacing w:after="0" w:line="240" w:lineRule="auto"/>
              <w:ind w:left="-1"/>
              <w:rPr>
                <w:rFonts w:asciiTheme="minorBidi" w:eastAsia="Simplified Arabic" w:hAnsiTheme="minorBidi"/>
                <w:sz w:val="18"/>
                <w:szCs w:val="18"/>
                <w:rtl/>
              </w:rPr>
            </w:pPr>
            <w:r w:rsidRPr="00FE33A4">
              <w:rPr>
                <w:rFonts w:asciiTheme="minorBidi" w:hAnsiTheme="minorBidi"/>
                <w:color w:val="000000"/>
                <w:sz w:val="18"/>
                <w:szCs w:val="18"/>
              </w:rPr>
              <w:t> </w:t>
            </w:r>
          </w:p>
        </w:tc>
        <w:tc>
          <w:tcPr>
            <w:tcW w:w="0" w:type="auto"/>
            <w:vAlign w:val="center"/>
          </w:tcPr>
          <w:p w14:paraId="13A89A2E" w14:textId="77777777" w:rsidR="009B66F5" w:rsidRPr="00FE33A4" w:rsidRDefault="009B66F5" w:rsidP="00122983">
            <w:pPr>
              <w:spacing w:after="0" w:line="240" w:lineRule="auto"/>
              <w:ind w:left="-1"/>
              <w:rPr>
                <w:rFonts w:asciiTheme="minorBidi" w:eastAsia="Simplified Arabic" w:hAnsiTheme="minorBidi"/>
                <w:sz w:val="18"/>
                <w:szCs w:val="18"/>
                <w:lang w:bidi="ar-JO"/>
              </w:rPr>
            </w:pPr>
            <w:r w:rsidRPr="00FE33A4">
              <w:rPr>
                <w:rFonts w:asciiTheme="minorBidi" w:hAnsiTheme="minorBidi"/>
                <w:color w:val="000000"/>
                <w:sz w:val="18"/>
                <w:szCs w:val="18"/>
              </w:rPr>
              <w:t> </w:t>
            </w:r>
          </w:p>
        </w:tc>
        <w:tc>
          <w:tcPr>
            <w:tcW w:w="0" w:type="auto"/>
            <w:vAlign w:val="center"/>
          </w:tcPr>
          <w:p w14:paraId="462F81F2"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2798F356" w14:textId="77777777" w:rsidR="009B66F5" w:rsidRPr="00FE33A4" w:rsidRDefault="009B66F5" w:rsidP="00122983">
            <w:pPr>
              <w:spacing w:after="0" w:line="240" w:lineRule="auto"/>
              <w:ind w:left="-1"/>
              <w:rPr>
                <w:rFonts w:asciiTheme="minorBidi" w:eastAsia="Simplified Arabic" w:hAnsiTheme="minorBidi"/>
                <w:sz w:val="18"/>
                <w:szCs w:val="18"/>
                <w:rtl/>
              </w:rPr>
            </w:pPr>
            <w:r w:rsidRPr="00FE33A4">
              <w:rPr>
                <w:rFonts w:asciiTheme="minorBidi" w:hAnsiTheme="minorBidi"/>
                <w:color w:val="000000"/>
                <w:sz w:val="18"/>
                <w:szCs w:val="18"/>
              </w:rPr>
              <w:t> </w:t>
            </w:r>
          </w:p>
        </w:tc>
      </w:tr>
      <w:tr w:rsidR="009B66F5" w:rsidRPr="00FE33A4" w14:paraId="08FF71D2" w14:textId="77777777" w:rsidTr="00122983">
        <w:tc>
          <w:tcPr>
            <w:tcW w:w="3261" w:type="dxa"/>
            <w:vAlign w:val="center"/>
          </w:tcPr>
          <w:p w14:paraId="13D5F83D" w14:textId="77777777" w:rsidR="009B66F5" w:rsidRPr="00FE33A4" w:rsidRDefault="009B66F5" w:rsidP="009B66F5">
            <w:pPr>
              <w:pStyle w:val="ListParagraph"/>
              <w:numPr>
                <w:ilvl w:val="0"/>
                <w:numId w:val="36"/>
              </w:numPr>
              <w:spacing w:after="0" w:line="240" w:lineRule="auto"/>
              <w:ind w:left="314"/>
              <w:rPr>
                <w:rFonts w:asciiTheme="minorBidi" w:hAnsiTheme="minorBidi"/>
                <w:color w:val="000000"/>
                <w:sz w:val="18"/>
                <w:szCs w:val="18"/>
              </w:rPr>
            </w:pPr>
            <w:r w:rsidRPr="00FE33A4">
              <w:rPr>
                <w:rFonts w:asciiTheme="minorBidi" w:hAnsiTheme="minorBidi"/>
                <w:color w:val="000000"/>
                <w:sz w:val="18"/>
                <w:szCs w:val="18"/>
              </w:rPr>
              <w:t>The administration exerts great effort to develop its skills in institutional work.</w:t>
            </w:r>
          </w:p>
        </w:tc>
        <w:tc>
          <w:tcPr>
            <w:tcW w:w="1276" w:type="dxa"/>
            <w:vAlign w:val="center"/>
          </w:tcPr>
          <w:p w14:paraId="12A0E54D"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915" w:type="dxa"/>
            <w:vAlign w:val="center"/>
          </w:tcPr>
          <w:p w14:paraId="418963BC"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4EC3F5F1"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4EBF05CD"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114E6EDB"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r>
      <w:tr w:rsidR="009B66F5" w:rsidRPr="00FE33A4" w14:paraId="3AEA3FF3" w14:textId="77777777" w:rsidTr="00122983">
        <w:tc>
          <w:tcPr>
            <w:tcW w:w="3261" w:type="dxa"/>
            <w:vAlign w:val="center"/>
          </w:tcPr>
          <w:p w14:paraId="4ABE49D9" w14:textId="77777777" w:rsidR="009B66F5" w:rsidRPr="00FE33A4" w:rsidRDefault="009B66F5" w:rsidP="009B66F5">
            <w:pPr>
              <w:pStyle w:val="ListParagraph"/>
              <w:numPr>
                <w:ilvl w:val="0"/>
                <w:numId w:val="36"/>
              </w:numPr>
              <w:spacing w:after="0" w:line="240" w:lineRule="auto"/>
              <w:ind w:left="314"/>
              <w:rPr>
                <w:rFonts w:asciiTheme="minorBidi" w:hAnsiTheme="minorBidi"/>
                <w:color w:val="000000"/>
                <w:sz w:val="18"/>
                <w:szCs w:val="18"/>
              </w:rPr>
            </w:pPr>
            <w:r w:rsidRPr="00FE33A4">
              <w:rPr>
                <w:rFonts w:asciiTheme="minorBidi" w:hAnsiTheme="minorBidi"/>
                <w:color w:val="000000"/>
                <w:sz w:val="18"/>
                <w:szCs w:val="18"/>
              </w:rPr>
              <w:t>The administration constantly improves the outputs that serve the institution’s goals.</w:t>
            </w:r>
          </w:p>
        </w:tc>
        <w:tc>
          <w:tcPr>
            <w:tcW w:w="1276" w:type="dxa"/>
            <w:vAlign w:val="center"/>
          </w:tcPr>
          <w:p w14:paraId="0123EB65"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915" w:type="dxa"/>
            <w:vAlign w:val="center"/>
          </w:tcPr>
          <w:p w14:paraId="5A0A21D6"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51C0E5A9"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70375E4E"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1729D558"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r>
      <w:tr w:rsidR="009B66F5" w:rsidRPr="00FE33A4" w14:paraId="4BE0DB69" w14:textId="77777777" w:rsidTr="00122983">
        <w:tc>
          <w:tcPr>
            <w:tcW w:w="3261" w:type="dxa"/>
            <w:vAlign w:val="center"/>
          </w:tcPr>
          <w:p w14:paraId="47A422D8" w14:textId="77777777" w:rsidR="009B66F5" w:rsidRPr="00FE33A4" w:rsidRDefault="009B66F5" w:rsidP="009B66F5">
            <w:pPr>
              <w:pStyle w:val="ListParagraph"/>
              <w:numPr>
                <w:ilvl w:val="0"/>
                <w:numId w:val="36"/>
              </w:numPr>
              <w:spacing w:after="0" w:line="240" w:lineRule="auto"/>
              <w:ind w:left="314"/>
              <w:rPr>
                <w:rFonts w:asciiTheme="minorBidi" w:hAnsiTheme="minorBidi"/>
                <w:color w:val="000000"/>
                <w:sz w:val="18"/>
                <w:szCs w:val="18"/>
              </w:rPr>
            </w:pPr>
            <w:r w:rsidRPr="00FE33A4">
              <w:rPr>
                <w:rFonts w:asciiTheme="minorBidi" w:hAnsiTheme="minorBidi"/>
                <w:color w:val="000000"/>
                <w:sz w:val="18"/>
                <w:szCs w:val="18"/>
              </w:rPr>
              <w:t>The administration strives to exclude all external influences while working.</w:t>
            </w:r>
          </w:p>
        </w:tc>
        <w:tc>
          <w:tcPr>
            <w:tcW w:w="1276" w:type="dxa"/>
            <w:vAlign w:val="center"/>
          </w:tcPr>
          <w:p w14:paraId="7ED9A2F0"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915" w:type="dxa"/>
            <w:vAlign w:val="center"/>
          </w:tcPr>
          <w:p w14:paraId="7E4CD5A8"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64AD93A0"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72055C3B"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52B02DFB"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r>
      <w:tr w:rsidR="009B66F5" w:rsidRPr="00FE33A4" w14:paraId="7DE1C435" w14:textId="77777777" w:rsidTr="00122983">
        <w:tc>
          <w:tcPr>
            <w:tcW w:w="3261" w:type="dxa"/>
            <w:vAlign w:val="center"/>
          </w:tcPr>
          <w:p w14:paraId="0C4E3433" w14:textId="77777777" w:rsidR="009B66F5" w:rsidRPr="00FE33A4" w:rsidRDefault="009B66F5" w:rsidP="009B66F5">
            <w:pPr>
              <w:pStyle w:val="ListParagraph"/>
              <w:numPr>
                <w:ilvl w:val="0"/>
                <w:numId w:val="36"/>
              </w:numPr>
              <w:spacing w:after="0" w:line="240" w:lineRule="auto"/>
              <w:ind w:left="314"/>
              <w:rPr>
                <w:rFonts w:asciiTheme="minorBidi" w:hAnsiTheme="minorBidi"/>
                <w:color w:val="000000"/>
                <w:sz w:val="18"/>
                <w:szCs w:val="18"/>
              </w:rPr>
            </w:pPr>
            <w:r w:rsidRPr="00FE33A4">
              <w:rPr>
                <w:rFonts w:asciiTheme="minorBidi" w:hAnsiTheme="minorBidi"/>
                <w:color w:val="000000"/>
                <w:sz w:val="18"/>
                <w:szCs w:val="18"/>
              </w:rPr>
              <w:t>The administration ensures the exclusion of distractions while teachers are performing their duties.</w:t>
            </w:r>
          </w:p>
        </w:tc>
        <w:tc>
          <w:tcPr>
            <w:tcW w:w="1276" w:type="dxa"/>
            <w:vAlign w:val="center"/>
          </w:tcPr>
          <w:p w14:paraId="2F352EF8"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915" w:type="dxa"/>
            <w:vAlign w:val="center"/>
          </w:tcPr>
          <w:p w14:paraId="26579A8A"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09D06DB0"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1C0CAC57"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2D3C504F"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r>
      <w:tr w:rsidR="009B66F5" w:rsidRPr="00FE33A4" w14:paraId="4B8C54C1" w14:textId="77777777" w:rsidTr="00122983">
        <w:tc>
          <w:tcPr>
            <w:tcW w:w="3261" w:type="dxa"/>
            <w:vAlign w:val="center"/>
          </w:tcPr>
          <w:p w14:paraId="59311977" w14:textId="77777777" w:rsidR="009B66F5" w:rsidRPr="00FE33A4" w:rsidRDefault="009B66F5" w:rsidP="009B66F5">
            <w:pPr>
              <w:pStyle w:val="ListParagraph"/>
              <w:numPr>
                <w:ilvl w:val="0"/>
                <w:numId w:val="36"/>
              </w:numPr>
              <w:spacing w:after="0" w:line="240" w:lineRule="auto"/>
              <w:ind w:left="314"/>
              <w:rPr>
                <w:rFonts w:asciiTheme="minorBidi" w:hAnsiTheme="minorBidi"/>
                <w:color w:val="000000"/>
                <w:sz w:val="18"/>
                <w:szCs w:val="18"/>
              </w:rPr>
            </w:pPr>
            <w:r w:rsidRPr="00FE33A4">
              <w:rPr>
                <w:rFonts w:asciiTheme="minorBidi" w:hAnsiTheme="minorBidi"/>
                <w:color w:val="000000"/>
                <w:sz w:val="18"/>
                <w:szCs w:val="18"/>
              </w:rPr>
              <w:t>The administration follows mechanisms to ensure the achievement of work goals on time.</w:t>
            </w:r>
          </w:p>
        </w:tc>
        <w:tc>
          <w:tcPr>
            <w:tcW w:w="1276" w:type="dxa"/>
            <w:vAlign w:val="center"/>
          </w:tcPr>
          <w:p w14:paraId="4BAADFF1"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915" w:type="dxa"/>
            <w:vAlign w:val="center"/>
          </w:tcPr>
          <w:p w14:paraId="755E0819" w14:textId="77777777" w:rsidR="009B66F5" w:rsidRPr="00FE33A4" w:rsidRDefault="009B66F5" w:rsidP="00122983">
            <w:pPr>
              <w:spacing w:after="0" w:line="240" w:lineRule="auto"/>
              <w:ind w:left="-1"/>
              <w:rPr>
                <w:rFonts w:asciiTheme="minorBidi" w:eastAsia="Simplified Arabic" w:hAnsiTheme="minorBidi"/>
                <w:sz w:val="18"/>
                <w:szCs w:val="18"/>
                <w:rtl/>
              </w:rPr>
            </w:pPr>
            <w:r w:rsidRPr="00FE33A4">
              <w:rPr>
                <w:rFonts w:asciiTheme="minorBidi" w:hAnsiTheme="minorBidi"/>
                <w:color w:val="000000"/>
                <w:sz w:val="18"/>
                <w:szCs w:val="18"/>
              </w:rPr>
              <w:t> </w:t>
            </w:r>
          </w:p>
        </w:tc>
        <w:tc>
          <w:tcPr>
            <w:tcW w:w="0" w:type="auto"/>
            <w:vAlign w:val="center"/>
          </w:tcPr>
          <w:p w14:paraId="3369A856"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776BAB74"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c>
          <w:tcPr>
            <w:tcW w:w="0" w:type="auto"/>
            <w:vAlign w:val="center"/>
          </w:tcPr>
          <w:p w14:paraId="789D7487"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color w:val="000000"/>
                <w:sz w:val="18"/>
                <w:szCs w:val="18"/>
              </w:rPr>
              <w:t> </w:t>
            </w:r>
          </w:p>
        </w:tc>
      </w:tr>
      <w:tr w:rsidR="009B66F5" w:rsidRPr="00FE33A4" w14:paraId="45DECF84" w14:textId="77777777" w:rsidTr="00122983">
        <w:trPr>
          <w:trHeight w:val="257"/>
        </w:trPr>
        <w:tc>
          <w:tcPr>
            <w:tcW w:w="0" w:type="auto"/>
            <w:gridSpan w:val="6"/>
          </w:tcPr>
          <w:p w14:paraId="619C57BD" w14:textId="77777777" w:rsidR="009B66F5" w:rsidRPr="00FE33A4" w:rsidRDefault="009B66F5" w:rsidP="00122983">
            <w:pPr>
              <w:spacing w:line="240" w:lineRule="auto"/>
              <w:rPr>
                <w:rFonts w:asciiTheme="minorBidi" w:hAnsiTheme="minorBidi"/>
                <w:sz w:val="18"/>
                <w:szCs w:val="18"/>
                <w:lang w:bidi="he-IL"/>
              </w:rPr>
            </w:pPr>
            <w:r w:rsidRPr="00FE33A4">
              <w:rPr>
                <w:rFonts w:asciiTheme="minorBidi" w:hAnsiTheme="minorBidi"/>
                <w:b/>
                <w:bCs/>
                <w:sz w:val="18"/>
                <w:szCs w:val="18"/>
              </w:rPr>
              <w:t xml:space="preserve">Dimension 2: </w:t>
            </w:r>
            <w:r w:rsidRPr="00FE33A4">
              <w:rPr>
                <w:rFonts w:asciiTheme="minorBidi" w:hAnsiTheme="minorBidi"/>
                <w:b/>
                <w:bCs/>
                <w:sz w:val="18"/>
                <w:szCs w:val="18"/>
                <w:lang w:bidi="ar-JO"/>
              </w:rPr>
              <w:t>Dedication</w:t>
            </w:r>
          </w:p>
        </w:tc>
      </w:tr>
      <w:tr w:rsidR="009B66F5" w:rsidRPr="00FE33A4" w14:paraId="745451AD" w14:textId="77777777" w:rsidTr="00122983">
        <w:tc>
          <w:tcPr>
            <w:tcW w:w="3261" w:type="dxa"/>
            <w:vAlign w:val="center"/>
          </w:tcPr>
          <w:p w14:paraId="0FCBDD56" w14:textId="77777777" w:rsidR="009B66F5" w:rsidRPr="00FE33A4" w:rsidRDefault="009B66F5" w:rsidP="00122983">
            <w:pPr>
              <w:spacing w:after="0" w:line="240" w:lineRule="auto"/>
              <w:ind w:left="314"/>
              <w:rPr>
                <w:rFonts w:asciiTheme="minorBidi" w:eastAsia="Simplified Arabic" w:hAnsiTheme="minorBidi"/>
                <w:sz w:val="18"/>
                <w:szCs w:val="18"/>
                <w:rtl/>
              </w:rPr>
            </w:pPr>
            <w:r w:rsidRPr="00FE33A4">
              <w:rPr>
                <w:rFonts w:asciiTheme="minorBidi" w:eastAsia="Times New Roman" w:hAnsiTheme="minorBidi"/>
                <w:b/>
                <w:bCs/>
                <w:color w:val="000000"/>
                <w:sz w:val="18"/>
                <w:szCs w:val="18"/>
                <w:lang w:val="en"/>
              </w:rPr>
              <w:t>Paragraph</w:t>
            </w:r>
          </w:p>
        </w:tc>
        <w:tc>
          <w:tcPr>
            <w:tcW w:w="1276" w:type="dxa"/>
            <w:vAlign w:val="center"/>
          </w:tcPr>
          <w:p w14:paraId="1AF6F2AD"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Strongly Disagree</w:t>
            </w:r>
          </w:p>
        </w:tc>
        <w:tc>
          <w:tcPr>
            <w:tcW w:w="915" w:type="dxa"/>
            <w:vAlign w:val="center"/>
          </w:tcPr>
          <w:p w14:paraId="0EC8A6CD"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Disagree</w:t>
            </w:r>
          </w:p>
        </w:tc>
        <w:tc>
          <w:tcPr>
            <w:tcW w:w="0" w:type="auto"/>
            <w:vAlign w:val="center"/>
          </w:tcPr>
          <w:p w14:paraId="42B3B2AE" w14:textId="77777777" w:rsidR="009B66F5" w:rsidRPr="00FE33A4" w:rsidRDefault="009B66F5" w:rsidP="00122983">
            <w:pPr>
              <w:spacing w:after="0" w:line="240" w:lineRule="auto"/>
              <w:ind w:left="-1"/>
              <w:rPr>
                <w:rFonts w:asciiTheme="minorBidi" w:eastAsia="Simplified Arabic" w:hAnsiTheme="minorBidi"/>
                <w:sz w:val="18"/>
                <w:szCs w:val="18"/>
                <w:lang w:bidi="ar-JO"/>
              </w:rPr>
            </w:pPr>
            <w:r w:rsidRPr="00FE33A4">
              <w:rPr>
                <w:rFonts w:asciiTheme="minorBidi" w:hAnsiTheme="minorBidi"/>
                <w:b/>
                <w:bCs/>
                <w:color w:val="000000"/>
                <w:sz w:val="18"/>
                <w:szCs w:val="18"/>
              </w:rPr>
              <w:t>Somewhat Disagree</w:t>
            </w:r>
          </w:p>
        </w:tc>
        <w:tc>
          <w:tcPr>
            <w:tcW w:w="0" w:type="auto"/>
            <w:vAlign w:val="center"/>
          </w:tcPr>
          <w:p w14:paraId="02DA9D7F"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Agree</w:t>
            </w:r>
          </w:p>
        </w:tc>
        <w:tc>
          <w:tcPr>
            <w:tcW w:w="0" w:type="auto"/>
            <w:vAlign w:val="center"/>
          </w:tcPr>
          <w:p w14:paraId="17D8D446"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Strongly Agree</w:t>
            </w:r>
          </w:p>
        </w:tc>
      </w:tr>
      <w:tr w:rsidR="009B66F5" w:rsidRPr="00FE33A4" w14:paraId="76F8313B" w14:textId="77777777" w:rsidTr="00122983">
        <w:tc>
          <w:tcPr>
            <w:tcW w:w="3261" w:type="dxa"/>
            <w:vAlign w:val="center"/>
          </w:tcPr>
          <w:p w14:paraId="61CE5F4B"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lastRenderedPageBreak/>
              <w:t>The school administration works happily and sincerely.</w:t>
            </w:r>
          </w:p>
        </w:tc>
        <w:tc>
          <w:tcPr>
            <w:tcW w:w="1276" w:type="dxa"/>
          </w:tcPr>
          <w:p w14:paraId="452AAD6B"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114BAE4D"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1F6A7DF1"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536E4258"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47F401DC"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44A5BDC5" w14:textId="77777777" w:rsidTr="00122983">
        <w:tc>
          <w:tcPr>
            <w:tcW w:w="3261" w:type="dxa"/>
            <w:vAlign w:val="center"/>
          </w:tcPr>
          <w:p w14:paraId="2A859C3F"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takes into account the real obstacles to work.</w:t>
            </w:r>
          </w:p>
        </w:tc>
        <w:tc>
          <w:tcPr>
            <w:tcW w:w="1276" w:type="dxa"/>
          </w:tcPr>
          <w:p w14:paraId="62C7E17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2920B3F9"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6A51DF6"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77B63A5"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3AAA5C2"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5B92D34B" w14:textId="77777777" w:rsidTr="00122983">
        <w:tc>
          <w:tcPr>
            <w:tcW w:w="3261" w:type="dxa"/>
            <w:vAlign w:val="center"/>
          </w:tcPr>
          <w:p w14:paraId="256E148C"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maintains business secrets.</w:t>
            </w:r>
          </w:p>
        </w:tc>
        <w:tc>
          <w:tcPr>
            <w:tcW w:w="1276" w:type="dxa"/>
          </w:tcPr>
          <w:p w14:paraId="0B16FA81"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0B94F0D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BE7667A"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27534D6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41CC7434"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510E97E7" w14:textId="77777777" w:rsidTr="00122983">
        <w:tc>
          <w:tcPr>
            <w:tcW w:w="3261" w:type="dxa"/>
            <w:vAlign w:val="center"/>
          </w:tcPr>
          <w:p w14:paraId="2AC0CD5F"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strictly adheres to work rules and regulations.</w:t>
            </w:r>
          </w:p>
        </w:tc>
        <w:tc>
          <w:tcPr>
            <w:tcW w:w="1276" w:type="dxa"/>
          </w:tcPr>
          <w:p w14:paraId="41938948"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54066BD7"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15640B66"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3A15F7EF"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77D56848"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16E94F6B" w14:textId="77777777" w:rsidTr="00122983">
        <w:tc>
          <w:tcPr>
            <w:tcW w:w="3261" w:type="dxa"/>
            <w:vAlign w:val="center"/>
          </w:tcPr>
          <w:p w14:paraId="37E65B99"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works to reduce costs and distribute responsibilities fairly during work.</w:t>
            </w:r>
          </w:p>
        </w:tc>
        <w:tc>
          <w:tcPr>
            <w:tcW w:w="1276" w:type="dxa"/>
          </w:tcPr>
          <w:p w14:paraId="1B54DEE4"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21F7904B"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31676151"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60D329F"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235BE191"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6B84AF76" w14:textId="77777777" w:rsidTr="00122983">
        <w:tc>
          <w:tcPr>
            <w:tcW w:w="3261" w:type="dxa"/>
            <w:vAlign w:val="center"/>
          </w:tcPr>
          <w:p w14:paraId="0F988A40"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avoids laziness and unjustified postponement of work.</w:t>
            </w:r>
          </w:p>
        </w:tc>
        <w:tc>
          <w:tcPr>
            <w:tcW w:w="1276" w:type="dxa"/>
          </w:tcPr>
          <w:p w14:paraId="69FC6C93"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13DE2D81"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4D84692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BC20AD3"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E2639D1"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0B814291" w14:textId="77777777" w:rsidTr="00122983">
        <w:tc>
          <w:tcPr>
            <w:tcW w:w="3261" w:type="dxa"/>
            <w:vAlign w:val="center"/>
          </w:tcPr>
          <w:p w14:paraId="5C4C25F8"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is determined to develop performance and acquire new skills in the dimension of work.</w:t>
            </w:r>
          </w:p>
        </w:tc>
        <w:tc>
          <w:tcPr>
            <w:tcW w:w="1276" w:type="dxa"/>
          </w:tcPr>
          <w:p w14:paraId="70598EB5"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36C49A0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2F551A11"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ED5C1C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1977298A"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46FFD343" w14:textId="77777777" w:rsidTr="00122983">
        <w:tc>
          <w:tcPr>
            <w:tcW w:w="0" w:type="auto"/>
            <w:gridSpan w:val="6"/>
          </w:tcPr>
          <w:p w14:paraId="78E36753" w14:textId="134109EC" w:rsidR="009B66F5" w:rsidRPr="00FE33A4" w:rsidRDefault="009B66F5" w:rsidP="00122983">
            <w:pPr>
              <w:pStyle w:val="Heading3"/>
              <w:spacing w:line="240" w:lineRule="auto"/>
              <w:ind w:left="314"/>
              <w:rPr>
                <w:rFonts w:asciiTheme="minorBidi" w:hAnsiTheme="minorBidi" w:cstheme="minorBidi"/>
                <w:b/>
                <w:bCs/>
                <w:color w:val="auto"/>
                <w:sz w:val="18"/>
                <w:szCs w:val="18"/>
              </w:rPr>
            </w:pPr>
            <w:r w:rsidRPr="00FE33A4">
              <w:rPr>
                <w:rFonts w:asciiTheme="minorBidi" w:hAnsiTheme="minorBidi" w:cstheme="minorBidi"/>
                <w:b/>
                <w:bCs/>
                <w:color w:val="auto"/>
                <w:sz w:val="18"/>
                <w:szCs w:val="18"/>
              </w:rPr>
              <w:t xml:space="preserve">Dimension 3: </w:t>
            </w:r>
            <w:r w:rsidR="002D6C54">
              <w:rPr>
                <w:rFonts w:asciiTheme="minorBidi" w:hAnsiTheme="minorBidi" w:cstheme="minorBidi"/>
                <w:b/>
                <w:bCs/>
                <w:color w:val="auto"/>
                <w:sz w:val="18"/>
                <w:szCs w:val="18"/>
              </w:rPr>
              <w:t>Vitality of activity</w:t>
            </w:r>
          </w:p>
        </w:tc>
      </w:tr>
      <w:tr w:rsidR="009B66F5" w:rsidRPr="00FE33A4" w14:paraId="32960D55" w14:textId="77777777" w:rsidTr="00122983">
        <w:tc>
          <w:tcPr>
            <w:tcW w:w="3261" w:type="dxa"/>
            <w:vAlign w:val="center"/>
          </w:tcPr>
          <w:p w14:paraId="5F5891C5" w14:textId="77777777" w:rsidR="009B66F5" w:rsidRPr="00FE33A4" w:rsidRDefault="009B66F5" w:rsidP="00122983">
            <w:pPr>
              <w:spacing w:after="0" w:line="240" w:lineRule="auto"/>
              <w:ind w:left="314"/>
              <w:rPr>
                <w:rFonts w:asciiTheme="minorBidi" w:eastAsia="Simplified Arabic" w:hAnsiTheme="minorBidi"/>
                <w:sz w:val="18"/>
                <w:szCs w:val="18"/>
                <w:rtl/>
              </w:rPr>
            </w:pPr>
            <w:r w:rsidRPr="00FE33A4">
              <w:rPr>
                <w:rFonts w:asciiTheme="minorBidi" w:eastAsia="Times New Roman" w:hAnsiTheme="minorBidi"/>
                <w:b/>
                <w:bCs/>
                <w:color w:val="000000"/>
                <w:sz w:val="18"/>
                <w:szCs w:val="18"/>
                <w:lang w:val="en"/>
              </w:rPr>
              <w:t>Paragraph</w:t>
            </w:r>
          </w:p>
        </w:tc>
        <w:tc>
          <w:tcPr>
            <w:tcW w:w="1276" w:type="dxa"/>
            <w:vAlign w:val="center"/>
          </w:tcPr>
          <w:p w14:paraId="63DD2A00"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Strongly Disagree</w:t>
            </w:r>
          </w:p>
        </w:tc>
        <w:tc>
          <w:tcPr>
            <w:tcW w:w="915" w:type="dxa"/>
            <w:vAlign w:val="center"/>
          </w:tcPr>
          <w:p w14:paraId="36A1305F"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Disagree</w:t>
            </w:r>
          </w:p>
        </w:tc>
        <w:tc>
          <w:tcPr>
            <w:tcW w:w="0" w:type="auto"/>
            <w:vAlign w:val="center"/>
          </w:tcPr>
          <w:p w14:paraId="60C97557" w14:textId="77777777" w:rsidR="009B66F5" w:rsidRPr="00FE33A4" w:rsidRDefault="009B66F5" w:rsidP="00122983">
            <w:pPr>
              <w:spacing w:after="0" w:line="240" w:lineRule="auto"/>
              <w:ind w:left="-1"/>
              <w:rPr>
                <w:rFonts w:asciiTheme="minorBidi" w:eastAsia="Simplified Arabic" w:hAnsiTheme="minorBidi"/>
                <w:sz w:val="18"/>
                <w:szCs w:val="18"/>
                <w:lang w:bidi="ar-JO"/>
              </w:rPr>
            </w:pPr>
            <w:r w:rsidRPr="00FE33A4">
              <w:rPr>
                <w:rFonts w:asciiTheme="minorBidi" w:hAnsiTheme="minorBidi"/>
                <w:b/>
                <w:bCs/>
                <w:color w:val="000000"/>
                <w:sz w:val="18"/>
                <w:szCs w:val="18"/>
              </w:rPr>
              <w:t>Somewhat Disagree</w:t>
            </w:r>
          </w:p>
        </w:tc>
        <w:tc>
          <w:tcPr>
            <w:tcW w:w="0" w:type="auto"/>
            <w:vAlign w:val="center"/>
          </w:tcPr>
          <w:p w14:paraId="2BA779BA"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Agree</w:t>
            </w:r>
          </w:p>
        </w:tc>
        <w:tc>
          <w:tcPr>
            <w:tcW w:w="0" w:type="auto"/>
            <w:vAlign w:val="center"/>
          </w:tcPr>
          <w:p w14:paraId="52F5965B" w14:textId="77777777" w:rsidR="009B66F5" w:rsidRPr="00FE33A4" w:rsidRDefault="009B66F5" w:rsidP="00122983">
            <w:pPr>
              <w:spacing w:after="0" w:line="240" w:lineRule="auto"/>
              <w:ind w:left="-1"/>
              <w:rPr>
                <w:rFonts w:asciiTheme="minorBidi" w:eastAsia="Simplified Arabic" w:hAnsiTheme="minorBidi"/>
                <w:sz w:val="18"/>
                <w:szCs w:val="18"/>
              </w:rPr>
            </w:pPr>
            <w:r w:rsidRPr="00FE33A4">
              <w:rPr>
                <w:rFonts w:asciiTheme="minorBidi" w:hAnsiTheme="minorBidi"/>
                <w:b/>
                <w:bCs/>
                <w:color w:val="000000"/>
                <w:sz w:val="18"/>
                <w:szCs w:val="18"/>
              </w:rPr>
              <w:t>Strongly Agree</w:t>
            </w:r>
          </w:p>
        </w:tc>
      </w:tr>
      <w:tr w:rsidR="009B66F5" w:rsidRPr="00FE33A4" w14:paraId="39539EC4" w14:textId="77777777" w:rsidTr="00122983">
        <w:tc>
          <w:tcPr>
            <w:tcW w:w="3261" w:type="dxa"/>
            <w:vAlign w:val="center"/>
          </w:tcPr>
          <w:p w14:paraId="418A3B6A"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participates in training teachers to acquire new skills.</w:t>
            </w:r>
          </w:p>
        </w:tc>
        <w:tc>
          <w:tcPr>
            <w:tcW w:w="1276" w:type="dxa"/>
          </w:tcPr>
          <w:p w14:paraId="6F161A8F"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3E05E3F9"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307A366" w14:textId="77777777" w:rsidR="009B66F5" w:rsidRPr="00FE33A4" w:rsidRDefault="009B66F5" w:rsidP="00122983">
            <w:pPr>
              <w:spacing w:after="0" w:line="240" w:lineRule="auto"/>
              <w:ind w:left="-1"/>
              <w:rPr>
                <w:rFonts w:asciiTheme="minorBidi" w:eastAsia="Simplified Arabic" w:hAnsiTheme="minorBidi"/>
                <w:sz w:val="18"/>
                <w:szCs w:val="18"/>
                <w:lang w:bidi="he-IL"/>
              </w:rPr>
            </w:pPr>
          </w:p>
        </w:tc>
        <w:tc>
          <w:tcPr>
            <w:tcW w:w="0" w:type="auto"/>
          </w:tcPr>
          <w:p w14:paraId="57142EA9"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3C4EE27D"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2DB2FC56" w14:textId="77777777" w:rsidTr="00122983">
        <w:tc>
          <w:tcPr>
            <w:tcW w:w="3261" w:type="dxa"/>
            <w:vAlign w:val="center"/>
          </w:tcPr>
          <w:p w14:paraId="57FE985F"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deepens transparency with teachers in constantly tracking work progress.</w:t>
            </w:r>
          </w:p>
        </w:tc>
        <w:tc>
          <w:tcPr>
            <w:tcW w:w="1276" w:type="dxa"/>
          </w:tcPr>
          <w:p w14:paraId="5D28662D"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71E4BB3D"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6EF00CC4"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A26B3EB"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9D0E377"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7C469CB6" w14:textId="77777777" w:rsidTr="00122983">
        <w:tc>
          <w:tcPr>
            <w:tcW w:w="3261" w:type="dxa"/>
            <w:vAlign w:val="center"/>
          </w:tcPr>
          <w:p w14:paraId="46873A3F"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School administration helps prevent the recurrence of errors in the educational process.</w:t>
            </w:r>
          </w:p>
        </w:tc>
        <w:tc>
          <w:tcPr>
            <w:tcW w:w="1276" w:type="dxa"/>
          </w:tcPr>
          <w:p w14:paraId="4CD255E8"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3C368903"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133308DE"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27E7D8C8"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47449FA"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07720387" w14:textId="77777777" w:rsidTr="00122983">
        <w:tc>
          <w:tcPr>
            <w:tcW w:w="3261" w:type="dxa"/>
            <w:vAlign w:val="center"/>
          </w:tcPr>
          <w:p w14:paraId="3BF6E85B"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maintains constant communication between itself and the teachers.</w:t>
            </w:r>
          </w:p>
        </w:tc>
        <w:tc>
          <w:tcPr>
            <w:tcW w:w="1276" w:type="dxa"/>
          </w:tcPr>
          <w:p w14:paraId="0A3CB6D1"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563E158A"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26CD3004"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28B7DDF9"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30CB6F1A"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3C60228B" w14:textId="77777777" w:rsidTr="00122983">
        <w:tc>
          <w:tcPr>
            <w:tcW w:w="3261" w:type="dxa"/>
            <w:vAlign w:val="center"/>
          </w:tcPr>
          <w:p w14:paraId="3BFE05AB"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provides incentives to teachers when they perform their duties well.</w:t>
            </w:r>
          </w:p>
        </w:tc>
        <w:tc>
          <w:tcPr>
            <w:tcW w:w="1276" w:type="dxa"/>
          </w:tcPr>
          <w:p w14:paraId="1B2C50BB"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0E21E716"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45AADF9A"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47510205"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9C742F3" w14:textId="77777777" w:rsidR="009B66F5" w:rsidRPr="00FE33A4" w:rsidRDefault="009B66F5" w:rsidP="00122983">
            <w:pPr>
              <w:spacing w:after="0" w:line="240" w:lineRule="auto"/>
              <w:ind w:left="-1"/>
              <w:rPr>
                <w:rFonts w:asciiTheme="minorBidi" w:eastAsia="Simplified Arabic" w:hAnsiTheme="minorBidi"/>
                <w:sz w:val="18"/>
                <w:szCs w:val="18"/>
              </w:rPr>
            </w:pPr>
          </w:p>
        </w:tc>
      </w:tr>
      <w:tr w:rsidR="009B66F5" w:rsidRPr="00FE33A4" w14:paraId="7777F429" w14:textId="77777777" w:rsidTr="00122983">
        <w:tc>
          <w:tcPr>
            <w:tcW w:w="3261" w:type="dxa"/>
            <w:vAlign w:val="center"/>
          </w:tcPr>
          <w:p w14:paraId="4F1A0629" w14:textId="77777777" w:rsidR="009B66F5" w:rsidRPr="00FE33A4" w:rsidRDefault="009B66F5" w:rsidP="009B66F5">
            <w:pPr>
              <w:pStyle w:val="ListParagraph"/>
              <w:numPr>
                <w:ilvl w:val="0"/>
                <w:numId w:val="36"/>
              </w:numPr>
              <w:spacing w:after="0" w:line="240" w:lineRule="auto"/>
              <w:ind w:left="314"/>
              <w:rPr>
                <w:rFonts w:asciiTheme="minorBidi" w:eastAsia="Simplified Arabic" w:hAnsiTheme="minorBidi"/>
                <w:sz w:val="18"/>
                <w:szCs w:val="18"/>
              </w:rPr>
            </w:pPr>
            <w:r w:rsidRPr="00FE33A4">
              <w:rPr>
                <w:rFonts w:asciiTheme="minorBidi" w:eastAsia="Times New Roman" w:hAnsiTheme="minorBidi"/>
                <w:color w:val="000000"/>
                <w:sz w:val="18"/>
                <w:szCs w:val="18"/>
              </w:rPr>
              <w:t>The school administration motivates teachers by increasing their job performance when they excel and develop themselves.</w:t>
            </w:r>
          </w:p>
        </w:tc>
        <w:tc>
          <w:tcPr>
            <w:tcW w:w="1276" w:type="dxa"/>
          </w:tcPr>
          <w:p w14:paraId="346B40AA"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915" w:type="dxa"/>
          </w:tcPr>
          <w:p w14:paraId="119C9792"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3F6F7F66"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33775135" w14:textId="77777777" w:rsidR="009B66F5" w:rsidRPr="00FE33A4" w:rsidRDefault="009B66F5" w:rsidP="00122983">
            <w:pPr>
              <w:spacing w:after="0" w:line="240" w:lineRule="auto"/>
              <w:ind w:left="-1"/>
              <w:rPr>
                <w:rFonts w:asciiTheme="minorBidi" w:eastAsia="Simplified Arabic" w:hAnsiTheme="minorBidi"/>
                <w:sz w:val="18"/>
                <w:szCs w:val="18"/>
              </w:rPr>
            </w:pPr>
          </w:p>
        </w:tc>
        <w:tc>
          <w:tcPr>
            <w:tcW w:w="0" w:type="auto"/>
          </w:tcPr>
          <w:p w14:paraId="03734057" w14:textId="77777777" w:rsidR="009B66F5" w:rsidRPr="00FE33A4" w:rsidRDefault="009B66F5" w:rsidP="00122983">
            <w:pPr>
              <w:spacing w:after="0" w:line="240" w:lineRule="auto"/>
              <w:ind w:left="-1"/>
              <w:rPr>
                <w:rFonts w:asciiTheme="minorBidi" w:eastAsia="Simplified Arabic" w:hAnsiTheme="minorBidi"/>
                <w:sz w:val="18"/>
                <w:szCs w:val="18"/>
              </w:rPr>
            </w:pPr>
          </w:p>
        </w:tc>
      </w:tr>
    </w:tbl>
    <w:p w14:paraId="4FDECFB1" w14:textId="77777777" w:rsidR="009B66F5" w:rsidRPr="00FE33A4" w:rsidRDefault="009B66F5" w:rsidP="009B66F5">
      <w:pPr>
        <w:spacing w:after="0" w:line="240" w:lineRule="auto"/>
        <w:ind w:left="-1"/>
        <w:rPr>
          <w:rFonts w:asciiTheme="minorBidi" w:eastAsia="Simplified Arabic" w:hAnsiTheme="minorBidi"/>
          <w:b/>
          <w:bCs/>
          <w:sz w:val="20"/>
          <w:szCs w:val="20"/>
          <w:rtl/>
        </w:rPr>
      </w:pPr>
    </w:p>
    <w:p w14:paraId="31D28A73" w14:textId="77777777" w:rsidR="009B66F5" w:rsidRPr="00C969F1" w:rsidRDefault="009B66F5" w:rsidP="009B66F5">
      <w:pPr>
        <w:pStyle w:val="Heading2"/>
        <w:spacing w:before="0" w:after="0" w:line="240" w:lineRule="auto"/>
        <w:jc w:val="center"/>
        <w:rPr>
          <w:rFonts w:asciiTheme="minorBidi" w:hAnsiTheme="minorBidi" w:cstheme="minorBidi"/>
          <w:b/>
          <w:bCs/>
          <w:color w:val="auto"/>
          <w:sz w:val="20"/>
          <w:szCs w:val="20"/>
        </w:rPr>
      </w:pPr>
      <w:r w:rsidRPr="00C969F1">
        <w:rPr>
          <w:rFonts w:asciiTheme="minorBidi" w:hAnsiTheme="minorBidi" w:cstheme="minorBidi"/>
          <w:b/>
          <w:bCs/>
          <w:color w:val="auto"/>
          <w:sz w:val="20"/>
          <w:szCs w:val="20"/>
        </w:rPr>
        <w:t>Section Two: Organizational Flexibility</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4"/>
        <w:gridCol w:w="983"/>
        <w:gridCol w:w="1054"/>
        <w:gridCol w:w="1825"/>
        <w:gridCol w:w="804"/>
        <w:gridCol w:w="1461"/>
      </w:tblGrid>
      <w:tr w:rsidR="009B66F5" w:rsidRPr="00C53676" w14:paraId="6EBFACD2" w14:textId="77777777" w:rsidTr="00122983">
        <w:tc>
          <w:tcPr>
            <w:tcW w:w="0" w:type="auto"/>
            <w:gridSpan w:val="6"/>
          </w:tcPr>
          <w:p w14:paraId="75162CC0" w14:textId="67F7E096" w:rsidR="009B66F5" w:rsidRPr="00C969F1" w:rsidRDefault="009B66F5" w:rsidP="00122983">
            <w:pPr>
              <w:pStyle w:val="Heading3"/>
              <w:spacing w:before="0" w:after="0" w:line="240" w:lineRule="auto"/>
              <w:rPr>
                <w:rFonts w:asciiTheme="minorBidi" w:hAnsiTheme="minorBidi" w:cstheme="minorBidi"/>
                <w:b/>
                <w:bCs/>
                <w:color w:val="auto"/>
                <w:sz w:val="18"/>
                <w:szCs w:val="18"/>
              </w:rPr>
            </w:pPr>
            <w:r w:rsidRPr="00C969F1">
              <w:rPr>
                <w:rFonts w:asciiTheme="minorBidi" w:hAnsiTheme="minorBidi" w:cstheme="minorBidi"/>
                <w:b/>
                <w:bCs/>
                <w:color w:val="auto"/>
                <w:sz w:val="18"/>
                <w:szCs w:val="18"/>
              </w:rPr>
              <w:t xml:space="preserve">Dimension 1: </w:t>
            </w:r>
            <w:r w:rsidR="00480173">
              <w:rPr>
                <w:rFonts w:asciiTheme="minorBidi" w:hAnsiTheme="minorBidi" w:cstheme="minorBidi"/>
                <w:b/>
                <w:bCs/>
                <w:color w:val="auto"/>
                <w:sz w:val="18"/>
                <w:szCs w:val="18"/>
              </w:rPr>
              <w:t>Relationship flexibility</w:t>
            </w:r>
          </w:p>
        </w:tc>
      </w:tr>
      <w:tr w:rsidR="009B66F5" w:rsidRPr="00C53676" w14:paraId="3EC1A8E9" w14:textId="77777777" w:rsidTr="00122983">
        <w:tc>
          <w:tcPr>
            <w:tcW w:w="3654" w:type="dxa"/>
            <w:vAlign w:val="center"/>
          </w:tcPr>
          <w:p w14:paraId="4A55E3DB" w14:textId="77777777" w:rsidR="009B66F5" w:rsidRPr="00C53676" w:rsidRDefault="009B66F5" w:rsidP="00122983">
            <w:pPr>
              <w:spacing w:after="0" w:line="240" w:lineRule="auto"/>
              <w:ind w:left="-1"/>
              <w:rPr>
                <w:rFonts w:asciiTheme="minorBidi" w:eastAsia="Simplified Arabic" w:hAnsiTheme="minorBidi"/>
                <w:sz w:val="18"/>
                <w:szCs w:val="18"/>
              </w:rPr>
            </w:pPr>
            <w:r w:rsidRPr="00C53676">
              <w:rPr>
                <w:rFonts w:asciiTheme="minorBidi" w:eastAsia="Times New Roman" w:hAnsiTheme="minorBidi"/>
                <w:b/>
                <w:bCs/>
                <w:sz w:val="18"/>
                <w:szCs w:val="18"/>
                <w:lang w:val="en"/>
              </w:rPr>
              <w:t>Paragraph</w:t>
            </w:r>
          </w:p>
        </w:tc>
        <w:tc>
          <w:tcPr>
            <w:tcW w:w="983" w:type="dxa"/>
            <w:vAlign w:val="center"/>
          </w:tcPr>
          <w:p w14:paraId="5C13343B" w14:textId="77777777" w:rsidR="009B66F5" w:rsidRPr="00C53676" w:rsidRDefault="009B66F5" w:rsidP="00122983">
            <w:pPr>
              <w:spacing w:after="0" w:line="240" w:lineRule="auto"/>
              <w:ind w:left="-1"/>
              <w:rPr>
                <w:rFonts w:asciiTheme="minorBidi" w:eastAsia="Simplified Arabic" w:hAnsiTheme="minorBidi"/>
                <w:sz w:val="18"/>
                <w:szCs w:val="18"/>
                <w:lang w:bidi="ar-JO"/>
              </w:rPr>
            </w:pPr>
            <w:r w:rsidRPr="00C53676">
              <w:rPr>
                <w:rFonts w:asciiTheme="minorBidi" w:hAnsiTheme="minorBidi"/>
                <w:b/>
                <w:bCs/>
                <w:sz w:val="18"/>
                <w:szCs w:val="18"/>
              </w:rPr>
              <w:t>Strongly Disagree</w:t>
            </w:r>
          </w:p>
        </w:tc>
        <w:tc>
          <w:tcPr>
            <w:tcW w:w="0" w:type="auto"/>
            <w:vAlign w:val="center"/>
          </w:tcPr>
          <w:p w14:paraId="67C795F2" w14:textId="77777777" w:rsidR="009B66F5" w:rsidRPr="00C53676" w:rsidRDefault="009B66F5" w:rsidP="00122983">
            <w:pPr>
              <w:spacing w:after="0" w:line="240" w:lineRule="auto"/>
              <w:ind w:left="-1"/>
              <w:rPr>
                <w:rFonts w:asciiTheme="minorBidi" w:eastAsia="Simplified Arabic" w:hAnsiTheme="minorBidi"/>
                <w:sz w:val="18"/>
                <w:szCs w:val="18"/>
                <w:lang w:bidi="ar-JO"/>
              </w:rPr>
            </w:pPr>
            <w:r w:rsidRPr="00C53676">
              <w:rPr>
                <w:rFonts w:asciiTheme="minorBidi" w:hAnsiTheme="minorBidi"/>
                <w:b/>
                <w:bCs/>
                <w:sz w:val="18"/>
                <w:szCs w:val="18"/>
              </w:rPr>
              <w:t>Disagree</w:t>
            </w:r>
          </w:p>
        </w:tc>
        <w:tc>
          <w:tcPr>
            <w:tcW w:w="0" w:type="auto"/>
            <w:vAlign w:val="center"/>
          </w:tcPr>
          <w:p w14:paraId="6ED04EEF" w14:textId="77777777" w:rsidR="009B66F5" w:rsidRPr="00C53676" w:rsidRDefault="009B66F5" w:rsidP="00122983">
            <w:pPr>
              <w:spacing w:after="0" w:line="240" w:lineRule="auto"/>
              <w:ind w:left="-1"/>
              <w:rPr>
                <w:rFonts w:asciiTheme="minorBidi" w:eastAsia="Simplified Arabic" w:hAnsiTheme="minorBidi"/>
                <w:sz w:val="18"/>
                <w:szCs w:val="18"/>
                <w:lang w:bidi="ar-JO"/>
              </w:rPr>
            </w:pPr>
            <w:r w:rsidRPr="00C53676">
              <w:rPr>
                <w:rFonts w:asciiTheme="minorBidi" w:hAnsiTheme="minorBidi"/>
                <w:b/>
                <w:bCs/>
                <w:sz w:val="18"/>
                <w:szCs w:val="18"/>
              </w:rPr>
              <w:t>Somewhat Disagree</w:t>
            </w:r>
          </w:p>
        </w:tc>
        <w:tc>
          <w:tcPr>
            <w:tcW w:w="0" w:type="auto"/>
            <w:vAlign w:val="center"/>
          </w:tcPr>
          <w:p w14:paraId="487127DA" w14:textId="77777777" w:rsidR="009B66F5" w:rsidRPr="00C53676" w:rsidRDefault="009B66F5" w:rsidP="00122983">
            <w:pPr>
              <w:spacing w:after="0" w:line="240" w:lineRule="auto"/>
              <w:ind w:left="-1"/>
              <w:rPr>
                <w:rFonts w:asciiTheme="minorBidi" w:eastAsia="Simplified Arabic" w:hAnsiTheme="minorBidi"/>
                <w:sz w:val="18"/>
                <w:szCs w:val="18"/>
                <w:lang w:bidi="ar-JO"/>
              </w:rPr>
            </w:pPr>
            <w:r w:rsidRPr="00C53676">
              <w:rPr>
                <w:rFonts w:asciiTheme="minorBidi" w:hAnsiTheme="minorBidi"/>
                <w:b/>
                <w:bCs/>
                <w:sz w:val="18"/>
                <w:szCs w:val="18"/>
              </w:rPr>
              <w:t>Agree</w:t>
            </w:r>
          </w:p>
        </w:tc>
        <w:tc>
          <w:tcPr>
            <w:tcW w:w="0" w:type="auto"/>
            <w:vAlign w:val="center"/>
          </w:tcPr>
          <w:p w14:paraId="3812A7F1" w14:textId="77777777" w:rsidR="009B66F5" w:rsidRPr="00C53676" w:rsidRDefault="009B66F5" w:rsidP="00122983">
            <w:pPr>
              <w:spacing w:after="0" w:line="240" w:lineRule="auto"/>
              <w:ind w:left="-1"/>
              <w:rPr>
                <w:rFonts w:asciiTheme="minorBidi" w:eastAsia="Simplified Arabic" w:hAnsiTheme="minorBidi"/>
                <w:sz w:val="18"/>
                <w:szCs w:val="18"/>
                <w:rtl/>
              </w:rPr>
            </w:pPr>
            <w:r w:rsidRPr="00C53676">
              <w:rPr>
                <w:rFonts w:asciiTheme="minorBidi" w:hAnsiTheme="minorBidi"/>
                <w:b/>
                <w:bCs/>
                <w:sz w:val="18"/>
                <w:szCs w:val="18"/>
              </w:rPr>
              <w:t>Strongly Agree</w:t>
            </w:r>
          </w:p>
        </w:tc>
      </w:tr>
      <w:tr w:rsidR="009B66F5" w:rsidRPr="00C53676" w14:paraId="55CFF3B3" w14:textId="77777777" w:rsidTr="00122983">
        <w:tc>
          <w:tcPr>
            <w:tcW w:w="3654" w:type="dxa"/>
            <w:vAlign w:val="center"/>
          </w:tcPr>
          <w:p w14:paraId="2679BCC0" w14:textId="77777777" w:rsidR="009B66F5" w:rsidRPr="00C53676" w:rsidRDefault="009B66F5" w:rsidP="009B66F5">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accepts opinions and other opinions in dealing with teachers.</w:t>
            </w:r>
          </w:p>
        </w:tc>
        <w:tc>
          <w:tcPr>
            <w:tcW w:w="983" w:type="dxa"/>
          </w:tcPr>
          <w:p w14:paraId="274ADDE1" w14:textId="77777777" w:rsidR="009B66F5" w:rsidRPr="00C53676" w:rsidRDefault="009B66F5" w:rsidP="00122983">
            <w:pPr>
              <w:spacing w:after="0" w:line="240" w:lineRule="auto"/>
              <w:ind w:left="-1"/>
              <w:rPr>
                <w:rFonts w:asciiTheme="minorBidi" w:eastAsia="Simplified Arabic" w:hAnsiTheme="minorBidi"/>
                <w:sz w:val="18"/>
                <w:szCs w:val="18"/>
                <w:lang w:bidi="ar-JO"/>
              </w:rPr>
            </w:pPr>
          </w:p>
        </w:tc>
        <w:tc>
          <w:tcPr>
            <w:tcW w:w="0" w:type="auto"/>
          </w:tcPr>
          <w:p w14:paraId="7E2EC931" w14:textId="77777777" w:rsidR="009B66F5" w:rsidRPr="00C53676" w:rsidRDefault="009B66F5" w:rsidP="00122983">
            <w:pPr>
              <w:spacing w:after="0" w:line="240" w:lineRule="auto"/>
              <w:ind w:left="-1"/>
              <w:rPr>
                <w:rFonts w:asciiTheme="minorBidi" w:eastAsia="Simplified Arabic" w:hAnsiTheme="minorBidi"/>
                <w:sz w:val="18"/>
                <w:szCs w:val="18"/>
                <w:lang w:bidi="ar-JO"/>
              </w:rPr>
            </w:pPr>
          </w:p>
        </w:tc>
        <w:tc>
          <w:tcPr>
            <w:tcW w:w="0" w:type="auto"/>
          </w:tcPr>
          <w:p w14:paraId="63E94F70" w14:textId="77777777" w:rsidR="009B66F5" w:rsidRPr="00C53676" w:rsidRDefault="009B66F5" w:rsidP="00122983">
            <w:pPr>
              <w:spacing w:after="0" w:line="240" w:lineRule="auto"/>
              <w:ind w:left="-1"/>
              <w:rPr>
                <w:rFonts w:asciiTheme="minorBidi" w:eastAsia="Simplified Arabic" w:hAnsiTheme="minorBidi"/>
                <w:sz w:val="18"/>
                <w:szCs w:val="18"/>
                <w:lang w:bidi="ar-JO"/>
              </w:rPr>
            </w:pPr>
          </w:p>
        </w:tc>
        <w:tc>
          <w:tcPr>
            <w:tcW w:w="0" w:type="auto"/>
          </w:tcPr>
          <w:p w14:paraId="08997899" w14:textId="77777777" w:rsidR="009B66F5" w:rsidRPr="00C53676" w:rsidRDefault="009B66F5" w:rsidP="00122983">
            <w:pPr>
              <w:spacing w:after="0" w:line="240" w:lineRule="auto"/>
              <w:ind w:left="-1"/>
              <w:rPr>
                <w:rFonts w:asciiTheme="minorBidi" w:eastAsia="Simplified Arabic" w:hAnsiTheme="minorBidi"/>
                <w:sz w:val="18"/>
                <w:szCs w:val="18"/>
                <w:lang w:bidi="ar-JO"/>
              </w:rPr>
            </w:pPr>
          </w:p>
        </w:tc>
        <w:tc>
          <w:tcPr>
            <w:tcW w:w="0" w:type="auto"/>
          </w:tcPr>
          <w:p w14:paraId="02B43132" w14:textId="77777777" w:rsidR="009B66F5" w:rsidRPr="00C53676" w:rsidRDefault="009B66F5" w:rsidP="00122983">
            <w:pPr>
              <w:spacing w:after="0" w:line="240" w:lineRule="auto"/>
              <w:ind w:left="-1"/>
              <w:rPr>
                <w:rFonts w:asciiTheme="minorBidi" w:eastAsia="Simplified Arabic" w:hAnsiTheme="minorBidi"/>
                <w:sz w:val="18"/>
                <w:szCs w:val="18"/>
                <w:rtl/>
                <w:lang w:bidi="he-IL"/>
              </w:rPr>
            </w:pPr>
          </w:p>
        </w:tc>
      </w:tr>
      <w:tr w:rsidR="009B66F5" w:rsidRPr="00C53676" w14:paraId="2D464A84" w14:textId="77777777" w:rsidTr="00122983">
        <w:tc>
          <w:tcPr>
            <w:tcW w:w="3654" w:type="dxa"/>
            <w:vAlign w:val="center"/>
          </w:tcPr>
          <w:p w14:paraId="25C4FE23" w14:textId="77777777" w:rsidR="009B66F5" w:rsidRPr="00C53676" w:rsidRDefault="009B66F5" w:rsidP="009B66F5">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supports cooperative learning processes among teachers to achieve common goals.</w:t>
            </w:r>
          </w:p>
        </w:tc>
        <w:tc>
          <w:tcPr>
            <w:tcW w:w="983" w:type="dxa"/>
          </w:tcPr>
          <w:p w14:paraId="1156429C"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35460F7F"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5BCD5726"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6F9528BD"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4848D5FE" w14:textId="77777777" w:rsidR="009B66F5" w:rsidRPr="00C53676" w:rsidRDefault="009B66F5" w:rsidP="00122983">
            <w:pPr>
              <w:spacing w:after="0" w:line="240" w:lineRule="auto"/>
              <w:ind w:left="-1"/>
              <w:rPr>
                <w:rFonts w:asciiTheme="minorBidi" w:eastAsia="Simplified Arabic" w:hAnsiTheme="minorBidi"/>
                <w:sz w:val="18"/>
                <w:szCs w:val="18"/>
                <w:rtl/>
              </w:rPr>
            </w:pPr>
          </w:p>
        </w:tc>
      </w:tr>
      <w:tr w:rsidR="009B66F5" w:rsidRPr="00C53676" w14:paraId="26D20A0C" w14:textId="77777777" w:rsidTr="00122983">
        <w:tc>
          <w:tcPr>
            <w:tcW w:w="3654" w:type="dxa"/>
            <w:vAlign w:val="center"/>
          </w:tcPr>
          <w:p w14:paraId="7CA56A3D" w14:textId="77777777" w:rsidR="009B66F5" w:rsidRPr="00C53676" w:rsidRDefault="009B66F5" w:rsidP="009B66F5">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fosters deep confidence in its teachers when performing their work.</w:t>
            </w:r>
          </w:p>
        </w:tc>
        <w:tc>
          <w:tcPr>
            <w:tcW w:w="983" w:type="dxa"/>
          </w:tcPr>
          <w:p w14:paraId="70E9A084"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4DBFD99E"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540C715E"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7C65FD5C"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6FB5A6EF" w14:textId="77777777" w:rsidR="009B66F5" w:rsidRPr="00C53676" w:rsidRDefault="009B66F5" w:rsidP="00122983">
            <w:pPr>
              <w:spacing w:after="0" w:line="240" w:lineRule="auto"/>
              <w:ind w:left="-1"/>
              <w:rPr>
                <w:rFonts w:asciiTheme="minorBidi" w:eastAsia="Simplified Arabic" w:hAnsiTheme="minorBidi"/>
                <w:sz w:val="18"/>
                <w:szCs w:val="18"/>
                <w:rtl/>
              </w:rPr>
            </w:pPr>
          </w:p>
        </w:tc>
      </w:tr>
      <w:tr w:rsidR="009B66F5" w:rsidRPr="00C53676" w14:paraId="652F7FAA" w14:textId="77777777" w:rsidTr="00122983">
        <w:tc>
          <w:tcPr>
            <w:tcW w:w="3654" w:type="dxa"/>
            <w:vAlign w:val="center"/>
          </w:tcPr>
          <w:p w14:paraId="62D84580" w14:textId="77777777" w:rsidR="009B66F5" w:rsidRPr="00C53676" w:rsidRDefault="009B66F5" w:rsidP="009B66F5">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lastRenderedPageBreak/>
              <w:t>School administration builds positive trends towards linking education to the life situations of teachers.</w:t>
            </w:r>
          </w:p>
        </w:tc>
        <w:tc>
          <w:tcPr>
            <w:tcW w:w="983" w:type="dxa"/>
          </w:tcPr>
          <w:p w14:paraId="1DEF22DB"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7A18FFDA"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2C1C354C"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51357C0D" w14:textId="77777777" w:rsidR="009B66F5" w:rsidRPr="00C53676" w:rsidRDefault="009B66F5" w:rsidP="00122983">
            <w:pPr>
              <w:spacing w:after="0" w:line="240" w:lineRule="auto"/>
              <w:ind w:left="-1"/>
              <w:rPr>
                <w:rFonts w:asciiTheme="minorBidi" w:eastAsia="Simplified Arabic" w:hAnsiTheme="minorBidi"/>
                <w:sz w:val="18"/>
                <w:szCs w:val="18"/>
              </w:rPr>
            </w:pPr>
          </w:p>
        </w:tc>
        <w:tc>
          <w:tcPr>
            <w:tcW w:w="0" w:type="auto"/>
          </w:tcPr>
          <w:p w14:paraId="0BE4D797" w14:textId="77777777" w:rsidR="009B66F5" w:rsidRPr="00C53676" w:rsidRDefault="009B66F5" w:rsidP="00122983">
            <w:pPr>
              <w:spacing w:after="0" w:line="240" w:lineRule="auto"/>
              <w:ind w:left="-1"/>
              <w:rPr>
                <w:rFonts w:asciiTheme="minorBidi" w:eastAsia="Simplified Arabic" w:hAnsiTheme="minorBidi"/>
                <w:sz w:val="18"/>
                <w:szCs w:val="18"/>
                <w:rtl/>
              </w:rPr>
            </w:pPr>
          </w:p>
        </w:tc>
      </w:tr>
      <w:tr w:rsidR="00480173" w:rsidRPr="00C53676" w14:paraId="71E7D5E9" w14:textId="77777777" w:rsidTr="00DD09B0">
        <w:tc>
          <w:tcPr>
            <w:tcW w:w="3654" w:type="dxa"/>
            <w:vAlign w:val="center"/>
          </w:tcPr>
          <w:p w14:paraId="6A41855B"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accepts non-repeated errors in work within reason.</w:t>
            </w:r>
          </w:p>
        </w:tc>
        <w:tc>
          <w:tcPr>
            <w:tcW w:w="983" w:type="dxa"/>
          </w:tcPr>
          <w:p w14:paraId="6EA5E3C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D201C7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vAlign w:val="center"/>
          </w:tcPr>
          <w:p w14:paraId="03F0CCB0" w14:textId="3755CA49"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7E92C1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74E4CDE"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48684697" w14:textId="77777777" w:rsidTr="00122983">
        <w:tc>
          <w:tcPr>
            <w:tcW w:w="3654" w:type="dxa"/>
            <w:vAlign w:val="center"/>
          </w:tcPr>
          <w:p w14:paraId="66062FBF"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seeks to encourage teachers to exchange experiences.</w:t>
            </w:r>
          </w:p>
        </w:tc>
        <w:tc>
          <w:tcPr>
            <w:tcW w:w="983" w:type="dxa"/>
          </w:tcPr>
          <w:p w14:paraId="1662A60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187324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1A9FC2CE" w14:textId="713E1D4C"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E010E7B"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99586FD"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425C6E31" w14:textId="77777777" w:rsidTr="00DD09B0">
        <w:tc>
          <w:tcPr>
            <w:tcW w:w="3654" w:type="dxa"/>
            <w:vAlign w:val="center"/>
          </w:tcPr>
          <w:p w14:paraId="6368EEE9"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develops effective communication between itself and teachers.</w:t>
            </w:r>
          </w:p>
        </w:tc>
        <w:tc>
          <w:tcPr>
            <w:tcW w:w="983" w:type="dxa"/>
          </w:tcPr>
          <w:p w14:paraId="4BA25B9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2EA0FF8F"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vAlign w:val="center"/>
          </w:tcPr>
          <w:p w14:paraId="7178D7E7" w14:textId="76F6D116"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3FFB9A5"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481CB2E"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57F46DFE" w14:textId="77777777" w:rsidTr="00122983">
        <w:tc>
          <w:tcPr>
            <w:tcW w:w="0" w:type="auto"/>
            <w:gridSpan w:val="6"/>
          </w:tcPr>
          <w:p w14:paraId="6EFC1667" w14:textId="77777777" w:rsidR="00480173" w:rsidRPr="00C969F1" w:rsidRDefault="00480173" w:rsidP="00480173">
            <w:pPr>
              <w:pStyle w:val="Heading3"/>
              <w:spacing w:before="0" w:after="0" w:line="240" w:lineRule="auto"/>
              <w:rPr>
                <w:rFonts w:asciiTheme="minorBidi" w:hAnsiTheme="minorBidi" w:cstheme="minorBidi"/>
                <w:b/>
                <w:bCs/>
                <w:color w:val="auto"/>
                <w:sz w:val="18"/>
                <w:szCs w:val="18"/>
                <w:rtl/>
              </w:rPr>
            </w:pPr>
            <w:r w:rsidRPr="00C969F1">
              <w:rPr>
                <w:rFonts w:asciiTheme="minorBidi" w:hAnsiTheme="minorBidi" w:cstheme="minorBidi"/>
                <w:b/>
                <w:bCs/>
                <w:color w:val="auto"/>
                <w:sz w:val="18"/>
                <w:szCs w:val="18"/>
              </w:rPr>
              <w:t>Dimension 2: Administrative Flexibility</w:t>
            </w:r>
          </w:p>
        </w:tc>
      </w:tr>
      <w:tr w:rsidR="00480173" w:rsidRPr="00C53676" w14:paraId="3C9F9D11" w14:textId="77777777" w:rsidTr="00122983">
        <w:tc>
          <w:tcPr>
            <w:tcW w:w="3654" w:type="dxa"/>
            <w:vAlign w:val="center"/>
          </w:tcPr>
          <w:p w14:paraId="572C9DC9"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eastAsia="Times New Roman" w:hAnsiTheme="minorBidi"/>
                <w:b/>
                <w:bCs/>
                <w:sz w:val="18"/>
                <w:szCs w:val="18"/>
                <w:lang w:val="en"/>
              </w:rPr>
              <w:t>Paragraph</w:t>
            </w:r>
          </w:p>
        </w:tc>
        <w:tc>
          <w:tcPr>
            <w:tcW w:w="983" w:type="dxa"/>
            <w:vAlign w:val="center"/>
          </w:tcPr>
          <w:p w14:paraId="65AE132A"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hAnsiTheme="minorBidi"/>
                <w:b/>
                <w:bCs/>
                <w:sz w:val="18"/>
                <w:szCs w:val="18"/>
              </w:rPr>
              <w:t>Strongly Disagree</w:t>
            </w:r>
          </w:p>
        </w:tc>
        <w:tc>
          <w:tcPr>
            <w:tcW w:w="0" w:type="auto"/>
            <w:vAlign w:val="center"/>
          </w:tcPr>
          <w:p w14:paraId="622228B8" w14:textId="77777777" w:rsidR="00480173" w:rsidRPr="00C53676" w:rsidRDefault="00480173" w:rsidP="00480173">
            <w:pPr>
              <w:spacing w:after="0" w:line="240" w:lineRule="auto"/>
              <w:ind w:left="-1"/>
              <w:rPr>
                <w:rFonts w:asciiTheme="minorBidi" w:eastAsia="Simplified Arabic" w:hAnsiTheme="minorBidi"/>
                <w:sz w:val="18"/>
                <w:szCs w:val="18"/>
                <w:lang w:bidi="ar-JO"/>
              </w:rPr>
            </w:pPr>
            <w:r w:rsidRPr="00C53676">
              <w:rPr>
                <w:rFonts w:asciiTheme="minorBidi" w:hAnsiTheme="minorBidi"/>
                <w:b/>
                <w:bCs/>
                <w:sz w:val="18"/>
                <w:szCs w:val="18"/>
              </w:rPr>
              <w:t>Disagree</w:t>
            </w:r>
          </w:p>
        </w:tc>
        <w:tc>
          <w:tcPr>
            <w:tcW w:w="0" w:type="auto"/>
            <w:vAlign w:val="center"/>
          </w:tcPr>
          <w:p w14:paraId="5380FB5A"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hAnsiTheme="minorBidi"/>
                <w:b/>
                <w:bCs/>
                <w:sz w:val="18"/>
                <w:szCs w:val="18"/>
              </w:rPr>
              <w:t>Somewhat Disagree</w:t>
            </w:r>
          </w:p>
        </w:tc>
        <w:tc>
          <w:tcPr>
            <w:tcW w:w="0" w:type="auto"/>
            <w:vAlign w:val="center"/>
          </w:tcPr>
          <w:p w14:paraId="163783BD"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hAnsiTheme="minorBidi"/>
                <w:b/>
                <w:bCs/>
                <w:sz w:val="18"/>
                <w:szCs w:val="18"/>
              </w:rPr>
              <w:t>Agree</w:t>
            </w:r>
          </w:p>
        </w:tc>
        <w:tc>
          <w:tcPr>
            <w:tcW w:w="0" w:type="auto"/>
            <w:vAlign w:val="center"/>
          </w:tcPr>
          <w:p w14:paraId="6AC5AD8B" w14:textId="77777777" w:rsidR="00480173" w:rsidRPr="00C53676" w:rsidRDefault="00480173" w:rsidP="00480173">
            <w:pPr>
              <w:spacing w:after="0" w:line="240" w:lineRule="auto"/>
              <w:ind w:left="-1"/>
              <w:rPr>
                <w:rFonts w:asciiTheme="minorBidi" w:eastAsia="Simplified Arabic" w:hAnsiTheme="minorBidi"/>
                <w:sz w:val="18"/>
                <w:szCs w:val="18"/>
                <w:rtl/>
              </w:rPr>
            </w:pPr>
            <w:r w:rsidRPr="00C53676">
              <w:rPr>
                <w:rFonts w:asciiTheme="minorBidi" w:hAnsiTheme="minorBidi"/>
                <w:b/>
                <w:bCs/>
                <w:sz w:val="18"/>
                <w:szCs w:val="18"/>
              </w:rPr>
              <w:t>Strongly Agree</w:t>
            </w:r>
          </w:p>
        </w:tc>
      </w:tr>
      <w:tr w:rsidR="00480173" w:rsidRPr="00C53676" w14:paraId="01A35531" w14:textId="77777777" w:rsidTr="00122983">
        <w:tc>
          <w:tcPr>
            <w:tcW w:w="3654" w:type="dxa"/>
            <w:vAlign w:val="center"/>
          </w:tcPr>
          <w:p w14:paraId="52595A7C"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provides the opportunity for teachers to evaluate the school's programs.</w:t>
            </w:r>
          </w:p>
        </w:tc>
        <w:tc>
          <w:tcPr>
            <w:tcW w:w="983" w:type="dxa"/>
          </w:tcPr>
          <w:p w14:paraId="48F1218F"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5A154F9" w14:textId="77777777" w:rsidR="00480173" w:rsidRPr="00C53676" w:rsidRDefault="00480173" w:rsidP="00480173">
            <w:pPr>
              <w:spacing w:after="0" w:line="240" w:lineRule="auto"/>
              <w:ind w:left="-1"/>
              <w:rPr>
                <w:rFonts w:asciiTheme="minorBidi" w:eastAsia="Simplified Arabic" w:hAnsiTheme="minorBidi"/>
                <w:sz w:val="18"/>
                <w:szCs w:val="18"/>
                <w:lang w:bidi="ar-JO"/>
              </w:rPr>
            </w:pPr>
          </w:p>
        </w:tc>
        <w:tc>
          <w:tcPr>
            <w:tcW w:w="0" w:type="auto"/>
          </w:tcPr>
          <w:p w14:paraId="7945AF1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15C09DD"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2F30F6B" w14:textId="77777777" w:rsidR="00480173" w:rsidRPr="00C53676" w:rsidRDefault="00480173" w:rsidP="00480173">
            <w:pPr>
              <w:spacing w:after="0" w:line="240" w:lineRule="auto"/>
              <w:ind w:left="-1"/>
              <w:rPr>
                <w:rFonts w:asciiTheme="minorBidi" w:eastAsia="Simplified Arabic" w:hAnsiTheme="minorBidi"/>
                <w:sz w:val="18"/>
                <w:szCs w:val="18"/>
              </w:rPr>
            </w:pPr>
          </w:p>
        </w:tc>
      </w:tr>
      <w:tr w:rsidR="00480173" w:rsidRPr="00C53676" w14:paraId="6A24E2B3" w14:textId="77777777" w:rsidTr="00122983">
        <w:tc>
          <w:tcPr>
            <w:tcW w:w="3654" w:type="dxa"/>
            <w:vAlign w:val="center"/>
          </w:tcPr>
          <w:p w14:paraId="7207E528"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gives teachers participation in decision-making.</w:t>
            </w:r>
          </w:p>
        </w:tc>
        <w:tc>
          <w:tcPr>
            <w:tcW w:w="983" w:type="dxa"/>
          </w:tcPr>
          <w:p w14:paraId="33EF1DC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7553B9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1BDD19A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C2EF6A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0B9920E"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0A35A173" w14:textId="77777777" w:rsidTr="00122983">
        <w:tc>
          <w:tcPr>
            <w:tcW w:w="3654" w:type="dxa"/>
            <w:vAlign w:val="center"/>
          </w:tcPr>
          <w:p w14:paraId="2419CF09"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engages teachers in planning and implementing activities.</w:t>
            </w:r>
          </w:p>
        </w:tc>
        <w:tc>
          <w:tcPr>
            <w:tcW w:w="983" w:type="dxa"/>
          </w:tcPr>
          <w:p w14:paraId="0D2861B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1387979"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E98FD4F"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E3A9E2F"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9D34CCA"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258EC289" w14:textId="77777777" w:rsidTr="00122983">
        <w:tc>
          <w:tcPr>
            <w:tcW w:w="3654" w:type="dxa"/>
            <w:vAlign w:val="center"/>
          </w:tcPr>
          <w:p w14:paraId="467F77DE"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involves teachers in setting the foundations and policies for student discipline.</w:t>
            </w:r>
          </w:p>
        </w:tc>
        <w:tc>
          <w:tcPr>
            <w:tcW w:w="983" w:type="dxa"/>
          </w:tcPr>
          <w:p w14:paraId="2326573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10EDA5F7"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804B04D"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36EC3CF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1FEB6BAE"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6B99D2F9" w14:textId="77777777" w:rsidTr="00122983">
        <w:tc>
          <w:tcPr>
            <w:tcW w:w="3654" w:type="dxa"/>
            <w:vAlign w:val="center"/>
          </w:tcPr>
          <w:p w14:paraId="70C9D0D1"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involves teachers in setting the foundations and policies for student assessment.</w:t>
            </w:r>
          </w:p>
        </w:tc>
        <w:tc>
          <w:tcPr>
            <w:tcW w:w="983" w:type="dxa"/>
          </w:tcPr>
          <w:p w14:paraId="095CD3F8"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93C964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345D083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0100BB3"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329DD24E"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515A2F24" w14:textId="77777777" w:rsidTr="00122983">
        <w:tc>
          <w:tcPr>
            <w:tcW w:w="3654" w:type="dxa"/>
            <w:vAlign w:val="center"/>
          </w:tcPr>
          <w:p w14:paraId="073F9618"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enables teachers to choose teaching methods.</w:t>
            </w:r>
          </w:p>
        </w:tc>
        <w:tc>
          <w:tcPr>
            <w:tcW w:w="983" w:type="dxa"/>
          </w:tcPr>
          <w:p w14:paraId="2D6DBF1B"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64944F9"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23E8005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1660E092"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1D93FCE9"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04EF74CD" w14:textId="77777777" w:rsidTr="00122983">
        <w:tc>
          <w:tcPr>
            <w:tcW w:w="3654" w:type="dxa"/>
            <w:vAlign w:val="center"/>
          </w:tcPr>
          <w:p w14:paraId="0BCF5046"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school administration shifts the power to make some decisions in the hands of the teacher in the classroom</w:t>
            </w:r>
          </w:p>
        </w:tc>
        <w:tc>
          <w:tcPr>
            <w:tcW w:w="983" w:type="dxa"/>
          </w:tcPr>
          <w:p w14:paraId="2B4738E4"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65E43C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95B88BB"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7993A6F"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2C639FA0"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2042D1AB" w14:textId="77777777" w:rsidTr="00122983">
        <w:tc>
          <w:tcPr>
            <w:tcW w:w="0" w:type="auto"/>
            <w:gridSpan w:val="6"/>
          </w:tcPr>
          <w:p w14:paraId="71608E5F" w14:textId="77777777" w:rsidR="00480173" w:rsidRPr="00C969F1" w:rsidRDefault="00480173" w:rsidP="00480173">
            <w:pPr>
              <w:pStyle w:val="Heading3"/>
              <w:spacing w:before="0" w:after="0" w:line="240" w:lineRule="auto"/>
              <w:rPr>
                <w:rFonts w:asciiTheme="minorBidi" w:hAnsiTheme="minorBidi" w:cstheme="minorBidi"/>
                <w:b/>
                <w:bCs/>
                <w:color w:val="auto"/>
                <w:sz w:val="18"/>
                <w:szCs w:val="18"/>
              </w:rPr>
            </w:pPr>
            <w:r w:rsidRPr="00C969F1">
              <w:rPr>
                <w:rFonts w:asciiTheme="minorBidi" w:hAnsiTheme="minorBidi" w:cstheme="minorBidi"/>
                <w:b/>
                <w:bCs/>
                <w:color w:val="auto"/>
                <w:sz w:val="18"/>
                <w:szCs w:val="18"/>
              </w:rPr>
              <w:t>Dimension 3: Structural Flexibility</w:t>
            </w:r>
          </w:p>
        </w:tc>
      </w:tr>
      <w:tr w:rsidR="00480173" w:rsidRPr="00C53676" w14:paraId="292B3AA6" w14:textId="77777777" w:rsidTr="00122983">
        <w:trPr>
          <w:trHeight w:val="630"/>
        </w:trPr>
        <w:tc>
          <w:tcPr>
            <w:tcW w:w="3654" w:type="dxa"/>
            <w:vAlign w:val="center"/>
          </w:tcPr>
          <w:p w14:paraId="3E724A0A" w14:textId="77777777" w:rsidR="00480173" w:rsidRPr="00C53676" w:rsidRDefault="00480173" w:rsidP="00480173">
            <w:pPr>
              <w:spacing w:after="0" w:line="240" w:lineRule="auto"/>
              <w:ind w:left="-1"/>
              <w:rPr>
                <w:rFonts w:asciiTheme="minorBidi" w:eastAsia="Simplified Arabic" w:hAnsiTheme="minorBidi"/>
                <w:sz w:val="18"/>
                <w:szCs w:val="18"/>
                <w:rtl/>
              </w:rPr>
            </w:pPr>
            <w:r w:rsidRPr="00C53676">
              <w:rPr>
                <w:rFonts w:asciiTheme="minorBidi" w:eastAsia="Times New Roman" w:hAnsiTheme="minorBidi"/>
                <w:b/>
                <w:bCs/>
                <w:sz w:val="18"/>
                <w:szCs w:val="18"/>
                <w:lang w:val="en"/>
              </w:rPr>
              <w:t>Paragraph</w:t>
            </w:r>
          </w:p>
        </w:tc>
        <w:tc>
          <w:tcPr>
            <w:tcW w:w="983" w:type="dxa"/>
            <w:vAlign w:val="center"/>
          </w:tcPr>
          <w:p w14:paraId="418F2EF6"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hAnsiTheme="minorBidi"/>
                <w:b/>
                <w:bCs/>
                <w:sz w:val="18"/>
                <w:szCs w:val="18"/>
              </w:rPr>
              <w:t>Strongly Disagree</w:t>
            </w:r>
          </w:p>
        </w:tc>
        <w:tc>
          <w:tcPr>
            <w:tcW w:w="0" w:type="auto"/>
            <w:vAlign w:val="center"/>
          </w:tcPr>
          <w:p w14:paraId="2D09583A" w14:textId="77777777" w:rsidR="00480173" w:rsidRPr="00C53676" w:rsidRDefault="00480173" w:rsidP="00480173">
            <w:pPr>
              <w:spacing w:after="0" w:line="240" w:lineRule="auto"/>
              <w:ind w:left="-1"/>
              <w:rPr>
                <w:rFonts w:asciiTheme="minorBidi" w:eastAsia="Simplified Arabic" w:hAnsiTheme="minorBidi"/>
                <w:sz w:val="18"/>
                <w:szCs w:val="18"/>
                <w:lang w:bidi="ar-JO"/>
              </w:rPr>
            </w:pPr>
            <w:r w:rsidRPr="00C53676">
              <w:rPr>
                <w:rFonts w:asciiTheme="minorBidi" w:hAnsiTheme="minorBidi"/>
                <w:b/>
                <w:bCs/>
                <w:sz w:val="18"/>
                <w:szCs w:val="18"/>
              </w:rPr>
              <w:t>Disagree</w:t>
            </w:r>
          </w:p>
        </w:tc>
        <w:tc>
          <w:tcPr>
            <w:tcW w:w="0" w:type="auto"/>
            <w:vAlign w:val="center"/>
          </w:tcPr>
          <w:p w14:paraId="5A8A8023"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hAnsiTheme="minorBidi"/>
                <w:b/>
                <w:bCs/>
                <w:sz w:val="18"/>
                <w:szCs w:val="18"/>
              </w:rPr>
              <w:t>Somewhat Disagree</w:t>
            </w:r>
          </w:p>
        </w:tc>
        <w:tc>
          <w:tcPr>
            <w:tcW w:w="0" w:type="auto"/>
            <w:vAlign w:val="center"/>
          </w:tcPr>
          <w:p w14:paraId="0E629B1B" w14:textId="77777777" w:rsidR="00480173" w:rsidRPr="00C53676" w:rsidRDefault="00480173" w:rsidP="00480173">
            <w:pPr>
              <w:spacing w:after="0" w:line="240" w:lineRule="auto"/>
              <w:ind w:left="-1"/>
              <w:rPr>
                <w:rFonts w:asciiTheme="minorBidi" w:eastAsia="Simplified Arabic" w:hAnsiTheme="minorBidi"/>
                <w:sz w:val="18"/>
                <w:szCs w:val="18"/>
              </w:rPr>
            </w:pPr>
            <w:r w:rsidRPr="00C53676">
              <w:rPr>
                <w:rFonts w:asciiTheme="minorBidi" w:hAnsiTheme="minorBidi"/>
                <w:b/>
                <w:bCs/>
                <w:sz w:val="18"/>
                <w:szCs w:val="18"/>
              </w:rPr>
              <w:t>Agree</w:t>
            </w:r>
          </w:p>
        </w:tc>
        <w:tc>
          <w:tcPr>
            <w:tcW w:w="0" w:type="auto"/>
            <w:vAlign w:val="center"/>
          </w:tcPr>
          <w:p w14:paraId="77E50CDC" w14:textId="77777777" w:rsidR="00480173" w:rsidRPr="00C53676" w:rsidRDefault="00480173" w:rsidP="00480173">
            <w:pPr>
              <w:spacing w:after="0" w:line="240" w:lineRule="auto"/>
              <w:ind w:left="-1"/>
              <w:rPr>
                <w:rFonts w:asciiTheme="minorBidi" w:eastAsia="Simplified Arabic" w:hAnsiTheme="minorBidi"/>
                <w:sz w:val="18"/>
                <w:szCs w:val="18"/>
                <w:rtl/>
              </w:rPr>
            </w:pPr>
            <w:r w:rsidRPr="00C53676">
              <w:rPr>
                <w:rFonts w:asciiTheme="minorBidi" w:hAnsiTheme="minorBidi"/>
                <w:b/>
                <w:bCs/>
                <w:sz w:val="18"/>
                <w:szCs w:val="18"/>
              </w:rPr>
              <w:t>Strongly Agree</w:t>
            </w:r>
          </w:p>
        </w:tc>
      </w:tr>
      <w:tr w:rsidR="00480173" w:rsidRPr="00C53676" w14:paraId="20FB98F1" w14:textId="77777777" w:rsidTr="00122983">
        <w:tc>
          <w:tcPr>
            <w:tcW w:w="3654" w:type="dxa"/>
            <w:vAlign w:val="center"/>
          </w:tcPr>
          <w:p w14:paraId="7A75CD57"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assigns one of the teachers to prepare class and shift schedules</w:t>
            </w:r>
          </w:p>
        </w:tc>
        <w:tc>
          <w:tcPr>
            <w:tcW w:w="983" w:type="dxa"/>
          </w:tcPr>
          <w:p w14:paraId="1453770C"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10AC553" w14:textId="77777777" w:rsidR="00480173" w:rsidRPr="00C53676" w:rsidRDefault="00480173" w:rsidP="00480173">
            <w:pPr>
              <w:spacing w:after="0" w:line="240" w:lineRule="auto"/>
              <w:ind w:left="-1"/>
              <w:rPr>
                <w:rFonts w:asciiTheme="minorBidi" w:eastAsia="Simplified Arabic" w:hAnsiTheme="minorBidi"/>
                <w:sz w:val="18"/>
                <w:szCs w:val="18"/>
                <w:lang w:bidi="ar-JO"/>
              </w:rPr>
            </w:pPr>
          </w:p>
        </w:tc>
        <w:tc>
          <w:tcPr>
            <w:tcW w:w="0" w:type="auto"/>
          </w:tcPr>
          <w:p w14:paraId="7540E34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55D2597"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177EE3D" w14:textId="77777777" w:rsidR="00480173" w:rsidRPr="00C53676" w:rsidRDefault="00480173" w:rsidP="00480173">
            <w:pPr>
              <w:spacing w:after="0" w:line="240" w:lineRule="auto"/>
              <w:ind w:left="-1"/>
              <w:rPr>
                <w:rFonts w:asciiTheme="minorBidi" w:eastAsia="Simplified Arabic" w:hAnsiTheme="minorBidi"/>
                <w:sz w:val="18"/>
                <w:szCs w:val="18"/>
              </w:rPr>
            </w:pPr>
          </w:p>
        </w:tc>
      </w:tr>
      <w:tr w:rsidR="00480173" w:rsidRPr="00C53676" w14:paraId="41D1431B" w14:textId="77777777" w:rsidTr="00122983">
        <w:tc>
          <w:tcPr>
            <w:tcW w:w="3654" w:type="dxa"/>
            <w:vAlign w:val="center"/>
          </w:tcPr>
          <w:p w14:paraId="6F2715E9"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administration assigns one of the teachers to continue supervising the progress of things in the classrooms</w:t>
            </w:r>
          </w:p>
        </w:tc>
        <w:tc>
          <w:tcPr>
            <w:tcW w:w="983" w:type="dxa"/>
          </w:tcPr>
          <w:p w14:paraId="49808CF8"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3ACF3B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D0E835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30D205A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43008E1"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391FBF73" w14:textId="77777777" w:rsidTr="00122983">
        <w:tc>
          <w:tcPr>
            <w:tcW w:w="3654" w:type="dxa"/>
            <w:vAlign w:val="center"/>
          </w:tcPr>
          <w:p w14:paraId="14083276"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principal authorizes his assistants to make emergency decisions in his absence</w:t>
            </w:r>
          </w:p>
        </w:tc>
        <w:tc>
          <w:tcPr>
            <w:tcW w:w="983" w:type="dxa"/>
          </w:tcPr>
          <w:p w14:paraId="19848F9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D847815"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2DFF7F44"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3DC2320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E067768"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18B60626" w14:textId="77777777" w:rsidTr="00122983">
        <w:tc>
          <w:tcPr>
            <w:tcW w:w="3654" w:type="dxa"/>
            <w:vAlign w:val="center"/>
          </w:tcPr>
          <w:p w14:paraId="1200837C"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lang w:val="en"/>
              </w:rPr>
              <w:t>The administration authorizes a teacher to run some routine meetings</w:t>
            </w:r>
          </w:p>
        </w:tc>
        <w:tc>
          <w:tcPr>
            <w:tcW w:w="983" w:type="dxa"/>
          </w:tcPr>
          <w:p w14:paraId="38C0E452"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B03E113"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3EDE741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7185631"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BAF8CB5"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1FD36168" w14:textId="77777777" w:rsidTr="00122983">
        <w:tc>
          <w:tcPr>
            <w:tcW w:w="3654" w:type="dxa"/>
            <w:vAlign w:val="center"/>
          </w:tcPr>
          <w:p w14:paraId="1A16A62A"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accepts organizational adaptation in response to any emergency crises.</w:t>
            </w:r>
          </w:p>
        </w:tc>
        <w:tc>
          <w:tcPr>
            <w:tcW w:w="983" w:type="dxa"/>
          </w:tcPr>
          <w:p w14:paraId="71F1623C"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45294D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7F254F2D"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555B655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2E4B74FA"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1E9920D1" w14:textId="77777777" w:rsidTr="00122983">
        <w:tc>
          <w:tcPr>
            <w:tcW w:w="3654" w:type="dxa"/>
            <w:vAlign w:val="center"/>
          </w:tcPr>
          <w:p w14:paraId="0B4C8A4F"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School administration has the ability to play multiple roles in an exemplary and rational manner</w:t>
            </w:r>
          </w:p>
        </w:tc>
        <w:tc>
          <w:tcPr>
            <w:tcW w:w="983" w:type="dxa"/>
          </w:tcPr>
          <w:p w14:paraId="12629CAB"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C2106CA"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A0E55D7"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22FFE6A9"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E4094CB" w14:textId="77777777" w:rsidR="00480173" w:rsidRPr="00C53676" w:rsidRDefault="00480173" w:rsidP="00480173">
            <w:pPr>
              <w:spacing w:after="0" w:line="240" w:lineRule="auto"/>
              <w:ind w:left="-1"/>
              <w:rPr>
                <w:rFonts w:asciiTheme="minorBidi" w:eastAsia="Simplified Arabic" w:hAnsiTheme="minorBidi"/>
                <w:sz w:val="18"/>
                <w:szCs w:val="18"/>
                <w:rtl/>
              </w:rPr>
            </w:pPr>
          </w:p>
        </w:tc>
      </w:tr>
      <w:tr w:rsidR="00480173" w:rsidRPr="00C53676" w14:paraId="44A23856" w14:textId="77777777" w:rsidTr="00122983">
        <w:tc>
          <w:tcPr>
            <w:tcW w:w="3654" w:type="dxa"/>
            <w:vAlign w:val="center"/>
          </w:tcPr>
          <w:p w14:paraId="738CA912" w14:textId="77777777" w:rsidR="00480173" w:rsidRPr="00C53676" w:rsidRDefault="00480173" w:rsidP="00480173">
            <w:pPr>
              <w:pStyle w:val="ListParagraph"/>
              <w:numPr>
                <w:ilvl w:val="0"/>
                <w:numId w:val="37"/>
              </w:numPr>
              <w:spacing w:after="0" w:line="240" w:lineRule="auto"/>
              <w:rPr>
                <w:rFonts w:asciiTheme="minorBidi" w:eastAsia="Simplified Arabic" w:hAnsiTheme="minorBidi"/>
                <w:sz w:val="18"/>
                <w:szCs w:val="18"/>
              </w:rPr>
            </w:pPr>
            <w:r w:rsidRPr="00C53676">
              <w:rPr>
                <w:rFonts w:asciiTheme="minorBidi" w:eastAsia="Times New Roman" w:hAnsiTheme="minorBidi"/>
                <w:sz w:val="18"/>
                <w:szCs w:val="18"/>
              </w:rPr>
              <w:t>The school administration has the ability to develop new services to adapt to the internal and external environment of the institution.</w:t>
            </w:r>
          </w:p>
        </w:tc>
        <w:tc>
          <w:tcPr>
            <w:tcW w:w="983" w:type="dxa"/>
          </w:tcPr>
          <w:p w14:paraId="763F0BC0"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6BB2BA76"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2A8287E"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48264BB4" w14:textId="77777777" w:rsidR="00480173" w:rsidRPr="00C53676" w:rsidRDefault="00480173" w:rsidP="00480173">
            <w:pPr>
              <w:spacing w:after="0" w:line="240" w:lineRule="auto"/>
              <w:ind w:left="-1"/>
              <w:rPr>
                <w:rFonts w:asciiTheme="minorBidi" w:eastAsia="Simplified Arabic" w:hAnsiTheme="minorBidi"/>
                <w:sz w:val="18"/>
                <w:szCs w:val="18"/>
              </w:rPr>
            </w:pPr>
          </w:p>
        </w:tc>
        <w:tc>
          <w:tcPr>
            <w:tcW w:w="0" w:type="auto"/>
          </w:tcPr>
          <w:p w14:paraId="003321BE" w14:textId="77777777" w:rsidR="00480173" w:rsidRPr="00C53676" w:rsidRDefault="00480173" w:rsidP="00480173">
            <w:pPr>
              <w:spacing w:after="0" w:line="240" w:lineRule="auto"/>
              <w:ind w:left="-1"/>
              <w:rPr>
                <w:rFonts w:asciiTheme="minorBidi" w:eastAsia="Simplified Arabic" w:hAnsiTheme="minorBidi"/>
                <w:sz w:val="18"/>
                <w:szCs w:val="18"/>
                <w:rtl/>
              </w:rPr>
            </w:pPr>
          </w:p>
        </w:tc>
      </w:tr>
    </w:tbl>
    <w:p w14:paraId="1E580B92" w14:textId="1CFF04EB" w:rsidR="009B66F5" w:rsidRPr="00C969F1" w:rsidRDefault="009B66F5" w:rsidP="009B66F5">
      <w:pPr>
        <w:pStyle w:val="Heading2"/>
        <w:jc w:val="center"/>
        <w:rPr>
          <w:rFonts w:asciiTheme="minorBidi" w:hAnsiTheme="minorBidi" w:cstheme="minorBidi"/>
          <w:b/>
          <w:bCs/>
          <w:color w:val="auto"/>
          <w:sz w:val="20"/>
          <w:szCs w:val="20"/>
        </w:rPr>
      </w:pPr>
      <w:r w:rsidRPr="00C969F1">
        <w:rPr>
          <w:rFonts w:asciiTheme="minorBidi" w:hAnsiTheme="minorBidi" w:cstheme="minorBidi"/>
          <w:b/>
          <w:bCs/>
          <w:color w:val="auto"/>
          <w:sz w:val="20"/>
          <w:szCs w:val="20"/>
        </w:rPr>
        <w:lastRenderedPageBreak/>
        <w:t xml:space="preserve">Section Three: </w:t>
      </w:r>
      <w:r w:rsidR="008443A5">
        <w:rPr>
          <w:rFonts w:asciiTheme="minorBidi" w:hAnsiTheme="minorBidi" w:cstheme="minorBidi"/>
          <w:b/>
          <w:bCs/>
          <w:color w:val="auto"/>
          <w:sz w:val="20"/>
          <w:szCs w:val="20"/>
        </w:rPr>
        <w:t>Competitiveness</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94"/>
        <w:gridCol w:w="1222"/>
        <w:gridCol w:w="1007"/>
        <w:gridCol w:w="1370"/>
        <w:gridCol w:w="757"/>
        <w:gridCol w:w="1131"/>
      </w:tblGrid>
      <w:tr w:rsidR="009B66F5" w:rsidRPr="00FE33A4" w14:paraId="7FF4B78C" w14:textId="77777777" w:rsidTr="00122983">
        <w:tc>
          <w:tcPr>
            <w:tcW w:w="0" w:type="auto"/>
            <w:vAlign w:val="center"/>
          </w:tcPr>
          <w:p w14:paraId="32C0971D" w14:textId="77777777" w:rsidR="009B66F5" w:rsidRPr="00FE33A4" w:rsidRDefault="009B66F5" w:rsidP="00122983">
            <w:pPr>
              <w:bidi/>
              <w:spacing w:after="0" w:line="240" w:lineRule="auto"/>
              <w:ind w:left="-1"/>
              <w:jc w:val="center"/>
              <w:rPr>
                <w:rFonts w:asciiTheme="minorBidi" w:eastAsia="Simplified Arabic" w:hAnsiTheme="minorBidi"/>
                <w:sz w:val="20"/>
                <w:szCs w:val="20"/>
              </w:rPr>
            </w:pPr>
            <w:r w:rsidRPr="00FE33A4">
              <w:rPr>
                <w:rFonts w:asciiTheme="minorBidi" w:eastAsia="Times New Roman" w:hAnsiTheme="minorBidi"/>
                <w:b/>
                <w:bCs/>
                <w:color w:val="000000"/>
                <w:sz w:val="18"/>
                <w:szCs w:val="18"/>
                <w:lang w:val="en"/>
              </w:rPr>
              <w:t>Paragraph</w:t>
            </w:r>
          </w:p>
        </w:tc>
        <w:tc>
          <w:tcPr>
            <w:tcW w:w="0" w:type="auto"/>
            <w:vAlign w:val="center"/>
          </w:tcPr>
          <w:p w14:paraId="2171FA6B" w14:textId="77777777" w:rsidR="009B66F5" w:rsidRPr="00FE33A4" w:rsidRDefault="009B66F5" w:rsidP="00122983">
            <w:pPr>
              <w:bidi/>
              <w:spacing w:after="0" w:line="240" w:lineRule="auto"/>
              <w:ind w:left="-1"/>
              <w:jc w:val="center"/>
              <w:rPr>
                <w:rFonts w:asciiTheme="minorBidi" w:eastAsia="Simplified Arabic" w:hAnsiTheme="minorBidi"/>
                <w:sz w:val="20"/>
                <w:szCs w:val="20"/>
              </w:rPr>
            </w:pPr>
            <w:r w:rsidRPr="00FE33A4">
              <w:rPr>
                <w:rFonts w:asciiTheme="minorBidi" w:hAnsiTheme="minorBidi"/>
                <w:b/>
                <w:bCs/>
                <w:color w:val="000000"/>
                <w:sz w:val="18"/>
                <w:szCs w:val="18"/>
              </w:rPr>
              <w:t>Strongly Disagree</w:t>
            </w:r>
          </w:p>
        </w:tc>
        <w:tc>
          <w:tcPr>
            <w:tcW w:w="0" w:type="auto"/>
            <w:vAlign w:val="center"/>
          </w:tcPr>
          <w:p w14:paraId="2CA0AE45" w14:textId="77777777" w:rsidR="009B66F5" w:rsidRPr="00FE33A4" w:rsidRDefault="009B66F5" w:rsidP="00122983">
            <w:pPr>
              <w:bidi/>
              <w:spacing w:after="0" w:line="240" w:lineRule="auto"/>
              <w:ind w:left="-1"/>
              <w:jc w:val="center"/>
              <w:rPr>
                <w:rFonts w:asciiTheme="minorBidi" w:eastAsia="Simplified Arabic" w:hAnsiTheme="minorBidi"/>
                <w:sz w:val="20"/>
                <w:szCs w:val="20"/>
                <w:lang w:bidi="ar-JO"/>
              </w:rPr>
            </w:pPr>
            <w:r w:rsidRPr="00FE33A4">
              <w:rPr>
                <w:rFonts w:asciiTheme="minorBidi" w:hAnsiTheme="minorBidi"/>
                <w:b/>
                <w:bCs/>
                <w:color w:val="000000"/>
                <w:sz w:val="18"/>
                <w:szCs w:val="18"/>
              </w:rPr>
              <w:t>Disagree</w:t>
            </w:r>
          </w:p>
        </w:tc>
        <w:tc>
          <w:tcPr>
            <w:tcW w:w="0" w:type="auto"/>
            <w:vAlign w:val="center"/>
          </w:tcPr>
          <w:p w14:paraId="2B4A46EA" w14:textId="77777777" w:rsidR="009B66F5" w:rsidRPr="00FE33A4" w:rsidRDefault="009B66F5" w:rsidP="00122983">
            <w:pPr>
              <w:bidi/>
              <w:spacing w:after="0" w:line="240" w:lineRule="auto"/>
              <w:ind w:left="-1"/>
              <w:jc w:val="center"/>
              <w:rPr>
                <w:rFonts w:asciiTheme="minorBidi" w:eastAsia="Simplified Arabic" w:hAnsiTheme="minorBidi"/>
                <w:sz w:val="20"/>
                <w:szCs w:val="20"/>
              </w:rPr>
            </w:pPr>
            <w:r w:rsidRPr="00FE33A4">
              <w:rPr>
                <w:rFonts w:asciiTheme="minorBidi" w:hAnsiTheme="minorBidi"/>
                <w:b/>
                <w:bCs/>
                <w:color w:val="000000"/>
                <w:sz w:val="18"/>
                <w:szCs w:val="18"/>
              </w:rPr>
              <w:t>Somewhat Disagree</w:t>
            </w:r>
          </w:p>
        </w:tc>
        <w:tc>
          <w:tcPr>
            <w:tcW w:w="0" w:type="auto"/>
            <w:vAlign w:val="center"/>
          </w:tcPr>
          <w:p w14:paraId="5B8F3B2D" w14:textId="77777777" w:rsidR="009B66F5" w:rsidRPr="00FE33A4" w:rsidRDefault="009B66F5" w:rsidP="00122983">
            <w:pPr>
              <w:bidi/>
              <w:spacing w:after="0" w:line="240" w:lineRule="auto"/>
              <w:ind w:left="-1"/>
              <w:jc w:val="center"/>
              <w:rPr>
                <w:rFonts w:asciiTheme="minorBidi" w:eastAsia="Simplified Arabic" w:hAnsiTheme="minorBidi"/>
                <w:sz w:val="20"/>
                <w:szCs w:val="20"/>
              </w:rPr>
            </w:pPr>
            <w:r w:rsidRPr="00FE33A4">
              <w:rPr>
                <w:rFonts w:asciiTheme="minorBidi" w:hAnsiTheme="minorBidi"/>
                <w:b/>
                <w:bCs/>
                <w:color w:val="000000"/>
                <w:sz w:val="18"/>
                <w:szCs w:val="18"/>
              </w:rPr>
              <w:t>Agree</w:t>
            </w:r>
          </w:p>
        </w:tc>
        <w:tc>
          <w:tcPr>
            <w:tcW w:w="0" w:type="auto"/>
            <w:vAlign w:val="center"/>
          </w:tcPr>
          <w:p w14:paraId="20DE01B8" w14:textId="77777777" w:rsidR="009B66F5" w:rsidRPr="00FE33A4" w:rsidRDefault="009B66F5" w:rsidP="00122983">
            <w:pPr>
              <w:bidi/>
              <w:spacing w:after="0" w:line="240" w:lineRule="auto"/>
              <w:ind w:left="-1"/>
              <w:jc w:val="center"/>
              <w:rPr>
                <w:rFonts w:asciiTheme="minorBidi" w:eastAsia="Simplified Arabic" w:hAnsiTheme="minorBidi"/>
                <w:sz w:val="20"/>
                <w:szCs w:val="20"/>
                <w:rtl/>
              </w:rPr>
            </w:pPr>
            <w:r w:rsidRPr="00FE33A4">
              <w:rPr>
                <w:rFonts w:asciiTheme="minorBidi" w:hAnsiTheme="minorBidi"/>
                <w:b/>
                <w:bCs/>
                <w:color w:val="000000"/>
                <w:sz w:val="18"/>
                <w:szCs w:val="18"/>
              </w:rPr>
              <w:t>Strongly Agree</w:t>
            </w:r>
          </w:p>
        </w:tc>
      </w:tr>
      <w:tr w:rsidR="009B66F5" w:rsidRPr="00FE33A4" w14:paraId="4CF0425F" w14:textId="77777777" w:rsidTr="00122983">
        <w:tc>
          <w:tcPr>
            <w:tcW w:w="0" w:type="auto"/>
            <w:vAlign w:val="center"/>
          </w:tcPr>
          <w:p w14:paraId="6A326F8A"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School administration stimulates teachers' thinking activities to unleash their creative energies.</w:t>
            </w:r>
          </w:p>
        </w:tc>
        <w:tc>
          <w:tcPr>
            <w:tcW w:w="0" w:type="auto"/>
          </w:tcPr>
          <w:p w14:paraId="2BEE00BD"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649F12F2" w14:textId="77777777" w:rsidR="009B66F5" w:rsidRPr="00FE33A4" w:rsidRDefault="009B66F5" w:rsidP="00122983">
            <w:pPr>
              <w:bidi/>
              <w:spacing w:after="0" w:line="240" w:lineRule="auto"/>
              <w:ind w:left="-1"/>
              <w:jc w:val="both"/>
              <w:rPr>
                <w:rFonts w:asciiTheme="minorBidi" w:eastAsia="Simplified Arabic" w:hAnsiTheme="minorBidi"/>
                <w:sz w:val="20"/>
                <w:szCs w:val="20"/>
                <w:lang w:bidi="ar-JO"/>
              </w:rPr>
            </w:pPr>
          </w:p>
        </w:tc>
        <w:tc>
          <w:tcPr>
            <w:tcW w:w="0" w:type="auto"/>
          </w:tcPr>
          <w:p w14:paraId="45A6C846"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A5DF0A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70E644F4"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r>
      <w:tr w:rsidR="009B66F5" w:rsidRPr="00FE33A4" w14:paraId="1F55012D" w14:textId="77777777" w:rsidTr="00122983">
        <w:tc>
          <w:tcPr>
            <w:tcW w:w="0" w:type="auto"/>
            <w:vAlign w:val="center"/>
          </w:tcPr>
          <w:p w14:paraId="382F088F"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motivates teachers to use distinctive teaching methods that rely on analyzing knowledge into simple parts.</w:t>
            </w:r>
          </w:p>
        </w:tc>
        <w:tc>
          <w:tcPr>
            <w:tcW w:w="0" w:type="auto"/>
          </w:tcPr>
          <w:p w14:paraId="7F682BD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A65D0E8"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F0C485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65403FA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6CD76BF2" w14:textId="77777777" w:rsidR="009B66F5" w:rsidRPr="00FE33A4" w:rsidRDefault="009B66F5" w:rsidP="00122983">
            <w:pPr>
              <w:bidi/>
              <w:spacing w:after="0" w:line="240" w:lineRule="auto"/>
              <w:ind w:left="-1"/>
              <w:jc w:val="both"/>
              <w:rPr>
                <w:rFonts w:asciiTheme="minorBidi" w:eastAsia="Simplified Arabic" w:hAnsiTheme="minorBidi"/>
                <w:sz w:val="20"/>
                <w:szCs w:val="20"/>
                <w:rtl/>
              </w:rPr>
            </w:pPr>
          </w:p>
        </w:tc>
      </w:tr>
      <w:tr w:rsidR="009B66F5" w:rsidRPr="00FE33A4" w14:paraId="357B2337" w14:textId="77777777" w:rsidTr="00122983">
        <w:tc>
          <w:tcPr>
            <w:tcW w:w="0" w:type="auto"/>
            <w:vAlign w:val="center"/>
          </w:tcPr>
          <w:p w14:paraId="1B1AE24F"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helps teachers implement the round table system in the classroom</w:t>
            </w:r>
          </w:p>
        </w:tc>
        <w:tc>
          <w:tcPr>
            <w:tcW w:w="0" w:type="auto"/>
          </w:tcPr>
          <w:p w14:paraId="7168A4B2"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683431D"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4B29285"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1ABA9C5"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419CBFE9" w14:textId="77777777" w:rsidR="009B66F5" w:rsidRPr="00FE33A4" w:rsidRDefault="009B66F5" w:rsidP="00122983">
            <w:pPr>
              <w:bidi/>
              <w:spacing w:after="0" w:line="240" w:lineRule="auto"/>
              <w:ind w:left="-1"/>
              <w:jc w:val="both"/>
              <w:rPr>
                <w:rFonts w:asciiTheme="minorBidi" w:eastAsia="Simplified Arabic" w:hAnsiTheme="minorBidi"/>
                <w:sz w:val="20"/>
                <w:szCs w:val="20"/>
                <w:rtl/>
              </w:rPr>
            </w:pPr>
          </w:p>
        </w:tc>
      </w:tr>
      <w:tr w:rsidR="009B66F5" w:rsidRPr="00FE33A4" w14:paraId="21BC2DF7" w14:textId="77777777" w:rsidTr="00122983">
        <w:tc>
          <w:tcPr>
            <w:tcW w:w="0" w:type="auto"/>
            <w:vAlign w:val="center"/>
          </w:tcPr>
          <w:p w14:paraId="5002B917"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School administration helps teachers implement collaborative, project-based learning</w:t>
            </w:r>
          </w:p>
        </w:tc>
        <w:tc>
          <w:tcPr>
            <w:tcW w:w="0" w:type="auto"/>
          </w:tcPr>
          <w:p w14:paraId="13838578"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37A40577"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A727AE7"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4E1AD23"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60BBDA8D" w14:textId="77777777" w:rsidR="009B66F5" w:rsidRPr="00FE33A4" w:rsidRDefault="009B66F5" w:rsidP="00122983">
            <w:pPr>
              <w:bidi/>
              <w:spacing w:after="0" w:line="240" w:lineRule="auto"/>
              <w:ind w:left="-1"/>
              <w:jc w:val="both"/>
              <w:rPr>
                <w:rFonts w:asciiTheme="minorBidi" w:eastAsia="Simplified Arabic" w:hAnsiTheme="minorBidi"/>
                <w:sz w:val="20"/>
                <w:szCs w:val="20"/>
                <w:rtl/>
              </w:rPr>
            </w:pPr>
          </w:p>
        </w:tc>
      </w:tr>
      <w:tr w:rsidR="009B66F5" w:rsidRPr="00FE33A4" w14:paraId="4D03EACC" w14:textId="77777777" w:rsidTr="00122983">
        <w:tc>
          <w:tcPr>
            <w:tcW w:w="0" w:type="auto"/>
            <w:vAlign w:val="center"/>
          </w:tcPr>
          <w:p w14:paraId="4B3C0EEF"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School administration enables teachers to employ technology in the service of creativity</w:t>
            </w:r>
          </w:p>
        </w:tc>
        <w:tc>
          <w:tcPr>
            <w:tcW w:w="0" w:type="auto"/>
          </w:tcPr>
          <w:p w14:paraId="5A15B51F"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DD25F5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AA0A13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F548FB1"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4A1970A9" w14:textId="77777777" w:rsidR="009B66F5" w:rsidRPr="00FE33A4" w:rsidRDefault="009B66F5" w:rsidP="00122983">
            <w:pPr>
              <w:bidi/>
              <w:spacing w:after="0" w:line="240" w:lineRule="auto"/>
              <w:ind w:left="-1"/>
              <w:jc w:val="both"/>
              <w:rPr>
                <w:rFonts w:asciiTheme="minorBidi" w:eastAsia="Simplified Arabic" w:hAnsiTheme="minorBidi"/>
                <w:sz w:val="20"/>
                <w:szCs w:val="20"/>
                <w:rtl/>
              </w:rPr>
            </w:pPr>
          </w:p>
        </w:tc>
      </w:tr>
      <w:tr w:rsidR="009B66F5" w:rsidRPr="00FE33A4" w14:paraId="289C1A69" w14:textId="77777777" w:rsidTr="00122983">
        <w:tc>
          <w:tcPr>
            <w:tcW w:w="0" w:type="auto"/>
            <w:vAlign w:val="center"/>
          </w:tcPr>
          <w:p w14:paraId="2A536110"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School administration helps teachers achieve integration between academic subjects horizontally and vertically</w:t>
            </w:r>
          </w:p>
        </w:tc>
        <w:tc>
          <w:tcPr>
            <w:tcW w:w="0" w:type="auto"/>
          </w:tcPr>
          <w:p w14:paraId="5BBF6B31"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980227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3B7567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4B7D239E"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ACC3F10" w14:textId="77777777" w:rsidR="009B66F5" w:rsidRPr="00FE33A4" w:rsidRDefault="009B66F5" w:rsidP="00122983">
            <w:pPr>
              <w:bidi/>
              <w:spacing w:after="0" w:line="240" w:lineRule="auto"/>
              <w:ind w:left="-1"/>
              <w:jc w:val="both"/>
              <w:rPr>
                <w:rFonts w:asciiTheme="minorBidi" w:eastAsia="Simplified Arabic" w:hAnsiTheme="minorBidi"/>
                <w:sz w:val="20"/>
                <w:szCs w:val="20"/>
                <w:rtl/>
              </w:rPr>
            </w:pPr>
          </w:p>
        </w:tc>
      </w:tr>
      <w:tr w:rsidR="009B66F5" w:rsidRPr="00FE33A4" w14:paraId="2F3440A4" w14:textId="77777777" w:rsidTr="00122983">
        <w:tc>
          <w:tcPr>
            <w:tcW w:w="0" w:type="auto"/>
            <w:vAlign w:val="center"/>
          </w:tcPr>
          <w:p w14:paraId="07AE0092"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develops the use of multiple criteria in evaluating students inside and outside the classroom.</w:t>
            </w:r>
          </w:p>
        </w:tc>
        <w:tc>
          <w:tcPr>
            <w:tcW w:w="0" w:type="auto"/>
          </w:tcPr>
          <w:p w14:paraId="39588D06"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526EA8F"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1013F74"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77EBEDE6"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31128991" w14:textId="77777777" w:rsidR="009B66F5" w:rsidRPr="00FE33A4" w:rsidRDefault="009B66F5" w:rsidP="00122983">
            <w:pPr>
              <w:bidi/>
              <w:spacing w:after="0" w:line="240" w:lineRule="auto"/>
              <w:ind w:left="-1"/>
              <w:jc w:val="both"/>
              <w:rPr>
                <w:rFonts w:asciiTheme="minorBidi" w:eastAsia="Simplified Arabic" w:hAnsiTheme="minorBidi"/>
                <w:sz w:val="20"/>
                <w:szCs w:val="20"/>
                <w:rtl/>
              </w:rPr>
            </w:pPr>
          </w:p>
        </w:tc>
      </w:tr>
      <w:tr w:rsidR="009B66F5" w:rsidRPr="00FE33A4" w14:paraId="630E0CF5" w14:textId="77777777" w:rsidTr="00122983">
        <w:tc>
          <w:tcPr>
            <w:tcW w:w="0" w:type="auto"/>
            <w:vAlign w:val="center"/>
          </w:tcPr>
          <w:p w14:paraId="02A09991"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focuses on the goal it seeks to achieve and follows up on it to develop the institution.</w:t>
            </w:r>
          </w:p>
        </w:tc>
        <w:tc>
          <w:tcPr>
            <w:tcW w:w="0" w:type="auto"/>
          </w:tcPr>
          <w:p w14:paraId="662FF5D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8F617DC" w14:textId="77777777" w:rsidR="009B66F5" w:rsidRPr="00FE33A4" w:rsidRDefault="009B66F5" w:rsidP="00122983">
            <w:pPr>
              <w:bidi/>
              <w:spacing w:after="0" w:line="240" w:lineRule="auto"/>
              <w:ind w:left="-1"/>
              <w:jc w:val="both"/>
              <w:rPr>
                <w:rFonts w:asciiTheme="minorBidi" w:eastAsia="Simplified Arabic" w:hAnsiTheme="minorBidi"/>
                <w:sz w:val="20"/>
                <w:szCs w:val="20"/>
                <w:lang w:bidi="ar-JO"/>
              </w:rPr>
            </w:pPr>
          </w:p>
        </w:tc>
        <w:tc>
          <w:tcPr>
            <w:tcW w:w="0" w:type="auto"/>
          </w:tcPr>
          <w:p w14:paraId="73FE47F5"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7D1B779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1C6CF5E" w14:textId="77777777" w:rsidR="009B66F5" w:rsidRPr="00FE33A4" w:rsidRDefault="009B66F5" w:rsidP="00122983">
            <w:pPr>
              <w:bidi/>
              <w:spacing w:after="0" w:line="240" w:lineRule="auto"/>
              <w:ind w:left="-1"/>
              <w:rPr>
                <w:rFonts w:asciiTheme="minorBidi" w:eastAsia="Simplified Arabic" w:hAnsiTheme="minorBidi"/>
                <w:sz w:val="20"/>
                <w:szCs w:val="20"/>
              </w:rPr>
            </w:pPr>
          </w:p>
        </w:tc>
      </w:tr>
      <w:tr w:rsidR="009B66F5" w:rsidRPr="00FE33A4" w14:paraId="2CFD282D" w14:textId="77777777" w:rsidTr="00122983">
        <w:tc>
          <w:tcPr>
            <w:tcW w:w="0" w:type="auto"/>
            <w:vAlign w:val="center"/>
          </w:tcPr>
          <w:p w14:paraId="2D13FB9B"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trains teachers diligently to improve their production processes and develop their capabilities.</w:t>
            </w:r>
          </w:p>
        </w:tc>
        <w:tc>
          <w:tcPr>
            <w:tcW w:w="0" w:type="auto"/>
          </w:tcPr>
          <w:p w14:paraId="72A832A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39AC76EE"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85B53EA"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2AF0E79"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0CB2953" w14:textId="77777777" w:rsidR="009B66F5" w:rsidRPr="00FE33A4" w:rsidRDefault="009B66F5" w:rsidP="00122983">
            <w:pPr>
              <w:bidi/>
              <w:spacing w:after="0" w:line="240" w:lineRule="auto"/>
              <w:ind w:left="-1"/>
              <w:rPr>
                <w:rFonts w:asciiTheme="minorBidi" w:eastAsia="Simplified Arabic" w:hAnsiTheme="minorBidi"/>
                <w:sz w:val="20"/>
                <w:szCs w:val="20"/>
                <w:rtl/>
                <w:lang w:bidi="he-IL"/>
              </w:rPr>
            </w:pPr>
          </w:p>
        </w:tc>
      </w:tr>
      <w:tr w:rsidR="009B66F5" w:rsidRPr="00FE33A4" w14:paraId="2AA2F23E" w14:textId="77777777" w:rsidTr="00122983">
        <w:tc>
          <w:tcPr>
            <w:tcW w:w="0" w:type="auto"/>
            <w:vAlign w:val="center"/>
          </w:tcPr>
          <w:p w14:paraId="06FB03B8"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focuses on knowing the outputs of other educational institutions to know the level of their outputs</w:t>
            </w:r>
          </w:p>
        </w:tc>
        <w:tc>
          <w:tcPr>
            <w:tcW w:w="0" w:type="auto"/>
          </w:tcPr>
          <w:p w14:paraId="66CA544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7B0F141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C834F7D"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48D35A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850B0FE" w14:textId="77777777" w:rsidR="009B66F5" w:rsidRPr="00FE33A4" w:rsidRDefault="009B66F5" w:rsidP="00122983">
            <w:pPr>
              <w:bidi/>
              <w:spacing w:after="0" w:line="240" w:lineRule="auto"/>
              <w:ind w:left="-1"/>
              <w:rPr>
                <w:rFonts w:asciiTheme="minorBidi" w:eastAsia="Simplified Arabic" w:hAnsiTheme="minorBidi"/>
                <w:sz w:val="20"/>
                <w:szCs w:val="20"/>
                <w:rtl/>
              </w:rPr>
            </w:pPr>
          </w:p>
        </w:tc>
      </w:tr>
      <w:tr w:rsidR="009B66F5" w:rsidRPr="00FE33A4" w14:paraId="37D28606" w14:textId="77777777" w:rsidTr="00122983">
        <w:tc>
          <w:tcPr>
            <w:tcW w:w="0" w:type="auto"/>
            <w:vAlign w:val="center"/>
          </w:tcPr>
          <w:p w14:paraId="4833F290"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evaluates educational processes on an ongoing basis and excludes what is not necessary.</w:t>
            </w:r>
          </w:p>
        </w:tc>
        <w:tc>
          <w:tcPr>
            <w:tcW w:w="0" w:type="auto"/>
          </w:tcPr>
          <w:p w14:paraId="0BED6771"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DA60775"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578F03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BA355B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641C96D0" w14:textId="77777777" w:rsidR="009B66F5" w:rsidRPr="00FE33A4" w:rsidRDefault="009B66F5" w:rsidP="00122983">
            <w:pPr>
              <w:bidi/>
              <w:spacing w:after="0" w:line="240" w:lineRule="auto"/>
              <w:ind w:left="-1"/>
              <w:rPr>
                <w:rFonts w:asciiTheme="minorBidi" w:eastAsia="Simplified Arabic" w:hAnsiTheme="minorBidi"/>
                <w:sz w:val="20"/>
                <w:szCs w:val="20"/>
                <w:rtl/>
              </w:rPr>
            </w:pPr>
          </w:p>
        </w:tc>
      </w:tr>
      <w:tr w:rsidR="009B66F5" w:rsidRPr="00FE33A4" w14:paraId="36F335F2" w14:textId="77777777" w:rsidTr="00122983">
        <w:tc>
          <w:tcPr>
            <w:tcW w:w="0" w:type="auto"/>
            <w:vAlign w:val="center"/>
          </w:tcPr>
          <w:p w14:paraId="226C7391"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School administration encourages the use of tools and strategies to solve problems in innovative and creative ways.</w:t>
            </w:r>
          </w:p>
        </w:tc>
        <w:tc>
          <w:tcPr>
            <w:tcW w:w="0" w:type="auto"/>
          </w:tcPr>
          <w:p w14:paraId="359A3DE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79463BB5"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66D78B5"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0BC653D"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56849273" w14:textId="77777777" w:rsidR="009B66F5" w:rsidRPr="00FE33A4" w:rsidRDefault="009B66F5" w:rsidP="00122983">
            <w:pPr>
              <w:bidi/>
              <w:spacing w:after="0" w:line="240" w:lineRule="auto"/>
              <w:ind w:left="-1"/>
              <w:rPr>
                <w:rFonts w:asciiTheme="minorBidi" w:eastAsia="Simplified Arabic" w:hAnsiTheme="minorBidi"/>
                <w:sz w:val="20"/>
                <w:szCs w:val="20"/>
                <w:highlight w:val="yellow"/>
                <w:rtl/>
                <w:lang w:bidi="he-IL"/>
              </w:rPr>
            </w:pPr>
          </w:p>
        </w:tc>
      </w:tr>
      <w:tr w:rsidR="009B66F5" w:rsidRPr="00FE33A4" w14:paraId="6F49AA15" w14:textId="77777777" w:rsidTr="00122983">
        <w:trPr>
          <w:trHeight w:val="496"/>
        </w:trPr>
        <w:tc>
          <w:tcPr>
            <w:tcW w:w="0" w:type="auto"/>
            <w:vAlign w:val="center"/>
          </w:tcPr>
          <w:p w14:paraId="2B6966FF"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encourages teachers to use new methods of teaching using modern technologies.</w:t>
            </w:r>
          </w:p>
        </w:tc>
        <w:tc>
          <w:tcPr>
            <w:tcW w:w="0" w:type="auto"/>
          </w:tcPr>
          <w:p w14:paraId="05A11590"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0FC4EF63"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12053AD"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036DBD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739D2963" w14:textId="77777777" w:rsidR="009B66F5" w:rsidRPr="00FE33A4" w:rsidRDefault="009B66F5" w:rsidP="00122983">
            <w:pPr>
              <w:bidi/>
              <w:spacing w:after="0" w:line="240" w:lineRule="auto"/>
              <w:ind w:left="-1"/>
              <w:rPr>
                <w:rFonts w:asciiTheme="minorBidi" w:eastAsia="Simplified Arabic" w:hAnsiTheme="minorBidi"/>
                <w:sz w:val="20"/>
                <w:szCs w:val="20"/>
                <w:rtl/>
              </w:rPr>
            </w:pPr>
          </w:p>
        </w:tc>
      </w:tr>
      <w:tr w:rsidR="009B66F5" w:rsidRPr="00FE33A4" w14:paraId="27B0F51A" w14:textId="77777777" w:rsidTr="00122983">
        <w:tc>
          <w:tcPr>
            <w:tcW w:w="0" w:type="auto"/>
            <w:vAlign w:val="center"/>
          </w:tcPr>
          <w:p w14:paraId="780ECFDA" w14:textId="77777777" w:rsidR="009B66F5" w:rsidRPr="00654CFA" w:rsidRDefault="009B66F5" w:rsidP="009B66F5">
            <w:pPr>
              <w:pStyle w:val="ListParagraph"/>
              <w:numPr>
                <w:ilvl w:val="0"/>
                <w:numId w:val="38"/>
              </w:numPr>
              <w:spacing w:after="0" w:line="240" w:lineRule="auto"/>
              <w:rPr>
                <w:rFonts w:asciiTheme="minorBidi" w:eastAsia="Simplified Arabic" w:hAnsiTheme="minorBidi"/>
                <w:sz w:val="18"/>
                <w:szCs w:val="18"/>
              </w:rPr>
            </w:pPr>
            <w:r w:rsidRPr="00654CFA">
              <w:rPr>
                <w:rFonts w:asciiTheme="minorBidi" w:eastAsia="Times New Roman" w:hAnsiTheme="minorBidi"/>
                <w:color w:val="000000"/>
                <w:sz w:val="18"/>
                <w:szCs w:val="18"/>
              </w:rPr>
              <w:t>The school administration seeks to achieve high-quality educational outcomes.</w:t>
            </w:r>
          </w:p>
        </w:tc>
        <w:tc>
          <w:tcPr>
            <w:tcW w:w="0" w:type="auto"/>
          </w:tcPr>
          <w:p w14:paraId="6B48D182"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639A570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330A33B6"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296EAA7B" w14:textId="77777777" w:rsidR="009B66F5" w:rsidRPr="00FE33A4" w:rsidRDefault="009B66F5" w:rsidP="00122983">
            <w:pPr>
              <w:bidi/>
              <w:spacing w:after="0" w:line="240" w:lineRule="auto"/>
              <w:ind w:left="-1"/>
              <w:jc w:val="both"/>
              <w:rPr>
                <w:rFonts w:asciiTheme="minorBidi" w:eastAsia="Simplified Arabic" w:hAnsiTheme="minorBidi"/>
                <w:sz w:val="20"/>
                <w:szCs w:val="20"/>
              </w:rPr>
            </w:pPr>
          </w:p>
        </w:tc>
        <w:tc>
          <w:tcPr>
            <w:tcW w:w="0" w:type="auto"/>
          </w:tcPr>
          <w:p w14:paraId="158EF09A" w14:textId="77777777" w:rsidR="009B66F5" w:rsidRPr="00FE33A4" w:rsidRDefault="009B66F5" w:rsidP="00122983">
            <w:pPr>
              <w:bidi/>
              <w:spacing w:after="0" w:line="240" w:lineRule="auto"/>
              <w:ind w:left="-1"/>
              <w:rPr>
                <w:rFonts w:asciiTheme="minorBidi" w:eastAsia="Simplified Arabic" w:hAnsiTheme="minorBidi"/>
                <w:sz w:val="20"/>
                <w:szCs w:val="20"/>
                <w:rtl/>
              </w:rPr>
            </w:pPr>
          </w:p>
        </w:tc>
      </w:tr>
    </w:tbl>
    <w:p w14:paraId="4AB79FEA" w14:textId="77777777" w:rsidR="009B66F5" w:rsidRPr="00FE33A4" w:rsidRDefault="009B66F5" w:rsidP="009B66F5">
      <w:pPr>
        <w:bidi/>
        <w:spacing w:after="0" w:line="360" w:lineRule="auto"/>
        <w:ind w:left="-1"/>
        <w:rPr>
          <w:rFonts w:asciiTheme="minorBidi" w:eastAsia="Simplified Arabic" w:hAnsiTheme="minorBidi"/>
          <w:b/>
          <w:sz w:val="20"/>
          <w:szCs w:val="20"/>
          <w:rtl/>
        </w:rPr>
      </w:pPr>
      <w:r w:rsidRPr="00FE33A4">
        <w:rPr>
          <w:rFonts w:asciiTheme="minorBidi" w:eastAsia="Simplified Arabic" w:hAnsiTheme="minorBidi"/>
          <w:b/>
          <w:sz w:val="20"/>
          <w:szCs w:val="20"/>
          <w:rtl/>
        </w:rPr>
        <w:t xml:space="preserve">                                                                                </w:t>
      </w:r>
    </w:p>
    <w:p w14:paraId="471E173F" w14:textId="77777777" w:rsidR="004750A1" w:rsidRDefault="004750A1" w:rsidP="0026029C">
      <w:pPr>
        <w:rPr>
          <w:rFonts w:asciiTheme="minorBidi" w:hAnsiTheme="minorBidi"/>
          <w:b/>
          <w:bCs/>
          <w:caps/>
          <w:color w:val="EE0000"/>
          <w:sz w:val="20"/>
          <w:szCs w:val="20"/>
        </w:rPr>
      </w:pPr>
    </w:p>
    <w:p w14:paraId="76A51014" w14:textId="77777777" w:rsidR="004750A1" w:rsidRDefault="004750A1" w:rsidP="0026029C">
      <w:pPr>
        <w:rPr>
          <w:rFonts w:asciiTheme="minorBidi" w:hAnsiTheme="minorBidi"/>
          <w:b/>
          <w:bCs/>
          <w:caps/>
          <w:color w:val="EE0000"/>
          <w:sz w:val="20"/>
          <w:szCs w:val="20"/>
        </w:rPr>
      </w:pPr>
    </w:p>
    <w:p w14:paraId="413842B0" w14:textId="77777777" w:rsidR="004750A1" w:rsidRDefault="004750A1" w:rsidP="0026029C">
      <w:pPr>
        <w:rPr>
          <w:rFonts w:asciiTheme="minorBidi" w:hAnsiTheme="minorBidi"/>
          <w:b/>
          <w:bCs/>
          <w:caps/>
          <w:color w:val="EE0000"/>
          <w:sz w:val="20"/>
          <w:szCs w:val="20"/>
        </w:rPr>
      </w:pPr>
    </w:p>
    <w:p w14:paraId="45BAD6FE" w14:textId="77777777" w:rsidR="004750A1" w:rsidRDefault="004750A1" w:rsidP="0026029C">
      <w:pPr>
        <w:rPr>
          <w:rFonts w:asciiTheme="minorBidi" w:hAnsiTheme="minorBidi"/>
          <w:b/>
          <w:bCs/>
          <w:caps/>
          <w:color w:val="EE0000"/>
          <w:sz w:val="20"/>
          <w:szCs w:val="20"/>
        </w:rPr>
      </w:pPr>
    </w:p>
    <w:p w14:paraId="64DC93A1" w14:textId="77777777" w:rsidR="004750A1" w:rsidRDefault="004750A1" w:rsidP="0026029C">
      <w:pPr>
        <w:rPr>
          <w:rFonts w:asciiTheme="minorBidi" w:hAnsiTheme="minorBidi"/>
          <w:b/>
          <w:bCs/>
          <w:caps/>
          <w:color w:val="EE0000"/>
          <w:sz w:val="20"/>
          <w:szCs w:val="20"/>
        </w:rPr>
      </w:pPr>
    </w:p>
    <w:p w14:paraId="2C54B9F0" w14:textId="77777777" w:rsidR="004750A1" w:rsidRDefault="004750A1" w:rsidP="0026029C">
      <w:pPr>
        <w:rPr>
          <w:rFonts w:asciiTheme="minorBidi" w:hAnsiTheme="minorBidi"/>
          <w:b/>
          <w:bCs/>
          <w:caps/>
          <w:color w:val="EE0000"/>
          <w:sz w:val="20"/>
          <w:szCs w:val="20"/>
        </w:rPr>
      </w:pPr>
    </w:p>
    <w:p w14:paraId="1ADEE3C1" w14:textId="77777777" w:rsidR="004750A1" w:rsidRDefault="004750A1" w:rsidP="0026029C">
      <w:pPr>
        <w:rPr>
          <w:rFonts w:asciiTheme="minorBidi" w:hAnsiTheme="minorBidi"/>
          <w:b/>
          <w:bCs/>
          <w:caps/>
          <w:color w:val="EE0000"/>
          <w:sz w:val="20"/>
          <w:szCs w:val="20"/>
        </w:rPr>
      </w:pPr>
    </w:p>
    <w:p w14:paraId="45819562" w14:textId="77777777" w:rsidR="004750A1" w:rsidRDefault="004750A1" w:rsidP="0026029C">
      <w:pPr>
        <w:rPr>
          <w:rFonts w:asciiTheme="minorBidi" w:hAnsiTheme="minorBidi"/>
          <w:b/>
          <w:bCs/>
          <w:caps/>
          <w:color w:val="EE0000"/>
          <w:sz w:val="20"/>
          <w:szCs w:val="20"/>
        </w:rPr>
      </w:pPr>
    </w:p>
    <w:p w14:paraId="6C003A2C" w14:textId="1DF7C65D" w:rsidR="0026029C" w:rsidRDefault="0026029C" w:rsidP="0026029C">
      <w:pPr>
        <w:rPr>
          <w:rFonts w:asciiTheme="minorBidi" w:hAnsiTheme="minorBidi"/>
          <w:b/>
          <w:bCs/>
          <w:caps/>
          <w:color w:val="EE0000"/>
          <w:sz w:val="20"/>
          <w:szCs w:val="20"/>
        </w:rPr>
      </w:pPr>
      <w:r w:rsidRPr="004174F2">
        <w:rPr>
          <w:rFonts w:asciiTheme="minorBidi" w:hAnsiTheme="minorBidi"/>
          <w:b/>
          <w:bCs/>
          <w:caps/>
          <w:color w:val="EE0000"/>
          <w:sz w:val="20"/>
          <w:szCs w:val="20"/>
        </w:rPr>
        <w:lastRenderedPageBreak/>
        <w:t>References</w:t>
      </w:r>
    </w:p>
    <w:p w14:paraId="3C33F50C"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Bakker, A. B., &amp; Albrecht, S. L. (2018). Work engagement: Current trends. </w:t>
      </w:r>
      <w:r w:rsidRPr="0026029C">
        <w:rPr>
          <w:rFonts w:asciiTheme="minorBidi" w:hAnsiTheme="minorBidi"/>
          <w:i/>
          <w:iCs/>
          <w:sz w:val="20"/>
          <w:szCs w:val="20"/>
          <w:lang w:bidi="he-IL"/>
        </w:rPr>
        <w:t>Career Development International, 23</w:t>
      </w:r>
      <w:r w:rsidRPr="0026029C">
        <w:rPr>
          <w:rFonts w:asciiTheme="minorBidi" w:hAnsiTheme="minorBidi"/>
          <w:sz w:val="20"/>
          <w:szCs w:val="20"/>
          <w:lang w:bidi="he-IL"/>
        </w:rPr>
        <w:t xml:space="preserve">(1), 4–11. </w:t>
      </w:r>
      <w:hyperlink r:id="rId8" w:history="1">
        <w:r w:rsidRPr="0026029C">
          <w:rPr>
            <w:rStyle w:val="Hyperlink"/>
            <w:rFonts w:asciiTheme="minorBidi" w:hAnsiTheme="minorBidi"/>
            <w:sz w:val="20"/>
            <w:szCs w:val="20"/>
            <w:lang w:bidi="he-IL"/>
          </w:rPr>
          <w:t>https://doi.org/10.1108/CDI-11-2017-0207</w:t>
        </w:r>
      </w:hyperlink>
    </w:p>
    <w:p w14:paraId="304CA6C0"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Bakker, A. B., &amp; Demerouti, E. (2017). Job demands–resources theory: Taking stock and looking forward. </w:t>
      </w:r>
      <w:r w:rsidRPr="0026029C">
        <w:rPr>
          <w:rFonts w:asciiTheme="minorBidi" w:hAnsiTheme="minorBidi"/>
          <w:i/>
          <w:iCs/>
          <w:sz w:val="20"/>
          <w:szCs w:val="20"/>
          <w:lang w:bidi="he-IL"/>
        </w:rPr>
        <w:t>Journal of Occupational Health Psychology, 22</w:t>
      </w:r>
      <w:r w:rsidRPr="0026029C">
        <w:rPr>
          <w:rFonts w:asciiTheme="minorBidi" w:hAnsiTheme="minorBidi"/>
          <w:sz w:val="20"/>
          <w:szCs w:val="20"/>
          <w:lang w:bidi="he-IL"/>
        </w:rPr>
        <w:t xml:space="preserve">(3), 273–285. </w:t>
      </w:r>
      <w:hyperlink r:id="rId9" w:history="1">
        <w:r w:rsidRPr="0026029C">
          <w:rPr>
            <w:rStyle w:val="Hyperlink"/>
            <w:rFonts w:asciiTheme="minorBidi" w:hAnsiTheme="minorBidi"/>
            <w:sz w:val="20"/>
            <w:szCs w:val="20"/>
            <w:lang w:bidi="he-IL"/>
          </w:rPr>
          <w:t>https://doi.org/10.1037/ocp0000056</w:t>
        </w:r>
      </w:hyperlink>
    </w:p>
    <w:p w14:paraId="07A5E1FB"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Barney, J. B. (2020). Measuring firm performance in a way that is consistent with strategic resource-based theory. </w:t>
      </w:r>
      <w:r w:rsidRPr="0026029C">
        <w:rPr>
          <w:rFonts w:asciiTheme="minorBidi" w:hAnsiTheme="minorBidi"/>
          <w:i/>
          <w:iCs/>
          <w:sz w:val="20"/>
          <w:szCs w:val="20"/>
          <w:lang w:bidi="he-IL"/>
        </w:rPr>
        <w:t>Academy of Strategic Management Journal, 19</w:t>
      </w:r>
      <w:r w:rsidRPr="0026029C">
        <w:rPr>
          <w:rFonts w:asciiTheme="minorBidi" w:hAnsiTheme="minorBidi"/>
          <w:sz w:val="20"/>
          <w:szCs w:val="20"/>
          <w:lang w:bidi="he-IL"/>
        </w:rPr>
        <w:t xml:space="preserve">(1), 1–9. </w:t>
      </w:r>
      <w:hyperlink r:id="rId10" w:history="1">
        <w:r w:rsidRPr="0026029C">
          <w:rPr>
            <w:rStyle w:val="Hyperlink"/>
            <w:rFonts w:asciiTheme="minorBidi" w:hAnsiTheme="minorBidi"/>
            <w:sz w:val="20"/>
            <w:szCs w:val="20"/>
            <w:lang w:bidi="he-IL"/>
          </w:rPr>
          <w:t>https://doi.org/10.5465/amd.2018.0219</w:t>
        </w:r>
      </w:hyperlink>
    </w:p>
    <w:p w14:paraId="01DAFF94"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Başaran, R., &amp; </w:t>
      </w:r>
      <w:proofErr w:type="spellStart"/>
      <w:r w:rsidRPr="0026029C">
        <w:rPr>
          <w:rFonts w:asciiTheme="minorBidi" w:hAnsiTheme="minorBidi"/>
          <w:sz w:val="20"/>
          <w:szCs w:val="20"/>
          <w:lang w:bidi="he-IL"/>
        </w:rPr>
        <w:t>Kıral</w:t>
      </w:r>
      <w:proofErr w:type="spellEnd"/>
      <w:r w:rsidRPr="0026029C">
        <w:rPr>
          <w:rFonts w:asciiTheme="minorBidi" w:hAnsiTheme="minorBidi"/>
          <w:sz w:val="20"/>
          <w:szCs w:val="20"/>
          <w:lang w:bidi="he-IL"/>
        </w:rPr>
        <w:t xml:space="preserve">, E. (2020). The relationship between authentic leadership and work engagement. </w:t>
      </w:r>
      <w:r w:rsidRPr="0026029C">
        <w:rPr>
          <w:rFonts w:asciiTheme="minorBidi" w:hAnsiTheme="minorBidi"/>
          <w:i/>
          <w:iCs/>
          <w:sz w:val="20"/>
          <w:szCs w:val="20"/>
          <w:lang w:bidi="he-IL"/>
        </w:rPr>
        <w:t>International Journal of Contemporary Educational Research, 7</w:t>
      </w:r>
      <w:r w:rsidRPr="0026029C">
        <w:rPr>
          <w:rFonts w:asciiTheme="minorBidi" w:hAnsiTheme="minorBidi"/>
          <w:sz w:val="20"/>
          <w:szCs w:val="20"/>
          <w:lang w:bidi="he-IL"/>
        </w:rPr>
        <w:t xml:space="preserve">(2), 351–363. </w:t>
      </w:r>
      <w:hyperlink r:id="rId11" w:history="1">
        <w:r w:rsidRPr="0026029C">
          <w:rPr>
            <w:rStyle w:val="Hyperlink"/>
            <w:rFonts w:asciiTheme="minorBidi" w:hAnsiTheme="minorBidi"/>
            <w:sz w:val="20"/>
            <w:szCs w:val="20"/>
            <w:lang w:bidi="he-IL"/>
          </w:rPr>
          <w:t>https://doi.org/10.33200/ijcer.767560</w:t>
        </w:r>
      </w:hyperlink>
    </w:p>
    <w:p w14:paraId="498B7661"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Bolden, R., Petrov, G., &amp; Gosling, J. (2023). Distributed leadership in higher education: Rhetoric and reality. </w:t>
      </w:r>
      <w:r w:rsidRPr="0026029C">
        <w:rPr>
          <w:rFonts w:asciiTheme="minorBidi" w:hAnsiTheme="minorBidi"/>
          <w:i/>
          <w:iCs/>
          <w:sz w:val="20"/>
          <w:szCs w:val="20"/>
          <w:lang w:bidi="he-IL"/>
        </w:rPr>
        <w:t>Educational Management Administration &amp; Leadership, 51</w:t>
      </w:r>
      <w:r w:rsidRPr="0026029C">
        <w:rPr>
          <w:rFonts w:asciiTheme="minorBidi" w:hAnsiTheme="minorBidi"/>
          <w:sz w:val="20"/>
          <w:szCs w:val="20"/>
          <w:lang w:bidi="he-IL"/>
        </w:rPr>
        <w:t xml:space="preserve">(1), 7–24. </w:t>
      </w:r>
      <w:hyperlink r:id="rId12" w:history="1">
        <w:r w:rsidRPr="0026029C">
          <w:rPr>
            <w:rStyle w:val="Hyperlink"/>
            <w:rFonts w:asciiTheme="minorBidi" w:hAnsiTheme="minorBidi"/>
            <w:sz w:val="20"/>
            <w:szCs w:val="20"/>
            <w:lang w:bidi="he-IL"/>
          </w:rPr>
          <w:t>https://doi.org/10.1177/17411432211014648</w:t>
        </w:r>
      </w:hyperlink>
    </w:p>
    <w:p w14:paraId="06494820"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D'Aveni, R. A., Dagnino, G. B., &amp; Smith, K. G. (2010). The age of temporary advantage. </w:t>
      </w:r>
      <w:r w:rsidRPr="0026029C">
        <w:rPr>
          <w:rFonts w:asciiTheme="minorBidi" w:hAnsiTheme="minorBidi"/>
          <w:i/>
          <w:iCs/>
          <w:sz w:val="20"/>
          <w:szCs w:val="20"/>
          <w:lang w:bidi="he-IL"/>
        </w:rPr>
        <w:t>Strategic Management Journal, 31</w:t>
      </w:r>
      <w:r w:rsidRPr="0026029C">
        <w:rPr>
          <w:rFonts w:asciiTheme="minorBidi" w:hAnsiTheme="minorBidi"/>
          <w:sz w:val="20"/>
          <w:szCs w:val="20"/>
          <w:lang w:bidi="he-IL"/>
        </w:rPr>
        <w:t xml:space="preserve">(13), 1371–1385. </w:t>
      </w:r>
      <w:hyperlink r:id="rId13" w:history="1">
        <w:r w:rsidRPr="0026029C">
          <w:rPr>
            <w:rStyle w:val="Hyperlink"/>
            <w:rFonts w:asciiTheme="minorBidi" w:hAnsiTheme="minorBidi"/>
            <w:sz w:val="20"/>
            <w:szCs w:val="20"/>
            <w:lang w:bidi="he-IL"/>
          </w:rPr>
          <w:t>https://doi.org/10.1002/smj.897</w:t>
        </w:r>
      </w:hyperlink>
    </w:p>
    <w:p w14:paraId="4460B8C9"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Day, C., Gu, Q., &amp; Sammons, P. (2016). The impact of leadership on student outcomes: How successful school leaders use transformational and instructional leadership to make a difference. </w:t>
      </w:r>
      <w:r w:rsidRPr="0026029C">
        <w:rPr>
          <w:rFonts w:asciiTheme="minorBidi" w:hAnsiTheme="minorBidi"/>
          <w:i/>
          <w:iCs/>
          <w:sz w:val="20"/>
          <w:szCs w:val="20"/>
          <w:lang w:bidi="he-IL"/>
        </w:rPr>
        <w:t>Educational Administration Quarterly, 52</w:t>
      </w:r>
      <w:r w:rsidRPr="0026029C">
        <w:rPr>
          <w:rFonts w:asciiTheme="minorBidi" w:hAnsiTheme="minorBidi"/>
          <w:sz w:val="20"/>
          <w:szCs w:val="20"/>
          <w:lang w:bidi="he-IL"/>
        </w:rPr>
        <w:t xml:space="preserve">(2), 221–258. </w:t>
      </w:r>
      <w:hyperlink r:id="rId14" w:history="1">
        <w:r w:rsidRPr="0026029C">
          <w:rPr>
            <w:rStyle w:val="Hyperlink"/>
            <w:rFonts w:asciiTheme="minorBidi" w:hAnsiTheme="minorBidi"/>
            <w:sz w:val="20"/>
            <w:szCs w:val="20"/>
            <w:lang w:bidi="he-IL"/>
          </w:rPr>
          <w:t>https://doi.org/10.1177/0013161X15616863</w:t>
        </w:r>
      </w:hyperlink>
    </w:p>
    <w:p w14:paraId="4D9DC399"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de Boer, H., Enders, J., &amp; </w:t>
      </w:r>
      <w:proofErr w:type="spellStart"/>
      <w:r w:rsidRPr="0026029C">
        <w:rPr>
          <w:rFonts w:asciiTheme="minorBidi" w:hAnsiTheme="minorBidi"/>
          <w:sz w:val="20"/>
          <w:szCs w:val="20"/>
          <w:lang w:bidi="he-IL"/>
        </w:rPr>
        <w:t>Schimank</w:t>
      </w:r>
      <w:proofErr w:type="spellEnd"/>
      <w:r w:rsidRPr="0026029C">
        <w:rPr>
          <w:rFonts w:asciiTheme="minorBidi" w:hAnsiTheme="minorBidi"/>
          <w:sz w:val="20"/>
          <w:szCs w:val="20"/>
          <w:lang w:bidi="he-IL"/>
        </w:rPr>
        <w:t xml:space="preserve">, U. (2017). On the way towards new public management? The governance of university systems in England, the Netherlands, Austria, and Germany. In D. Jansen (Ed.), </w:t>
      </w:r>
      <w:r w:rsidRPr="0026029C">
        <w:rPr>
          <w:rFonts w:asciiTheme="minorBidi" w:hAnsiTheme="minorBidi"/>
          <w:i/>
          <w:iCs/>
          <w:sz w:val="20"/>
          <w:szCs w:val="20"/>
          <w:lang w:bidi="he-IL"/>
        </w:rPr>
        <w:t>New forms of governance in research organizations</w:t>
      </w:r>
      <w:r w:rsidRPr="0026029C">
        <w:rPr>
          <w:rFonts w:asciiTheme="minorBidi" w:hAnsiTheme="minorBidi"/>
          <w:sz w:val="20"/>
          <w:szCs w:val="20"/>
          <w:lang w:bidi="he-IL"/>
        </w:rPr>
        <w:t xml:space="preserve"> (pp. 137–152). Springer. </w:t>
      </w:r>
      <w:hyperlink r:id="rId15" w:history="1">
        <w:r w:rsidRPr="0026029C">
          <w:rPr>
            <w:rStyle w:val="Hyperlink"/>
            <w:rFonts w:asciiTheme="minorBidi" w:hAnsiTheme="minorBidi"/>
            <w:sz w:val="20"/>
            <w:szCs w:val="20"/>
            <w:lang w:bidi="he-IL"/>
          </w:rPr>
          <w:t>https://doi.org/10.1007/978-94-007-6107-1_7</w:t>
        </w:r>
      </w:hyperlink>
    </w:p>
    <w:p w14:paraId="3865907C"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Deloitte. (2018). </w:t>
      </w:r>
      <w:r w:rsidRPr="0026029C">
        <w:rPr>
          <w:rFonts w:asciiTheme="minorBidi" w:hAnsiTheme="minorBidi"/>
          <w:i/>
          <w:iCs/>
          <w:sz w:val="20"/>
          <w:szCs w:val="20"/>
          <w:lang w:bidi="he-IL"/>
        </w:rPr>
        <w:t>Global human capital trends: The rise of the social enterprise.</w:t>
      </w:r>
      <w:r w:rsidRPr="0026029C">
        <w:rPr>
          <w:rFonts w:asciiTheme="minorBidi" w:hAnsiTheme="minorBidi"/>
          <w:sz w:val="20"/>
          <w:szCs w:val="20"/>
          <w:lang w:bidi="he-IL"/>
        </w:rPr>
        <w:t xml:space="preserve"> Deloitte Insights. </w:t>
      </w:r>
      <w:hyperlink r:id="rId16" w:history="1">
        <w:r w:rsidRPr="0026029C">
          <w:rPr>
            <w:rStyle w:val="Hyperlink"/>
            <w:rFonts w:asciiTheme="minorBidi" w:hAnsiTheme="minorBidi"/>
            <w:sz w:val="20"/>
            <w:szCs w:val="20"/>
            <w:lang w:bidi="he-IL"/>
          </w:rPr>
          <w:t>https://www2.deloitte.com/us/en/insights/focus/human-capital-trends/2018.html</w:t>
        </w:r>
      </w:hyperlink>
    </w:p>
    <w:p w14:paraId="2B64BEF6"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Demerouti, E., &amp; Bakker, A. B. (2023). Job demands–resources theory: Major findings and future directions. In C. L. Cooper (Ed.), </w:t>
      </w:r>
      <w:r w:rsidRPr="0026029C">
        <w:rPr>
          <w:rFonts w:asciiTheme="minorBidi" w:hAnsiTheme="minorBidi"/>
          <w:i/>
          <w:iCs/>
          <w:sz w:val="20"/>
          <w:szCs w:val="20"/>
          <w:lang w:bidi="he-IL"/>
        </w:rPr>
        <w:t>Handbook of organizational behavior</w:t>
      </w:r>
      <w:r w:rsidRPr="0026029C">
        <w:rPr>
          <w:rFonts w:asciiTheme="minorBidi" w:hAnsiTheme="minorBidi"/>
          <w:sz w:val="20"/>
          <w:szCs w:val="20"/>
          <w:lang w:bidi="he-IL"/>
        </w:rPr>
        <w:t xml:space="preserve"> (pp. 85–101). Wiley. </w:t>
      </w:r>
      <w:hyperlink r:id="rId17" w:history="1">
        <w:r w:rsidRPr="0026029C">
          <w:rPr>
            <w:rStyle w:val="Hyperlink"/>
            <w:rFonts w:asciiTheme="minorBidi" w:hAnsiTheme="minorBidi"/>
            <w:sz w:val="20"/>
            <w:szCs w:val="20"/>
            <w:lang w:bidi="he-IL"/>
          </w:rPr>
          <w:t>https://doi.org/10.1146/annurev-orgpsych-120920-053933</w:t>
        </w:r>
      </w:hyperlink>
    </w:p>
    <w:p w14:paraId="52FEBC02"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Elbana, M., Ali, A. J., &amp; Dayan, M. (2016). National culture and formalization in new product development: The mediating effect of trust and communication. </w:t>
      </w:r>
      <w:r w:rsidRPr="0026029C">
        <w:rPr>
          <w:rFonts w:asciiTheme="minorBidi" w:hAnsiTheme="minorBidi"/>
          <w:i/>
          <w:iCs/>
          <w:sz w:val="20"/>
          <w:szCs w:val="20"/>
          <w:lang w:bidi="he-IL"/>
        </w:rPr>
        <w:t>Journal of Product Innovation Management, 33</w:t>
      </w:r>
      <w:r w:rsidRPr="0026029C">
        <w:rPr>
          <w:rFonts w:asciiTheme="minorBidi" w:hAnsiTheme="minorBidi"/>
          <w:sz w:val="20"/>
          <w:szCs w:val="20"/>
          <w:lang w:bidi="he-IL"/>
        </w:rPr>
        <w:t xml:space="preserve">(3), 377–392. </w:t>
      </w:r>
      <w:hyperlink r:id="rId18" w:history="1">
        <w:r w:rsidRPr="0026029C">
          <w:rPr>
            <w:rStyle w:val="Hyperlink"/>
            <w:rFonts w:asciiTheme="minorBidi" w:hAnsiTheme="minorBidi"/>
            <w:sz w:val="20"/>
            <w:szCs w:val="20"/>
            <w:lang w:bidi="he-IL"/>
          </w:rPr>
          <w:t>https://doi.org/10.1111/jpim.12277</w:t>
        </w:r>
      </w:hyperlink>
    </w:p>
    <w:p w14:paraId="117F6E00"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Evans, W. R., &amp; Davis, W. D. (2015). High-performance work systems as an initiator of employee proactivity and flexible work processes. </w:t>
      </w:r>
      <w:r w:rsidRPr="0026029C">
        <w:rPr>
          <w:rFonts w:asciiTheme="minorBidi" w:hAnsiTheme="minorBidi"/>
          <w:i/>
          <w:iCs/>
          <w:sz w:val="20"/>
          <w:szCs w:val="20"/>
          <w:lang w:bidi="he-IL"/>
        </w:rPr>
        <w:t>Organization Management Journal, 12</w:t>
      </w:r>
      <w:r w:rsidRPr="0026029C">
        <w:rPr>
          <w:rFonts w:asciiTheme="minorBidi" w:hAnsiTheme="minorBidi"/>
          <w:sz w:val="20"/>
          <w:szCs w:val="20"/>
          <w:lang w:bidi="he-IL"/>
        </w:rPr>
        <w:t xml:space="preserve">(2), 64–74. </w:t>
      </w:r>
      <w:hyperlink r:id="rId19" w:history="1">
        <w:r w:rsidRPr="0026029C">
          <w:rPr>
            <w:rStyle w:val="Hyperlink"/>
            <w:rFonts w:asciiTheme="minorBidi" w:hAnsiTheme="minorBidi"/>
            <w:sz w:val="20"/>
            <w:szCs w:val="20"/>
            <w:lang w:bidi="he-IL"/>
          </w:rPr>
          <w:t>https://scholarship.shu.edu/omj/vol12/iss2/5/</w:t>
        </w:r>
      </w:hyperlink>
    </w:p>
    <w:p w14:paraId="60AB9E3C"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Forest, J. J. F., &amp; </w:t>
      </w:r>
      <w:proofErr w:type="spellStart"/>
      <w:r w:rsidRPr="0026029C">
        <w:rPr>
          <w:rFonts w:asciiTheme="minorBidi" w:hAnsiTheme="minorBidi"/>
          <w:sz w:val="20"/>
          <w:szCs w:val="20"/>
          <w:lang w:bidi="he-IL"/>
        </w:rPr>
        <w:t>Altbach</w:t>
      </w:r>
      <w:proofErr w:type="spellEnd"/>
      <w:r w:rsidRPr="0026029C">
        <w:rPr>
          <w:rFonts w:asciiTheme="minorBidi" w:hAnsiTheme="minorBidi"/>
          <w:sz w:val="20"/>
          <w:szCs w:val="20"/>
          <w:lang w:bidi="he-IL"/>
        </w:rPr>
        <w:t xml:space="preserve">, P. G. (Eds.). (2007). </w:t>
      </w:r>
      <w:r w:rsidRPr="0026029C">
        <w:rPr>
          <w:rFonts w:asciiTheme="minorBidi" w:hAnsiTheme="minorBidi"/>
          <w:i/>
          <w:iCs/>
          <w:sz w:val="20"/>
          <w:szCs w:val="20"/>
          <w:lang w:bidi="he-IL"/>
        </w:rPr>
        <w:t>International handbook of higher education</w:t>
      </w:r>
      <w:r w:rsidRPr="0026029C">
        <w:rPr>
          <w:rFonts w:asciiTheme="minorBidi" w:hAnsiTheme="minorBidi"/>
          <w:sz w:val="20"/>
          <w:szCs w:val="20"/>
          <w:lang w:bidi="he-IL"/>
        </w:rPr>
        <w:t xml:space="preserve">. Springer. </w:t>
      </w:r>
      <w:hyperlink r:id="rId20" w:history="1">
        <w:r w:rsidRPr="0026029C">
          <w:rPr>
            <w:rStyle w:val="Hyperlink"/>
            <w:rFonts w:asciiTheme="minorBidi" w:hAnsiTheme="minorBidi"/>
            <w:sz w:val="20"/>
            <w:szCs w:val="20"/>
            <w:lang w:bidi="he-IL"/>
          </w:rPr>
          <w:t>https://alisalmi.com/wp-content/uploads/2023/04/International-Handbook-of-higher-education.pdf</w:t>
        </w:r>
      </w:hyperlink>
    </w:p>
    <w:p w14:paraId="32E25264"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Hakanen, J. J., Bakker, A. B., &amp; Schaufeli, W. B. (2006). Burnout and work engagement among teachers. </w:t>
      </w:r>
      <w:r w:rsidRPr="0026029C">
        <w:rPr>
          <w:rFonts w:asciiTheme="minorBidi" w:hAnsiTheme="minorBidi"/>
          <w:i/>
          <w:iCs/>
          <w:sz w:val="20"/>
          <w:szCs w:val="20"/>
          <w:lang w:bidi="he-IL"/>
        </w:rPr>
        <w:t>Journal of School Psychology, 43</w:t>
      </w:r>
      <w:r w:rsidRPr="0026029C">
        <w:rPr>
          <w:rFonts w:asciiTheme="minorBidi" w:hAnsiTheme="minorBidi"/>
          <w:sz w:val="20"/>
          <w:szCs w:val="20"/>
          <w:lang w:bidi="he-IL"/>
        </w:rPr>
        <w:t xml:space="preserve">(6), 495–513. </w:t>
      </w:r>
      <w:hyperlink r:id="rId21" w:history="1">
        <w:r w:rsidRPr="0026029C">
          <w:rPr>
            <w:rStyle w:val="Hyperlink"/>
            <w:rFonts w:asciiTheme="minorBidi" w:hAnsiTheme="minorBidi"/>
            <w:sz w:val="20"/>
            <w:szCs w:val="20"/>
            <w:lang w:bidi="he-IL"/>
          </w:rPr>
          <w:t>https://doi.org/10.1016/j.jsp.2005.11.001</w:t>
        </w:r>
      </w:hyperlink>
    </w:p>
    <w:p w14:paraId="2F7FA411"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Hanushek, E. A., &amp; </w:t>
      </w:r>
      <w:proofErr w:type="spellStart"/>
      <w:r w:rsidRPr="0026029C">
        <w:rPr>
          <w:rFonts w:asciiTheme="minorBidi" w:hAnsiTheme="minorBidi"/>
          <w:sz w:val="20"/>
          <w:szCs w:val="20"/>
          <w:lang w:bidi="he-IL"/>
        </w:rPr>
        <w:t>Woessmann</w:t>
      </w:r>
      <w:proofErr w:type="spellEnd"/>
      <w:r w:rsidRPr="0026029C">
        <w:rPr>
          <w:rFonts w:asciiTheme="minorBidi" w:hAnsiTheme="minorBidi"/>
          <w:sz w:val="20"/>
          <w:szCs w:val="20"/>
          <w:lang w:bidi="he-IL"/>
        </w:rPr>
        <w:t xml:space="preserve">, L. (2020). The economic impacts of learning losses. </w:t>
      </w:r>
      <w:r w:rsidRPr="0026029C">
        <w:rPr>
          <w:rFonts w:asciiTheme="minorBidi" w:hAnsiTheme="minorBidi"/>
          <w:i/>
          <w:iCs/>
          <w:sz w:val="20"/>
          <w:szCs w:val="20"/>
          <w:lang w:bidi="he-IL"/>
        </w:rPr>
        <w:t>OECD Education Working Papers, No. 225.</w:t>
      </w:r>
      <w:r w:rsidRPr="0026029C">
        <w:rPr>
          <w:rFonts w:asciiTheme="minorBidi" w:hAnsiTheme="minorBidi"/>
          <w:sz w:val="20"/>
          <w:szCs w:val="20"/>
          <w:lang w:bidi="he-IL"/>
        </w:rPr>
        <w:t xml:space="preserve"> OECD Publishing. </w:t>
      </w:r>
      <w:hyperlink r:id="rId22" w:history="1">
        <w:r w:rsidRPr="0026029C">
          <w:rPr>
            <w:rStyle w:val="Hyperlink"/>
            <w:rFonts w:asciiTheme="minorBidi" w:hAnsiTheme="minorBidi"/>
            <w:sz w:val="20"/>
            <w:szCs w:val="20"/>
            <w:lang w:bidi="he-IL"/>
          </w:rPr>
          <w:t>https://doi.org/10.1787/21908d74-en</w:t>
        </w:r>
      </w:hyperlink>
    </w:p>
    <w:p w14:paraId="4EC5DC91" w14:textId="77777777" w:rsidR="0026029C" w:rsidRPr="0026029C" w:rsidRDefault="0026029C" w:rsidP="0026029C">
      <w:pPr>
        <w:rPr>
          <w:rFonts w:asciiTheme="minorBidi" w:hAnsiTheme="minorBidi"/>
          <w:sz w:val="20"/>
          <w:szCs w:val="20"/>
          <w:lang w:bidi="he-IL"/>
        </w:rPr>
      </w:pPr>
      <w:proofErr w:type="spellStart"/>
      <w:r w:rsidRPr="0026029C">
        <w:rPr>
          <w:rFonts w:asciiTheme="minorBidi" w:hAnsiTheme="minorBidi"/>
          <w:sz w:val="20"/>
          <w:szCs w:val="20"/>
          <w:lang w:bidi="he-IL"/>
        </w:rPr>
        <w:lastRenderedPageBreak/>
        <w:t>Hazelkorn</w:t>
      </w:r>
      <w:proofErr w:type="spellEnd"/>
      <w:r w:rsidRPr="0026029C">
        <w:rPr>
          <w:rFonts w:asciiTheme="minorBidi" w:hAnsiTheme="minorBidi"/>
          <w:sz w:val="20"/>
          <w:szCs w:val="20"/>
          <w:lang w:bidi="he-IL"/>
        </w:rPr>
        <w:t xml:space="preserve">, E. (2015). </w:t>
      </w:r>
      <w:r w:rsidRPr="0026029C">
        <w:rPr>
          <w:rFonts w:asciiTheme="minorBidi" w:hAnsiTheme="minorBidi"/>
          <w:i/>
          <w:iCs/>
          <w:sz w:val="20"/>
          <w:szCs w:val="20"/>
          <w:lang w:bidi="he-IL"/>
        </w:rPr>
        <w:t>Rankings and the reshaping of higher education: The battle for world-class excellence</w:t>
      </w:r>
      <w:r w:rsidRPr="0026029C">
        <w:rPr>
          <w:rFonts w:asciiTheme="minorBidi" w:hAnsiTheme="minorBidi"/>
          <w:sz w:val="20"/>
          <w:szCs w:val="20"/>
          <w:lang w:bidi="he-IL"/>
        </w:rPr>
        <w:t xml:space="preserve"> (2nd ed.). Palgrave Macmillan. </w:t>
      </w:r>
      <w:hyperlink r:id="rId23" w:history="1">
        <w:r w:rsidRPr="0026029C">
          <w:rPr>
            <w:rStyle w:val="Hyperlink"/>
            <w:rFonts w:asciiTheme="minorBidi" w:hAnsiTheme="minorBidi"/>
            <w:sz w:val="20"/>
            <w:szCs w:val="20"/>
            <w:lang w:bidi="he-IL"/>
          </w:rPr>
          <w:t>https://archive.org/details/rankingsreshapin0000haze_t2y9</w:t>
        </w:r>
      </w:hyperlink>
    </w:p>
    <w:p w14:paraId="17AB8FF4"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Knight, C., Patterson, M., &amp; Dawson, J. (2021). Work engagement interventions can be effective: A systematic review. </w:t>
      </w:r>
      <w:r w:rsidRPr="0026029C">
        <w:rPr>
          <w:rFonts w:asciiTheme="minorBidi" w:hAnsiTheme="minorBidi"/>
          <w:i/>
          <w:iCs/>
          <w:sz w:val="20"/>
          <w:szCs w:val="20"/>
          <w:lang w:bidi="he-IL"/>
        </w:rPr>
        <w:t>European Journal of Work and Organizational Psychology, 28</w:t>
      </w:r>
      <w:r w:rsidRPr="0026029C">
        <w:rPr>
          <w:rFonts w:asciiTheme="minorBidi" w:hAnsiTheme="minorBidi"/>
          <w:sz w:val="20"/>
          <w:szCs w:val="20"/>
          <w:lang w:bidi="he-IL"/>
        </w:rPr>
        <w:t xml:space="preserve">(2), 169–196. </w:t>
      </w:r>
      <w:hyperlink r:id="rId24" w:history="1">
        <w:r w:rsidRPr="0026029C">
          <w:rPr>
            <w:rStyle w:val="Hyperlink"/>
            <w:rFonts w:asciiTheme="minorBidi" w:hAnsiTheme="minorBidi"/>
            <w:sz w:val="20"/>
            <w:szCs w:val="20"/>
            <w:lang w:bidi="he-IL"/>
          </w:rPr>
          <w:t>https://doi.org/10.1080/1359432X.2019.1588887</w:t>
        </w:r>
      </w:hyperlink>
    </w:p>
    <w:p w14:paraId="2BBE3EFC"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Knight, J., &amp; Woldegiorgis, E. T. (2017). </w:t>
      </w:r>
      <w:r w:rsidRPr="0026029C">
        <w:rPr>
          <w:rFonts w:asciiTheme="minorBidi" w:hAnsiTheme="minorBidi"/>
          <w:i/>
          <w:iCs/>
          <w:sz w:val="20"/>
          <w:szCs w:val="20"/>
          <w:lang w:bidi="he-IL"/>
        </w:rPr>
        <w:t>Regionalization of African Higher Education: Progress and Prospects.</w:t>
      </w:r>
      <w:r w:rsidRPr="0026029C">
        <w:rPr>
          <w:rFonts w:asciiTheme="minorBidi" w:hAnsiTheme="minorBidi"/>
          <w:sz w:val="20"/>
          <w:szCs w:val="20"/>
          <w:lang w:bidi="he-IL"/>
        </w:rPr>
        <w:t xml:space="preserve"> </w:t>
      </w:r>
      <w:hyperlink r:id="rId25" w:history="1">
        <w:r w:rsidRPr="0026029C">
          <w:rPr>
            <w:rStyle w:val="Hyperlink"/>
            <w:rFonts w:asciiTheme="minorBidi" w:hAnsiTheme="minorBidi"/>
            <w:sz w:val="20"/>
            <w:szCs w:val="20"/>
            <w:lang w:bidi="he-IL"/>
          </w:rPr>
          <w:t>https://brill.com/downloadpdf/book/edcoll/9789463009560/BP000014.pdf</w:t>
        </w:r>
      </w:hyperlink>
    </w:p>
    <w:p w14:paraId="3C831DFE"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Marginson, S. (2018). Global trends in higher education financing: The United Kingdom, China, and Australia. </w:t>
      </w:r>
      <w:r w:rsidRPr="0026029C">
        <w:rPr>
          <w:rFonts w:asciiTheme="minorBidi" w:hAnsiTheme="minorBidi"/>
          <w:i/>
          <w:iCs/>
          <w:sz w:val="20"/>
          <w:szCs w:val="20"/>
          <w:lang w:bidi="he-IL"/>
        </w:rPr>
        <w:t>International Journal of Educational Development, 58</w:t>
      </w:r>
      <w:r w:rsidRPr="0026029C">
        <w:rPr>
          <w:rFonts w:asciiTheme="minorBidi" w:hAnsiTheme="minorBidi"/>
          <w:sz w:val="20"/>
          <w:szCs w:val="20"/>
          <w:lang w:bidi="he-IL"/>
        </w:rPr>
        <w:t xml:space="preserve">, 65–71. </w:t>
      </w:r>
      <w:hyperlink r:id="rId26" w:history="1">
        <w:r w:rsidRPr="0026029C">
          <w:rPr>
            <w:rStyle w:val="Hyperlink"/>
            <w:rFonts w:asciiTheme="minorBidi" w:hAnsiTheme="minorBidi"/>
            <w:sz w:val="20"/>
            <w:szCs w:val="20"/>
            <w:lang w:bidi="he-IL"/>
          </w:rPr>
          <w:t>https://doi.org/10.1016/j.ijedudev.2017.05.012</w:t>
        </w:r>
      </w:hyperlink>
    </w:p>
    <w:p w14:paraId="0D2267F4"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Mazzetti, G., &amp; Schaufeli, W. B. (2022). The impact of engaging leadership on employee engagement and team effectiveness: A longitudinal, multi-level study on the mediating role of personal and team resources. </w:t>
      </w:r>
      <w:r w:rsidRPr="0026029C">
        <w:rPr>
          <w:rFonts w:asciiTheme="minorBidi" w:hAnsiTheme="minorBidi"/>
          <w:i/>
          <w:iCs/>
          <w:sz w:val="20"/>
          <w:szCs w:val="20"/>
          <w:lang w:bidi="he-IL"/>
        </w:rPr>
        <w:t>PLOS ONE, 17</w:t>
      </w:r>
      <w:r w:rsidRPr="0026029C">
        <w:rPr>
          <w:rFonts w:asciiTheme="minorBidi" w:hAnsiTheme="minorBidi"/>
          <w:sz w:val="20"/>
          <w:szCs w:val="20"/>
          <w:lang w:bidi="he-IL"/>
        </w:rPr>
        <w:t xml:space="preserve">(6), e0269433. </w:t>
      </w:r>
      <w:hyperlink r:id="rId27" w:history="1">
        <w:r w:rsidRPr="0026029C">
          <w:rPr>
            <w:rStyle w:val="Hyperlink"/>
            <w:rFonts w:asciiTheme="minorBidi" w:hAnsiTheme="minorBidi"/>
            <w:sz w:val="20"/>
            <w:szCs w:val="20"/>
            <w:lang w:bidi="he-IL"/>
          </w:rPr>
          <w:t>https://doi.org/10.1371/journal.pone.0269433</w:t>
        </w:r>
      </w:hyperlink>
    </w:p>
    <w:p w14:paraId="7BFAA479"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Mishra, L. (2023). Digital transformation in education: Challenges and opportunities. </w:t>
      </w:r>
      <w:r w:rsidRPr="0026029C">
        <w:rPr>
          <w:rFonts w:asciiTheme="minorBidi" w:hAnsiTheme="minorBidi"/>
          <w:i/>
          <w:iCs/>
          <w:sz w:val="20"/>
          <w:szCs w:val="20"/>
          <w:lang w:bidi="he-IL"/>
        </w:rPr>
        <w:t>International Journal of Advanced Engineering, Science and Management, 5</w:t>
      </w:r>
      <w:r w:rsidRPr="0026029C">
        <w:rPr>
          <w:rFonts w:asciiTheme="minorBidi" w:hAnsiTheme="minorBidi"/>
          <w:sz w:val="20"/>
          <w:szCs w:val="20"/>
          <w:lang w:bidi="he-IL"/>
        </w:rPr>
        <w:t xml:space="preserve">(2), 1–8. </w:t>
      </w:r>
      <w:hyperlink r:id="rId28" w:history="1">
        <w:r w:rsidRPr="0026029C">
          <w:rPr>
            <w:rStyle w:val="Hyperlink"/>
            <w:rFonts w:asciiTheme="minorBidi" w:hAnsiTheme="minorBidi"/>
            <w:sz w:val="20"/>
            <w:szCs w:val="20"/>
            <w:lang w:bidi="he-IL"/>
          </w:rPr>
          <w:t>https://iajesm.in/admin/papers/67f3c59f300a2.pdf</w:t>
        </w:r>
      </w:hyperlink>
    </w:p>
    <w:p w14:paraId="5984B5EF"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National Association of Secondary School Principals. (2016). </w:t>
      </w:r>
      <w:r w:rsidRPr="0026029C">
        <w:rPr>
          <w:rFonts w:asciiTheme="minorBidi" w:hAnsiTheme="minorBidi"/>
          <w:i/>
          <w:iCs/>
          <w:sz w:val="20"/>
          <w:szCs w:val="20"/>
          <w:lang w:bidi="he-IL"/>
        </w:rPr>
        <w:t>Building Ranks: A Comprehensive Framework for Effective School Leaders</w:t>
      </w:r>
      <w:r w:rsidRPr="0026029C">
        <w:rPr>
          <w:rFonts w:asciiTheme="minorBidi" w:hAnsiTheme="minorBidi"/>
          <w:sz w:val="20"/>
          <w:szCs w:val="20"/>
          <w:lang w:bidi="he-IL"/>
        </w:rPr>
        <w:t xml:space="preserve">. NASSP. </w:t>
      </w:r>
      <w:hyperlink r:id="rId29" w:history="1">
        <w:r w:rsidRPr="0026029C">
          <w:rPr>
            <w:rStyle w:val="Hyperlink"/>
            <w:rFonts w:asciiTheme="minorBidi" w:hAnsiTheme="minorBidi"/>
            <w:sz w:val="20"/>
            <w:szCs w:val="20"/>
            <w:lang w:bidi="he-IL"/>
          </w:rPr>
          <w:t>https://www.nassp.org/building-ranks/</w:t>
        </w:r>
      </w:hyperlink>
    </w:p>
    <w:p w14:paraId="534474F4"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OECD. (2024). </w:t>
      </w:r>
      <w:r w:rsidRPr="0026029C">
        <w:rPr>
          <w:rFonts w:asciiTheme="minorBidi" w:hAnsiTheme="minorBidi"/>
          <w:i/>
          <w:iCs/>
          <w:sz w:val="20"/>
          <w:szCs w:val="20"/>
          <w:lang w:bidi="he-IL"/>
        </w:rPr>
        <w:t>Education at a Glance 2024: OECD Indicators.</w:t>
      </w:r>
      <w:r w:rsidRPr="0026029C">
        <w:rPr>
          <w:rFonts w:asciiTheme="minorBidi" w:hAnsiTheme="minorBidi"/>
          <w:sz w:val="20"/>
          <w:szCs w:val="20"/>
          <w:lang w:bidi="he-IL"/>
        </w:rPr>
        <w:t xml:space="preserve"> OECD Publishing. </w:t>
      </w:r>
      <w:hyperlink r:id="rId30" w:history="1">
        <w:r w:rsidRPr="0026029C">
          <w:rPr>
            <w:rStyle w:val="Hyperlink"/>
            <w:rFonts w:asciiTheme="minorBidi" w:hAnsiTheme="minorBidi"/>
            <w:sz w:val="20"/>
            <w:szCs w:val="20"/>
            <w:lang w:bidi="he-IL"/>
          </w:rPr>
          <w:t>https://doi.org/10.1787/eag-2024-en</w:t>
        </w:r>
      </w:hyperlink>
    </w:p>
    <w:p w14:paraId="04479A66"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Panigrahi, R., Srivastava, P. R., &amp; Sharma, D. (2018). Online learning: Adoption, continuance, and learning outcome—A review of literature. </w:t>
      </w:r>
      <w:r w:rsidRPr="0026029C">
        <w:rPr>
          <w:rFonts w:asciiTheme="minorBidi" w:hAnsiTheme="minorBidi"/>
          <w:i/>
          <w:iCs/>
          <w:sz w:val="20"/>
          <w:szCs w:val="20"/>
          <w:lang w:bidi="he-IL"/>
        </w:rPr>
        <w:t>International Journal of Information Management, 43</w:t>
      </w:r>
      <w:r w:rsidRPr="0026029C">
        <w:rPr>
          <w:rFonts w:asciiTheme="minorBidi" w:hAnsiTheme="minorBidi"/>
          <w:sz w:val="20"/>
          <w:szCs w:val="20"/>
          <w:lang w:bidi="he-IL"/>
        </w:rPr>
        <w:t xml:space="preserve">, 1–14. </w:t>
      </w:r>
      <w:hyperlink r:id="rId31" w:history="1">
        <w:r w:rsidRPr="0026029C">
          <w:rPr>
            <w:rStyle w:val="Hyperlink"/>
            <w:rFonts w:asciiTheme="minorBidi" w:hAnsiTheme="minorBidi"/>
            <w:sz w:val="20"/>
            <w:szCs w:val="20"/>
            <w:lang w:bidi="he-IL"/>
          </w:rPr>
          <w:t>https://doi.org/10.1016/j.ijinfomgt.2018.05.005</w:t>
        </w:r>
      </w:hyperlink>
    </w:p>
    <w:p w14:paraId="49FAE1CB"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Peteraf, M. A., &amp; Barney, J. B. (2003). Unraveling the resource-based tangle. </w:t>
      </w:r>
      <w:r w:rsidRPr="0026029C">
        <w:rPr>
          <w:rFonts w:asciiTheme="minorBidi" w:hAnsiTheme="minorBidi"/>
          <w:i/>
          <w:iCs/>
          <w:sz w:val="20"/>
          <w:szCs w:val="20"/>
          <w:lang w:bidi="he-IL"/>
        </w:rPr>
        <w:t>Managerial and Decision Economics, 24</w:t>
      </w:r>
      <w:r w:rsidRPr="0026029C">
        <w:rPr>
          <w:rFonts w:asciiTheme="minorBidi" w:hAnsiTheme="minorBidi"/>
          <w:sz w:val="20"/>
          <w:szCs w:val="20"/>
          <w:lang w:bidi="he-IL"/>
        </w:rPr>
        <w:t xml:space="preserve">(4), 309–323. </w:t>
      </w:r>
      <w:hyperlink r:id="rId32" w:history="1">
        <w:r w:rsidRPr="0026029C">
          <w:rPr>
            <w:rStyle w:val="Hyperlink"/>
            <w:rFonts w:asciiTheme="minorBidi" w:hAnsiTheme="minorBidi"/>
            <w:sz w:val="20"/>
            <w:szCs w:val="20"/>
            <w:lang w:bidi="he-IL"/>
          </w:rPr>
          <w:t>https://doi.org/10.1002/mde.1126</w:t>
        </w:r>
      </w:hyperlink>
    </w:p>
    <w:p w14:paraId="38B4FF10"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Porter, M. E. (1990). </w:t>
      </w:r>
      <w:r w:rsidRPr="0026029C">
        <w:rPr>
          <w:rFonts w:asciiTheme="minorBidi" w:hAnsiTheme="minorBidi"/>
          <w:i/>
          <w:iCs/>
          <w:sz w:val="20"/>
          <w:szCs w:val="20"/>
          <w:lang w:bidi="he-IL"/>
        </w:rPr>
        <w:t>The Competitiveness of nations</w:t>
      </w:r>
      <w:r w:rsidRPr="0026029C">
        <w:rPr>
          <w:rFonts w:asciiTheme="minorBidi" w:hAnsiTheme="minorBidi"/>
          <w:sz w:val="20"/>
          <w:szCs w:val="20"/>
          <w:lang w:bidi="he-IL"/>
        </w:rPr>
        <w:t xml:space="preserve">. Free Press. </w:t>
      </w:r>
      <w:hyperlink r:id="rId33" w:history="1">
        <w:r w:rsidRPr="0026029C">
          <w:rPr>
            <w:rStyle w:val="Hyperlink"/>
            <w:rFonts w:asciiTheme="minorBidi" w:hAnsiTheme="minorBidi"/>
            <w:sz w:val="20"/>
            <w:szCs w:val="20"/>
            <w:lang w:bidi="he-IL"/>
          </w:rPr>
          <w:t>https://economie.ens.psl.eu/IMG/pdf/porter_1990_-_the_competitive_advantage_of_nations.pdf</w:t>
        </w:r>
      </w:hyperlink>
    </w:p>
    <w:p w14:paraId="12A9EC3F" w14:textId="77777777" w:rsidR="0026029C" w:rsidRPr="0026029C" w:rsidRDefault="0026029C" w:rsidP="0026029C">
      <w:pPr>
        <w:rPr>
          <w:rFonts w:asciiTheme="minorBidi" w:hAnsiTheme="minorBidi"/>
          <w:sz w:val="20"/>
          <w:szCs w:val="20"/>
          <w:lang w:bidi="he-IL"/>
        </w:rPr>
      </w:pPr>
      <w:proofErr w:type="spellStart"/>
      <w:r w:rsidRPr="0026029C">
        <w:rPr>
          <w:rFonts w:asciiTheme="minorBidi" w:hAnsiTheme="minorBidi"/>
          <w:sz w:val="20"/>
          <w:szCs w:val="20"/>
          <w:lang w:bidi="he-IL"/>
        </w:rPr>
        <w:t>Rachmad</w:t>
      </w:r>
      <w:proofErr w:type="spellEnd"/>
      <w:r w:rsidRPr="0026029C">
        <w:rPr>
          <w:rFonts w:asciiTheme="minorBidi" w:hAnsiTheme="minorBidi"/>
          <w:sz w:val="20"/>
          <w:szCs w:val="20"/>
          <w:lang w:bidi="he-IL"/>
        </w:rPr>
        <w:t xml:space="preserve">, Y. E. (2022). </w:t>
      </w:r>
      <w:r w:rsidRPr="0026029C">
        <w:rPr>
          <w:rFonts w:asciiTheme="minorBidi" w:hAnsiTheme="minorBidi"/>
          <w:i/>
          <w:iCs/>
          <w:sz w:val="20"/>
          <w:szCs w:val="20"/>
          <w:lang w:bidi="he-IL"/>
        </w:rPr>
        <w:t>Innovation in education theory.</w:t>
      </w:r>
      <w:r w:rsidRPr="0026029C">
        <w:rPr>
          <w:rFonts w:asciiTheme="minorBidi" w:hAnsiTheme="minorBidi"/>
          <w:sz w:val="20"/>
          <w:szCs w:val="20"/>
          <w:lang w:bidi="he-IL"/>
        </w:rPr>
        <w:t xml:space="preserve"> Amiens Cathédrale Éditions </w:t>
      </w:r>
      <w:proofErr w:type="spellStart"/>
      <w:r w:rsidRPr="0026029C">
        <w:rPr>
          <w:rFonts w:asciiTheme="minorBidi" w:hAnsiTheme="minorBidi"/>
          <w:sz w:val="20"/>
          <w:szCs w:val="20"/>
          <w:lang w:bidi="he-IL"/>
        </w:rPr>
        <w:t>Internationales</w:t>
      </w:r>
      <w:proofErr w:type="spellEnd"/>
      <w:r w:rsidRPr="0026029C">
        <w:rPr>
          <w:rFonts w:asciiTheme="minorBidi" w:hAnsiTheme="minorBidi"/>
          <w:sz w:val="20"/>
          <w:szCs w:val="20"/>
          <w:lang w:bidi="he-IL"/>
        </w:rPr>
        <w:t xml:space="preserve">, </w:t>
      </w:r>
      <w:proofErr w:type="spellStart"/>
      <w:r w:rsidRPr="0026029C">
        <w:rPr>
          <w:rFonts w:asciiTheme="minorBidi" w:hAnsiTheme="minorBidi"/>
          <w:sz w:val="20"/>
          <w:szCs w:val="20"/>
          <w:lang w:bidi="he-IL"/>
        </w:rPr>
        <w:t>Édition</w:t>
      </w:r>
      <w:proofErr w:type="spellEnd"/>
      <w:r w:rsidRPr="0026029C">
        <w:rPr>
          <w:rFonts w:asciiTheme="minorBidi" w:hAnsiTheme="minorBidi"/>
          <w:sz w:val="20"/>
          <w:szCs w:val="20"/>
          <w:lang w:bidi="he-IL"/>
        </w:rPr>
        <w:t xml:space="preserve"> </w:t>
      </w:r>
      <w:proofErr w:type="spellStart"/>
      <w:r w:rsidRPr="0026029C">
        <w:rPr>
          <w:rFonts w:asciiTheme="minorBidi" w:hAnsiTheme="minorBidi"/>
          <w:sz w:val="20"/>
          <w:szCs w:val="20"/>
          <w:lang w:bidi="he-IL"/>
        </w:rPr>
        <w:t>Spéciale</w:t>
      </w:r>
      <w:proofErr w:type="spellEnd"/>
      <w:r w:rsidRPr="0026029C">
        <w:rPr>
          <w:rFonts w:asciiTheme="minorBidi" w:hAnsiTheme="minorBidi"/>
          <w:sz w:val="20"/>
          <w:szCs w:val="20"/>
          <w:lang w:bidi="he-IL"/>
        </w:rPr>
        <w:t xml:space="preserve"> 2022. </w:t>
      </w:r>
      <w:hyperlink r:id="rId34" w:history="1">
        <w:r w:rsidRPr="0026029C">
          <w:rPr>
            <w:rStyle w:val="Hyperlink"/>
            <w:rFonts w:asciiTheme="minorBidi" w:hAnsiTheme="minorBidi"/>
            <w:sz w:val="20"/>
            <w:szCs w:val="20"/>
            <w:lang w:bidi="he-IL"/>
          </w:rPr>
          <w:t>https://doi.org/10.17605/osf.io/rsqym</w:t>
        </w:r>
      </w:hyperlink>
    </w:p>
    <w:p w14:paraId="1BD8E1CA"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Richardson, J. W., Bathon, J., &amp; McLeod, S. (2025). Meta-synthesis of school leadership competencies to support learner-centered, personalized education. </w:t>
      </w:r>
      <w:r w:rsidRPr="0026029C">
        <w:rPr>
          <w:rFonts w:asciiTheme="minorBidi" w:hAnsiTheme="minorBidi"/>
          <w:i/>
          <w:iCs/>
          <w:sz w:val="20"/>
          <w:szCs w:val="20"/>
          <w:lang w:bidi="he-IL"/>
        </w:rPr>
        <w:t>Frontiers in Education, 10</w:t>
      </w:r>
      <w:r w:rsidRPr="0026029C">
        <w:rPr>
          <w:rFonts w:asciiTheme="minorBidi" w:hAnsiTheme="minorBidi"/>
          <w:sz w:val="20"/>
          <w:szCs w:val="20"/>
          <w:lang w:bidi="he-IL"/>
        </w:rPr>
        <w:t xml:space="preserve">, Article 1537055. </w:t>
      </w:r>
      <w:hyperlink r:id="rId35" w:history="1">
        <w:r w:rsidRPr="0026029C">
          <w:rPr>
            <w:rStyle w:val="Hyperlink"/>
            <w:rFonts w:asciiTheme="minorBidi" w:hAnsiTheme="minorBidi"/>
            <w:sz w:val="20"/>
            <w:szCs w:val="20"/>
            <w:lang w:bidi="he-IL"/>
          </w:rPr>
          <w:t>https://www.frontiersin.org/journals/education/articles/10.3389/feduc.2025.1537055/full</w:t>
        </w:r>
      </w:hyperlink>
    </w:p>
    <w:p w14:paraId="6A5ABEFF"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Ryan, R. M., &amp; Deci, E. L. (2017). </w:t>
      </w:r>
      <w:r w:rsidRPr="0026029C">
        <w:rPr>
          <w:rFonts w:asciiTheme="minorBidi" w:hAnsiTheme="minorBidi"/>
          <w:i/>
          <w:iCs/>
          <w:sz w:val="20"/>
          <w:szCs w:val="20"/>
          <w:lang w:bidi="he-IL"/>
        </w:rPr>
        <w:t>Self-determination theory: Basic psychological needs in motivation, development, and wellness.</w:t>
      </w:r>
      <w:r w:rsidRPr="0026029C">
        <w:rPr>
          <w:rFonts w:asciiTheme="minorBidi" w:hAnsiTheme="minorBidi"/>
          <w:sz w:val="20"/>
          <w:szCs w:val="20"/>
          <w:lang w:bidi="he-IL"/>
        </w:rPr>
        <w:t xml:space="preserve"> Guilford Press. </w:t>
      </w:r>
      <w:hyperlink r:id="rId36" w:history="1">
        <w:r w:rsidRPr="0026029C">
          <w:rPr>
            <w:rStyle w:val="Hyperlink"/>
            <w:rFonts w:asciiTheme="minorBidi" w:hAnsiTheme="minorBidi"/>
            <w:sz w:val="20"/>
            <w:szCs w:val="20"/>
            <w:lang w:bidi="he-IL"/>
          </w:rPr>
          <w:t>https://www.guilford.com/books/Self-Determination-Theory/Ryan-Deci/9781462538966</w:t>
        </w:r>
      </w:hyperlink>
    </w:p>
    <w:p w14:paraId="365E3AD1"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Schaufeli, W. B. (2021). Work engagement: What do we know and where do we go? </w:t>
      </w:r>
      <w:r w:rsidRPr="0026029C">
        <w:rPr>
          <w:rFonts w:asciiTheme="minorBidi" w:hAnsiTheme="minorBidi"/>
          <w:i/>
          <w:iCs/>
          <w:sz w:val="20"/>
          <w:szCs w:val="20"/>
          <w:lang w:bidi="he-IL"/>
        </w:rPr>
        <w:t>Scandinavian Journal of Work, Environment &amp; Health, 47</w:t>
      </w:r>
      <w:r w:rsidRPr="0026029C">
        <w:rPr>
          <w:rFonts w:asciiTheme="minorBidi" w:hAnsiTheme="minorBidi"/>
          <w:sz w:val="20"/>
          <w:szCs w:val="20"/>
          <w:lang w:bidi="he-IL"/>
        </w:rPr>
        <w:t xml:space="preserve">(6), 389–393. </w:t>
      </w:r>
      <w:hyperlink r:id="rId37" w:history="1">
        <w:r w:rsidRPr="0026029C">
          <w:rPr>
            <w:rStyle w:val="Hyperlink"/>
            <w:rFonts w:asciiTheme="minorBidi" w:hAnsiTheme="minorBidi"/>
            <w:sz w:val="20"/>
            <w:szCs w:val="20"/>
            <w:lang w:bidi="he-IL"/>
          </w:rPr>
          <w:t>https://doi.org/10.5271/sjweh.3997</w:t>
        </w:r>
      </w:hyperlink>
    </w:p>
    <w:p w14:paraId="58033945"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Schaufeli, W. B., Bakker, A. B., &amp; </w:t>
      </w:r>
      <w:proofErr w:type="spellStart"/>
      <w:r w:rsidRPr="0026029C">
        <w:rPr>
          <w:rFonts w:asciiTheme="minorBidi" w:hAnsiTheme="minorBidi"/>
          <w:sz w:val="20"/>
          <w:szCs w:val="20"/>
          <w:lang w:bidi="he-IL"/>
        </w:rPr>
        <w:t>Salanova</w:t>
      </w:r>
      <w:proofErr w:type="spellEnd"/>
      <w:r w:rsidRPr="0026029C">
        <w:rPr>
          <w:rFonts w:asciiTheme="minorBidi" w:hAnsiTheme="minorBidi"/>
          <w:sz w:val="20"/>
          <w:szCs w:val="20"/>
          <w:lang w:bidi="he-IL"/>
        </w:rPr>
        <w:t xml:space="preserve">, M. (2006). The measurement of work engagement with a short questionnaire: A cross-national study. </w:t>
      </w:r>
      <w:r w:rsidRPr="0026029C">
        <w:rPr>
          <w:rFonts w:asciiTheme="minorBidi" w:hAnsiTheme="minorBidi"/>
          <w:i/>
          <w:iCs/>
          <w:sz w:val="20"/>
          <w:szCs w:val="20"/>
          <w:lang w:bidi="he-IL"/>
        </w:rPr>
        <w:t>Educational and Psychological Measurement, 66</w:t>
      </w:r>
      <w:r w:rsidRPr="0026029C">
        <w:rPr>
          <w:rFonts w:asciiTheme="minorBidi" w:hAnsiTheme="minorBidi"/>
          <w:sz w:val="20"/>
          <w:szCs w:val="20"/>
          <w:lang w:bidi="he-IL"/>
        </w:rPr>
        <w:t xml:space="preserve">(4), 701–716. </w:t>
      </w:r>
      <w:hyperlink r:id="rId38" w:history="1">
        <w:r w:rsidRPr="0026029C">
          <w:rPr>
            <w:rStyle w:val="Hyperlink"/>
            <w:rFonts w:asciiTheme="minorBidi" w:hAnsiTheme="minorBidi"/>
            <w:sz w:val="20"/>
            <w:szCs w:val="20"/>
            <w:lang w:bidi="he-IL"/>
          </w:rPr>
          <w:t>https://doi.org/10.1177/0013164405282471</w:t>
        </w:r>
      </w:hyperlink>
    </w:p>
    <w:p w14:paraId="0EB8E1A3" w14:textId="77777777" w:rsidR="0026029C" w:rsidRPr="0026029C" w:rsidRDefault="0026029C" w:rsidP="0026029C">
      <w:pPr>
        <w:rPr>
          <w:rFonts w:asciiTheme="minorBidi" w:hAnsiTheme="minorBidi"/>
          <w:sz w:val="20"/>
          <w:szCs w:val="20"/>
          <w:lang w:bidi="he-IL"/>
        </w:rPr>
      </w:pPr>
      <w:proofErr w:type="spellStart"/>
      <w:r w:rsidRPr="0026029C">
        <w:rPr>
          <w:rFonts w:asciiTheme="minorBidi" w:hAnsiTheme="minorBidi"/>
          <w:sz w:val="20"/>
          <w:szCs w:val="20"/>
          <w:lang w:bidi="he-IL"/>
        </w:rPr>
        <w:lastRenderedPageBreak/>
        <w:t>Shoss</w:t>
      </w:r>
      <w:proofErr w:type="spellEnd"/>
      <w:r w:rsidRPr="0026029C">
        <w:rPr>
          <w:rFonts w:asciiTheme="minorBidi" w:hAnsiTheme="minorBidi"/>
          <w:sz w:val="20"/>
          <w:szCs w:val="20"/>
          <w:lang w:bidi="he-IL"/>
        </w:rPr>
        <w:t xml:space="preserve">, M. K., Witt, L. A., &amp; Vera, D. (2012). When does adaptive performance lead to higher task performance? </w:t>
      </w:r>
      <w:r w:rsidRPr="0026029C">
        <w:rPr>
          <w:rFonts w:asciiTheme="minorBidi" w:hAnsiTheme="minorBidi"/>
          <w:i/>
          <w:iCs/>
          <w:sz w:val="20"/>
          <w:szCs w:val="20"/>
          <w:lang w:bidi="he-IL"/>
        </w:rPr>
        <w:t>Journal of Organizational Behavior, 33</w:t>
      </w:r>
      <w:r w:rsidRPr="0026029C">
        <w:rPr>
          <w:rFonts w:asciiTheme="minorBidi" w:hAnsiTheme="minorBidi"/>
          <w:sz w:val="20"/>
          <w:szCs w:val="20"/>
          <w:lang w:bidi="he-IL"/>
        </w:rPr>
        <w:t xml:space="preserve">(7), 910–924. </w:t>
      </w:r>
      <w:hyperlink r:id="rId39" w:history="1">
        <w:r w:rsidRPr="0026029C">
          <w:rPr>
            <w:rStyle w:val="Hyperlink"/>
            <w:rFonts w:asciiTheme="minorBidi" w:hAnsiTheme="minorBidi"/>
            <w:sz w:val="20"/>
            <w:szCs w:val="20"/>
            <w:lang w:bidi="he-IL"/>
          </w:rPr>
          <w:t>https://doi.org/10.1002/job.780</w:t>
        </w:r>
      </w:hyperlink>
    </w:p>
    <w:p w14:paraId="65B4EE53" w14:textId="77777777" w:rsidR="0026029C" w:rsidRPr="0026029C" w:rsidRDefault="0026029C" w:rsidP="0026029C">
      <w:pPr>
        <w:rPr>
          <w:rFonts w:asciiTheme="minorBidi" w:hAnsiTheme="minorBidi"/>
          <w:sz w:val="20"/>
          <w:szCs w:val="20"/>
          <w:lang w:bidi="he-IL"/>
        </w:rPr>
      </w:pPr>
      <w:proofErr w:type="spellStart"/>
      <w:r w:rsidRPr="0026029C">
        <w:rPr>
          <w:rFonts w:asciiTheme="minorBidi" w:hAnsiTheme="minorBidi"/>
          <w:sz w:val="20"/>
          <w:szCs w:val="20"/>
          <w:lang w:bidi="he-IL"/>
        </w:rPr>
        <w:t>Skaalvik</w:t>
      </w:r>
      <w:proofErr w:type="spellEnd"/>
      <w:r w:rsidRPr="0026029C">
        <w:rPr>
          <w:rFonts w:asciiTheme="minorBidi" w:hAnsiTheme="minorBidi"/>
          <w:sz w:val="20"/>
          <w:szCs w:val="20"/>
          <w:lang w:bidi="he-IL"/>
        </w:rPr>
        <w:t xml:space="preserve">, E. M., &amp; </w:t>
      </w:r>
      <w:proofErr w:type="spellStart"/>
      <w:r w:rsidRPr="0026029C">
        <w:rPr>
          <w:rFonts w:asciiTheme="minorBidi" w:hAnsiTheme="minorBidi"/>
          <w:sz w:val="20"/>
          <w:szCs w:val="20"/>
          <w:lang w:bidi="he-IL"/>
        </w:rPr>
        <w:t>Skaalvik</w:t>
      </w:r>
      <w:proofErr w:type="spellEnd"/>
      <w:r w:rsidRPr="0026029C">
        <w:rPr>
          <w:rFonts w:asciiTheme="minorBidi" w:hAnsiTheme="minorBidi"/>
          <w:sz w:val="20"/>
          <w:szCs w:val="20"/>
          <w:lang w:bidi="he-IL"/>
        </w:rPr>
        <w:t xml:space="preserve">, S. (2017). Motivated for teaching? Associations with school goal structure, teacher self-efficacy, job satisfaction and emotional exhaustion. </w:t>
      </w:r>
      <w:r w:rsidRPr="0026029C">
        <w:rPr>
          <w:rFonts w:asciiTheme="minorBidi" w:hAnsiTheme="minorBidi"/>
          <w:i/>
          <w:iCs/>
          <w:sz w:val="20"/>
          <w:szCs w:val="20"/>
          <w:lang w:bidi="he-IL"/>
        </w:rPr>
        <w:t>Teaching and Teacher Education, 67</w:t>
      </w:r>
      <w:r w:rsidRPr="0026029C">
        <w:rPr>
          <w:rFonts w:asciiTheme="minorBidi" w:hAnsiTheme="minorBidi"/>
          <w:sz w:val="20"/>
          <w:szCs w:val="20"/>
          <w:lang w:bidi="he-IL"/>
        </w:rPr>
        <w:t xml:space="preserve">, 152–160. </w:t>
      </w:r>
      <w:hyperlink r:id="rId40" w:history="1">
        <w:r w:rsidRPr="0026029C">
          <w:rPr>
            <w:rStyle w:val="Hyperlink"/>
            <w:rFonts w:asciiTheme="minorBidi" w:hAnsiTheme="minorBidi"/>
            <w:sz w:val="20"/>
            <w:szCs w:val="20"/>
            <w:lang w:bidi="he-IL"/>
          </w:rPr>
          <w:t>https://doi.org/10.1016/j.tate.2017.06.006</w:t>
        </w:r>
      </w:hyperlink>
    </w:p>
    <w:p w14:paraId="6927C443"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Sood, S., &amp; Sharma, K. (2023). Authenticity and work engagement in teachers: A multigroup analysis based on gender. </w:t>
      </w:r>
      <w:r w:rsidRPr="0026029C">
        <w:rPr>
          <w:rFonts w:asciiTheme="minorBidi" w:hAnsiTheme="minorBidi"/>
          <w:i/>
          <w:iCs/>
          <w:sz w:val="20"/>
          <w:szCs w:val="20"/>
          <w:lang w:bidi="he-IL"/>
        </w:rPr>
        <w:t>Journal of Applied Structural Equation Modeling, 7</w:t>
      </w:r>
      <w:r w:rsidRPr="0026029C">
        <w:rPr>
          <w:rFonts w:asciiTheme="minorBidi" w:hAnsiTheme="minorBidi"/>
          <w:sz w:val="20"/>
          <w:szCs w:val="20"/>
          <w:lang w:bidi="he-IL"/>
        </w:rPr>
        <w:t xml:space="preserve">(1), 73–94. </w:t>
      </w:r>
      <w:hyperlink r:id="rId41" w:history="1">
        <w:r w:rsidRPr="0026029C">
          <w:rPr>
            <w:rStyle w:val="Hyperlink"/>
            <w:rFonts w:asciiTheme="minorBidi" w:hAnsiTheme="minorBidi"/>
            <w:sz w:val="20"/>
            <w:szCs w:val="20"/>
            <w:lang w:bidi="he-IL"/>
          </w:rPr>
          <w:t>https://jasemjournal.com/wp-content/uploads/2023/03/JASEM_7104.pdf</w:t>
        </w:r>
      </w:hyperlink>
    </w:p>
    <w:p w14:paraId="35A11D93"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South Asian Journal of Social Sciences and Humanities. (2025). The impact of leadership development programs on the performance of educational leaders. </w:t>
      </w:r>
      <w:hyperlink r:id="rId42" w:history="1">
        <w:r w:rsidRPr="0026029C">
          <w:rPr>
            <w:rStyle w:val="Hyperlink"/>
            <w:rFonts w:asciiTheme="minorBidi" w:hAnsiTheme="minorBidi"/>
            <w:sz w:val="20"/>
            <w:szCs w:val="20"/>
            <w:lang w:bidi="he-IL"/>
          </w:rPr>
          <w:t>https://journals.acspublisher.com/index.php/sajssh/article/view/21106</w:t>
        </w:r>
      </w:hyperlink>
    </w:p>
    <w:p w14:paraId="00F86513"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Tamjid, H., &amp; Rakhshani, J. (2022). Strategic flexibility and organizational ambidexterity: The mediating role of critical thinking. </w:t>
      </w:r>
      <w:r w:rsidRPr="0026029C">
        <w:rPr>
          <w:rFonts w:asciiTheme="minorBidi" w:hAnsiTheme="minorBidi"/>
          <w:i/>
          <w:iCs/>
          <w:sz w:val="20"/>
          <w:szCs w:val="20"/>
          <w:lang w:bidi="he-IL"/>
        </w:rPr>
        <w:t>European Journal of Studies in Management and Business, 24</w:t>
      </w:r>
      <w:r w:rsidRPr="0026029C">
        <w:rPr>
          <w:rFonts w:asciiTheme="minorBidi" w:hAnsiTheme="minorBidi"/>
          <w:sz w:val="20"/>
          <w:szCs w:val="20"/>
          <w:lang w:bidi="he-IL"/>
        </w:rPr>
        <w:t xml:space="preserve">(4), 53–61. </w:t>
      </w:r>
      <w:hyperlink r:id="rId43" w:history="1">
        <w:r w:rsidRPr="0026029C">
          <w:rPr>
            <w:rStyle w:val="Hyperlink"/>
            <w:rFonts w:asciiTheme="minorBidi" w:hAnsiTheme="minorBidi"/>
            <w:sz w:val="20"/>
            <w:szCs w:val="20"/>
            <w:lang w:bidi="he-IL"/>
          </w:rPr>
          <w:t>https://api.eurokd.com/Uploads/Article/507/mbrq.2022.24.04.pdf</w:t>
        </w:r>
      </w:hyperlink>
    </w:p>
    <w:p w14:paraId="544A471E"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Tatha, O., Shimazu, A., Watanabe, K., Kawakami, N., &amp; Schaufeli, W. B. (2024). Measuring work engagement in Thailand: Development and validation testing of the Utrecht Work Engagement Scale-Thai version (UWES-TH). </w:t>
      </w:r>
      <w:r w:rsidRPr="0026029C">
        <w:rPr>
          <w:rFonts w:asciiTheme="minorBidi" w:hAnsiTheme="minorBidi"/>
          <w:i/>
          <w:iCs/>
          <w:sz w:val="20"/>
          <w:szCs w:val="20"/>
          <w:lang w:bidi="he-IL"/>
        </w:rPr>
        <w:t>Industrial Health, 62</w:t>
      </w:r>
      <w:r w:rsidRPr="0026029C">
        <w:rPr>
          <w:rFonts w:asciiTheme="minorBidi" w:hAnsiTheme="minorBidi"/>
          <w:sz w:val="20"/>
          <w:szCs w:val="20"/>
          <w:lang w:bidi="he-IL"/>
        </w:rPr>
        <w:t xml:space="preserve">(3), 182–194. </w:t>
      </w:r>
      <w:hyperlink r:id="rId44" w:history="1">
        <w:r w:rsidRPr="0026029C">
          <w:rPr>
            <w:rStyle w:val="Hyperlink"/>
            <w:rFonts w:asciiTheme="minorBidi" w:hAnsiTheme="minorBidi"/>
            <w:sz w:val="20"/>
            <w:szCs w:val="20"/>
            <w:lang w:bidi="he-IL"/>
          </w:rPr>
          <w:t>https://doi.org/10.2486/indhealth.2023-0017</w:t>
        </w:r>
      </w:hyperlink>
    </w:p>
    <w:p w14:paraId="40973319"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Teece, D. J. (2014). The foundations of enterprise performance: Dynamic and ordinary capabilities in an (economic) theory of firms. </w:t>
      </w:r>
      <w:r w:rsidRPr="0026029C">
        <w:rPr>
          <w:rFonts w:asciiTheme="minorBidi" w:hAnsiTheme="minorBidi"/>
          <w:i/>
          <w:iCs/>
          <w:sz w:val="20"/>
          <w:szCs w:val="20"/>
          <w:lang w:bidi="he-IL"/>
        </w:rPr>
        <w:t>Academy of Management Perspectives, 28</w:t>
      </w:r>
      <w:r w:rsidRPr="0026029C">
        <w:rPr>
          <w:rFonts w:asciiTheme="minorBidi" w:hAnsiTheme="minorBidi"/>
          <w:sz w:val="20"/>
          <w:szCs w:val="20"/>
          <w:lang w:bidi="he-IL"/>
        </w:rPr>
        <w:t xml:space="preserve">(4), 328–352. </w:t>
      </w:r>
      <w:hyperlink r:id="rId45" w:history="1">
        <w:r w:rsidRPr="0026029C">
          <w:rPr>
            <w:rStyle w:val="Hyperlink"/>
            <w:rFonts w:asciiTheme="minorBidi" w:hAnsiTheme="minorBidi"/>
            <w:sz w:val="20"/>
            <w:szCs w:val="20"/>
            <w:lang w:bidi="he-IL"/>
          </w:rPr>
          <w:t>https://doi.org/10.5465/amp.2013.0116</w:t>
        </w:r>
      </w:hyperlink>
    </w:p>
    <w:p w14:paraId="03902C4A"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Teece, D. J., </w:t>
      </w:r>
      <w:proofErr w:type="spellStart"/>
      <w:r w:rsidRPr="0026029C">
        <w:rPr>
          <w:rFonts w:asciiTheme="minorBidi" w:hAnsiTheme="minorBidi"/>
          <w:sz w:val="20"/>
          <w:szCs w:val="20"/>
          <w:lang w:bidi="he-IL"/>
        </w:rPr>
        <w:t>Peteraf</w:t>
      </w:r>
      <w:proofErr w:type="spellEnd"/>
      <w:r w:rsidRPr="0026029C">
        <w:rPr>
          <w:rFonts w:asciiTheme="minorBidi" w:hAnsiTheme="minorBidi"/>
          <w:sz w:val="20"/>
          <w:szCs w:val="20"/>
          <w:lang w:bidi="he-IL"/>
        </w:rPr>
        <w:t xml:space="preserve">, M. A., &amp; Leih, S. (2016). Dynamic capabilities and organizational agility: Risk, uncertainty, and strategy in the innovation economy. </w:t>
      </w:r>
      <w:r w:rsidRPr="0026029C">
        <w:rPr>
          <w:rFonts w:asciiTheme="minorBidi" w:hAnsiTheme="minorBidi"/>
          <w:i/>
          <w:iCs/>
          <w:sz w:val="20"/>
          <w:szCs w:val="20"/>
          <w:lang w:bidi="he-IL"/>
        </w:rPr>
        <w:t>California Management Review, 58</w:t>
      </w:r>
      <w:r w:rsidRPr="0026029C">
        <w:rPr>
          <w:rFonts w:asciiTheme="minorBidi" w:hAnsiTheme="minorBidi"/>
          <w:sz w:val="20"/>
          <w:szCs w:val="20"/>
          <w:lang w:bidi="he-IL"/>
        </w:rPr>
        <w:t xml:space="preserve">(4), 13–35. </w:t>
      </w:r>
      <w:hyperlink r:id="rId46" w:history="1">
        <w:r w:rsidRPr="0026029C">
          <w:rPr>
            <w:rStyle w:val="Hyperlink"/>
            <w:rFonts w:asciiTheme="minorBidi" w:hAnsiTheme="minorBidi"/>
            <w:sz w:val="20"/>
            <w:szCs w:val="20"/>
            <w:lang w:bidi="he-IL"/>
          </w:rPr>
          <w:t>https://doi.org/10.1525/cmr.2016.58.4.13</w:t>
        </w:r>
      </w:hyperlink>
    </w:p>
    <w:p w14:paraId="4CFFBD11"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UNESCO. (2023). </w:t>
      </w:r>
      <w:r w:rsidRPr="0026029C">
        <w:rPr>
          <w:rFonts w:asciiTheme="minorBidi" w:hAnsiTheme="minorBidi"/>
          <w:i/>
          <w:iCs/>
          <w:sz w:val="20"/>
          <w:szCs w:val="20"/>
          <w:lang w:bidi="he-IL"/>
        </w:rPr>
        <w:t>Global Education Monitoring Report 2023: Technology in education - A tool on whose terms?</w:t>
      </w:r>
      <w:r w:rsidRPr="0026029C">
        <w:rPr>
          <w:rFonts w:asciiTheme="minorBidi" w:hAnsiTheme="minorBidi"/>
          <w:sz w:val="20"/>
          <w:szCs w:val="20"/>
          <w:lang w:bidi="he-IL"/>
        </w:rPr>
        <w:t xml:space="preserve"> UNESCO Publishing. </w:t>
      </w:r>
      <w:hyperlink r:id="rId47" w:history="1">
        <w:r w:rsidRPr="0026029C">
          <w:rPr>
            <w:rStyle w:val="Hyperlink"/>
            <w:rFonts w:asciiTheme="minorBidi" w:hAnsiTheme="minorBidi"/>
            <w:sz w:val="20"/>
            <w:szCs w:val="20"/>
            <w:lang w:bidi="he-IL"/>
          </w:rPr>
          <w:t>https://unesdoc.unesco.org/ark:/48223/pf0000386146</w:t>
        </w:r>
      </w:hyperlink>
    </w:p>
    <w:p w14:paraId="0A051922"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Van den Broeck, A., Ferris, D. L., Chang, C. H., &amp; Rosen, C. C. (2016). A review of self-determination theory's basic psychological needs at work. </w:t>
      </w:r>
      <w:r w:rsidRPr="0026029C">
        <w:rPr>
          <w:rFonts w:asciiTheme="minorBidi" w:hAnsiTheme="minorBidi"/>
          <w:i/>
          <w:iCs/>
          <w:sz w:val="20"/>
          <w:szCs w:val="20"/>
          <w:lang w:bidi="he-IL"/>
        </w:rPr>
        <w:t>Journal of Management, 42</w:t>
      </w:r>
      <w:r w:rsidRPr="0026029C">
        <w:rPr>
          <w:rFonts w:asciiTheme="minorBidi" w:hAnsiTheme="minorBidi"/>
          <w:sz w:val="20"/>
          <w:szCs w:val="20"/>
          <w:lang w:bidi="he-IL"/>
        </w:rPr>
        <w:t xml:space="preserve">(5), 1195–1229. </w:t>
      </w:r>
      <w:hyperlink r:id="rId48" w:history="1">
        <w:r w:rsidRPr="0026029C">
          <w:rPr>
            <w:rStyle w:val="Hyperlink"/>
            <w:rFonts w:asciiTheme="minorBidi" w:hAnsiTheme="minorBidi"/>
            <w:sz w:val="20"/>
            <w:szCs w:val="20"/>
            <w:lang w:bidi="he-IL"/>
          </w:rPr>
          <w:t>https://doi.org/10.1177/0149206316632058</w:t>
        </w:r>
      </w:hyperlink>
    </w:p>
    <w:p w14:paraId="00A1ECAC"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Wang, Y., Cao, Y., Xi, N., &amp; Chen, H. (2021). High-performance work system, strategic flexibility, and organizational performance—The moderating role of social networks. </w:t>
      </w:r>
      <w:r w:rsidRPr="0026029C">
        <w:rPr>
          <w:rFonts w:asciiTheme="minorBidi" w:hAnsiTheme="minorBidi"/>
          <w:i/>
          <w:iCs/>
          <w:sz w:val="20"/>
          <w:szCs w:val="20"/>
          <w:lang w:bidi="he-IL"/>
        </w:rPr>
        <w:t>Frontiers in Psychology, 12</w:t>
      </w:r>
      <w:r w:rsidRPr="0026029C">
        <w:rPr>
          <w:rFonts w:asciiTheme="minorBidi" w:hAnsiTheme="minorBidi"/>
          <w:sz w:val="20"/>
          <w:szCs w:val="20"/>
          <w:lang w:bidi="he-IL"/>
        </w:rPr>
        <w:t xml:space="preserve">, Article 670132. </w:t>
      </w:r>
      <w:hyperlink r:id="rId49" w:history="1">
        <w:r w:rsidRPr="0026029C">
          <w:rPr>
            <w:rStyle w:val="Hyperlink"/>
            <w:rFonts w:asciiTheme="minorBidi" w:hAnsiTheme="minorBidi"/>
            <w:sz w:val="20"/>
            <w:szCs w:val="20"/>
            <w:lang w:bidi="he-IL"/>
          </w:rPr>
          <w:t>https://doi.org/10.3389/fpsyg.2021.670132</w:t>
        </w:r>
      </w:hyperlink>
    </w:p>
    <w:p w14:paraId="5F012241" w14:textId="77777777" w:rsidR="0026029C" w:rsidRPr="0026029C" w:rsidRDefault="0026029C" w:rsidP="0026029C">
      <w:pPr>
        <w:rPr>
          <w:rFonts w:asciiTheme="minorBidi" w:hAnsiTheme="minorBidi"/>
          <w:sz w:val="20"/>
          <w:szCs w:val="20"/>
          <w:lang w:bidi="he-IL"/>
        </w:rPr>
      </w:pPr>
      <w:r w:rsidRPr="0026029C">
        <w:rPr>
          <w:rFonts w:asciiTheme="minorBidi" w:hAnsiTheme="minorBidi"/>
          <w:sz w:val="20"/>
          <w:szCs w:val="20"/>
          <w:lang w:bidi="he-IL"/>
        </w:rPr>
        <w:t xml:space="preserve">Zhang, X.-M., &amp; Chang, Y.-C. (2024). The relationship between professional identity and job satisfaction among teachers at newly established undergraduate institutions: The mediating role of work engagement. </w:t>
      </w:r>
      <w:r w:rsidRPr="0026029C">
        <w:rPr>
          <w:rFonts w:asciiTheme="minorBidi" w:hAnsiTheme="minorBidi"/>
          <w:i/>
          <w:iCs/>
          <w:sz w:val="20"/>
          <w:szCs w:val="20"/>
          <w:lang w:bidi="he-IL"/>
        </w:rPr>
        <w:t>Journal of Education and Learning, 14</w:t>
      </w:r>
      <w:r w:rsidRPr="0026029C">
        <w:rPr>
          <w:rFonts w:asciiTheme="minorBidi" w:hAnsiTheme="minorBidi"/>
          <w:sz w:val="20"/>
          <w:szCs w:val="20"/>
          <w:lang w:bidi="he-IL"/>
        </w:rPr>
        <w:t xml:space="preserve">(2), 125–137. </w:t>
      </w:r>
      <w:hyperlink r:id="rId50" w:history="1">
        <w:r w:rsidRPr="0026029C">
          <w:rPr>
            <w:rStyle w:val="Hyperlink"/>
            <w:rFonts w:asciiTheme="minorBidi" w:hAnsiTheme="minorBidi"/>
            <w:sz w:val="20"/>
            <w:szCs w:val="20"/>
            <w:lang w:bidi="he-IL"/>
          </w:rPr>
          <w:t>https://doi.org/10.5539/jel.v14n2p125</w:t>
        </w:r>
      </w:hyperlink>
    </w:p>
    <w:p w14:paraId="017EBA10" w14:textId="77777777" w:rsidR="009B66F5" w:rsidRPr="0026029C" w:rsidRDefault="009B66F5" w:rsidP="0026029C">
      <w:pPr>
        <w:bidi/>
        <w:rPr>
          <w:rFonts w:asciiTheme="minorBidi" w:hAnsiTheme="minorBidi"/>
          <w:sz w:val="20"/>
          <w:szCs w:val="20"/>
          <w:rtl/>
          <w:lang w:bidi="he-IL"/>
        </w:rPr>
      </w:pPr>
    </w:p>
    <w:p w14:paraId="40EA93B3" w14:textId="77777777" w:rsidR="009B66F5" w:rsidRPr="0025021B" w:rsidRDefault="009B66F5" w:rsidP="0026029C">
      <w:pPr>
        <w:spacing w:after="120" w:line="360" w:lineRule="auto"/>
        <w:ind w:left="142"/>
        <w:rPr>
          <w:rFonts w:asciiTheme="minorBidi" w:hAnsiTheme="minorBidi"/>
          <w:color w:val="EE0000"/>
          <w:sz w:val="20"/>
          <w:szCs w:val="20"/>
        </w:rPr>
      </w:pPr>
    </w:p>
    <w:p w14:paraId="6EE89840" w14:textId="77777777" w:rsidR="00E36F6F" w:rsidRDefault="00E36F6F" w:rsidP="0060102F">
      <w:pPr>
        <w:rPr>
          <w:rFonts w:asciiTheme="minorBidi" w:hAnsiTheme="minorBidi"/>
          <w:sz w:val="20"/>
          <w:szCs w:val="20"/>
          <w:lang w:bidi="ar-JO"/>
        </w:rPr>
      </w:pPr>
    </w:p>
    <w:p w14:paraId="307895B5" w14:textId="77777777" w:rsidR="00E04DEC" w:rsidRDefault="00E04DEC" w:rsidP="0060102F">
      <w:pPr>
        <w:rPr>
          <w:rFonts w:asciiTheme="minorBidi" w:hAnsiTheme="minorBidi"/>
          <w:sz w:val="20"/>
          <w:szCs w:val="20"/>
          <w:lang w:bidi="ar-JO"/>
        </w:rPr>
      </w:pPr>
    </w:p>
    <w:p w14:paraId="2692334C" w14:textId="77777777" w:rsidR="00E04DEC" w:rsidRDefault="00E04DEC" w:rsidP="0060102F">
      <w:pPr>
        <w:rPr>
          <w:rFonts w:asciiTheme="minorBidi" w:hAnsiTheme="minorBidi"/>
          <w:sz w:val="20"/>
          <w:szCs w:val="20"/>
          <w:lang w:bidi="ar-JO"/>
        </w:rPr>
      </w:pPr>
    </w:p>
    <w:p w14:paraId="51402363" w14:textId="77777777" w:rsidR="00E04DEC" w:rsidRDefault="00E04DEC" w:rsidP="0060102F">
      <w:pPr>
        <w:rPr>
          <w:rFonts w:asciiTheme="minorBidi" w:hAnsiTheme="minorBidi"/>
          <w:sz w:val="20"/>
          <w:szCs w:val="20"/>
          <w:lang w:bidi="ar-JO"/>
        </w:rPr>
      </w:pPr>
    </w:p>
    <w:p w14:paraId="55D936CE" w14:textId="77777777" w:rsidR="00E04DEC" w:rsidRDefault="00E04DEC" w:rsidP="0060102F">
      <w:pPr>
        <w:rPr>
          <w:rFonts w:asciiTheme="minorBidi" w:hAnsiTheme="minorBidi"/>
          <w:sz w:val="20"/>
          <w:szCs w:val="20"/>
          <w:lang w:bidi="ar-JO"/>
        </w:rPr>
      </w:pPr>
    </w:p>
    <w:p w14:paraId="6BD7474A" w14:textId="77777777" w:rsidR="00E36F6F" w:rsidRDefault="00E36F6F" w:rsidP="0060102F">
      <w:pPr>
        <w:rPr>
          <w:rFonts w:asciiTheme="minorBidi" w:hAnsiTheme="minorBidi"/>
          <w:sz w:val="20"/>
          <w:szCs w:val="20"/>
          <w:lang w:bidi="ar-JO"/>
        </w:rPr>
      </w:pPr>
    </w:p>
    <w:p w14:paraId="4F462518" w14:textId="77777777" w:rsidR="0026029C" w:rsidRPr="00A651B6" w:rsidRDefault="0026029C" w:rsidP="004174F2">
      <w:pPr>
        <w:rPr>
          <w:rFonts w:asciiTheme="minorBidi" w:hAnsiTheme="minorBidi"/>
          <w:b/>
          <w:bCs/>
          <w:caps/>
          <w:color w:val="EE0000"/>
          <w:sz w:val="20"/>
          <w:szCs w:val="20"/>
          <w:lang w:bidi="ar-AE"/>
        </w:rPr>
      </w:pPr>
    </w:p>
    <w:sectPr w:rsidR="0026029C" w:rsidRPr="00A651B6" w:rsidSect="007C05C4">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671F" w14:textId="77777777" w:rsidR="000B3DDD" w:rsidRDefault="000B3DDD" w:rsidP="007C05C4">
      <w:pPr>
        <w:spacing w:after="0" w:line="240" w:lineRule="auto"/>
      </w:pPr>
      <w:r>
        <w:separator/>
      </w:r>
    </w:p>
  </w:endnote>
  <w:endnote w:type="continuationSeparator" w:id="0">
    <w:p w14:paraId="0E710A0C" w14:textId="77777777" w:rsidR="000B3DDD" w:rsidRDefault="000B3DDD" w:rsidP="007C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79AD" w14:textId="77777777" w:rsidR="00CD489C" w:rsidRDefault="00CD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37234"/>
      <w:docPartObj>
        <w:docPartGallery w:val="Page Numbers (Bottom of Page)"/>
        <w:docPartUnique/>
      </w:docPartObj>
    </w:sdtPr>
    <w:sdtEndPr>
      <w:rPr>
        <w:noProof/>
      </w:rPr>
    </w:sdtEndPr>
    <w:sdtContent>
      <w:p w14:paraId="02296991" w14:textId="78D10177" w:rsidR="00CD489C" w:rsidRDefault="00CD489C">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6ED32C7C" w14:textId="77777777" w:rsidR="00CD489C" w:rsidRDefault="00CD4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672E" w14:textId="77777777" w:rsidR="00CD489C" w:rsidRDefault="00CD4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E73C" w14:textId="77777777" w:rsidR="000B3DDD" w:rsidRDefault="000B3DDD" w:rsidP="007C05C4">
      <w:pPr>
        <w:spacing w:after="0" w:line="240" w:lineRule="auto"/>
      </w:pPr>
      <w:r>
        <w:separator/>
      </w:r>
    </w:p>
  </w:footnote>
  <w:footnote w:type="continuationSeparator" w:id="0">
    <w:p w14:paraId="088F067C" w14:textId="77777777" w:rsidR="000B3DDD" w:rsidRDefault="000B3DDD" w:rsidP="007C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D7F5" w14:textId="504812C0" w:rsidR="00CD489C" w:rsidRDefault="00B41F21">
    <w:pPr>
      <w:pStyle w:val="Header"/>
    </w:pPr>
    <w:r>
      <w:rPr>
        <w:noProof/>
      </w:rPr>
      <w:pict w14:anchorId="08195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10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F4D8" w14:textId="54EA6D8D" w:rsidR="00CD489C" w:rsidRDefault="00B41F21">
    <w:pPr>
      <w:pStyle w:val="Header"/>
    </w:pPr>
    <w:r>
      <w:rPr>
        <w:noProof/>
      </w:rPr>
      <w:pict w14:anchorId="4CFE5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10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A130" w14:textId="78866774" w:rsidR="00CD489C" w:rsidRDefault="00B41F21">
    <w:pPr>
      <w:pStyle w:val="Header"/>
    </w:pPr>
    <w:r>
      <w:rPr>
        <w:noProof/>
      </w:rPr>
      <w:pict w14:anchorId="2CDEC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10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50D7"/>
    <w:multiLevelType w:val="hybridMultilevel"/>
    <w:tmpl w:val="4334A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1C11"/>
    <w:multiLevelType w:val="multilevel"/>
    <w:tmpl w:val="FC4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4CDD"/>
    <w:multiLevelType w:val="multilevel"/>
    <w:tmpl w:val="E4A06FB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A3EC2"/>
    <w:multiLevelType w:val="hybridMultilevel"/>
    <w:tmpl w:val="CE16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27C57"/>
    <w:multiLevelType w:val="multilevel"/>
    <w:tmpl w:val="D85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F4E44"/>
    <w:multiLevelType w:val="hybridMultilevel"/>
    <w:tmpl w:val="A362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74866"/>
    <w:multiLevelType w:val="multilevel"/>
    <w:tmpl w:val="653A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C7025"/>
    <w:multiLevelType w:val="hybridMultilevel"/>
    <w:tmpl w:val="C23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8F266C"/>
    <w:multiLevelType w:val="multilevel"/>
    <w:tmpl w:val="7E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20B65"/>
    <w:multiLevelType w:val="multilevel"/>
    <w:tmpl w:val="A42C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B03F4"/>
    <w:multiLevelType w:val="multilevel"/>
    <w:tmpl w:val="C73C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8442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F21E39"/>
    <w:multiLevelType w:val="hybridMultilevel"/>
    <w:tmpl w:val="6728C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4335B8"/>
    <w:multiLevelType w:val="multilevel"/>
    <w:tmpl w:val="07C8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F693B"/>
    <w:multiLevelType w:val="hybridMultilevel"/>
    <w:tmpl w:val="A6129302"/>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382DE1"/>
    <w:multiLevelType w:val="hybridMultilevel"/>
    <w:tmpl w:val="B27A8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AF2070"/>
    <w:multiLevelType w:val="hybridMultilevel"/>
    <w:tmpl w:val="C20A72E8"/>
    <w:lvl w:ilvl="0" w:tplc="7926123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3E0D45"/>
    <w:multiLevelType w:val="multilevel"/>
    <w:tmpl w:val="8BA2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A1158C"/>
    <w:multiLevelType w:val="multilevel"/>
    <w:tmpl w:val="8C5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5476B"/>
    <w:multiLevelType w:val="hybridMultilevel"/>
    <w:tmpl w:val="C6843E92"/>
    <w:lvl w:ilvl="0" w:tplc="7C3ED4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107358"/>
    <w:multiLevelType w:val="multilevel"/>
    <w:tmpl w:val="6C1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26CB9"/>
    <w:multiLevelType w:val="multilevel"/>
    <w:tmpl w:val="8DA8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E86746"/>
    <w:multiLevelType w:val="multilevel"/>
    <w:tmpl w:val="471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E0D3A"/>
    <w:multiLevelType w:val="hybridMultilevel"/>
    <w:tmpl w:val="51E8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D807A4"/>
    <w:multiLevelType w:val="hybridMultilevel"/>
    <w:tmpl w:val="1B12C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5C4A89"/>
    <w:multiLevelType w:val="hybridMultilevel"/>
    <w:tmpl w:val="5664A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05308"/>
    <w:multiLevelType w:val="hybridMultilevel"/>
    <w:tmpl w:val="738A00D4"/>
    <w:lvl w:ilvl="0" w:tplc="2CD4481A">
      <w:numFmt w:val="bullet"/>
      <w:lvlText w:val="•"/>
      <w:lvlJc w:val="left"/>
      <w:pPr>
        <w:ind w:left="1605" w:hanging="88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5F06FB"/>
    <w:multiLevelType w:val="multilevel"/>
    <w:tmpl w:val="EA1E34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67513CB"/>
    <w:multiLevelType w:val="hybridMultilevel"/>
    <w:tmpl w:val="1A92C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602E00"/>
    <w:multiLevelType w:val="hybridMultilevel"/>
    <w:tmpl w:val="D4402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C40561"/>
    <w:multiLevelType w:val="hybridMultilevel"/>
    <w:tmpl w:val="226C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93357F"/>
    <w:multiLevelType w:val="hybridMultilevel"/>
    <w:tmpl w:val="C79C5B9C"/>
    <w:lvl w:ilvl="0" w:tplc="5E6E2CF2">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E339F7"/>
    <w:multiLevelType w:val="hybridMultilevel"/>
    <w:tmpl w:val="04EC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B4A7A"/>
    <w:multiLevelType w:val="hybridMultilevel"/>
    <w:tmpl w:val="C54C9896"/>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DD409C"/>
    <w:multiLevelType w:val="hybridMultilevel"/>
    <w:tmpl w:val="D0DE8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F715B3"/>
    <w:multiLevelType w:val="hybridMultilevel"/>
    <w:tmpl w:val="53044364"/>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BD3EBD"/>
    <w:multiLevelType w:val="multilevel"/>
    <w:tmpl w:val="02C22BE6"/>
    <w:lvl w:ilvl="0">
      <w:start w:val="1"/>
      <w:numFmt w:val="decimal"/>
      <w:lvlText w:val="%1."/>
      <w:lvlJc w:val="left"/>
      <w:pPr>
        <w:tabs>
          <w:tab w:val="num" w:pos="360"/>
        </w:tabs>
        <w:ind w:left="36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CA605F"/>
    <w:multiLevelType w:val="hybridMultilevel"/>
    <w:tmpl w:val="C92E6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E564DD"/>
    <w:multiLevelType w:val="hybridMultilevel"/>
    <w:tmpl w:val="07F488B4"/>
    <w:lvl w:ilvl="0" w:tplc="7D74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EA1C10"/>
    <w:multiLevelType w:val="multilevel"/>
    <w:tmpl w:val="7848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1613B"/>
    <w:multiLevelType w:val="multilevel"/>
    <w:tmpl w:val="C18E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2139C"/>
    <w:multiLevelType w:val="hybridMultilevel"/>
    <w:tmpl w:val="18D2B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BD0177"/>
    <w:multiLevelType w:val="hybridMultilevel"/>
    <w:tmpl w:val="971E0084"/>
    <w:lvl w:ilvl="0" w:tplc="0106B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A25324"/>
    <w:multiLevelType w:val="hybridMultilevel"/>
    <w:tmpl w:val="B8343294"/>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D84CAA"/>
    <w:multiLevelType w:val="hybridMultilevel"/>
    <w:tmpl w:val="BC3E4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FD434A"/>
    <w:multiLevelType w:val="hybridMultilevel"/>
    <w:tmpl w:val="6BC26800"/>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79118C"/>
    <w:multiLevelType w:val="hybridMultilevel"/>
    <w:tmpl w:val="CDA26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F7C17"/>
    <w:multiLevelType w:val="multilevel"/>
    <w:tmpl w:val="88B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599649">
    <w:abstractNumId w:val="41"/>
  </w:num>
  <w:num w:numId="2" w16cid:durableId="1607928488">
    <w:abstractNumId w:val="16"/>
  </w:num>
  <w:num w:numId="3" w16cid:durableId="1393767650">
    <w:abstractNumId w:val="19"/>
  </w:num>
  <w:num w:numId="4" w16cid:durableId="1307080764">
    <w:abstractNumId w:val="28"/>
  </w:num>
  <w:num w:numId="5" w16cid:durableId="2041470262">
    <w:abstractNumId w:val="31"/>
  </w:num>
  <w:num w:numId="6" w16cid:durableId="1811436136">
    <w:abstractNumId w:val="37"/>
  </w:num>
  <w:num w:numId="7" w16cid:durableId="1045182821">
    <w:abstractNumId w:val="34"/>
  </w:num>
  <w:num w:numId="8" w16cid:durableId="1815248845">
    <w:abstractNumId w:val="42"/>
  </w:num>
  <w:num w:numId="9" w16cid:durableId="1379552413">
    <w:abstractNumId w:val="33"/>
  </w:num>
  <w:num w:numId="10" w16cid:durableId="680664222">
    <w:abstractNumId w:val="14"/>
  </w:num>
  <w:num w:numId="11" w16cid:durableId="98763410">
    <w:abstractNumId w:val="43"/>
  </w:num>
  <w:num w:numId="12" w16cid:durableId="1423339241">
    <w:abstractNumId w:val="44"/>
  </w:num>
  <w:num w:numId="13" w16cid:durableId="1079598170">
    <w:abstractNumId w:val="38"/>
  </w:num>
  <w:num w:numId="14" w16cid:durableId="1656564741">
    <w:abstractNumId w:val="30"/>
  </w:num>
  <w:num w:numId="15" w16cid:durableId="1328630919">
    <w:abstractNumId w:val="35"/>
  </w:num>
  <w:num w:numId="16" w16cid:durableId="1801456185">
    <w:abstractNumId w:val="45"/>
  </w:num>
  <w:num w:numId="17" w16cid:durableId="174273193">
    <w:abstractNumId w:val="29"/>
  </w:num>
  <w:num w:numId="18" w16cid:durableId="338897299">
    <w:abstractNumId w:val="23"/>
  </w:num>
  <w:num w:numId="19" w16cid:durableId="1425105491">
    <w:abstractNumId w:val="3"/>
  </w:num>
  <w:num w:numId="20" w16cid:durableId="73863106">
    <w:abstractNumId w:val="26"/>
  </w:num>
  <w:num w:numId="21" w16cid:durableId="1075123669">
    <w:abstractNumId w:val="2"/>
  </w:num>
  <w:num w:numId="22" w16cid:durableId="2047870835">
    <w:abstractNumId w:val="8"/>
  </w:num>
  <w:num w:numId="23" w16cid:durableId="1073163843">
    <w:abstractNumId w:val="6"/>
  </w:num>
  <w:num w:numId="24" w16cid:durableId="565073181">
    <w:abstractNumId w:val="21"/>
  </w:num>
  <w:num w:numId="25" w16cid:durableId="1875849645">
    <w:abstractNumId w:val="11"/>
  </w:num>
  <w:num w:numId="26" w16cid:durableId="1128741530">
    <w:abstractNumId w:val="27"/>
  </w:num>
  <w:num w:numId="27" w16cid:durableId="611014634">
    <w:abstractNumId w:val="36"/>
  </w:num>
  <w:num w:numId="28" w16cid:durableId="6488079">
    <w:abstractNumId w:val="20"/>
  </w:num>
  <w:num w:numId="29" w16cid:durableId="1822961633">
    <w:abstractNumId w:val="40"/>
  </w:num>
  <w:num w:numId="30" w16cid:durableId="594458">
    <w:abstractNumId w:val="39"/>
  </w:num>
  <w:num w:numId="31" w16cid:durableId="530655490">
    <w:abstractNumId w:val="22"/>
  </w:num>
  <w:num w:numId="32" w16cid:durableId="255676039">
    <w:abstractNumId w:val="9"/>
  </w:num>
  <w:num w:numId="33" w16cid:durableId="1261523780">
    <w:abstractNumId w:val="18"/>
  </w:num>
  <w:num w:numId="34" w16cid:durableId="2127772234">
    <w:abstractNumId w:val="12"/>
  </w:num>
  <w:num w:numId="35" w16cid:durableId="1092824284">
    <w:abstractNumId w:val="46"/>
  </w:num>
  <w:num w:numId="36" w16cid:durableId="904992059">
    <w:abstractNumId w:val="7"/>
  </w:num>
  <w:num w:numId="37" w16cid:durableId="1374109354">
    <w:abstractNumId w:val="24"/>
  </w:num>
  <w:num w:numId="38" w16cid:durableId="1141269580">
    <w:abstractNumId w:val="15"/>
  </w:num>
  <w:num w:numId="39" w16cid:durableId="808400635">
    <w:abstractNumId w:val="4"/>
  </w:num>
  <w:num w:numId="40" w16cid:durableId="215169311">
    <w:abstractNumId w:val="1"/>
  </w:num>
  <w:num w:numId="41" w16cid:durableId="333264846">
    <w:abstractNumId w:val="13"/>
  </w:num>
  <w:num w:numId="42" w16cid:durableId="985472754">
    <w:abstractNumId w:val="47"/>
  </w:num>
  <w:num w:numId="43" w16cid:durableId="1992171249">
    <w:abstractNumId w:val="10"/>
  </w:num>
  <w:num w:numId="44" w16cid:durableId="396708914">
    <w:abstractNumId w:val="17"/>
  </w:num>
  <w:num w:numId="45" w16cid:durableId="608704270">
    <w:abstractNumId w:val="5"/>
  </w:num>
  <w:num w:numId="46" w16cid:durableId="413281969">
    <w:abstractNumId w:val="0"/>
  </w:num>
  <w:num w:numId="47" w16cid:durableId="463738733">
    <w:abstractNumId w:val="32"/>
  </w:num>
  <w:num w:numId="48" w16cid:durableId="4596912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DA"/>
    <w:rsid w:val="00000FA1"/>
    <w:rsid w:val="00012FE4"/>
    <w:rsid w:val="000145E1"/>
    <w:rsid w:val="00026803"/>
    <w:rsid w:val="000279E3"/>
    <w:rsid w:val="00033631"/>
    <w:rsid w:val="00050275"/>
    <w:rsid w:val="00055EF1"/>
    <w:rsid w:val="000774F3"/>
    <w:rsid w:val="00077709"/>
    <w:rsid w:val="00081AA1"/>
    <w:rsid w:val="000929F0"/>
    <w:rsid w:val="000A5E50"/>
    <w:rsid w:val="000B3663"/>
    <w:rsid w:val="000B3DDD"/>
    <w:rsid w:val="000C0655"/>
    <w:rsid w:val="000D3FD6"/>
    <w:rsid w:val="000D68C9"/>
    <w:rsid w:val="000D7279"/>
    <w:rsid w:val="000E5BE6"/>
    <w:rsid w:val="000F0198"/>
    <w:rsid w:val="000F7949"/>
    <w:rsid w:val="000F7C33"/>
    <w:rsid w:val="00114E34"/>
    <w:rsid w:val="00122983"/>
    <w:rsid w:val="0012769C"/>
    <w:rsid w:val="00132161"/>
    <w:rsid w:val="00137FE8"/>
    <w:rsid w:val="00147ABF"/>
    <w:rsid w:val="001619B3"/>
    <w:rsid w:val="001653F9"/>
    <w:rsid w:val="00165D23"/>
    <w:rsid w:val="00166CCB"/>
    <w:rsid w:val="00171480"/>
    <w:rsid w:val="0017244A"/>
    <w:rsid w:val="0017623F"/>
    <w:rsid w:val="0018034A"/>
    <w:rsid w:val="00182778"/>
    <w:rsid w:val="00190209"/>
    <w:rsid w:val="001948A1"/>
    <w:rsid w:val="0019684D"/>
    <w:rsid w:val="00196F9C"/>
    <w:rsid w:val="001A3411"/>
    <w:rsid w:val="001C6145"/>
    <w:rsid w:val="001C6608"/>
    <w:rsid w:val="001C7953"/>
    <w:rsid w:val="001D0370"/>
    <w:rsid w:val="001D54AE"/>
    <w:rsid w:val="001E3BDE"/>
    <w:rsid w:val="001E729E"/>
    <w:rsid w:val="001F1278"/>
    <w:rsid w:val="001F40E0"/>
    <w:rsid w:val="001F6D69"/>
    <w:rsid w:val="00200B1B"/>
    <w:rsid w:val="002332CC"/>
    <w:rsid w:val="002338B7"/>
    <w:rsid w:val="00240603"/>
    <w:rsid w:val="00241722"/>
    <w:rsid w:val="00244C75"/>
    <w:rsid w:val="0025021B"/>
    <w:rsid w:val="00251A16"/>
    <w:rsid w:val="00253B42"/>
    <w:rsid w:val="0026029C"/>
    <w:rsid w:val="00260F3D"/>
    <w:rsid w:val="002640D6"/>
    <w:rsid w:val="00264AF8"/>
    <w:rsid w:val="00281B1D"/>
    <w:rsid w:val="0028282B"/>
    <w:rsid w:val="00286A5C"/>
    <w:rsid w:val="002930E6"/>
    <w:rsid w:val="002948FC"/>
    <w:rsid w:val="002A4051"/>
    <w:rsid w:val="002A76F9"/>
    <w:rsid w:val="002B2928"/>
    <w:rsid w:val="002B796F"/>
    <w:rsid w:val="002C2D6A"/>
    <w:rsid w:val="002C627F"/>
    <w:rsid w:val="002D55A0"/>
    <w:rsid w:val="002D6C54"/>
    <w:rsid w:val="002D797E"/>
    <w:rsid w:val="002F41BF"/>
    <w:rsid w:val="002F5739"/>
    <w:rsid w:val="002F706D"/>
    <w:rsid w:val="00306831"/>
    <w:rsid w:val="00307199"/>
    <w:rsid w:val="00311EEA"/>
    <w:rsid w:val="00321777"/>
    <w:rsid w:val="0033043B"/>
    <w:rsid w:val="0033722C"/>
    <w:rsid w:val="003412D8"/>
    <w:rsid w:val="00343AF0"/>
    <w:rsid w:val="003440F4"/>
    <w:rsid w:val="003444FC"/>
    <w:rsid w:val="00360D1F"/>
    <w:rsid w:val="003702D6"/>
    <w:rsid w:val="00380901"/>
    <w:rsid w:val="003809B9"/>
    <w:rsid w:val="0038246B"/>
    <w:rsid w:val="00383A28"/>
    <w:rsid w:val="00387FB9"/>
    <w:rsid w:val="00394C53"/>
    <w:rsid w:val="003A4FA6"/>
    <w:rsid w:val="003A7E62"/>
    <w:rsid w:val="003B2C80"/>
    <w:rsid w:val="003B6096"/>
    <w:rsid w:val="003B74D6"/>
    <w:rsid w:val="003C3912"/>
    <w:rsid w:val="003C74A4"/>
    <w:rsid w:val="003C7C9F"/>
    <w:rsid w:val="003F3CB6"/>
    <w:rsid w:val="003F6199"/>
    <w:rsid w:val="003F7574"/>
    <w:rsid w:val="00405ED8"/>
    <w:rsid w:val="004174F2"/>
    <w:rsid w:val="00420B84"/>
    <w:rsid w:val="0043204D"/>
    <w:rsid w:val="0043694A"/>
    <w:rsid w:val="00441117"/>
    <w:rsid w:val="0044461D"/>
    <w:rsid w:val="00451851"/>
    <w:rsid w:val="00452AC4"/>
    <w:rsid w:val="004571CD"/>
    <w:rsid w:val="004628F6"/>
    <w:rsid w:val="00474FC6"/>
    <w:rsid w:val="004750A1"/>
    <w:rsid w:val="0047542A"/>
    <w:rsid w:val="00480173"/>
    <w:rsid w:val="004A7EED"/>
    <w:rsid w:val="004B64E5"/>
    <w:rsid w:val="004C1401"/>
    <w:rsid w:val="004C19AF"/>
    <w:rsid w:val="004C78A2"/>
    <w:rsid w:val="004D030D"/>
    <w:rsid w:val="004D67A0"/>
    <w:rsid w:val="004E7685"/>
    <w:rsid w:val="004F182F"/>
    <w:rsid w:val="004F63DF"/>
    <w:rsid w:val="004F7375"/>
    <w:rsid w:val="004F7A26"/>
    <w:rsid w:val="00507944"/>
    <w:rsid w:val="00507A9D"/>
    <w:rsid w:val="0051148E"/>
    <w:rsid w:val="0055230B"/>
    <w:rsid w:val="0055360C"/>
    <w:rsid w:val="00556F97"/>
    <w:rsid w:val="00562E35"/>
    <w:rsid w:val="005653B6"/>
    <w:rsid w:val="00576B4D"/>
    <w:rsid w:val="0058038E"/>
    <w:rsid w:val="005864A3"/>
    <w:rsid w:val="00587557"/>
    <w:rsid w:val="005934C6"/>
    <w:rsid w:val="00596844"/>
    <w:rsid w:val="005C4C9E"/>
    <w:rsid w:val="005E3AFF"/>
    <w:rsid w:val="005E6A64"/>
    <w:rsid w:val="005F1D5A"/>
    <w:rsid w:val="005F43A2"/>
    <w:rsid w:val="0060102F"/>
    <w:rsid w:val="006033A4"/>
    <w:rsid w:val="00616908"/>
    <w:rsid w:val="006215CE"/>
    <w:rsid w:val="00626071"/>
    <w:rsid w:val="00634636"/>
    <w:rsid w:val="00634ABE"/>
    <w:rsid w:val="00640F34"/>
    <w:rsid w:val="006442C9"/>
    <w:rsid w:val="006442EA"/>
    <w:rsid w:val="0064459D"/>
    <w:rsid w:val="00645A73"/>
    <w:rsid w:val="00654CFA"/>
    <w:rsid w:val="00676803"/>
    <w:rsid w:val="00677490"/>
    <w:rsid w:val="0068469B"/>
    <w:rsid w:val="00685719"/>
    <w:rsid w:val="00692512"/>
    <w:rsid w:val="006963A9"/>
    <w:rsid w:val="00696BD0"/>
    <w:rsid w:val="006A6482"/>
    <w:rsid w:val="006A7177"/>
    <w:rsid w:val="006B18D9"/>
    <w:rsid w:val="006C3123"/>
    <w:rsid w:val="006E2260"/>
    <w:rsid w:val="006E5574"/>
    <w:rsid w:val="006F605C"/>
    <w:rsid w:val="00701129"/>
    <w:rsid w:val="00701C1C"/>
    <w:rsid w:val="00703968"/>
    <w:rsid w:val="00707263"/>
    <w:rsid w:val="007226D7"/>
    <w:rsid w:val="007259DA"/>
    <w:rsid w:val="00754586"/>
    <w:rsid w:val="00756BAE"/>
    <w:rsid w:val="007573AD"/>
    <w:rsid w:val="00765B67"/>
    <w:rsid w:val="00765BA3"/>
    <w:rsid w:val="00771789"/>
    <w:rsid w:val="0077700B"/>
    <w:rsid w:val="00777FFC"/>
    <w:rsid w:val="00786B58"/>
    <w:rsid w:val="007917E8"/>
    <w:rsid w:val="00796490"/>
    <w:rsid w:val="007A2C4F"/>
    <w:rsid w:val="007A6A35"/>
    <w:rsid w:val="007B0D8F"/>
    <w:rsid w:val="007B26FC"/>
    <w:rsid w:val="007B309E"/>
    <w:rsid w:val="007C05C4"/>
    <w:rsid w:val="007C5F6E"/>
    <w:rsid w:val="007D2288"/>
    <w:rsid w:val="007D3297"/>
    <w:rsid w:val="007D503C"/>
    <w:rsid w:val="007D6F8C"/>
    <w:rsid w:val="007E0CF8"/>
    <w:rsid w:val="007E6027"/>
    <w:rsid w:val="007F008F"/>
    <w:rsid w:val="007F3443"/>
    <w:rsid w:val="007F7452"/>
    <w:rsid w:val="00806724"/>
    <w:rsid w:val="00807487"/>
    <w:rsid w:val="008116BB"/>
    <w:rsid w:val="00815870"/>
    <w:rsid w:val="0081707C"/>
    <w:rsid w:val="00826AEA"/>
    <w:rsid w:val="008443A5"/>
    <w:rsid w:val="008456FC"/>
    <w:rsid w:val="00845AB5"/>
    <w:rsid w:val="008475BC"/>
    <w:rsid w:val="0086029B"/>
    <w:rsid w:val="008620A5"/>
    <w:rsid w:val="00863817"/>
    <w:rsid w:val="00867AF5"/>
    <w:rsid w:val="008741DC"/>
    <w:rsid w:val="00881007"/>
    <w:rsid w:val="00886F41"/>
    <w:rsid w:val="008958D0"/>
    <w:rsid w:val="008A52D9"/>
    <w:rsid w:val="008A58C8"/>
    <w:rsid w:val="008B1921"/>
    <w:rsid w:val="008B1A1F"/>
    <w:rsid w:val="008B7A5D"/>
    <w:rsid w:val="008D1FE7"/>
    <w:rsid w:val="008F3642"/>
    <w:rsid w:val="00906A90"/>
    <w:rsid w:val="009112B6"/>
    <w:rsid w:val="0091590A"/>
    <w:rsid w:val="00922C63"/>
    <w:rsid w:val="00922C74"/>
    <w:rsid w:val="00923B36"/>
    <w:rsid w:val="00935184"/>
    <w:rsid w:val="0093678C"/>
    <w:rsid w:val="009554AC"/>
    <w:rsid w:val="00955AE5"/>
    <w:rsid w:val="00956A08"/>
    <w:rsid w:val="00966EBA"/>
    <w:rsid w:val="00972E6E"/>
    <w:rsid w:val="00977A7C"/>
    <w:rsid w:val="0099420C"/>
    <w:rsid w:val="00996E81"/>
    <w:rsid w:val="009B66F5"/>
    <w:rsid w:val="009C0C4C"/>
    <w:rsid w:val="009E54D6"/>
    <w:rsid w:val="009F1C61"/>
    <w:rsid w:val="009F3BC0"/>
    <w:rsid w:val="00A023F5"/>
    <w:rsid w:val="00A114B6"/>
    <w:rsid w:val="00A14A6A"/>
    <w:rsid w:val="00A151BD"/>
    <w:rsid w:val="00A15CA8"/>
    <w:rsid w:val="00A20450"/>
    <w:rsid w:val="00A22604"/>
    <w:rsid w:val="00A27D76"/>
    <w:rsid w:val="00A37123"/>
    <w:rsid w:val="00A56081"/>
    <w:rsid w:val="00A60A2F"/>
    <w:rsid w:val="00A651B6"/>
    <w:rsid w:val="00A6554F"/>
    <w:rsid w:val="00A70B84"/>
    <w:rsid w:val="00A72822"/>
    <w:rsid w:val="00A921C9"/>
    <w:rsid w:val="00AA7A08"/>
    <w:rsid w:val="00AD71E0"/>
    <w:rsid w:val="00AE1A2A"/>
    <w:rsid w:val="00AE5F2D"/>
    <w:rsid w:val="00AF22EC"/>
    <w:rsid w:val="00AF3237"/>
    <w:rsid w:val="00B13C99"/>
    <w:rsid w:val="00B152A1"/>
    <w:rsid w:val="00B21B18"/>
    <w:rsid w:val="00B22450"/>
    <w:rsid w:val="00B25A12"/>
    <w:rsid w:val="00B32F11"/>
    <w:rsid w:val="00B41F21"/>
    <w:rsid w:val="00B50EEC"/>
    <w:rsid w:val="00B55CF1"/>
    <w:rsid w:val="00B60F3E"/>
    <w:rsid w:val="00B672D8"/>
    <w:rsid w:val="00B700E6"/>
    <w:rsid w:val="00B7213E"/>
    <w:rsid w:val="00B8306E"/>
    <w:rsid w:val="00BA3547"/>
    <w:rsid w:val="00BA4980"/>
    <w:rsid w:val="00BC0482"/>
    <w:rsid w:val="00BC480E"/>
    <w:rsid w:val="00BD6673"/>
    <w:rsid w:val="00BE09AC"/>
    <w:rsid w:val="00BE0EEC"/>
    <w:rsid w:val="00BE3A4C"/>
    <w:rsid w:val="00BE5351"/>
    <w:rsid w:val="00BF53DB"/>
    <w:rsid w:val="00BF7C4A"/>
    <w:rsid w:val="00C0559E"/>
    <w:rsid w:val="00C06E07"/>
    <w:rsid w:val="00C1203D"/>
    <w:rsid w:val="00C1242B"/>
    <w:rsid w:val="00C14F20"/>
    <w:rsid w:val="00C308F4"/>
    <w:rsid w:val="00C31955"/>
    <w:rsid w:val="00C348DA"/>
    <w:rsid w:val="00C45454"/>
    <w:rsid w:val="00C4768E"/>
    <w:rsid w:val="00C5328B"/>
    <w:rsid w:val="00C616E7"/>
    <w:rsid w:val="00C76139"/>
    <w:rsid w:val="00C872C0"/>
    <w:rsid w:val="00C90C32"/>
    <w:rsid w:val="00CA0941"/>
    <w:rsid w:val="00CA5AD0"/>
    <w:rsid w:val="00CA7DDA"/>
    <w:rsid w:val="00CB3521"/>
    <w:rsid w:val="00CB43AD"/>
    <w:rsid w:val="00CD04AB"/>
    <w:rsid w:val="00CD489C"/>
    <w:rsid w:val="00CD6778"/>
    <w:rsid w:val="00CE0E1F"/>
    <w:rsid w:val="00CE1E9F"/>
    <w:rsid w:val="00CE40E0"/>
    <w:rsid w:val="00CE4783"/>
    <w:rsid w:val="00CF032E"/>
    <w:rsid w:val="00D10536"/>
    <w:rsid w:val="00D132E7"/>
    <w:rsid w:val="00D141AB"/>
    <w:rsid w:val="00D24079"/>
    <w:rsid w:val="00D30B49"/>
    <w:rsid w:val="00D30B57"/>
    <w:rsid w:val="00D34148"/>
    <w:rsid w:val="00D4096D"/>
    <w:rsid w:val="00D43AD8"/>
    <w:rsid w:val="00D466C4"/>
    <w:rsid w:val="00D52721"/>
    <w:rsid w:val="00D64CB4"/>
    <w:rsid w:val="00D65D62"/>
    <w:rsid w:val="00D668DC"/>
    <w:rsid w:val="00D82D6A"/>
    <w:rsid w:val="00D94808"/>
    <w:rsid w:val="00DB4863"/>
    <w:rsid w:val="00DB7519"/>
    <w:rsid w:val="00DC7C3D"/>
    <w:rsid w:val="00DD09B0"/>
    <w:rsid w:val="00DE724A"/>
    <w:rsid w:val="00DE7D3E"/>
    <w:rsid w:val="00DF02B8"/>
    <w:rsid w:val="00E04DEC"/>
    <w:rsid w:val="00E25F79"/>
    <w:rsid w:val="00E313DA"/>
    <w:rsid w:val="00E32341"/>
    <w:rsid w:val="00E3343C"/>
    <w:rsid w:val="00E36F6F"/>
    <w:rsid w:val="00E50CF5"/>
    <w:rsid w:val="00E51D14"/>
    <w:rsid w:val="00E645E4"/>
    <w:rsid w:val="00E71511"/>
    <w:rsid w:val="00E74879"/>
    <w:rsid w:val="00E7503A"/>
    <w:rsid w:val="00E7559E"/>
    <w:rsid w:val="00E77224"/>
    <w:rsid w:val="00E84C7B"/>
    <w:rsid w:val="00E8748A"/>
    <w:rsid w:val="00E87ECF"/>
    <w:rsid w:val="00EA3417"/>
    <w:rsid w:val="00EA49D4"/>
    <w:rsid w:val="00EC0F07"/>
    <w:rsid w:val="00EC4AB0"/>
    <w:rsid w:val="00ED7C0B"/>
    <w:rsid w:val="00EE54ED"/>
    <w:rsid w:val="00EF776F"/>
    <w:rsid w:val="00F0339C"/>
    <w:rsid w:val="00F06E88"/>
    <w:rsid w:val="00F10E69"/>
    <w:rsid w:val="00F3435F"/>
    <w:rsid w:val="00F35DAD"/>
    <w:rsid w:val="00F42A15"/>
    <w:rsid w:val="00F47BD1"/>
    <w:rsid w:val="00F530D0"/>
    <w:rsid w:val="00F7302F"/>
    <w:rsid w:val="00F91550"/>
    <w:rsid w:val="00FA0329"/>
    <w:rsid w:val="00FA2D89"/>
    <w:rsid w:val="00FA335C"/>
    <w:rsid w:val="00FC18F5"/>
    <w:rsid w:val="00FC1F6B"/>
    <w:rsid w:val="00FD1420"/>
    <w:rsid w:val="00FD3C6F"/>
    <w:rsid w:val="00FE6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7112"/>
  <w15:docId w15:val="{058A4B2E-7DC4-406D-9E2E-A9608778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ind w:left="426"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DA"/>
    <w:pPr>
      <w:spacing w:after="160" w:line="259" w:lineRule="auto"/>
      <w:ind w:left="0" w:firstLine="0"/>
      <w:jc w:val="left"/>
    </w:pPr>
  </w:style>
  <w:style w:type="paragraph" w:styleId="Heading2">
    <w:name w:val="heading 2"/>
    <w:basedOn w:val="Normal"/>
    <w:next w:val="Normal"/>
    <w:link w:val="Heading2Char"/>
    <w:uiPriority w:val="9"/>
    <w:semiHidden/>
    <w:unhideWhenUsed/>
    <w:qFormat/>
    <w:rsid w:val="009B66F5"/>
    <w:pPr>
      <w:keepNext/>
      <w:keepLines/>
      <w:spacing w:before="160" w:after="80" w:line="276"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B66F5"/>
    <w:pPr>
      <w:keepNext/>
      <w:keepLines/>
      <w:spacing w:before="160" w:after="80" w:line="276" w:lineRule="auto"/>
      <w:outlineLvl w:val="2"/>
    </w:pPr>
    <w:rPr>
      <w:rFonts w:ascii="Calibri" w:eastAsiaTheme="majorEastAsia" w:hAnsi="Calibr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8C8"/>
    <w:pPr>
      <w:ind w:left="720"/>
      <w:contextualSpacing/>
    </w:pPr>
  </w:style>
  <w:style w:type="paragraph" w:styleId="Header">
    <w:name w:val="header"/>
    <w:basedOn w:val="Normal"/>
    <w:link w:val="HeaderChar"/>
    <w:uiPriority w:val="99"/>
    <w:unhideWhenUsed/>
    <w:rsid w:val="007C0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C4"/>
  </w:style>
  <w:style w:type="paragraph" w:styleId="Footer">
    <w:name w:val="footer"/>
    <w:basedOn w:val="Normal"/>
    <w:link w:val="FooterChar"/>
    <w:uiPriority w:val="99"/>
    <w:unhideWhenUsed/>
    <w:rsid w:val="007C0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C4"/>
  </w:style>
  <w:style w:type="table" w:styleId="TableGrid">
    <w:name w:val="Table Grid"/>
    <w:basedOn w:val="TableNormal"/>
    <w:uiPriority w:val="59"/>
    <w:rsid w:val="0040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A">
    <w:name w:val="AAA"/>
    <w:basedOn w:val="TableNormal"/>
    <w:uiPriority w:val="99"/>
    <w:rsid w:val="00405ED8"/>
    <w:pPr>
      <w:spacing w:after="0" w:line="240" w:lineRule="auto"/>
      <w:ind w:left="0" w:firstLine="0"/>
      <w:jc w:val="left"/>
    </w:pPr>
    <w:tblPr/>
  </w:style>
  <w:style w:type="table" w:customStyle="1" w:styleId="11">
    <w:name w:val="סגנון11"/>
    <w:basedOn w:val="TableNormal"/>
    <w:uiPriority w:val="99"/>
    <w:rsid w:val="00405ED8"/>
    <w:pPr>
      <w:spacing w:after="0" w:line="240" w:lineRule="auto"/>
      <w:ind w:left="0" w:firstLine="0"/>
      <w:jc w:val="left"/>
    </w:pPr>
    <w:rPr>
      <w:rFonts w:asciiTheme="majorBidi" w:eastAsiaTheme="majorEastAsia" w:hAnsiTheme="majorBidi" w:cstheme="majorBidi"/>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ajorBidi" w:eastAsiaTheme="majorEastAsia" w:hAnsiTheme="majorBidi" w:cstheme="majorBidi"/>
        <w:b/>
        <w:bCs/>
        <w:sz w:val="24"/>
        <w:szCs w:val="24"/>
      </w:rPr>
      <w:tblPr/>
      <w:tcPr>
        <w:shd w:val="clear" w:color="auto" w:fill="BFBFBF" w:themeFill="background1" w:themeFillShade="BF"/>
      </w:tcPr>
    </w:tblStylePr>
    <w:tblStylePr w:type="band1Vert">
      <w:pPr>
        <w:jc w:val="center"/>
      </w:pPr>
      <w:tblPr/>
      <w:tcPr>
        <w:vAlign w:val="center"/>
      </w:tcPr>
    </w:tblStylePr>
    <w:tblStylePr w:type="band2Horz">
      <w:pPr>
        <w:jc w:val="center"/>
      </w:pPr>
      <w:tblPr/>
      <w:tcPr>
        <w:vAlign w:val="center"/>
      </w:tcPr>
    </w:tblStylePr>
  </w:style>
  <w:style w:type="table" w:styleId="PlainTable3">
    <w:name w:val="Plain Table 3"/>
    <w:basedOn w:val="TableNormal"/>
    <w:uiPriority w:val="43"/>
    <w:rsid w:val="00EC4A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C18F5"/>
    <w:rPr>
      <w:color w:val="0000FF" w:themeColor="hyperlink"/>
      <w:u w:val="single"/>
    </w:rPr>
  </w:style>
  <w:style w:type="character" w:customStyle="1" w:styleId="1">
    <w:name w:val="אזכור לא מזוהה1"/>
    <w:basedOn w:val="DefaultParagraphFont"/>
    <w:uiPriority w:val="99"/>
    <w:semiHidden/>
    <w:unhideWhenUsed/>
    <w:rsid w:val="00FC18F5"/>
    <w:rPr>
      <w:color w:val="605E5C"/>
      <w:shd w:val="clear" w:color="auto" w:fill="E1DFDD"/>
    </w:rPr>
  </w:style>
  <w:style w:type="paragraph" w:styleId="NormalWeb">
    <w:name w:val="Normal (Web)"/>
    <w:basedOn w:val="Normal"/>
    <w:uiPriority w:val="99"/>
    <w:unhideWhenUsed/>
    <w:rsid w:val="002930E6"/>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2">
    <w:name w:val="אזכור לא מזוהה2"/>
    <w:basedOn w:val="DefaultParagraphFont"/>
    <w:uiPriority w:val="99"/>
    <w:semiHidden/>
    <w:unhideWhenUsed/>
    <w:rsid w:val="002B2928"/>
    <w:rPr>
      <w:color w:val="605E5C"/>
      <w:shd w:val="clear" w:color="auto" w:fill="E1DFDD"/>
    </w:rPr>
  </w:style>
  <w:style w:type="character" w:styleId="FollowedHyperlink">
    <w:name w:val="FollowedHyperlink"/>
    <w:basedOn w:val="DefaultParagraphFont"/>
    <w:uiPriority w:val="99"/>
    <w:semiHidden/>
    <w:unhideWhenUsed/>
    <w:rsid w:val="0044461D"/>
    <w:rPr>
      <w:color w:val="800080" w:themeColor="followedHyperlink"/>
      <w:u w:val="single"/>
    </w:rPr>
  </w:style>
  <w:style w:type="character" w:styleId="Emphasis">
    <w:name w:val="Emphasis"/>
    <w:basedOn w:val="DefaultParagraphFont"/>
    <w:uiPriority w:val="20"/>
    <w:qFormat/>
    <w:rsid w:val="00BE3A4C"/>
    <w:rPr>
      <w:i/>
      <w:iCs/>
    </w:rPr>
  </w:style>
  <w:style w:type="character" w:customStyle="1" w:styleId="Heading2Char">
    <w:name w:val="Heading 2 Char"/>
    <w:basedOn w:val="DefaultParagraphFont"/>
    <w:link w:val="Heading2"/>
    <w:uiPriority w:val="9"/>
    <w:semiHidden/>
    <w:rsid w:val="009B66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B66F5"/>
    <w:rPr>
      <w:rFonts w:ascii="Calibri" w:eastAsiaTheme="majorEastAsia" w:hAnsi="Calibri" w:cstheme="majorBidi"/>
      <w:color w:val="365F91" w:themeColor="accent1" w:themeShade="BF"/>
      <w:sz w:val="28"/>
      <w:szCs w:val="28"/>
    </w:rPr>
  </w:style>
  <w:style w:type="paragraph" w:customStyle="1" w:styleId="my-0">
    <w:name w:val="my-0"/>
    <w:basedOn w:val="Normal"/>
    <w:rsid w:val="009B66F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1D54AE"/>
    <w:rPr>
      <w:b/>
      <w:bCs/>
    </w:rPr>
  </w:style>
  <w:style w:type="character" w:customStyle="1" w:styleId="px-xs">
    <w:name w:val="px-xs"/>
    <w:basedOn w:val="DefaultParagraphFont"/>
    <w:rsid w:val="00DB4863"/>
  </w:style>
  <w:style w:type="character" w:customStyle="1" w:styleId="digitnum">
    <w:name w:val="digit__num"/>
    <w:basedOn w:val="DefaultParagraphFont"/>
    <w:rsid w:val="00DB4863"/>
  </w:style>
  <w:style w:type="character" w:customStyle="1" w:styleId="line-clamp-1">
    <w:name w:val="line-clamp-1"/>
    <w:basedOn w:val="DefaultParagraphFont"/>
    <w:rsid w:val="00DB4863"/>
  </w:style>
  <w:style w:type="character" w:styleId="UnresolvedMention">
    <w:name w:val="Unresolved Mention"/>
    <w:basedOn w:val="DefaultParagraphFont"/>
    <w:uiPriority w:val="99"/>
    <w:semiHidden/>
    <w:unhideWhenUsed/>
    <w:rsid w:val="00C31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7">
      <w:bodyDiv w:val="1"/>
      <w:marLeft w:val="0"/>
      <w:marRight w:val="0"/>
      <w:marTop w:val="0"/>
      <w:marBottom w:val="0"/>
      <w:divBdr>
        <w:top w:val="none" w:sz="0" w:space="0" w:color="auto"/>
        <w:left w:val="none" w:sz="0" w:space="0" w:color="auto"/>
        <w:bottom w:val="none" w:sz="0" w:space="0" w:color="auto"/>
        <w:right w:val="none" w:sz="0" w:space="0" w:color="auto"/>
      </w:divBdr>
    </w:div>
    <w:div w:id="78186360">
      <w:bodyDiv w:val="1"/>
      <w:marLeft w:val="0"/>
      <w:marRight w:val="0"/>
      <w:marTop w:val="0"/>
      <w:marBottom w:val="0"/>
      <w:divBdr>
        <w:top w:val="none" w:sz="0" w:space="0" w:color="auto"/>
        <w:left w:val="none" w:sz="0" w:space="0" w:color="auto"/>
        <w:bottom w:val="none" w:sz="0" w:space="0" w:color="auto"/>
        <w:right w:val="none" w:sz="0" w:space="0" w:color="auto"/>
      </w:divBdr>
    </w:div>
    <w:div w:id="82802538">
      <w:bodyDiv w:val="1"/>
      <w:marLeft w:val="0"/>
      <w:marRight w:val="0"/>
      <w:marTop w:val="0"/>
      <w:marBottom w:val="0"/>
      <w:divBdr>
        <w:top w:val="none" w:sz="0" w:space="0" w:color="auto"/>
        <w:left w:val="none" w:sz="0" w:space="0" w:color="auto"/>
        <w:bottom w:val="none" w:sz="0" w:space="0" w:color="auto"/>
        <w:right w:val="none" w:sz="0" w:space="0" w:color="auto"/>
      </w:divBdr>
    </w:div>
    <w:div w:id="85813069">
      <w:bodyDiv w:val="1"/>
      <w:marLeft w:val="0"/>
      <w:marRight w:val="0"/>
      <w:marTop w:val="0"/>
      <w:marBottom w:val="0"/>
      <w:divBdr>
        <w:top w:val="none" w:sz="0" w:space="0" w:color="auto"/>
        <w:left w:val="none" w:sz="0" w:space="0" w:color="auto"/>
        <w:bottom w:val="none" w:sz="0" w:space="0" w:color="auto"/>
        <w:right w:val="none" w:sz="0" w:space="0" w:color="auto"/>
      </w:divBdr>
    </w:div>
    <w:div w:id="108167011">
      <w:bodyDiv w:val="1"/>
      <w:marLeft w:val="0"/>
      <w:marRight w:val="0"/>
      <w:marTop w:val="0"/>
      <w:marBottom w:val="0"/>
      <w:divBdr>
        <w:top w:val="none" w:sz="0" w:space="0" w:color="auto"/>
        <w:left w:val="none" w:sz="0" w:space="0" w:color="auto"/>
        <w:bottom w:val="none" w:sz="0" w:space="0" w:color="auto"/>
        <w:right w:val="none" w:sz="0" w:space="0" w:color="auto"/>
      </w:divBdr>
    </w:div>
    <w:div w:id="127749727">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sChild>
        <w:div w:id="2115783571">
          <w:marLeft w:val="0"/>
          <w:marRight w:val="0"/>
          <w:marTop w:val="0"/>
          <w:marBottom w:val="0"/>
          <w:divBdr>
            <w:top w:val="none" w:sz="0" w:space="0" w:color="auto"/>
            <w:left w:val="none" w:sz="0" w:space="0" w:color="auto"/>
            <w:bottom w:val="none" w:sz="0" w:space="0" w:color="auto"/>
            <w:right w:val="none" w:sz="0" w:space="0" w:color="auto"/>
          </w:divBdr>
          <w:divsChild>
            <w:div w:id="1796437470">
              <w:marLeft w:val="0"/>
              <w:marRight w:val="0"/>
              <w:marTop w:val="0"/>
              <w:marBottom w:val="0"/>
              <w:divBdr>
                <w:top w:val="none" w:sz="0" w:space="0" w:color="auto"/>
                <w:left w:val="none" w:sz="0" w:space="0" w:color="auto"/>
                <w:bottom w:val="none" w:sz="0" w:space="0" w:color="auto"/>
                <w:right w:val="none" w:sz="0" w:space="0" w:color="auto"/>
              </w:divBdr>
            </w:div>
          </w:divsChild>
        </w:div>
        <w:div w:id="1570917900">
          <w:marLeft w:val="0"/>
          <w:marRight w:val="0"/>
          <w:marTop w:val="0"/>
          <w:marBottom w:val="0"/>
          <w:divBdr>
            <w:top w:val="none" w:sz="0" w:space="0" w:color="auto"/>
            <w:left w:val="none" w:sz="0" w:space="0" w:color="auto"/>
            <w:bottom w:val="none" w:sz="0" w:space="0" w:color="auto"/>
            <w:right w:val="none" w:sz="0" w:space="0" w:color="auto"/>
          </w:divBdr>
          <w:divsChild>
            <w:div w:id="1407148141">
              <w:marLeft w:val="0"/>
              <w:marRight w:val="0"/>
              <w:marTop w:val="0"/>
              <w:marBottom w:val="0"/>
              <w:divBdr>
                <w:top w:val="none" w:sz="0" w:space="0" w:color="auto"/>
                <w:left w:val="none" w:sz="0" w:space="0" w:color="auto"/>
                <w:bottom w:val="none" w:sz="0" w:space="0" w:color="auto"/>
                <w:right w:val="none" w:sz="0" w:space="0" w:color="auto"/>
              </w:divBdr>
            </w:div>
          </w:divsChild>
        </w:div>
        <w:div w:id="912861555">
          <w:marLeft w:val="0"/>
          <w:marRight w:val="0"/>
          <w:marTop w:val="0"/>
          <w:marBottom w:val="0"/>
          <w:divBdr>
            <w:top w:val="none" w:sz="0" w:space="0" w:color="auto"/>
            <w:left w:val="none" w:sz="0" w:space="0" w:color="auto"/>
            <w:bottom w:val="none" w:sz="0" w:space="0" w:color="auto"/>
            <w:right w:val="none" w:sz="0" w:space="0" w:color="auto"/>
          </w:divBdr>
          <w:divsChild>
            <w:div w:id="174266384">
              <w:marLeft w:val="0"/>
              <w:marRight w:val="0"/>
              <w:marTop w:val="0"/>
              <w:marBottom w:val="0"/>
              <w:divBdr>
                <w:top w:val="none" w:sz="0" w:space="0" w:color="auto"/>
                <w:left w:val="none" w:sz="0" w:space="0" w:color="auto"/>
                <w:bottom w:val="none" w:sz="0" w:space="0" w:color="auto"/>
                <w:right w:val="none" w:sz="0" w:space="0" w:color="auto"/>
              </w:divBdr>
            </w:div>
          </w:divsChild>
        </w:div>
        <w:div w:id="1874540618">
          <w:marLeft w:val="0"/>
          <w:marRight w:val="0"/>
          <w:marTop w:val="0"/>
          <w:marBottom w:val="0"/>
          <w:divBdr>
            <w:top w:val="none" w:sz="0" w:space="0" w:color="auto"/>
            <w:left w:val="none" w:sz="0" w:space="0" w:color="auto"/>
            <w:bottom w:val="none" w:sz="0" w:space="0" w:color="auto"/>
            <w:right w:val="none" w:sz="0" w:space="0" w:color="auto"/>
          </w:divBdr>
          <w:divsChild>
            <w:div w:id="1288001325">
              <w:marLeft w:val="0"/>
              <w:marRight w:val="0"/>
              <w:marTop w:val="0"/>
              <w:marBottom w:val="0"/>
              <w:divBdr>
                <w:top w:val="none" w:sz="0" w:space="0" w:color="auto"/>
                <w:left w:val="none" w:sz="0" w:space="0" w:color="auto"/>
                <w:bottom w:val="none" w:sz="0" w:space="0" w:color="auto"/>
                <w:right w:val="none" w:sz="0" w:space="0" w:color="auto"/>
              </w:divBdr>
            </w:div>
          </w:divsChild>
        </w:div>
        <w:div w:id="460535225">
          <w:marLeft w:val="0"/>
          <w:marRight w:val="0"/>
          <w:marTop w:val="0"/>
          <w:marBottom w:val="0"/>
          <w:divBdr>
            <w:top w:val="none" w:sz="0" w:space="0" w:color="auto"/>
            <w:left w:val="none" w:sz="0" w:space="0" w:color="auto"/>
            <w:bottom w:val="none" w:sz="0" w:space="0" w:color="auto"/>
            <w:right w:val="none" w:sz="0" w:space="0" w:color="auto"/>
          </w:divBdr>
          <w:divsChild>
            <w:div w:id="308101142">
              <w:marLeft w:val="0"/>
              <w:marRight w:val="0"/>
              <w:marTop w:val="0"/>
              <w:marBottom w:val="0"/>
              <w:divBdr>
                <w:top w:val="none" w:sz="0" w:space="0" w:color="auto"/>
                <w:left w:val="none" w:sz="0" w:space="0" w:color="auto"/>
                <w:bottom w:val="none" w:sz="0" w:space="0" w:color="auto"/>
                <w:right w:val="none" w:sz="0" w:space="0" w:color="auto"/>
              </w:divBdr>
            </w:div>
          </w:divsChild>
        </w:div>
        <w:div w:id="36126887">
          <w:marLeft w:val="0"/>
          <w:marRight w:val="0"/>
          <w:marTop w:val="0"/>
          <w:marBottom w:val="0"/>
          <w:divBdr>
            <w:top w:val="none" w:sz="0" w:space="0" w:color="auto"/>
            <w:left w:val="none" w:sz="0" w:space="0" w:color="auto"/>
            <w:bottom w:val="none" w:sz="0" w:space="0" w:color="auto"/>
            <w:right w:val="none" w:sz="0" w:space="0" w:color="auto"/>
          </w:divBdr>
          <w:divsChild>
            <w:div w:id="685136238">
              <w:marLeft w:val="0"/>
              <w:marRight w:val="0"/>
              <w:marTop w:val="0"/>
              <w:marBottom w:val="0"/>
              <w:divBdr>
                <w:top w:val="none" w:sz="0" w:space="0" w:color="auto"/>
                <w:left w:val="none" w:sz="0" w:space="0" w:color="auto"/>
                <w:bottom w:val="none" w:sz="0" w:space="0" w:color="auto"/>
                <w:right w:val="none" w:sz="0" w:space="0" w:color="auto"/>
              </w:divBdr>
            </w:div>
          </w:divsChild>
        </w:div>
        <w:div w:id="380519362">
          <w:marLeft w:val="0"/>
          <w:marRight w:val="0"/>
          <w:marTop w:val="0"/>
          <w:marBottom w:val="0"/>
          <w:divBdr>
            <w:top w:val="none" w:sz="0" w:space="0" w:color="auto"/>
            <w:left w:val="none" w:sz="0" w:space="0" w:color="auto"/>
            <w:bottom w:val="none" w:sz="0" w:space="0" w:color="auto"/>
            <w:right w:val="none" w:sz="0" w:space="0" w:color="auto"/>
          </w:divBdr>
          <w:divsChild>
            <w:div w:id="1777286332">
              <w:marLeft w:val="0"/>
              <w:marRight w:val="0"/>
              <w:marTop w:val="0"/>
              <w:marBottom w:val="0"/>
              <w:divBdr>
                <w:top w:val="none" w:sz="0" w:space="0" w:color="auto"/>
                <w:left w:val="none" w:sz="0" w:space="0" w:color="auto"/>
                <w:bottom w:val="none" w:sz="0" w:space="0" w:color="auto"/>
                <w:right w:val="none" w:sz="0" w:space="0" w:color="auto"/>
              </w:divBdr>
            </w:div>
          </w:divsChild>
        </w:div>
        <w:div w:id="1870798946">
          <w:marLeft w:val="0"/>
          <w:marRight w:val="0"/>
          <w:marTop w:val="0"/>
          <w:marBottom w:val="0"/>
          <w:divBdr>
            <w:top w:val="none" w:sz="0" w:space="0" w:color="auto"/>
            <w:left w:val="none" w:sz="0" w:space="0" w:color="auto"/>
            <w:bottom w:val="none" w:sz="0" w:space="0" w:color="auto"/>
            <w:right w:val="none" w:sz="0" w:space="0" w:color="auto"/>
          </w:divBdr>
          <w:divsChild>
            <w:div w:id="890262203">
              <w:marLeft w:val="0"/>
              <w:marRight w:val="0"/>
              <w:marTop w:val="0"/>
              <w:marBottom w:val="0"/>
              <w:divBdr>
                <w:top w:val="none" w:sz="0" w:space="0" w:color="auto"/>
                <w:left w:val="none" w:sz="0" w:space="0" w:color="auto"/>
                <w:bottom w:val="none" w:sz="0" w:space="0" w:color="auto"/>
                <w:right w:val="none" w:sz="0" w:space="0" w:color="auto"/>
              </w:divBdr>
            </w:div>
          </w:divsChild>
        </w:div>
        <w:div w:id="589849250">
          <w:marLeft w:val="0"/>
          <w:marRight w:val="0"/>
          <w:marTop w:val="0"/>
          <w:marBottom w:val="0"/>
          <w:divBdr>
            <w:top w:val="none" w:sz="0" w:space="0" w:color="auto"/>
            <w:left w:val="none" w:sz="0" w:space="0" w:color="auto"/>
            <w:bottom w:val="none" w:sz="0" w:space="0" w:color="auto"/>
            <w:right w:val="none" w:sz="0" w:space="0" w:color="auto"/>
          </w:divBdr>
          <w:divsChild>
            <w:div w:id="1431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0075">
      <w:bodyDiv w:val="1"/>
      <w:marLeft w:val="0"/>
      <w:marRight w:val="0"/>
      <w:marTop w:val="0"/>
      <w:marBottom w:val="0"/>
      <w:divBdr>
        <w:top w:val="none" w:sz="0" w:space="0" w:color="auto"/>
        <w:left w:val="none" w:sz="0" w:space="0" w:color="auto"/>
        <w:bottom w:val="none" w:sz="0" w:space="0" w:color="auto"/>
        <w:right w:val="none" w:sz="0" w:space="0" w:color="auto"/>
      </w:divBdr>
    </w:div>
    <w:div w:id="146870703">
      <w:bodyDiv w:val="1"/>
      <w:marLeft w:val="0"/>
      <w:marRight w:val="0"/>
      <w:marTop w:val="0"/>
      <w:marBottom w:val="0"/>
      <w:divBdr>
        <w:top w:val="none" w:sz="0" w:space="0" w:color="auto"/>
        <w:left w:val="none" w:sz="0" w:space="0" w:color="auto"/>
        <w:bottom w:val="none" w:sz="0" w:space="0" w:color="auto"/>
        <w:right w:val="none" w:sz="0" w:space="0" w:color="auto"/>
      </w:divBdr>
    </w:div>
    <w:div w:id="169491878">
      <w:bodyDiv w:val="1"/>
      <w:marLeft w:val="0"/>
      <w:marRight w:val="0"/>
      <w:marTop w:val="0"/>
      <w:marBottom w:val="0"/>
      <w:divBdr>
        <w:top w:val="none" w:sz="0" w:space="0" w:color="auto"/>
        <w:left w:val="none" w:sz="0" w:space="0" w:color="auto"/>
        <w:bottom w:val="none" w:sz="0" w:space="0" w:color="auto"/>
        <w:right w:val="none" w:sz="0" w:space="0" w:color="auto"/>
      </w:divBdr>
    </w:div>
    <w:div w:id="219556135">
      <w:bodyDiv w:val="1"/>
      <w:marLeft w:val="0"/>
      <w:marRight w:val="0"/>
      <w:marTop w:val="0"/>
      <w:marBottom w:val="0"/>
      <w:divBdr>
        <w:top w:val="none" w:sz="0" w:space="0" w:color="auto"/>
        <w:left w:val="none" w:sz="0" w:space="0" w:color="auto"/>
        <w:bottom w:val="none" w:sz="0" w:space="0" w:color="auto"/>
        <w:right w:val="none" w:sz="0" w:space="0" w:color="auto"/>
      </w:divBdr>
    </w:div>
    <w:div w:id="237861540">
      <w:bodyDiv w:val="1"/>
      <w:marLeft w:val="0"/>
      <w:marRight w:val="0"/>
      <w:marTop w:val="0"/>
      <w:marBottom w:val="0"/>
      <w:divBdr>
        <w:top w:val="none" w:sz="0" w:space="0" w:color="auto"/>
        <w:left w:val="none" w:sz="0" w:space="0" w:color="auto"/>
        <w:bottom w:val="none" w:sz="0" w:space="0" w:color="auto"/>
        <w:right w:val="none" w:sz="0" w:space="0" w:color="auto"/>
      </w:divBdr>
    </w:div>
    <w:div w:id="242957864">
      <w:bodyDiv w:val="1"/>
      <w:marLeft w:val="0"/>
      <w:marRight w:val="0"/>
      <w:marTop w:val="0"/>
      <w:marBottom w:val="0"/>
      <w:divBdr>
        <w:top w:val="none" w:sz="0" w:space="0" w:color="auto"/>
        <w:left w:val="none" w:sz="0" w:space="0" w:color="auto"/>
        <w:bottom w:val="none" w:sz="0" w:space="0" w:color="auto"/>
        <w:right w:val="none" w:sz="0" w:space="0" w:color="auto"/>
      </w:divBdr>
      <w:divsChild>
        <w:div w:id="1795365781">
          <w:marLeft w:val="0"/>
          <w:marRight w:val="0"/>
          <w:marTop w:val="0"/>
          <w:marBottom w:val="0"/>
          <w:divBdr>
            <w:top w:val="single" w:sz="2" w:space="0" w:color="E5E7EB"/>
            <w:left w:val="single" w:sz="2" w:space="0" w:color="E5E7EB"/>
            <w:bottom w:val="single" w:sz="2" w:space="0" w:color="E5E7EB"/>
            <w:right w:val="single" w:sz="2" w:space="0" w:color="E5E7EB"/>
          </w:divBdr>
          <w:divsChild>
            <w:div w:id="917404373">
              <w:marLeft w:val="0"/>
              <w:marRight w:val="0"/>
              <w:marTop w:val="0"/>
              <w:marBottom w:val="0"/>
              <w:divBdr>
                <w:top w:val="none" w:sz="0" w:space="0" w:color="auto"/>
                <w:left w:val="none" w:sz="0" w:space="0" w:color="auto"/>
                <w:bottom w:val="none" w:sz="0" w:space="0" w:color="auto"/>
                <w:right w:val="none" w:sz="0" w:space="0" w:color="auto"/>
              </w:divBdr>
              <w:divsChild>
                <w:div w:id="1297181788">
                  <w:marLeft w:val="0"/>
                  <w:marRight w:val="0"/>
                  <w:marTop w:val="0"/>
                  <w:marBottom w:val="0"/>
                  <w:divBdr>
                    <w:top w:val="none" w:sz="0" w:space="0" w:color="auto"/>
                    <w:left w:val="none" w:sz="0" w:space="0" w:color="auto"/>
                    <w:bottom w:val="none" w:sz="0" w:space="0" w:color="auto"/>
                    <w:right w:val="none" w:sz="0" w:space="0" w:color="auto"/>
                  </w:divBdr>
                  <w:divsChild>
                    <w:div w:id="1130397156">
                      <w:marLeft w:val="0"/>
                      <w:marRight w:val="0"/>
                      <w:marTop w:val="0"/>
                      <w:marBottom w:val="0"/>
                      <w:divBdr>
                        <w:top w:val="single" w:sz="2" w:space="0" w:color="E5E7EB"/>
                        <w:left w:val="single" w:sz="2" w:space="0" w:color="E5E7EB"/>
                        <w:bottom w:val="single" w:sz="2" w:space="0" w:color="E5E7EB"/>
                        <w:right w:val="single" w:sz="2" w:space="0" w:color="E5E7EB"/>
                      </w:divBdr>
                      <w:divsChild>
                        <w:div w:id="276763337">
                          <w:marLeft w:val="0"/>
                          <w:marRight w:val="0"/>
                          <w:marTop w:val="0"/>
                          <w:marBottom w:val="0"/>
                          <w:divBdr>
                            <w:top w:val="single" w:sz="2" w:space="0" w:color="E5E7EB"/>
                            <w:left w:val="single" w:sz="2" w:space="0" w:color="E5E7EB"/>
                            <w:bottom w:val="single" w:sz="2" w:space="0" w:color="E5E7EB"/>
                            <w:right w:val="single" w:sz="2" w:space="0" w:color="E5E7EB"/>
                          </w:divBdr>
                          <w:divsChild>
                            <w:div w:id="995575420">
                              <w:marLeft w:val="0"/>
                              <w:marRight w:val="0"/>
                              <w:marTop w:val="0"/>
                              <w:marBottom w:val="0"/>
                              <w:divBdr>
                                <w:top w:val="single" w:sz="2" w:space="0" w:color="E5E7EB"/>
                                <w:left w:val="single" w:sz="2" w:space="0" w:color="E5E7EB"/>
                                <w:bottom w:val="single" w:sz="2" w:space="0" w:color="E5E7EB"/>
                                <w:right w:val="single" w:sz="2" w:space="0" w:color="E5E7EB"/>
                              </w:divBdr>
                              <w:divsChild>
                                <w:div w:id="54549872">
                                  <w:marLeft w:val="0"/>
                                  <w:marRight w:val="0"/>
                                  <w:marTop w:val="0"/>
                                  <w:marBottom w:val="0"/>
                                  <w:divBdr>
                                    <w:top w:val="none" w:sz="0" w:space="0" w:color="auto"/>
                                    <w:left w:val="none" w:sz="0" w:space="0" w:color="auto"/>
                                    <w:bottom w:val="none" w:sz="0" w:space="0" w:color="auto"/>
                                    <w:right w:val="none" w:sz="0" w:space="0" w:color="auto"/>
                                  </w:divBdr>
                                  <w:divsChild>
                                    <w:div w:id="2055541848">
                                      <w:marLeft w:val="0"/>
                                      <w:marRight w:val="0"/>
                                      <w:marTop w:val="0"/>
                                      <w:marBottom w:val="0"/>
                                      <w:divBdr>
                                        <w:top w:val="single" w:sz="2" w:space="0" w:color="E5E7EB"/>
                                        <w:left w:val="single" w:sz="2" w:space="12" w:color="E5E7EB"/>
                                        <w:bottom w:val="single" w:sz="2" w:space="0" w:color="E5E7EB"/>
                                        <w:right w:val="single" w:sz="2" w:space="12" w:color="E5E7EB"/>
                                      </w:divBdr>
                                      <w:divsChild>
                                        <w:div w:id="453603492">
                                          <w:marLeft w:val="0"/>
                                          <w:marRight w:val="0"/>
                                          <w:marTop w:val="0"/>
                                          <w:marBottom w:val="0"/>
                                          <w:divBdr>
                                            <w:top w:val="single" w:sz="2" w:space="0" w:color="auto"/>
                                            <w:left w:val="single" w:sz="2" w:space="0" w:color="auto"/>
                                            <w:bottom w:val="single" w:sz="6" w:space="0" w:color="auto"/>
                                            <w:right w:val="single" w:sz="2" w:space="0" w:color="auto"/>
                                          </w:divBdr>
                                          <w:divsChild>
                                            <w:div w:id="1726224456">
                                              <w:marLeft w:val="0"/>
                                              <w:marRight w:val="0"/>
                                              <w:marTop w:val="0"/>
                                              <w:marBottom w:val="0"/>
                                              <w:divBdr>
                                                <w:top w:val="single" w:sz="2" w:space="0" w:color="E5E7EB"/>
                                                <w:left w:val="single" w:sz="2" w:space="0" w:color="E5E7EB"/>
                                                <w:bottom w:val="single" w:sz="2" w:space="0" w:color="E5E7EB"/>
                                                <w:right w:val="single" w:sz="2" w:space="0" w:color="E5E7EB"/>
                                              </w:divBdr>
                                              <w:divsChild>
                                                <w:div w:id="264458522">
                                                  <w:marLeft w:val="0"/>
                                                  <w:marRight w:val="0"/>
                                                  <w:marTop w:val="0"/>
                                                  <w:marBottom w:val="0"/>
                                                  <w:divBdr>
                                                    <w:top w:val="single" w:sz="2" w:space="0" w:color="E5E7EB"/>
                                                    <w:left w:val="single" w:sz="2" w:space="0" w:color="E5E7EB"/>
                                                    <w:bottom w:val="single" w:sz="2" w:space="0" w:color="E5E7EB"/>
                                                    <w:right w:val="single" w:sz="2" w:space="0" w:color="E5E7EB"/>
                                                  </w:divBdr>
                                                  <w:divsChild>
                                                    <w:div w:id="1465536311">
                                                      <w:marLeft w:val="0"/>
                                                      <w:marRight w:val="0"/>
                                                      <w:marTop w:val="0"/>
                                                      <w:marBottom w:val="0"/>
                                                      <w:divBdr>
                                                        <w:top w:val="single" w:sz="2" w:space="0" w:color="E5E7EB"/>
                                                        <w:left w:val="single" w:sz="2" w:space="0" w:color="E5E7EB"/>
                                                        <w:bottom w:val="single" w:sz="2" w:space="0" w:color="E5E7EB"/>
                                                        <w:right w:val="single" w:sz="2" w:space="0" w:color="E5E7EB"/>
                                                      </w:divBdr>
                                                      <w:divsChild>
                                                        <w:div w:id="2073694318">
                                                          <w:marLeft w:val="0"/>
                                                          <w:marRight w:val="0"/>
                                                          <w:marTop w:val="0"/>
                                                          <w:marBottom w:val="0"/>
                                                          <w:divBdr>
                                                            <w:top w:val="none" w:sz="0" w:space="0" w:color="auto"/>
                                                            <w:left w:val="none" w:sz="0" w:space="0" w:color="auto"/>
                                                            <w:bottom w:val="none" w:sz="0" w:space="0" w:color="auto"/>
                                                            <w:right w:val="none" w:sz="0" w:space="0" w:color="auto"/>
                                                          </w:divBdr>
                                                          <w:divsChild>
                                                            <w:div w:id="1317496579">
                                                              <w:marLeft w:val="0"/>
                                                              <w:marRight w:val="0"/>
                                                              <w:marTop w:val="0"/>
                                                              <w:marBottom w:val="0"/>
                                                              <w:divBdr>
                                                                <w:top w:val="single" w:sz="2" w:space="0" w:color="E5E7EB"/>
                                                                <w:left w:val="single" w:sz="2" w:space="0" w:color="E5E7EB"/>
                                                                <w:bottom w:val="single" w:sz="2" w:space="0" w:color="E5E7EB"/>
                                                                <w:right w:val="single" w:sz="2" w:space="0" w:color="E5E7EB"/>
                                                              </w:divBdr>
                                                              <w:divsChild>
                                                                <w:div w:id="1538855667">
                                                                  <w:marLeft w:val="0"/>
                                                                  <w:marRight w:val="0"/>
                                                                  <w:marTop w:val="0"/>
                                                                  <w:marBottom w:val="0"/>
                                                                  <w:divBdr>
                                                                    <w:top w:val="single" w:sz="2" w:space="0" w:color="E5E7EB"/>
                                                                    <w:left w:val="single" w:sz="2" w:space="0" w:color="E5E7EB"/>
                                                                    <w:bottom w:val="single" w:sz="2" w:space="0" w:color="E5E7EB"/>
                                                                    <w:right w:val="single" w:sz="2" w:space="0" w:color="E5E7EB"/>
                                                                  </w:divBdr>
                                                                  <w:divsChild>
                                                                    <w:div w:id="1497912895">
                                                                      <w:marLeft w:val="0"/>
                                                                      <w:marRight w:val="0"/>
                                                                      <w:marTop w:val="0"/>
                                                                      <w:marBottom w:val="0"/>
                                                                      <w:divBdr>
                                                                        <w:top w:val="single" w:sz="2" w:space="0" w:color="E5E7EB"/>
                                                                        <w:left w:val="single" w:sz="2" w:space="0" w:color="E5E7EB"/>
                                                                        <w:bottom w:val="single" w:sz="2" w:space="0" w:color="E5E7EB"/>
                                                                        <w:right w:val="single" w:sz="2" w:space="0" w:color="E5E7EB"/>
                                                                      </w:divBdr>
                                                                      <w:divsChild>
                                                                        <w:div w:id="552623556">
                                                                          <w:marLeft w:val="0"/>
                                                                          <w:marRight w:val="0"/>
                                                                          <w:marTop w:val="0"/>
                                                                          <w:marBottom w:val="0"/>
                                                                          <w:divBdr>
                                                                            <w:top w:val="single" w:sz="2" w:space="0" w:color="E5E7EB"/>
                                                                            <w:left w:val="single" w:sz="2" w:space="0" w:color="E5E7EB"/>
                                                                            <w:bottom w:val="single" w:sz="2" w:space="0" w:color="E5E7EB"/>
                                                                            <w:right w:val="single" w:sz="2" w:space="0" w:color="E5E7EB"/>
                                                                          </w:divBdr>
                                                                          <w:divsChild>
                                                                            <w:div w:id="24330292">
                                                                              <w:marLeft w:val="0"/>
                                                                              <w:marRight w:val="0"/>
                                                                              <w:marTop w:val="0"/>
                                                                              <w:marBottom w:val="0"/>
                                                                              <w:divBdr>
                                                                                <w:top w:val="single" w:sz="2" w:space="0" w:color="E5E7EB"/>
                                                                                <w:left w:val="single" w:sz="2" w:space="0" w:color="E5E7EB"/>
                                                                                <w:bottom w:val="single" w:sz="2" w:space="0" w:color="E5E7EB"/>
                                                                                <w:right w:val="single" w:sz="2" w:space="0" w:color="E5E7EB"/>
                                                                              </w:divBdr>
                                                                              <w:divsChild>
                                                                                <w:div w:id="1418017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3775466">
                                                                  <w:marLeft w:val="0"/>
                                                                  <w:marRight w:val="0"/>
                                                                  <w:marTop w:val="0"/>
                                                                  <w:marBottom w:val="0"/>
                                                                  <w:divBdr>
                                                                    <w:top w:val="single" w:sz="2" w:space="0" w:color="E5E7EB"/>
                                                                    <w:left w:val="single" w:sz="2" w:space="0" w:color="E5E7EB"/>
                                                                    <w:bottom w:val="single" w:sz="2" w:space="0" w:color="E5E7EB"/>
                                                                    <w:right w:val="single" w:sz="2" w:space="0" w:color="E5E7EB"/>
                                                                  </w:divBdr>
                                                                  <w:divsChild>
                                                                    <w:div w:id="1449160199">
                                                                      <w:marLeft w:val="-120"/>
                                                                      <w:marRight w:val="0"/>
                                                                      <w:marTop w:val="0"/>
                                                                      <w:marBottom w:val="0"/>
                                                                      <w:divBdr>
                                                                        <w:top w:val="single" w:sz="2" w:space="0" w:color="E5E7EB"/>
                                                                        <w:left w:val="single" w:sz="2" w:space="0" w:color="E5E7EB"/>
                                                                        <w:bottom w:val="single" w:sz="2" w:space="0" w:color="E5E7EB"/>
                                                                        <w:right w:val="single" w:sz="2" w:space="0" w:color="E5E7EB"/>
                                                                      </w:divBdr>
                                                                      <w:divsChild>
                                                                        <w:div w:id="1082873678">
                                                                          <w:marLeft w:val="0"/>
                                                                          <w:marRight w:val="0"/>
                                                                          <w:marTop w:val="0"/>
                                                                          <w:marBottom w:val="0"/>
                                                                          <w:divBdr>
                                                                            <w:top w:val="single" w:sz="2" w:space="0" w:color="E5E7EB"/>
                                                                            <w:left w:val="single" w:sz="2" w:space="0" w:color="E5E7EB"/>
                                                                            <w:bottom w:val="single" w:sz="2" w:space="0" w:color="E5E7EB"/>
                                                                            <w:right w:val="single" w:sz="2" w:space="0" w:color="E5E7EB"/>
                                                                          </w:divBdr>
                                                                          <w:divsChild>
                                                                            <w:div w:id="103041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69820">
                                                                          <w:marLeft w:val="0"/>
                                                                          <w:marRight w:val="0"/>
                                                                          <w:marTop w:val="0"/>
                                                                          <w:marBottom w:val="0"/>
                                                                          <w:divBdr>
                                                                            <w:top w:val="single" w:sz="2" w:space="0" w:color="E5E7EB"/>
                                                                            <w:left w:val="single" w:sz="2" w:space="0" w:color="E5E7EB"/>
                                                                            <w:bottom w:val="single" w:sz="2" w:space="0" w:color="E5E7EB"/>
                                                                            <w:right w:val="single" w:sz="2" w:space="0" w:color="E5E7EB"/>
                                                                          </w:divBdr>
                                                                          <w:divsChild>
                                                                            <w:div w:id="857237218">
                                                                              <w:marLeft w:val="0"/>
                                                                              <w:marRight w:val="0"/>
                                                                              <w:marTop w:val="0"/>
                                                                              <w:marBottom w:val="0"/>
                                                                              <w:divBdr>
                                                                                <w:top w:val="single" w:sz="2" w:space="0" w:color="E5E7EB"/>
                                                                                <w:left w:val="single" w:sz="2" w:space="0" w:color="E5E7EB"/>
                                                                                <w:bottom w:val="single" w:sz="2" w:space="0" w:color="E5E7EB"/>
                                                                                <w:right w:val="single" w:sz="2" w:space="0" w:color="E5E7EB"/>
                                                                              </w:divBdr>
                                                                              <w:divsChild>
                                                                                <w:div w:id="684786609">
                                                                                  <w:marLeft w:val="0"/>
                                                                                  <w:marRight w:val="0"/>
                                                                                  <w:marTop w:val="0"/>
                                                                                  <w:marBottom w:val="0"/>
                                                                                  <w:divBdr>
                                                                                    <w:top w:val="single" w:sz="2" w:space="0" w:color="E5E7EB"/>
                                                                                    <w:left w:val="single" w:sz="2" w:space="0" w:color="E5E7EB"/>
                                                                                    <w:bottom w:val="single" w:sz="2" w:space="0" w:color="E5E7EB"/>
                                                                                    <w:right w:val="single" w:sz="2" w:space="0" w:color="E5E7EB"/>
                                                                                  </w:divBdr>
                                                                                  <w:divsChild>
                                                                                    <w:div w:id="186489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957481">
                                                                          <w:marLeft w:val="0"/>
                                                                          <w:marRight w:val="0"/>
                                                                          <w:marTop w:val="0"/>
                                                                          <w:marBottom w:val="0"/>
                                                                          <w:divBdr>
                                                                            <w:top w:val="single" w:sz="2" w:space="0" w:color="E5E7EB"/>
                                                                            <w:left w:val="single" w:sz="2" w:space="0" w:color="E5E7EB"/>
                                                                            <w:bottom w:val="single" w:sz="2" w:space="0" w:color="E5E7EB"/>
                                                                            <w:right w:val="single" w:sz="2" w:space="0" w:color="E5E7EB"/>
                                                                          </w:divBdr>
                                                                          <w:divsChild>
                                                                            <w:div w:id="124588005">
                                                                              <w:marLeft w:val="0"/>
                                                                              <w:marRight w:val="0"/>
                                                                              <w:marTop w:val="0"/>
                                                                              <w:marBottom w:val="0"/>
                                                                              <w:divBdr>
                                                                                <w:top w:val="single" w:sz="2" w:space="0" w:color="E5E7EB"/>
                                                                                <w:left w:val="single" w:sz="2" w:space="0" w:color="E5E7EB"/>
                                                                                <w:bottom w:val="single" w:sz="2" w:space="0" w:color="E5E7EB"/>
                                                                                <w:right w:val="single" w:sz="2" w:space="0" w:color="E5E7EB"/>
                                                                              </w:divBdr>
                                                                              <w:divsChild>
                                                                                <w:div w:id="2136095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989433669">
                      <w:marLeft w:val="0"/>
                      <w:marRight w:val="0"/>
                      <w:marTop w:val="0"/>
                      <w:marBottom w:val="0"/>
                      <w:divBdr>
                        <w:top w:val="single" w:sz="2" w:space="0" w:color="E5E7EB"/>
                        <w:left w:val="single" w:sz="2" w:space="0" w:color="E5E7EB"/>
                        <w:bottom w:val="single" w:sz="2" w:space="0" w:color="E5E7EB"/>
                        <w:right w:val="single" w:sz="2" w:space="0" w:color="E5E7EB"/>
                      </w:divBdr>
                      <w:divsChild>
                        <w:div w:id="1594317313">
                          <w:marLeft w:val="0"/>
                          <w:marRight w:val="0"/>
                          <w:marTop w:val="0"/>
                          <w:marBottom w:val="0"/>
                          <w:divBdr>
                            <w:top w:val="single" w:sz="2" w:space="0" w:color="E5E7EB"/>
                            <w:left w:val="single" w:sz="2" w:space="0" w:color="E5E7EB"/>
                            <w:bottom w:val="single" w:sz="2" w:space="0" w:color="E5E7EB"/>
                            <w:right w:val="single" w:sz="2" w:space="0" w:color="E5E7EB"/>
                          </w:divBdr>
                          <w:divsChild>
                            <w:div w:id="1002397468">
                              <w:marLeft w:val="0"/>
                              <w:marRight w:val="0"/>
                              <w:marTop w:val="0"/>
                              <w:marBottom w:val="0"/>
                              <w:divBdr>
                                <w:top w:val="single" w:sz="2" w:space="0" w:color="E5E7EB"/>
                                <w:left w:val="single" w:sz="2" w:space="0" w:color="E5E7EB"/>
                                <w:bottom w:val="single" w:sz="2" w:space="0" w:color="E5E7EB"/>
                                <w:right w:val="single" w:sz="2" w:space="0" w:color="E5E7EB"/>
                              </w:divBdr>
                              <w:divsChild>
                                <w:div w:id="608895525">
                                  <w:marLeft w:val="0"/>
                                  <w:marRight w:val="0"/>
                                  <w:marTop w:val="0"/>
                                  <w:marBottom w:val="0"/>
                                  <w:divBdr>
                                    <w:top w:val="none" w:sz="0" w:space="0" w:color="auto"/>
                                    <w:left w:val="none" w:sz="0" w:space="0" w:color="auto"/>
                                    <w:bottom w:val="none" w:sz="0" w:space="0" w:color="auto"/>
                                    <w:right w:val="none" w:sz="0" w:space="0" w:color="auto"/>
                                  </w:divBdr>
                                  <w:divsChild>
                                    <w:div w:id="1912039015">
                                      <w:marLeft w:val="0"/>
                                      <w:marRight w:val="0"/>
                                      <w:marTop w:val="0"/>
                                      <w:marBottom w:val="0"/>
                                      <w:divBdr>
                                        <w:top w:val="single" w:sz="2" w:space="0" w:color="E5E7EB"/>
                                        <w:left w:val="single" w:sz="2" w:space="12" w:color="E5E7EB"/>
                                        <w:bottom w:val="single" w:sz="2" w:space="0" w:color="E5E7EB"/>
                                        <w:right w:val="single" w:sz="2" w:space="12" w:color="E5E7EB"/>
                                      </w:divBdr>
                                      <w:divsChild>
                                        <w:div w:id="1498957723">
                                          <w:marLeft w:val="0"/>
                                          <w:marRight w:val="0"/>
                                          <w:marTop w:val="0"/>
                                          <w:marBottom w:val="0"/>
                                          <w:divBdr>
                                            <w:top w:val="single" w:sz="2" w:space="0" w:color="E5E7EB"/>
                                            <w:left w:val="single" w:sz="2" w:space="0" w:color="E5E7EB"/>
                                            <w:bottom w:val="single" w:sz="2" w:space="0" w:color="E5E7EB"/>
                                            <w:right w:val="single" w:sz="2" w:space="0" w:color="E5E7EB"/>
                                          </w:divBdr>
                                          <w:divsChild>
                                            <w:div w:id="748311623">
                                              <w:marLeft w:val="0"/>
                                              <w:marRight w:val="0"/>
                                              <w:marTop w:val="0"/>
                                              <w:marBottom w:val="0"/>
                                              <w:divBdr>
                                                <w:top w:val="single" w:sz="2" w:space="0" w:color="E5E7EB"/>
                                                <w:left w:val="single" w:sz="2" w:space="0" w:color="E5E7EB"/>
                                                <w:bottom w:val="single" w:sz="2" w:space="0" w:color="E5E7EB"/>
                                                <w:right w:val="single" w:sz="2" w:space="0" w:color="E5E7EB"/>
                                              </w:divBdr>
                                              <w:divsChild>
                                                <w:div w:id="1632595496">
                                                  <w:marLeft w:val="0"/>
                                                  <w:marRight w:val="0"/>
                                                  <w:marTop w:val="0"/>
                                                  <w:marBottom w:val="0"/>
                                                  <w:divBdr>
                                                    <w:top w:val="single" w:sz="2" w:space="0" w:color="E5E7EB"/>
                                                    <w:left w:val="single" w:sz="2" w:space="0" w:color="E5E7EB"/>
                                                    <w:bottom w:val="single" w:sz="2" w:space="0" w:color="E5E7EB"/>
                                                    <w:right w:val="single" w:sz="2" w:space="0" w:color="E5E7EB"/>
                                                  </w:divBdr>
                                                  <w:divsChild>
                                                    <w:div w:id="2017027245">
                                                      <w:marLeft w:val="0"/>
                                                      <w:marRight w:val="0"/>
                                                      <w:marTop w:val="0"/>
                                                      <w:marBottom w:val="60"/>
                                                      <w:divBdr>
                                                        <w:top w:val="single" w:sz="2" w:space="0" w:color="E5E7EB"/>
                                                        <w:left w:val="single" w:sz="2" w:space="0" w:color="E5E7EB"/>
                                                        <w:bottom w:val="single" w:sz="2" w:space="0" w:color="E5E7EB"/>
                                                        <w:right w:val="single" w:sz="2" w:space="0" w:color="E5E7EB"/>
                                                      </w:divBdr>
                                                      <w:divsChild>
                                                        <w:div w:id="1857962522">
                                                          <w:marLeft w:val="0"/>
                                                          <w:marRight w:val="720"/>
                                                          <w:marTop w:val="0"/>
                                                          <w:marBottom w:val="0"/>
                                                          <w:divBdr>
                                                            <w:top w:val="single" w:sz="2" w:space="0" w:color="E5E7EB"/>
                                                            <w:left w:val="single" w:sz="2" w:space="0" w:color="E5E7EB"/>
                                                            <w:bottom w:val="single" w:sz="2" w:space="0" w:color="E5E7EB"/>
                                                            <w:right w:val="single" w:sz="2" w:space="0" w:color="E5E7EB"/>
                                                          </w:divBdr>
                                                          <w:divsChild>
                                                            <w:div w:id="741758608">
                                                              <w:marLeft w:val="0"/>
                                                              <w:marRight w:val="0"/>
                                                              <w:marTop w:val="0"/>
                                                              <w:marBottom w:val="0"/>
                                                              <w:divBdr>
                                                                <w:top w:val="single" w:sz="2" w:space="0" w:color="E5E7EB"/>
                                                                <w:left w:val="single" w:sz="2" w:space="0" w:color="E5E7EB"/>
                                                                <w:bottom w:val="single" w:sz="2" w:space="0" w:color="E5E7EB"/>
                                                                <w:right w:val="single" w:sz="2" w:space="0" w:color="E5E7EB"/>
                                                              </w:divBdr>
                                                              <w:divsChild>
                                                                <w:div w:id="1536113290">
                                                                  <w:marLeft w:val="0"/>
                                                                  <w:marRight w:val="0"/>
                                                                  <w:marTop w:val="0"/>
                                                                  <w:marBottom w:val="0"/>
                                                                  <w:divBdr>
                                                                    <w:top w:val="single" w:sz="2" w:space="0" w:color="E5E7EB"/>
                                                                    <w:left w:val="single" w:sz="2" w:space="0" w:color="E5E7EB"/>
                                                                    <w:bottom w:val="single" w:sz="2" w:space="0" w:color="E5E7EB"/>
                                                                    <w:right w:val="single" w:sz="2" w:space="0" w:color="E5E7EB"/>
                                                                  </w:divBdr>
                                                                  <w:divsChild>
                                                                    <w:div w:id="780415132">
                                                                      <w:marLeft w:val="0"/>
                                                                      <w:marRight w:val="0"/>
                                                                      <w:marTop w:val="0"/>
                                                                      <w:marBottom w:val="0"/>
                                                                      <w:divBdr>
                                                                        <w:top w:val="single" w:sz="2" w:space="0" w:color="E5E7EB"/>
                                                                        <w:left w:val="single" w:sz="2" w:space="0" w:color="E5E7EB"/>
                                                                        <w:bottom w:val="single" w:sz="2" w:space="0" w:color="E5E7EB"/>
                                                                        <w:right w:val="single" w:sz="2" w:space="0" w:color="E5E7EB"/>
                                                                      </w:divBdr>
                                                                      <w:divsChild>
                                                                        <w:div w:id="1712067833">
                                                                          <w:marLeft w:val="0"/>
                                                                          <w:marRight w:val="0"/>
                                                                          <w:marTop w:val="0"/>
                                                                          <w:marBottom w:val="0"/>
                                                                          <w:divBdr>
                                                                            <w:top w:val="single" w:sz="2" w:space="0" w:color="E5E7EB"/>
                                                                            <w:left w:val="single" w:sz="2" w:space="0" w:color="E5E7EB"/>
                                                                            <w:bottom w:val="single" w:sz="2" w:space="0" w:color="E5E7EB"/>
                                                                            <w:right w:val="single" w:sz="2" w:space="0" w:color="E5E7EB"/>
                                                                          </w:divBdr>
                                                                          <w:divsChild>
                                                                            <w:div w:id="652608848">
                                                                              <w:marLeft w:val="0"/>
                                                                              <w:marRight w:val="0"/>
                                                                              <w:marTop w:val="0"/>
                                                                              <w:marBottom w:val="0"/>
                                                                              <w:divBdr>
                                                                                <w:top w:val="single" w:sz="2" w:space="0" w:color="E5E7EB"/>
                                                                                <w:left w:val="single" w:sz="2" w:space="0" w:color="E5E7EB"/>
                                                                                <w:bottom w:val="single" w:sz="2" w:space="0" w:color="E5E7EB"/>
                                                                                <w:right w:val="single" w:sz="2" w:space="0" w:color="E5E7EB"/>
                                                                              </w:divBdr>
                                                                              <w:divsChild>
                                                                                <w:div w:id="1186747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3649417">
                                                                  <w:marLeft w:val="0"/>
                                                                  <w:marRight w:val="0"/>
                                                                  <w:marTop w:val="0"/>
                                                                  <w:marBottom w:val="0"/>
                                                                  <w:divBdr>
                                                                    <w:top w:val="single" w:sz="2" w:space="0" w:color="E5E7EB"/>
                                                                    <w:left w:val="single" w:sz="2" w:space="0" w:color="E5E7EB"/>
                                                                    <w:bottom w:val="single" w:sz="2" w:space="0" w:color="E5E7EB"/>
                                                                    <w:right w:val="single" w:sz="2" w:space="0" w:color="E5E7EB"/>
                                                                  </w:divBdr>
                                                                  <w:divsChild>
                                                                    <w:div w:id="1731998408">
                                                                      <w:marLeft w:val="0"/>
                                                                      <w:marRight w:val="0"/>
                                                                      <w:marTop w:val="0"/>
                                                                      <w:marBottom w:val="0"/>
                                                                      <w:divBdr>
                                                                        <w:top w:val="single" w:sz="2" w:space="0" w:color="E5E7EB"/>
                                                                        <w:left w:val="single" w:sz="2" w:space="0" w:color="E5E7EB"/>
                                                                        <w:bottom w:val="single" w:sz="2" w:space="0" w:color="E5E7EB"/>
                                                                        <w:right w:val="single" w:sz="2" w:space="0" w:color="E5E7EB"/>
                                                                      </w:divBdr>
                                                                      <w:divsChild>
                                                                        <w:div w:id="1273980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84333333">
                                          <w:marLeft w:val="-240"/>
                                          <w:marRight w:val="-240"/>
                                          <w:marTop w:val="0"/>
                                          <w:marBottom w:val="0"/>
                                          <w:divBdr>
                                            <w:top w:val="single" w:sz="2" w:space="0" w:color="E5E7EB"/>
                                            <w:left w:val="single" w:sz="2" w:space="12" w:color="E5E7EB"/>
                                            <w:bottom w:val="single" w:sz="2" w:space="0" w:color="E5E7EB"/>
                                            <w:right w:val="single" w:sz="2" w:space="12" w:color="E5E7EB"/>
                                          </w:divBdr>
                                          <w:divsChild>
                                            <w:div w:id="527596787">
                                              <w:marLeft w:val="0"/>
                                              <w:marRight w:val="0"/>
                                              <w:marTop w:val="0"/>
                                              <w:marBottom w:val="0"/>
                                              <w:divBdr>
                                                <w:top w:val="single" w:sz="2" w:space="0" w:color="E5E7EB"/>
                                                <w:left w:val="single" w:sz="2" w:space="0" w:color="E5E7EB"/>
                                                <w:bottom w:val="single" w:sz="2" w:space="0" w:color="E5E7EB"/>
                                                <w:right w:val="single" w:sz="2" w:space="0" w:color="E5E7EB"/>
                                              </w:divBdr>
                                              <w:divsChild>
                                                <w:div w:id="63142051">
                                                  <w:marLeft w:val="0"/>
                                                  <w:marRight w:val="0"/>
                                                  <w:marTop w:val="0"/>
                                                  <w:marBottom w:val="0"/>
                                                  <w:divBdr>
                                                    <w:top w:val="single" w:sz="2" w:space="0" w:color="E5E7EB"/>
                                                    <w:left w:val="single" w:sz="2" w:space="0" w:color="E5E7EB"/>
                                                    <w:bottom w:val="single" w:sz="2" w:space="0" w:color="E5E7EB"/>
                                                    <w:right w:val="single" w:sz="2" w:space="0" w:color="E5E7EB"/>
                                                  </w:divBdr>
                                                  <w:divsChild>
                                                    <w:div w:id="1887331086">
                                                      <w:marLeft w:val="0"/>
                                                      <w:marRight w:val="0"/>
                                                      <w:marTop w:val="0"/>
                                                      <w:marBottom w:val="0"/>
                                                      <w:divBdr>
                                                        <w:top w:val="single" w:sz="2" w:space="0" w:color="E5E7EB"/>
                                                        <w:left w:val="single" w:sz="2" w:space="0" w:color="E5E7EB"/>
                                                        <w:bottom w:val="single" w:sz="2" w:space="0" w:color="E5E7EB"/>
                                                        <w:right w:val="single" w:sz="2" w:space="0" w:color="E5E7EB"/>
                                                      </w:divBdr>
                                                      <w:divsChild>
                                                        <w:div w:id="847793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382660">
                                                      <w:marLeft w:val="0"/>
                                                      <w:marRight w:val="0"/>
                                                      <w:marTop w:val="0"/>
                                                      <w:marBottom w:val="0"/>
                                                      <w:divBdr>
                                                        <w:top w:val="single" w:sz="2" w:space="0" w:color="auto"/>
                                                        <w:left w:val="single" w:sz="2" w:space="0" w:color="auto"/>
                                                        <w:bottom w:val="single" w:sz="6" w:space="0" w:color="auto"/>
                                                        <w:right w:val="single" w:sz="2" w:space="0" w:color="auto"/>
                                                      </w:divBdr>
                                                      <w:divsChild>
                                                        <w:div w:id="1311058972">
                                                          <w:marLeft w:val="-240"/>
                                                          <w:marRight w:val="-240"/>
                                                          <w:marTop w:val="0"/>
                                                          <w:marBottom w:val="0"/>
                                                          <w:divBdr>
                                                            <w:top w:val="single" w:sz="2" w:space="1" w:color="E5E7EB"/>
                                                            <w:left w:val="single" w:sz="2" w:space="12" w:color="E5E7EB"/>
                                                            <w:bottom w:val="single" w:sz="2" w:space="1" w:color="E5E7EB"/>
                                                            <w:right w:val="single" w:sz="2" w:space="12" w:color="E5E7EB"/>
                                                          </w:divBdr>
                                                          <w:divsChild>
                                                            <w:div w:id="2045052994">
                                                              <w:marLeft w:val="0"/>
                                                              <w:marRight w:val="0"/>
                                                              <w:marTop w:val="0"/>
                                                              <w:marBottom w:val="0"/>
                                                              <w:divBdr>
                                                                <w:top w:val="single" w:sz="2" w:space="0" w:color="E5E7EB"/>
                                                                <w:left w:val="single" w:sz="2" w:space="0" w:color="E5E7EB"/>
                                                                <w:bottom w:val="single" w:sz="2" w:space="0" w:color="E5E7EB"/>
                                                                <w:right w:val="single" w:sz="2" w:space="0" w:color="E5E7EB"/>
                                                              </w:divBdr>
                                                              <w:divsChild>
                                                                <w:div w:id="1257782900">
                                                                  <w:marLeft w:val="0"/>
                                                                  <w:marRight w:val="0"/>
                                                                  <w:marTop w:val="0"/>
                                                                  <w:marBottom w:val="0"/>
                                                                  <w:divBdr>
                                                                    <w:top w:val="none" w:sz="0" w:space="0" w:color="auto"/>
                                                                    <w:left w:val="none" w:sz="0" w:space="0" w:color="auto"/>
                                                                    <w:bottom w:val="none" w:sz="0" w:space="0" w:color="auto"/>
                                                                    <w:right w:val="none" w:sz="0" w:space="0" w:color="auto"/>
                                                                  </w:divBdr>
                                                                  <w:divsChild>
                                                                    <w:div w:id="1446391079">
                                                                      <w:marLeft w:val="0"/>
                                                                      <w:marRight w:val="0"/>
                                                                      <w:marTop w:val="0"/>
                                                                      <w:marBottom w:val="0"/>
                                                                      <w:divBdr>
                                                                        <w:top w:val="single" w:sz="2" w:space="0" w:color="E5E7EB"/>
                                                                        <w:left w:val="single" w:sz="2" w:space="0" w:color="E5E7EB"/>
                                                                        <w:bottom w:val="single" w:sz="2" w:space="0" w:color="E5E7EB"/>
                                                                        <w:right w:val="single" w:sz="2" w:space="0" w:color="E5E7EB"/>
                                                                      </w:divBdr>
                                                                      <w:divsChild>
                                                                        <w:div w:id="529995436">
                                                                          <w:marLeft w:val="0"/>
                                                                          <w:marRight w:val="0"/>
                                                                          <w:marTop w:val="0"/>
                                                                          <w:marBottom w:val="0"/>
                                                                          <w:divBdr>
                                                                            <w:top w:val="single" w:sz="2" w:space="0" w:color="E5E7EB"/>
                                                                            <w:left w:val="single" w:sz="2" w:space="0" w:color="E5E7EB"/>
                                                                            <w:bottom w:val="single" w:sz="2" w:space="0" w:color="E5E7EB"/>
                                                                            <w:right w:val="single" w:sz="2" w:space="0" w:color="E5E7EB"/>
                                                                          </w:divBdr>
                                                                          <w:divsChild>
                                                                            <w:div w:id="1126970052">
                                                                              <w:marLeft w:val="-120"/>
                                                                              <w:marRight w:val="-120"/>
                                                                              <w:marTop w:val="0"/>
                                                                              <w:marBottom w:val="0"/>
                                                                              <w:divBdr>
                                                                                <w:top w:val="single" w:sz="2" w:space="0" w:color="E5E7EB"/>
                                                                                <w:left w:val="single" w:sz="2" w:space="0" w:color="E5E7EB"/>
                                                                                <w:bottom w:val="single" w:sz="2" w:space="0" w:color="E5E7EB"/>
                                                                                <w:right w:val="single" w:sz="2" w:space="0" w:color="E5E7EB"/>
                                                                              </w:divBdr>
                                                                              <w:divsChild>
                                                                                <w:div w:id="139003025">
                                                                                  <w:marLeft w:val="0"/>
                                                                                  <w:marRight w:val="0"/>
                                                                                  <w:marTop w:val="0"/>
                                                                                  <w:marBottom w:val="0"/>
                                                                                  <w:divBdr>
                                                                                    <w:top w:val="single" w:sz="2" w:space="0" w:color="E5E7EB"/>
                                                                                    <w:left w:val="single" w:sz="2" w:space="0" w:color="E5E7EB"/>
                                                                                    <w:bottom w:val="single" w:sz="2" w:space="0" w:color="E5E7EB"/>
                                                                                    <w:right w:val="single" w:sz="2" w:space="0" w:color="E5E7EB"/>
                                                                                  </w:divBdr>
                                                                                  <w:divsChild>
                                                                                    <w:div w:id="1926919306">
                                                                                      <w:marLeft w:val="0"/>
                                                                                      <w:marRight w:val="0"/>
                                                                                      <w:marTop w:val="0"/>
                                                                                      <w:marBottom w:val="0"/>
                                                                                      <w:divBdr>
                                                                                        <w:top w:val="single" w:sz="2" w:space="0" w:color="E5E7EB"/>
                                                                                        <w:left w:val="single" w:sz="2" w:space="0" w:color="E5E7EB"/>
                                                                                        <w:bottom w:val="single" w:sz="2" w:space="0" w:color="E5E7EB"/>
                                                                                        <w:right w:val="single" w:sz="2" w:space="0" w:color="E5E7EB"/>
                                                                                      </w:divBdr>
                                                                                      <w:divsChild>
                                                                                        <w:div w:id="1927499161">
                                                                                          <w:marLeft w:val="0"/>
                                                                                          <w:marRight w:val="0"/>
                                                                                          <w:marTop w:val="0"/>
                                                                                          <w:marBottom w:val="0"/>
                                                                                          <w:divBdr>
                                                                                            <w:top w:val="single" w:sz="2" w:space="0" w:color="E5E7EB"/>
                                                                                            <w:left w:val="single" w:sz="2" w:space="0" w:color="E5E7EB"/>
                                                                                            <w:bottom w:val="single" w:sz="2" w:space="0" w:color="E5E7EB"/>
                                                                                            <w:right w:val="single" w:sz="2" w:space="0" w:color="E5E7EB"/>
                                                                                          </w:divBdr>
                                                                                          <w:divsChild>
                                                                                            <w:div w:id="643047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2380635">
                                                                                  <w:marLeft w:val="0"/>
                                                                                  <w:marRight w:val="0"/>
                                                                                  <w:marTop w:val="0"/>
                                                                                  <w:marBottom w:val="0"/>
                                                                                  <w:divBdr>
                                                                                    <w:top w:val="single" w:sz="2" w:space="0" w:color="E5E7EB"/>
                                                                                    <w:left w:val="single" w:sz="2" w:space="0" w:color="E5E7EB"/>
                                                                                    <w:bottom w:val="single" w:sz="2" w:space="0" w:color="E5E7EB"/>
                                                                                    <w:right w:val="single" w:sz="2" w:space="0" w:color="E5E7EB"/>
                                                                                  </w:divBdr>
                                                                                  <w:divsChild>
                                                                                    <w:div w:id="1510178496">
                                                                                      <w:marLeft w:val="0"/>
                                                                                      <w:marRight w:val="0"/>
                                                                                      <w:marTop w:val="0"/>
                                                                                      <w:marBottom w:val="0"/>
                                                                                      <w:divBdr>
                                                                                        <w:top w:val="single" w:sz="2" w:space="0" w:color="E5E7EB"/>
                                                                                        <w:left w:val="single" w:sz="2" w:space="0" w:color="E5E7EB"/>
                                                                                        <w:bottom w:val="single" w:sz="2" w:space="0" w:color="E5E7EB"/>
                                                                                        <w:right w:val="single" w:sz="2" w:space="0" w:color="E5E7EB"/>
                                                                                      </w:divBdr>
                                                                                      <w:divsChild>
                                                                                        <w:div w:id="846288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579559715">
                                          <w:marLeft w:val="0"/>
                                          <w:marRight w:val="0"/>
                                          <w:marTop w:val="0"/>
                                          <w:marBottom w:val="0"/>
                                          <w:divBdr>
                                            <w:top w:val="single" w:sz="2" w:space="0" w:color="E5E7EB"/>
                                            <w:left w:val="single" w:sz="2" w:space="0" w:color="E5E7EB"/>
                                            <w:bottom w:val="single" w:sz="2" w:space="0" w:color="E5E7EB"/>
                                            <w:right w:val="single" w:sz="2" w:space="0" w:color="E5E7EB"/>
                                          </w:divBdr>
                                          <w:divsChild>
                                            <w:div w:id="287399641">
                                              <w:marLeft w:val="0"/>
                                              <w:marRight w:val="0"/>
                                              <w:marTop w:val="0"/>
                                              <w:marBottom w:val="0"/>
                                              <w:divBdr>
                                                <w:top w:val="single" w:sz="2" w:space="0" w:color="E5E7EB"/>
                                                <w:left w:val="single" w:sz="2" w:space="0" w:color="E5E7EB"/>
                                                <w:bottom w:val="single" w:sz="2" w:space="0" w:color="E5E7EB"/>
                                                <w:right w:val="single" w:sz="2" w:space="0" w:color="E5E7EB"/>
                                              </w:divBdr>
                                              <w:divsChild>
                                                <w:div w:id="2018998217">
                                                  <w:marLeft w:val="0"/>
                                                  <w:marRight w:val="0"/>
                                                  <w:marTop w:val="0"/>
                                                  <w:marBottom w:val="0"/>
                                                  <w:divBdr>
                                                    <w:top w:val="single" w:sz="2" w:space="0" w:color="E5E7EB"/>
                                                    <w:left w:val="single" w:sz="2" w:space="0" w:color="E5E7EB"/>
                                                    <w:bottom w:val="single" w:sz="2" w:space="0" w:color="E5E7EB"/>
                                                    <w:right w:val="single" w:sz="2" w:space="0" w:color="E5E7EB"/>
                                                  </w:divBdr>
                                                  <w:divsChild>
                                                    <w:div w:id="1426488383">
                                                      <w:marLeft w:val="0"/>
                                                      <w:marRight w:val="0"/>
                                                      <w:marTop w:val="0"/>
                                                      <w:marBottom w:val="0"/>
                                                      <w:divBdr>
                                                        <w:top w:val="none" w:sz="0" w:space="0" w:color="auto"/>
                                                        <w:left w:val="none" w:sz="0" w:space="0" w:color="auto"/>
                                                        <w:bottom w:val="none" w:sz="0" w:space="0" w:color="auto"/>
                                                        <w:right w:val="none" w:sz="0" w:space="0" w:color="auto"/>
                                                      </w:divBdr>
                                                      <w:divsChild>
                                                        <w:div w:id="1462110931">
                                                          <w:marLeft w:val="0"/>
                                                          <w:marRight w:val="0"/>
                                                          <w:marTop w:val="0"/>
                                                          <w:marBottom w:val="0"/>
                                                          <w:divBdr>
                                                            <w:top w:val="single" w:sz="2" w:space="0" w:color="E5E7EB"/>
                                                            <w:left w:val="single" w:sz="2" w:space="0" w:color="E5E7EB"/>
                                                            <w:bottom w:val="single" w:sz="2" w:space="0" w:color="E5E7EB"/>
                                                            <w:right w:val="single" w:sz="2" w:space="0" w:color="E5E7EB"/>
                                                          </w:divBdr>
                                                          <w:divsChild>
                                                            <w:div w:id="1889606573">
                                                              <w:marLeft w:val="0"/>
                                                              <w:marRight w:val="0"/>
                                                              <w:marTop w:val="0"/>
                                                              <w:marBottom w:val="0"/>
                                                              <w:divBdr>
                                                                <w:top w:val="single" w:sz="2" w:space="0" w:color="E5E7EB"/>
                                                                <w:left w:val="single" w:sz="2" w:space="0" w:color="E5E7EB"/>
                                                                <w:bottom w:val="single" w:sz="2" w:space="0" w:color="E5E7EB"/>
                                                                <w:right w:val="single" w:sz="2" w:space="0" w:color="E5E7EB"/>
                                                              </w:divBdr>
                                                              <w:divsChild>
                                                                <w:div w:id="53549377">
                                                                  <w:marLeft w:val="0"/>
                                                                  <w:marRight w:val="0"/>
                                                                  <w:marTop w:val="0"/>
                                                                  <w:marBottom w:val="0"/>
                                                                  <w:divBdr>
                                                                    <w:top w:val="single" w:sz="2" w:space="0" w:color="E5E7EB"/>
                                                                    <w:left w:val="single" w:sz="2" w:space="0" w:color="E5E7EB"/>
                                                                    <w:bottom w:val="single" w:sz="2" w:space="0" w:color="E5E7EB"/>
                                                                    <w:right w:val="single" w:sz="2" w:space="0" w:color="E5E7EB"/>
                                                                  </w:divBdr>
                                                                  <w:divsChild>
                                                                    <w:div w:id="167529357">
                                                                      <w:marLeft w:val="0"/>
                                                                      <w:marRight w:val="0"/>
                                                                      <w:marTop w:val="0"/>
                                                                      <w:marBottom w:val="0"/>
                                                                      <w:divBdr>
                                                                        <w:top w:val="single" w:sz="2" w:space="0" w:color="E5E7EB"/>
                                                                        <w:left w:val="single" w:sz="2" w:space="0" w:color="E5E7EB"/>
                                                                        <w:bottom w:val="single" w:sz="2" w:space="0" w:color="E5E7EB"/>
                                                                        <w:right w:val="single" w:sz="2" w:space="0" w:color="E5E7EB"/>
                                                                      </w:divBdr>
                                                                      <w:divsChild>
                                                                        <w:div w:id="2061905186">
                                                                          <w:marLeft w:val="0"/>
                                                                          <w:marRight w:val="0"/>
                                                                          <w:marTop w:val="0"/>
                                                                          <w:marBottom w:val="0"/>
                                                                          <w:divBdr>
                                                                            <w:top w:val="single" w:sz="2" w:space="0" w:color="E5E7EB"/>
                                                                            <w:left w:val="single" w:sz="2" w:space="0" w:color="E5E7EB"/>
                                                                            <w:bottom w:val="single" w:sz="2" w:space="0" w:color="E5E7EB"/>
                                                                            <w:right w:val="single" w:sz="2" w:space="0" w:color="E5E7EB"/>
                                                                          </w:divBdr>
                                                                          <w:divsChild>
                                                                            <w:div w:id="1445810682">
                                                                              <w:marLeft w:val="0"/>
                                                                              <w:marRight w:val="0"/>
                                                                              <w:marTop w:val="0"/>
                                                                              <w:marBottom w:val="0"/>
                                                                              <w:divBdr>
                                                                                <w:top w:val="none" w:sz="0" w:space="0" w:color="auto"/>
                                                                                <w:left w:val="none" w:sz="0" w:space="0" w:color="auto"/>
                                                                                <w:bottom w:val="none" w:sz="0" w:space="0" w:color="auto"/>
                                                                                <w:right w:val="none" w:sz="0" w:space="0" w:color="auto"/>
                                                                              </w:divBdr>
                                                                              <w:divsChild>
                                                                                <w:div w:id="297612838">
                                                                                  <w:marLeft w:val="0"/>
                                                                                  <w:marRight w:val="0"/>
                                                                                  <w:marTop w:val="0"/>
                                                                                  <w:marBottom w:val="0"/>
                                                                                  <w:divBdr>
                                                                                    <w:top w:val="single" w:sz="2" w:space="6" w:color="E5E7EB"/>
                                                                                    <w:left w:val="single" w:sz="2" w:space="6" w:color="E5E7EB"/>
                                                                                    <w:bottom w:val="single" w:sz="2" w:space="6" w:color="E5E7EB"/>
                                                                                    <w:right w:val="single" w:sz="2" w:space="6" w:color="E5E7EB"/>
                                                                                  </w:divBdr>
                                                                                  <w:divsChild>
                                                                                    <w:div w:id="1852724342">
                                                                                      <w:marLeft w:val="0"/>
                                                                                      <w:marRight w:val="0"/>
                                                                                      <w:marTop w:val="0"/>
                                                                                      <w:marBottom w:val="0"/>
                                                                                      <w:divBdr>
                                                                                        <w:top w:val="single" w:sz="2" w:space="0" w:color="E5E7EB"/>
                                                                                        <w:left w:val="single" w:sz="2" w:space="0" w:color="E5E7EB"/>
                                                                                        <w:bottom w:val="single" w:sz="2" w:space="0" w:color="E5E7EB"/>
                                                                                        <w:right w:val="single" w:sz="2" w:space="0" w:color="E5E7EB"/>
                                                                                      </w:divBdr>
                                                                                      <w:divsChild>
                                                                                        <w:div w:id="548763125">
                                                                                          <w:marLeft w:val="0"/>
                                                                                          <w:marRight w:val="0"/>
                                                                                          <w:marTop w:val="0"/>
                                                                                          <w:marBottom w:val="0"/>
                                                                                          <w:divBdr>
                                                                                            <w:top w:val="single" w:sz="2" w:space="0" w:color="E5E7EB"/>
                                                                                            <w:left w:val="single" w:sz="2" w:space="0" w:color="E5E7EB"/>
                                                                                            <w:bottom w:val="single" w:sz="2" w:space="0" w:color="E5E7EB"/>
                                                                                            <w:right w:val="single" w:sz="2" w:space="0" w:color="E5E7EB"/>
                                                                                          </w:divBdr>
                                                                                          <w:divsChild>
                                                                                            <w:div w:id="2006784172">
                                                                                              <w:marLeft w:val="0"/>
                                                                                              <w:marRight w:val="0"/>
                                                                                              <w:marTop w:val="0"/>
                                                                                              <w:marBottom w:val="0"/>
                                                                                              <w:divBdr>
                                                                                                <w:top w:val="none" w:sz="0" w:space="0" w:color="auto"/>
                                                                                                <w:left w:val="none" w:sz="0" w:space="0" w:color="auto"/>
                                                                                                <w:bottom w:val="none" w:sz="0" w:space="0" w:color="auto"/>
                                                                                                <w:right w:val="none" w:sz="0" w:space="0" w:color="auto"/>
                                                                                              </w:divBdr>
                                                                                              <w:divsChild>
                                                                                                <w:div w:id="7744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5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50984825">
                                                      <w:marLeft w:val="0"/>
                                                      <w:marRight w:val="0"/>
                                                      <w:marTop w:val="0"/>
                                                      <w:marBottom w:val="0"/>
                                                      <w:divBdr>
                                                        <w:top w:val="single" w:sz="2" w:space="0" w:color="E5E7EB"/>
                                                        <w:left w:val="single" w:sz="2" w:space="0" w:color="E5E7EB"/>
                                                        <w:bottom w:val="single" w:sz="2" w:space="0" w:color="E5E7EB"/>
                                                        <w:right w:val="single" w:sz="2" w:space="0" w:color="E5E7EB"/>
                                                      </w:divBdr>
                                                      <w:divsChild>
                                                        <w:div w:id="1676037263">
                                                          <w:marLeft w:val="0"/>
                                                          <w:marRight w:val="0"/>
                                                          <w:marTop w:val="0"/>
                                                          <w:marBottom w:val="0"/>
                                                          <w:divBdr>
                                                            <w:top w:val="none" w:sz="0" w:space="0" w:color="auto"/>
                                                            <w:left w:val="none" w:sz="0" w:space="0" w:color="auto"/>
                                                            <w:bottom w:val="none" w:sz="0" w:space="0" w:color="auto"/>
                                                            <w:right w:val="none" w:sz="0" w:space="0" w:color="auto"/>
                                                          </w:divBdr>
                                                          <w:divsChild>
                                                            <w:div w:id="1064527234">
                                                              <w:marLeft w:val="0"/>
                                                              <w:marRight w:val="0"/>
                                                              <w:marTop w:val="0"/>
                                                              <w:marBottom w:val="0"/>
                                                              <w:divBdr>
                                                                <w:top w:val="single" w:sz="2" w:space="0" w:color="E5E7EB"/>
                                                                <w:left w:val="single" w:sz="2" w:space="0" w:color="E5E7EB"/>
                                                                <w:bottom w:val="single" w:sz="2" w:space="0" w:color="E5E7EB"/>
                                                                <w:right w:val="single" w:sz="2" w:space="0" w:color="E5E7EB"/>
                                                              </w:divBdr>
                                                              <w:divsChild>
                                                                <w:div w:id="338974063">
                                                                  <w:marLeft w:val="0"/>
                                                                  <w:marRight w:val="0"/>
                                                                  <w:marTop w:val="0"/>
                                                                  <w:marBottom w:val="0"/>
                                                                  <w:divBdr>
                                                                    <w:top w:val="single" w:sz="2" w:space="0" w:color="E5E7EB"/>
                                                                    <w:left w:val="single" w:sz="2" w:space="0" w:color="E5E7EB"/>
                                                                    <w:bottom w:val="single" w:sz="2" w:space="0" w:color="E5E7EB"/>
                                                                    <w:right w:val="single" w:sz="2" w:space="0" w:color="E5E7EB"/>
                                                                  </w:divBdr>
                                                                  <w:divsChild>
                                                                    <w:div w:id="2144691418">
                                                                      <w:marLeft w:val="0"/>
                                                                      <w:marRight w:val="0"/>
                                                                      <w:marTop w:val="0"/>
                                                                      <w:marBottom w:val="0"/>
                                                                      <w:divBdr>
                                                                        <w:top w:val="single" w:sz="2" w:space="0" w:color="E5E7EB"/>
                                                                        <w:left w:val="single" w:sz="2" w:space="0" w:color="E5E7EB"/>
                                                                        <w:bottom w:val="single" w:sz="2" w:space="0" w:color="E5E7EB"/>
                                                                        <w:right w:val="single" w:sz="2" w:space="0" w:color="E5E7EB"/>
                                                                      </w:divBdr>
                                                                      <w:divsChild>
                                                                        <w:div w:id="1009910474">
                                                                          <w:marLeft w:val="0"/>
                                                                          <w:marRight w:val="0"/>
                                                                          <w:marTop w:val="0"/>
                                                                          <w:marBottom w:val="0"/>
                                                                          <w:divBdr>
                                                                            <w:top w:val="single" w:sz="2" w:space="0" w:color="E5E7EB"/>
                                                                            <w:left w:val="single" w:sz="2" w:space="0" w:color="E5E7EB"/>
                                                                            <w:bottom w:val="single" w:sz="2" w:space="0" w:color="E5E7EB"/>
                                                                            <w:right w:val="single" w:sz="2" w:space="0" w:color="E5E7EB"/>
                                                                          </w:divBdr>
                                                                          <w:divsChild>
                                                                            <w:div w:id="187525389">
                                                                              <w:marLeft w:val="0"/>
                                                                              <w:marRight w:val="0"/>
                                                                              <w:marTop w:val="0"/>
                                                                              <w:marBottom w:val="0"/>
                                                                              <w:divBdr>
                                                                                <w:top w:val="single" w:sz="2" w:space="0" w:color="E5E7EB"/>
                                                                                <w:left w:val="single" w:sz="2" w:space="0" w:color="E5E7EB"/>
                                                                                <w:bottom w:val="single" w:sz="2" w:space="0" w:color="E5E7EB"/>
                                                                                <w:right w:val="single" w:sz="2" w:space="0" w:color="E5E7EB"/>
                                                                              </w:divBdr>
                                                                              <w:divsChild>
                                                                                <w:div w:id="87080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40497709">
                                                                  <w:marLeft w:val="0"/>
                                                                  <w:marRight w:val="0"/>
                                                                  <w:marTop w:val="0"/>
                                                                  <w:marBottom w:val="0"/>
                                                                  <w:divBdr>
                                                                    <w:top w:val="single" w:sz="2" w:space="0" w:color="E5E7EB"/>
                                                                    <w:left w:val="single" w:sz="2" w:space="0" w:color="E5E7EB"/>
                                                                    <w:bottom w:val="single" w:sz="2" w:space="0" w:color="E5E7EB"/>
                                                                    <w:right w:val="single" w:sz="2" w:space="0" w:color="E5E7EB"/>
                                                                  </w:divBdr>
                                                                  <w:divsChild>
                                                                    <w:div w:id="162472930">
                                                                      <w:marLeft w:val="-120"/>
                                                                      <w:marRight w:val="0"/>
                                                                      <w:marTop w:val="0"/>
                                                                      <w:marBottom w:val="0"/>
                                                                      <w:divBdr>
                                                                        <w:top w:val="single" w:sz="2" w:space="0" w:color="E5E7EB"/>
                                                                        <w:left w:val="single" w:sz="2" w:space="0" w:color="E5E7EB"/>
                                                                        <w:bottom w:val="single" w:sz="2" w:space="0" w:color="E5E7EB"/>
                                                                        <w:right w:val="single" w:sz="2" w:space="0" w:color="E5E7EB"/>
                                                                      </w:divBdr>
                                                                      <w:divsChild>
                                                                        <w:div w:id="1347100067">
                                                                          <w:marLeft w:val="0"/>
                                                                          <w:marRight w:val="0"/>
                                                                          <w:marTop w:val="0"/>
                                                                          <w:marBottom w:val="0"/>
                                                                          <w:divBdr>
                                                                            <w:top w:val="single" w:sz="2" w:space="0" w:color="E5E7EB"/>
                                                                            <w:left w:val="single" w:sz="2" w:space="0" w:color="E5E7EB"/>
                                                                            <w:bottom w:val="single" w:sz="2" w:space="0" w:color="E5E7EB"/>
                                                                            <w:right w:val="single" w:sz="2" w:space="0" w:color="E5E7EB"/>
                                                                          </w:divBdr>
                                                                          <w:divsChild>
                                                                            <w:div w:id="522986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8761625">
                                                                          <w:marLeft w:val="0"/>
                                                                          <w:marRight w:val="0"/>
                                                                          <w:marTop w:val="0"/>
                                                                          <w:marBottom w:val="0"/>
                                                                          <w:divBdr>
                                                                            <w:top w:val="single" w:sz="2" w:space="0" w:color="E5E7EB"/>
                                                                            <w:left w:val="single" w:sz="2" w:space="0" w:color="E5E7EB"/>
                                                                            <w:bottom w:val="single" w:sz="2" w:space="0" w:color="E5E7EB"/>
                                                                            <w:right w:val="single" w:sz="2" w:space="0" w:color="E5E7EB"/>
                                                                          </w:divBdr>
                                                                          <w:divsChild>
                                                                            <w:div w:id="1236627866">
                                                                              <w:marLeft w:val="0"/>
                                                                              <w:marRight w:val="0"/>
                                                                              <w:marTop w:val="0"/>
                                                                              <w:marBottom w:val="0"/>
                                                                              <w:divBdr>
                                                                                <w:top w:val="single" w:sz="2" w:space="0" w:color="E5E7EB"/>
                                                                                <w:left w:val="single" w:sz="2" w:space="0" w:color="E5E7EB"/>
                                                                                <w:bottom w:val="single" w:sz="2" w:space="0" w:color="E5E7EB"/>
                                                                                <w:right w:val="single" w:sz="2" w:space="0" w:color="E5E7EB"/>
                                                                              </w:divBdr>
                                                                              <w:divsChild>
                                                                                <w:div w:id="1336883983">
                                                                                  <w:marLeft w:val="0"/>
                                                                                  <w:marRight w:val="0"/>
                                                                                  <w:marTop w:val="0"/>
                                                                                  <w:marBottom w:val="0"/>
                                                                                  <w:divBdr>
                                                                                    <w:top w:val="single" w:sz="2" w:space="0" w:color="E5E7EB"/>
                                                                                    <w:left w:val="single" w:sz="2" w:space="0" w:color="E5E7EB"/>
                                                                                    <w:bottom w:val="single" w:sz="2" w:space="0" w:color="E5E7EB"/>
                                                                                    <w:right w:val="single" w:sz="2" w:space="0" w:color="E5E7EB"/>
                                                                                  </w:divBdr>
                                                                                  <w:divsChild>
                                                                                    <w:div w:id="427123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766868">
                                                                          <w:marLeft w:val="0"/>
                                                                          <w:marRight w:val="0"/>
                                                                          <w:marTop w:val="0"/>
                                                                          <w:marBottom w:val="0"/>
                                                                          <w:divBdr>
                                                                            <w:top w:val="single" w:sz="2" w:space="0" w:color="E5E7EB"/>
                                                                            <w:left w:val="single" w:sz="2" w:space="0" w:color="E5E7EB"/>
                                                                            <w:bottom w:val="single" w:sz="2" w:space="0" w:color="E5E7EB"/>
                                                                            <w:right w:val="single" w:sz="2" w:space="0" w:color="E5E7EB"/>
                                                                          </w:divBdr>
                                                                          <w:divsChild>
                                                                            <w:div w:id="1557818743">
                                                                              <w:marLeft w:val="0"/>
                                                                              <w:marRight w:val="0"/>
                                                                              <w:marTop w:val="0"/>
                                                                              <w:marBottom w:val="0"/>
                                                                              <w:divBdr>
                                                                                <w:top w:val="single" w:sz="2" w:space="0" w:color="E5E7EB"/>
                                                                                <w:left w:val="single" w:sz="2" w:space="0" w:color="E5E7EB"/>
                                                                                <w:bottom w:val="single" w:sz="2" w:space="0" w:color="E5E7EB"/>
                                                                                <w:right w:val="single" w:sz="2" w:space="0" w:color="E5E7EB"/>
                                                                              </w:divBdr>
                                                                              <w:divsChild>
                                                                                <w:div w:id="1561356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88254922">
                                                          <w:marLeft w:val="0"/>
                                                          <w:marRight w:val="0"/>
                                                          <w:marTop w:val="0"/>
                                                          <w:marBottom w:val="0"/>
                                                          <w:divBdr>
                                                            <w:top w:val="single" w:sz="2" w:space="0" w:color="E5E7EB"/>
                                                            <w:left w:val="single" w:sz="2" w:space="0" w:color="E5E7EB"/>
                                                            <w:bottom w:val="single" w:sz="2" w:space="0" w:color="E5E7EB"/>
                                                            <w:right w:val="single" w:sz="2" w:space="0" w:color="E5E7EB"/>
                                                          </w:divBdr>
                                                          <w:divsChild>
                                                            <w:div w:id="1311014158">
                                                              <w:marLeft w:val="0"/>
                                                              <w:marRight w:val="0"/>
                                                              <w:marTop w:val="0"/>
                                                              <w:marBottom w:val="0"/>
                                                              <w:divBdr>
                                                                <w:top w:val="none" w:sz="0" w:space="0" w:color="auto"/>
                                                                <w:left w:val="none" w:sz="0" w:space="0" w:color="auto"/>
                                                                <w:bottom w:val="none" w:sz="0" w:space="0" w:color="auto"/>
                                                                <w:right w:val="none" w:sz="0" w:space="0" w:color="auto"/>
                                                              </w:divBdr>
                                                              <w:divsChild>
                                                                <w:div w:id="378818307">
                                                                  <w:marLeft w:val="0"/>
                                                                  <w:marRight w:val="0"/>
                                                                  <w:marTop w:val="0"/>
                                                                  <w:marBottom w:val="0"/>
                                                                  <w:divBdr>
                                                                    <w:top w:val="none" w:sz="0" w:space="0" w:color="auto"/>
                                                                    <w:left w:val="none" w:sz="0" w:space="0" w:color="auto"/>
                                                                    <w:bottom w:val="none" w:sz="0" w:space="0" w:color="auto"/>
                                                                    <w:right w:val="none" w:sz="0" w:space="0" w:color="auto"/>
                                                                  </w:divBdr>
                                                                  <w:divsChild>
                                                                    <w:div w:id="1659579250">
                                                                      <w:marLeft w:val="0"/>
                                                                      <w:marRight w:val="0"/>
                                                                      <w:marTop w:val="0"/>
                                                                      <w:marBottom w:val="0"/>
                                                                      <w:divBdr>
                                                                        <w:top w:val="none" w:sz="0" w:space="0" w:color="auto"/>
                                                                        <w:left w:val="none" w:sz="0" w:space="0" w:color="auto"/>
                                                                        <w:bottom w:val="none" w:sz="0" w:space="0" w:color="auto"/>
                                                                        <w:right w:val="none" w:sz="0" w:space="0" w:color="auto"/>
                                                                      </w:divBdr>
                                                                      <w:divsChild>
                                                                        <w:div w:id="1780370113">
                                                                          <w:marLeft w:val="0"/>
                                                                          <w:marRight w:val="0"/>
                                                                          <w:marTop w:val="0"/>
                                                                          <w:marBottom w:val="120"/>
                                                                          <w:divBdr>
                                                                            <w:top w:val="single" w:sz="2" w:space="0" w:color="E5E7EB"/>
                                                                            <w:left w:val="single" w:sz="2" w:space="0" w:color="E5E7EB"/>
                                                                            <w:bottom w:val="single" w:sz="2" w:space="0" w:color="E5E7EB"/>
                                                                            <w:right w:val="single" w:sz="2" w:space="0" w:color="E5E7EB"/>
                                                                          </w:divBdr>
                                                                          <w:divsChild>
                                                                            <w:div w:id="1962296194">
                                                                              <w:marLeft w:val="0"/>
                                                                              <w:marRight w:val="0"/>
                                                                              <w:marTop w:val="0"/>
                                                                              <w:marBottom w:val="0"/>
                                                                              <w:divBdr>
                                                                                <w:top w:val="single" w:sz="2" w:space="0" w:color="E5E7EB"/>
                                                                                <w:left w:val="single" w:sz="2" w:space="0" w:color="E5E7EB"/>
                                                                                <w:bottom w:val="single" w:sz="2" w:space="0" w:color="E5E7EB"/>
                                                                                <w:right w:val="single" w:sz="2" w:space="0" w:color="E5E7EB"/>
                                                                              </w:divBdr>
                                                                              <w:divsChild>
                                                                                <w:div w:id="1584603375">
                                                                                  <w:marLeft w:val="0"/>
                                                                                  <w:marRight w:val="0"/>
                                                                                  <w:marTop w:val="0"/>
                                                                                  <w:marBottom w:val="0"/>
                                                                                  <w:divBdr>
                                                                                    <w:top w:val="single" w:sz="2" w:space="0" w:color="E5E7EB"/>
                                                                                    <w:left w:val="single" w:sz="2" w:space="0" w:color="E5E7EB"/>
                                                                                    <w:bottom w:val="single" w:sz="2" w:space="0" w:color="E5E7EB"/>
                                                                                    <w:right w:val="single" w:sz="2" w:space="0" w:color="E5E7EB"/>
                                                                                  </w:divBdr>
                                                                                  <w:divsChild>
                                                                                    <w:div w:id="851066603">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1468154">
                                                                      <w:marLeft w:val="0"/>
                                                                      <w:marRight w:val="0"/>
                                                                      <w:marTop w:val="0"/>
                                                                      <w:marBottom w:val="0"/>
                                                                      <w:divBdr>
                                                                        <w:top w:val="single" w:sz="6" w:space="0" w:color="auto"/>
                                                                        <w:left w:val="single" w:sz="2" w:space="0" w:color="auto"/>
                                                                        <w:bottom w:val="single" w:sz="2" w:space="0" w:color="auto"/>
                                                                        <w:right w:val="single" w:sz="2" w:space="0" w:color="auto"/>
                                                                      </w:divBdr>
                                                                      <w:divsChild>
                                                                        <w:div w:id="1350835936">
                                                                          <w:marLeft w:val="0"/>
                                                                          <w:marRight w:val="0"/>
                                                                          <w:marTop w:val="0"/>
                                                                          <w:marBottom w:val="0"/>
                                                                          <w:divBdr>
                                                                            <w:top w:val="single" w:sz="2" w:space="6" w:color="E5E7EB"/>
                                                                            <w:left w:val="single" w:sz="2" w:space="0" w:color="E5E7EB"/>
                                                                            <w:bottom w:val="single" w:sz="2" w:space="6" w:color="E5E7EB"/>
                                                                            <w:right w:val="single" w:sz="2" w:space="0" w:color="E5E7EB"/>
                                                                          </w:divBdr>
                                                                          <w:divsChild>
                                                                            <w:div w:id="943149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5520238">
                                                                          <w:marLeft w:val="0"/>
                                                                          <w:marRight w:val="0"/>
                                                                          <w:marTop w:val="0"/>
                                                                          <w:marBottom w:val="0"/>
                                                                          <w:divBdr>
                                                                            <w:top w:val="single" w:sz="4" w:space="6" w:color="auto"/>
                                                                            <w:left w:val="single" w:sz="2" w:space="0" w:color="auto"/>
                                                                            <w:bottom w:val="single" w:sz="2" w:space="6" w:color="auto"/>
                                                                            <w:right w:val="single" w:sz="2" w:space="0" w:color="auto"/>
                                                                          </w:divBdr>
                                                                          <w:divsChild>
                                                                            <w:div w:id="243733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3271935">
                                                                          <w:marLeft w:val="0"/>
                                                                          <w:marRight w:val="0"/>
                                                                          <w:marTop w:val="0"/>
                                                                          <w:marBottom w:val="0"/>
                                                                          <w:divBdr>
                                                                            <w:top w:val="single" w:sz="4" w:space="6" w:color="auto"/>
                                                                            <w:left w:val="single" w:sz="2" w:space="0" w:color="auto"/>
                                                                            <w:bottom w:val="single" w:sz="2" w:space="6" w:color="auto"/>
                                                                            <w:right w:val="single" w:sz="2" w:space="0" w:color="auto"/>
                                                                          </w:divBdr>
                                                                          <w:divsChild>
                                                                            <w:div w:id="1993286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616050">
                                                                          <w:marLeft w:val="0"/>
                                                                          <w:marRight w:val="0"/>
                                                                          <w:marTop w:val="0"/>
                                                                          <w:marBottom w:val="0"/>
                                                                          <w:divBdr>
                                                                            <w:top w:val="single" w:sz="4" w:space="6" w:color="auto"/>
                                                                            <w:left w:val="single" w:sz="2" w:space="0" w:color="auto"/>
                                                                            <w:bottom w:val="single" w:sz="2" w:space="6" w:color="auto"/>
                                                                            <w:right w:val="single" w:sz="2" w:space="0" w:color="auto"/>
                                                                          </w:divBdr>
                                                                          <w:divsChild>
                                                                            <w:div w:id="1024984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9101398">
                                                                          <w:marLeft w:val="0"/>
                                                                          <w:marRight w:val="0"/>
                                                                          <w:marTop w:val="0"/>
                                                                          <w:marBottom w:val="0"/>
                                                                          <w:divBdr>
                                                                            <w:top w:val="single" w:sz="4" w:space="6" w:color="auto"/>
                                                                            <w:left w:val="single" w:sz="2" w:space="0" w:color="auto"/>
                                                                            <w:bottom w:val="single" w:sz="2" w:space="6" w:color="auto"/>
                                                                            <w:right w:val="single" w:sz="2" w:space="0" w:color="auto"/>
                                                                          </w:divBdr>
                                                                          <w:divsChild>
                                                                            <w:div w:id="218178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556368">
      <w:bodyDiv w:val="1"/>
      <w:marLeft w:val="0"/>
      <w:marRight w:val="0"/>
      <w:marTop w:val="0"/>
      <w:marBottom w:val="0"/>
      <w:divBdr>
        <w:top w:val="none" w:sz="0" w:space="0" w:color="auto"/>
        <w:left w:val="none" w:sz="0" w:space="0" w:color="auto"/>
        <w:bottom w:val="none" w:sz="0" w:space="0" w:color="auto"/>
        <w:right w:val="none" w:sz="0" w:space="0" w:color="auto"/>
      </w:divBdr>
    </w:div>
    <w:div w:id="303589584">
      <w:bodyDiv w:val="1"/>
      <w:marLeft w:val="0"/>
      <w:marRight w:val="0"/>
      <w:marTop w:val="0"/>
      <w:marBottom w:val="0"/>
      <w:divBdr>
        <w:top w:val="none" w:sz="0" w:space="0" w:color="auto"/>
        <w:left w:val="none" w:sz="0" w:space="0" w:color="auto"/>
        <w:bottom w:val="none" w:sz="0" w:space="0" w:color="auto"/>
        <w:right w:val="none" w:sz="0" w:space="0" w:color="auto"/>
      </w:divBdr>
    </w:div>
    <w:div w:id="325718146">
      <w:bodyDiv w:val="1"/>
      <w:marLeft w:val="0"/>
      <w:marRight w:val="0"/>
      <w:marTop w:val="0"/>
      <w:marBottom w:val="0"/>
      <w:divBdr>
        <w:top w:val="none" w:sz="0" w:space="0" w:color="auto"/>
        <w:left w:val="none" w:sz="0" w:space="0" w:color="auto"/>
        <w:bottom w:val="none" w:sz="0" w:space="0" w:color="auto"/>
        <w:right w:val="none" w:sz="0" w:space="0" w:color="auto"/>
      </w:divBdr>
    </w:div>
    <w:div w:id="413356596">
      <w:bodyDiv w:val="1"/>
      <w:marLeft w:val="0"/>
      <w:marRight w:val="0"/>
      <w:marTop w:val="0"/>
      <w:marBottom w:val="0"/>
      <w:divBdr>
        <w:top w:val="none" w:sz="0" w:space="0" w:color="auto"/>
        <w:left w:val="none" w:sz="0" w:space="0" w:color="auto"/>
        <w:bottom w:val="none" w:sz="0" w:space="0" w:color="auto"/>
        <w:right w:val="none" w:sz="0" w:space="0" w:color="auto"/>
      </w:divBdr>
    </w:div>
    <w:div w:id="423964579">
      <w:bodyDiv w:val="1"/>
      <w:marLeft w:val="0"/>
      <w:marRight w:val="0"/>
      <w:marTop w:val="0"/>
      <w:marBottom w:val="0"/>
      <w:divBdr>
        <w:top w:val="none" w:sz="0" w:space="0" w:color="auto"/>
        <w:left w:val="none" w:sz="0" w:space="0" w:color="auto"/>
        <w:bottom w:val="none" w:sz="0" w:space="0" w:color="auto"/>
        <w:right w:val="none" w:sz="0" w:space="0" w:color="auto"/>
      </w:divBdr>
    </w:div>
    <w:div w:id="424613221">
      <w:bodyDiv w:val="1"/>
      <w:marLeft w:val="0"/>
      <w:marRight w:val="0"/>
      <w:marTop w:val="0"/>
      <w:marBottom w:val="0"/>
      <w:divBdr>
        <w:top w:val="none" w:sz="0" w:space="0" w:color="auto"/>
        <w:left w:val="none" w:sz="0" w:space="0" w:color="auto"/>
        <w:bottom w:val="none" w:sz="0" w:space="0" w:color="auto"/>
        <w:right w:val="none" w:sz="0" w:space="0" w:color="auto"/>
      </w:divBdr>
    </w:div>
    <w:div w:id="449906280">
      <w:bodyDiv w:val="1"/>
      <w:marLeft w:val="0"/>
      <w:marRight w:val="0"/>
      <w:marTop w:val="0"/>
      <w:marBottom w:val="0"/>
      <w:divBdr>
        <w:top w:val="none" w:sz="0" w:space="0" w:color="auto"/>
        <w:left w:val="none" w:sz="0" w:space="0" w:color="auto"/>
        <w:bottom w:val="none" w:sz="0" w:space="0" w:color="auto"/>
        <w:right w:val="none" w:sz="0" w:space="0" w:color="auto"/>
      </w:divBdr>
    </w:div>
    <w:div w:id="455103781">
      <w:bodyDiv w:val="1"/>
      <w:marLeft w:val="0"/>
      <w:marRight w:val="0"/>
      <w:marTop w:val="0"/>
      <w:marBottom w:val="0"/>
      <w:divBdr>
        <w:top w:val="none" w:sz="0" w:space="0" w:color="auto"/>
        <w:left w:val="none" w:sz="0" w:space="0" w:color="auto"/>
        <w:bottom w:val="none" w:sz="0" w:space="0" w:color="auto"/>
        <w:right w:val="none" w:sz="0" w:space="0" w:color="auto"/>
      </w:divBdr>
    </w:div>
    <w:div w:id="472453028">
      <w:bodyDiv w:val="1"/>
      <w:marLeft w:val="0"/>
      <w:marRight w:val="0"/>
      <w:marTop w:val="0"/>
      <w:marBottom w:val="0"/>
      <w:divBdr>
        <w:top w:val="none" w:sz="0" w:space="0" w:color="auto"/>
        <w:left w:val="none" w:sz="0" w:space="0" w:color="auto"/>
        <w:bottom w:val="none" w:sz="0" w:space="0" w:color="auto"/>
        <w:right w:val="none" w:sz="0" w:space="0" w:color="auto"/>
      </w:divBdr>
    </w:div>
    <w:div w:id="479345294">
      <w:bodyDiv w:val="1"/>
      <w:marLeft w:val="0"/>
      <w:marRight w:val="0"/>
      <w:marTop w:val="0"/>
      <w:marBottom w:val="0"/>
      <w:divBdr>
        <w:top w:val="none" w:sz="0" w:space="0" w:color="auto"/>
        <w:left w:val="none" w:sz="0" w:space="0" w:color="auto"/>
        <w:bottom w:val="none" w:sz="0" w:space="0" w:color="auto"/>
        <w:right w:val="none" w:sz="0" w:space="0" w:color="auto"/>
      </w:divBdr>
    </w:div>
    <w:div w:id="483468742">
      <w:bodyDiv w:val="1"/>
      <w:marLeft w:val="0"/>
      <w:marRight w:val="0"/>
      <w:marTop w:val="0"/>
      <w:marBottom w:val="0"/>
      <w:divBdr>
        <w:top w:val="none" w:sz="0" w:space="0" w:color="auto"/>
        <w:left w:val="none" w:sz="0" w:space="0" w:color="auto"/>
        <w:bottom w:val="none" w:sz="0" w:space="0" w:color="auto"/>
        <w:right w:val="none" w:sz="0" w:space="0" w:color="auto"/>
      </w:divBdr>
    </w:div>
    <w:div w:id="483736919">
      <w:bodyDiv w:val="1"/>
      <w:marLeft w:val="0"/>
      <w:marRight w:val="0"/>
      <w:marTop w:val="0"/>
      <w:marBottom w:val="0"/>
      <w:divBdr>
        <w:top w:val="none" w:sz="0" w:space="0" w:color="auto"/>
        <w:left w:val="none" w:sz="0" w:space="0" w:color="auto"/>
        <w:bottom w:val="none" w:sz="0" w:space="0" w:color="auto"/>
        <w:right w:val="none" w:sz="0" w:space="0" w:color="auto"/>
      </w:divBdr>
    </w:div>
    <w:div w:id="535049294">
      <w:bodyDiv w:val="1"/>
      <w:marLeft w:val="0"/>
      <w:marRight w:val="0"/>
      <w:marTop w:val="0"/>
      <w:marBottom w:val="0"/>
      <w:divBdr>
        <w:top w:val="none" w:sz="0" w:space="0" w:color="auto"/>
        <w:left w:val="none" w:sz="0" w:space="0" w:color="auto"/>
        <w:bottom w:val="none" w:sz="0" w:space="0" w:color="auto"/>
        <w:right w:val="none" w:sz="0" w:space="0" w:color="auto"/>
      </w:divBdr>
    </w:div>
    <w:div w:id="550656635">
      <w:bodyDiv w:val="1"/>
      <w:marLeft w:val="0"/>
      <w:marRight w:val="0"/>
      <w:marTop w:val="0"/>
      <w:marBottom w:val="0"/>
      <w:divBdr>
        <w:top w:val="none" w:sz="0" w:space="0" w:color="auto"/>
        <w:left w:val="none" w:sz="0" w:space="0" w:color="auto"/>
        <w:bottom w:val="none" w:sz="0" w:space="0" w:color="auto"/>
        <w:right w:val="none" w:sz="0" w:space="0" w:color="auto"/>
      </w:divBdr>
    </w:div>
    <w:div w:id="596257104">
      <w:bodyDiv w:val="1"/>
      <w:marLeft w:val="0"/>
      <w:marRight w:val="0"/>
      <w:marTop w:val="0"/>
      <w:marBottom w:val="0"/>
      <w:divBdr>
        <w:top w:val="none" w:sz="0" w:space="0" w:color="auto"/>
        <w:left w:val="none" w:sz="0" w:space="0" w:color="auto"/>
        <w:bottom w:val="none" w:sz="0" w:space="0" w:color="auto"/>
        <w:right w:val="none" w:sz="0" w:space="0" w:color="auto"/>
      </w:divBdr>
    </w:div>
    <w:div w:id="605237372">
      <w:bodyDiv w:val="1"/>
      <w:marLeft w:val="0"/>
      <w:marRight w:val="0"/>
      <w:marTop w:val="0"/>
      <w:marBottom w:val="0"/>
      <w:divBdr>
        <w:top w:val="none" w:sz="0" w:space="0" w:color="auto"/>
        <w:left w:val="none" w:sz="0" w:space="0" w:color="auto"/>
        <w:bottom w:val="none" w:sz="0" w:space="0" w:color="auto"/>
        <w:right w:val="none" w:sz="0" w:space="0" w:color="auto"/>
      </w:divBdr>
    </w:div>
    <w:div w:id="623921786">
      <w:bodyDiv w:val="1"/>
      <w:marLeft w:val="0"/>
      <w:marRight w:val="0"/>
      <w:marTop w:val="0"/>
      <w:marBottom w:val="0"/>
      <w:divBdr>
        <w:top w:val="none" w:sz="0" w:space="0" w:color="auto"/>
        <w:left w:val="none" w:sz="0" w:space="0" w:color="auto"/>
        <w:bottom w:val="none" w:sz="0" w:space="0" w:color="auto"/>
        <w:right w:val="none" w:sz="0" w:space="0" w:color="auto"/>
      </w:divBdr>
    </w:div>
    <w:div w:id="677972756">
      <w:bodyDiv w:val="1"/>
      <w:marLeft w:val="0"/>
      <w:marRight w:val="0"/>
      <w:marTop w:val="0"/>
      <w:marBottom w:val="0"/>
      <w:divBdr>
        <w:top w:val="none" w:sz="0" w:space="0" w:color="auto"/>
        <w:left w:val="none" w:sz="0" w:space="0" w:color="auto"/>
        <w:bottom w:val="none" w:sz="0" w:space="0" w:color="auto"/>
        <w:right w:val="none" w:sz="0" w:space="0" w:color="auto"/>
      </w:divBdr>
      <w:divsChild>
        <w:div w:id="1003509406">
          <w:marLeft w:val="0"/>
          <w:marRight w:val="0"/>
          <w:marTop w:val="0"/>
          <w:marBottom w:val="0"/>
          <w:divBdr>
            <w:top w:val="none" w:sz="0" w:space="0" w:color="auto"/>
            <w:left w:val="none" w:sz="0" w:space="0" w:color="auto"/>
            <w:bottom w:val="none" w:sz="0" w:space="0" w:color="auto"/>
            <w:right w:val="none" w:sz="0" w:space="0" w:color="auto"/>
          </w:divBdr>
          <w:divsChild>
            <w:div w:id="1995839181">
              <w:marLeft w:val="0"/>
              <w:marRight w:val="0"/>
              <w:marTop w:val="0"/>
              <w:marBottom w:val="0"/>
              <w:divBdr>
                <w:top w:val="none" w:sz="0" w:space="0" w:color="auto"/>
                <w:left w:val="none" w:sz="0" w:space="0" w:color="auto"/>
                <w:bottom w:val="none" w:sz="0" w:space="0" w:color="auto"/>
                <w:right w:val="none" w:sz="0" w:space="0" w:color="auto"/>
              </w:divBdr>
            </w:div>
          </w:divsChild>
        </w:div>
        <w:div w:id="1359938153">
          <w:marLeft w:val="0"/>
          <w:marRight w:val="0"/>
          <w:marTop w:val="0"/>
          <w:marBottom w:val="0"/>
          <w:divBdr>
            <w:top w:val="none" w:sz="0" w:space="0" w:color="auto"/>
            <w:left w:val="none" w:sz="0" w:space="0" w:color="auto"/>
            <w:bottom w:val="none" w:sz="0" w:space="0" w:color="auto"/>
            <w:right w:val="none" w:sz="0" w:space="0" w:color="auto"/>
          </w:divBdr>
          <w:divsChild>
            <w:div w:id="1731266639">
              <w:marLeft w:val="0"/>
              <w:marRight w:val="0"/>
              <w:marTop w:val="0"/>
              <w:marBottom w:val="0"/>
              <w:divBdr>
                <w:top w:val="none" w:sz="0" w:space="0" w:color="auto"/>
                <w:left w:val="none" w:sz="0" w:space="0" w:color="auto"/>
                <w:bottom w:val="none" w:sz="0" w:space="0" w:color="auto"/>
                <w:right w:val="none" w:sz="0" w:space="0" w:color="auto"/>
              </w:divBdr>
            </w:div>
          </w:divsChild>
        </w:div>
        <w:div w:id="632711243">
          <w:marLeft w:val="0"/>
          <w:marRight w:val="0"/>
          <w:marTop w:val="0"/>
          <w:marBottom w:val="0"/>
          <w:divBdr>
            <w:top w:val="none" w:sz="0" w:space="0" w:color="auto"/>
            <w:left w:val="none" w:sz="0" w:space="0" w:color="auto"/>
            <w:bottom w:val="none" w:sz="0" w:space="0" w:color="auto"/>
            <w:right w:val="none" w:sz="0" w:space="0" w:color="auto"/>
          </w:divBdr>
          <w:divsChild>
            <w:div w:id="592127753">
              <w:marLeft w:val="0"/>
              <w:marRight w:val="0"/>
              <w:marTop w:val="0"/>
              <w:marBottom w:val="0"/>
              <w:divBdr>
                <w:top w:val="none" w:sz="0" w:space="0" w:color="auto"/>
                <w:left w:val="none" w:sz="0" w:space="0" w:color="auto"/>
                <w:bottom w:val="none" w:sz="0" w:space="0" w:color="auto"/>
                <w:right w:val="none" w:sz="0" w:space="0" w:color="auto"/>
              </w:divBdr>
            </w:div>
          </w:divsChild>
        </w:div>
        <w:div w:id="961499332">
          <w:marLeft w:val="0"/>
          <w:marRight w:val="0"/>
          <w:marTop w:val="0"/>
          <w:marBottom w:val="0"/>
          <w:divBdr>
            <w:top w:val="none" w:sz="0" w:space="0" w:color="auto"/>
            <w:left w:val="none" w:sz="0" w:space="0" w:color="auto"/>
            <w:bottom w:val="none" w:sz="0" w:space="0" w:color="auto"/>
            <w:right w:val="none" w:sz="0" w:space="0" w:color="auto"/>
          </w:divBdr>
          <w:divsChild>
            <w:div w:id="1529483463">
              <w:marLeft w:val="0"/>
              <w:marRight w:val="0"/>
              <w:marTop w:val="0"/>
              <w:marBottom w:val="0"/>
              <w:divBdr>
                <w:top w:val="none" w:sz="0" w:space="0" w:color="auto"/>
                <w:left w:val="none" w:sz="0" w:space="0" w:color="auto"/>
                <w:bottom w:val="none" w:sz="0" w:space="0" w:color="auto"/>
                <w:right w:val="none" w:sz="0" w:space="0" w:color="auto"/>
              </w:divBdr>
            </w:div>
          </w:divsChild>
        </w:div>
        <w:div w:id="1324627288">
          <w:marLeft w:val="0"/>
          <w:marRight w:val="0"/>
          <w:marTop w:val="0"/>
          <w:marBottom w:val="0"/>
          <w:divBdr>
            <w:top w:val="none" w:sz="0" w:space="0" w:color="auto"/>
            <w:left w:val="none" w:sz="0" w:space="0" w:color="auto"/>
            <w:bottom w:val="none" w:sz="0" w:space="0" w:color="auto"/>
            <w:right w:val="none" w:sz="0" w:space="0" w:color="auto"/>
          </w:divBdr>
          <w:divsChild>
            <w:div w:id="710421272">
              <w:marLeft w:val="0"/>
              <w:marRight w:val="0"/>
              <w:marTop w:val="0"/>
              <w:marBottom w:val="0"/>
              <w:divBdr>
                <w:top w:val="none" w:sz="0" w:space="0" w:color="auto"/>
                <w:left w:val="none" w:sz="0" w:space="0" w:color="auto"/>
                <w:bottom w:val="none" w:sz="0" w:space="0" w:color="auto"/>
                <w:right w:val="none" w:sz="0" w:space="0" w:color="auto"/>
              </w:divBdr>
            </w:div>
          </w:divsChild>
        </w:div>
        <w:div w:id="777993857">
          <w:marLeft w:val="0"/>
          <w:marRight w:val="0"/>
          <w:marTop w:val="0"/>
          <w:marBottom w:val="0"/>
          <w:divBdr>
            <w:top w:val="none" w:sz="0" w:space="0" w:color="auto"/>
            <w:left w:val="none" w:sz="0" w:space="0" w:color="auto"/>
            <w:bottom w:val="none" w:sz="0" w:space="0" w:color="auto"/>
            <w:right w:val="none" w:sz="0" w:space="0" w:color="auto"/>
          </w:divBdr>
          <w:divsChild>
            <w:div w:id="2136286682">
              <w:marLeft w:val="0"/>
              <w:marRight w:val="0"/>
              <w:marTop w:val="0"/>
              <w:marBottom w:val="0"/>
              <w:divBdr>
                <w:top w:val="none" w:sz="0" w:space="0" w:color="auto"/>
                <w:left w:val="none" w:sz="0" w:space="0" w:color="auto"/>
                <w:bottom w:val="none" w:sz="0" w:space="0" w:color="auto"/>
                <w:right w:val="none" w:sz="0" w:space="0" w:color="auto"/>
              </w:divBdr>
            </w:div>
          </w:divsChild>
        </w:div>
        <w:div w:id="1721902803">
          <w:marLeft w:val="0"/>
          <w:marRight w:val="0"/>
          <w:marTop w:val="0"/>
          <w:marBottom w:val="0"/>
          <w:divBdr>
            <w:top w:val="none" w:sz="0" w:space="0" w:color="auto"/>
            <w:left w:val="none" w:sz="0" w:space="0" w:color="auto"/>
            <w:bottom w:val="none" w:sz="0" w:space="0" w:color="auto"/>
            <w:right w:val="none" w:sz="0" w:space="0" w:color="auto"/>
          </w:divBdr>
          <w:divsChild>
            <w:div w:id="1257203688">
              <w:marLeft w:val="0"/>
              <w:marRight w:val="0"/>
              <w:marTop w:val="0"/>
              <w:marBottom w:val="0"/>
              <w:divBdr>
                <w:top w:val="none" w:sz="0" w:space="0" w:color="auto"/>
                <w:left w:val="none" w:sz="0" w:space="0" w:color="auto"/>
                <w:bottom w:val="none" w:sz="0" w:space="0" w:color="auto"/>
                <w:right w:val="none" w:sz="0" w:space="0" w:color="auto"/>
              </w:divBdr>
            </w:div>
          </w:divsChild>
        </w:div>
        <w:div w:id="1190534322">
          <w:marLeft w:val="0"/>
          <w:marRight w:val="0"/>
          <w:marTop w:val="0"/>
          <w:marBottom w:val="0"/>
          <w:divBdr>
            <w:top w:val="none" w:sz="0" w:space="0" w:color="auto"/>
            <w:left w:val="none" w:sz="0" w:space="0" w:color="auto"/>
            <w:bottom w:val="none" w:sz="0" w:space="0" w:color="auto"/>
            <w:right w:val="none" w:sz="0" w:space="0" w:color="auto"/>
          </w:divBdr>
          <w:divsChild>
            <w:div w:id="1644961799">
              <w:marLeft w:val="0"/>
              <w:marRight w:val="0"/>
              <w:marTop w:val="0"/>
              <w:marBottom w:val="0"/>
              <w:divBdr>
                <w:top w:val="none" w:sz="0" w:space="0" w:color="auto"/>
                <w:left w:val="none" w:sz="0" w:space="0" w:color="auto"/>
                <w:bottom w:val="none" w:sz="0" w:space="0" w:color="auto"/>
                <w:right w:val="none" w:sz="0" w:space="0" w:color="auto"/>
              </w:divBdr>
            </w:div>
          </w:divsChild>
        </w:div>
        <w:div w:id="879900250">
          <w:marLeft w:val="0"/>
          <w:marRight w:val="0"/>
          <w:marTop w:val="0"/>
          <w:marBottom w:val="0"/>
          <w:divBdr>
            <w:top w:val="none" w:sz="0" w:space="0" w:color="auto"/>
            <w:left w:val="none" w:sz="0" w:space="0" w:color="auto"/>
            <w:bottom w:val="none" w:sz="0" w:space="0" w:color="auto"/>
            <w:right w:val="none" w:sz="0" w:space="0" w:color="auto"/>
          </w:divBdr>
          <w:divsChild>
            <w:div w:id="18544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3121">
      <w:bodyDiv w:val="1"/>
      <w:marLeft w:val="0"/>
      <w:marRight w:val="0"/>
      <w:marTop w:val="0"/>
      <w:marBottom w:val="0"/>
      <w:divBdr>
        <w:top w:val="none" w:sz="0" w:space="0" w:color="auto"/>
        <w:left w:val="none" w:sz="0" w:space="0" w:color="auto"/>
        <w:bottom w:val="none" w:sz="0" w:space="0" w:color="auto"/>
        <w:right w:val="none" w:sz="0" w:space="0" w:color="auto"/>
      </w:divBdr>
    </w:div>
    <w:div w:id="708341281">
      <w:bodyDiv w:val="1"/>
      <w:marLeft w:val="0"/>
      <w:marRight w:val="0"/>
      <w:marTop w:val="0"/>
      <w:marBottom w:val="0"/>
      <w:divBdr>
        <w:top w:val="none" w:sz="0" w:space="0" w:color="auto"/>
        <w:left w:val="none" w:sz="0" w:space="0" w:color="auto"/>
        <w:bottom w:val="none" w:sz="0" w:space="0" w:color="auto"/>
        <w:right w:val="none" w:sz="0" w:space="0" w:color="auto"/>
      </w:divBdr>
    </w:div>
    <w:div w:id="742920611">
      <w:bodyDiv w:val="1"/>
      <w:marLeft w:val="0"/>
      <w:marRight w:val="0"/>
      <w:marTop w:val="0"/>
      <w:marBottom w:val="0"/>
      <w:divBdr>
        <w:top w:val="none" w:sz="0" w:space="0" w:color="auto"/>
        <w:left w:val="none" w:sz="0" w:space="0" w:color="auto"/>
        <w:bottom w:val="none" w:sz="0" w:space="0" w:color="auto"/>
        <w:right w:val="none" w:sz="0" w:space="0" w:color="auto"/>
      </w:divBdr>
    </w:div>
    <w:div w:id="802692293">
      <w:bodyDiv w:val="1"/>
      <w:marLeft w:val="0"/>
      <w:marRight w:val="0"/>
      <w:marTop w:val="0"/>
      <w:marBottom w:val="0"/>
      <w:divBdr>
        <w:top w:val="none" w:sz="0" w:space="0" w:color="auto"/>
        <w:left w:val="none" w:sz="0" w:space="0" w:color="auto"/>
        <w:bottom w:val="none" w:sz="0" w:space="0" w:color="auto"/>
        <w:right w:val="none" w:sz="0" w:space="0" w:color="auto"/>
      </w:divBdr>
    </w:div>
    <w:div w:id="820577635">
      <w:bodyDiv w:val="1"/>
      <w:marLeft w:val="0"/>
      <w:marRight w:val="0"/>
      <w:marTop w:val="0"/>
      <w:marBottom w:val="0"/>
      <w:divBdr>
        <w:top w:val="none" w:sz="0" w:space="0" w:color="auto"/>
        <w:left w:val="none" w:sz="0" w:space="0" w:color="auto"/>
        <w:bottom w:val="none" w:sz="0" w:space="0" w:color="auto"/>
        <w:right w:val="none" w:sz="0" w:space="0" w:color="auto"/>
      </w:divBdr>
    </w:div>
    <w:div w:id="842014062">
      <w:bodyDiv w:val="1"/>
      <w:marLeft w:val="0"/>
      <w:marRight w:val="0"/>
      <w:marTop w:val="0"/>
      <w:marBottom w:val="0"/>
      <w:divBdr>
        <w:top w:val="none" w:sz="0" w:space="0" w:color="auto"/>
        <w:left w:val="none" w:sz="0" w:space="0" w:color="auto"/>
        <w:bottom w:val="none" w:sz="0" w:space="0" w:color="auto"/>
        <w:right w:val="none" w:sz="0" w:space="0" w:color="auto"/>
      </w:divBdr>
    </w:div>
    <w:div w:id="916129151">
      <w:bodyDiv w:val="1"/>
      <w:marLeft w:val="0"/>
      <w:marRight w:val="0"/>
      <w:marTop w:val="0"/>
      <w:marBottom w:val="0"/>
      <w:divBdr>
        <w:top w:val="none" w:sz="0" w:space="0" w:color="auto"/>
        <w:left w:val="none" w:sz="0" w:space="0" w:color="auto"/>
        <w:bottom w:val="none" w:sz="0" w:space="0" w:color="auto"/>
        <w:right w:val="none" w:sz="0" w:space="0" w:color="auto"/>
      </w:divBdr>
    </w:div>
    <w:div w:id="939684142">
      <w:bodyDiv w:val="1"/>
      <w:marLeft w:val="0"/>
      <w:marRight w:val="0"/>
      <w:marTop w:val="0"/>
      <w:marBottom w:val="0"/>
      <w:divBdr>
        <w:top w:val="none" w:sz="0" w:space="0" w:color="auto"/>
        <w:left w:val="none" w:sz="0" w:space="0" w:color="auto"/>
        <w:bottom w:val="none" w:sz="0" w:space="0" w:color="auto"/>
        <w:right w:val="none" w:sz="0" w:space="0" w:color="auto"/>
      </w:divBdr>
    </w:div>
    <w:div w:id="944118379">
      <w:bodyDiv w:val="1"/>
      <w:marLeft w:val="0"/>
      <w:marRight w:val="0"/>
      <w:marTop w:val="0"/>
      <w:marBottom w:val="0"/>
      <w:divBdr>
        <w:top w:val="none" w:sz="0" w:space="0" w:color="auto"/>
        <w:left w:val="none" w:sz="0" w:space="0" w:color="auto"/>
        <w:bottom w:val="none" w:sz="0" w:space="0" w:color="auto"/>
        <w:right w:val="none" w:sz="0" w:space="0" w:color="auto"/>
      </w:divBdr>
      <w:divsChild>
        <w:div w:id="112865076">
          <w:marLeft w:val="0"/>
          <w:marRight w:val="0"/>
          <w:marTop w:val="0"/>
          <w:marBottom w:val="0"/>
          <w:divBdr>
            <w:top w:val="none" w:sz="0" w:space="0" w:color="auto"/>
            <w:left w:val="none" w:sz="0" w:space="0" w:color="auto"/>
            <w:bottom w:val="none" w:sz="0" w:space="0" w:color="auto"/>
            <w:right w:val="none" w:sz="0" w:space="0" w:color="auto"/>
          </w:divBdr>
          <w:divsChild>
            <w:div w:id="8433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1093">
      <w:bodyDiv w:val="1"/>
      <w:marLeft w:val="0"/>
      <w:marRight w:val="0"/>
      <w:marTop w:val="0"/>
      <w:marBottom w:val="0"/>
      <w:divBdr>
        <w:top w:val="none" w:sz="0" w:space="0" w:color="auto"/>
        <w:left w:val="none" w:sz="0" w:space="0" w:color="auto"/>
        <w:bottom w:val="none" w:sz="0" w:space="0" w:color="auto"/>
        <w:right w:val="none" w:sz="0" w:space="0" w:color="auto"/>
      </w:divBdr>
    </w:div>
    <w:div w:id="1050181162">
      <w:bodyDiv w:val="1"/>
      <w:marLeft w:val="0"/>
      <w:marRight w:val="0"/>
      <w:marTop w:val="0"/>
      <w:marBottom w:val="0"/>
      <w:divBdr>
        <w:top w:val="none" w:sz="0" w:space="0" w:color="auto"/>
        <w:left w:val="none" w:sz="0" w:space="0" w:color="auto"/>
        <w:bottom w:val="none" w:sz="0" w:space="0" w:color="auto"/>
        <w:right w:val="none" w:sz="0" w:space="0" w:color="auto"/>
      </w:divBdr>
    </w:div>
    <w:div w:id="1148981689">
      <w:bodyDiv w:val="1"/>
      <w:marLeft w:val="0"/>
      <w:marRight w:val="0"/>
      <w:marTop w:val="0"/>
      <w:marBottom w:val="0"/>
      <w:divBdr>
        <w:top w:val="none" w:sz="0" w:space="0" w:color="auto"/>
        <w:left w:val="none" w:sz="0" w:space="0" w:color="auto"/>
        <w:bottom w:val="none" w:sz="0" w:space="0" w:color="auto"/>
        <w:right w:val="none" w:sz="0" w:space="0" w:color="auto"/>
      </w:divBdr>
    </w:div>
    <w:div w:id="1180315795">
      <w:bodyDiv w:val="1"/>
      <w:marLeft w:val="0"/>
      <w:marRight w:val="0"/>
      <w:marTop w:val="0"/>
      <w:marBottom w:val="0"/>
      <w:divBdr>
        <w:top w:val="none" w:sz="0" w:space="0" w:color="auto"/>
        <w:left w:val="none" w:sz="0" w:space="0" w:color="auto"/>
        <w:bottom w:val="none" w:sz="0" w:space="0" w:color="auto"/>
        <w:right w:val="none" w:sz="0" w:space="0" w:color="auto"/>
      </w:divBdr>
      <w:divsChild>
        <w:div w:id="842546298">
          <w:marLeft w:val="0"/>
          <w:marRight w:val="0"/>
          <w:marTop w:val="0"/>
          <w:marBottom w:val="0"/>
          <w:divBdr>
            <w:top w:val="none" w:sz="0" w:space="0" w:color="auto"/>
            <w:left w:val="none" w:sz="0" w:space="0" w:color="auto"/>
            <w:bottom w:val="none" w:sz="0" w:space="0" w:color="auto"/>
            <w:right w:val="none" w:sz="0" w:space="0" w:color="auto"/>
          </w:divBdr>
          <w:divsChild>
            <w:div w:id="2052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4422">
      <w:bodyDiv w:val="1"/>
      <w:marLeft w:val="0"/>
      <w:marRight w:val="0"/>
      <w:marTop w:val="0"/>
      <w:marBottom w:val="0"/>
      <w:divBdr>
        <w:top w:val="none" w:sz="0" w:space="0" w:color="auto"/>
        <w:left w:val="none" w:sz="0" w:space="0" w:color="auto"/>
        <w:bottom w:val="none" w:sz="0" w:space="0" w:color="auto"/>
        <w:right w:val="none" w:sz="0" w:space="0" w:color="auto"/>
      </w:divBdr>
    </w:div>
    <w:div w:id="1256209472">
      <w:bodyDiv w:val="1"/>
      <w:marLeft w:val="0"/>
      <w:marRight w:val="0"/>
      <w:marTop w:val="0"/>
      <w:marBottom w:val="0"/>
      <w:divBdr>
        <w:top w:val="none" w:sz="0" w:space="0" w:color="auto"/>
        <w:left w:val="none" w:sz="0" w:space="0" w:color="auto"/>
        <w:bottom w:val="none" w:sz="0" w:space="0" w:color="auto"/>
        <w:right w:val="none" w:sz="0" w:space="0" w:color="auto"/>
      </w:divBdr>
    </w:div>
    <w:div w:id="1262763376">
      <w:bodyDiv w:val="1"/>
      <w:marLeft w:val="0"/>
      <w:marRight w:val="0"/>
      <w:marTop w:val="0"/>
      <w:marBottom w:val="0"/>
      <w:divBdr>
        <w:top w:val="none" w:sz="0" w:space="0" w:color="auto"/>
        <w:left w:val="none" w:sz="0" w:space="0" w:color="auto"/>
        <w:bottom w:val="none" w:sz="0" w:space="0" w:color="auto"/>
        <w:right w:val="none" w:sz="0" w:space="0" w:color="auto"/>
      </w:divBdr>
      <w:divsChild>
        <w:div w:id="1068185266">
          <w:marLeft w:val="0"/>
          <w:marRight w:val="0"/>
          <w:marTop w:val="0"/>
          <w:marBottom w:val="0"/>
          <w:divBdr>
            <w:top w:val="single" w:sz="2" w:space="0" w:color="E5E7EB"/>
            <w:left w:val="single" w:sz="2" w:space="0" w:color="E5E7EB"/>
            <w:bottom w:val="single" w:sz="2" w:space="0" w:color="E5E7EB"/>
            <w:right w:val="single" w:sz="2" w:space="0" w:color="E5E7EB"/>
          </w:divBdr>
          <w:divsChild>
            <w:div w:id="513303083">
              <w:marLeft w:val="0"/>
              <w:marRight w:val="0"/>
              <w:marTop w:val="0"/>
              <w:marBottom w:val="0"/>
              <w:divBdr>
                <w:top w:val="none" w:sz="0" w:space="0" w:color="auto"/>
                <w:left w:val="none" w:sz="0" w:space="0" w:color="auto"/>
                <w:bottom w:val="none" w:sz="0" w:space="0" w:color="auto"/>
                <w:right w:val="none" w:sz="0" w:space="0" w:color="auto"/>
              </w:divBdr>
              <w:divsChild>
                <w:div w:id="1470242872">
                  <w:marLeft w:val="0"/>
                  <w:marRight w:val="0"/>
                  <w:marTop w:val="0"/>
                  <w:marBottom w:val="0"/>
                  <w:divBdr>
                    <w:top w:val="none" w:sz="0" w:space="0" w:color="auto"/>
                    <w:left w:val="none" w:sz="0" w:space="0" w:color="auto"/>
                    <w:bottom w:val="none" w:sz="0" w:space="0" w:color="auto"/>
                    <w:right w:val="none" w:sz="0" w:space="0" w:color="auto"/>
                  </w:divBdr>
                  <w:divsChild>
                    <w:div w:id="718289132">
                      <w:marLeft w:val="0"/>
                      <w:marRight w:val="0"/>
                      <w:marTop w:val="0"/>
                      <w:marBottom w:val="0"/>
                      <w:divBdr>
                        <w:top w:val="single" w:sz="2" w:space="0" w:color="E5E7EB"/>
                        <w:left w:val="single" w:sz="2" w:space="0" w:color="E5E7EB"/>
                        <w:bottom w:val="single" w:sz="2" w:space="0" w:color="E5E7EB"/>
                        <w:right w:val="single" w:sz="2" w:space="0" w:color="E5E7EB"/>
                      </w:divBdr>
                      <w:divsChild>
                        <w:div w:id="1734307282">
                          <w:marLeft w:val="0"/>
                          <w:marRight w:val="0"/>
                          <w:marTop w:val="0"/>
                          <w:marBottom w:val="0"/>
                          <w:divBdr>
                            <w:top w:val="single" w:sz="2" w:space="0" w:color="E5E7EB"/>
                            <w:left w:val="single" w:sz="2" w:space="0" w:color="E5E7EB"/>
                            <w:bottom w:val="single" w:sz="2" w:space="0" w:color="E5E7EB"/>
                            <w:right w:val="single" w:sz="2" w:space="0" w:color="E5E7EB"/>
                          </w:divBdr>
                          <w:divsChild>
                            <w:div w:id="531378192">
                              <w:marLeft w:val="0"/>
                              <w:marRight w:val="0"/>
                              <w:marTop w:val="0"/>
                              <w:marBottom w:val="0"/>
                              <w:divBdr>
                                <w:top w:val="single" w:sz="2" w:space="0" w:color="E5E7EB"/>
                                <w:left w:val="single" w:sz="2" w:space="0" w:color="E5E7EB"/>
                                <w:bottom w:val="single" w:sz="2" w:space="0" w:color="E5E7EB"/>
                                <w:right w:val="single" w:sz="2" w:space="0" w:color="E5E7EB"/>
                              </w:divBdr>
                              <w:divsChild>
                                <w:div w:id="1669554937">
                                  <w:marLeft w:val="0"/>
                                  <w:marRight w:val="0"/>
                                  <w:marTop w:val="0"/>
                                  <w:marBottom w:val="0"/>
                                  <w:divBdr>
                                    <w:top w:val="none" w:sz="0" w:space="0" w:color="auto"/>
                                    <w:left w:val="none" w:sz="0" w:space="0" w:color="auto"/>
                                    <w:bottom w:val="none" w:sz="0" w:space="0" w:color="auto"/>
                                    <w:right w:val="none" w:sz="0" w:space="0" w:color="auto"/>
                                  </w:divBdr>
                                  <w:divsChild>
                                    <w:div w:id="89130574">
                                      <w:marLeft w:val="0"/>
                                      <w:marRight w:val="0"/>
                                      <w:marTop w:val="0"/>
                                      <w:marBottom w:val="0"/>
                                      <w:divBdr>
                                        <w:top w:val="single" w:sz="2" w:space="0" w:color="E5E7EB"/>
                                        <w:left w:val="single" w:sz="2" w:space="12" w:color="E5E7EB"/>
                                        <w:bottom w:val="single" w:sz="2" w:space="0" w:color="E5E7EB"/>
                                        <w:right w:val="single" w:sz="2" w:space="12" w:color="E5E7EB"/>
                                      </w:divBdr>
                                      <w:divsChild>
                                        <w:div w:id="112094676">
                                          <w:marLeft w:val="0"/>
                                          <w:marRight w:val="0"/>
                                          <w:marTop w:val="0"/>
                                          <w:marBottom w:val="0"/>
                                          <w:divBdr>
                                            <w:top w:val="single" w:sz="2" w:space="0" w:color="E5E7EB"/>
                                            <w:left w:val="single" w:sz="2" w:space="0" w:color="E5E7EB"/>
                                            <w:bottom w:val="single" w:sz="2" w:space="0" w:color="E5E7EB"/>
                                            <w:right w:val="single" w:sz="2" w:space="0" w:color="E5E7EB"/>
                                          </w:divBdr>
                                          <w:divsChild>
                                            <w:div w:id="386608478">
                                              <w:marLeft w:val="0"/>
                                              <w:marRight w:val="0"/>
                                              <w:marTop w:val="0"/>
                                              <w:marBottom w:val="0"/>
                                              <w:divBdr>
                                                <w:top w:val="single" w:sz="2" w:space="0" w:color="E5E7EB"/>
                                                <w:left w:val="single" w:sz="2" w:space="0" w:color="E5E7EB"/>
                                                <w:bottom w:val="single" w:sz="2" w:space="0" w:color="E5E7EB"/>
                                                <w:right w:val="single" w:sz="2" w:space="0" w:color="E5E7EB"/>
                                              </w:divBdr>
                                              <w:divsChild>
                                                <w:div w:id="79452937">
                                                  <w:marLeft w:val="0"/>
                                                  <w:marRight w:val="0"/>
                                                  <w:marTop w:val="0"/>
                                                  <w:marBottom w:val="0"/>
                                                  <w:divBdr>
                                                    <w:top w:val="single" w:sz="2" w:space="0" w:color="E5E7EB"/>
                                                    <w:left w:val="single" w:sz="2" w:space="0" w:color="E5E7EB"/>
                                                    <w:bottom w:val="single" w:sz="2" w:space="0" w:color="E5E7EB"/>
                                                    <w:right w:val="single" w:sz="2" w:space="0" w:color="E5E7EB"/>
                                                  </w:divBdr>
                                                  <w:divsChild>
                                                    <w:div w:id="166285825">
                                                      <w:marLeft w:val="0"/>
                                                      <w:marRight w:val="0"/>
                                                      <w:marTop w:val="0"/>
                                                      <w:marBottom w:val="0"/>
                                                      <w:divBdr>
                                                        <w:top w:val="single" w:sz="2" w:space="0" w:color="E5E7EB"/>
                                                        <w:left w:val="single" w:sz="2" w:space="0" w:color="E5E7EB"/>
                                                        <w:bottom w:val="single" w:sz="2" w:space="0" w:color="E5E7EB"/>
                                                        <w:right w:val="single" w:sz="2" w:space="0" w:color="E5E7EB"/>
                                                      </w:divBdr>
                                                      <w:divsChild>
                                                        <w:div w:id="982197657">
                                                          <w:marLeft w:val="0"/>
                                                          <w:marRight w:val="0"/>
                                                          <w:marTop w:val="0"/>
                                                          <w:marBottom w:val="0"/>
                                                          <w:divBdr>
                                                            <w:top w:val="none" w:sz="0" w:space="0" w:color="auto"/>
                                                            <w:left w:val="none" w:sz="0" w:space="0" w:color="auto"/>
                                                            <w:bottom w:val="none" w:sz="0" w:space="0" w:color="auto"/>
                                                            <w:right w:val="none" w:sz="0" w:space="0" w:color="auto"/>
                                                          </w:divBdr>
                                                          <w:divsChild>
                                                            <w:div w:id="1785149712">
                                                              <w:marLeft w:val="0"/>
                                                              <w:marRight w:val="0"/>
                                                              <w:marTop w:val="0"/>
                                                              <w:marBottom w:val="0"/>
                                                              <w:divBdr>
                                                                <w:top w:val="single" w:sz="2" w:space="0" w:color="E5E7EB"/>
                                                                <w:left w:val="single" w:sz="2" w:space="0" w:color="E5E7EB"/>
                                                                <w:bottom w:val="single" w:sz="2" w:space="0" w:color="E5E7EB"/>
                                                                <w:right w:val="single" w:sz="2" w:space="0" w:color="E5E7EB"/>
                                                              </w:divBdr>
                                                              <w:divsChild>
                                                                <w:div w:id="1299920392">
                                                                  <w:marLeft w:val="0"/>
                                                                  <w:marRight w:val="0"/>
                                                                  <w:marTop w:val="0"/>
                                                                  <w:marBottom w:val="0"/>
                                                                  <w:divBdr>
                                                                    <w:top w:val="single" w:sz="2" w:space="0" w:color="E5E7EB"/>
                                                                    <w:left w:val="single" w:sz="2" w:space="0" w:color="E5E7EB"/>
                                                                    <w:bottom w:val="single" w:sz="2" w:space="0" w:color="E5E7EB"/>
                                                                    <w:right w:val="single" w:sz="2" w:space="0" w:color="E5E7EB"/>
                                                                  </w:divBdr>
                                                                  <w:divsChild>
                                                                    <w:div w:id="171341714">
                                                                      <w:marLeft w:val="0"/>
                                                                      <w:marRight w:val="0"/>
                                                                      <w:marTop w:val="0"/>
                                                                      <w:marBottom w:val="0"/>
                                                                      <w:divBdr>
                                                                        <w:top w:val="single" w:sz="2" w:space="0" w:color="E5E7EB"/>
                                                                        <w:left w:val="single" w:sz="2" w:space="0" w:color="E5E7EB"/>
                                                                        <w:bottom w:val="single" w:sz="2" w:space="0" w:color="E5E7EB"/>
                                                                        <w:right w:val="single" w:sz="2" w:space="0" w:color="E5E7EB"/>
                                                                      </w:divBdr>
                                                                      <w:divsChild>
                                                                        <w:div w:id="845436781">
                                                                          <w:marLeft w:val="0"/>
                                                                          <w:marRight w:val="0"/>
                                                                          <w:marTop w:val="0"/>
                                                                          <w:marBottom w:val="0"/>
                                                                          <w:divBdr>
                                                                            <w:top w:val="single" w:sz="2" w:space="0" w:color="E5E7EB"/>
                                                                            <w:left w:val="single" w:sz="2" w:space="0" w:color="E5E7EB"/>
                                                                            <w:bottom w:val="single" w:sz="2" w:space="0" w:color="E5E7EB"/>
                                                                            <w:right w:val="single" w:sz="2" w:space="0" w:color="E5E7EB"/>
                                                                          </w:divBdr>
                                                                          <w:divsChild>
                                                                            <w:div w:id="709307586">
                                                                              <w:marLeft w:val="0"/>
                                                                              <w:marRight w:val="0"/>
                                                                              <w:marTop w:val="0"/>
                                                                              <w:marBottom w:val="0"/>
                                                                              <w:divBdr>
                                                                                <w:top w:val="single" w:sz="2" w:space="0" w:color="E5E7EB"/>
                                                                                <w:left w:val="single" w:sz="2" w:space="0" w:color="E5E7EB"/>
                                                                                <w:bottom w:val="single" w:sz="2" w:space="0" w:color="E5E7EB"/>
                                                                                <w:right w:val="single" w:sz="2" w:space="0" w:color="E5E7EB"/>
                                                                              </w:divBdr>
                                                                              <w:divsChild>
                                                                                <w:div w:id="575894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6571378">
                                                                  <w:marLeft w:val="0"/>
                                                                  <w:marRight w:val="0"/>
                                                                  <w:marTop w:val="0"/>
                                                                  <w:marBottom w:val="0"/>
                                                                  <w:divBdr>
                                                                    <w:top w:val="single" w:sz="2" w:space="0" w:color="E5E7EB"/>
                                                                    <w:left w:val="single" w:sz="2" w:space="0" w:color="E5E7EB"/>
                                                                    <w:bottom w:val="single" w:sz="2" w:space="0" w:color="E5E7EB"/>
                                                                    <w:right w:val="single" w:sz="2" w:space="0" w:color="E5E7EB"/>
                                                                  </w:divBdr>
                                                                  <w:divsChild>
                                                                    <w:div w:id="998340195">
                                                                      <w:marLeft w:val="-120"/>
                                                                      <w:marRight w:val="0"/>
                                                                      <w:marTop w:val="0"/>
                                                                      <w:marBottom w:val="0"/>
                                                                      <w:divBdr>
                                                                        <w:top w:val="single" w:sz="2" w:space="0" w:color="E5E7EB"/>
                                                                        <w:left w:val="single" w:sz="2" w:space="0" w:color="E5E7EB"/>
                                                                        <w:bottom w:val="single" w:sz="2" w:space="0" w:color="E5E7EB"/>
                                                                        <w:right w:val="single" w:sz="2" w:space="0" w:color="E5E7EB"/>
                                                                      </w:divBdr>
                                                                      <w:divsChild>
                                                                        <w:div w:id="1238514968">
                                                                          <w:marLeft w:val="0"/>
                                                                          <w:marRight w:val="0"/>
                                                                          <w:marTop w:val="0"/>
                                                                          <w:marBottom w:val="0"/>
                                                                          <w:divBdr>
                                                                            <w:top w:val="single" w:sz="2" w:space="0" w:color="E5E7EB"/>
                                                                            <w:left w:val="single" w:sz="2" w:space="0" w:color="E5E7EB"/>
                                                                            <w:bottom w:val="single" w:sz="2" w:space="0" w:color="E5E7EB"/>
                                                                            <w:right w:val="single" w:sz="2" w:space="0" w:color="E5E7EB"/>
                                                                          </w:divBdr>
                                                                          <w:divsChild>
                                                                            <w:div w:id="1827479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6968519">
                                                                          <w:marLeft w:val="0"/>
                                                                          <w:marRight w:val="0"/>
                                                                          <w:marTop w:val="0"/>
                                                                          <w:marBottom w:val="0"/>
                                                                          <w:divBdr>
                                                                            <w:top w:val="single" w:sz="2" w:space="0" w:color="E5E7EB"/>
                                                                            <w:left w:val="single" w:sz="2" w:space="0" w:color="E5E7EB"/>
                                                                            <w:bottom w:val="single" w:sz="2" w:space="0" w:color="E5E7EB"/>
                                                                            <w:right w:val="single" w:sz="2" w:space="0" w:color="E5E7EB"/>
                                                                          </w:divBdr>
                                                                          <w:divsChild>
                                                                            <w:div w:id="1960910976">
                                                                              <w:marLeft w:val="0"/>
                                                                              <w:marRight w:val="0"/>
                                                                              <w:marTop w:val="0"/>
                                                                              <w:marBottom w:val="0"/>
                                                                              <w:divBdr>
                                                                                <w:top w:val="single" w:sz="2" w:space="0" w:color="E5E7EB"/>
                                                                                <w:left w:val="single" w:sz="2" w:space="0" w:color="E5E7EB"/>
                                                                                <w:bottom w:val="single" w:sz="2" w:space="0" w:color="E5E7EB"/>
                                                                                <w:right w:val="single" w:sz="2" w:space="0" w:color="E5E7EB"/>
                                                                              </w:divBdr>
                                                                              <w:divsChild>
                                                                                <w:div w:id="1953200843">
                                                                                  <w:marLeft w:val="0"/>
                                                                                  <w:marRight w:val="0"/>
                                                                                  <w:marTop w:val="0"/>
                                                                                  <w:marBottom w:val="0"/>
                                                                                  <w:divBdr>
                                                                                    <w:top w:val="single" w:sz="2" w:space="0" w:color="E5E7EB"/>
                                                                                    <w:left w:val="single" w:sz="2" w:space="0" w:color="E5E7EB"/>
                                                                                    <w:bottom w:val="single" w:sz="2" w:space="0" w:color="E5E7EB"/>
                                                                                    <w:right w:val="single" w:sz="2" w:space="0" w:color="E5E7EB"/>
                                                                                  </w:divBdr>
                                                                                  <w:divsChild>
                                                                                    <w:div w:id="1338386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96368616">
                                                                          <w:marLeft w:val="0"/>
                                                                          <w:marRight w:val="0"/>
                                                                          <w:marTop w:val="0"/>
                                                                          <w:marBottom w:val="0"/>
                                                                          <w:divBdr>
                                                                            <w:top w:val="single" w:sz="2" w:space="0" w:color="E5E7EB"/>
                                                                            <w:left w:val="single" w:sz="2" w:space="0" w:color="E5E7EB"/>
                                                                            <w:bottom w:val="single" w:sz="2" w:space="0" w:color="E5E7EB"/>
                                                                            <w:right w:val="single" w:sz="2" w:space="0" w:color="E5E7EB"/>
                                                                          </w:divBdr>
                                                                          <w:divsChild>
                                                                            <w:div w:id="497385303">
                                                                              <w:marLeft w:val="0"/>
                                                                              <w:marRight w:val="0"/>
                                                                              <w:marTop w:val="0"/>
                                                                              <w:marBottom w:val="0"/>
                                                                              <w:divBdr>
                                                                                <w:top w:val="single" w:sz="2" w:space="0" w:color="E5E7EB"/>
                                                                                <w:left w:val="single" w:sz="2" w:space="0" w:color="E5E7EB"/>
                                                                                <w:bottom w:val="single" w:sz="2" w:space="0" w:color="E5E7EB"/>
                                                                                <w:right w:val="single" w:sz="2" w:space="0" w:color="E5E7EB"/>
                                                                              </w:divBdr>
                                                                              <w:divsChild>
                                                                                <w:div w:id="853884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12278733">
                                                          <w:marLeft w:val="0"/>
                                                          <w:marRight w:val="0"/>
                                                          <w:marTop w:val="0"/>
                                                          <w:marBottom w:val="0"/>
                                                          <w:divBdr>
                                                            <w:top w:val="single" w:sz="2" w:space="0" w:color="E5E7EB"/>
                                                            <w:left w:val="single" w:sz="2" w:space="0" w:color="E5E7EB"/>
                                                            <w:bottom w:val="single" w:sz="2" w:space="0" w:color="E5E7EB"/>
                                                            <w:right w:val="single" w:sz="2" w:space="0" w:color="E5E7EB"/>
                                                          </w:divBdr>
                                                          <w:divsChild>
                                                            <w:div w:id="1020358932">
                                                              <w:marLeft w:val="0"/>
                                                              <w:marRight w:val="0"/>
                                                              <w:marTop w:val="0"/>
                                                              <w:marBottom w:val="0"/>
                                                              <w:divBdr>
                                                                <w:top w:val="none" w:sz="0" w:space="0" w:color="auto"/>
                                                                <w:left w:val="none" w:sz="0" w:space="0" w:color="auto"/>
                                                                <w:bottom w:val="none" w:sz="0" w:space="0" w:color="auto"/>
                                                                <w:right w:val="none" w:sz="0" w:space="0" w:color="auto"/>
                                                              </w:divBdr>
                                                              <w:divsChild>
                                                                <w:div w:id="1886138086">
                                                                  <w:marLeft w:val="0"/>
                                                                  <w:marRight w:val="0"/>
                                                                  <w:marTop w:val="0"/>
                                                                  <w:marBottom w:val="0"/>
                                                                  <w:divBdr>
                                                                    <w:top w:val="none" w:sz="0" w:space="0" w:color="auto"/>
                                                                    <w:left w:val="none" w:sz="0" w:space="0" w:color="auto"/>
                                                                    <w:bottom w:val="none" w:sz="0" w:space="0" w:color="auto"/>
                                                                    <w:right w:val="none" w:sz="0" w:space="0" w:color="auto"/>
                                                                  </w:divBdr>
                                                                  <w:divsChild>
                                                                    <w:div w:id="1835415867">
                                                                      <w:marLeft w:val="0"/>
                                                                      <w:marRight w:val="0"/>
                                                                      <w:marTop w:val="0"/>
                                                                      <w:marBottom w:val="0"/>
                                                                      <w:divBdr>
                                                                        <w:top w:val="none" w:sz="0" w:space="0" w:color="auto"/>
                                                                        <w:left w:val="none" w:sz="0" w:space="0" w:color="auto"/>
                                                                        <w:bottom w:val="none" w:sz="0" w:space="0" w:color="auto"/>
                                                                        <w:right w:val="none" w:sz="0" w:space="0" w:color="auto"/>
                                                                      </w:divBdr>
                                                                      <w:divsChild>
                                                                        <w:div w:id="1370566242">
                                                                          <w:marLeft w:val="0"/>
                                                                          <w:marRight w:val="0"/>
                                                                          <w:marTop w:val="0"/>
                                                                          <w:marBottom w:val="120"/>
                                                                          <w:divBdr>
                                                                            <w:top w:val="single" w:sz="2" w:space="0" w:color="E5E7EB"/>
                                                                            <w:left w:val="single" w:sz="2" w:space="0" w:color="E5E7EB"/>
                                                                            <w:bottom w:val="single" w:sz="2" w:space="0" w:color="E5E7EB"/>
                                                                            <w:right w:val="single" w:sz="2" w:space="0" w:color="E5E7EB"/>
                                                                          </w:divBdr>
                                                                          <w:divsChild>
                                                                            <w:div w:id="1210457315">
                                                                              <w:marLeft w:val="0"/>
                                                                              <w:marRight w:val="0"/>
                                                                              <w:marTop w:val="0"/>
                                                                              <w:marBottom w:val="0"/>
                                                                              <w:divBdr>
                                                                                <w:top w:val="single" w:sz="2" w:space="0" w:color="E5E7EB"/>
                                                                                <w:left w:val="single" w:sz="2" w:space="0" w:color="E5E7EB"/>
                                                                                <w:bottom w:val="single" w:sz="2" w:space="0" w:color="E5E7EB"/>
                                                                                <w:right w:val="single" w:sz="2" w:space="0" w:color="E5E7EB"/>
                                                                              </w:divBdr>
                                                                              <w:divsChild>
                                                                                <w:div w:id="1027482098">
                                                                                  <w:marLeft w:val="0"/>
                                                                                  <w:marRight w:val="0"/>
                                                                                  <w:marTop w:val="0"/>
                                                                                  <w:marBottom w:val="0"/>
                                                                                  <w:divBdr>
                                                                                    <w:top w:val="single" w:sz="2" w:space="0" w:color="E5E7EB"/>
                                                                                    <w:left w:val="single" w:sz="2" w:space="0" w:color="E5E7EB"/>
                                                                                    <w:bottom w:val="single" w:sz="2" w:space="0" w:color="E5E7EB"/>
                                                                                    <w:right w:val="single" w:sz="2" w:space="0" w:color="E5E7EB"/>
                                                                                  </w:divBdr>
                                                                                  <w:divsChild>
                                                                                    <w:div w:id="1637419040">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46613071">
                                                                      <w:marLeft w:val="0"/>
                                                                      <w:marRight w:val="0"/>
                                                                      <w:marTop w:val="0"/>
                                                                      <w:marBottom w:val="0"/>
                                                                      <w:divBdr>
                                                                        <w:top w:val="single" w:sz="6" w:space="0" w:color="auto"/>
                                                                        <w:left w:val="single" w:sz="2" w:space="0" w:color="auto"/>
                                                                        <w:bottom w:val="single" w:sz="2" w:space="0" w:color="auto"/>
                                                                        <w:right w:val="single" w:sz="2" w:space="0" w:color="auto"/>
                                                                      </w:divBdr>
                                                                      <w:divsChild>
                                                                        <w:div w:id="1921912843">
                                                                          <w:marLeft w:val="0"/>
                                                                          <w:marRight w:val="0"/>
                                                                          <w:marTop w:val="0"/>
                                                                          <w:marBottom w:val="0"/>
                                                                          <w:divBdr>
                                                                            <w:top w:val="single" w:sz="2" w:space="6" w:color="E5E7EB"/>
                                                                            <w:left w:val="single" w:sz="2" w:space="0" w:color="E5E7EB"/>
                                                                            <w:bottom w:val="single" w:sz="2" w:space="6" w:color="E5E7EB"/>
                                                                            <w:right w:val="single" w:sz="2" w:space="0" w:color="E5E7EB"/>
                                                                          </w:divBdr>
                                                                          <w:divsChild>
                                                                            <w:div w:id="79995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223805">
                                                                          <w:marLeft w:val="0"/>
                                                                          <w:marRight w:val="0"/>
                                                                          <w:marTop w:val="0"/>
                                                                          <w:marBottom w:val="0"/>
                                                                          <w:divBdr>
                                                                            <w:top w:val="single" w:sz="4" w:space="6" w:color="auto"/>
                                                                            <w:left w:val="single" w:sz="2" w:space="0" w:color="auto"/>
                                                                            <w:bottom w:val="single" w:sz="2" w:space="6" w:color="auto"/>
                                                                            <w:right w:val="single" w:sz="2" w:space="0" w:color="auto"/>
                                                                          </w:divBdr>
                                                                          <w:divsChild>
                                                                            <w:div w:id="2144808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3972910">
                                                                          <w:marLeft w:val="0"/>
                                                                          <w:marRight w:val="0"/>
                                                                          <w:marTop w:val="0"/>
                                                                          <w:marBottom w:val="0"/>
                                                                          <w:divBdr>
                                                                            <w:top w:val="single" w:sz="4" w:space="6" w:color="auto"/>
                                                                            <w:left w:val="single" w:sz="2" w:space="0" w:color="auto"/>
                                                                            <w:bottom w:val="single" w:sz="2" w:space="6" w:color="auto"/>
                                                                            <w:right w:val="single" w:sz="2" w:space="0" w:color="auto"/>
                                                                          </w:divBdr>
                                                                          <w:divsChild>
                                                                            <w:div w:id="925500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3817766">
                                                                          <w:marLeft w:val="0"/>
                                                                          <w:marRight w:val="0"/>
                                                                          <w:marTop w:val="0"/>
                                                                          <w:marBottom w:val="0"/>
                                                                          <w:divBdr>
                                                                            <w:top w:val="single" w:sz="4" w:space="6" w:color="auto"/>
                                                                            <w:left w:val="single" w:sz="2" w:space="0" w:color="auto"/>
                                                                            <w:bottom w:val="single" w:sz="2" w:space="6" w:color="auto"/>
                                                                            <w:right w:val="single" w:sz="2" w:space="0" w:color="auto"/>
                                                                          </w:divBdr>
                                                                          <w:divsChild>
                                                                            <w:div w:id="1784497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9096174">
                                                                          <w:marLeft w:val="0"/>
                                                                          <w:marRight w:val="0"/>
                                                                          <w:marTop w:val="0"/>
                                                                          <w:marBottom w:val="0"/>
                                                                          <w:divBdr>
                                                                            <w:top w:val="single" w:sz="4" w:space="6" w:color="auto"/>
                                                                            <w:left w:val="single" w:sz="2" w:space="0" w:color="auto"/>
                                                                            <w:bottom w:val="single" w:sz="2" w:space="6" w:color="auto"/>
                                                                            <w:right w:val="single" w:sz="2" w:space="0" w:color="auto"/>
                                                                          </w:divBdr>
                                                                          <w:divsChild>
                                                                            <w:div w:id="258561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285035">
      <w:bodyDiv w:val="1"/>
      <w:marLeft w:val="0"/>
      <w:marRight w:val="0"/>
      <w:marTop w:val="0"/>
      <w:marBottom w:val="0"/>
      <w:divBdr>
        <w:top w:val="none" w:sz="0" w:space="0" w:color="auto"/>
        <w:left w:val="none" w:sz="0" w:space="0" w:color="auto"/>
        <w:bottom w:val="none" w:sz="0" w:space="0" w:color="auto"/>
        <w:right w:val="none" w:sz="0" w:space="0" w:color="auto"/>
      </w:divBdr>
    </w:div>
    <w:div w:id="1370569319">
      <w:bodyDiv w:val="1"/>
      <w:marLeft w:val="0"/>
      <w:marRight w:val="0"/>
      <w:marTop w:val="0"/>
      <w:marBottom w:val="0"/>
      <w:divBdr>
        <w:top w:val="none" w:sz="0" w:space="0" w:color="auto"/>
        <w:left w:val="none" w:sz="0" w:space="0" w:color="auto"/>
        <w:bottom w:val="none" w:sz="0" w:space="0" w:color="auto"/>
        <w:right w:val="none" w:sz="0" w:space="0" w:color="auto"/>
      </w:divBdr>
    </w:div>
    <w:div w:id="1397631335">
      <w:bodyDiv w:val="1"/>
      <w:marLeft w:val="0"/>
      <w:marRight w:val="0"/>
      <w:marTop w:val="0"/>
      <w:marBottom w:val="0"/>
      <w:divBdr>
        <w:top w:val="none" w:sz="0" w:space="0" w:color="auto"/>
        <w:left w:val="none" w:sz="0" w:space="0" w:color="auto"/>
        <w:bottom w:val="none" w:sz="0" w:space="0" w:color="auto"/>
        <w:right w:val="none" w:sz="0" w:space="0" w:color="auto"/>
      </w:divBdr>
    </w:div>
    <w:div w:id="1399937598">
      <w:bodyDiv w:val="1"/>
      <w:marLeft w:val="0"/>
      <w:marRight w:val="0"/>
      <w:marTop w:val="0"/>
      <w:marBottom w:val="0"/>
      <w:divBdr>
        <w:top w:val="none" w:sz="0" w:space="0" w:color="auto"/>
        <w:left w:val="none" w:sz="0" w:space="0" w:color="auto"/>
        <w:bottom w:val="none" w:sz="0" w:space="0" w:color="auto"/>
        <w:right w:val="none" w:sz="0" w:space="0" w:color="auto"/>
      </w:divBdr>
    </w:div>
    <w:div w:id="1412849917">
      <w:bodyDiv w:val="1"/>
      <w:marLeft w:val="0"/>
      <w:marRight w:val="0"/>
      <w:marTop w:val="0"/>
      <w:marBottom w:val="0"/>
      <w:divBdr>
        <w:top w:val="none" w:sz="0" w:space="0" w:color="auto"/>
        <w:left w:val="none" w:sz="0" w:space="0" w:color="auto"/>
        <w:bottom w:val="none" w:sz="0" w:space="0" w:color="auto"/>
        <w:right w:val="none" w:sz="0" w:space="0" w:color="auto"/>
      </w:divBdr>
    </w:div>
    <w:div w:id="1414400709">
      <w:bodyDiv w:val="1"/>
      <w:marLeft w:val="0"/>
      <w:marRight w:val="0"/>
      <w:marTop w:val="0"/>
      <w:marBottom w:val="0"/>
      <w:divBdr>
        <w:top w:val="none" w:sz="0" w:space="0" w:color="auto"/>
        <w:left w:val="none" w:sz="0" w:space="0" w:color="auto"/>
        <w:bottom w:val="none" w:sz="0" w:space="0" w:color="auto"/>
        <w:right w:val="none" w:sz="0" w:space="0" w:color="auto"/>
      </w:divBdr>
    </w:div>
    <w:div w:id="1416247714">
      <w:bodyDiv w:val="1"/>
      <w:marLeft w:val="0"/>
      <w:marRight w:val="0"/>
      <w:marTop w:val="0"/>
      <w:marBottom w:val="0"/>
      <w:divBdr>
        <w:top w:val="none" w:sz="0" w:space="0" w:color="auto"/>
        <w:left w:val="none" w:sz="0" w:space="0" w:color="auto"/>
        <w:bottom w:val="none" w:sz="0" w:space="0" w:color="auto"/>
        <w:right w:val="none" w:sz="0" w:space="0" w:color="auto"/>
      </w:divBdr>
    </w:div>
    <w:div w:id="1429424012">
      <w:bodyDiv w:val="1"/>
      <w:marLeft w:val="0"/>
      <w:marRight w:val="0"/>
      <w:marTop w:val="0"/>
      <w:marBottom w:val="0"/>
      <w:divBdr>
        <w:top w:val="none" w:sz="0" w:space="0" w:color="auto"/>
        <w:left w:val="none" w:sz="0" w:space="0" w:color="auto"/>
        <w:bottom w:val="none" w:sz="0" w:space="0" w:color="auto"/>
        <w:right w:val="none" w:sz="0" w:space="0" w:color="auto"/>
      </w:divBdr>
    </w:div>
    <w:div w:id="1435321528">
      <w:bodyDiv w:val="1"/>
      <w:marLeft w:val="0"/>
      <w:marRight w:val="0"/>
      <w:marTop w:val="0"/>
      <w:marBottom w:val="0"/>
      <w:divBdr>
        <w:top w:val="none" w:sz="0" w:space="0" w:color="auto"/>
        <w:left w:val="none" w:sz="0" w:space="0" w:color="auto"/>
        <w:bottom w:val="none" w:sz="0" w:space="0" w:color="auto"/>
        <w:right w:val="none" w:sz="0" w:space="0" w:color="auto"/>
      </w:divBdr>
    </w:div>
    <w:div w:id="1482430000">
      <w:bodyDiv w:val="1"/>
      <w:marLeft w:val="0"/>
      <w:marRight w:val="0"/>
      <w:marTop w:val="0"/>
      <w:marBottom w:val="0"/>
      <w:divBdr>
        <w:top w:val="none" w:sz="0" w:space="0" w:color="auto"/>
        <w:left w:val="none" w:sz="0" w:space="0" w:color="auto"/>
        <w:bottom w:val="none" w:sz="0" w:space="0" w:color="auto"/>
        <w:right w:val="none" w:sz="0" w:space="0" w:color="auto"/>
      </w:divBdr>
    </w:div>
    <w:div w:id="1496922866">
      <w:bodyDiv w:val="1"/>
      <w:marLeft w:val="0"/>
      <w:marRight w:val="0"/>
      <w:marTop w:val="0"/>
      <w:marBottom w:val="0"/>
      <w:divBdr>
        <w:top w:val="none" w:sz="0" w:space="0" w:color="auto"/>
        <w:left w:val="none" w:sz="0" w:space="0" w:color="auto"/>
        <w:bottom w:val="none" w:sz="0" w:space="0" w:color="auto"/>
        <w:right w:val="none" w:sz="0" w:space="0" w:color="auto"/>
      </w:divBdr>
    </w:div>
    <w:div w:id="1530338902">
      <w:bodyDiv w:val="1"/>
      <w:marLeft w:val="0"/>
      <w:marRight w:val="0"/>
      <w:marTop w:val="0"/>
      <w:marBottom w:val="0"/>
      <w:divBdr>
        <w:top w:val="none" w:sz="0" w:space="0" w:color="auto"/>
        <w:left w:val="none" w:sz="0" w:space="0" w:color="auto"/>
        <w:bottom w:val="none" w:sz="0" w:space="0" w:color="auto"/>
        <w:right w:val="none" w:sz="0" w:space="0" w:color="auto"/>
      </w:divBdr>
    </w:div>
    <w:div w:id="1531986839">
      <w:bodyDiv w:val="1"/>
      <w:marLeft w:val="0"/>
      <w:marRight w:val="0"/>
      <w:marTop w:val="0"/>
      <w:marBottom w:val="0"/>
      <w:divBdr>
        <w:top w:val="none" w:sz="0" w:space="0" w:color="auto"/>
        <w:left w:val="none" w:sz="0" w:space="0" w:color="auto"/>
        <w:bottom w:val="none" w:sz="0" w:space="0" w:color="auto"/>
        <w:right w:val="none" w:sz="0" w:space="0" w:color="auto"/>
      </w:divBdr>
    </w:div>
    <w:div w:id="1587181017">
      <w:bodyDiv w:val="1"/>
      <w:marLeft w:val="0"/>
      <w:marRight w:val="0"/>
      <w:marTop w:val="0"/>
      <w:marBottom w:val="0"/>
      <w:divBdr>
        <w:top w:val="none" w:sz="0" w:space="0" w:color="auto"/>
        <w:left w:val="none" w:sz="0" w:space="0" w:color="auto"/>
        <w:bottom w:val="none" w:sz="0" w:space="0" w:color="auto"/>
        <w:right w:val="none" w:sz="0" w:space="0" w:color="auto"/>
      </w:divBdr>
    </w:div>
    <w:div w:id="1612976306">
      <w:bodyDiv w:val="1"/>
      <w:marLeft w:val="0"/>
      <w:marRight w:val="0"/>
      <w:marTop w:val="0"/>
      <w:marBottom w:val="0"/>
      <w:divBdr>
        <w:top w:val="none" w:sz="0" w:space="0" w:color="auto"/>
        <w:left w:val="none" w:sz="0" w:space="0" w:color="auto"/>
        <w:bottom w:val="none" w:sz="0" w:space="0" w:color="auto"/>
        <w:right w:val="none" w:sz="0" w:space="0" w:color="auto"/>
      </w:divBdr>
    </w:div>
    <w:div w:id="1648587669">
      <w:bodyDiv w:val="1"/>
      <w:marLeft w:val="0"/>
      <w:marRight w:val="0"/>
      <w:marTop w:val="0"/>
      <w:marBottom w:val="0"/>
      <w:divBdr>
        <w:top w:val="none" w:sz="0" w:space="0" w:color="auto"/>
        <w:left w:val="none" w:sz="0" w:space="0" w:color="auto"/>
        <w:bottom w:val="none" w:sz="0" w:space="0" w:color="auto"/>
        <w:right w:val="none" w:sz="0" w:space="0" w:color="auto"/>
      </w:divBdr>
    </w:div>
    <w:div w:id="1661734800">
      <w:bodyDiv w:val="1"/>
      <w:marLeft w:val="0"/>
      <w:marRight w:val="0"/>
      <w:marTop w:val="0"/>
      <w:marBottom w:val="0"/>
      <w:divBdr>
        <w:top w:val="none" w:sz="0" w:space="0" w:color="auto"/>
        <w:left w:val="none" w:sz="0" w:space="0" w:color="auto"/>
        <w:bottom w:val="none" w:sz="0" w:space="0" w:color="auto"/>
        <w:right w:val="none" w:sz="0" w:space="0" w:color="auto"/>
      </w:divBdr>
    </w:div>
    <w:div w:id="1755929833">
      <w:bodyDiv w:val="1"/>
      <w:marLeft w:val="0"/>
      <w:marRight w:val="0"/>
      <w:marTop w:val="0"/>
      <w:marBottom w:val="0"/>
      <w:divBdr>
        <w:top w:val="none" w:sz="0" w:space="0" w:color="auto"/>
        <w:left w:val="none" w:sz="0" w:space="0" w:color="auto"/>
        <w:bottom w:val="none" w:sz="0" w:space="0" w:color="auto"/>
        <w:right w:val="none" w:sz="0" w:space="0" w:color="auto"/>
      </w:divBdr>
    </w:div>
    <w:div w:id="1843352806">
      <w:bodyDiv w:val="1"/>
      <w:marLeft w:val="0"/>
      <w:marRight w:val="0"/>
      <w:marTop w:val="0"/>
      <w:marBottom w:val="0"/>
      <w:divBdr>
        <w:top w:val="none" w:sz="0" w:space="0" w:color="auto"/>
        <w:left w:val="none" w:sz="0" w:space="0" w:color="auto"/>
        <w:bottom w:val="none" w:sz="0" w:space="0" w:color="auto"/>
        <w:right w:val="none" w:sz="0" w:space="0" w:color="auto"/>
      </w:divBdr>
    </w:div>
    <w:div w:id="1917743449">
      <w:bodyDiv w:val="1"/>
      <w:marLeft w:val="0"/>
      <w:marRight w:val="0"/>
      <w:marTop w:val="0"/>
      <w:marBottom w:val="0"/>
      <w:divBdr>
        <w:top w:val="none" w:sz="0" w:space="0" w:color="auto"/>
        <w:left w:val="none" w:sz="0" w:space="0" w:color="auto"/>
        <w:bottom w:val="none" w:sz="0" w:space="0" w:color="auto"/>
        <w:right w:val="none" w:sz="0" w:space="0" w:color="auto"/>
      </w:divBdr>
    </w:div>
    <w:div w:id="1999646808">
      <w:bodyDiv w:val="1"/>
      <w:marLeft w:val="0"/>
      <w:marRight w:val="0"/>
      <w:marTop w:val="0"/>
      <w:marBottom w:val="0"/>
      <w:divBdr>
        <w:top w:val="none" w:sz="0" w:space="0" w:color="auto"/>
        <w:left w:val="none" w:sz="0" w:space="0" w:color="auto"/>
        <w:bottom w:val="none" w:sz="0" w:space="0" w:color="auto"/>
        <w:right w:val="none" w:sz="0" w:space="0" w:color="auto"/>
      </w:divBdr>
    </w:div>
    <w:div w:id="2017415779">
      <w:bodyDiv w:val="1"/>
      <w:marLeft w:val="0"/>
      <w:marRight w:val="0"/>
      <w:marTop w:val="0"/>
      <w:marBottom w:val="0"/>
      <w:divBdr>
        <w:top w:val="none" w:sz="0" w:space="0" w:color="auto"/>
        <w:left w:val="none" w:sz="0" w:space="0" w:color="auto"/>
        <w:bottom w:val="none" w:sz="0" w:space="0" w:color="auto"/>
        <w:right w:val="none" w:sz="0" w:space="0" w:color="auto"/>
      </w:divBdr>
    </w:div>
    <w:div w:id="2109305016">
      <w:bodyDiv w:val="1"/>
      <w:marLeft w:val="0"/>
      <w:marRight w:val="0"/>
      <w:marTop w:val="0"/>
      <w:marBottom w:val="0"/>
      <w:divBdr>
        <w:top w:val="none" w:sz="0" w:space="0" w:color="auto"/>
        <w:left w:val="none" w:sz="0" w:space="0" w:color="auto"/>
        <w:bottom w:val="none" w:sz="0" w:space="0" w:color="auto"/>
        <w:right w:val="none" w:sz="0" w:space="0" w:color="auto"/>
      </w:divBdr>
    </w:div>
    <w:div w:id="2127038159">
      <w:bodyDiv w:val="1"/>
      <w:marLeft w:val="0"/>
      <w:marRight w:val="0"/>
      <w:marTop w:val="0"/>
      <w:marBottom w:val="0"/>
      <w:divBdr>
        <w:top w:val="none" w:sz="0" w:space="0" w:color="auto"/>
        <w:left w:val="none" w:sz="0" w:space="0" w:color="auto"/>
        <w:bottom w:val="none" w:sz="0" w:space="0" w:color="auto"/>
        <w:right w:val="none" w:sz="0" w:space="0" w:color="auto"/>
      </w:divBdr>
    </w:div>
    <w:div w:id="2137483056">
      <w:bodyDiv w:val="1"/>
      <w:marLeft w:val="0"/>
      <w:marRight w:val="0"/>
      <w:marTop w:val="0"/>
      <w:marBottom w:val="0"/>
      <w:divBdr>
        <w:top w:val="none" w:sz="0" w:space="0" w:color="auto"/>
        <w:left w:val="none" w:sz="0" w:space="0" w:color="auto"/>
        <w:bottom w:val="none" w:sz="0" w:space="0" w:color="auto"/>
        <w:right w:val="none" w:sz="0" w:space="0" w:color="auto"/>
      </w:divBdr>
    </w:div>
    <w:div w:id="21375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smj.897" TargetMode="External"/><Relationship Id="rId18" Type="http://schemas.openxmlformats.org/officeDocument/2006/relationships/hyperlink" Target="https://doi.org/10.1111/jpim.12277" TargetMode="External"/><Relationship Id="rId26" Type="http://schemas.openxmlformats.org/officeDocument/2006/relationships/hyperlink" Target="https://doi.org/10.1016/j.ijedudev.2017.05.012" TargetMode="External"/><Relationship Id="rId39" Type="http://schemas.openxmlformats.org/officeDocument/2006/relationships/hyperlink" Target="https://doi.org/10.1002/job.780" TargetMode="External"/><Relationship Id="rId21" Type="http://schemas.openxmlformats.org/officeDocument/2006/relationships/hyperlink" Target="https://doi.org/10.1016/j.jsp.2005.11.001" TargetMode="External"/><Relationship Id="rId34" Type="http://schemas.openxmlformats.org/officeDocument/2006/relationships/hyperlink" Target="https://doi.org/10.17605/osf.io/rsqym" TargetMode="External"/><Relationship Id="rId42" Type="http://schemas.openxmlformats.org/officeDocument/2006/relationships/hyperlink" Target="https://journals.acspublisher.com/index.php/sajssh/article/view/21106" TargetMode="External"/><Relationship Id="rId47" Type="http://schemas.openxmlformats.org/officeDocument/2006/relationships/hyperlink" Target="https://unesdoc.unesco.org/ark:/48223/pf0000386146" TargetMode="External"/><Relationship Id="rId50" Type="http://schemas.openxmlformats.org/officeDocument/2006/relationships/hyperlink" Target="https://doi.org/10.5539/jel.v14n2p125"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177/17411432211014648" TargetMode="External"/><Relationship Id="rId17" Type="http://schemas.openxmlformats.org/officeDocument/2006/relationships/hyperlink" Target="https://doi.org/10.1146/annurev-orgpsych-120920-053933" TargetMode="External"/><Relationship Id="rId25" Type="http://schemas.openxmlformats.org/officeDocument/2006/relationships/hyperlink" Target="https://brill.com/downloadpdf/book/edcoll/9789463009560/BP000014.pdf" TargetMode="External"/><Relationship Id="rId33" Type="http://schemas.openxmlformats.org/officeDocument/2006/relationships/hyperlink" Target="https://economie.ens.psl.eu/IMG/pdf/porter_1990_-_the_competitive_advantage_of_nations.pdf" TargetMode="External"/><Relationship Id="rId38" Type="http://schemas.openxmlformats.org/officeDocument/2006/relationships/hyperlink" Target="https://doi.org/10.1177/0013164405282471" TargetMode="External"/><Relationship Id="rId46" Type="http://schemas.openxmlformats.org/officeDocument/2006/relationships/hyperlink" Target="https://doi.org/10.1525/cmr.2016.58.4.13" TargetMode="External"/><Relationship Id="rId2" Type="http://schemas.openxmlformats.org/officeDocument/2006/relationships/numbering" Target="numbering.xml"/><Relationship Id="rId16" Type="http://schemas.openxmlformats.org/officeDocument/2006/relationships/hyperlink" Target="https://www2.deloitte.com/us/en/insights/focus/human-capital-trends/2018.html" TargetMode="External"/><Relationship Id="rId20" Type="http://schemas.openxmlformats.org/officeDocument/2006/relationships/hyperlink" Target="https://alisalmi.com/wp-content/uploads/2023/04/International-Handbook-of-higher-education.pdf" TargetMode="External"/><Relationship Id="rId29" Type="http://schemas.openxmlformats.org/officeDocument/2006/relationships/hyperlink" Target="https://www.nassp.org/building-ranks/" TargetMode="External"/><Relationship Id="rId41" Type="http://schemas.openxmlformats.org/officeDocument/2006/relationships/hyperlink" Target="https://jasemjournal.com/wp-content/uploads/2023/03/JASEM_7104.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200/ijcer.767560" TargetMode="External"/><Relationship Id="rId24" Type="http://schemas.openxmlformats.org/officeDocument/2006/relationships/hyperlink" Target="https://doi.org/10.1080/1359432X.2019.1588887" TargetMode="External"/><Relationship Id="rId32" Type="http://schemas.openxmlformats.org/officeDocument/2006/relationships/hyperlink" Target="https://doi.org/10.1002/mde.1126" TargetMode="External"/><Relationship Id="rId37" Type="http://schemas.openxmlformats.org/officeDocument/2006/relationships/hyperlink" Target="https://doi.org/10.5271/sjweh.3997" TargetMode="External"/><Relationship Id="rId40" Type="http://schemas.openxmlformats.org/officeDocument/2006/relationships/hyperlink" Target="https://doi.org/10.1016/j.tate.2017.06.006" TargetMode="External"/><Relationship Id="rId45" Type="http://schemas.openxmlformats.org/officeDocument/2006/relationships/hyperlink" Target="https://doi.org/10.5465/amp.2013.0116"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978-94-007-6107-1_7" TargetMode="External"/><Relationship Id="rId23" Type="http://schemas.openxmlformats.org/officeDocument/2006/relationships/hyperlink" Target="https://archive.org/details/rankingsreshapin0000haze_t2y9" TargetMode="External"/><Relationship Id="rId28" Type="http://schemas.openxmlformats.org/officeDocument/2006/relationships/hyperlink" Target="https://iajesm.in/admin/papers/67f3c59f300a2.pdf" TargetMode="External"/><Relationship Id="rId36" Type="http://schemas.openxmlformats.org/officeDocument/2006/relationships/hyperlink" Target="https://www.guilford.com/books/Self-Determination-Theory/Ryan-Deci/9781462538966" TargetMode="External"/><Relationship Id="rId49" Type="http://schemas.openxmlformats.org/officeDocument/2006/relationships/hyperlink" Target="https://doi.org/10.3389/fpsyg.2021.670132" TargetMode="External"/><Relationship Id="rId57" Type="http://schemas.openxmlformats.org/officeDocument/2006/relationships/fontTable" Target="fontTable.xml"/><Relationship Id="rId10" Type="http://schemas.openxmlformats.org/officeDocument/2006/relationships/hyperlink" Target="https://doi.org/10.5465/amd.2018.0219" TargetMode="External"/><Relationship Id="rId19" Type="http://schemas.openxmlformats.org/officeDocument/2006/relationships/hyperlink" Target="https://scholarship.shu.edu/omj/vol12/iss2/5/" TargetMode="External"/><Relationship Id="rId31" Type="http://schemas.openxmlformats.org/officeDocument/2006/relationships/hyperlink" Target="https://doi.org/10.1016/j.ijinfomgt.2018.05.005" TargetMode="External"/><Relationship Id="rId44" Type="http://schemas.openxmlformats.org/officeDocument/2006/relationships/hyperlink" Target="https://doi.org/10.2486/indhealth.2023-0017"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37/ocp0000056" TargetMode="External"/><Relationship Id="rId14" Type="http://schemas.openxmlformats.org/officeDocument/2006/relationships/hyperlink" Target="https://doi.org/10.1177/0013161X15616863" TargetMode="External"/><Relationship Id="rId22" Type="http://schemas.openxmlformats.org/officeDocument/2006/relationships/hyperlink" Target="https://doi.org/10.1787/21908d74-en" TargetMode="External"/><Relationship Id="rId27" Type="http://schemas.openxmlformats.org/officeDocument/2006/relationships/hyperlink" Target="https://doi.org/10.1371/journal.pone.0269433" TargetMode="External"/><Relationship Id="rId30" Type="http://schemas.openxmlformats.org/officeDocument/2006/relationships/hyperlink" Target="https://doi.org/10.1787/eag-2024-en" TargetMode="External"/><Relationship Id="rId35" Type="http://schemas.openxmlformats.org/officeDocument/2006/relationships/hyperlink" Target="https://www.frontiersin.org/journals/education/articles/10.3389/feduc.2025.1537055/full" TargetMode="External"/><Relationship Id="rId43" Type="http://schemas.openxmlformats.org/officeDocument/2006/relationships/hyperlink" Target="https://api.eurokd.com/Uploads/Article/507/mbrq.2022.24.04.pdf" TargetMode="External"/><Relationship Id="rId48" Type="http://schemas.openxmlformats.org/officeDocument/2006/relationships/hyperlink" Target="https://doi.org/10.1177/0149206316632058" TargetMode="External"/><Relationship Id="rId56" Type="http://schemas.openxmlformats.org/officeDocument/2006/relationships/footer" Target="footer3.xml"/><Relationship Id="rId8" Type="http://schemas.openxmlformats.org/officeDocument/2006/relationships/hyperlink" Target="https://doi.org/10.1108/CDI-11-2017-0207"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5791-F51F-4833-89A0-20523FFD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14850</Words>
  <Characters>84651</Characters>
  <Application>Microsoft Office Word</Application>
  <DocSecurity>0</DocSecurity>
  <Lines>705</Lines>
  <Paragraphs>198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Editor GP 005</cp:lastModifiedBy>
  <cp:revision>7</cp:revision>
  <cp:lastPrinted>2025-06-28T09:50:00Z</cp:lastPrinted>
  <dcterms:created xsi:type="dcterms:W3CDTF">2025-07-04T12:20:00Z</dcterms:created>
  <dcterms:modified xsi:type="dcterms:W3CDTF">2025-07-05T11:37:00Z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4e309d-6359-4367-9d03-e248bac620e6_Enabled">
    <vt:lpwstr>true</vt:lpwstr>
  </property>
  <property fmtid="{D5CDD505-2E9C-101B-9397-08002B2CF9AE}" pid="3" name="MSIP_Label_284e309d-6359-4367-9d03-e248bac620e6_SetDate">
    <vt:lpwstr>2023-11-26T07:28:24Z</vt:lpwstr>
  </property>
  <property fmtid="{D5CDD505-2E9C-101B-9397-08002B2CF9AE}" pid="4" name="MSIP_Label_284e309d-6359-4367-9d03-e248bac620e6_Method">
    <vt:lpwstr>Standard</vt:lpwstr>
  </property>
  <property fmtid="{D5CDD505-2E9C-101B-9397-08002B2CF9AE}" pid="5" name="MSIP_Label_284e309d-6359-4367-9d03-e248bac620e6_Name">
    <vt:lpwstr>defa4170-0d19-0005-0004-bc88714345d2</vt:lpwstr>
  </property>
  <property fmtid="{D5CDD505-2E9C-101B-9397-08002B2CF9AE}" pid="6" name="MSIP_Label_284e309d-6359-4367-9d03-e248bac620e6_SiteId">
    <vt:lpwstr>4bf7cbc0-71a9-4cae-9625-6dc374768c3e</vt:lpwstr>
  </property>
  <property fmtid="{D5CDD505-2E9C-101B-9397-08002B2CF9AE}" pid="7" name="MSIP_Label_284e309d-6359-4367-9d03-e248bac620e6_ActionId">
    <vt:lpwstr>069c6f0d-5e88-4d00-8d85-643c1f714ab4</vt:lpwstr>
  </property>
  <property fmtid="{D5CDD505-2E9C-101B-9397-08002B2CF9AE}" pid="8" name="MSIP_Label_284e309d-6359-4367-9d03-e248bac620e6_ContentBits">
    <vt:lpwstr>0</vt:lpwstr>
  </property>
</Properties>
</file>