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73E95" w14:textId="77777777" w:rsidR="00CD56C9" w:rsidRDefault="00CD56C9" w:rsidP="00CD56C9">
      <w:pPr>
        <w:jc w:val="center"/>
        <w:rPr>
          <w:rFonts w:ascii="Times New Roman" w:hAnsi="Times New Roman" w:cs="Times New Roman"/>
          <w:sz w:val="32"/>
          <w:szCs w:val="32"/>
        </w:rPr>
      </w:pPr>
      <w:r w:rsidRPr="00CD56C9">
        <w:rPr>
          <w:rFonts w:ascii="Times New Roman" w:hAnsi="Times New Roman" w:cs="Times New Roman"/>
          <w:sz w:val="32"/>
          <w:szCs w:val="32"/>
        </w:rPr>
        <w:t>Comparative Batch Adsorption Study of Crude Oil Removal from Simulated Oil Spill Using Quail Egg Shell and Snail Shell Biosorbents</w:t>
      </w:r>
    </w:p>
    <w:p w14:paraId="18FBA632" w14:textId="5C1C12E0" w:rsidR="008C6488" w:rsidRPr="008C6488" w:rsidRDefault="008C6488" w:rsidP="00CD56C9">
      <w:pPr>
        <w:jc w:val="center"/>
        <w:rPr>
          <w:rFonts w:ascii="Times New Roman" w:hAnsi="Times New Roman" w:cs="Times New Roman"/>
          <w:b/>
          <w:bCs/>
          <w:sz w:val="32"/>
          <w:szCs w:val="32"/>
        </w:rPr>
      </w:pPr>
      <w:r w:rsidRPr="008C6488">
        <w:rPr>
          <w:rFonts w:ascii="Times New Roman" w:hAnsi="Times New Roman" w:cs="Times New Roman"/>
          <w:b/>
          <w:bCs/>
          <w:sz w:val="32"/>
          <w:szCs w:val="32"/>
        </w:rPr>
        <w:t>Abstract</w:t>
      </w:r>
    </w:p>
    <w:p w14:paraId="4858B192" w14:textId="77777777" w:rsidR="009D61E6" w:rsidRPr="009D61E6" w:rsidRDefault="009D61E6" w:rsidP="009D61E6">
      <w:pPr>
        <w:jc w:val="both"/>
        <w:rPr>
          <w:rFonts w:ascii="Times New Roman" w:hAnsi="Times New Roman" w:cs="Times New Roman"/>
          <w:sz w:val="24"/>
          <w:szCs w:val="24"/>
        </w:rPr>
      </w:pPr>
      <w:r w:rsidRPr="009D61E6">
        <w:rPr>
          <w:rFonts w:ascii="Times New Roman" w:hAnsi="Times New Roman" w:cs="Times New Roman"/>
          <w:sz w:val="24"/>
          <w:szCs w:val="24"/>
        </w:rPr>
        <w:t>Oil spill incidents in petroleum-producing regions present major ecological threats. Although various commercial adsorbents have demonstrated effective pollutant removal capabilities, their high cost, toxicity, and non-biodegradable nature restrict their large-scale application.</w:t>
      </w:r>
      <w:r>
        <w:rPr>
          <w:rFonts w:ascii="Times New Roman" w:hAnsi="Times New Roman" w:cs="Times New Roman"/>
          <w:sz w:val="24"/>
          <w:szCs w:val="24"/>
        </w:rPr>
        <w:t xml:space="preserve"> </w:t>
      </w:r>
      <w:r w:rsidRPr="009D61E6">
        <w:rPr>
          <w:rFonts w:ascii="Times New Roman" w:hAnsi="Times New Roman" w:cs="Times New Roman"/>
          <w:sz w:val="24"/>
          <w:szCs w:val="24"/>
        </w:rPr>
        <w:t>This study explores the use of quail eggshells (QES) and snail shells (SS) as eco-friendly and low-cost alternatives for mitigating oil pollution. A total of 300 g of each shell type was collected, crushed, and oven-dried at 120 °C for 48 hours. The dried samples were then pulverized and sieved into two particle sizes: 106 µm and 425 µm.</w:t>
      </w:r>
      <w:r>
        <w:rPr>
          <w:rFonts w:ascii="Times New Roman" w:hAnsi="Times New Roman" w:cs="Times New Roman"/>
          <w:sz w:val="24"/>
          <w:szCs w:val="24"/>
        </w:rPr>
        <w:t xml:space="preserve"> </w:t>
      </w:r>
      <w:r w:rsidRPr="009D61E6">
        <w:rPr>
          <w:rFonts w:ascii="Times New Roman" w:hAnsi="Times New Roman" w:cs="Times New Roman"/>
          <w:sz w:val="24"/>
          <w:szCs w:val="24"/>
        </w:rPr>
        <w:t>To maximize surface area and potential adsorption capacity, the finer 106 µm fraction was selected for all subsequent analyses. Characterization via Fourier Transform Infrared (FTIR) spectroscopy identified key functional groups: metal carbonyl peaks appeared at 1789.17 cm⁻¹ for QES and 1642.5 cm⁻¹ for SS, indicating the presence of active adsorption sites.</w:t>
      </w:r>
      <w:r>
        <w:rPr>
          <w:rFonts w:ascii="Times New Roman" w:hAnsi="Times New Roman" w:cs="Times New Roman"/>
          <w:sz w:val="24"/>
          <w:szCs w:val="24"/>
        </w:rPr>
        <w:t xml:space="preserve"> </w:t>
      </w:r>
      <w:r w:rsidRPr="009D61E6">
        <w:rPr>
          <w:rFonts w:ascii="Times New Roman" w:hAnsi="Times New Roman" w:cs="Times New Roman"/>
          <w:sz w:val="24"/>
          <w:szCs w:val="24"/>
        </w:rPr>
        <w:t>Batch adsorption experiments were carried out to investigate the impact of several operational parameters</w:t>
      </w:r>
      <w:r>
        <w:rPr>
          <w:rFonts w:ascii="Times New Roman" w:hAnsi="Times New Roman" w:cs="Times New Roman"/>
          <w:sz w:val="24"/>
          <w:szCs w:val="24"/>
        </w:rPr>
        <w:t xml:space="preserve"> </w:t>
      </w:r>
      <w:r w:rsidRPr="009D61E6">
        <w:rPr>
          <w:rFonts w:ascii="Times New Roman" w:hAnsi="Times New Roman" w:cs="Times New Roman"/>
          <w:sz w:val="24"/>
          <w:szCs w:val="24"/>
        </w:rPr>
        <w:t>namely, temperature, agitation speed, adsorbent dose, oil concentration, and contact time</w:t>
      </w:r>
      <w:r>
        <w:rPr>
          <w:rFonts w:ascii="Times New Roman" w:hAnsi="Times New Roman" w:cs="Times New Roman"/>
          <w:sz w:val="24"/>
          <w:szCs w:val="24"/>
        </w:rPr>
        <w:t xml:space="preserve"> </w:t>
      </w:r>
      <w:r w:rsidRPr="009D61E6">
        <w:rPr>
          <w:rFonts w:ascii="Times New Roman" w:hAnsi="Times New Roman" w:cs="Times New Roman"/>
          <w:sz w:val="24"/>
          <w:szCs w:val="24"/>
        </w:rPr>
        <w:t>on crude oil removal efficiency.</w:t>
      </w:r>
      <w:r>
        <w:rPr>
          <w:rFonts w:ascii="Times New Roman" w:hAnsi="Times New Roman" w:cs="Times New Roman"/>
          <w:sz w:val="24"/>
          <w:szCs w:val="24"/>
        </w:rPr>
        <w:t xml:space="preserve">  </w:t>
      </w:r>
      <w:r w:rsidRPr="009D61E6">
        <w:rPr>
          <w:rFonts w:ascii="Times New Roman" w:hAnsi="Times New Roman" w:cs="Times New Roman"/>
          <w:sz w:val="24"/>
          <w:szCs w:val="24"/>
        </w:rPr>
        <w:t>To describe the adsorption equilibrium, four classical isotherm models</w:t>
      </w:r>
      <w:r>
        <w:rPr>
          <w:rFonts w:ascii="Times New Roman" w:hAnsi="Times New Roman" w:cs="Times New Roman"/>
          <w:sz w:val="24"/>
          <w:szCs w:val="24"/>
        </w:rPr>
        <w:t xml:space="preserve">; </w:t>
      </w:r>
      <w:r w:rsidRPr="009D61E6">
        <w:rPr>
          <w:rFonts w:ascii="Times New Roman" w:hAnsi="Times New Roman" w:cs="Times New Roman"/>
          <w:sz w:val="24"/>
          <w:szCs w:val="24"/>
        </w:rPr>
        <w:t>Freundlich, Langmuir, Temkin, and Dubinin–</w:t>
      </w:r>
      <w:proofErr w:type="spellStart"/>
      <w:r w:rsidRPr="009D61E6">
        <w:rPr>
          <w:rFonts w:ascii="Times New Roman" w:hAnsi="Times New Roman" w:cs="Times New Roman"/>
          <w:sz w:val="24"/>
          <w:szCs w:val="24"/>
        </w:rPr>
        <w:t>Radushkevich</w:t>
      </w:r>
      <w:proofErr w:type="spellEnd"/>
      <w:r>
        <w:rPr>
          <w:rFonts w:ascii="Times New Roman" w:hAnsi="Times New Roman" w:cs="Times New Roman"/>
          <w:sz w:val="24"/>
          <w:szCs w:val="24"/>
        </w:rPr>
        <w:t xml:space="preserve"> </w:t>
      </w:r>
      <w:r w:rsidRPr="009D61E6">
        <w:rPr>
          <w:rFonts w:ascii="Times New Roman" w:hAnsi="Times New Roman" w:cs="Times New Roman"/>
          <w:sz w:val="24"/>
          <w:szCs w:val="24"/>
        </w:rPr>
        <w:t>were applied. Additionally, adsorption kinetics were evaluated using pseudo-first-order and pseudo-second-order models.</w:t>
      </w:r>
      <w:r>
        <w:rPr>
          <w:rFonts w:ascii="Times New Roman" w:hAnsi="Times New Roman" w:cs="Times New Roman"/>
          <w:sz w:val="24"/>
          <w:szCs w:val="24"/>
        </w:rPr>
        <w:t xml:space="preserve"> </w:t>
      </w:r>
      <w:r w:rsidRPr="009D61E6">
        <w:rPr>
          <w:rFonts w:ascii="Times New Roman" w:hAnsi="Times New Roman" w:cs="Times New Roman"/>
          <w:sz w:val="24"/>
          <w:szCs w:val="24"/>
        </w:rPr>
        <w:t>The kinetic results revealed that the pseudo-second-order model provided the best fit to the experimental data, suggesting that the dominant mechanism was chemisorption involving electron exchange or sharing between adsorbent and adsorbate.</w:t>
      </w:r>
      <w:r>
        <w:rPr>
          <w:rFonts w:ascii="Times New Roman" w:hAnsi="Times New Roman" w:cs="Times New Roman"/>
          <w:sz w:val="24"/>
          <w:szCs w:val="24"/>
        </w:rPr>
        <w:t xml:space="preserve"> </w:t>
      </w:r>
      <w:r w:rsidRPr="009D61E6">
        <w:rPr>
          <w:rFonts w:ascii="Times New Roman" w:hAnsi="Times New Roman" w:cs="Times New Roman"/>
          <w:sz w:val="24"/>
          <w:szCs w:val="24"/>
        </w:rPr>
        <w:t>Oil removal efficiencies ranged between 25.0% and 77.5% for QES, and between 40.0% and 95.0% for SS, with maximum performance observed at an adsorbent dosage of 5 g. Across all tested conditions, SS consistently outperformed QES, demonstrating up to 35% higher efficiency.</w:t>
      </w:r>
      <w:r>
        <w:rPr>
          <w:rFonts w:ascii="Times New Roman" w:hAnsi="Times New Roman" w:cs="Times New Roman"/>
          <w:sz w:val="24"/>
          <w:szCs w:val="24"/>
        </w:rPr>
        <w:t xml:space="preserve"> </w:t>
      </w:r>
      <w:r w:rsidRPr="009D61E6">
        <w:rPr>
          <w:rFonts w:ascii="Times New Roman" w:hAnsi="Times New Roman" w:cs="Times New Roman"/>
          <w:sz w:val="24"/>
          <w:szCs w:val="24"/>
        </w:rPr>
        <w:t>The Langmuir isotherm provided the best fit for QES data, reflecting monolayer adsorption on a homogeneous surface, while the Temkin model was more suitable for SS, indicating a heterogeneous surface with variable adsorption energies.</w:t>
      </w:r>
      <w:r>
        <w:rPr>
          <w:rFonts w:ascii="Times New Roman" w:hAnsi="Times New Roman" w:cs="Times New Roman"/>
          <w:sz w:val="24"/>
          <w:szCs w:val="24"/>
        </w:rPr>
        <w:t xml:space="preserve"> B</w:t>
      </w:r>
      <w:r w:rsidRPr="009D61E6">
        <w:rPr>
          <w:rFonts w:ascii="Times New Roman" w:hAnsi="Times New Roman" w:cs="Times New Roman"/>
          <w:sz w:val="24"/>
          <w:szCs w:val="24"/>
        </w:rPr>
        <w:t>oth QES and SS exhibited significant potential as efficient, sustainable, and cost-effective alternatives to conventional synthetic adsorbents in oil spill remediation applications.</w:t>
      </w:r>
    </w:p>
    <w:p w14:paraId="0DA106E8" w14:textId="77777777" w:rsidR="00981C64" w:rsidRPr="00981C64" w:rsidRDefault="00981C64" w:rsidP="00181CCB">
      <w:pPr>
        <w:jc w:val="both"/>
        <w:rPr>
          <w:rFonts w:ascii="Times New Roman" w:hAnsi="Times New Roman" w:cs="Times New Roman"/>
          <w:sz w:val="24"/>
          <w:szCs w:val="24"/>
        </w:rPr>
      </w:pPr>
      <w:r w:rsidRPr="00981C64">
        <w:rPr>
          <w:rFonts w:ascii="Times New Roman" w:hAnsi="Times New Roman" w:cs="Times New Roman"/>
          <w:b/>
          <w:bCs/>
          <w:sz w:val="24"/>
          <w:szCs w:val="24"/>
        </w:rPr>
        <w:t>Keywords:</w:t>
      </w:r>
      <w:r w:rsidRPr="00981C64">
        <w:rPr>
          <w:rFonts w:ascii="Times New Roman" w:hAnsi="Times New Roman" w:cs="Times New Roman"/>
          <w:sz w:val="24"/>
          <w:szCs w:val="24"/>
        </w:rPr>
        <w:t xml:space="preserve"> biosorbents, crude oil remediation, snail shell, quail egg shell, adsorption isotherms.</w:t>
      </w:r>
    </w:p>
    <w:p w14:paraId="7592B617" w14:textId="77777777" w:rsidR="00A22281" w:rsidRPr="00A22281" w:rsidRDefault="005134A7" w:rsidP="00181CCB">
      <w:pPr>
        <w:jc w:val="both"/>
        <w:rPr>
          <w:rFonts w:ascii="Times New Roman" w:hAnsi="Times New Roman" w:cs="Times New Roman"/>
          <w:b/>
          <w:bCs/>
          <w:sz w:val="32"/>
          <w:szCs w:val="32"/>
        </w:rPr>
      </w:pPr>
      <w:r w:rsidRPr="005134A7">
        <w:rPr>
          <w:rFonts w:ascii="Times New Roman" w:hAnsi="Times New Roman" w:cs="Times New Roman"/>
          <w:b/>
          <w:bCs/>
          <w:sz w:val="32"/>
          <w:szCs w:val="32"/>
        </w:rPr>
        <w:t>1.0</w:t>
      </w:r>
      <w:r w:rsidRPr="005134A7">
        <w:rPr>
          <w:rFonts w:ascii="Times New Roman" w:hAnsi="Times New Roman" w:cs="Times New Roman"/>
          <w:b/>
          <w:bCs/>
          <w:sz w:val="32"/>
          <w:szCs w:val="32"/>
        </w:rPr>
        <w:tab/>
      </w:r>
      <w:r w:rsidR="00A22281" w:rsidRPr="00A22281">
        <w:rPr>
          <w:rFonts w:ascii="Times New Roman" w:hAnsi="Times New Roman" w:cs="Times New Roman"/>
          <w:b/>
          <w:bCs/>
          <w:sz w:val="32"/>
          <w:szCs w:val="32"/>
        </w:rPr>
        <w:t>Introduction:</w:t>
      </w:r>
    </w:p>
    <w:p w14:paraId="186078F5" w14:textId="77777777" w:rsidR="004667FE" w:rsidRPr="004667FE" w:rsidRDefault="004667FE" w:rsidP="004667FE">
      <w:pPr>
        <w:jc w:val="both"/>
        <w:rPr>
          <w:rFonts w:ascii="Times New Roman" w:hAnsi="Times New Roman" w:cs="Times New Roman"/>
          <w:sz w:val="24"/>
          <w:szCs w:val="24"/>
        </w:rPr>
      </w:pPr>
      <w:r w:rsidRPr="004667FE">
        <w:rPr>
          <w:rFonts w:ascii="Times New Roman" w:hAnsi="Times New Roman" w:cs="Times New Roman"/>
          <w:sz w:val="24"/>
          <w:szCs w:val="24"/>
        </w:rPr>
        <w:t xml:space="preserve">Since the advent of crude oil exploitation, oil spills have continued to present formidable environmental and economic challenges globally. These incidents may arise from natural catastrophes such as earthquakes, as well as from human-induced factors like sabotage, warfare, operational negligence, and technical failures. A significant proportion of oil spills occur during routine oil handling and transportation, posing severe threats to ecosystems and leading to substantial energy losses (Omole &amp; Falode, 1998; Beyer et al., 2016; Lin &amp; Mendelssohn, 2012). Transportation, in particular, remains a high-risk phase, where prompt response is essential to minimize environmental harm. Effective spill response necessitates the </w:t>
      </w:r>
      <w:r w:rsidRPr="004667FE">
        <w:rPr>
          <w:rFonts w:ascii="Times New Roman" w:hAnsi="Times New Roman" w:cs="Times New Roman"/>
          <w:sz w:val="24"/>
          <w:szCs w:val="24"/>
        </w:rPr>
        <w:lastRenderedPageBreak/>
        <w:t>rapid containment and recovery of spilled oil to prevent extensive contamination (</w:t>
      </w:r>
      <w:proofErr w:type="spellStart"/>
      <w:r w:rsidRPr="004667FE">
        <w:rPr>
          <w:rFonts w:ascii="Times New Roman" w:hAnsi="Times New Roman" w:cs="Times New Roman"/>
          <w:sz w:val="24"/>
          <w:szCs w:val="24"/>
        </w:rPr>
        <w:t>Annunciado</w:t>
      </w:r>
      <w:proofErr w:type="spellEnd"/>
      <w:r w:rsidRPr="004667FE">
        <w:rPr>
          <w:rFonts w:ascii="Times New Roman" w:hAnsi="Times New Roman" w:cs="Times New Roman"/>
          <w:sz w:val="24"/>
          <w:szCs w:val="24"/>
        </w:rPr>
        <w:t xml:space="preserve"> et al., 2005).</w:t>
      </w:r>
    </w:p>
    <w:p w14:paraId="480D185C" w14:textId="77777777" w:rsidR="004667FE" w:rsidRPr="004667FE" w:rsidRDefault="004667FE" w:rsidP="004667FE">
      <w:pPr>
        <w:jc w:val="both"/>
        <w:rPr>
          <w:rFonts w:ascii="Times New Roman" w:hAnsi="Times New Roman" w:cs="Times New Roman"/>
          <w:sz w:val="24"/>
          <w:szCs w:val="24"/>
        </w:rPr>
      </w:pPr>
      <w:r w:rsidRPr="004667FE">
        <w:rPr>
          <w:rFonts w:ascii="Times New Roman" w:hAnsi="Times New Roman" w:cs="Times New Roman"/>
          <w:sz w:val="24"/>
          <w:szCs w:val="24"/>
        </w:rPr>
        <w:t>Oil pollution has caused profound ecological degradation in aquatic environments and has negatively impacted economic sectors such as agriculture, tourism, and energy (</w:t>
      </w:r>
      <w:proofErr w:type="spellStart"/>
      <w:r w:rsidRPr="004667FE">
        <w:rPr>
          <w:rFonts w:ascii="Times New Roman" w:hAnsi="Times New Roman" w:cs="Times New Roman"/>
          <w:sz w:val="24"/>
          <w:szCs w:val="24"/>
        </w:rPr>
        <w:t>Ayotamuno</w:t>
      </w:r>
      <w:proofErr w:type="spellEnd"/>
      <w:r w:rsidRPr="004667FE">
        <w:rPr>
          <w:rFonts w:ascii="Times New Roman" w:hAnsi="Times New Roman" w:cs="Times New Roman"/>
          <w:sz w:val="24"/>
          <w:szCs w:val="24"/>
        </w:rPr>
        <w:t xml:space="preserve"> et al., 2006; Alaa El-Din et al., 2018). Contamination pathways often include leaks from pipelines and refineries, as well as effluents and runoff from petroleum and petrochemical operations, which severely affect freshwater systems. Common remediation techniques—such as the use of dispersants, booms, skimmers, and in situ burning—are widely practiced. However, these methods typically do not incorporate sorbents and may be limited in efficiency. When adsorbents are employed, many are commercially synthesized materials that tend to be expensive, potentially hazardous, and inaccessible for large-scale or emergency use, particularly in resource-constrained settings (Hussein et al., 2009). Moreover, some dispersants are flammable and present health risks to cleanup personnel while simultaneously harming aquatic life, degrading vegetation, and contaminating shorelines and water sources.</w:t>
      </w:r>
    </w:p>
    <w:p w14:paraId="396C5498" w14:textId="77777777" w:rsidR="004667FE" w:rsidRPr="004667FE" w:rsidRDefault="004667FE" w:rsidP="004667FE">
      <w:pPr>
        <w:jc w:val="both"/>
        <w:rPr>
          <w:rFonts w:ascii="Times New Roman" w:hAnsi="Times New Roman" w:cs="Times New Roman"/>
          <w:sz w:val="24"/>
          <w:szCs w:val="24"/>
        </w:rPr>
      </w:pPr>
      <w:r w:rsidRPr="004667FE">
        <w:rPr>
          <w:rFonts w:ascii="Times New Roman" w:hAnsi="Times New Roman" w:cs="Times New Roman"/>
          <w:sz w:val="24"/>
          <w:szCs w:val="24"/>
        </w:rPr>
        <w:t xml:space="preserve">Adsorption-based techniques have emerged as a cost-effective and practical approach to mitigating oil spill impacts (Bhatnagar et al., 2010; Ahmad et al., 2015). Adsorbents are </w:t>
      </w:r>
      <w:proofErr w:type="spellStart"/>
      <w:r w:rsidRPr="004667FE">
        <w:rPr>
          <w:rFonts w:ascii="Times New Roman" w:hAnsi="Times New Roman" w:cs="Times New Roman"/>
          <w:sz w:val="24"/>
          <w:szCs w:val="24"/>
        </w:rPr>
        <w:t>favored</w:t>
      </w:r>
      <w:proofErr w:type="spellEnd"/>
      <w:r w:rsidRPr="004667FE">
        <w:rPr>
          <w:rFonts w:ascii="Times New Roman" w:hAnsi="Times New Roman" w:cs="Times New Roman"/>
          <w:sz w:val="24"/>
          <w:szCs w:val="24"/>
        </w:rPr>
        <w:t xml:space="preserve"> for their low water absorption, high oil uptake, ease of recovery, buoyancy, reusability, and affordability (</w:t>
      </w:r>
      <w:proofErr w:type="spellStart"/>
      <w:r w:rsidRPr="004667FE">
        <w:rPr>
          <w:rFonts w:ascii="Times New Roman" w:hAnsi="Times New Roman" w:cs="Times New Roman"/>
          <w:sz w:val="24"/>
          <w:szCs w:val="24"/>
        </w:rPr>
        <w:t>Ifelebuegu</w:t>
      </w:r>
      <w:proofErr w:type="spellEnd"/>
      <w:r w:rsidRPr="004667FE">
        <w:rPr>
          <w:rFonts w:ascii="Times New Roman" w:hAnsi="Times New Roman" w:cs="Times New Roman"/>
          <w:sz w:val="24"/>
          <w:szCs w:val="24"/>
        </w:rPr>
        <w:t xml:space="preserve"> &amp; Momoh, 2015; Bailey et al., 1999). These characteristics make them one of the most promising options for efficient oil spill control.</w:t>
      </w:r>
    </w:p>
    <w:p w14:paraId="0BF61686" w14:textId="77777777" w:rsidR="004667FE" w:rsidRPr="004667FE" w:rsidRDefault="004667FE" w:rsidP="004667FE">
      <w:pPr>
        <w:jc w:val="both"/>
        <w:rPr>
          <w:rFonts w:ascii="Times New Roman" w:hAnsi="Times New Roman" w:cs="Times New Roman"/>
          <w:sz w:val="24"/>
          <w:szCs w:val="24"/>
        </w:rPr>
      </w:pPr>
      <w:r w:rsidRPr="004667FE">
        <w:rPr>
          <w:rFonts w:ascii="Times New Roman" w:hAnsi="Times New Roman" w:cs="Times New Roman"/>
          <w:sz w:val="24"/>
          <w:szCs w:val="24"/>
        </w:rPr>
        <w:t xml:space="preserve">Oil sorbents are generally categorized into three groups: inorganic mineral-based materials, natural organic substances, and synthetic organic polymers. Synthetic adsorbents such as polypropylene and polyurethane dominate the commercial market. However, inorganic materials like zeolites, exfoliated graphite, and vermiculite are also used for oil adsorption (Bandura, 2017; Tryba, 2003). Despite their effectiveness, many of these materials exhibit powdery textures, which reduce their oil sorption capacity, oil recovery efficiency, and buoyancy, while limiting their field applicability. Furthermore, materials such as silica gel and exfoliated graphite, although highly effective, are costly and derived from non-renewable sources. These limitations have spurred interest in sustainable alternatives, especially </w:t>
      </w:r>
      <w:proofErr w:type="spellStart"/>
      <w:r w:rsidRPr="004667FE">
        <w:rPr>
          <w:rFonts w:ascii="Times New Roman" w:hAnsi="Times New Roman" w:cs="Times New Roman"/>
          <w:sz w:val="24"/>
          <w:szCs w:val="24"/>
        </w:rPr>
        <w:t>agro</w:t>
      </w:r>
      <w:proofErr w:type="spellEnd"/>
      <w:r w:rsidRPr="004667FE">
        <w:rPr>
          <w:rFonts w:ascii="Times New Roman" w:hAnsi="Times New Roman" w:cs="Times New Roman"/>
          <w:sz w:val="24"/>
          <w:szCs w:val="24"/>
        </w:rPr>
        <w:t>-waste-based adsorbents that are biodegradable and locally abundant.</w:t>
      </w:r>
    </w:p>
    <w:p w14:paraId="7ACADB35" w14:textId="77777777" w:rsidR="004667FE" w:rsidRPr="004667FE" w:rsidRDefault="004667FE" w:rsidP="004667FE">
      <w:pPr>
        <w:jc w:val="both"/>
        <w:rPr>
          <w:rFonts w:ascii="Times New Roman" w:hAnsi="Times New Roman" w:cs="Times New Roman"/>
          <w:sz w:val="24"/>
          <w:szCs w:val="24"/>
        </w:rPr>
      </w:pPr>
      <w:r w:rsidRPr="004667FE">
        <w:rPr>
          <w:rFonts w:ascii="Times New Roman" w:hAnsi="Times New Roman" w:cs="Times New Roman"/>
          <w:sz w:val="24"/>
          <w:szCs w:val="24"/>
        </w:rPr>
        <w:t xml:space="preserve">Qasem et al. (2021) provided a comprehensive review of wastewater treatment methods, highlighting the growing preference for adsorption techniques due to their simplicity and effectiveness. The review identified important gaps to inform future research. Similarly, Wang et al. (2024) conducted a bibliometric study covering 2,673 publications from 2011 to 2022 on biochar-based adsorption, using tools like </w:t>
      </w:r>
      <w:proofErr w:type="spellStart"/>
      <w:r w:rsidRPr="004667FE">
        <w:rPr>
          <w:rFonts w:ascii="Times New Roman" w:hAnsi="Times New Roman" w:cs="Times New Roman"/>
          <w:sz w:val="24"/>
          <w:szCs w:val="24"/>
        </w:rPr>
        <w:t>CiteSpace</w:t>
      </w:r>
      <w:proofErr w:type="spellEnd"/>
      <w:r w:rsidRPr="004667FE">
        <w:rPr>
          <w:rFonts w:ascii="Times New Roman" w:hAnsi="Times New Roman" w:cs="Times New Roman"/>
          <w:sz w:val="24"/>
          <w:szCs w:val="24"/>
        </w:rPr>
        <w:t xml:space="preserve"> and ArcGIS to visualize research trends and global collaboration. Their findings serve as a strategic framework for advancing adsorption research. In another study, Satyam and Patra (2024) underscored the transformative potential of advanced adsorbents in water purification and advocated for interdisciplinary approaches to scale up sustainable technologies. Mohammad et al. (2021) proposed the use of solid waste from reject brine in multistage desalination as low-cost oil adsorbents, promoting sustainability and waste reuse. Likewise, Akhtar et al. (2024) reviewed breakthroughs in nanocellulose, metal-organic frameworks (MOFs), graphene composites, and biochar, examining their structures, performance, and environmental applications. Askari et al. (2025) created a hybrid sorbent composed of goat hair, palm </w:t>
      </w:r>
      <w:proofErr w:type="spellStart"/>
      <w:r w:rsidRPr="004667FE">
        <w:rPr>
          <w:rFonts w:ascii="Times New Roman" w:hAnsi="Times New Roman" w:cs="Times New Roman"/>
          <w:sz w:val="24"/>
          <w:szCs w:val="24"/>
        </w:rPr>
        <w:t>fiber</w:t>
      </w:r>
      <w:proofErr w:type="spellEnd"/>
      <w:r w:rsidRPr="004667FE">
        <w:rPr>
          <w:rFonts w:ascii="Times New Roman" w:hAnsi="Times New Roman" w:cs="Times New Roman"/>
          <w:sz w:val="24"/>
          <w:szCs w:val="24"/>
        </w:rPr>
        <w:t xml:space="preserve">, and polyurethane, which demonstrated improved oil adsorption, durability, and reusability. Baruah and Neog (2025) </w:t>
      </w:r>
      <w:r w:rsidRPr="004667FE">
        <w:rPr>
          <w:rFonts w:ascii="Times New Roman" w:hAnsi="Times New Roman" w:cs="Times New Roman"/>
          <w:sz w:val="24"/>
          <w:szCs w:val="24"/>
        </w:rPr>
        <w:lastRenderedPageBreak/>
        <w:t>highlighted the effectiveness of biodegradable agricultural waste materials in treating oil-contaminated environments, positioning them as viable, eco-friendly solutions.</w:t>
      </w:r>
    </w:p>
    <w:p w14:paraId="534879DD" w14:textId="77777777" w:rsidR="004667FE" w:rsidRPr="004667FE" w:rsidRDefault="004667FE" w:rsidP="004667FE">
      <w:pPr>
        <w:jc w:val="both"/>
        <w:rPr>
          <w:rFonts w:ascii="Times New Roman" w:hAnsi="Times New Roman" w:cs="Times New Roman"/>
          <w:sz w:val="24"/>
          <w:szCs w:val="24"/>
        </w:rPr>
      </w:pPr>
      <w:r w:rsidRPr="004667FE">
        <w:rPr>
          <w:rFonts w:ascii="Times New Roman" w:hAnsi="Times New Roman" w:cs="Times New Roman"/>
          <w:sz w:val="24"/>
          <w:szCs w:val="24"/>
        </w:rPr>
        <w:t>Agricultural waste is widely available, inexpensive, and often underutilized, making it an attractive feedstock for developing sustainable adsorbents. Over the years, researchers have explored the use of such materials for oil and water purification, with a focus on improving reusability, minimizing disposal costs, and enhancing environmental outcomes. In light of these developments, there is increasing collaboration between researchers and policymakers globally to support the development of more eco-conscious oil spill mitigation strategies (</w:t>
      </w:r>
      <w:proofErr w:type="spellStart"/>
      <w:r w:rsidRPr="004667FE">
        <w:rPr>
          <w:rFonts w:ascii="Times New Roman" w:hAnsi="Times New Roman" w:cs="Times New Roman"/>
          <w:sz w:val="24"/>
          <w:szCs w:val="24"/>
        </w:rPr>
        <w:t>Akinsanoye</w:t>
      </w:r>
      <w:proofErr w:type="spellEnd"/>
      <w:r w:rsidRPr="004667FE">
        <w:rPr>
          <w:rFonts w:ascii="Times New Roman" w:hAnsi="Times New Roman" w:cs="Times New Roman"/>
          <w:sz w:val="24"/>
          <w:szCs w:val="24"/>
        </w:rPr>
        <w:t xml:space="preserve">, 2022; </w:t>
      </w:r>
      <w:proofErr w:type="spellStart"/>
      <w:r w:rsidRPr="004667FE">
        <w:rPr>
          <w:rFonts w:ascii="Times New Roman" w:hAnsi="Times New Roman" w:cs="Times New Roman"/>
          <w:sz w:val="24"/>
          <w:szCs w:val="24"/>
        </w:rPr>
        <w:t>Akinsanoye</w:t>
      </w:r>
      <w:proofErr w:type="spellEnd"/>
      <w:r w:rsidRPr="004667FE">
        <w:rPr>
          <w:rFonts w:ascii="Times New Roman" w:hAnsi="Times New Roman" w:cs="Times New Roman"/>
          <w:sz w:val="24"/>
          <w:szCs w:val="24"/>
        </w:rPr>
        <w:t xml:space="preserve"> et al., 2025). This study specifically investigates the feasibility of snail shell (SS) and quail eggshell (QES) as low-cost, sustainable alternatives to conventional adsorbents commonly used in oil remediation.</w:t>
      </w:r>
    </w:p>
    <w:p w14:paraId="1E77E5A2" w14:textId="77777777" w:rsidR="004667FE" w:rsidRPr="004667FE" w:rsidRDefault="004667FE" w:rsidP="004667FE">
      <w:pPr>
        <w:jc w:val="both"/>
        <w:rPr>
          <w:rFonts w:ascii="Times New Roman" w:hAnsi="Times New Roman" w:cs="Times New Roman"/>
          <w:sz w:val="24"/>
          <w:szCs w:val="24"/>
        </w:rPr>
      </w:pPr>
      <w:r w:rsidRPr="004667FE">
        <w:rPr>
          <w:rFonts w:ascii="Times New Roman" w:hAnsi="Times New Roman" w:cs="Times New Roman"/>
          <w:sz w:val="24"/>
          <w:szCs w:val="24"/>
        </w:rPr>
        <w:t xml:space="preserve">In a related </w:t>
      </w:r>
      <w:r>
        <w:rPr>
          <w:rFonts w:ascii="Times New Roman" w:hAnsi="Times New Roman" w:cs="Times New Roman"/>
          <w:sz w:val="24"/>
          <w:szCs w:val="24"/>
        </w:rPr>
        <w:t>study</w:t>
      </w:r>
      <w:r w:rsidRPr="004667FE">
        <w:rPr>
          <w:rFonts w:ascii="Times New Roman" w:hAnsi="Times New Roman" w:cs="Times New Roman"/>
          <w:sz w:val="24"/>
          <w:szCs w:val="24"/>
        </w:rPr>
        <w:t>, Falode et al. (2016) assessed the performance of a biosurfactant derived from pineapple waste for enhanced oil recovery. The biosurfactant was produced using hydrocarbon-degrading bacteria isolated from contaminated soil, and its efficiency was evaluated through surface tension reduction and adsorption metrics.</w:t>
      </w:r>
    </w:p>
    <w:p w14:paraId="78B1433A" w14:textId="77777777" w:rsidR="004667FE" w:rsidRPr="004667FE" w:rsidRDefault="004667FE" w:rsidP="004667FE">
      <w:pPr>
        <w:jc w:val="both"/>
        <w:rPr>
          <w:rFonts w:ascii="Times New Roman" w:hAnsi="Times New Roman" w:cs="Times New Roman"/>
          <w:sz w:val="24"/>
          <w:szCs w:val="24"/>
        </w:rPr>
      </w:pPr>
      <w:r w:rsidRPr="004667FE">
        <w:rPr>
          <w:rFonts w:ascii="Times New Roman" w:hAnsi="Times New Roman" w:cs="Times New Roman"/>
          <w:sz w:val="24"/>
          <w:szCs w:val="24"/>
        </w:rPr>
        <w:t>This research contributes a novel, sustainable approach to environmental remediation by utilizing QES and SS as effective, natural adsorbents for crude oil cleanup. The study supports ongoing efforts to promote waste-to-resource innovation and demonstrates the practical application of agricultural byproducts in pollution control. Through the characterization of these biosorbents and detailed analysis of their adsorption efficiency, the work provides valuable insight into adsorption mechanisms and the feasibility of large-scale deployment. These findings hold particular promise for advancing green technologies in water purification, especially in oil-impacted or resource-limited regions.</w:t>
      </w:r>
    </w:p>
    <w:p w14:paraId="436CFDEF" w14:textId="77777777" w:rsid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2.0 Materials and Methods</w:t>
      </w:r>
    </w:p>
    <w:p w14:paraId="47568906" w14:textId="77777777" w:rsidR="005134A7" w:rsidRPr="005134A7" w:rsidRDefault="005134A7" w:rsidP="005134A7">
      <w:pPr>
        <w:jc w:val="both"/>
        <w:rPr>
          <w:rFonts w:ascii="Times New Roman" w:hAnsi="Times New Roman" w:cs="Times New Roman"/>
          <w:sz w:val="24"/>
          <w:szCs w:val="24"/>
        </w:rPr>
      </w:pPr>
      <w:r w:rsidRPr="005134A7">
        <w:rPr>
          <w:rFonts w:ascii="Times New Roman" w:hAnsi="Times New Roman" w:cs="Times New Roman"/>
          <w:sz w:val="24"/>
          <w:szCs w:val="24"/>
        </w:rPr>
        <w:t>The study's experimental framework effectively explores how various operational factors</w:t>
      </w:r>
      <w:r>
        <w:rPr>
          <w:rFonts w:ascii="Times New Roman" w:hAnsi="Times New Roman" w:cs="Times New Roman"/>
          <w:sz w:val="24"/>
          <w:szCs w:val="24"/>
        </w:rPr>
        <w:t xml:space="preserve"> </w:t>
      </w:r>
      <w:r w:rsidRPr="005134A7">
        <w:rPr>
          <w:rFonts w:ascii="Times New Roman" w:hAnsi="Times New Roman" w:cs="Times New Roman"/>
          <w:sz w:val="24"/>
          <w:szCs w:val="24"/>
        </w:rPr>
        <w:t>including adsorbent mass, solution temperature, pH level, contact duration, crude oil concentration, and stirring rate</w:t>
      </w:r>
      <w:r>
        <w:rPr>
          <w:rFonts w:ascii="Times New Roman" w:hAnsi="Times New Roman" w:cs="Times New Roman"/>
          <w:sz w:val="24"/>
          <w:szCs w:val="24"/>
        </w:rPr>
        <w:t xml:space="preserve"> </w:t>
      </w:r>
      <w:r w:rsidRPr="005134A7">
        <w:rPr>
          <w:rFonts w:ascii="Times New Roman" w:hAnsi="Times New Roman" w:cs="Times New Roman"/>
          <w:sz w:val="24"/>
          <w:szCs w:val="24"/>
        </w:rPr>
        <w:t>affect the adsorption efficiency of quail eggshell (QES) and snail shell (SS). Due to limited access to laboratory facilities, each trial was performed in duplicate rather than the conventional triplicate format commonly used to enhance data reproducibility. Nevertheless, the findings consistently demonstrated reliable patterns across all evaluated parameters.</w:t>
      </w:r>
      <w:r>
        <w:rPr>
          <w:rFonts w:ascii="Times New Roman" w:hAnsi="Times New Roman" w:cs="Times New Roman"/>
          <w:sz w:val="24"/>
          <w:szCs w:val="24"/>
        </w:rPr>
        <w:t xml:space="preserve"> </w:t>
      </w:r>
      <w:r w:rsidRPr="005134A7">
        <w:rPr>
          <w:rFonts w:ascii="Times New Roman" w:hAnsi="Times New Roman" w:cs="Times New Roman"/>
          <w:sz w:val="24"/>
          <w:szCs w:val="24"/>
        </w:rPr>
        <w:t>Figure 1 illustrates the step-by-step procedure employed for crude oil adsorption using QES and SS.</w:t>
      </w:r>
    </w:p>
    <w:p w14:paraId="5DD384CB" w14:textId="77777777" w:rsidR="005134A7" w:rsidRPr="005134A7" w:rsidRDefault="005134A7" w:rsidP="005134A7">
      <w:pPr>
        <w:jc w:val="both"/>
        <w:rPr>
          <w:rFonts w:ascii="Times New Roman" w:hAnsi="Times New Roman" w:cs="Times New Roman"/>
          <w:b/>
          <w:bCs/>
          <w:sz w:val="24"/>
          <w:szCs w:val="24"/>
        </w:rPr>
      </w:pPr>
      <w:r w:rsidRPr="00870C70">
        <w:rPr>
          <w:noProof/>
          <w:color w:val="FF0000"/>
        </w:rPr>
        <w:lastRenderedPageBreak/>
        <w:drawing>
          <wp:inline distT="0" distB="0" distL="0" distR="0" wp14:anchorId="1F5CF884" wp14:editId="4CB6ABEE">
            <wp:extent cx="3210560" cy="2941955"/>
            <wp:effectExtent l="0" t="0" r="8890" b="0"/>
            <wp:docPr id="180250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0560" cy="2941955"/>
                    </a:xfrm>
                    <a:prstGeom prst="rect">
                      <a:avLst/>
                    </a:prstGeom>
                    <a:noFill/>
                    <a:ln>
                      <a:noFill/>
                    </a:ln>
                  </pic:spPr>
                </pic:pic>
              </a:graphicData>
            </a:graphic>
          </wp:inline>
        </w:drawing>
      </w:r>
    </w:p>
    <w:p w14:paraId="169A42E1" w14:textId="77777777" w:rsidR="005134A7" w:rsidRPr="005134A7" w:rsidRDefault="005134A7" w:rsidP="005134A7">
      <w:pPr>
        <w:jc w:val="both"/>
        <w:rPr>
          <w:rFonts w:ascii="Times New Roman" w:hAnsi="Times New Roman" w:cs="Times New Roman"/>
          <w:sz w:val="24"/>
          <w:szCs w:val="24"/>
        </w:rPr>
      </w:pPr>
      <w:r w:rsidRPr="005134A7">
        <w:rPr>
          <w:rFonts w:ascii="Times New Roman" w:hAnsi="Times New Roman" w:cs="Times New Roman"/>
          <w:sz w:val="24"/>
          <w:szCs w:val="24"/>
        </w:rPr>
        <w:t>Figure 1: Schematic Representation of the Adsorption Experiment Using QES and SS</w:t>
      </w:r>
    </w:p>
    <w:p w14:paraId="37047121" w14:textId="77777777" w:rsidR="005134A7" w:rsidRPr="00A22281" w:rsidRDefault="005134A7" w:rsidP="00181CCB">
      <w:pPr>
        <w:jc w:val="both"/>
        <w:rPr>
          <w:rFonts w:ascii="Times New Roman" w:hAnsi="Times New Roman" w:cs="Times New Roman"/>
          <w:b/>
          <w:bCs/>
          <w:sz w:val="24"/>
          <w:szCs w:val="24"/>
        </w:rPr>
      </w:pPr>
    </w:p>
    <w:p w14:paraId="4074CC17"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2.1 Sample Collection and Preparation</w:t>
      </w:r>
    </w:p>
    <w:p w14:paraId="5BC664AC"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Quail egg</w:t>
      </w:r>
      <w:r w:rsidR="00DF6816">
        <w:rPr>
          <w:rFonts w:ascii="Times New Roman" w:hAnsi="Times New Roman" w:cs="Times New Roman"/>
          <w:sz w:val="24"/>
          <w:szCs w:val="24"/>
        </w:rPr>
        <w:t xml:space="preserve"> </w:t>
      </w:r>
      <w:r w:rsidRPr="00A22281">
        <w:rPr>
          <w:rFonts w:ascii="Times New Roman" w:hAnsi="Times New Roman" w:cs="Times New Roman"/>
          <w:sz w:val="24"/>
          <w:szCs w:val="24"/>
        </w:rPr>
        <w:t>shells and snail shells were sourced from local markets in</w:t>
      </w:r>
      <w:r w:rsidR="00DF6816">
        <w:rPr>
          <w:rFonts w:ascii="Times New Roman" w:hAnsi="Times New Roman" w:cs="Times New Roman"/>
          <w:sz w:val="24"/>
          <w:szCs w:val="24"/>
        </w:rPr>
        <w:t>cluding</w:t>
      </w:r>
      <w:r w:rsidRPr="00A22281">
        <w:rPr>
          <w:rFonts w:ascii="Times New Roman" w:hAnsi="Times New Roman" w:cs="Times New Roman"/>
          <w:sz w:val="24"/>
          <w:szCs w:val="24"/>
        </w:rPr>
        <w:t xml:space="preserve"> </w:t>
      </w:r>
      <w:proofErr w:type="spellStart"/>
      <w:r w:rsidRPr="00A22281">
        <w:rPr>
          <w:rFonts w:ascii="Times New Roman" w:hAnsi="Times New Roman" w:cs="Times New Roman"/>
          <w:sz w:val="24"/>
          <w:szCs w:val="24"/>
        </w:rPr>
        <w:t>Bodija</w:t>
      </w:r>
      <w:proofErr w:type="spellEnd"/>
      <w:r w:rsidRPr="00A22281">
        <w:rPr>
          <w:rFonts w:ascii="Times New Roman" w:hAnsi="Times New Roman" w:cs="Times New Roman"/>
          <w:sz w:val="24"/>
          <w:szCs w:val="24"/>
        </w:rPr>
        <w:t xml:space="preserve"> and </w:t>
      </w:r>
      <w:proofErr w:type="spellStart"/>
      <w:r w:rsidRPr="00A22281">
        <w:rPr>
          <w:rFonts w:ascii="Times New Roman" w:hAnsi="Times New Roman" w:cs="Times New Roman"/>
          <w:sz w:val="24"/>
          <w:szCs w:val="24"/>
        </w:rPr>
        <w:t>Lalupon</w:t>
      </w:r>
      <w:proofErr w:type="spellEnd"/>
      <w:r w:rsidRPr="00A22281">
        <w:rPr>
          <w:rFonts w:ascii="Times New Roman" w:hAnsi="Times New Roman" w:cs="Times New Roman"/>
          <w:sz w:val="24"/>
          <w:szCs w:val="24"/>
        </w:rPr>
        <w:t xml:space="preserve">, located in Ibadan, Oyo State, Nigeria. The materials were thoroughly cleaned using tap water followed by a rinse with distilled water to eliminate surface impurities. After drying in direct sunlight, the shells were manually crushed into smaller fragments. These fragments were subsequently oven-dried at 120 °C for 48 hours to remove residual moisture. The dried shells were then ground and sieved to obtain particle sizes of 106 µm and 425 µm. For the adsorption experiments, the finer 106 µm fraction was selected due to its larger surface area. The processed materials were sealed in airtight containers and </w:t>
      </w:r>
      <w:proofErr w:type="spellStart"/>
      <w:r w:rsidRPr="00A22281">
        <w:rPr>
          <w:rFonts w:ascii="Times New Roman" w:hAnsi="Times New Roman" w:cs="Times New Roman"/>
          <w:sz w:val="24"/>
          <w:szCs w:val="24"/>
        </w:rPr>
        <w:t>labeled</w:t>
      </w:r>
      <w:proofErr w:type="spellEnd"/>
      <w:r w:rsidRPr="00A22281">
        <w:rPr>
          <w:rFonts w:ascii="Times New Roman" w:hAnsi="Times New Roman" w:cs="Times New Roman"/>
          <w:sz w:val="24"/>
          <w:szCs w:val="24"/>
        </w:rPr>
        <w:t xml:space="preserve"> as PQES (Pulverized Quail Eggshell) and PSS (Pulverized Snail Shell) for storage and further use.</w:t>
      </w:r>
    </w:p>
    <w:p w14:paraId="6510FDEA"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2.2 Adsorbent Characterization</w:t>
      </w:r>
    </w:p>
    <w:p w14:paraId="57E9D545"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The structural and functional characteristics of the prepared adsorbents were determined using Fourier Transform Infrared (FTIR) spectroscopy. The FTIR analysis, conducted using a Perkin Elmer instrument, was performed in the wavenumber range of 500–4000 cm⁻¹ to identify key functional groups contributing to adsorption potential.</w:t>
      </w:r>
    </w:p>
    <w:p w14:paraId="40A79B0C"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2.3 Simulated Oil Spill Preparation</w:t>
      </w:r>
    </w:p>
    <w:p w14:paraId="78F3F32C"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 xml:space="preserve">A crude oil-in-water emulsion was formulated to simulate an oil spill. Specifically, 20 grams of crude oil were introduced into 1 </w:t>
      </w:r>
      <w:proofErr w:type="spellStart"/>
      <w:r w:rsidRPr="00A22281">
        <w:rPr>
          <w:rFonts w:ascii="Times New Roman" w:hAnsi="Times New Roman" w:cs="Times New Roman"/>
          <w:sz w:val="24"/>
          <w:szCs w:val="24"/>
        </w:rPr>
        <w:t>liter</w:t>
      </w:r>
      <w:proofErr w:type="spellEnd"/>
      <w:r w:rsidRPr="00A22281">
        <w:rPr>
          <w:rFonts w:ascii="Times New Roman" w:hAnsi="Times New Roman" w:cs="Times New Roman"/>
          <w:sz w:val="24"/>
          <w:szCs w:val="24"/>
        </w:rPr>
        <w:t xml:space="preserve"> of distilled water in a beaker, yielding a homogeneous mixture with an initial oil concentration of 0.020 g/L.</w:t>
      </w:r>
    </w:p>
    <w:p w14:paraId="41C4DAB1"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2.4 Batch Adsorption Experiments</w:t>
      </w:r>
    </w:p>
    <w:p w14:paraId="38068DF2" w14:textId="77777777" w:rsidR="00FA7AE7" w:rsidRPr="00FA7AE7" w:rsidRDefault="00A22281" w:rsidP="00FA7AE7">
      <w:pPr>
        <w:jc w:val="both"/>
        <w:rPr>
          <w:rFonts w:ascii="Times New Roman" w:hAnsi="Times New Roman" w:cs="Times New Roman"/>
          <w:sz w:val="24"/>
          <w:szCs w:val="24"/>
        </w:rPr>
      </w:pPr>
      <w:r w:rsidRPr="00A22281">
        <w:rPr>
          <w:rFonts w:ascii="Times New Roman" w:hAnsi="Times New Roman" w:cs="Times New Roman"/>
          <w:sz w:val="24"/>
          <w:szCs w:val="24"/>
        </w:rPr>
        <w:t xml:space="preserve">Each experiment was conducted using 100 mL of the prepared simulated crude oil solution. The mixture was treated with a pre-weighed amount of the adsorbent under controlled laboratory conditions. </w:t>
      </w:r>
      <w:r w:rsidR="00FA7AE7" w:rsidRPr="00FA7AE7">
        <w:rPr>
          <w:rFonts w:ascii="Times New Roman" w:hAnsi="Times New Roman" w:cs="Times New Roman"/>
          <w:sz w:val="24"/>
          <w:szCs w:val="24"/>
        </w:rPr>
        <w:t xml:space="preserve">The equilibrium concentration of crude oil in water for each measured </w:t>
      </w:r>
      <w:r w:rsidR="00FA7AE7" w:rsidRPr="00FA7AE7">
        <w:rPr>
          <w:rFonts w:ascii="Times New Roman" w:hAnsi="Times New Roman" w:cs="Times New Roman"/>
          <w:sz w:val="24"/>
          <w:szCs w:val="24"/>
        </w:rPr>
        <w:lastRenderedPageBreak/>
        <w:t>sample was determined using UV-VIS spectrophotometer. The weight (m) of the adsorbents, the corresponding equilibrium concentration (C</w:t>
      </w:r>
      <w:r w:rsidR="00FA7AE7" w:rsidRPr="00FA7AE7">
        <w:rPr>
          <w:rFonts w:ascii="Times New Roman" w:hAnsi="Times New Roman" w:cs="Times New Roman"/>
          <w:sz w:val="24"/>
          <w:szCs w:val="24"/>
          <w:vertAlign w:val="subscript"/>
        </w:rPr>
        <w:t>e</w:t>
      </w:r>
      <w:r w:rsidR="00FA7AE7" w:rsidRPr="00FA7AE7">
        <w:rPr>
          <w:rFonts w:ascii="Times New Roman" w:hAnsi="Times New Roman" w:cs="Times New Roman"/>
          <w:sz w:val="24"/>
          <w:szCs w:val="24"/>
        </w:rPr>
        <w:t>) and volume (V) of the simulated oil spill were recorded. For each batch run, the amount of crude oil adsorbed per unit weight of adsorbent denoted as (</w:t>
      </w:r>
      <w:proofErr w:type="spellStart"/>
      <w:r w:rsidR="00FA7AE7" w:rsidRPr="00FA7AE7">
        <w:rPr>
          <w:rFonts w:ascii="Times New Roman" w:hAnsi="Times New Roman" w:cs="Times New Roman"/>
          <w:sz w:val="24"/>
          <w:szCs w:val="24"/>
        </w:rPr>
        <w:t>q</w:t>
      </w:r>
      <w:r w:rsidR="00FA7AE7" w:rsidRPr="00FA7AE7">
        <w:rPr>
          <w:rFonts w:ascii="Times New Roman" w:hAnsi="Times New Roman" w:cs="Times New Roman"/>
          <w:sz w:val="24"/>
          <w:szCs w:val="24"/>
          <w:vertAlign w:val="subscript"/>
        </w:rPr>
        <w:t>e</w:t>
      </w:r>
      <w:proofErr w:type="spellEnd"/>
      <w:r w:rsidR="00FA7AE7" w:rsidRPr="00FA7AE7">
        <w:rPr>
          <w:rFonts w:ascii="Times New Roman" w:hAnsi="Times New Roman" w:cs="Times New Roman"/>
          <w:sz w:val="24"/>
          <w:szCs w:val="24"/>
        </w:rPr>
        <w:t>) was determined, denoted with equation (1) expressed by (</w:t>
      </w:r>
      <w:bookmarkStart w:id="0" w:name="_Hlk203162907"/>
      <w:proofErr w:type="spellStart"/>
      <w:r w:rsidR="00FA7AE7" w:rsidRPr="00FA7AE7">
        <w:rPr>
          <w:rFonts w:ascii="Times New Roman" w:hAnsi="Times New Roman" w:cs="Times New Roman"/>
          <w:sz w:val="24"/>
          <w:szCs w:val="24"/>
        </w:rPr>
        <w:t>Uzojie</w:t>
      </w:r>
      <w:proofErr w:type="spellEnd"/>
      <w:r w:rsidR="00FA7AE7" w:rsidRPr="00FA7AE7">
        <w:rPr>
          <w:rFonts w:ascii="Times New Roman" w:hAnsi="Times New Roman" w:cs="Times New Roman"/>
          <w:sz w:val="24"/>
          <w:szCs w:val="24"/>
        </w:rPr>
        <w:t xml:space="preserve"> et al. 2011</w:t>
      </w:r>
      <w:bookmarkEnd w:id="0"/>
      <w:r w:rsidR="00FA7AE7" w:rsidRPr="00FA7AE7">
        <w:rPr>
          <w:rFonts w:ascii="Times New Roman" w:hAnsi="Times New Roman" w:cs="Times New Roman"/>
          <w:sz w:val="24"/>
          <w:szCs w:val="24"/>
        </w:rPr>
        <w:t>). The mean values were calculated and utilised after double runs.</w:t>
      </w:r>
    </w:p>
    <w:p w14:paraId="6E8047FD" w14:textId="77777777" w:rsidR="00FA7AE7" w:rsidRPr="00FA7AE7" w:rsidRDefault="00FA7AE7" w:rsidP="00FA7AE7">
      <w:pPr>
        <w:ind w:left="2160" w:firstLine="720"/>
        <w:contextualSpacing/>
        <w:jc w:val="both"/>
        <w:rPr>
          <w:rFonts w:ascii="Times New Roman" w:hAnsi="Times New Roman" w:cs="Times New Roman"/>
          <w:sz w:val="24"/>
          <w:szCs w:val="24"/>
        </w:rPr>
      </w:pPr>
      <w:r w:rsidRPr="00FA7AE7">
        <w:rPr>
          <w:rFonts w:ascii="Times New Roman" w:hAnsi="Times New Roman" w:cs="Times New Roman"/>
          <w:sz w:val="24"/>
          <w:szCs w:val="24"/>
          <w:vertAlign w:val="superscript"/>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e>
            </m:d>
          </m:num>
          <m:den>
            <m:r>
              <w:rPr>
                <w:rFonts w:ascii="Cambria Math" w:hAnsi="Cambria Math" w:cs="Times New Roman"/>
                <w:sz w:val="24"/>
                <w:szCs w:val="24"/>
              </w:rPr>
              <m:t>m</m:t>
            </m:r>
          </m:den>
        </m:f>
      </m:oMath>
      <w:r w:rsidRPr="00FA7AE7">
        <w:rPr>
          <w:rFonts w:ascii="Times New Roman" w:hAnsi="Times New Roman" w:cs="Times New Roman"/>
          <w:sz w:val="24"/>
          <w:szCs w:val="24"/>
        </w:rPr>
        <w:t xml:space="preserve"> </w:t>
      </w:r>
      <w:r w:rsidRPr="00FA7AE7">
        <w:rPr>
          <w:rFonts w:ascii="Times New Roman" w:hAnsi="Times New Roman" w:cs="Times New Roman"/>
          <w:sz w:val="24"/>
          <w:szCs w:val="24"/>
        </w:rPr>
        <w:tab/>
      </w:r>
      <w:r w:rsidRPr="00FA7AE7">
        <w:rPr>
          <w:rFonts w:ascii="Times New Roman" w:hAnsi="Times New Roman" w:cs="Times New Roman"/>
          <w:sz w:val="24"/>
          <w:szCs w:val="24"/>
        </w:rPr>
        <w:tab/>
      </w:r>
      <w:r w:rsidRPr="00FA7AE7">
        <w:rPr>
          <w:rFonts w:ascii="Times New Roman" w:hAnsi="Times New Roman" w:cs="Times New Roman"/>
          <w:sz w:val="24"/>
          <w:szCs w:val="24"/>
        </w:rPr>
        <w:tab/>
      </w:r>
      <w:r w:rsidRPr="00FA7AE7">
        <w:rPr>
          <w:rFonts w:ascii="Times New Roman" w:hAnsi="Times New Roman" w:cs="Times New Roman"/>
          <w:sz w:val="24"/>
          <w:szCs w:val="24"/>
        </w:rPr>
        <w:tab/>
      </w:r>
      <w:r w:rsidRPr="00FA7AE7">
        <w:rPr>
          <w:rFonts w:ascii="Times New Roman" w:hAnsi="Times New Roman" w:cs="Times New Roman"/>
          <w:sz w:val="24"/>
          <w:szCs w:val="24"/>
        </w:rPr>
        <w:tab/>
        <w:t>(1) `</w:t>
      </w:r>
    </w:p>
    <w:p w14:paraId="4A56B543" w14:textId="77777777" w:rsidR="00FA7AE7" w:rsidRPr="00FA7AE7" w:rsidRDefault="00FA7AE7" w:rsidP="00FA7AE7">
      <w:pPr>
        <w:jc w:val="both"/>
        <w:rPr>
          <w:rFonts w:ascii="Times New Roman" w:hAnsi="Times New Roman" w:cs="Times New Roman"/>
          <w:sz w:val="24"/>
          <w:szCs w:val="24"/>
        </w:rPr>
      </w:pPr>
      <w:r w:rsidRPr="00FA7AE7">
        <w:rPr>
          <w:rFonts w:ascii="Times New Roman" w:hAnsi="Times New Roman" w:cs="Times New Roman"/>
          <w:sz w:val="24"/>
          <w:szCs w:val="24"/>
        </w:rPr>
        <w:t>The percentage removal is expressed as:</w:t>
      </w:r>
    </w:p>
    <w:p w14:paraId="7B74AB05" w14:textId="77777777" w:rsidR="00FA7AE7" w:rsidRPr="00FA7AE7" w:rsidRDefault="00FA7AE7" w:rsidP="00FA7AE7">
      <w:pPr>
        <w:ind w:left="2160" w:firstLine="720"/>
        <w:jc w:val="both"/>
        <w:rPr>
          <w:rFonts w:ascii="Times New Roman" w:hAnsi="Times New Roman" w:cs="Times New Roman"/>
          <w:sz w:val="24"/>
          <w:szCs w:val="24"/>
        </w:rPr>
      </w:pPr>
      <m:oMath>
        <m:r>
          <w:rPr>
            <w:rFonts w:ascii="Cambria Math" w:hAnsi="Cambria Math" w:cs="Times New Roman"/>
            <w:sz w:val="24"/>
            <w:szCs w:val="24"/>
          </w:rPr>
          <m:t xml:space="preserve">% Removal= </m:t>
        </m:r>
        <m:f>
          <m:fPr>
            <m:ctrlPr>
              <w:rPr>
                <w:rFonts w:ascii="Cambria Math" w:hAnsi="Cambria Math" w:cs="Times New Roman"/>
                <w:i/>
                <w:sz w:val="24"/>
                <w:szCs w:val="24"/>
              </w:rPr>
            </m:ctrlPr>
          </m:fPr>
          <m:num>
            <m:r>
              <w:rPr>
                <w:rFonts w:ascii="Cambria Math" w:hAnsi="Cambria Math" w:cs="Times New Roman"/>
                <w:sz w:val="24"/>
                <w:szCs w:val="24"/>
              </w:rPr>
              <m:t>100</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den>
        </m:f>
      </m:oMath>
      <w:r w:rsidRPr="00FA7AE7">
        <w:rPr>
          <w:rFonts w:ascii="Times New Roman" w:hAnsi="Times New Roman" w:cs="Times New Roman"/>
          <w:sz w:val="24"/>
          <w:szCs w:val="24"/>
        </w:rPr>
        <w:t xml:space="preserve"> </w:t>
      </w:r>
      <w:r w:rsidRPr="00FA7AE7">
        <w:rPr>
          <w:rFonts w:ascii="Times New Roman" w:hAnsi="Times New Roman" w:cs="Times New Roman"/>
          <w:sz w:val="24"/>
          <w:szCs w:val="24"/>
        </w:rPr>
        <w:tab/>
      </w:r>
      <w:r w:rsidRPr="00FA7AE7">
        <w:rPr>
          <w:rFonts w:ascii="Times New Roman" w:hAnsi="Times New Roman" w:cs="Times New Roman"/>
          <w:sz w:val="24"/>
          <w:szCs w:val="24"/>
        </w:rPr>
        <w:tab/>
      </w:r>
      <w:r w:rsidRPr="00FA7AE7">
        <w:rPr>
          <w:rFonts w:ascii="Times New Roman" w:hAnsi="Times New Roman" w:cs="Times New Roman"/>
          <w:sz w:val="24"/>
          <w:szCs w:val="24"/>
        </w:rPr>
        <w:tab/>
      </w:r>
      <w:r w:rsidRPr="00FA7AE7">
        <w:rPr>
          <w:rFonts w:ascii="Times New Roman" w:hAnsi="Times New Roman" w:cs="Times New Roman"/>
          <w:sz w:val="24"/>
          <w:szCs w:val="24"/>
        </w:rPr>
        <w:tab/>
      </w:r>
      <w:r w:rsidRPr="00FA7AE7">
        <w:rPr>
          <w:rFonts w:ascii="Times New Roman" w:hAnsi="Times New Roman" w:cs="Times New Roman"/>
          <w:sz w:val="24"/>
          <w:szCs w:val="24"/>
        </w:rPr>
        <w:tab/>
        <w:t>(2)</w:t>
      </w:r>
    </w:p>
    <w:p w14:paraId="45D1DD4C" w14:textId="77777777" w:rsidR="00A22281" w:rsidRPr="00A22281" w:rsidRDefault="00A22281" w:rsidP="00FA7AE7">
      <w:pPr>
        <w:jc w:val="both"/>
        <w:rPr>
          <w:rFonts w:ascii="Times New Roman" w:hAnsi="Times New Roman" w:cs="Times New Roman"/>
          <w:b/>
          <w:bCs/>
          <w:sz w:val="24"/>
          <w:szCs w:val="24"/>
        </w:rPr>
      </w:pPr>
      <w:r w:rsidRPr="00A22281">
        <w:rPr>
          <w:rFonts w:ascii="Times New Roman" w:hAnsi="Times New Roman" w:cs="Times New Roman"/>
          <w:b/>
          <w:bCs/>
          <w:sz w:val="24"/>
          <w:szCs w:val="24"/>
        </w:rPr>
        <w:t>2.5 Effect of Adsorbent Dosage</w:t>
      </w:r>
    </w:p>
    <w:p w14:paraId="1F237777"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 xml:space="preserve">A fixed volume (50 mL) of 0.020 g/L oil solution was mixed with varying amounts (1.0 g to 5.0 g) of the 106 µm QES and SS adsorbents in separate 100 mL beakers. The mixtures were agitated at 200 rpm using an orbital shaker at 25 °C for 60 minutes. Post-treatment, the mixtures were filtered, and the filtrates were </w:t>
      </w:r>
      <w:proofErr w:type="spellStart"/>
      <w:r w:rsidRPr="00A22281">
        <w:rPr>
          <w:rFonts w:ascii="Times New Roman" w:hAnsi="Times New Roman" w:cs="Times New Roman"/>
          <w:sz w:val="24"/>
          <w:szCs w:val="24"/>
        </w:rPr>
        <w:t>analyzed</w:t>
      </w:r>
      <w:proofErr w:type="spellEnd"/>
      <w:r w:rsidRPr="00A22281">
        <w:rPr>
          <w:rFonts w:ascii="Times New Roman" w:hAnsi="Times New Roman" w:cs="Times New Roman"/>
          <w:sz w:val="24"/>
          <w:szCs w:val="24"/>
        </w:rPr>
        <w:t xml:space="preserve"> using a UV-VIS spectrophotometer at 450 nm to assess residual oil content.</w:t>
      </w:r>
    </w:p>
    <w:p w14:paraId="2EAAD551"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2.6 Influence of Temperature</w:t>
      </w:r>
    </w:p>
    <w:p w14:paraId="6AC64A08"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 xml:space="preserve">To evaluate the impact of thermal conditions, adsorption experiments were conducted at 15, 30, 45, 60, and 75 °C. Each test involved adding 2.0 g of either QES or SS to 100 mL of 0.020 g/L crude oil solution. The mixtures were stirred at 200 rpm for 1 hour. After filtration through Whatman filter paper (150 mm diameter), the filtrates were </w:t>
      </w:r>
      <w:proofErr w:type="spellStart"/>
      <w:r w:rsidRPr="00A22281">
        <w:rPr>
          <w:rFonts w:ascii="Times New Roman" w:hAnsi="Times New Roman" w:cs="Times New Roman"/>
          <w:sz w:val="24"/>
          <w:szCs w:val="24"/>
        </w:rPr>
        <w:t>analyzed</w:t>
      </w:r>
      <w:proofErr w:type="spellEnd"/>
      <w:r w:rsidRPr="00A22281">
        <w:rPr>
          <w:rFonts w:ascii="Times New Roman" w:hAnsi="Times New Roman" w:cs="Times New Roman"/>
          <w:sz w:val="24"/>
          <w:szCs w:val="24"/>
        </w:rPr>
        <w:t xml:space="preserve"> spectrophotometrically at 450 nm.</w:t>
      </w:r>
    </w:p>
    <w:p w14:paraId="54130B4B" w14:textId="77777777" w:rsidR="001C3FD2" w:rsidRDefault="001C3FD2" w:rsidP="00181CCB">
      <w:pPr>
        <w:jc w:val="both"/>
        <w:rPr>
          <w:rFonts w:ascii="Times New Roman" w:hAnsi="Times New Roman" w:cs="Times New Roman"/>
          <w:b/>
          <w:bCs/>
          <w:sz w:val="24"/>
          <w:szCs w:val="24"/>
        </w:rPr>
      </w:pPr>
    </w:p>
    <w:p w14:paraId="79A515C8" w14:textId="77777777" w:rsidR="001C3FD2" w:rsidRDefault="001C3FD2" w:rsidP="00181CCB">
      <w:pPr>
        <w:jc w:val="both"/>
        <w:rPr>
          <w:rFonts w:ascii="Times New Roman" w:hAnsi="Times New Roman" w:cs="Times New Roman"/>
          <w:b/>
          <w:bCs/>
          <w:sz w:val="24"/>
          <w:szCs w:val="24"/>
        </w:rPr>
      </w:pPr>
    </w:p>
    <w:p w14:paraId="4D419C2E"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2.7 Effect of Contact Time</w:t>
      </w:r>
    </w:p>
    <w:p w14:paraId="69117ABB"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 xml:space="preserve">Time-dependent adsorption </w:t>
      </w:r>
      <w:proofErr w:type="spellStart"/>
      <w:r w:rsidRPr="00A22281">
        <w:rPr>
          <w:rFonts w:ascii="Times New Roman" w:hAnsi="Times New Roman" w:cs="Times New Roman"/>
          <w:sz w:val="24"/>
          <w:szCs w:val="24"/>
        </w:rPr>
        <w:t>behavior</w:t>
      </w:r>
      <w:proofErr w:type="spellEnd"/>
      <w:r w:rsidRPr="00A22281">
        <w:rPr>
          <w:rFonts w:ascii="Times New Roman" w:hAnsi="Times New Roman" w:cs="Times New Roman"/>
          <w:sz w:val="24"/>
          <w:szCs w:val="24"/>
        </w:rPr>
        <w:t xml:space="preserve"> was studied by mixing 2.0 g of the shell adsorbent with 50 mL of crude oil solution (0.020 g/L). The mixture was stirred at 200 rpm for varying durations: 15, 30, 45, 60, and 75 minutes. After each interval, the mixture was filtered, and absorbance of the remaining oil was measured using a UV-VIS spectrophotometer.</w:t>
      </w:r>
    </w:p>
    <w:p w14:paraId="5E9E58F5"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2.8 pH Effect on Adsorption</w:t>
      </w:r>
    </w:p>
    <w:p w14:paraId="7BC7A6F6"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 xml:space="preserve">To examine the role of pH, 2.0 g of each adsorbent was added to 200 mL of the simulated oil solution. The pH was adjusted across the range of 5 to 13 using 0.1 M HCl or NaOH, depending on the target </w:t>
      </w:r>
      <w:proofErr w:type="spellStart"/>
      <w:r w:rsidRPr="00A22281">
        <w:rPr>
          <w:rFonts w:ascii="Times New Roman" w:hAnsi="Times New Roman" w:cs="Times New Roman"/>
          <w:sz w:val="24"/>
          <w:szCs w:val="24"/>
        </w:rPr>
        <w:t>pH.</w:t>
      </w:r>
      <w:proofErr w:type="spellEnd"/>
      <w:r w:rsidRPr="00A22281">
        <w:rPr>
          <w:rFonts w:ascii="Times New Roman" w:hAnsi="Times New Roman" w:cs="Times New Roman"/>
          <w:sz w:val="24"/>
          <w:szCs w:val="24"/>
        </w:rPr>
        <w:t xml:space="preserve"> The mixtures were stirred for 1 hour at ambient temperature. After filtration, the remaining oil concentration in each sample was determined at 450 nm.</w:t>
      </w:r>
    </w:p>
    <w:p w14:paraId="355D2427"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2.9 Effect of Crude Oil Concentration (Adsorbate Dose)</w:t>
      </w:r>
    </w:p>
    <w:p w14:paraId="5140BE83"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 xml:space="preserve">The influence of varying crude oil concentrations was assessed by mixing 2.0 g of adsorbent with increasing oil doses (2–10 g) in 100 mL of water. The mixtures were agitated at 200 rpm for 60 minutes under room temperature conditions. The solutions were filtered and </w:t>
      </w:r>
      <w:proofErr w:type="spellStart"/>
      <w:r w:rsidRPr="00A22281">
        <w:rPr>
          <w:rFonts w:ascii="Times New Roman" w:hAnsi="Times New Roman" w:cs="Times New Roman"/>
          <w:sz w:val="24"/>
          <w:szCs w:val="24"/>
        </w:rPr>
        <w:t>analyzed</w:t>
      </w:r>
      <w:proofErr w:type="spellEnd"/>
      <w:r w:rsidRPr="00A22281">
        <w:rPr>
          <w:rFonts w:ascii="Times New Roman" w:hAnsi="Times New Roman" w:cs="Times New Roman"/>
          <w:sz w:val="24"/>
          <w:szCs w:val="24"/>
        </w:rPr>
        <w:t xml:space="preserve"> using UV-VIS spectrophotometry.</w:t>
      </w:r>
    </w:p>
    <w:p w14:paraId="3BD99955"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lastRenderedPageBreak/>
        <w:t>2.10 Effect of Rotational Speed</w:t>
      </w:r>
    </w:p>
    <w:p w14:paraId="25DC2161"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To assess the impact of mixing speed, 2.0 g of shell powder was added to 50 mL of crude oil solution (0.020 g/L) and stirred at varying rotational speeds</w:t>
      </w:r>
      <w:r w:rsidR="00DF6816">
        <w:rPr>
          <w:rFonts w:ascii="Times New Roman" w:hAnsi="Times New Roman" w:cs="Times New Roman"/>
          <w:sz w:val="24"/>
          <w:szCs w:val="24"/>
        </w:rPr>
        <w:t xml:space="preserve"> </w:t>
      </w:r>
      <w:r w:rsidRPr="00A22281">
        <w:rPr>
          <w:rFonts w:ascii="Times New Roman" w:hAnsi="Times New Roman" w:cs="Times New Roman"/>
          <w:sz w:val="24"/>
          <w:szCs w:val="24"/>
        </w:rPr>
        <w:t>100, 200, 300, 400, and 500 rpm</w:t>
      </w:r>
      <w:r w:rsidR="00DF6816">
        <w:rPr>
          <w:rFonts w:ascii="Times New Roman" w:hAnsi="Times New Roman" w:cs="Times New Roman"/>
          <w:sz w:val="24"/>
          <w:szCs w:val="24"/>
        </w:rPr>
        <w:t xml:space="preserve"> </w:t>
      </w:r>
      <w:r w:rsidRPr="00A22281">
        <w:rPr>
          <w:rFonts w:ascii="Times New Roman" w:hAnsi="Times New Roman" w:cs="Times New Roman"/>
          <w:sz w:val="24"/>
          <w:szCs w:val="24"/>
        </w:rPr>
        <w:t>for 60 minutes. Following filtration, the concentration of residual oil was determined at 450 nm for each test.</w:t>
      </w:r>
    </w:p>
    <w:p w14:paraId="08F9555E" w14:textId="77777777" w:rsidR="00DC118E" w:rsidRPr="00DC118E" w:rsidRDefault="00DC118E" w:rsidP="00DC118E">
      <w:pPr>
        <w:contextualSpacing/>
        <w:rPr>
          <w:rFonts w:ascii="Times New Roman" w:hAnsi="Times New Roman" w:cs="Times New Roman"/>
          <w:b/>
          <w:sz w:val="24"/>
          <w:szCs w:val="24"/>
        </w:rPr>
      </w:pPr>
      <w:r w:rsidRPr="00DC118E">
        <w:rPr>
          <w:rFonts w:ascii="Times New Roman" w:hAnsi="Times New Roman" w:cs="Times New Roman"/>
          <w:b/>
          <w:sz w:val="24"/>
          <w:szCs w:val="24"/>
        </w:rPr>
        <w:t>3.0 RESULTS AND DISCUSSION</w:t>
      </w:r>
    </w:p>
    <w:p w14:paraId="604CA36E"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3.1 Morphological Assessment of Shell Adsorbents</w:t>
      </w:r>
    </w:p>
    <w:p w14:paraId="77269A36" w14:textId="77777777" w:rsid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Figures 1a and 1b illustrate the physical transformation of quail eggshells before and after pulverization, while Figures 2a and 2b display similar observations for snail shells. Pulverizing the shells significantly increased their surface area, a critical factor in enhancing adsorption efficiency. The finer texture of the processed materials indicates greater potential for interacting with oil molecules in aqueous systems.</w:t>
      </w:r>
    </w:p>
    <w:p w14:paraId="1EF6EEFF" w14:textId="77777777" w:rsidR="00DF6816" w:rsidRPr="00BA3A60" w:rsidRDefault="00DF6816" w:rsidP="00DF6816">
      <w:pPr>
        <w:rPr>
          <w:noProof/>
          <w:sz w:val="20"/>
          <w:szCs w:val="20"/>
        </w:rPr>
      </w:pPr>
      <w:r>
        <w:rPr>
          <w:noProof/>
        </w:rPr>
        <mc:AlternateContent>
          <mc:Choice Requires="wps">
            <w:drawing>
              <wp:anchor distT="4294967295" distB="4294967295" distL="114300" distR="114300" simplePos="0" relativeHeight="251659264" behindDoc="0" locked="0" layoutInCell="1" allowOverlap="1" wp14:anchorId="16EEAA59" wp14:editId="5D09C67D">
                <wp:simplePos x="0" y="0"/>
                <wp:positionH relativeFrom="column">
                  <wp:posOffset>2247900</wp:posOffset>
                </wp:positionH>
                <wp:positionV relativeFrom="paragraph">
                  <wp:posOffset>199389</wp:posOffset>
                </wp:positionV>
                <wp:extent cx="1057275" cy="0"/>
                <wp:effectExtent l="0" t="76200" r="28575" b="114300"/>
                <wp:wrapNone/>
                <wp:docPr id="84950556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0DDDEDE" id="_x0000_t32" coordsize="21600,21600" o:spt="32" o:oned="t" path="m,l21600,21600e" filled="f">
                <v:path arrowok="t" fillok="f" o:connecttype="none"/>
                <o:lock v:ext="edit" shapetype="t"/>
              </v:shapetype>
              <v:shape id="Straight Arrow Connector 8" o:spid="_x0000_s1026" type="#_x0000_t32" style="position:absolute;margin-left:177pt;margin-top:15.7pt;width:83.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" strokecolor="#4a7ebb">
                <v:stroke endarrow="open"/>
                <o:lock v:ext="edit" shapetype="f"/>
              </v:shape>
            </w:pict>
          </mc:Fallback>
        </mc:AlternateContent>
      </w:r>
      <w:r w:rsidRPr="00FF00E5">
        <w:rPr>
          <w:noProof/>
          <w:sz w:val="20"/>
          <w:szCs w:val="20"/>
          <w:lang w:eastAsia="en-GB"/>
        </w:rPr>
        <w:drawing>
          <wp:inline distT="0" distB="0" distL="0" distR="0" wp14:anchorId="5B107F0D" wp14:editId="22E7072B">
            <wp:extent cx="2425065" cy="636270"/>
            <wp:effectExtent l="0" t="0" r="0" b="0"/>
            <wp:docPr id="2122695903" name="Picture 5" descr="C:\Users\USER\Desktop\New folder (3)\Screenshot_20211203-060137_Firefox.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3)\Screenshot_20211203-060137_Firefox.jpg"/>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5065" cy="636270"/>
                    </a:xfrm>
                    <a:prstGeom prst="rect">
                      <a:avLst/>
                    </a:prstGeom>
                    <a:noFill/>
                    <a:ln>
                      <a:noFill/>
                    </a:ln>
                  </pic:spPr>
                </pic:pic>
              </a:graphicData>
            </a:graphic>
          </wp:inline>
        </w:drawing>
      </w:r>
      <w:r w:rsidRPr="00BA3A60">
        <w:rPr>
          <w:noProof/>
          <w:sz w:val="20"/>
          <w:szCs w:val="20"/>
        </w:rPr>
        <w:t xml:space="preserve">                    </w:t>
      </w:r>
      <w:r w:rsidRPr="00FF00E5">
        <w:rPr>
          <w:noProof/>
          <w:sz w:val="20"/>
          <w:szCs w:val="20"/>
          <w:lang w:eastAsia="en-GB"/>
        </w:rPr>
        <w:drawing>
          <wp:inline distT="0" distB="0" distL="0" distR="0" wp14:anchorId="140AB040" wp14:editId="7918407E">
            <wp:extent cx="2077085" cy="626110"/>
            <wp:effectExtent l="0" t="0" r="0" b="2540"/>
            <wp:docPr id="523183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077085" cy="626110"/>
                    </a:xfrm>
                    <a:prstGeom prst="rect">
                      <a:avLst/>
                    </a:prstGeom>
                    <a:noFill/>
                    <a:ln>
                      <a:noFill/>
                    </a:ln>
                  </pic:spPr>
                </pic:pic>
              </a:graphicData>
            </a:graphic>
          </wp:inline>
        </w:drawing>
      </w:r>
      <w:r w:rsidRPr="00BA3A60">
        <w:rPr>
          <w:noProof/>
          <w:sz w:val="20"/>
          <w:szCs w:val="20"/>
        </w:rPr>
        <w:t xml:space="preserve">      </w:t>
      </w:r>
    </w:p>
    <w:p w14:paraId="023B7D57" w14:textId="77777777" w:rsidR="00DF6816" w:rsidRPr="00BA3A60" w:rsidRDefault="00DF6816" w:rsidP="00DF6816">
      <w:pPr>
        <w:rPr>
          <w:noProof/>
          <w:sz w:val="20"/>
          <w:szCs w:val="20"/>
        </w:rPr>
      </w:pPr>
      <w:r w:rsidRPr="00BA3A60">
        <w:rPr>
          <w:b/>
          <w:noProof/>
          <w:sz w:val="20"/>
          <w:szCs w:val="20"/>
        </w:rPr>
        <w:t>Figure 1a:</w:t>
      </w:r>
      <w:r w:rsidRPr="00BA3A60">
        <w:rPr>
          <w:noProof/>
          <w:sz w:val="20"/>
          <w:szCs w:val="20"/>
        </w:rPr>
        <w:t xml:space="preserve"> Quail eggs shells</w:t>
      </w:r>
      <w:r w:rsidRPr="00BA3A60">
        <w:rPr>
          <w:b/>
          <w:noProof/>
          <w:sz w:val="20"/>
          <w:szCs w:val="20"/>
        </w:rPr>
        <w:t xml:space="preserve">                                     Figure 1b:</w:t>
      </w:r>
      <w:r w:rsidRPr="00BA3A60">
        <w:rPr>
          <w:noProof/>
          <w:sz w:val="20"/>
          <w:szCs w:val="20"/>
        </w:rPr>
        <w:t xml:space="preserve"> Pulverised quail eggs shell</w:t>
      </w:r>
    </w:p>
    <w:p w14:paraId="3F4417C5" w14:textId="77777777" w:rsidR="00DF6816" w:rsidRPr="00BA3A60" w:rsidRDefault="00DF6816" w:rsidP="00DF6816">
      <w:pPr>
        <w:rPr>
          <w:sz w:val="20"/>
          <w:szCs w:val="20"/>
        </w:rPr>
      </w:pPr>
      <w:r>
        <w:rPr>
          <w:noProof/>
        </w:rPr>
        <mc:AlternateContent>
          <mc:Choice Requires="wps">
            <w:drawing>
              <wp:anchor distT="4294967295" distB="4294967295" distL="114300" distR="114300" simplePos="0" relativeHeight="251660288" behindDoc="0" locked="0" layoutInCell="1" allowOverlap="1" wp14:anchorId="326F1949" wp14:editId="6B29D491">
                <wp:simplePos x="0" y="0"/>
                <wp:positionH relativeFrom="margin">
                  <wp:posOffset>2371725</wp:posOffset>
                </wp:positionH>
                <wp:positionV relativeFrom="paragraph">
                  <wp:posOffset>465454</wp:posOffset>
                </wp:positionV>
                <wp:extent cx="962025" cy="0"/>
                <wp:effectExtent l="0" t="76200" r="28575" b="114300"/>
                <wp:wrapNone/>
                <wp:docPr id="66702915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0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BE7F4EE" id="Straight Arrow Connector 6" o:spid="_x0000_s1026" type="#_x0000_t32" style="position:absolute;margin-left:186.75pt;margin-top:36.65pt;width:75.75pt;height:0;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" strokecolor="#4a7ebb">
                <v:stroke endarrow="open"/>
                <o:lock v:ext="edit" shapetype="f"/>
                <w10:wrap anchorx="margin"/>
              </v:shape>
            </w:pict>
          </mc:Fallback>
        </mc:AlternateContent>
      </w:r>
      <w:r w:rsidRPr="00FF00E5">
        <w:rPr>
          <w:noProof/>
          <w:sz w:val="20"/>
          <w:szCs w:val="20"/>
          <w:lang w:eastAsia="en-GB"/>
        </w:rPr>
        <w:drawing>
          <wp:inline distT="0" distB="0" distL="0" distR="0" wp14:anchorId="3ECCB0B8" wp14:editId="4DA44801">
            <wp:extent cx="2454910" cy="636270"/>
            <wp:effectExtent l="0" t="0" r="2540" b="0"/>
            <wp:docPr id="1195984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910" cy="636270"/>
                    </a:xfrm>
                    <a:prstGeom prst="rect">
                      <a:avLst/>
                    </a:prstGeom>
                    <a:noFill/>
                    <a:ln>
                      <a:noFill/>
                    </a:ln>
                  </pic:spPr>
                </pic:pic>
              </a:graphicData>
            </a:graphic>
          </wp:inline>
        </w:drawing>
      </w:r>
      <w:r w:rsidRPr="00BA3A60">
        <w:rPr>
          <w:sz w:val="20"/>
          <w:szCs w:val="20"/>
        </w:rPr>
        <w:t xml:space="preserve">                   </w:t>
      </w:r>
      <w:r w:rsidRPr="00FF00E5">
        <w:rPr>
          <w:noProof/>
          <w:sz w:val="20"/>
          <w:szCs w:val="20"/>
          <w:lang w:eastAsia="en-GB"/>
        </w:rPr>
        <w:drawing>
          <wp:inline distT="0" distB="0" distL="0" distR="0" wp14:anchorId="326B1AF1" wp14:editId="51F55B74">
            <wp:extent cx="2127250" cy="745490"/>
            <wp:effectExtent l="0" t="0" r="6350" b="0"/>
            <wp:docPr id="1380886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250" cy="745490"/>
                    </a:xfrm>
                    <a:prstGeom prst="rect">
                      <a:avLst/>
                    </a:prstGeom>
                    <a:noFill/>
                    <a:ln>
                      <a:noFill/>
                    </a:ln>
                  </pic:spPr>
                </pic:pic>
              </a:graphicData>
            </a:graphic>
          </wp:inline>
        </w:drawing>
      </w:r>
      <w:r w:rsidRPr="00BA3A60">
        <w:rPr>
          <w:sz w:val="20"/>
          <w:szCs w:val="20"/>
        </w:rPr>
        <w:t xml:space="preserve">     </w:t>
      </w:r>
    </w:p>
    <w:p w14:paraId="3250BE01" w14:textId="77777777" w:rsidR="00DF6816" w:rsidRDefault="00DF6816" w:rsidP="00DF6816">
      <w:pPr>
        <w:rPr>
          <w:sz w:val="20"/>
          <w:szCs w:val="20"/>
        </w:rPr>
      </w:pPr>
      <w:r w:rsidRPr="00BA3A60">
        <w:rPr>
          <w:b/>
          <w:sz w:val="20"/>
          <w:szCs w:val="20"/>
        </w:rPr>
        <w:t>Figure 2a:</w:t>
      </w:r>
      <w:r w:rsidRPr="00BA3A60">
        <w:rPr>
          <w:sz w:val="20"/>
          <w:szCs w:val="20"/>
        </w:rPr>
        <w:t xml:space="preserve"> Snail</w:t>
      </w:r>
      <w:r>
        <w:rPr>
          <w:sz w:val="20"/>
          <w:szCs w:val="20"/>
        </w:rPr>
        <w:t xml:space="preserve"> egg</w:t>
      </w:r>
      <w:r w:rsidRPr="00BA3A60">
        <w:rPr>
          <w:sz w:val="20"/>
          <w:szCs w:val="20"/>
        </w:rPr>
        <w:t xml:space="preserve"> shell  </w:t>
      </w:r>
      <w:r w:rsidRPr="00BA3A60">
        <w:rPr>
          <w:b/>
          <w:sz w:val="20"/>
          <w:szCs w:val="20"/>
        </w:rPr>
        <w:t xml:space="preserve">                          </w:t>
      </w:r>
      <w:r w:rsidRPr="00BA3A60">
        <w:rPr>
          <w:b/>
          <w:sz w:val="20"/>
          <w:szCs w:val="20"/>
        </w:rPr>
        <w:tab/>
        <w:t xml:space="preserve">           Figure 2b: </w:t>
      </w:r>
      <w:r w:rsidRPr="00BA3A60">
        <w:rPr>
          <w:sz w:val="20"/>
          <w:szCs w:val="20"/>
        </w:rPr>
        <w:t>Pulverised snail shell</w:t>
      </w:r>
    </w:p>
    <w:p w14:paraId="5E960A3F" w14:textId="77777777" w:rsidR="00DF6816" w:rsidRPr="00A22281" w:rsidRDefault="00DF6816" w:rsidP="00181CCB">
      <w:pPr>
        <w:jc w:val="both"/>
        <w:rPr>
          <w:rFonts w:ascii="Times New Roman" w:hAnsi="Times New Roman" w:cs="Times New Roman"/>
          <w:sz w:val="24"/>
          <w:szCs w:val="24"/>
        </w:rPr>
      </w:pPr>
    </w:p>
    <w:p w14:paraId="3D140394" w14:textId="77777777" w:rsidR="00A22281" w:rsidRDefault="00A22281" w:rsidP="00DF6816">
      <w:pPr>
        <w:tabs>
          <w:tab w:val="center" w:pos="4513"/>
        </w:tabs>
        <w:jc w:val="both"/>
        <w:rPr>
          <w:rFonts w:ascii="Times New Roman" w:hAnsi="Times New Roman" w:cs="Times New Roman"/>
          <w:b/>
          <w:bCs/>
          <w:sz w:val="24"/>
          <w:szCs w:val="24"/>
        </w:rPr>
      </w:pPr>
      <w:r w:rsidRPr="00A22281">
        <w:rPr>
          <w:rFonts w:ascii="Times New Roman" w:hAnsi="Times New Roman" w:cs="Times New Roman"/>
          <w:b/>
          <w:bCs/>
          <w:sz w:val="24"/>
          <w:szCs w:val="24"/>
        </w:rPr>
        <w:t>3.2 FTIR Spectroscopy of Adsorbents</w:t>
      </w:r>
      <w:r w:rsidR="00DF6816">
        <w:rPr>
          <w:rFonts w:ascii="Times New Roman" w:hAnsi="Times New Roman" w:cs="Times New Roman"/>
          <w:b/>
          <w:bCs/>
          <w:sz w:val="24"/>
          <w:szCs w:val="24"/>
        </w:rPr>
        <w:tab/>
      </w:r>
    </w:p>
    <w:p w14:paraId="43DA25CC" w14:textId="77777777" w:rsidR="00DF6816" w:rsidRPr="00561895" w:rsidRDefault="00DF6816" w:rsidP="00DF6816">
      <w:pPr>
        <w:contextualSpacing/>
        <w:jc w:val="both"/>
      </w:pPr>
      <w:r w:rsidRPr="00561895">
        <w:t xml:space="preserve">The FTIR spectrum of   quail egg shell and snail shell are presented in Figure 3 below. </w:t>
      </w:r>
    </w:p>
    <w:p w14:paraId="22E8E591" w14:textId="77777777" w:rsidR="00DF6816" w:rsidRPr="00BA3A60" w:rsidRDefault="00DF6816" w:rsidP="00DF6816">
      <w:pPr>
        <w:jc w:val="both"/>
        <w:rPr>
          <w:sz w:val="20"/>
          <w:szCs w:val="20"/>
        </w:rPr>
      </w:pPr>
      <w:r>
        <w:rPr>
          <w:noProof/>
        </w:rPr>
        <w:lastRenderedPageBreak/>
        <mc:AlternateContent>
          <mc:Choice Requires="wps">
            <w:drawing>
              <wp:anchor distT="0" distB="0" distL="114300" distR="114300" simplePos="0" relativeHeight="251662336" behindDoc="0" locked="0" layoutInCell="1" allowOverlap="1" wp14:anchorId="4CC24B0E" wp14:editId="54C630BA">
                <wp:simplePos x="0" y="0"/>
                <wp:positionH relativeFrom="column">
                  <wp:posOffset>1332865</wp:posOffset>
                </wp:positionH>
                <wp:positionV relativeFrom="paragraph">
                  <wp:posOffset>142875</wp:posOffset>
                </wp:positionV>
                <wp:extent cx="1952625" cy="314325"/>
                <wp:effectExtent l="0" t="0" r="28575" b="28575"/>
                <wp:wrapNone/>
                <wp:docPr id="12983694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314325"/>
                        </a:xfrm>
                        <a:prstGeom prst="rect">
                          <a:avLst/>
                        </a:prstGeom>
                        <a:solidFill>
                          <a:sysClr val="window" lastClr="FFFFFF"/>
                        </a:solidFill>
                        <a:ln w="25400" cap="flat" cmpd="sng" algn="ctr">
                          <a:solidFill>
                            <a:srgbClr val="F79646"/>
                          </a:solidFill>
                          <a:prstDash val="solid"/>
                        </a:ln>
                        <a:effectLst/>
                      </wps:spPr>
                      <wps:txbx>
                        <w:txbxContent>
                          <w:p w14:paraId="19906C19" w14:textId="77777777" w:rsidR="00DF6816" w:rsidRDefault="00DF6816" w:rsidP="00DF6816">
                            <w:r>
                              <w:t xml:space="preserve">        Q</w:t>
                            </w:r>
                            <w:r w:rsidRPr="00DB77F9">
                              <w:t>uail egg shell</w:t>
                            </w:r>
                            <w: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left:0;text-align:left;margin-left:104.95pt;margin-top:11.25pt;width:153.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" fillcolor="window" strokecolor="#f79646" strokeweight="2pt">
                <v:path arrowok="t"/>
                <v:textbox>
                  <w:txbxContent>
                    <w:p w:rsidR="00DF6816" w:rsidRDefault="00DF6816" w:rsidP="00DF6816">
                      <w:r>
                        <w:t xml:space="preserve">        Q</w:t>
                      </w:r>
                      <w:r w:rsidRPr="00DB77F9">
                        <w:t>uail egg shell</w:t>
                      </w:r>
                      <w:r>
                        <w:t xml:space="preserve"> (A)</w:t>
                      </w:r>
                    </w:p>
                  </w:txbxContent>
                </v:textbox>
              </v:rect>
            </w:pict>
          </mc:Fallback>
        </mc:AlternateContent>
      </w:r>
      <w:r w:rsidRPr="00FF00E5">
        <w:rPr>
          <w:b/>
          <w:noProof/>
          <w:sz w:val="20"/>
          <w:szCs w:val="20"/>
          <w:lang w:eastAsia="en-GB"/>
        </w:rPr>
        <w:drawing>
          <wp:inline distT="0" distB="0" distL="0" distR="0" wp14:anchorId="524824D7" wp14:editId="34BA1AB5">
            <wp:extent cx="5731510" cy="3791585"/>
            <wp:effectExtent l="0" t="0" r="2540" b="0"/>
            <wp:docPr id="18330768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91585"/>
                    </a:xfrm>
                    <a:prstGeom prst="rect">
                      <a:avLst/>
                    </a:prstGeom>
                    <a:noFill/>
                    <a:ln>
                      <a:noFill/>
                    </a:ln>
                  </pic:spPr>
                </pic:pic>
              </a:graphicData>
            </a:graphic>
          </wp:inline>
        </w:drawing>
      </w:r>
    </w:p>
    <w:p w14:paraId="5BBBB913" w14:textId="77777777" w:rsidR="00DF6816" w:rsidRPr="00F937D2" w:rsidRDefault="00DF6816" w:rsidP="00DF6816">
      <w:pPr>
        <w:jc w:val="both"/>
        <w:rPr>
          <w:color w:val="00B050"/>
          <w:sz w:val="20"/>
          <w:szCs w:val="20"/>
        </w:rPr>
      </w:pPr>
      <w:r w:rsidRPr="00F937D2">
        <w:rPr>
          <w:b/>
          <w:color w:val="00B050"/>
        </w:rPr>
        <w:t>Figure 3 (a):</w:t>
      </w:r>
      <w:r w:rsidRPr="00F937D2">
        <w:rPr>
          <w:color w:val="00B050"/>
        </w:rPr>
        <w:t xml:space="preserve"> FTIR spectra for Quail egg shell </w:t>
      </w:r>
    </w:p>
    <w:p w14:paraId="4BB80018" w14:textId="77777777" w:rsidR="00DF6816" w:rsidRPr="00BA3A60" w:rsidRDefault="00DF6816" w:rsidP="00DF6816">
      <w:pPr>
        <w:jc w:val="both"/>
        <w:rPr>
          <w:sz w:val="20"/>
          <w:szCs w:val="20"/>
        </w:rPr>
      </w:pPr>
      <w:r>
        <w:rPr>
          <w:noProof/>
        </w:rPr>
        <mc:AlternateContent>
          <mc:Choice Requires="wps">
            <w:drawing>
              <wp:anchor distT="0" distB="0" distL="114300" distR="114300" simplePos="0" relativeHeight="251663360" behindDoc="0" locked="0" layoutInCell="1" allowOverlap="1" wp14:anchorId="629F59FC" wp14:editId="164BF649">
                <wp:simplePos x="0" y="0"/>
                <wp:positionH relativeFrom="column">
                  <wp:posOffset>1314450</wp:posOffset>
                </wp:positionH>
                <wp:positionV relativeFrom="paragraph">
                  <wp:posOffset>68580</wp:posOffset>
                </wp:positionV>
                <wp:extent cx="1581150" cy="314325"/>
                <wp:effectExtent l="0" t="0" r="19050" b="28575"/>
                <wp:wrapNone/>
                <wp:docPr id="20186941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14325"/>
                        </a:xfrm>
                        <a:prstGeom prst="rect">
                          <a:avLst/>
                        </a:prstGeom>
                        <a:solidFill>
                          <a:sysClr val="window" lastClr="FFFFFF"/>
                        </a:solidFill>
                        <a:ln w="25400" cap="flat" cmpd="sng" algn="ctr">
                          <a:solidFill>
                            <a:srgbClr val="F79646"/>
                          </a:solidFill>
                          <a:prstDash val="solid"/>
                        </a:ln>
                        <a:effectLst/>
                      </wps:spPr>
                      <wps:txbx>
                        <w:txbxContent>
                          <w:p w14:paraId="2B7B23D5" w14:textId="77777777" w:rsidR="00DF6816" w:rsidRDefault="00DF6816" w:rsidP="00DF6816">
                            <w:r>
                              <w:t xml:space="preserve">        Snail </w:t>
                            </w:r>
                            <w:r w:rsidRPr="00DB77F9">
                              <w:t>shell</w:t>
                            </w:r>
                            <w:r>
                              <w:t xml:space="preserv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103.5pt;margin-top:5.4pt;width:124.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" fillcolor="window" strokecolor="#f79646" strokeweight="2pt">
                <v:path arrowok="t"/>
                <v:textbox>
                  <w:txbxContent>
                    <w:p w:rsidR="00DF6816" w:rsidRDefault="00DF6816" w:rsidP="00DF6816">
                      <w:r>
                        <w:t xml:space="preserve">        Snail </w:t>
                      </w:r>
                      <w:r w:rsidRPr="00DB77F9">
                        <w:t>shell</w:t>
                      </w:r>
                      <w:r>
                        <w:t xml:space="preserve"> (B)</w:t>
                      </w:r>
                    </w:p>
                  </w:txbxContent>
                </v:textbox>
              </v:rect>
            </w:pict>
          </mc:Fallback>
        </mc:AlternateContent>
      </w:r>
      <w:r w:rsidRPr="00FF00E5">
        <w:rPr>
          <w:b/>
          <w:noProof/>
          <w:sz w:val="20"/>
          <w:szCs w:val="20"/>
          <w:lang w:eastAsia="en-GB"/>
        </w:rPr>
        <w:drawing>
          <wp:inline distT="0" distB="0" distL="0" distR="0" wp14:anchorId="7B340AE9" wp14:editId="169375EC">
            <wp:extent cx="5731510" cy="3703320"/>
            <wp:effectExtent l="0" t="0" r="2540" b="0"/>
            <wp:docPr id="2050722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03320"/>
                    </a:xfrm>
                    <a:prstGeom prst="rect">
                      <a:avLst/>
                    </a:prstGeom>
                    <a:noFill/>
                    <a:ln>
                      <a:noFill/>
                    </a:ln>
                  </pic:spPr>
                </pic:pic>
              </a:graphicData>
            </a:graphic>
          </wp:inline>
        </w:drawing>
      </w:r>
    </w:p>
    <w:p w14:paraId="6CE86BA9" w14:textId="77777777" w:rsidR="00DF6816" w:rsidRPr="00F937D2" w:rsidRDefault="00DF6816" w:rsidP="00DF6816">
      <w:pPr>
        <w:rPr>
          <w:color w:val="00B050"/>
        </w:rPr>
      </w:pPr>
      <w:r w:rsidRPr="00561895">
        <w:rPr>
          <w:b/>
        </w:rPr>
        <w:t xml:space="preserve">      </w:t>
      </w:r>
      <w:r w:rsidRPr="00F937D2">
        <w:rPr>
          <w:b/>
          <w:color w:val="00B050"/>
        </w:rPr>
        <w:t>Figure 3 (b):</w:t>
      </w:r>
      <w:r w:rsidRPr="00F937D2">
        <w:rPr>
          <w:color w:val="00B050"/>
        </w:rPr>
        <w:t xml:space="preserve"> FTIR spectra for snail shell</w:t>
      </w:r>
    </w:p>
    <w:p w14:paraId="2B773585" w14:textId="77777777" w:rsidR="00743FF9" w:rsidRPr="00743FF9" w:rsidRDefault="00743FF9" w:rsidP="00743FF9">
      <w:pPr>
        <w:jc w:val="both"/>
        <w:rPr>
          <w:rFonts w:ascii="Times New Roman" w:hAnsi="Times New Roman" w:cs="Times New Roman"/>
          <w:sz w:val="24"/>
          <w:szCs w:val="24"/>
        </w:rPr>
      </w:pPr>
      <w:r w:rsidRPr="00743FF9">
        <w:rPr>
          <w:rFonts w:ascii="Times New Roman" w:hAnsi="Times New Roman" w:cs="Times New Roman"/>
          <w:sz w:val="24"/>
          <w:szCs w:val="24"/>
        </w:rPr>
        <w:t xml:space="preserve">Figure 3(a) displays the FTIR spectrum of pulverized quail eggshell (QES). A strong and broad absorption band observed at 2969.08 cm⁻¹ corresponds to C–H stretching vibrations and is indicative of metal–oxide bonding within the shell matrix. The sharpness and intensity of this </w:t>
      </w:r>
      <w:r w:rsidRPr="00743FF9">
        <w:rPr>
          <w:rFonts w:ascii="Times New Roman" w:hAnsi="Times New Roman" w:cs="Times New Roman"/>
          <w:sz w:val="24"/>
          <w:szCs w:val="24"/>
        </w:rPr>
        <w:lastRenderedPageBreak/>
        <w:t>peak suggest a substantial concentration of free metal oxides in the QES structure. Previous studies have reported the effectiveness of metal oxides as adsorbents (</w:t>
      </w:r>
      <w:proofErr w:type="spellStart"/>
      <w:r w:rsidRPr="00743FF9">
        <w:rPr>
          <w:rFonts w:ascii="Times New Roman" w:hAnsi="Times New Roman" w:cs="Times New Roman"/>
          <w:sz w:val="24"/>
          <w:szCs w:val="24"/>
        </w:rPr>
        <w:t>Somaia</w:t>
      </w:r>
      <w:proofErr w:type="spellEnd"/>
      <w:r w:rsidRPr="00743FF9">
        <w:rPr>
          <w:rFonts w:ascii="Times New Roman" w:hAnsi="Times New Roman" w:cs="Times New Roman"/>
          <w:sz w:val="24"/>
          <w:szCs w:val="24"/>
        </w:rPr>
        <w:t xml:space="preserve"> et al., 2015; Kudaibergenov et al., 2013). A distinct band at 1424.16 cm⁻¹ is attributed to C=C bending vibrations, likely associated with the partial interaction of metal oxides with carbonate groups. This interaction may be due to the polarizing power of the central cation in the metal–oxide complex, resulting in a partially stable metal–carbonate structure.</w:t>
      </w:r>
    </w:p>
    <w:p w14:paraId="174D045D" w14:textId="77777777" w:rsidR="00743FF9" w:rsidRPr="00743FF9" w:rsidRDefault="00743FF9" w:rsidP="00743FF9">
      <w:pPr>
        <w:jc w:val="both"/>
        <w:rPr>
          <w:rFonts w:ascii="Times New Roman" w:hAnsi="Times New Roman" w:cs="Times New Roman"/>
          <w:sz w:val="24"/>
          <w:szCs w:val="24"/>
        </w:rPr>
      </w:pPr>
      <w:r w:rsidRPr="00743FF9">
        <w:rPr>
          <w:rFonts w:ascii="Times New Roman" w:hAnsi="Times New Roman" w:cs="Times New Roman"/>
          <w:sz w:val="24"/>
          <w:szCs w:val="24"/>
        </w:rPr>
        <w:t>Additional peaks observed at 874.83 cm⁻¹ and 712.68 cm⁻¹ are characteristic of M–C–O stretching vibrations. The minor peak at 1642.5 cm⁻¹ is likely due to the presence of a carbonyl (C=O) group within the carbonate framework of the eggshell. Overall, the FTIR analysis confirms that QES is rich in metal oxide carbonates—compounds widely recognized for their adsorption potential. The successful application of QES in this study further supports its suitability as a promising biosorbent material.</w:t>
      </w:r>
    </w:p>
    <w:p w14:paraId="00AD1D7C" w14:textId="77777777" w:rsidR="00743FF9" w:rsidRPr="00743FF9" w:rsidRDefault="00743FF9" w:rsidP="00743FF9">
      <w:pPr>
        <w:jc w:val="both"/>
        <w:rPr>
          <w:rFonts w:ascii="Times New Roman" w:hAnsi="Times New Roman" w:cs="Times New Roman"/>
          <w:sz w:val="24"/>
          <w:szCs w:val="24"/>
        </w:rPr>
      </w:pPr>
      <w:r w:rsidRPr="00743FF9">
        <w:rPr>
          <w:rFonts w:ascii="Times New Roman" w:hAnsi="Times New Roman" w:cs="Times New Roman"/>
          <w:sz w:val="24"/>
          <w:szCs w:val="24"/>
        </w:rPr>
        <w:t>Figure 3(b) presents the FTIR spectrum of pulverized snail shell (SS). Prominent bands at 2917.41 cm⁻¹ and 2848.60 cm⁻¹ suggest C–H stretching, consistent with metal–oxide bonds observed in QES. A distinct peak at 1789.17 cm⁻¹ confirms the presence of carbonyl (C=O) stretching within carbonate (CO₃²⁻) groups, indicating a high carbonate content in the snail shell matrix. Additional bands at 1159.30 cm⁻¹ and 1082.96 cm⁻¹ correspond to M–C–O stretching, providing further evidence of metal–carbonate structures.</w:t>
      </w:r>
      <w:r>
        <w:rPr>
          <w:rFonts w:ascii="Times New Roman" w:hAnsi="Times New Roman" w:cs="Times New Roman"/>
          <w:sz w:val="24"/>
          <w:szCs w:val="24"/>
        </w:rPr>
        <w:t xml:space="preserve"> </w:t>
      </w:r>
      <w:r w:rsidRPr="00743FF9">
        <w:rPr>
          <w:rFonts w:ascii="Times New Roman" w:hAnsi="Times New Roman" w:cs="Times New Roman"/>
          <w:sz w:val="24"/>
          <w:szCs w:val="24"/>
        </w:rPr>
        <w:t>Moreover, the peaks at 861.31 cm⁻¹, 712.51 cm⁻¹, 700.07 cm⁻¹, and 658.11 cm⁻¹ reflect typical C–H bending vibrations associated with carbonate compounds. These results are consistent with prior literature, affirming that both quail eggshells and snail shells are naturally abundant in metal carbonates, which are essential for effective adsorption processes.</w:t>
      </w:r>
      <w:r>
        <w:rPr>
          <w:rFonts w:ascii="Times New Roman" w:hAnsi="Times New Roman" w:cs="Times New Roman"/>
          <w:sz w:val="24"/>
          <w:szCs w:val="24"/>
        </w:rPr>
        <w:t xml:space="preserve"> </w:t>
      </w:r>
      <w:r w:rsidRPr="00743FF9">
        <w:rPr>
          <w:rFonts w:ascii="Times New Roman" w:hAnsi="Times New Roman" w:cs="Times New Roman"/>
          <w:sz w:val="24"/>
          <w:szCs w:val="24"/>
        </w:rPr>
        <w:t xml:space="preserve">Omotosho and </w:t>
      </w:r>
      <w:proofErr w:type="spellStart"/>
      <w:r w:rsidRPr="00743FF9">
        <w:rPr>
          <w:rFonts w:ascii="Times New Roman" w:hAnsi="Times New Roman" w:cs="Times New Roman"/>
          <w:sz w:val="24"/>
          <w:szCs w:val="24"/>
        </w:rPr>
        <w:t>Akinsanoye</w:t>
      </w:r>
      <w:proofErr w:type="spellEnd"/>
      <w:r w:rsidRPr="00743FF9">
        <w:rPr>
          <w:rFonts w:ascii="Times New Roman" w:hAnsi="Times New Roman" w:cs="Times New Roman"/>
          <w:sz w:val="24"/>
          <w:szCs w:val="24"/>
        </w:rPr>
        <w:t xml:space="preserve"> (2015) highlighted the potential of shell-based materials as adsorbents in heterogeneous catalysis for biodiesel production. In the present study, FTIR analysis confirmed that the examined shells are abundant in metal oxide carbonates. This finding supports their viability as cost-effective and eco-friendly alternatives to conventional petroleum-derived adsorbents, while also complementing existing biomass-based options.</w:t>
      </w:r>
    </w:p>
    <w:p w14:paraId="0C50CC48" w14:textId="77777777" w:rsidR="00743FF9" w:rsidRPr="00A22281" w:rsidRDefault="00743FF9" w:rsidP="00181CCB">
      <w:pPr>
        <w:jc w:val="both"/>
        <w:rPr>
          <w:rFonts w:ascii="Times New Roman" w:hAnsi="Times New Roman" w:cs="Times New Roman"/>
          <w:sz w:val="24"/>
          <w:szCs w:val="24"/>
        </w:rPr>
      </w:pPr>
    </w:p>
    <w:p w14:paraId="12B99C69"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3.3 Batch Adsorption Performance</w:t>
      </w:r>
    </w:p>
    <w:p w14:paraId="75B2143D"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3.3.1 Influence of Adsorbent Dosage</w:t>
      </w:r>
      <w:r w:rsidR="00DF6816">
        <w:rPr>
          <w:rFonts w:ascii="Times New Roman" w:hAnsi="Times New Roman" w:cs="Times New Roman"/>
          <w:b/>
          <w:bCs/>
          <w:sz w:val="24"/>
          <w:szCs w:val="24"/>
        </w:rPr>
        <w:t xml:space="preserve"> on oil adsorption</w:t>
      </w:r>
    </w:p>
    <w:p w14:paraId="4BBF512C" w14:textId="77777777" w:rsidR="00563CE8" w:rsidRPr="00563CE8" w:rsidRDefault="00563CE8" w:rsidP="00563CE8">
      <w:pPr>
        <w:jc w:val="both"/>
        <w:rPr>
          <w:rFonts w:ascii="Times New Roman" w:hAnsi="Times New Roman" w:cs="Times New Roman"/>
          <w:sz w:val="24"/>
          <w:szCs w:val="24"/>
        </w:rPr>
      </w:pPr>
      <w:r w:rsidRPr="00563CE8">
        <w:rPr>
          <w:rFonts w:ascii="Times New Roman" w:hAnsi="Times New Roman" w:cs="Times New Roman"/>
          <w:sz w:val="24"/>
          <w:szCs w:val="24"/>
        </w:rPr>
        <w:t>The impact of adsorbent dosage on crude oil removal was assessed at 25 °</w:t>
      </w:r>
      <w:proofErr w:type="spellStart"/>
      <w:r w:rsidRPr="00563CE8">
        <w:rPr>
          <w:rFonts w:ascii="Times New Roman" w:hAnsi="Times New Roman" w:cs="Times New Roman"/>
          <w:sz w:val="24"/>
          <w:szCs w:val="24"/>
        </w:rPr>
        <w:t>C over</w:t>
      </w:r>
      <w:proofErr w:type="spellEnd"/>
      <w:r w:rsidRPr="00563CE8">
        <w:rPr>
          <w:rFonts w:ascii="Times New Roman" w:hAnsi="Times New Roman" w:cs="Times New Roman"/>
          <w:sz w:val="24"/>
          <w:szCs w:val="24"/>
        </w:rPr>
        <w:t xml:space="preserve"> a 1-hour contact period using a simulated oil solution with a concentration of 0.020 g/L. The experimental data, presented in Table 1, demonstrate a direct correlation between increased adsorbent mass and enhanced adsorption efficiency (Figures 4a and 4b). At an initial dose of 1.0 g, snail shell (SS) exhibited a higher oil recovery rate than quail eggshell (QES), a trend that persisted across all dosage levels examined. This indicates that SS possesses superior adsorption potential compared to QES.</w:t>
      </w:r>
    </w:p>
    <w:p w14:paraId="0599E186" w14:textId="77777777" w:rsidR="00563CE8" w:rsidRPr="00563CE8" w:rsidRDefault="00563CE8" w:rsidP="00563CE8">
      <w:pPr>
        <w:jc w:val="both"/>
        <w:rPr>
          <w:rFonts w:ascii="Times New Roman" w:hAnsi="Times New Roman" w:cs="Times New Roman"/>
          <w:sz w:val="24"/>
          <w:szCs w:val="24"/>
        </w:rPr>
      </w:pPr>
      <w:r w:rsidRPr="00563CE8">
        <w:rPr>
          <w:rFonts w:ascii="Times New Roman" w:hAnsi="Times New Roman" w:cs="Times New Roman"/>
          <w:sz w:val="24"/>
          <w:szCs w:val="24"/>
        </w:rPr>
        <w:t xml:space="preserve">The enhanced performance of SS is likely attributed to its greater abundance of metal carbonate and metal oxide components, as evidenced by FTIR analysis. These components, particularly metal oxides with unpaired d-electrons, are known to contribute significantly to adsorption via electrostatic and </w:t>
      </w:r>
      <w:proofErr w:type="spellStart"/>
      <w:r w:rsidRPr="00563CE8">
        <w:rPr>
          <w:rFonts w:ascii="Times New Roman" w:hAnsi="Times New Roman" w:cs="Times New Roman"/>
          <w:sz w:val="24"/>
          <w:szCs w:val="24"/>
        </w:rPr>
        <w:t>chemisorptive</w:t>
      </w:r>
      <w:proofErr w:type="spellEnd"/>
      <w:r w:rsidRPr="00563CE8">
        <w:rPr>
          <w:rFonts w:ascii="Times New Roman" w:hAnsi="Times New Roman" w:cs="Times New Roman"/>
          <w:sz w:val="24"/>
          <w:szCs w:val="24"/>
        </w:rPr>
        <w:t xml:space="preserve"> interactions. As a result, SS provides more active binding sites and stronger interactions with crude oil molecules than QES.</w:t>
      </w:r>
    </w:p>
    <w:p w14:paraId="7B6D91AA" w14:textId="77777777" w:rsidR="00563CE8" w:rsidRPr="00563CE8" w:rsidRDefault="00563CE8" w:rsidP="00563CE8">
      <w:pPr>
        <w:jc w:val="both"/>
        <w:rPr>
          <w:rFonts w:ascii="Times New Roman" w:hAnsi="Times New Roman" w:cs="Times New Roman"/>
          <w:sz w:val="24"/>
          <w:szCs w:val="24"/>
        </w:rPr>
      </w:pPr>
      <w:r w:rsidRPr="00563CE8">
        <w:rPr>
          <w:rFonts w:ascii="Times New Roman" w:hAnsi="Times New Roman" w:cs="Times New Roman"/>
          <w:sz w:val="24"/>
          <w:szCs w:val="24"/>
        </w:rPr>
        <w:lastRenderedPageBreak/>
        <w:t xml:space="preserve">The results are consistent with adsorption </w:t>
      </w:r>
      <w:proofErr w:type="spellStart"/>
      <w:r w:rsidRPr="00563CE8">
        <w:rPr>
          <w:rFonts w:ascii="Times New Roman" w:hAnsi="Times New Roman" w:cs="Times New Roman"/>
          <w:sz w:val="24"/>
          <w:szCs w:val="24"/>
        </w:rPr>
        <w:t>behavior</w:t>
      </w:r>
      <w:proofErr w:type="spellEnd"/>
      <w:r w:rsidRPr="00563CE8">
        <w:rPr>
          <w:rFonts w:ascii="Times New Roman" w:hAnsi="Times New Roman" w:cs="Times New Roman"/>
          <w:sz w:val="24"/>
          <w:szCs w:val="24"/>
        </w:rPr>
        <w:t xml:space="preserve"> predicted by isotherm models. Langmuir, Freundlich, Dubinin–</w:t>
      </w:r>
      <w:proofErr w:type="spellStart"/>
      <w:r w:rsidRPr="00563CE8">
        <w:rPr>
          <w:rFonts w:ascii="Times New Roman" w:hAnsi="Times New Roman" w:cs="Times New Roman"/>
          <w:sz w:val="24"/>
          <w:szCs w:val="24"/>
        </w:rPr>
        <w:t>Radushkevich</w:t>
      </w:r>
      <w:proofErr w:type="spellEnd"/>
      <w:r w:rsidRPr="00563CE8">
        <w:rPr>
          <w:rFonts w:ascii="Times New Roman" w:hAnsi="Times New Roman" w:cs="Times New Roman"/>
          <w:sz w:val="24"/>
          <w:szCs w:val="24"/>
        </w:rPr>
        <w:t>, and Temkin models all demonstrated strong fits to the experimental data, with R² values ranging from 0.80 to 1.00 (Figures 5a–b, 6a–b, 7a–b, and 8a–b). These findings further validate the observed dose-dependent increase in adsorption capacity.</w:t>
      </w:r>
    </w:p>
    <w:p w14:paraId="357A2B9B" w14:textId="77777777" w:rsidR="00563CE8" w:rsidRPr="00563CE8" w:rsidRDefault="00563CE8" w:rsidP="00563CE8">
      <w:pPr>
        <w:jc w:val="both"/>
        <w:rPr>
          <w:rFonts w:ascii="Times New Roman" w:hAnsi="Times New Roman" w:cs="Times New Roman"/>
          <w:sz w:val="24"/>
          <w:szCs w:val="24"/>
        </w:rPr>
      </w:pPr>
      <w:r w:rsidRPr="00563CE8">
        <w:rPr>
          <w:rFonts w:ascii="Times New Roman" w:hAnsi="Times New Roman" w:cs="Times New Roman"/>
          <w:sz w:val="24"/>
          <w:szCs w:val="24"/>
        </w:rPr>
        <w:t>QES also demonstrated significant adsorption potential, achieving a maximum recovery of 77.5% at 5.0 g dosage. However, SS achieved even higher performance, removing up to 95% of crude oil at the same dosage (Table 1). This suggests that SS can serve as a viable, cost-effective substitute for commercial synthetic adsorbents, many of which are petroleum-based and environmentally detrimental.</w:t>
      </w:r>
    </w:p>
    <w:p w14:paraId="2AE7B519" w14:textId="77777777" w:rsidR="00563CE8" w:rsidRPr="00563CE8" w:rsidRDefault="00563CE8" w:rsidP="00563CE8">
      <w:pPr>
        <w:jc w:val="both"/>
        <w:rPr>
          <w:rFonts w:ascii="Times New Roman" w:hAnsi="Times New Roman" w:cs="Times New Roman"/>
          <w:sz w:val="24"/>
          <w:szCs w:val="24"/>
        </w:rPr>
      </w:pPr>
      <w:r w:rsidRPr="00563CE8">
        <w:rPr>
          <w:rFonts w:ascii="Times New Roman" w:hAnsi="Times New Roman" w:cs="Times New Roman"/>
          <w:sz w:val="24"/>
          <w:szCs w:val="24"/>
        </w:rPr>
        <w:t>The progressive increase in removal efficiency with increasing adsorbent dose can be attributed to the corresponding increase in available surface area and active sites, which facilitate better interaction and penetration of crude oil molecules into the adsorbent matrix (Figure 4a). Overall, while both biosorbents demonstrated strong oil-removal capabilities, snail shell consistently outperformed quail eggshell, establishing it as a more efficient and sustainable candidate for crude oil spill remediation.</w:t>
      </w:r>
    </w:p>
    <w:p w14:paraId="161B471E" w14:textId="77777777" w:rsidR="00DF6816" w:rsidRDefault="00DF6816" w:rsidP="00181CCB">
      <w:pPr>
        <w:jc w:val="both"/>
        <w:rPr>
          <w:rFonts w:ascii="Times New Roman" w:hAnsi="Times New Roman" w:cs="Times New Roman"/>
          <w:sz w:val="24"/>
          <w:szCs w:val="24"/>
        </w:rPr>
      </w:pPr>
    </w:p>
    <w:p w14:paraId="2F8404DE" w14:textId="77777777" w:rsidR="00DF6816" w:rsidRPr="00AC7B20" w:rsidRDefault="00DF6816" w:rsidP="00DF6816">
      <w:pPr>
        <w:contextualSpacing/>
        <w:jc w:val="both"/>
      </w:pPr>
      <w:r w:rsidRPr="00AC7B20">
        <w:rPr>
          <w:b/>
        </w:rPr>
        <w:t xml:space="preserve">Table 1: </w:t>
      </w:r>
      <w:r w:rsidRPr="00AC7B20">
        <w:t>Effect of a quail eggs shell and snail shell adsorbents doses on rates of adsorption.</w:t>
      </w:r>
    </w:p>
    <w:tbl>
      <w:tblPr>
        <w:tblW w:w="10008" w:type="dxa"/>
        <w:tblBorders>
          <w:top w:val="single" w:sz="4" w:space="0" w:color="auto"/>
        </w:tblBorders>
        <w:tblLook w:val="04A0" w:firstRow="1" w:lastRow="0" w:firstColumn="1" w:lastColumn="0" w:noHBand="0" w:noVBand="1"/>
      </w:tblPr>
      <w:tblGrid>
        <w:gridCol w:w="738"/>
        <w:gridCol w:w="1800"/>
        <w:gridCol w:w="1566"/>
        <w:gridCol w:w="1368"/>
        <w:gridCol w:w="1746"/>
        <w:gridCol w:w="990"/>
        <w:gridCol w:w="1800"/>
      </w:tblGrid>
      <w:tr w:rsidR="00DF6816" w:rsidRPr="00FF00E5" w14:paraId="7588418A" w14:textId="77777777" w:rsidTr="00FC5BA2">
        <w:tc>
          <w:tcPr>
            <w:tcW w:w="738" w:type="dxa"/>
            <w:tcBorders>
              <w:top w:val="single" w:sz="4" w:space="0" w:color="auto"/>
              <w:bottom w:val="single" w:sz="4" w:space="0" w:color="auto"/>
            </w:tcBorders>
          </w:tcPr>
          <w:p w14:paraId="76BB909C" w14:textId="77777777" w:rsidR="00DF6816" w:rsidRPr="00FF00E5" w:rsidRDefault="00DF6816" w:rsidP="00FC5BA2">
            <w:pPr>
              <w:contextualSpacing/>
              <w:jc w:val="center"/>
              <w:rPr>
                <w:b/>
                <w:sz w:val="20"/>
                <w:szCs w:val="20"/>
              </w:rPr>
            </w:pPr>
            <w:r w:rsidRPr="00FF00E5">
              <w:rPr>
                <w:b/>
                <w:sz w:val="20"/>
                <w:szCs w:val="20"/>
              </w:rPr>
              <w:t>S/N</w:t>
            </w:r>
          </w:p>
        </w:tc>
        <w:tc>
          <w:tcPr>
            <w:tcW w:w="1800" w:type="dxa"/>
            <w:tcBorders>
              <w:top w:val="single" w:sz="4" w:space="0" w:color="auto"/>
              <w:bottom w:val="single" w:sz="4" w:space="0" w:color="auto"/>
            </w:tcBorders>
          </w:tcPr>
          <w:p w14:paraId="14A7BA51" w14:textId="77777777" w:rsidR="00DF6816" w:rsidRPr="00FF00E5" w:rsidRDefault="00DF6816" w:rsidP="00FC5BA2">
            <w:pPr>
              <w:contextualSpacing/>
              <w:jc w:val="center"/>
              <w:rPr>
                <w:b/>
                <w:sz w:val="20"/>
                <w:szCs w:val="20"/>
              </w:rPr>
            </w:pPr>
            <w:r w:rsidRPr="00FF00E5">
              <w:rPr>
                <w:b/>
                <w:sz w:val="20"/>
                <w:szCs w:val="20"/>
              </w:rPr>
              <w:t>M(g)</w:t>
            </w:r>
          </w:p>
        </w:tc>
        <w:tc>
          <w:tcPr>
            <w:tcW w:w="1566" w:type="dxa"/>
            <w:tcBorders>
              <w:top w:val="single" w:sz="4" w:space="0" w:color="auto"/>
              <w:bottom w:val="single" w:sz="4" w:space="0" w:color="auto"/>
            </w:tcBorders>
          </w:tcPr>
          <w:p w14:paraId="01A382D5" w14:textId="77777777" w:rsidR="00DF6816" w:rsidRPr="00FF00E5" w:rsidRDefault="00DF6816"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(g/L)</w:t>
            </w:r>
          </w:p>
        </w:tc>
        <w:tc>
          <w:tcPr>
            <w:tcW w:w="1368" w:type="dxa"/>
            <w:tcBorders>
              <w:top w:val="single" w:sz="4" w:space="0" w:color="auto"/>
              <w:bottom w:val="single" w:sz="4" w:space="0" w:color="auto"/>
            </w:tcBorders>
          </w:tcPr>
          <w:p w14:paraId="78DECAD7" w14:textId="77777777" w:rsidR="00DF6816" w:rsidRPr="00FF00E5" w:rsidRDefault="00DF6816" w:rsidP="00FC5BA2">
            <w:pPr>
              <w:contextualSpacing/>
              <w:jc w:val="center"/>
              <w:rPr>
                <w:b/>
                <w:sz w:val="20"/>
                <w:szCs w:val="20"/>
              </w:rPr>
            </w:pPr>
            <w:r w:rsidRPr="00FF00E5">
              <w:rPr>
                <w:b/>
                <w:sz w:val="20"/>
                <w:szCs w:val="20"/>
              </w:rPr>
              <w:t>C</w:t>
            </w:r>
            <w:r w:rsidRPr="00FF00E5">
              <w:rPr>
                <w:b/>
                <w:sz w:val="20"/>
                <w:szCs w:val="20"/>
                <w:vertAlign w:val="subscript"/>
              </w:rPr>
              <w:t xml:space="preserve">e </w:t>
            </w:r>
            <w:r w:rsidRPr="00FF00E5">
              <w:rPr>
                <w:b/>
                <w:sz w:val="20"/>
                <w:szCs w:val="20"/>
              </w:rPr>
              <w:t>(g/L)</w:t>
            </w:r>
          </w:p>
        </w:tc>
        <w:tc>
          <w:tcPr>
            <w:tcW w:w="1746" w:type="dxa"/>
            <w:tcBorders>
              <w:top w:val="single" w:sz="4" w:space="0" w:color="auto"/>
              <w:bottom w:val="single" w:sz="4" w:space="0" w:color="auto"/>
            </w:tcBorders>
          </w:tcPr>
          <w:p w14:paraId="1618936B" w14:textId="77777777" w:rsidR="00DF6816" w:rsidRPr="00FF00E5" w:rsidRDefault="00DF6816"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 xml:space="preserve"> - C</w:t>
            </w:r>
            <w:r w:rsidRPr="00FF00E5">
              <w:rPr>
                <w:b/>
                <w:sz w:val="20"/>
                <w:szCs w:val="20"/>
                <w:vertAlign w:val="subscript"/>
              </w:rPr>
              <w:t xml:space="preserve">e </w:t>
            </w:r>
            <w:r w:rsidRPr="00FF00E5">
              <w:rPr>
                <w:b/>
                <w:sz w:val="20"/>
                <w:szCs w:val="20"/>
              </w:rPr>
              <w:t>(g/L)</w:t>
            </w:r>
          </w:p>
        </w:tc>
        <w:tc>
          <w:tcPr>
            <w:tcW w:w="990" w:type="dxa"/>
            <w:tcBorders>
              <w:top w:val="single" w:sz="4" w:space="0" w:color="auto"/>
              <w:bottom w:val="single" w:sz="4" w:space="0" w:color="auto"/>
            </w:tcBorders>
          </w:tcPr>
          <w:p w14:paraId="47DC31E2" w14:textId="77777777" w:rsidR="00DF6816" w:rsidRPr="00FF00E5" w:rsidRDefault="00DF6816" w:rsidP="00FC5BA2">
            <w:pPr>
              <w:contextualSpacing/>
              <w:jc w:val="center"/>
              <w:rPr>
                <w:b/>
                <w:sz w:val="20"/>
                <w:szCs w:val="20"/>
              </w:rPr>
            </w:pPr>
            <w:proofErr w:type="spellStart"/>
            <w:r w:rsidRPr="00FF00E5">
              <w:rPr>
                <w:b/>
                <w:sz w:val="20"/>
                <w:szCs w:val="20"/>
              </w:rPr>
              <w:t>q</w:t>
            </w:r>
            <w:r w:rsidRPr="00FF00E5">
              <w:rPr>
                <w:b/>
                <w:sz w:val="20"/>
                <w:szCs w:val="20"/>
                <w:vertAlign w:val="subscript"/>
              </w:rPr>
              <w:t>e</w:t>
            </w:r>
            <w:proofErr w:type="spellEnd"/>
          </w:p>
        </w:tc>
        <w:tc>
          <w:tcPr>
            <w:tcW w:w="1800" w:type="dxa"/>
            <w:tcBorders>
              <w:top w:val="single" w:sz="4" w:space="0" w:color="auto"/>
              <w:bottom w:val="single" w:sz="4" w:space="0" w:color="auto"/>
            </w:tcBorders>
          </w:tcPr>
          <w:p w14:paraId="657285EA" w14:textId="77777777" w:rsidR="00DF6816" w:rsidRPr="00FF00E5" w:rsidRDefault="00DF6816" w:rsidP="00FC5BA2">
            <w:pPr>
              <w:contextualSpacing/>
              <w:jc w:val="center"/>
              <w:rPr>
                <w:b/>
                <w:sz w:val="20"/>
                <w:szCs w:val="20"/>
              </w:rPr>
            </w:pPr>
            <w:r w:rsidRPr="00FF00E5">
              <w:rPr>
                <w:b/>
                <w:sz w:val="20"/>
                <w:szCs w:val="20"/>
              </w:rPr>
              <w:t>% Removal</w:t>
            </w:r>
          </w:p>
        </w:tc>
      </w:tr>
      <w:tr w:rsidR="00DF6816" w:rsidRPr="00FF00E5" w14:paraId="4C680605" w14:textId="77777777" w:rsidTr="00FC5BA2">
        <w:tc>
          <w:tcPr>
            <w:tcW w:w="738" w:type="dxa"/>
            <w:tcBorders>
              <w:top w:val="single" w:sz="4" w:space="0" w:color="auto"/>
            </w:tcBorders>
          </w:tcPr>
          <w:p w14:paraId="07473BAE" w14:textId="77777777" w:rsidR="00DF6816" w:rsidRPr="00FF00E5" w:rsidRDefault="00DF6816" w:rsidP="00FC5BA2">
            <w:pPr>
              <w:rPr>
                <w:sz w:val="20"/>
                <w:szCs w:val="20"/>
              </w:rPr>
            </w:pPr>
            <w:r w:rsidRPr="00FF00E5">
              <w:rPr>
                <w:sz w:val="20"/>
                <w:szCs w:val="20"/>
              </w:rPr>
              <w:t>1QES</w:t>
            </w:r>
          </w:p>
          <w:p w14:paraId="52C92F18" w14:textId="77777777" w:rsidR="00DF6816" w:rsidRPr="00FF00E5" w:rsidRDefault="00DF6816" w:rsidP="00FC5BA2">
            <w:pPr>
              <w:jc w:val="center"/>
              <w:rPr>
                <w:sz w:val="20"/>
                <w:szCs w:val="20"/>
              </w:rPr>
            </w:pPr>
            <w:r w:rsidRPr="00FF00E5">
              <w:rPr>
                <w:sz w:val="20"/>
                <w:szCs w:val="20"/>
              </w:rPr>
              <w:t>SS</w:t>
            </w:r>
          </w:p>
        </w:tc>
        <w:tc>
          <w:tcPr>
            <w:tcW w:w="1800" w:type="dxa"/>
            <w:tcBorders>
              <w:top w:val="single" w:sz="4" w:space="0" w:color="auto"/>
            </w:tcBorders>
          </w:tcPr>
          <w:p w14:paraId="0B207DFE" w14:textId="77777777" w:rsidR="00DF6816" w:rsidRPr="00FF00E5" w:rsidRDefault="00DF6816" w:rsidP="00DF6816">
            <w:pPr>
              <w:pStyle w:val="ListParagraph"/>
              <w:numPr>
                <w:ilvl w:val="0"/>
                <w:numId w:val="5"/>
              </w:numPr>
              <w:spacing w:after="0" w:line="240" w:lineRule="auto"/>
              <w:jc w:val="center"/>
              <w:rPr>
                <w:sz w:val="20"/>
                <w:szCs w:val="20"/>
              </w:rPr>
            </w:pPr>
          </w:p>
          <w:p w14:paraId="788E3DAE" w14:textId="77777777" w:rsidR="00DF6816" w:rsidRPr="00FF00E5" w:rsidRDefault="00DF6816" w:rsidP="00FC5BA2">
            <w:pPr>
              <w:pStyle w:val="ListParagraph"/>
              <w:ind w:left="360"/>
              <w:jc w:val="center"/>
              <w:rPr>
                <w:sz w:val="20"/>
                <w:szCs w:val="20"/>
              </w:rPr>
            </w:pPr>
          </w:p>
        </w:tc>
        <w:tc>
          <w:tcPr>
            <w:tcW w:w="1566" w:type="dxa"/>
            <w:tcBorders>
              <w:top w:val="single" w:sz="4" w:space="0" w:color="auto"/>
            </w:tcBorders>
          </w:tcPr>
          <w:p w14:paraId="03E13633" w14:textId="77777777" w:rsidR="00DF6816" w:rsidRPr="00FF00E5" w:rsidRDefault="00DF6816" w:rsidP="00FC5BA2">
            <w:pPr>
              <w:jc w:val="center"/>
              <w:rPr>
                <w:sz w:val="20"/>
                <w:szCs w:val="20"/>
              </w:rPr>
            </w:pPr>
            <w:r w:rsidRPr="00FF00E5">
              <w:rPr>
                <w:sz w:val="20"/>
                <w:szCs w:val="20"/>
              </w:rPr>
              <w:t>0.020</w:t>
            </w:r>
          </w:p>
          <w:p w14:paraId="71E8EAE9" w14:textId="77777777" w:rsidR="00DF6816" w:rsidRPr="00FF00E5" w:rsidRDefault="00DF6816" w:rsidP="00FC5BA2">
            <w:pPr>
              <w:jc w:val="center"/>
              <w:rPr>
                <w:sz w:val="20"/>
                <w:szCs w:val="20"/>
              </w:rPr>
            </w:pPr>
            <w:r w:rsidRPr="00FF00E5">
              <w:rPr>
                <w:sz w:val="20"/>
                <w:szCs w:val="20"/>
              </w:rPr>
              <w:t>0.020</w:t>
            </w:r>
          </w:p>
        </w:tc>
        <w:tc>
          <w:tcPr>
            <w:tcW w:w="1368" w:type="dxa"/>
            <w:tcBorders>
              <w:top w:val="single" w:sz="4" w:space="0" w:color="auto"/>
            </w:tcBorders>
          </w:tcPr>
          <w:p w14:paraId="0F88E92E" w14:textId="77777777" w:rsidR="00DF6816" w:rsidRPr="00FF00E5" w:rsidRDefault="00DF6816" w:rsidP="00FC5BA2">
            <w:pPr>
              <w:jc w:val="center"/>
              <w:rPr>
                <w:sz w:val="20"/>
                <w:szCs w:val="20"/>
              </w:rPr>
            </w:pPr>
            <w:r w:rsidRPr="00FF00E5">
              <w:rPr>
                <w:sz w:val="20"/>
                <w:szCs w:val="20"/>
              </w:rPr>
              <w:t>0.0150</w:t>
            </w:r>
          </w:p>
          <w:p w14:paraId="126638FE" w14:textId="77777777" w:rsidR="00DF6816" w:rsidRPr="00FF00E5" w:rsidRDefault="00DF6816" w:rsidP="00FC5BA2">
            <w:pPr>
              <w:jc w:val="center"/>
              <w:rPr>
                <w:sz w:val="20"/>
                <w:szCs w:val="20"/>
              </w:rPr>
            </w:pPr>
            <w:r w:rsidRPr="00FF00E5">
              <w:rPr>
                <w:sz w:val="20"/>
                <w:szCs w:val="20"/>
              </w:rPr>
              <w:t>0.0120</w:t>
            </w:r>
          </w:p>
        </w:tc>
        <w:tc>
          <w:tcPr>
            <w:tcW w:w="1746" w:type="dxa"/>
            <w:tcBorders>
              <w:top w:val="single" w:sz="4" w:space="0" w:color="auto"/>
            </w:tcBorders>
          </w:tcPr>
          <w:p w14:paraId="76A53359" w14:textId="77777777" w:rsidR="00DF6816" w:rsidRPr="00FF00E5" w:rsidRDefault="00DF6816" w:rsidP="00FC5BA2">
            <w:pPr>
              <w:jc w:val="center"/>
              <w:rPr>
                <w:sz w:val="20"/>
                <w:szCs w:val="20"/>
              </w:rPr>
            </w:pPr>
            <w:r w:rsidRPr="00FF00E5">
              <w:rPr>
                <w:sz w:val="20"/>
                <w:szCs w:val="20"/>
              </w:rPr>
              <w:t>0.0050</w:t>
            </w:r>
          </w:p>
          <w:p w14:paraId="3AAFDDAF" w14:textId="77777777" w:rsidR="00DF6816" w:rsidRPr="00FF00E5" w:rsidRDefault="00DF6816" w:rsidP="00FC5BA2">
            <w:pPr>
              <w:jc w:val="center"/>
              <w:rPr>
                <w:sz w:val="20"/>
                <w:szCs w:val="20"/>
              </w:rPr>
            </w:pPr>
            <w:r w:rsidRPr="00FF00E5">
              <w:rPr>
                <w:sz w:val="20"/>
                <w:szCs w:val="20"/>
              </w:rPr>
              <w:t>0.0080</w:t>
            </w:r>
          </w:p>
        </w:tc>
        <w:tc>
          <w:tcPr>
            <w:tcW w:w="990" w:type="dxa"/>
            <w:tcBorders>
              <w:top w:val="single" w:sz="4" w:space="0" w:color="auto"/>
            </w:tcBorders>
          </w:tcPr>
          <w:p w14:paraId="07D86243" w14:textId="77777777" w:rsidR="00DF6816" w:rsidRPr="00FF00E5" w:rsidRDefault="00DF6816" w:rsidP="00FC5BA2">
            <w:pPr>
              <w:jc w:val="both"/>
              <w:rPr>
                <w:sz w:val="20"/>
                <w:szCs w:val="20"/>
              </w:rPr>
            </w:pPr>
            <w:r w:rsidRPr="00FF00E5">
              <w:rPr>
                <w:sz w:val="20"/>
                <w:szCs w:val="20"/>
              </w:rPr>
              <w:t>0.5000</w:t>
            </w:r>
          </w:p>
          <w:p w14:paraId="133E5618" w14:textId="77777777" w:rsidR="00DF6816" w:rsidRPr="00FF00E5" w:rsidRDefault="00DF6816" w:rsidP="00FC5BA2">
            <w:pPr>
              <w:jc w:val="both"/>
              <w:rPr>
                <w:sz w:val="20"/>
                <w:szCs w:val="20"/>
              </w:rPr>
            </w:pPr>
            <w:r w:rsidRPr="00FF00E5">
              <w:rPr>
                <w:sz w:val="20"/>
                <w:szCs w:val="20"/>
              </w:rPr>
              <w:t>0.8000</w:t>
            </w:r>
          </w:p>
        </w:tc>
        <w:tc>
          <w:tcPr>
            <w:tcW w:w="1800" w:type="dxa"/>
            <w:tcBorders>
              <w:top w:val="single" w:sz="4" w:space="0" w:color="auto"/>
            </w:tcBorders>
          </w:tcPr>
          <w:p w14:paraId="5979A192" w14:textId="77777777" w:rsidR="00DF6816" w:rsidRPr="00FF00E5" w:rsidRDefault="00DF6816" w:rsidP="00FC5BA2">
            <w:pPr>
              <w:jc w:val="both"/>
              <w:rPr>
                <w:sz w:val="20"/>
                <w:szCs w:val="20"/>
              </w:rPr>
            </w:pPr>
            <w:r w:rsidRPr="00FF00E5">
              <w:rPr>
                <w:sz w:val="20"/>
                <w:szCs w:val="20"/>
              </w:rPr>
              <w:t xml:space="preserve">           </w:t>
            </w:r>
            <w:r>
              <w:rPr>
                <w:sz w:val="20"/>
                <w:szCs w:val="20"/>
              </w:rPr>
              <w:t xml:space="preserve">   </w:t>
            </w:r>
            <w:r w:rsidRPr="00FF00E5">
              <w:rPr>
                <w:sz w:val="20"/>
                <w:szCs w:val="20"/>
              </w:rPr>
              <w:t>25</w:t>
            </w:r>
          </w:p>
          <w:p w14:paraId="2A38497D" w14:textId="77777777" w:rsidR="00DF6816" w:rsidRPr="00FF00E5" w:rsidRDefault="00DF6816" w:rsidP="00FC5BA2">
            <w:pPr>
              <w:jc w:val="both"/>
              <w:rPr>
                <w:sz w:val="20"/>
                <w:szCs w:val="20"/>
              </w:rPr>
            </w:pPr>
            <w:r w:rsidRPr="00FF00E5">
              <w:rPr>
                <w:sz w:val="20"/>
                <w:szCs w:val="20"/>
              </w:rPr>
              <w:t xml:space="preserve">           </w:t>
            </w:r>
            <w:r>
              <w:rPr>
                <w:sz w:val="20"/>
                <w:szCs w:val="20"/>
              </w:rPr>
              <w:t xml:space="preserve">   </w:t>
            </w:r>
            <w:r w:rsidRPr="00FF00E5">
              <w:rPr>
                <w:sz w:val="20"/>
                <w:szCs w:val="20"/>
              </w:rPr>
              <w:t>40</w:t>
            </w:r>
          </w:p>
        </w:tc>
      </w:tr>
      <w:tr w:rsidR="00DF6816" w:rsidRPr="00FF00E5" w14:paraId="5336754A" w14:textId="77777777" w:rsidTr="00FC5BA2">
        <w:tc>
          <w:tcPr>
            <w:tcW w:w="738" w:type="dxa"/>
            <w:tcBorders>
              <w:top w:val="nil"/>
            </w:tcBorders>
          </w:tcPr>
          <w:p w14:paraId="4DBBBDD7" w14:textId="77777777" w:rsidR="00DF6816" w:rsidRPr="00FF00E5" w:rsidRDefault="00DF6816" w:rsidP="00FC5BA2">
            <w:pPr>
              <w:rPr>
                <w:sz w:val="20"/>
                <w:szCs w:val="20"/>
              </w:rPr>
            </w:pPr>
            <w:r w:rsidRPr="00FF00E5">
              <w:rPr>
                <w:sz w:val="20"/>
                <w:szCs w:val="20"/>
              </w:rPr>
              <w:t>2QES</w:t>
            </w:r>
          </w:p>
          <w:p w14:paraId="366EBAA5" w14:textId="77777777" w:rsidR="00DF6816" w:rsidRPr="00FF00E5" w:rsidRDefault="00DF6816" w:rsidP="00FC5BA2">
            <w:pPr>
              <w:jc w:val="center"/>
              <w:rPr>
                <w:sz w:val="20"/>
                <w:szCs w:val="20"/>
              </w:rPr>
            </w:pPr>
            <w:r w:rsidRPr="00FF00E5">
              <w:rPr>
                <w:sz w:val="20"/>
                <w:szCs w:val="20"/>
              </w:rPr>
              <w:t>SS</w:t>
            </w:r>
          </w:p>
        </w:tc>
        <w:tc>
          <w:tcPr>
            <w:tcW w:w="1800" w:type="dxa"/>
            <w:tcBorders>
              <w:top w:val="nil"/>
            </w:tcBorders>
          </w:tcPr>
          <w:p w14:paraId="50FB281A" w14:textId="77777777" w:rsidR="00DF6816" w:rsidRPr="00FF00E5" w:rsidRDefault="00DF6816" w:rsidP="00DF6816">
            <w:pPr>
              <w:pStyle w:val="ListParagraph"/>
              <w:numPr>
                <w:ilvl w:val="0"/>
                <w:numId w:val="5"/>
              </w:numPr>
              <w:spacing w:after="0" w:line="240" w:lineRule="auto"/>
              <w:jc w:val="center"/>
              <w:rPr>
                <w:sz w:val="20"/>
                <w:szCs w:val="20"/>
              </w:rPr>
            </w:pPr>
          </w:p>
          <w:p w14:paraId="4E3E5752" w14:textId="77777777" w:rsidR="00DF6816" w:rsidRPr="00FF00E5" w:rsidRDefault="00DF6816" w:rsidP="00FC5BA2">
            <w:pPr>
              <w:pStyle w:val="ListParagraph"/>
              <w:ind w:left="360"/>
              <w:rPr>
                <w:sz w:val="20"/>
                <w:szCs w:val="20"/>
              </w:rPr>
            </w:pPr>
            <w:r w:rsidRPr="00FF00E5">
              <w:rPr>
                <w:sz w:val="20"/>
                <w:szCs w:val="20"/>
              </w:rPr>
              <w:t xml:space="preserve">        </w:t>
            </w:r>
          </w:p>
        </w:tc>
        <w:tc>
          <w:tcPr>
            <w:tcW w:w="1566" w:type="dxa"/>
            <w:tcBorders>
              <w:top w:val="nil"/>
            </w:tcBorders>
          </w:tcPr>
          <w:p w14:paraId="48A8B184" w14:textId="77777777" w:rsidR="00DF6816" w:rsidRPr="00FF00E5" w:rsidRDefault="00DF6816" w:rsidP="00FC5BA2">
            <w:pPr>
              <w:jc w:val="center"/>
              <w:rPr>
                <w:sz w:val="20"/>
                <w:szCs w:val="20"/>
              </w:rPr>
            </w:pPr>
            <w:r w:rsidRPr="00FF00E5">
              <w:rPr>
                <w:sz w:val="20"/>
                <w:szCs w:val="20"/>
              </w:rPr>
              <w:t>0.020</w:t>
            </w:r>
          </w:p>
          <w:p w14:paraId="0AAEEECC" w14:textId="77777777" w:rsidR="00DF6816" w:rsidRPr="00FF00E5" w:rsidRDefault="00DF6816" w:rsidP="00FC5BA2">
            <w:pPr>
              <w:jc w:val="center"/>
              <w:rPr>
                <w:sz w:val="20"/>
                <w:szCs w:val="20"/>
              </w:rPr>
            </w:pPr>
            <w:r w:rsidRPr="00FF00E5">
              <w:rPr>
                <w:sz w:val="20"/>
                <w:szCs w:val="20"/>
              </w:rPr>
              <w:t>0.020</w:t>
            </w:r>
          </w:p>
        </w:tc>
        <w:tc>
          <w:tcPr>
            <w:tcW w:w="1368" w:type="dxa"/>
            <w:tcBorders>
              <w:top w:val="nil"/>
            </w:tcBorders>
          </w:tcPr>
          <w:p w14:paraId="740BB36A" w14:textId="77777777" w:rsidR="00DF6816" w:rsidRPr="00FF00E5" w:rsidRDefault="00DF6816" w:rsidP="00FC5BA2">
            <w:pPr>
              <w:jc w:val="center"/>
              <w:rPr>
                <w:sz w:val="20"/>
                <w:szCs w:val="20"/>
              </w:rPr>
            </w:pPr>
            <w:r w:rsidRPr="00FF00E5">
              <w:rPr>
                <w:sz w:val="20"/>
                <w:szCs w:val="20"/>
              </w:rPr>
              <w:t>0.0120</w:t>
            </w:r>
          </w:p>
          <w:p w14:paraId="7FEEE942" w14:textId="77777777" w:rsidR="00DF6816" w:rsidRPr="00FF00E5" w:rsidRDefault="00DF6816" w:rsidP="00FC5BA2">
            <w:pPr>
              <w:jc w:val="center"/>
              <w:rPr>
                <w:sz w:val="20"/>
                <w:szCs w:val="20"/>
              </w:rPr>
            </w:pPr>
            <w:r w:rsidRPr="00FF00E5">
              <w:rPr>
                <w:sz w:val="20"/>
                <w:szCs w:val="20"/>
              </w:rPr>
              <w:t>0.0120</w:t>
            </w:r>
          </w:p>
        </w:tc>
        <w:tc>
          <w:tcPr>
            <w:tcW w:w="1746" w:type="dxa"/>
            <w:tcBorders>
              <w:top w:val="nil"/>
            </w:tcBorders>
          </w:tcPr>
          <w:p w14:paraId="0B777DA5" w14:textId="77777777" w:rsidR="00DF6816" w:rsidRPr="00FF00E5" w:rsidRDefault="00DF6816" w:rsidP="00FC5BA2">
            <w:pPr>
              <w:jc w:val="center"/>
              <w:rPr>
                <w:sz w:val="20"/>
                <w:szCs w:val="20"/>
              </w:rPr>
            </w:pPr>
            <w:r w:rsidRPr="00FF00E5">
              <w:rPr>
                <w:sz w:val="20"/>
                <w:szCs w:val="20"/>
              </w:rPr>
              <w:t>0.0080</w:t>
            </w:r>
          </w:p>
          <w:p w14:paraId="021BCF61" w14:textId="77777777" w:rsidR="00DF6816" w:rsidRPr="00FF00E5" w:rsidRDefault="00DF6816" w:rsidP="00FC5BA2">
            <w:pPr>
              <w:jc w:val="center"/>
              <w:rPr>
                <w:sz w:val="20"/>
                <w:szCs w:val="20"/>
              </w:rPr>
            </w:pPr>
            <w:r w:rsidRPr="00FF00E5">
              <w:rPr>
                <w:sz w:val="20"/>
                <w:szCs w:val="20"/>
              </w:rPr>
              <w:t>0.0080</w:t>
            </w:r>
          </w:p>
        </w:tc>
        <w:tc>
          <w:tcPr>
            <w:tcW w:w="990" w:type="dxa"/>
            <w:tcBorders>
              <w:top w:val="nil"/>
            </w:tcBorders>
          </w:tcPr>
          <w:p w14:paraId="7FEF64B2" w14:textId="77777777" w:rsidR="00DF6816" w:rsidRPr="00FF00E5" w:rsidRDefault="00DF6816" w:rsidP="00FC5BA2">
            <w:pPr>
              <w:jc w:val="both"/>
              <w:rPr>
                <w:sz w:val="20"/>
                <w:szCs w:val="20"/>
              </w:rPr>
            </w:pPr>
            <w:r w:rsidRPr="00FF00E5">
              <w:rPr>
                <w:sz w:val="20"/>
                <w:szCs w:val="20"/>
              </w:rPr>
              <w:t>0.4000</w:t>
            </w:r>
          </w:p>
          <w:p w14:paraId="1DF7042B" w14:textId="77777777" w:rsidR="00DF6816" w:rsidRPr="00FF00E5" w:rsidRDefault="00DF6816" w:rsidP="00FC5BA2">
            <w:pPr>
              <w:jc w:val="both"/>
              <w:rPr>
                <w:sz w:val="20"/>
                <w:szCs w:val="20"/>
              </w:rPr>
            </w:pPr>
            <w:r w:rsidRPr="00FF00E5">
              <w:rPr>
                <w:sz w:val="20"/>
                <w:szCs w:val="20"/>
              </w:rPr>
              <w:t>0.6000</w:t>
            </w:r>
          </w:p>
        </w:tc>
        <w:tc>
          <w:tcPr>
            <w:tcW w:w="1800" w:type="dxa"/>
            <w:tcBorders>
              <w:top w:val="nil"/>
            </w:tcBorders>
          </w:tcPr>
          <w:p w14:paraId="2867A7A2" w14:textId="77777777" w:rsidR="00DF6816" w:rsidRPr="00FF00E5" w:rsidRDefault="00DF6816" w:rsidP="00FC5BA2">
            <w:pPr>
              <w:jc w:val="center"/>
              <w:rPr>
                <w:sz w:val="20"/>
                <w:szCs w:val="20"/>
              </w:rPr>
            </w:pPr>
            <w:r w:rsidRPr="00FF00E5">
              <w:rPr>
                <w:sz w:val="20"/>
                <w:szCs w:val="20"/>
              </w:rPr>
              <w:t>40</w:t>
            </w:r>
          </w:p>
          <w:p w14:paraId="2B96CCAB" w14:textId="77777777" w:rsidR="00DF6816" w:rsidRPr="00FF00E5" w:rsidRDefault="00DF6816" w:rsidP="00FC5BA2">
            <w:pPr>
              <w:jc w:val="center"/>
              <w:rPr>
                <w:sz w:val="20"/>
                <w:szCs w:val="20"/>
              </w:rPr>
            </w:pPr>
            <w:r w:rsidRPr="00FF00E5">
              <w:rPr>
                <w:sz w:val="20"/>
                <w:szCs w:val="20"/>
              </w:rPr>
              <w:t>60</w:t>
            </w:r>
          </w:p>
        </w:tc>
      </w:tr>
      <w:tr w:rsidR="00DF6816" w:rsidRPr="00FF00E5" w14:paraId="2D2554B7" w14:textId="77777777" w:rsidTr="00FC5BA2">
        <w:tc>
          <w:tcPr>
            <w:tcW w:w="738" w:type="dxa"/>
            <w:tcBorders>
              <w:top w:val="nil"/>
            </w:tcBorders>
          </w:tcPr>
          <w:p w14:paraId="6B3E886C" w14:textId="77777777" w:rsidR="00DF6816" w:rsidRPr="00FF00E5" w:rsidRDefault="00DF6816" w:rsidP="00FC5BA2">
            <w:pPr>
              <w:rPr>
                <w:sz w:val="20"/>
                <w:szCs w:val="20"/>
              </w:rPr>
            </w:pPr>
            <w:r w:rsidRPr="00FF00E5">
              <w:rPr>
                <w:sz w:val="20"/>
                <w:szCs w:val="20"/>
              </w:rPr>
              <w:t>3QES</w:t>
            </w:r>
          </w:p>
          <w:p w14:paraId="590490B1" w14:textId="77777777" w:rsidR="00DF6816" w:rsidRPr="00FF00E5" w:rsidRDefault="00DF6816" w:rsidP="00FC5BA2">
            <w:pPr>
              <w:jc w:val="center"/>
              <w:rPr>
                <w:sz w:val="20"/>
                <w:szCs w:val="20"/>
              </w:rPr>
            </w:pPr>
            <w:r w:rsidRPr="00FF00E5">
              <w:rPr>
                <w:sz w:val="20"/>
                <w:szCs w:val="20"/>
              </w:rPr>
              <w:t>SS</w:t>
            </w:r>
          </w:p>
        </w:tc>
        <w:tc>
          <w:tcPr>
            <w:tcW w:w="1800" w:type="dxa"/>
            <w:tcBorders>
              <w:top w:val="nil"/>
            </w:tcBorders>
          </w:tcPr>
          <w:p w14:paraId="1F2FC113" w14:textId="77777777" w:rsidR="00DF6816" w:rsidRPr="00FF00E5" w:rsidRDefault="00DF6816" w:rsidP="00DF6816">
            <w:pPr>
              <w:pStyle w:val="ListParagraph"/>
              <w:numPr>
                <w:ilvl w:val="0"/>
                <w:numId w:val="5"/>
              </w:numPr>
              <w:spacing w:after="0" w:line="240" w:lineRule="auto"/>
              <w:jc w:val="center"/>
              <w:rPr>
                <w:sz w:val="20"/>
                <w:szCs w:val="20"/>
              </w:rPr>
            </w:pPr>
          </w:p>
          <w:p w14:paraId="060EC987" w14:textId="77777777" w:rsidR="00DF6816" w:rsidRPr="00FF00E5" w:rsidRDefault="00DF6816" w:rsidP="00FC5BA2">
            <w:pPr>
              <w:pStyle w:val="ListParagraph"/>
              <w:ind w:left="360"/>
              <w:jc w:val="center"/>
              <w:rPr>
                <w:sz w:val="20"/>
                <w:szCs w:val="20"/>
              </w:rPr>
            </w:pPr>
          </w:p>
        </w:tc>
        <w:tc>
          <w:tcPr>
            <w:tcW w:w="1566" w:type="dxa"/>
            <w:tcBorders>
              <w:top w:val="nil"/>
            </w:tcBorders>
          </w:tcPr>
          <w:p w14:paraId="0055E86F" w14:textId="77777777" w:rsidR="00DF6816" w:rsidRPr="00FF00E5" w:rsidRDefault="00DF6816" w:rsidP="00FC5BA2">
            <w:pPr>
              <w:jc w:val="center"/>
              <w:rPr>
                <w:sz w:val="20"/>
                <w:szCs w:val="20"/>
              </w:rPr>
            </w:pPr>
            <w:r w:rsidRPr="00FF00E5">
              <w:rPr>
                <w:sz w:val="20"/>
                <w:szCs w:val="20"/>
              </w:rPr>
              <w:t>0.020</w:t>
            </w:r>
          </w:p>
          <w:p w14:paraId="7AC29A20" w14:textId="77777777" w:rsidR="00DF6816" w:rsidRPr="00FF00E5" w:rsidRDefault="00DF6816" w:rsidP="00FC5BA2">
            <w:pPr>
              <w:jc w:val="center"/>
              <w:rPr>
                <w:sz w:val="20"/>
                <w:szCs w:val="20"/>
              </w:rPr>
            </w:pPr>
            <w:r w:rsidRPr="00FF00E5">
              <w:rPr>
                <w:sz w:val="20"/>
                <w:szCs w:val="20"/>
              </w:rPr>
              <w:t>0.020</w:t>
            </w:r>
          </w:p>
        </w:tc>
        <w:tc>
          <w:tcPr>
            <w:tcW w:w="1368" w:type="dxa"/>
            <w:tcBorders>
              <w:top w:val="nil"/>
            </w:tcBorders>
          </w:tcPr>
          <w:p w14:paraId="169FB97C" w14:textId="77777777" w:rsidR="00DF6816" w:rsidRPr="00FF00E5" w:rsidRDefault="00DF6816" w:rsidP="00FC5BA2">
            <w:pPr>
              <w:jc w:val="center"/>
              <w:rPr>
                <w:sz w:val="20"/>
                <w:szCs w:val="20"/>
              </w:rPr>
            </w:pPr>
            <w:r w:rsidRPr="00FF00E5">
              <w:rPr>
                <w:sz w:val="20"/>
                <w:szCs w:val="20"/>
              </w:rPr>
              <w:t>0.0080</w:t>
            </w:r>
          </w:p>
          <w:p w14:paraId="089B95A7" w14:textId="77777777" w:rsidR="00DF6816" w:rsidRPr="00FF00E5" w:rsidRDefault="00DF6816" w:rsidP="00FC5BA2">
            <w:pPr>
              <w:jc w:val="center"/>
              <w:rPr>
                <w:sz w:val="20"/>
                <w:szCs w:val="20"/>
              </w:rPr>
            </w:pPr>
            <w:r w:rsidRPr="00FF00E5">
              <w:rPr>
                <w:sz w:val="20"/>
                <w:szCs w:val="20"/>
              </w:rPr>
              <w:t>0.0040</w:t>
            </w:r>
          </w:p>
        </w:tc>
        <w:tc>
          <w:tcPr>
            <w:tcW w:w="1746" w:type="dxa"/>
            <w:tcBorders>
              <w:top w:val="nil"/>
            </w:tcBorders>
          </w:tcPr>
          <w:p w14:paraId="53C8E5B5" w14:textId="77777777" w:rsidR="00DF6816" w:rsidRPr="00FF00E5" w:rsidRDefault="00DF6816" w:rsidP="00FC5BA2">
            <w:pPr>
              <w:jc w:val="center"/>
              <w:rPr>
                <w:sz w:val="20"/>
                <w:szCs w:val="20"/>
              </w:rPr>
            </w:pPr>
            <w:r w:rsidRPr="00FF00E5">
              <w:rPr>
                <w:sz w:val="20"/>
                <w:szCs w:val="20"/>
              </w:rPr>
              <w:t>0.0120</w:t>
            </w:r>
          </w:p>
          <w:p w14:paraId="5D2139E0" w14:textId="77777777" w:rsidR="00DF6816" w:rsidRPr="00FF00E5" w:rsidRDefault="00DF6816" w:rsidP="00FC5BA2">
            <w:pPr>
              <w:jc w:val="center"/>
              <w:rPr>
                <w:sz w:val="20"/>
                <w:szCs w:val="20"/>
              </w:rPr>
            </w:pPr>
            <w:r w:rsidRPr="00FF00E5">
              <w:rPr>
                <w:sz w:val="20"/>
                <w:szCs w:val="20"/>
              </w:rPr>
              <w:t>0.0160</w:t>
            </w:r>
          </w:p>
        </w:tc>
        <w:tc>
          <w:tcPr>
            <w:tcW w:w="990" w:type="dxa"/>
            <w:tcBorders>
              <w:top w:val="nil"/>
            </w:tcBorders>
          </w:tcPr>
          <w:p w14:paraId="5EB64082" w14:textId="77777777" w:rsidR="00DF6816" w:rsidRPr="00FF00E5" w:rsidRDefault="00DF6816" w:rsidP="00FC5BA2">
            <w:pPr>
              <w:jc w:val="both"/>
              <w:rPr>
                <w:sz w:val="20"/>
                <w:szCs w:val="20"/>
              </w:rPr>
            </w:pPr>
            <w:r w:rsidRPr="00FF00E5">
              <w:rPr>
                <w:sz w:val="20"/>
                <w:szCs w:val="20"/>
              </w:rPr>
              <w:t>0.4000</w:t>
            </w:r>
          </w:p>
          <w:p w14:paraId="10D597EB" w14:textId="77777777" w:rsidR="00DF6816" w:rsidRPr="00FF00E5" w:rsidRDefault="00DF6816" w:rsidP="00FC5BA2">
            <w:pPr>
              <w:jc w:val="both"/>
              <w:rPr>
                <w:sz w:val="20"/>
                <w:szCs w:val="20"/>
              </w:rPr>
            </w:pPr>
            <w:r w:rsidRPr="00FF00E5">
              <w:rPr>
                <w:sz w:val="20"/>
                <w:szCs w:val="20"/>
              </w:rPr>
              <w:t>0.5333</w:t>
            </w:r>
          </w:p>
        </w:tc>
        <w:tc>
          <w:tcPr>
            <w:tcW w:w="1800" w:type="dxa"/>
            <w:tcBorders>
              <w:top w:val="nil"/>
            </w:tcBorders>
          </w:tcPr>
          <w:p w14:paraId="6D31B9EE" w14:textId="77777777" w:rsidR="00DF6816" w:rsidRPr="00FF00E5" w:rsidRDefault="00DF6816" w:rsidP="00FC5BA2">
            <w:pPr>
              <w:jc w:val="center"/>
              <w:rPr>
                <w:sz w:val="20"/>
                <w:szCs w:val="20"/>
              </w:rPr>
            </w:pPr>
            <w:r w:rsidRPr="00FF00E5">
              <w:rPr>
                <w:sz w:val="20"/>
                <w:szCs w:val="20"/>
              </w:rPr>
              <w:t>60</w:t>
            </w:r>
          </w:p>
          <w:p w14:paraId="27B6DC12" w14:textId="77777777" w:rsidR="00DF6816" w:rsidRPr="00FF00E5" w:rsidRDefault="00DF6816" w:rsidP="00FC5BA2">
            <w:pPr>
              <w:jc w:val="center"/>
              <w:rPr>
                <w:sz w:val="20"/>
                <w:szCs w:val="20"/>
              </w:rPr>
            </w:pPr>
            <w:r w:rsidRPr="00FF00E5">
              <w:rPr>
                <w:sz w:val="20"/>
                <w:szCs w:val="20"/>
              </w:rPr>
              <w:t>80</w:t>
            </w:r>
          </w:p>
        </w:tc>
      </w:tr>
      <w:tr w:rsidR="00DF6816" w:rsidRPr="00FF00E5" w14:paraId="3497D0A2" w14:textId="77777777" w:rsidTr="00FC5BA2">
        <w:tc>
          <w:tcPr>
            <w:tcW w:w="738" w:type="dxa"/>
            <w:tcBorders>
              <w:top w:val="nil"/>
            </w:tcBorders>
          </w:tcPr>
          <w:p w14:paraId="0C2FB079" w14:textId="77777777" w:rsidR="00DF6816" w:rsidRPr="00FF00E5" w:rsidRDefault="00DF6816" w:rsidP="00FC5BA2">
            <w:pPr>
              <w:rPr>
                <w:sz w:val="20"/>
                <w:szCs w:val="20"/>
              </w:rPr>
            </w:pPr>
            <w:r w:rsidRPr="00FF00E5">
              <w:rPr>
                <w:sz w:val="20"/>
                <w:szCs w:val="20"/>
              </w:rPr>
              <w:t>4QES</w:t>
            </w:r>
          </w:p>
          <w:p w14:paraId="1C91CA15" w14:textId="77777777" w:rsidR="00DF6816" w:rsidRPr="00FF00E5" w:rsidRDefault="00DF6816" w:rsidP="00FC5BA2">
            <w:pPr>
              <w:jc w:val="center"/>
              <w:rPr>
                <w:sz w:val="20"/>
                <w:szCs w:val="20"/>
              </w:rPr>
            </w:pPr>
            <w:r w:rsidRPr="00FF00E5">
              <w:rPr>
                <w:sz w:val="20"/>
                <w:szCs w:val="20"/>
              </w:rPr>
              <w:t>SS</w:t>
            </w:r>
          </w:p>
        </w:tc>
        <w:tc>
          <w:tcPr>
            <w:tcW w:w="1800" w:type="dxa"/>
            <w:tcBorders>
              <w:top w:val="nil"/>
            </w:tcBorders>
          </w:tcPr>
          <w:p w14:paraId="20023CFB" w14:textId="77777777" w:rsidR="00DF6816" w:rsidRPr="00FF00E5" w:rsidRDefault="00DF6816" w:rsidP="00DF6816">
            <w:pPr>
              <w:pStyle w:val="ListParagraph"/>
              <w:numPr>
                <w:ilvl w:val="0"/>
                <w:numId w:val="5"/>
              </w:numPr>
              <w:spacing w:after="0" w:line="240" w:lineRule="auto"/>
              <w:jc w:val="center"/>
              <w:rPr>
                <w:sz w:val="20"/>
                <w:szCs w:val="20"/>
              </w:rPr>
            </w:pPr>
          </w:p>
          <w:p w14:paraId="10EA2940" w14:textId="77777777" w:rsidR="00DF6816" w:rsidRPr="00FF00E5" w:rsidRDefault="00DF6816" w:rsidP="00FC5BA2">
            <w:pPr>
              <w:pStyle w:val="ListParagraph"/>
              <w:ind w:left="360"/>
              <w:jc w:val="center"/>
              <w:rPr>
                <w:sz w:val="20"/>
                <w:szCs w:val="20"/>
              </w:rPr>
            </w:pPr>
          </w:p>
        </w:tc>
        <w:tc>
          <w:tcPr>
            <w:tcW w:w="1566" w:type="dxa"/>
            <w:tcBorders>
              <w:top w:val="nil"/>
            </w:tcBorders>
          </w:tcPr>
          <w:p w14:paraId="023D3B58" w14:textId="77777777" w:rsidR="00DF6816" w:rsidRPr="00FF00E5" w:rsidRDefault="00DF6816" w:rsidP="00FC5BA2">
            <w:pPr>
              <w:jc w:val="center"/>
              <w:rPr>
                <w:sz w:val="20"/>
                <w:szCs w:val="20"/>
              </w:rPr>
            </w:pPr>
            <w:r w:rsidRPr="00FF00E5">
              <w:rPr>
                <w:sz w:val="20"/>
                <w:szCs w:val="20"/>
              </w:rPr>
              <w:t>0.020</w:t>
            </w:r>
          </w:p>
          <w:p w14:paraId="021A5033" w14:textId="77777777" w:rsidR="00DF6816" w:rsidRPr="00FF00E5" w:rsidRDefault="00DF6816" w:rsidP="00FC5BA2">
            <w:pPr>
              <w:jc w:val="center"/>
              <w:rPr>
                <w:sz w:val="20"/>
                <w:szCs w:val="20"/>
              </w:rPr>
            </w:pPr>
            <w:r w:rsidRPr="00FF00E5">
              <w:rPr>
                <w:sz w:val="20"/>
                <w:szCs w:val="20"/>
              </w:rPr>
              <w:t>0.020</w:t>
            </w:r>
          </w:p>
        </w:tc>
        <w:tc>
          <w:tcPr>
            <w:tcW w:w="1368" w:type="dxa"/>
            <w:tcBorders>
              <w:top w:val="nil"/>
            </w:tcBorders>
          </w:tcPr>
          <w:p w14:paraId="468374F8" w14:textId="77777777" w:rsidR="00DF6816" w:rsidRPr="00FF00E5" w:rsidRDefault="00DF6816" w:rsidP="00FC5BA2">
            <w:pPr>
              <w:jc w:val="center"/>
              <w:rPr>
                <w:sz w:val="20"/>
                <w:szCs w:val="20"/>
              </w:rPr>
            </w:pPr>
            <w:r w:rsidRPr="00FF00E5">
              <w:rPr>
                <w:sz w:val="20"/>
                <w:szCs w:val="20"/>
              </w:rPr>
              <w:t>0.0050</w:t>
            </w:r>
          </w:p>
          <w:p w14:paraId="3C2B20A9" w14:textId="77777777" w:rsidR="00DF6816" w:rsidRPr="00FF00E5" w:rsidRDefault="00DF6816" w:rsidP="00FC5BA2">
            <w:pPr>
              <w:jc w:val="center"/>
              <w:rPr>
                <w:sz w:val="20"/>
                <w:szCs w:val="20"/>
              </w:rPr>
            </w:pPr>
            <w:r w:rsidRPr="00FF00E5">
              <w:rPr>
                <w:sz w:val="20"/>
                <w:szCs w:val="20"/>
              </w:rPr>
              <w:t>0.0020</w:t>
            </w:r>
          </w:p>
        </w:tc>
        <w:tc>
          <w:tcPr>
            <w:tcW w:w="1746" w:type="dxa"/>
            <w:tcBorders>
              <w:top w:val="nil"/>
            </w:tcBorders>
          </w:tcPr>
          <w:p w14:paraId="5D90CC09" w14:textId="77777777" w:rsidR="00DF6816" w:rsidRPr="00FF00E5" w:rsidRDefault="00DF6816" w:rsidP="00FC5BA2">
            <w:pPr>
              <w:jc w:val="center"/>
              <w:rPr>
                <w:sz w:val="20"/>
                <w:szCs w:val="20"/>
              </w:rPr>
            </w:pPr>
            <w:r w:rsidRPr="00FF00E5">
              <w:rPr>
                <w:sz w:val="20"/>
                <w:szCs w:val="20"/>
              </w:rPr>
              <w:t>0.0150</w:t>
            </w:r>
          </w:p>
          <w:p w14:paraId="16F04A8A" w14:textId="77777777" w:rsidR="00DF6816" w:rsidRPr="00FF00E5" w:rsidRDefault="00DF6816" w:rsidP="00FC5BA2">
            <w:pPr>
              <w:jc w:val="center"/>
              <w:rPr>
                <w:sz w:val="20"/>
                <w:szCs w:val="20"/>
              </w:rPr>
            </w:pPr>
            <w:r w:rsidRPr="00FF00E5">
              <w:rPr>
                <w:sz w:val="20"/>
                <w:szCs w:val="20"/>
              </w:rPr>
              <w:t>0.0180</w:t>
            </w:r>
          </w:p>
        </w:tc>
        <w:tc>
          <w:tcPr>
            <w:tcW w:w="990" w:type="dxa"/>
            <w:tcBorders>
              <w:top w:val="nil"/>
            </w:tcBorders>
          </w:tcPr>
          <w:p w14:paraId="1B685EBC" w14:textId="77777777" w:rsidR="00DF6816" w:rsidRPr="00FF00E5" w:rsidRDefault="00DF6816" w:rsidP="00FC5BA2">
            <w:pPr>
              <w:jc w:val="both"/>
              <w:rPr>
                <w:sz w:val="20"/>
                <w:szCs w:val="20"/>
              </w:rPr>
            </w:pPr>
            <w:r w:rsidRPr="00FF00E5">
              <w:rPr>
                <w:sz w:val="20"/>
                <w:szCs w:val="20"/>
              </w:rPr>
              <w:t>0.3750</w:t>
            </w:r>
          </w:p>
          <w:p w14:paraId="0E071A88" w14:textId="77777777" w:rsidR="00DF6816" w:rsidRPr="00FF00E5" w:rsidRDefault="00DF6816" w:rsidP="00FC5BA2">
            <w:pPr>
              <w:jc w:val="both"/>
              <w:rPr>
                <w:sz w:val="20"/>
                <w:szCs w:val="20"/>
              </w:rPr>
            </w:pPr>
            <w:r w:rsidRPr="00FF00E5">
              <w:rPr>
                <w:sz w:val="20"/>
                <w:szCs w:val="20"/>
              </w:rPr>
              <w:t>0.4500</w:t>
            </w:r>
          </w:p>
        </w:tc>
        <w:tc>
          <w:tcPr>
            <w:tcW w:w="1800" w:type="dxa"/>
            <w:tcBorders>
              <w:top w:val="nil"/>
            </w:tcBorders>
          </w:tcPr>
          <w:p w14:paraId="41918AC7" w14:textId="77777777" w:rsidR="00DF6816" w:rsidRPr="00FF00E5" w:rsidRDefault="00DF6816" w:rsidP="00FC5BA2">
            <w:pPr>
              <w:jc w:val="center"/>
              <w:rPr>
                <w:sz w:val="20"/>
                <w:szCs w:val="20"/>
              </w:rPr>
            </w:pPr>
            <w:r w:rsidRPr="00FF00E5">
              <w:rPr>
                <w:sz w:val="20"/>
                <w:szCs w:val="20"/>
              </w:rPr>
              <w:t>75</w:t>
            </w:r>
          </w:p>
          <w:p w14:paraId="0785D70D" w14:textId="77777777" w:rsidR="00DF6816" w:rsidRPr="00FF00E5" w:rsidRDefault="00DF6816" w:rsidP="00FC5BA2">
            <w:pPr>
              <w:jc w:val="center"/>
              <w:rPr>
                <w:sz w:val="20"/>
                <w:szCs w:val="20"/>
              </w:rPr>
            </w:pPr>
            <w:r w:rsidRPr="00FF00E5">
              <w:rPr>
                <w:sz w:val="20"/>
                <w:szCs w:val="20"/>
              </w:rPr>
              <w:t>90</w:t>
            </w:r>
          </w:p>
        </w:tc>
      </w:tr>
      <w:tr w:rsidR="00DF6816" w:rsidRPr="00FF00E5" w14:paraId="21B991DE" w14:textId="77777777" w:rsidTr="00FC5BA2">
        <w:tc>
          <w:tcPr>
            <w:tcW w:w="738" w:type="dxa"/>
            <w:tcBorders>
              <w:top w:val="nil"/>
              <w:bottom w:val="single" w:sz="4" w:space="0" w:color="auto"/>
            </w:tcBorders>
          </w:tcPr>
          <w:p w14:paraId="3F2BB88F" w14:textId="77777777" w:rsidR="00DF6816" w:rsidRPr="00FF00E5" w:rsidRDefault="00DF6816" w:rsidP="00FC5BA2">
            <w:pPr>
              <w:rPr>
                <w:sz w:val="20"/>
                <w:szCs w:val="20"/>
              </w:rPr>
            </w:pPr>
            <w:r w:rsidRPr="00FF00E5">
              <w:rPr>
                <w:sz w:val="20"/>
                <w:szCs w:val="20"/>
              </w:rPr>
              <w:t>5QES</w:t>
            </w:r>
          </w:p>
          <w:p w14:paraId="0B541A66" w14:textId="77777777" w:rsidR="00DF6816" w:rsidRPr="00FF00E5" w:rsidRDefault="00DF6816" w:rsidP="00FC5BA2">
            <w:pPr>
              <w:jc w:val="center"/>
              <w:rPr>
                <w:sz w:val="20"/>
                <w:szCs w:val="20"/>
              </w:rPr>
            </w:pPr>
            <w:r w:rsidRPr="00FF00E5">
              <w:rPr>
                <w:sz w:val="20"/>
                <w:szCs w:val="20"/>
              </w:rPr>
              <w:t>SS</w:t>
            </w:r>
          </w:p>
        </w:tc>
        <w:tc>
          <w:tcPr>
            <w:tcW w:w="1800" w:type="dxa"/>
            <w:tcBorders>
              <w:top w:val="nil"/>
              <w:bottom w:val="single" w:sz="4" w:space="0" w:color="auto"/>
            </w:tcBorders>
          </w:tcPr>
          <w:p w14:paraId="3485635E" w14:textId="77777777" w:rsidR="00DF6816" w:rsidRPr="00FF00E5" w:rsidRDefault="00DF6816" w:rsidP="00DF6816">
            <w:pPr>
              <w:pStyle w:val="ListParagraph"/>
              <w:numPr>
                <w:ilvl w:val="0"/>
                <w:numId w:val="5"/>
              </w:numPr>
              <w:spacing w:after="0" w:line="240" w:lineRule="auto"/>
              <w:jc w:val="center"/>
              <w:rPr>
                <w:sz w:val="20"/>
                <w:szCs w:val="20"/>
              </w:rPr>
            </w:pPr>
          </w:p>
          <w:p w14:paraId="7C41DC58" w14:textId="77777777" w:rsidR="00DF6816" w:rsidRPr="00FF00E5" w:rsidRDefault="00DF6816" w:rsidP="00FC5BA2">
            <w:pPr>
              <w:pStyle w:val="ListParagraph"/>
              <w:ind w:left="360"/>
              <w:jc w:val="center"/>
              <w:rPr>
                <w:sz w:val="20"/>
                <w:szCs w:val="20"/>
              </w:rPr>
            </w:pPr>
          </w:p>
        </w:tc>
        <w:tc>
          <w:tcPr>
            <w:tcW w:w="1566" w:type="dxa"/>
            <w:tcBorders>
              <w:top w:val="nil"/>
              <w:bottom w:val="single" w:sz="4" w:space="0" w:color="auto"/>
            </w:tcBorders>
          </w:tcPr>
          <w:p w14:paraId="05AF1BF3" w14:textId="77777777" w:rsidR="00DF6816" w:rsidRPr="00FF00E5" w:rsidRDefault="00DF6816" w:rsidP="00FC5BA2">
            <w:pPr>
              <w:jc w:val="center"/>
              <w:rPr>
                <w:sz w:val="20"/>
                <w:szCs w:val="20"/>
              </w:rPr>
            </w:pPr>
            <w:r w:rsidRPr="00FF00E5">
              <w:rPr>
                <w:sz w:val="20"/>
                <w:szCs w:val="20"/>
              </w:rPr>
              <w:t>0.020</w:t>
            </w:r>
          </w:p>
          <w:p w14:paraId="29CFF60C" w14:textId="77777777" w:rsidR="00DF6816" w:rsidRPr="00FF00E5" w:rsidRDefault="00DF6816" w:rsidP="00FC5BA2">
            <w:pPr>
              <w:jc w:val="center"/>
              <w:rPr>
                <w:sz w:val="20"/>
                <w:szCs w:val="20"/>
              </w:rPr>
            </w:pPr>
            <w:r w:rsidRPr="00FF00E5">
              <w:rPr>
                <w:sz w:val="20"/>
                <w:szCs w:val="20"/>
              </w:rPr>
              <w:t>0.020</w:t>
            </w:r>
          </w:p>
        </w:tc>
        <w:tc>
          <w:tcPr>
            <w:tcW w:w="1368" w:type="dxa"/>
            <w:tcBorders>
              <w:top w:val="nil"/>
              <w:bottom w:val="single" w:sz="4" w:space="0" w:color="auto"/>
            </w:tcBorders>
          </w:tcPr>
          <w:p w14:paraId="2A1EE9C0" w14:textId="77777777" w:rsidR="00DF6816" w:rsidRPr="00FF00E5" w:rsidRDefault="00DF6816" w:rsidP="00FC5BA2">
            <w:pPr>
              <w:jc w:val="center"/>
              <w:rPr>
                <w:sz w:val="20"/>
                <w:szCs w:val="20"/>
              </w:rPr>
            </w:pPr>
            <w:r w:rsidRPr="00FF00E5">
              <w:rPr>
                <w:sz w:val="20"/>
                <w:szCs w:val="20"/>
              </w:rPr>
              <w:t>0.0045</w:t>
            </w:r>
          </w:p>
          <w:p w14:paraId="7EFA37D9" w14:textId="77777777" w:rsidR="00DF6816" w:rsidRPr="00FF00E5" w:rsidRDefault="00DF6816" w:rsidP="00FC5BA2">
            <w:pPr>
              <w:jc w:val="center"/>
              <w:rPr>
                <w:sz w:val="20"/>
                <w:szCs w:val="20"/>
              </w:rPr>
            </w:pPr>
            <w:r w:rsidRPr="00FF00E5">
              <w:rPr>
                <w:sz w:val="20"/>
                <w:szCs w:val="20"/>
              </w:rPr>
              <w:t>0.0010</w:t>
            </w:r>
          </w:p>
        </w:tc>
        <w:tc>
          <w:tcPr>
            <w:tcW w:w="1746" w:type="dxa"/>
            <w:tcBorders>
              <w:top w:val="nil"/>
              <w:bottom w:val="single" w:sz="4" w:space="0" w:color="auto"/>
            </w:tcBorders>
          </w:tcPr>
          <w:p w14:paraId="603D7C83" w14:textId="77777777" w:rsidR="00DF6816" w:rsidRPr="00FF00E5" w:rsidRDefault="00DF6816" w:rsidP="00FC5BA2">
            <w:pPr>
              <w:jc w:val="center"/>
              <w:rPr>
                <w:sz w:val="20"/>
                <w:szCs w:val="20"/>
              </w:rPr>
            </w:pPr>
            <w:r w:rsidRPr="00FF00E5">
              <w:rPr>
                <w:sz w:val="20"/>
                <w:szCs w:val="20"/>
              </w:rPr>
              <w:t>0.0155</w:t>
            </w:r>
          </w:p>
          <w:p w14:paraId="31DE9105" w14:textId="77777777" w:rsidR="00DF6816" w:rsidRPr="00FF00E5" w:rsidRDefault="00DF6816" w:rsidP="00FC5BA2">
            <w:pPr>
              <w:jc w:val="center"/>
              <w:rPr>
                <w:sz w:val="20"/>
                <w:szCs w:val="20"/>
              </w:rPr>
            </w:pPr>
            <w:r w:rsidRPr="00FF00E5">
              <w:rPr>
                <w:sz w:val="20"/>
                <w:szCs w:val="20"/>
              </w:rPr>
              <w:t>0.0190</w:t>
            </w:r>
          </w:p>
        </w:tc>
        <w:tc>
          <w:tcPr>
            <w:tcW w:w="990" w:type="dxa"/>
            <w:tcBorders>
              <w:top w:val="nil"/>
              <w:bottom w:val="single" w:sz="4" w:space="0" w:color="auto"/>
            </w:tcBorders>
          </w:tcPr>
          <w:p w14:paraId="426E4814" w14:textId="77777777" w:rsidR="00DF6816" w:rsidRPr="00FF00E5" w:rsidRDefault="00DF6816" w:rsidP="00FC5BA2">
            <w:pPr>
              <w:jc w:val="both"/>
              <w:rPr>
                <w:sz w:val="20"/>
                <w:szCs w:val="20"/>
              </w:rPr>
            </w:pPr>
            <w:r w:rsidRPr="00FF00E5">
              <w:rPr>
                <w:sz w:val="20"/>
                <w:szCs w:val="20"/>
              </w:rPr>
              <w:t>0.3100</w:t>
            </w:r>
          </w:p>
          <w:p w14:paraId="1BD00A40" w14:textId="77777777" w:rsidR="00DF6816" w:rsidRPr="00FF00E5" w:rsidRDefault="00DF6816" w:rsidP="00FC5BA2">
            <w:pPr>
              <w:jc w:val="both"/>
              <w:rPr>
                <w:sz w:val="20"/>
                <w:szCs w:val="20"/>
              </w:rPr>
            </w:pPr>
            <w:r w:rsidRPr="00FF00E5">
              <w:rPr>
                <w:sz w:val="20"/>
                <w:szCs w:val="20"/>
              </w:rPr>
              <w:t>0.3800</w:t>
            </w:r>
          </w:p>
        </w:tc>
        <w:tc>
          <w:tcPr>
            <w:tcW w:w="1800" w:type="dxa"/>
            <w:tcBorders>
              <w:top w:val="nil"/>
              <w:bottom w:val="single" w:sz="4" w:space="0" w:color="auto"/>
            </w:tcBorders>
          </w:tcPr>
          <w:p w14:paraId="1725EAB5" w14:textId="77777777" w:rsidR="00DF6816" w:rsidRPr="00FF00E5" w:rsidRDefault="00DF6816" w:rsidP="00FC5BA2">
            <w:pPr>
              <w:jc w:val="center"/>
              <w:rPr>
                <w:sz w:val="20"/>
                <w:szCs w:val="20"/>
              </w:rPr>
            </w:pPr>
            <w:r w:rsidRPr="00FF00E5">
              <w:rPr>
                <w:sz w:val="20"/>
                <w:szCs w:val="20"/>
              </w:rPr>
              <w:t>77.5</w:t>
            </w:r>
          </w:p>
          <w:p w14:paraId="24A9D0BC" w14:textId="77777777" w:rsidR="00DF6816" w:rsidRPr="00FF00E5" w:rsidRDefault="00DF6816" w:rsidP="00FC5BA2">
            <w:pPr>
              <w:jc w:val="center"/>
              <w:rPr>
                <w:sz w:val="20"/>
                <w:szCs w:val="20"/>
              </w:rPr>
            </w:pPr>
            <w:r w:rsidRPr="00FF00E5">
              <w:rPr>
                <w:sz w:val="20"/>
                <w:szCs w:val="20"/>
              </w:rPr>
              <w:t>95</w:t>
            </w:r>
          </w:p>
        </w:tc>
      </w:tr>
    </w:tbl>
    <w:p w14:paraId="671DB5C2" w14:textId="77777777" w:rsidR="00DF6816" w:rsidRPr="00BA3A60" w:rsidRDefault="00DF6816" w:rsidP="00DF6816">
      <w:pPr>
        <w:contextualSpacing/>
        <w:jc w:val="both"/>
        <w:rPr>
          <w:b/>
          <w:bCs/>
          <w:sz w:val="20"/>
          <w:szCs w:val="20"/>
        </w:rPr>
      </w:pPr>
    </w:p>
    <w:p w14:paraId="79D2B195" w14:textId="77777777" w:rsidR="00DF6816" w:rsidRPr="00A22281" w:rsidRDefault="00DF6816" w:rsidP="00181CCB">
      <w:pPr>
        <w:jc w:val="both"/>
        <w:rPr>
          <w:rFonts w:ascii="Times New Roman" w:hAnsi="Times New Roman" w:cs="Times New Roman"/>
          <w:sz w:val="24"/>
          <w:szCs w:val="24"/>
        </w:rPr>
      </w:pPr>
    </w:p>
    <w:p w14:paraId="22F3A6BA"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3.3.2 Temperature Effects</w:t>
      </w:r>
    </w:p>
    <w:p w14:paraId="78500250" w14:textId="77777777" w:rsidR="006B75A2" w:rsidRPr="006B75A2" w:rsidRDefault="006B75A2" w:rsidP="006B75A2">
      <w:pPr>
        <w:contextualSpacing/>
        <w:jc w:val="both"/>
        <w:rPr>
          <w:rFonts w:ascii="Times New Roman" w:hAnsi="Times New Roman" w:cs="Times New Roman"/>
          <w:sz w:val="24"/>
          <w:szCs w:val="24"/>
        </w:rPr>
      </w:pPr>
      <w:r w:rsidRPr="006B75A2">
        <w:rPr>
          <w:rFonts w:ascii="Times New Roman" w:hAnsi="Times New Roman" w:cs="Times New Roman"/>
          <w:sz w:val="24"/>
          <w:szCs w:val="24"/>
        </w:rPr>
        <w:t>The influence of temperature on the adsorption performance of the shell biosorbents is summarized in Table 2. Results indicate that both quail eggshell (QES) and snail shell (SS) are more effective at lower temperatures, with SS achieving the highest recovery efficiency at 15 °C. This suggests that the carbonate groups within the shell matrices exhibit thermal instability at elevated temperatures. The likely cause is the polarizing effect of the central metal cations involved in the formation of metal carbonates; at higher temperatures, this effect may lead to the breakdown or destabilization of the carbonate structure.</w:t>
      </w:r>
    </w:p>
    <w:p w14:paraId="3075A19D" w14:textId="77777777" w:rsidR="006B75A2" w:rsidRPr="006B75A2" w:rsidRDefault="006B75A2" w:rsidP="006B75A2">
      <w:pPr>
        <w:contextualSpacing/>
        <w:jc w:val="both"/>
        <w:rPr>
          <w:rFonts w:ascii="Times New Roman" w:hAnsi="Times New Roman" w:cs="Times New Roman"/>
          <w:sz w:val="24"/>
          <w:szCs w:val="24"/>
        </w:rPr>
      </w:pPr>
      <w:r w:rsidRPr="006B75A2">
        <w:rPr>
          <w:rFonts w:ascii="Times New Roman" w:hAnsi="Times New Roman" w:cs="Times New Roman"/>
          <w:sz w:val="24"/>
          <w:szCs w:val="24"/>
        </w:rPr>
        <w:lastRenderedPageBreak/>
        <w:t>At 15 °C, QES recorded a 60% removal efficiency, further confirming that SS contains a higher concentration of active metal oxides and carbonate groups conducive to adsorption. This temperature-dependent trend persisted across subsequent evaluations at 30 °C, 45 °C, 60 °C, and 75 °C, reinforcing the observation that both shell types perform optimally under ambient or sub-ambient conditions. Notably, the performance curve suggests the potential for near-complete (approaching 100%) oil recovery at even lower temperatures (Figure 4b).</w:t>
      </w:r>
    </w:p>
    <w:p w14:paraId="2BC5C2E7" w14:textId="77777777" w:rsidR="006B75A2" w:rsidRDefault="006B75A2" w:rsidP="006B75A2">
      <w:pPr>
        <w:contextualSpacing/>
        <w:jc w:val="both"/>
        <w:rPr>
          <w:rFonts w:ascii="Times New Roman" w:hAnsi="Times New Roman" w:cs="Times New Roman"/>
          <w:sz w:val="24"/>
          <w:szCs w:val="24"/>
        </w:rPr>
      </w:pPr>
      <w:r w:rsidRPr="006B75A2">
        <w:rPr>
          <w:rFonts w:ascii="Times New Roman" w:hAnsi="Times New Roman" w:cs="Times New Roman"/>
          <w:sz w:val="24"/>
          <w:szCs w:val="24"/>
        </w:rPr>
        <w:t>These findings underscore the economic and operational advantages of using SS and QES in oil spill remediation, as effective adsorption can be achieved without the need for external heating, thereby reducing energy costs. The observed temperature dependence aligns well with the adsorption equilibrium models presented and is consistent with previous literature on the thermal sensitivity of metal carbonates (Reller, 1991).</w:t>
      </w:r>
    </w:p>
    <w:p w14:paraId="5CD2DA9A" w14:textId="77777777" w:rsidR="006B75A2" w:rsidRPr="006B75A2" w:rsidRDefault="006B75A2" w:rsidP="006B75A2">
      <w:pPr>
        <w:contextualSpacing/>
        <w:jc w:val="both"/>
        <w:rPr>
          <w:rFonts w:ascii="Times New Roman" w:hAnsi="Times New Roman" w:cs="Times New Roman"/>
          <w:sz w:val="24"/>
          <w:szCs w:val="24"/>
        </w:rPr>
      </w:pPr>
    </w:p>
    <w:p w14:paraId="2019391D" w14:textId="77777777" w:rsidR="00916784" w:rsidRPr="00AC7B20" w:rsidRDefault="00916784" w:rsidP="00916784">
      <w:pPr>
        <w:contextualSpacing/>
        <w:jc w:val="both"/>
      </w:pPr>
      <w:r w:rsidRPr="00AC7B20">
        <w:rPr>
          <w:b/>
        </w:rPr>
        <w:t>Table 2:</w:t>
      </w:r>
      <w:r w:rsidRPr="00AC7B20">
        <w:t xml:space="preserve"> Effect of temperature on the rate of adsorption of quail egg shell and snail shell</w:t>
      </w:r>
    </w:p>
    <w:tbl>
      <w:tblPr>
        <w:tblW w:w="9664" w:type="dxa"/>
        <w:tblLook w:val="04A0" w:firstRow="1" w:lastRow="0" w:firstColumn="1" w:lastColumn="0" w:noHBand="0" w:noVBand="1"/>
      </w:tblPr>
      <w:tblGrid>
        <w:gridCol w:w="726"/>
        <w:gridCol w:w="1505"/>
        <w:gridCol w:w="1593"/>
        <w:gridCol w:w="1239"/>
        <w:gridCol w:w="1681"/>
        <w:gridCol w:w="1239"/>
        <w:gridCol w:w="1681"/>
      </w:tblGrid>
      <w:tr w:rsidR="00916784" w:rsidRPr="00FF00E5" w14:paraId="521407C8" w14:textId="77777777" w:rsidTr="00C375BA">
        <w:trPr>
          <w:trHeight w:val="168"/>
        </w:trPr>
        <w:tc>
          <w:tcPr>
            <w:tcW w:w="726" w:type="dxa"/>
            <w:tcBorders>
              <w:top w:val="single" w:sz="4" w:space="0" w:color="auto"/>
              <w:bottom w:val="single" w:sz="4" w:space="0" w:color="auto"/>
            </w:tcBorders>
          </w:tcPr>
          <w:p w14:paraId="02B0C7FC" w14:textId="77777777" w:rsidR="00916784" w:rsidRPr="00FF00E5" w:rsidRDefault="00916784" w:rsidP="00FC5BA2">
            <w:pPr>
              <w:jc w:val="center"/>
              <w:rPr>
                <w:b/>
                <w:sz w:val="20"/>
                <w:szCs w:val="20"/>
              </w:rPr>
            </w:pPr>
            <w:r w:rsidRPr="00FF00E5">
              <w:rPr>
                <w:b/>
                <w:sz w:val="20"/>
                <w:szCs w:val="20"/>
              </w:rPr>
              <w:t>S/N</w:t>
            </w:r>
          </w:p>
        </w:tc>
        <w:tc>
          <w:tcPr>
            <w:tcW w:w="1505" w:type="dxa"/>
            <w:tcBorders>
              <w:top w:val="single" w:sz="4" w:space="0" w:color="auto"/>
              <w:bottom w:val="single" w:sz="4" w:space="0" w:color="auto"/>
            </w:tcBorders>
          </w:tcPr>
          <w:p w14:paraId="52F4B5BC" w14:textId="77777777" w:rsidR="00916784" w:rsidRPr="00FF00E5" w:rsidRDefault="00916784" w:rsidP="00FC5BA2">
            <w:pPr>
              <w:jc w:val="center"/>
              <w:rPr>
                <w:b/>
                <w:sz w:val="20"/>
                <w:szCs w:val="20"/>
              </w:rPr>
            </w:pPr>
            <w:r w:rsidRPr="00FF00E5">
              <w:rPr>
                <w:b/>
                <w:sz w:val="20"/>
                <w:szCs w:val="20"/>
              </w:rPr>
              <w:t>Temp (</w:t>
            </w:r>
            <w:proofErr w:type="spellStart"/>
            <w:r w:rsidRPr="00FF00E5">
              <w:rPr>
                <w:b/>
                <w:sz w:val="20"/>
                <w:szCs w:val="20"/>
                <w:vertAlign w:val="superscript"/>
              </w:rPr>
              <w:t>o</w:t>
            </w:r>
            <w:r w:rsidRPr="00FF00E5">
              <w:rPr>
                <w:b/>
                <w:sz w:val="20"/>
                <w:szCs w:val="20"/>
              </w:rPr>
              <w:t>C</w:t>
            </w:r>
            <w:proofErr w:type="spellEnd"/>
            <w:r w:rsidRPr="00FF00E5">
              <w:rPr>
                <w:b/>
                <w:sz w:val="20"/>
                <w:szCs w:val="20"/>
              </w:rPr>
              <w:t>)</w:t>
            </w:r>
          </w:p>
        </w:tc>
        <w:tc>
          <w:tcPr>
            <w:tcW w:w="1593" w:type="dxa"/>
            <w:tcBorders>
              <w:top w:val="single" w:sz="4" w:space="0" w:color="auto"/>
              <w:bottom w:val="single" w:sz="4" w:space="0" w:color="auto"/>
            </w:tcBorders>
          </w:tcPr>
          <w:p w14:paraId="10ECC711" w14:textId="77777777" w:rsidR="00916784" w:rsidRPr="00FF00E5" w:rsidRDefault="00916784" w:rsidP="00FC5BA2">
            <w:pPr>
              <w:jc w:val="center"/>
              <w:rPr>
                <w:b/>
                <w:sz w:val="20"/>
                <w:szCs w:val="20"/>
              </w:rPr>
            </w:pPr>
            <w:r w:rsidRPr="00FF00E5">
              <w:rPr>
                <w:b/>
                <w:sz w:val="20"/>
                <w:szCs w:val="20"/>
              </w:rPr>
              <w:t>C</w:t>
            </w:r>
            <w:r w:rsidRPr="00FF00E5">
              <w:rPr>
                <w:b/>
                <w:sz w:val="20"/>
                <w:szCs w:val="20"/>
                <w:vertAlign w:val="subscript"/>
              </w:rPr>
              <w:t>o</w:t>
            </w:r>
            <w:r w:rsidRPr="00FF00E5">
              <w:rPr>
                <w:b/>
                <w:sz w:val="20"/>
                <w:szCs w:val="20"/>
              </w:rPr>
              <w:t>(g/L)</w:t>
            </w:r>
          </w:p>
        </w:tc>
        <w:tc>
          <w:tcPr>
            <w:tcW w:w="1239" w:type="dxa"/>
            <w:tcBorders>
              <w:top w:val="single" w:sz="4" w:space="0" w:color="auto"/>
              <w:bottom w:val="single" w:sz="4" w:space="0" w:color="auto"/>
            </w:tcBorders>
          </w:tcPr>
          <w:p w14:paraId="669D9284" w14:textId="77777777" w:rsidR="00916784" w:rsidRPr="00FF00E5" w:rsidRDefault="00916784" w:rsidP="00FC5BA2">
            <w:pPr>
              <w:jc w:val="center"/>
              <w:rPr>
                <w:b/>
                <w:sz w:val="20"/>
                <w:szCs w:val="20"/>
              </w:rPr>
            </w:pPr>
            <w:r w:rsidRPr="00FF00E5">
              <w:rPr>
                <w:b/>
                <w:sz w:val="20"/>
                <w:szCs w:val="20"/>
              </w:rPr>
              <w:t>C</w:t>
            </w:r>
            <w:r w:rsidRPr="00FF00E5">
              <w:rPr>
                <w:b/>
                <w:sz w:val="20"/>
                <w:szCs w:val="20"/>
                <w:vertAlign w:val="subscript"/>
              </w:rPr>
              <w:t xml:space="preserve">e </w:t>
            </w:r>
            <w:r w:rsidRPr="00FF00E5">
              <w:rPr>
                <w:b/>
                <w:sz w:val="20"/>
                <w:szCs w:val="20"/>
              </w:rPr>
              <w:t>(g/L)</w:t>
            </w:r>
          </w:p>
        </w:tc>
        <w:tc>
          <w:tcPr>
            <w:tcW w:w="1681" w:type="dxa"/>
            <w:tcBorders>
              <w:top w:val="single" w:sz="4" w:space="0" w:color="auto"/>
              <w:bottom w:val="single" w:sz="4" w:space="0" w:color="auto"/>
            </w:tcBorders>
          </w:tcPr>
          <w:p w14:paraId="460ACCC3" w14:textId="77777777" w:rsidR="00916784" w:rsidRPr="00FF00E5" w:rsidRDefault="00916784" w:rsidP="00FC5BA2">
            <w:pPr>
              <w:jc w:val="center"/>
              <w:rPr>
                <w:b/>
                <w:sz w:val="20"/>
                <w:szCs w:val="20"/>
              </w:rPr>
            </w:pPr>
            <w:r w:rsidRPr="00FF00E5">
              <w:rPr>
                <w:b/>
                <w:sz w:val="20"/>
                <w:szCs w:val="20"/>
              </w:rPr>
              <w:t>C</w:t>
            </w:r>
            <w:r w:rsidRPr="00FF00E5">
              <w:rPr>
                <w:b/>
                <w:sz w:val="20"/>
                <w:szCs w:val="20"/>
                <w:vertAlign w:val="subscript"/>
              </w:rPr>
              <w:t>o</w:t>
            </w:r>
            <w:r w:rsidRPr="00FF00E5">
              <w:rPr>
                <w:b/>
                <w:sz w:val="20"/>
                <w:szCs w:val="20"/>
              </w:rPr>
              <w:t xml:space="preserve"> - C</w:t>
            </w:r>
            <w:r w:rsidRPr="00FF00E5">
              <w:rPr>
                <w:b/>
                <w:sz w:val="20"/>
                <w:szCs w:val="20"/>
                <w:vertAlign w:val="subscript"/>
              </w:rPr>
              <w:t xml:space="preserve">e </w:t>
            </w:r>
            <w:r w:rsidRPr="00FF00E5">
              <w:rPr>
                <w:b/>
                <w:sz w:val="20"/>
                <w:szCs w:val="20"/>
              </w:rPr>
              <w:t>(g/L)</w:t>
            </w:r>
          </w:p>
        </w:tc>
        <w:tc>
          <w:tcPr>
            <w:tcW w:w="1239" w:type="dxa"/>
            <w:tcBorders>
              <w:top w:val="single" w:sz="4" w:space="0" w:color="auto"/>
              <w:bottom w:val="single" w:sz="4" w:space="0" w:color="auto"/>
            </w:tcBorders>
          </w:tcPr>
          <w:p w14:paraId="275E2384" w14:textId="77777777" w:rsidR="00916784" w:rsidRPr="00FF00E5" w:rsidRDefault="00916784" w:rsidP="00FC5BA2">
            <w:pPr>
              <w:jc w:val="center"/>
              <w:rPr>
                <w:b/>
                <w:sz w:val="20"/>
                <w:szCs w:val="20"/>
              </w:rPr>
            </w:pPr>
            <w:proofErr w:type="spellStart"/>
            <w:r w:rsidRPr="00FF00E5">
              <w:rPr>
                <w:b/>
                <w:sz w:val="20"/>
                <w:szCs w:val="20"/>
              </w:rPr>
              <w:t>q</w:t>
            </w:r>
            <w:r w:rsidRPr="00FF00E5">
              <w:rPr>
                <w:b/>
                <w:sz w:val="20"/>
                <w:szCs w:val="20"/>
                <w:vertAlign w:val="subscript"/>
              </w:rPr>
              <w:t>e</w:t>
            </w:r>
            <w:proofErr w:type="spellEnd"/>
          </w:p>
        </w:tc>
        <w:tc>
          <w:tcPr>
            <w:tcW w:w="1681" w:type="dxa"/>
            <w:tcBorders>
              <w:top w:val="single" w:sz="4" w:space="0" w:color="auto"/>
              <w:bottom w:val="single" w:sz="4" w:space="0" w:color="auto"/>
            </w:tcBorders>
          </w:tcPr>
          <w:p w14:paraId="61854E27" w14:textId="77777777" w:rsidR="00916784" w:rsidRPr="00FF00E5" w:rsidRDefault="00916784" w:rsidP="00FC5BA2">
            <w:pPr>
              <w:jc w:val="center"/>
              <w:rPr>
                <w:b/>
                <w:sz w:val="20"/>
                <w:szCs w:val="20"/>
              </w:rPr>
            </w:pPr>
            <w:r w:rsidRPr="00FF00E5">
              <w:rPr>
                <w:b/>
                <w:sz w:val="20"/>
                <w:szCs w:val="20"/>
              </w:rPr>
              <w:t>% Recovery</w:t>
            </w:r>
          </w:p>
        </w:tc>
      </w:tr>
      <w:tr w:rsidR="00916784" w:rsidRPr="00FF00E5" w14:paraId="2C048D0C" w14:textId="77777777" w:rsidTr="00C375BA">
        <w:trPr>
          <w:trHeight w:val="168"/>
        </w:trPr>
        <w:tc>
          <w:tcPr>
            <w:tcW w:w="726" w:type="dxa"/>
            <w:tcBorders>
              <w:top w:val="single" w:sz="4" w:space="0" w:color="auto"/>
            </w:tcBorders>
          </w:tcPr>
          <w:p w14:paraId="657B66C9" w14:textId="77777777" w:rsidR="00916784" w:rsidRPr="00FF00E5" w:rsidRDefault="00916784" w:rsidP="00FC5BA2">
            <w:pPr>
              <w:jc w:val="center"/>
              <w:rPr>
                <w:sz w:val="20"/>
                <w:szCs w:val="20"/>
              </w:rPr>
            </w:pPr>
            <w:r w:rsidRPr="00FF00E5">
              <w:rPr>
                <w:sz w:val="20"/>
                <w:szCs w:val="20"/>
              </w:rPr>
              <w:t>1QES</w:t>
            </w:r>
          </w:p>
          <w:p w14:paraId="4A2312C6" w14:textId="77777777" w:rsidR="00916784" w:rsidRPr="00FF00E5" w:rsidRDefault="00916784" w:rsidP="00FC5BA2">
            <w:pPr>
              <w:jc w:val="center"/>
              <w:rPr>
                <w:sz w:val="20"/>
                <w:szCs w:val="20"/>
              </w:rPr>
            </w:pPr>
            <w:r w:rsidRPr="00FF00E5">
              <w:rPr>
                <w:sz w:val="20"/>
                <w:szCs w:val="20"/>
              </w:rPr>
              <w:t>SS</w:t>
            </w:r>
          </w:p>
        </w:tc>
        <w:tc>
          <w:tcPr>
            <w:tcW w:w="1505" w:type="dxa"/>
            <w:tcBorders>
              <w:top w:val="single" w:sz="4" w:space="0" w:color="auto"/>
            </w:tcBorders>
          </w:tcPr>
          <w:p w14:paraId="3E940308" w14:textId="77777777" w:rsidR="00916784" w:rsidRPr="00FF00E5" w:rsidRDefault="00916784" w:rsidP="00FC5BA2">
            <w:pPr>
              <w:jc w:val="center"/>
              <w:rPr>
                <w:sz w:val="20"/>
                <w:szCs w:val="20"/>
              </w:rPr>
            </w:pPr>
            <w:r w:rsidRPr="00FF00E5">
              <w:rPr>
                <w:sz w:val="20"/>
                <w:szCs w:val="20"/>
              </w:rPr>
              <w:t xml:space="preserve">15 </w:t>
            </w:r>
          </w:p>
          <w:p w14:paraId="4F452039" w14:textId="77777777" w:rsidR="00916784" w:rsidRPr="00FF00E5" w:rsidRDefault="00916784" w:rsidP="00FC5BA2">
            <w:pPr>
              <w:jc w:val="center"/>
              <w:rPr>
                <w:sz w:val="20"/>
                <w:szCs w:val="20"/>
              </w:rPr>
            </w:pPr>
            <w:r w:rsidRPr="00FF00E5">
              <w:rPr>
                <w:sz w:val="20"/>
                <w:szCs w:val="20"/>
              </w:rPr>
              <w:t xml:space="preserve">     </w:t>
            </w:r>
          </w:p>
        </w:tc>
        <w:tc>
          <w:tcPr>
            <w:tcW w:w="1593" w:type="dxa"/>
            <w:tcBorders>
              <w:top w:val="single" w:sz="4" w:space="0" w:color="auto"/>
            </w:tcBorders>
          </w:tcPr>
          <w:p w14:paraId="29F20E23" w14:textId="77777777" w:rsidR="00916784" w:rsidRPr="00FF00E5" w:rsidRDefault="00916784" w:rsidP="00FC5BA2">
            <w:pPr>
              <w:jc w:val="center"/>
              <w:rPr>
                <w:sz w:val="20"/>
                <w:szCs w:val="20"/>
              </w:rPr>
            </w:pPr>
            <w:r w:rsidRPr="00FF00E5">
              <w:rPr>
                <w:sz w:val="20"/>
                <w:szCs w:val="20"/>
              </w:rPr>
              <w:t>0.020</w:t>
            </w:r>
          </w:p>
          <w:p w14:paraId="46152FFA" w14:textId="77777777" w:rsidR="00916784" w:rsidRPr="00FF00E5" w:rsidRDefault="00916784" w:rsidP="00FC5BA2">
            <w:pPr>
              <w:jc w:val="center"/>
              <w:rPr>
                <w:sz w:val="20"/>
                <w:szCs w:val="20"/>
              </w:rPr>
            </w:pPr>
            <w:r w:rsidRPr="00FF00E5">
              <w:rPr>
                <w:sz w:val="20"/>
                <w:szCs w:val="20"/>
              </w:rPr>
              <w:t>0.020</w:t>
            </w:r>
          </w:p>
        </w:tc>
        <w:tc>
          <w:tcPr>
            <w:tcW w:w="1239" w:type="dxa"/>
            <w:tcBorders>
              <w:top w:val="single" w:sz="4" w:space="0" w:color="auto"/>
            </w:tcBorders>
          </w:tcPr>
          <w:p w14:paraId="35DE6CCD" w14:textId="77777777" w:rsidR="00916784" w:rsidRPr="00FF00E5" w:rsidRDefault="00916784" w:rsidP="00FC5BA2">
            <w:pPr>
              <w:jc w:val="center"/>
              <w:rPr>
                <w:sz w:val="20"/>
                <w:szCs w:val="20"/>
              </w:rPr>
            </w:pPr>
            <w:r w:rsidRPr="00FF00E5">
              <w:rPr>
                <w:sz w:val="20"/>
                <w:szCs w:val="20"/>
              </w:rPr>
              <w:t>0.0080</w:t>
            </w:r>
          </w:p>
          <w:p w14:paraId="3100CC4A" w14:textId="77777777" w:rsidR="00916784" w:rsidRPr="00FF00E5" w:rsidRDefault="00916784" w:rsidP="00FC5BA2">
            <w:pPr>
              <w:jc w:val="center"/>
              <w:rPr>
                <w:sz w:val="20"/>
                <w:szCs w:val="20"/>
              </w:rPr>
            </w:pPr>
            <w:r w:rsidRPr="00FF00E5">
              <w:rPr>
                <w:sz w:val="20"/>
                <w:szCs w:val="20"/>
              </w:rPr>
              <w:t>0.0030</w:t>
            </w:r>
          </w:p>
        </w:tc>
        <w:tc>
          <w:tcPr>
            <w:tcW w:w="1681" w:type="dxa"/>
            <w:tcBorders>
              <w:top w:val="single" w:sz="4" w:space="0" w:color="auto"/>
            </w:tcBorders>
          </w:tcPr>
          <w:p w14:paraId="06AA083B" w14:textId="77777777" w:rsidR="00916784" w:rsidRPr="00FF00E5" w:rsidRDefault="00916784" w:rsidP="00FC5BA2">
            <w:pPr>
              <w:jc w:val="center"/>
              <w:rPr>
                <w:sz w:val="20"/>
                <w:szCs w:val="20"/>
              </w:rPr>
            </w:pPr>
            <w:r w:rsidRPr="00FF00E5">
              <w:rPr>
                <w:sz w:val="20"/>
                <w:szCs w:val="20"/>
              </w:rPr>
              <w:t>0.0120</w:t>
            </w:r>
          </w:p>
          <w:p w14:paraId="440A6EA3" w14:textId="77777777" w:rsidR="00916784" w:rsidRPr="00FF00E5" w:rsidRDefault="00916784" w:rsidP="00FC5BA2">
            <w:pPr>
              <w:jc w:val="center"/>
              <w:rPr>
                <w:sz w:val="20"/>
                <w:szCs w:val="20"/>
              </w:rPr>
            </w:pPr>
            <w:r w:rsidRPr="00FF00E5">
              <w:rPr>
                <w:sz w:val="20"/>
                <w:szCs w:val="20"/>
              </w:rPr>
              <w:t>0.0170</w:t>
            </w:r>
          </w:p>
        </w:tc>
        <w:tc>
          <w:tcPr>
            <w:tcW w:w="1239" w:type="dxa"/>
            <w:tcBorders>
              <w:top w:val="single" w:sz="4" w:space="0" w:color="auto"/>
            </w:tcBorders>
          </w:tcPr>
          <w:p w14:paraId="5F434DB0" w14:textId="77777777" w:rsidR="00916784" w:rsidRPr="00FF00E5" w:rsidRDefault="00916784" w:rsidP="00FC5BA2">
            <w:pPr>
              <w:jc w:val="center"/>
              <w:rPr>
                <w:sz w:val="20"/>
                <w:szCs w:val="20"/>
              </w:rPr>
            </w:pPr>
            <w:r w:rsidRPr="00FF00E5">
              <w:rPr>
                <w:sz w:val="20"/>
                <w:szCs w:val="20"/>
              </w:rPr>
              <w:t>0.6000</w:t>
            </w:r>
          </w:p>
          <w:p w14:paraId="3408370C" w14:textId="77777777" w:rsidR="00916784" w:rsidRPr="00FF00E5" w:rsidRDefault="00916784" w:rsidP="00FC5BA2">
            <w:pPr>
              <w:jc w:val="center"/>
              <w:rPr>
                <w:sz w:val="20"/>
                <w:szCs w:val="20"/>
              </w:rPr>
            </w:pPr>
            <w:r w:rsidRPr="00FF00E5">
              <w:rPr>
                <w:sz w:val="20"/>
                <w:szCs w:val="20"/>
              </w:rPr>
              <w:t>0.8500</w:t>
            </w:r>
          </w:p>
        </w:tc>
        <w:tc>
          <w:tcPr>
            <w:tcW w:w="1681" w:type="dxa"/>
            <w:tcBorders>
              <w:top w:val="single" w:sz="4" w:space="0" w:color="auto"/>
            </w:tcBorders>
          </w:tcPr>
          <w:p w14:paraId="3A34A698" w14:textId="77777777" w:rsidR="00916784" w:rsidRPr="00FF00E5" w:rsidRDefault="00916784" w:rsidP="00FC5BA2">
            <w:pPr>
              <w:jc w:val="center"/>
              <w:rPr>
                <w:sz w:val="20"/>
                <w:szCs w:val="20"/>
              </w:rPr>
            </w:pPr>
            <w:r w:rsidRPr="00FF00E5">
              <w:rPr>
                <w:sz w:val="20"/>
                <w:szCs w:val="20"/>
              </w:rPr>
              <w:t>60</w:t>
            </w:r>
          </w:p>
          <w:p w14:paraId="10E7E9E4" w14:textId="77777777" w:rsidR="00916784" w:rsidRPr="00FF00E5" w:rsidRDefault="00916784" w:rsidP="00FC5BA2">
            <w:pPr>
              <w:jc w:val="center"/>
              <w:rPr>
                <w:sz w:val="20"/>
                <w:szCs w:val="20"/>
              </w:rPr>
            </w:pPr>
            <w:r w:rsidRPr="00FF00E5">
              <w:rPr>
                <w:sz w:val="20"/>
                <w:szCs w:val="20"/>
              </w:rPr>
              <w:t>85</w:t>
            </w:r>
          </w:p>
        </w:tc>
      </w:tr>
      <w:tr w:rsidR="00916784" w:rsidRPr="00FF00E5" w14:paraId="78D49DDD" w14:textId="77777777" w:rsidTr="00C375BA">
        <w:trPr>
          <w:trHeight w:val="168"/>
        </w:trPr>
        <w:tc>
          <w:tcPr>
            <w:tcW w:w="726" w:type="dxa"/>
          </w:tcPr>
          <w:p w14:paraId="45A3C832" w14:textId="77777777" w:rsidR="00916784" w:rsidRPr="00FF00E5" w:rsidRDefault="00916784" w:rsidP="00FC5BA2">
            <w:pPr>
              <w:jc w:val="center"/>
              <w:rPr>
                <w:sz w:val="20"/>
                <w:szCs w:val="20"/>
              </w:rPr>
            </w:pPr>
            <w:r w:rsidRPr="00FF00E5">
              <w:rPr>
                <w:sz w:val="20"/>
                <w:szCs w:val="20"/>
              </w:rPr>
              <w:t>2QES</w:t>
            </w:r>
          </w:p>
          <w:p w14:paraId="374400E7" w14:textId="77777777" w:rsidR="00916784" w:rsidRPr="00FF00E5" w:rsidRDefault="00916784" w:rsidP="00FC5BA2">
            <w:pPr>
              <w:jc w:val="center"/>
              <w:rPr>
                <w:sz w:val="20"/>
                <w:szCs w:val="20"/>
              </w:rPr>
            </w:pPr>
            <w:r w:rsidRPr="00FF00E5">
              <w:rPr>
                <w:sz w:val="20"/>
                <w:szCs w:val="20"/>
              </w:rPr>
              <w:t>SS</w:t>
            </w:r>
          </w:p>
        </w:tc>
        <w:tc>
          <w:tcPr>
            <w:tcW w:w="1505" w:type="dxa"/>
          </w:tcPr>
          <w:p w14:paraId="46E3767C" w14:textId="77777777" w:rsidR="00916784" w:rsidRPr="00FF00E5" w:rsidRDefault="00916784" w:rsidP="00FC5BA2">
            <w:pPr>
              <w:jc w:val="center"/>
              <w:rPr>
                <w:sz w:val="20"/>
                <w:szCs w:val="20"/>
              </w:rPr>
            </w:pPr>
            <w:r w:rsidRPr="00FF00E5">
              <w:rPr>
                <w:sz w:val="20"/>
                <w:szCs w:val="20"/>
              </w:rPr>
              <w:t xml:space="preserve">30 </w:t>
            </w:r>
          </w:p>
          <w:p w14:paraId="1F454159" w14:textId="77777777" w:rsidR="00916784" w:rsidRPr="00FF00E5" w:rsidRDefault="00916784" w:rsidP="00FC5BA2">
            <w:pPr>
              <w:jc w:val="center"/>
              <w:rPr>
                <w:sz w:val="20"/>
                <w:szCs w:val="20"/>
              </w:rPr>
            </w:pPr>
            <w:r w:rsidRPr="00FF00E5">
              <w:rPr>
                <w:sz w:val="20"/>
                <w:szCs w:val="20"/>
              </w:rPr>
              <w:t xml:space="preserve">    </w:t>
            </w:r>
          </w:p>
        </w:tc>
        <w:tc>
          <w:tcPr>
            <w:tcW w:w="1593" w:type="dxa"/>
          </w:tcPr>
          <w:p w14:paraId="3EE8C60E" w14:textId="77777777" w:rsidR="00916784" w:rsidRPr="00FF00E5" w:rsidRDefault="00916784" w:rsidP="00FC5BA2">
            <w:pPr>
              <w:jc w:val="center"/>
              <w:rPr>
                <w:sz w:val="20"/>
                <w:szCs w:val="20"/>
              </w:rPr>
            </w:pPr>
            <w:r w:rsidRPr="00FF00E5">
              <w:rPr>
                <w:sz w:val="20"/>
                <w:szCs w:val="20"/>
              </w:rPr>
              <w:t>0.020</w:t>
            </w:r>
          </w:p>
          <w:p w14:paraId="0302CEF2" w14:textId="77777777" w:rsidR="00916784" w:rsidRPr="00FF00E5" w:rsidRDefault="00916784" w:rsidP="00FC5BA2">
            <w:pPr>
              <w:jc w:val="center"/>
              <w:rPr>
                <w:sz w:val="20"/>
                <w:szCs w:val="20"/>
              </w:rPr>
            </w:pPr>
            <w:r w:rsidRPr="00FF00E5">
              <w:rPr>
                <w:sz w:val="20"/>
                <w:szCs w:val="20"/>
              </w:rPr>
              <w:t>0.020</w:t>
            </w:r>
          </w:p>
        </w:tc>
        <w:tc>
          <w:tcPr>
            <w:tcW w:w="1239" w:type="dxa"/>
          </w:tcPr>
          <w:p w14:paraId="1DC9D4CF" w14:textId="77777777" w:rsidR="00916784" w:rsidRPr="00FF00E5" w:rsidRDefault="00916784" w:rsidP="00FC5BA2">
            <w:pPr>
              <w:jc w:val="center"/>
              <w:rPr>
                <w:sz w:val="20"/>
                <w:szCs w:val="20"/>
              </w:rPr>
            </w:pPr>
            <w:r w:rsidRPr="00FF00E5">
              <w:rPr>
                <w:sz w:val="20"/>
                <w:szCs w:val="20"/>
              </w:rPr>
              <w:t>0.0085</w:t>
            </w:r>
          </w:p>
          <w:p w14:paraId="62F5DA32" w14:textId="77777777" w:rsidR="00916784" w:rsidRPr="00FF00E5" w:rsidRDefault="00916784" w:rsidP="00FC5BA2">
            <w:pPr>
              <w:jc w:val="center"/>
              <w:rPr>
                <w:sz w:val="20"/>
                <w:szCs w:val="20"/>
              </w:rPr>
            </w:pPr>
            <w:r w:rsidRPr="00FF00E5">
              <w:rPr>
                <w:sz w:val="20"/>
                <w:szCs w:val="20"/>
              </w:rPr>
              <w:t>0.0050</w:t>
            </w:r>
          </w:p>
        </w:tc>
        <w:tc>
          <w:tcPr>
            <w:tcW w:w="1681" w:type="dxa"/>
          </w:tcPr>
          <w:p w14:paraId="0CC0AE92" w14:textId="77777777" w:rsidR="00916784" w:rsidRPr="00FF00E5" w:rsidRDefault="00916784" w:rsidP="00FC5BA2">
            <w:pPr>
              <w:jc w:val="center"/>
              <w:rPr>
                <w:sz w:val="20"/>
                <w:szCs w:val="20"/>
              </w:rPr>
            </w:pPr>
            <w:r w:rsidRPr="00FF00E5">
              <w:rPr>
                <w:sz w:val="20"/>
                <w:szCs w:val="20"/>
              </w:rPr>
              <w:t>0.0115</w:t>
            </w:r>
          </w:p>
          <w:p w14:paraId="56F5DAEC" w14:textId="77777777" w:rsidR="00916784" w:rsidRPr="00FF00E5" w:rsidRDefault="00916784" w:rsidP="00FC5BA2">
            <w:pPr>
              <w:jc w:val="center"/>
              <w:rPr>
                <w:sz w:val="20"/>
                <w:szCs w:val="20"/>
              </w:rPr>
            </w:pPr>
            <w:r w:rsidRPr="00FF00E5">
              <w:rPr>
                <w:sz w:val="20"/>
                <w:szCs w:val="20"/>
              </w:rPr>
              <w:t>0.0150</w:t>
            </w:r>
          </w:p>
        </w:tc>
        <w:tc>
          <w:tcPr>
            <w:tcW w:w="1239" w:type="dxa"/>
          </w:tcPr>
          <w:p w14:paraId="30DC7F4E" w14:textId="77777777" w:rsidR="00916784" w:rsidRPr="00FF00E5" w:rsidRDefault="00916784" w:rsidP="00FC5BA2">
            <w:pPr>
              <w:jc w:val="center"/>
              <w:rPr>
                <w:sz w:val="20"/>
                <w:szCs w:val="20"/>
              </w:rPr>
            </w:pPr>
            <w:r w:rsidRPr="00FF00E5">
              <w:rPr>
                <w:sz w:val="20"/>
                <w:szCs w:val="20"/>
              </w:rPr>
              <w:t>0.5750</w:t>
            </w:r>
          </w:p>
          <w:p w14:paraId="160C9893" w14:textId="77777777" w:rsidR="00916784" w:rsidRPr="00FF00E5" w:rsidRDefault="00916784" w:rsidP="00FC5BA2">
            <w:pPr>
              <w:jc w:val="center"/>
              <w:rPr>
                <w:sz w:val="20"/>
                <w:szCs w:val="20"/>
              </w:rPr>
            </w:pPr>
            <w:r w:rsidRPr="00FF00E5">
              <w:rPr>
                <w:sz w:val="20"/>
                <w:szCs w:val="20"/>
              </w:rPr>
              <w:t>0.7500</w:t>
            </w:r>
          </w:p>
        </w:tc>
        <w:tc>
          <w:tcPr>
            <w:tcW w:w="1681" w:type="dxa"/>
          </w:tcPr>
          <w:p w14:paraId="7C45EC95" w14:textId="77777777" w:rsidR="00916784" w:rsidRPr="00FF00E5" w:rsidRDefault="00916784" w:rsidP="00FC5BA2">
            <w:pPr>
              <w:jc w:val="center"/>
              <w:rPr>
                <w:sz w:val="20"/>
                <w:szCs w:val="20"/>
              </w:rPr>
            </w:pPr>
            <w:r w:rsidRPr="00FF00E5">
              <w:rPr>
                <w:sz w:val="20"/>
                <w:szCs w:val="20"/>
              </w:rPr>
              <w:t>57.5</w:t>
            </w:r>
          </w:p>
          <w:p w14:paraId="2191FE47" w14:textId="77777777" w:rsidR="00916784" w:rsidRPr="00FF00E5" w:rsidRDefault="00916784" w:rsidP="00FC5BA2">
            <w:pPr>
              <w:jc w:val="center"/>
              <w:rPr>
                <w:sz w:val="20"/>
                <w:szCs w:val="20"/>
              </w:rPr>
            </w:pPr>
            <w:r w:rsidRPr="00FF00E5">
              <w:rPr>
                <w:sz w:val="20"/>
                <w:szCs w:val="20"/>
              </w:rPr>
              <w:t>75</w:t>
            </w:r>
          </w:p>
        </w:tc>
      </w:tr>
      <w:tr w:rsidR="00916784" w:rsidRPr="00FF00E5" w14:paraId="55FEE97E" w14:textId="77777777" w:rsidTr="00C375BA">
        <w:trPr>
          <w:trHeight w:val="130"/>
        </w:trPr>
        <w:tc>
          <w:tcPr>
            <w:tcW w:w="726" w:type="dxa"/>
          </w:tcPr>
          <w:p w14:paraId="0FB930B5" w14:textId="77777777" w:rsidR="00916784" w:rsidRPr="00FF00E5" w:rsidRDefault="00916784" w:rsidP="00FC5BA2">
            <w:pPr>
              <w:jc w:val="center"/>
              <w:rPr>
                <w:sz w:val="20"/>
                <w:szCs w:val="20"/>
              </w:rPr>
            </w:pPr>
            <w:r w:rsidRPr="00FF00E5">
              <w:rPr>
                <w:sz w:val="20"/>
                <w:szCs w:val="20"/>
              </w:rPr>
              <w:t>3QES</w:t>
            </w:r>
          </w:p>
          <w:p w14:paraId="4E8E4853" w14:textId="77777777" w:rsidR="00916784" w:rsidRPr="00FF00E5" w:rsidRDefault="00916784" w:rsidP="00FC5BA2">
            <w:pPr>
              <w:jc w:val="center"/>
              <w:rPr>
                <w:sz w:val="20"/>
                <w:szCs w:val="20"/>
              </w:rPr>
            </w:pPr>
            <w:r w:rsidRPr="00FF00E5">
              <w:rPr>
                <w:sz w:val="20"/>
                <w:szCs w:val="20"/>
              </w:rPr>
              <w:t>SS</w:t>
            </w:r>
          </w:p>
        </w:tc>
        <w:tc>
          <w:tcPr>
            <w:tcW w:w="1505" w:type="dxa"/>
          </w:tcPr>
          <w:p w14:paraId="43797750" w14:textId="77777777" w:rsidR="00916784" w:rsidRPr="00FF00E5" w:rsidRDefault="00916784" w:rsidP="00FC5BA2">
            <w:pPr>
              <w:jc w:val="center"/>
              <w:rPr>
                <w:sz w:val="20"/>
                <w:szCs w:val="20"/>
              </w:rPr>
            </w:pPr>
            <w:r w:rsidRPr="00FF00E5">
              <w:rPr>
                <w:sz w:val="20"/>
                <w:szCs w:val="20"/>
              </w:rPr>
              <w:t xml:space="preserve">45 </w:t>
            </w:r>
          </w:p>
          <w:p w14:paraId="25E305C4" w14:textId="77777777" w:rsidR="00916784" w:rsidRPr="00FF00E5" w:rsidRDefault="00916784" w:rsidP="00FC5BA2">
            <w:pPr>
              <w:jc w:val="center"/>
              <w:rPr>
                <w:sz w:val="20"/>
                <w:szCs w:val="20"/>
              </w:rPr>
            </w:pPr>
            <w:r w:rsidRPr="00FF00E5">
              <w:rPr>
                <w:sz w:val="20"/>
                <w:szCs w:val="20"/>
              </w:rPr>
              <w:t xml:space="preserve">    </w:t>
            </w:r>
          </w:p>
        </w:tc>
        <w:tc>
          <w:tcPr>
            <w:tcW w:w="1593" w:type="dxa"/>
          </w:tcPr>
          <w:p w14:paraId="1160F18B" w14:textId="77777777" w:rsidR="00916784" w:rsidRPr="00FF00E5" w:rsidRDefault="00916784" w:rsidP="00FC5BA2">
            <w:pPr>
              <w:jc w:val="center"/>
              <w:rPr>
                <w:sz w:val="20"/>
                <w:szCs w:val="20"/>
              </w:rPr>
            </w:pPr>
            <w:r w:rsidRPr="00FF00E5">
              <w:rPr>
                <w:sz w:val="20"/>
                <w:szCs w:val="20"/>
              </w:rPr>
              <w:t>0.020</w:t>
            </w:r>
          </w:p>
          <w:p w14:paraId="4F1F23F5" w14:textId="77777777" w:rsidR="00916784" w:rsidRPr="00FF00E5" w:rsidRDefault="00916784" w:rsidP="00FC5BA2">
            <w:pPr>
              <w:jc w:val="center"/>
              <w:rPr>
                <w:sz w:val="20"/>
                <w:szCs w:val="20"/>
              </w:rPr>
            </w:pPr>
            <w:r w:rsidRPr="00FF00E5">
              <w:rPr>
                <w:sz w:val="20"/>
                <w:szCs w:val="20"/>
              </w:rPr>
              <w:t>0.020</w:t>
            </w:r>
          </w:p>
        </w:tc>
        <w:tc>
          <w:tcPr>
            <w:tcW w:w="1239" w:type="dxa"/>
          </w:tcPr>
          <w:p w14:paraId="78B34C43" w14:textId="77777777" w:rsidR="00916784" w:rsidRPr="00FF00E5" w:rsidRDefault="00916784" w:rsidP="00FC5BA2">
            <w:pPr>
              <w:jc w:val="center"/>
              <w:rPr>
                <w:sz w:val="20"/>
                <w:szCs w:val="20"/>
              </w:rPr>
            </w:pPr>
            <w:r w:rsidRPr="00FF00E5">
              <w:rPr>
                <w:sz w:val="20"/>
                <w:szCs w:val="20"/>
              </w:rPr>
              <w:t>0.0090</w:t>
            </w:r>
          </w:p>
          <w:p w14:paraId="11819383" w14:textId="77777777" w:rsidR="00916784" w:rsidRPr="00FF00E5" w:rsidRDefault="00916784" w:rsidP="00FC5BA2">
            <w:pPr>
              <w:jc w:val="center"/>
              <w:rPr>
                <w:sz w:val="20"/>
                <w:szCs w:val="20"/>
              </w:rPr>
            </w:pPr>
            <w:r w:rsidRPr="00FF00E5">
              <w:rPr>
                <w:sz w:val="20"/>
                <w:szCs w:val="20"/>
              </w:rPr>
              <w:t>0.0070</w:t>
            </w:r>
          </w:p>
        </w:tc>
        <w:tc>
          <w:tcPr>
            <w:tcW w:w="1681" w:type="dxa"/>
          </w:tcPr>
          <w:p w14:paraId="3304D518" w14:textId="77777777" w:rsidR="00916784" w:rsidRPr="00FF00E5" w:rsidRDefault="00916784" w:rsidP="00FC5BA2">
            <w:pPr>
              <w:jc w:val="center"/>
              <w:rPr>
                <w:sz w:val="20"/>
                <w:szCs w:val="20"/>
              </w:rPr>
            </w:pPr>
            <w:r w:rsidRPr="00FF00E5">
              <w:rPr>
                <w:sz w:val="20"/>
                <w:szCs w:val="20"/>
              </w:rPr>
              <w:t>0.0110</w:t>
            </w:r>
          </w:p>
          <w:p w14:paraId="5B6FBEA7" w14:textId="77777777" w:rsidR="00916784" w:rsidRPr="00FF00E5" w:rsidRDefault="00916784" w:rsidP="00FC5BA2">
            <w:pPr>
              <w:jc w:val="center"/>
              <w:rPr>
                <w:sz w:val="20"/>
                <w:szCs w:val="20"/>
              </w:rPr>
            </w:pPr>
            <w:r w:rsidRPr="00FF00E5">
              <w:rPr>
                <w:sz w:val="20"/>
                <w:szCs w:val="20"/>
              </w:rPr>
              <w:t>0.0130</w:t>
            </w:r>
          </w:p>
        </w:tc>
        <w:tc>
          <w:tcPr>
            <w:tcW w:w="1239" w:type="dxa"/>
          </w:tcPr>
          <w:p w14:paraId="68F1EAB3" w14:textId="77777777" w:rsidR="00916784" w:rsidRPr="00FF00E5" w:rsidRDefault="00916784" w:rsidP="00FC5BA2">
            <w:pPr>
              <w:jc w:val="center"/>
              <w:rPr>
                <w:sz w:val="20"/>
                <w:szCs w:val="20"/>
              </w:rPr>
            </w:pPr>
            <w:r w:rsidRPr="00FF00E5">
              <w:rPr>
                <w:sz w:val="20"/>
                <w:szCs w:val="20"/>
              </w:rPr>
              <w:t>0.5500</w:t>
            </w:r>
          </w:p>
          <w:p w14:paraId="23C5D3A8" w14:textId="77777777" w:rsidR="00916784" w:rsidRPr="00FF00E5" w:rsidRDefault="00916784" w:rsidP="00FC5BA2">
            <w:pPr>
              <w:jc w:val="center"/>
              <w:rPr>
                <w:sz w:val="20"/>
                <w:szCs w:val="20"/>
              </w:rPr>
            </w:pPr>
            <w:r w:rsidRPr="00FF00E5">
              <w:rPr>
                <w:sz w:val="20"/>
                <w:szCs w:val="20"/>
              </w:rPr>
              <w:t>0.6500</w:t>
            </w:r>
          </w:p>
        </w:tc>
        <w:tc>
          <w:tcPr>
            <w:tcW w:w="1681" w:type="dxa"/>
          </w:tcPr>
          <w:p w14:paraId="7755ACD1" w14:textId="77777777" w:rsidR="00916784" w:rsidRPr="00FF00E5" w:rsidRDefault="00916784" w:rsidP="00FC5BA2">
            <w:pPr>
              <w:jc w:val="center"/>
              <w:rPr>
                <w:sz w:val="20"/>
                <w:szCs w:val="20"/>
              </w:rPr>
            </w:pPr>
            <w:r w:rsidRPr="00FF00E5">
              <w:rPr>
                <w:sz w:val="20"/>
                <w:szCs w:val="20"/>
              </w:rPr>
              <w:t>55</w:t>
            </w:r>
          </w:p>
          <w:p w14:paraId="2CD3D77F" w14:textId="77777777" w:rsidR="00916784" w:rsidRPr="00FF00E5" w:rsidRDefault="00916784" w:rsidP="00FC5BA2">
            <w:pPr>
              <w:jc w:val="center"/>
              <w:rPr>
                <w:sz w:val="20"/>
                <w:szCs w:val="20"/>
              </w:rPr>
            </w:pPr>
            <w:r w:rsidRPr="00FF00E5">
              <w:rPr>
                <w:sz w:val="20"/>
                <w:szCs w:val="20"/>
              </w:rPr>
              <w:t>65</w:t>
            </w:r>
          </w:p>
        </w:tc>
      </w:tr>
      <w:tr w:rsidR="00916784" w:rsidRPr="00FF00E5" w14:paraId="633ED016" w14:textId="77777777" w:rsidTr="00C375BA">
        <w:trPr>
          <w:trHeight w:val="177"/>
        </w:trPr>
        <w:tc>
          <w:tcPr>
            <w:tcW w:w="726" w:type="dxa"/>
          </w:tcPr>
          <w:p w14:paraId="2F50761E" w14:textId="77777777" w:rsidR="00916784" w:rsidRPr="00FF00E5" w:rsidRDefault="00916784" w:rsidP="00FC5BA2">
            <w:pPr>
              <w:jc w:val="center"/>
              <w:rPr>
                <w:sz w:val="20"/>
                <w:szCs w:val="20"/>
              </w:rPr>
            </w:pPr>
            <w:r w:rsidRPr="00FF00E5">
              <w:rPr>
                <w:sz w:val="20"/>
                <w:szCs w:val="20"/>
              </w:rPr>
              <w:t>4QES</w:t>
            </w:r>
          </w:p>
          <w:p w14:paraId="3CD03397" w14:textId="77777777" w:rsidR="00916784" w:rsidRPr="00FF00E5" w:rsidRDefault="00916784" w:rsidP="00FC5BA2">
            <w:pPr>
              <w:jc w:val="center"/>
              <w:rPr>
                <w:sz w:val="20"/>
                <w:szCs w:val="20"/>
              </w:rPr>
            </w:pPr>
            <w:r w:rsidRPr="00FF00E5">
              <w:rPr>
                <w:sz w:val="20"/>
                <w:szCs w:val="20"/>
              </w:rPr>
              <w:t>SS</w:t>
            </w:r>
          </w:p>
        </w:tc>
        <w:tc>
          <w:tcPr>
            <w:tcW w:w="1505" w:type="dxa"/>
          </w:tcPr>
          <w:p w14:paraId="1A5807C4" w14:textId="77777777" w:rsidR="00916784" w:rsidRPr="00FF00E5" w:rsidRDefault="00916784" w:rsidP="00FC5BA2">
            <w:pPr>
              <w:jc w:val="center"/>
              <w:rPr>
                <w:sz w:val="20"/>
                <w:szCs w:val="20"/>
              </w:rPr>
            </w:pPr>
            <w:r w:rsidRPr="00FF00E5">
              <w:rPr>
                <w:sz w:val="20"/>
                <w:szCs w:val="20"/>
              </w:rPr>
              <w:t xml:space="preserve">60 </w:t>
            </w:r>
          </w:p>
          <w:p w14:paraId="3E2EB0DC" w14:textId="77777777" w:rsidR="00916784" w:rsidRPr="00FF00E5" w:rsidRDefault="00916784" w:rsidP="00FC5BA2">
            <w:pPr>
              <w:jc w:val="center"/>
              <w:rPr>
                <w:sz w:val="20"/>
                <w:szCs w:val="20"/>
              </w:rPr>
            </w:pPr>
            <w:r w:rsidRPr="00FF00E5">
              <w:rPr>
                <w:sz w:val="20"/>
                <w:szCs w:val="20"/>
              </w:rPr>
              <w:t xml:space="preserve">    </w:t>
            </w:r>
          </w:p>
        </w:tc>
        <w:tc>
          <w:tcPr>
            <w:tcW w:w="1593" w:type="dxa"/>
          </w:tcPr>
          <w:p w14:paraId="2043CCC7" w14:textId="77777777" w:rsidR="00916784" w:rsidRPr="00FF00E5" w:rsidRDefault="00916784" w:rsidP="00FC5BA2">
            <w:pPr>
              <w:jc w:val="center"/>
              <w:rPr>
                <w:sz w:val="20"/>
                <w:szCs w:val="20"/>
              </w:rPr>
            </w:pPr>
            <w:r w:rsidRPr="00FF00E5">
              <w:rPr>
                <w:sz w:val="20"/>
                <w:szCs w:val="20"/>
              </w:rPr>
              <w:t>0.020</w:t>
            </w:r>
          </w:p>
          <w:p w14:paraId="6413B480" w14:textId="77777777" w:rsidR="00916784" w:rsidRPr="00FF00E5" w:rsidRDefault="00916784" w:rsidP="00FC5BA2">
            <w:pPr>
              <w:jc w:val="center"/>
              <w:rPr>
                <w:sz w:val="20"/>
                <w:szCs w:val="20"/>
              </w:rPr>
            </w:pPr>
            <w:r w:rsidRPr="00FF00E5">
              <w:rPr>
                <w:sz w:val="20"/>
                <w:szCs w:val="20"/>
              </w:rPr>
              <w:t>0.020</w:t>
            </w:r>
          </w:p>
        </w:tc>
        <w:tc>
          <w:tcPr>
            <w:tcW w:w="1239" w:type="dxa"/>
          </w:tcPr>
          <w:p w14:paraId="630073E8" w14:textId="77777777" w:rsidR="00916784" w:rsidRPr="00FF00E5" w:rsidRDefault="00916784" w:rsidP="00FC5BA2">
            <w:pPr>
              <w:jc w:val="center"/>
              <w:rPr>
                <w:sz w:val="20"/>
                <w:szCs w:val="20"/>
              </w:rPr>
            </w:pPr>
            <w:r w:rsidRPr="00FF00E5">
              <w:rPr>
                <w:sz w:val="20"/>
                <w:szCs w:val="20"/>
              </w:rPr>
              <w:t>0.0100</w:t>
            </w:r>
          </w:p>
          <w:p w14:paraId="236B6A38" w14:textId="77777777" w:rsidR="00916784" w:rsidRPr="00FF00E5" w:rsidRDefault="00916784" w:rsidP="00FC5BA2">
            <w:pPr>
              <w:jc w:val="center"/>
              <w:rPr>
                <w:sz w:val="20"/>
                <w:szCs w:val="20"/>
              </w:rPr>
            </w:pPr>
            <w:r w:rsidRPr="00FF00E5">
              <w:rPr>
                <w:sz w:val="20"/>
                <w:szCs w:val="20"/>
              </w:rPr>
              <w:t>0.0100</w:t>
            </w:r>
          </w:p>
        </w:tc>
        <w:tc>
          <w:tcPr>
            <w:tcW w:w="1681" w:type="dxa"/>
          </w:tcPr>
          <w:p w14:paraId="6AD69F23" w14:textId="77777777" w:rsidR="00916784" w:rsidRPr="00FF00E5" w:rsidRDefault="00916784" w:rsidP="00FC5BA2">
            <w:pPr>
              <w:jc w:val="center"/>
              <w:rPr>
                <w:sz w:val="20"/>
                <w:szCs w:val="20"/>
              </w:rPr>
            </w:pPr>
            <w:r w:rsidRPr="00FF00E5">
              <w:rPr>
                <w:sz w:val="20"/>
                <w:szCs w:val="20"/>
              </w:rPr>
              <w:t>0.0100</w:t>
            </w:r>
          </w:p>
          <w:p w14:paraId="46A3F5C7" w14:textId="77777777" w:rsidR="00916784" w:rsidRPr="00FF00E5" w:rsidRDefault="00916784" w:rsidP="00FC5BA2">
            <w:pPr>
              <w:jc w:val="center"/>
              <w:rPr>
                <w:sz w:val="20"/>
                <w:szCs w:val="20"/>
              </w:rPr>
            </w:pPr>
            <w:r w:rsidRPr="00FF00E5">
              <w:rPr>
                <w:sz w:val="20"/>
                <w:szCs w:val="20"/>
              </w:rPr>
              <w:t>0.0100</w:t>
            </w:r>
          </w:p>
        </w:tc>
        <w:tc>
          <w:tcPr>
            <w:tcW w:w="1239" w:type="dxa"/>
          </w:tcPr>
          <w:p w14:paraId="1B18BB12" w14:textId="77777777" w:rsidR="00916784" w:rsidRPr="00FF00E5" w:rsidRDefault="00916784" w:rsidP="00FC5BA2">
            <w:pPr>
              <w:jc w:val="center"/>
              <w:rPr>
                <w:sz w:val="20"/>
                <w:szCs w:val="20"/>
              </w:rPr>
            </w:pPr>
            <w:r w:rsidRPr="00FF00E5">
              <w:rPr>
                <w:sz w:val="20"/>
                <w:szCs w:val="20"/>
              </w:rPr>
              <w:t>0.5000</w:t>
            </w:r>
          </w:p>
          <w:p w14:paraId="1ECD6AF9" w14:textId="77777777" w:rsidR="00916784" w:rsidRPr="00FF00E5" w:rsidRDefault="00916784" w:rsidP="00FC5BA2">
            <w:pPr>
              <w:jc w:val="center"/>
              <w:rPr>
                <w:sz w:val="20"/>
                <w:szCs w:val="20"/>
              </w:rPr>
            </w:pPr>
            <w:r w:rsidRPr="00FF00E5">
              <w:rPr>
                <w:sz w:val="20"/>
                <w:szCs w:val="20"/>
              </w:rPr>
              <w:t>0.5000</w:t>
            </w:r>
          </w:p>
        </w:tc>
        <w:tc>
          <w:tcPr>
            <w:tcW w:w="1681" w:type="dxa"/>
          </w:tcPr>
          <w:p w14:paraId="498D863B" w14:textId="77777777" w:rsidR="00916784" w:rsidRPr="00FF00E5" w:rsidRDefault="00916784" w:rsidP="00FC5BA2">
            <w:pPr>
              <w:jc w:val="center"/>
              <w:rPr>
                <w:sz w:val="20"/>
                <w:szCs w:val="20"/>
              </w:rPr>
            </w:pPr>
            <w:r w:rsidRPr="00FF00E5">
              <w:rPr>
                <w:sz w:val="20"/>
                <w:szCs w:val="20"/>
              </w:rPr>
              <w:t>50</w:t>
            </w:r>
          </w:p>
          <w:p w14:paraId="556372FA" w14:textId="77777777" w:rsidR="00916784" w:rsidRPr="00FF00E5" w:rsidRDefault="00916784" w:rsidP="00FC5BA2">
            <w:pPr>
              <w:jc w:val="center"/>
              <w:rPr>
                <w:sz w:val="20"/>
                <w:szCs w:val="20"/>
              </w:rPr>
            </w:pPr>
            <w:r w:rsidRPr="00FF00E5">
              <w:rPr>
                <w:sz w:val="20"/>
                <w:szCs w:val="20"/>
              </w:rPr>
              <w:t>50</w:t>
            </w:r>
          </w:p>
        </w:tc>
      </w:tr>
      <w:tr w:rsidR="00916784" w:rsidRPr="00FF00E5" w14:paraId="7E96886E" w14:textId="77777777" w:rsidTr="00C375BA">
        <w:trPr>
          <w:trHeight w:val="476"/>
        </w:trPr>
        <w:tc>
          <w:tcPr>
            <w:tcW w:w="726" w:type="dxa"/>
            <w:tcBorders>
              <w:bottom w:val="single" w:sz="4" w:space="0" w:color="auto"/>
            </w:tcBorders>
          </w:tcPr>
          <w:p w14:paraId="7BC1D213" w14:textId="77777777" w:rsidR="00916784" w:rsidRPr="00FF00E5" w:rsidRDefault="00916784" w:rsidP="00FC5BA2">
            <w:pPr>
              <w:jc w:val="center"/>
              <w:rPr>
                <w:sz w:val="20"/>
                <w:szCs w:val="20"/>
              </w:rPr>
            </w:pPr>
            <w:r w:rsidRPr="00FF00E5">
              <w:rPr>
                <w:sz w:val="20"/>
                <w:szCs w:val="20"/>
              </w:rPr>
              <w:t>5QES</w:t>
            </w:r>
          </w:p>
          <w:p w14:paraId="55A52D4B" w14:textId="77777777" w:rsidR="00916784" w:rsidRPr="00FF00E5" w:rsidRDefault="00916784" w:rsidP="00FC5BA2">
            <w:pPr>
              <w:jc w:val="center"/>
              <w:rPr>
                <w:sz w:val="20"/>
                <w:szCs w:val="20"/>
              </w:rPr>
            </w:pPr>
            <w:r w:rsidRPr="00FF00E5">
              <w:rPr>
                <w:sz w:val="20"/>
                <w:szCs w:val="20"/>
              </w:rPr>
              <w:t>SS</w:t>
            </w:r>
          </w:p>
        </w:tc>
        <w:tc>
          <w:tcPr>
            <w:tcW w:w="1505" w:type="dxa"/>
            <w:tcBorders>
              <w:bottom w:val="single" w:sz="4" w:space="0" w:color="auto"/>
            </w:tcBorders>
          </w:tcPr>
          <w:p w14:paraId="3CC782F8" w14:textId="77777777" w:rsidR="00916784" w:rsidRPr="00FF00E5" w:rsidRDefault="00916784" w:rsidP="00FC5BA2">
            <w:pPr>
              <w:jc w:val="center"/>
              <w:rPr>
                <w:sz w:val="20"/>
                <w:szCs w:val="20"/>
              </w:rPr>
            </w:pPr>
            <w:r w:rsidRPr="00FF00E5">
              <w:rPr>
                <w:sz w:val="20"/>
                <w:szCs w:val="20"/>
              </w:rPr>
              <w:t xml:space="preserve">75 </w:t>
            </w:r>
          </w:p>
          <w:p w14:paraId="4CF82D13" w14:textId="77777777" w:rsidR="00916784" w:rsidRPr="00FF00E5" w:rsidRDefault="00916784" w:rsidP="00FC5BA2">
            <w:pPr>
              <w:jc w:val="center"/>
              <w:rPr>
                <w:sz w:val="20"/>
                <w:szCs w:val="20"/>
              </w:rPr>
            </w:pPr>
            <w:r w:rsidRPr="00FF00E5">
              <w:rPr>
                <w:sz w:val="20"/>
                <w:szCs w:val="20"/>
              </w:rPr>
              <w:t xml:space="preserve">    </w:t>
            </w:r>
          </w:p>
        </w:tc>
        <w:tc>
          <w:tcPr>
            <w:tcW w:w="1593" w:type="dxa"/>
            <w:tcBorders>
              <w:bottom w:val="single" w:sz="4" w:space="0" w:color="auto"/>
            </w:tcBorders>
          </w:tcPr>
          <w:p w14:paraId="67E60898" w14:textId="77777777" w:rsidR="00916784" w:rsidRPr="00FF00E5" w:rsidRDefault="00916784" w:rsidP="00FC5BA2">
            <w:pPr>
              <w:jc w:val="center"/>
              <w:rPr>
                <w:sz w:val="20"/>
                <w:szCs w:val="20"/>
              </w:rPr>
            </w:pPr>
            <w:r w:rsidRPr="00FF00E5">
              <w:rPr>
                <w:sz w:val="20"/>
                <w:szCs w:val="20"/>
              </w:rPr>
              <w:t>0.020</w:t>
            </w:r>
          </w:p>
          <w:p w14:paraId="7EE48F20" w14:textId="77777777" w:rsidR="00916784" w:rsidRPr="00FF00E5" w:rsidRDefault="00916784" w:rsidP="00FC5BA2">
            <w:pPr>
              <w:jc w:val="center"/>
              <w:rPr>
                <w:sz w:val="20"/>
                <w:szCs w:val="20"/>
              </w:rPr>
            </w:pPr>
            <w:r w:rsidRPr="00FF00E5">
              <w:rPr>
                <w:sz w:val="20"/>
                <w:szCs w:val="20"/>
              </w:rPr>
              <w:t>0.020</w:t>
            </w:r>
          </w:p>
        </w:tc>
        <w:tc>
          <w:tcPr>
            <w:tcW w:w="1239" w:type="dxa"/>
            <w:tcBorders>
              <w:bottom w:val="single" w:sz="4" w:space="0" w:color="auto"/>
            </w:tcBorders>
          </w:tcPr>
          <w:p w14:paraId="2153ABA6" w14:textId="77777777" w:rsidR="00916784" w:rsidRPr="00FF00E5" w:rsidRDefault="00916784" w:rsidP="00FC5BA2">
            <w:pPr>
              <w:jc w:val="center"/>
              <w:rPr>
                <w:sz w:val="20"/>
                <w:szCs w:val="20"/>
              </w:rPr>
            </w:pPr>
            <w:r w:rsidRPr="00FF00E5">
              <w:rPr>
                <w:sz w:val="20"/>
                <w:szCs w:val="20"/>
              </w:rPr>
              <w:t>0.0120</w:t>
            </w:r>
          </w:p>
          <w:p w14:paraId="21ECBDDF" w14:textId="77777777" w:rsidR="00916784" w:rsidRPr="00FF00E5" w:rsidRDefault="00916784" w:rsidP="00FC5BA2">
            <w:pPr>
              <w:jc w:val="center"/>
              <w:rPr>
                <w:sz w:val="20"/>
                <w:szCs w:val="20"/>
              </w:rPr>
            </w:pPr>
            <w:r w:rsidRPr="00FF00E5">
              <w:rPr>
                <w:sz w:val="20"/>
                <w:szCs w:val="20"/>
              </w:rPr>
              <w:t>0.0125</w:t>
            </w:r>
          </w:p>
        </w:tc>
        <w:tc>
          <w:tcPr>
            <w:tcW w:w="1681" w:type="dxa"/>
            <w:tcBorders>
              <w:bottom w:val="single" w:sz="4" w:space="0" w:color="auto"/>
            </w:tcBorders>
          </w:tcPr>
          <w:p w14:paraId="123CE131" w14:textId="77777777" w:rsidR="00916784" w:rsidRPr="00FF00E5" w:rsidRDefault="00916784" w:rsidP="00FC5BA2">
            <w:pPr>
              <w:jc w:val="center"/>
              <w:rPr>
                <w:sz w:val="20"/>
                <w:szCs w:val="20"/>
              </w:rPr>
            </w:pPr>
            <w:r w:rsidRPr="00FF00E5">
              <w:rPr>
                <w:sz w:val="20"/>
                <w:szCs w:val="20"/>
              </w:rPr>
              <w:t>0.0080</w:t>
            </w:r>
          </w:p>
          <w:p w14:paraId="4497CBB9" w14:textId="77777777" w:rsidR="00916784" w:rsidRPr="00FF00E5" w:rsidRDefault="00916784" w:rsidP="00FC5BA2">
            <w:pPr>
              <w:jc w:val="center"/>
              <w:rPr>
                <w:sz w:val="20"/>
                <w:szCs w:val="20"/>
              </w:rPr>
            </w:pPr>
            <w:r w:rsidRPr="00FF00E5">
              <w:rPr>
                <w:sz w:val="20"/>
                <w:szCs w:val="20"/>
              </w:rPr>
              <w:t>0.0075</w:t>
            </w:r>
          </w:p>
        </w:tc>
        <w:tc>
          <w:tcPr>
            <w:tcW w:w="1239" w:type="dxa"/>
            <w:tcBorders>
              <w:bottom w:val="single" w:sz="4" w:space="0" w:color="auto"/>
            </w:tcBorders>
          </w:tcPr>
          <w:p w14:paraId="0E6F5785" w14:textId="77777777" w:rsidR="00916784" w:rsidRPr="00FF00E5" w:rsidRDefault="00916784" w:rsidP="00FC5BA2">
            <w:pPr>
              <w:jc w:val="center"/>
              <w:rPr>
                <w:sz w:val="20"/>
                <w:szCs w:val="20"/>
              </w:rPr>
            </w:pPr>
            <w:r w:rsidRPr="00FF00E5">
              <w:rPr>
                <w:sz w:val="20"/>
                <w:szCs w:val="20"/>
              </w:rPr>
              <w:t>0.4000</w:t>
            </w:r>
          </w:p>
          <w:p w14:paraId="607D3E97" w14:textId="77777777" w:rsidR="00916784" w:rsidRPr="00FF00E5" w:rsidRDefault="00916784" w:rsidP="00FC5BA2">
            <w:pPr>
              <w:jc w:val="center"/>
              <w:rPr>
                <w:sz w:val="20"/>
                <w:szCs w:val="20"/>
              </w:rPr>
            </w:pPr>
            <w:r w:rsidRPr="00FF00E5">
              <w:rPr>
                <w:sz w:val="20"/>
                <w:szCs w:val="20"/>
              </w:rPr>
              <w:t>0.3750</w:t>
            </w:r>
          </w:p>
        </w:tc>
        <w:tc>
          <w:tcPr>
            <w:tcW w:w="1681" w:type="dxa"/>
            <w:tcBorders>
              <w:bottom w:val="single" w:sz="4" w:space="0" w:color="auto"/>
            </w:tcBorders>
          </w:tcPr>
          <w:p w14:paraId="3FD70650" w14:textId="77777777" w:rsidR="00916784" w:rsidRPr="00FF00E5" w:rsidRDefault="00916784" w:rsidP="00FC5BA2">
            <w:pPr>
              <w:jc w:val="center"/>
              <w:rPr>
                <w:sz w:val="20"/>
                <w:szCs w:val="20"/>
              </w:rPr>
            </w:pPr>
            <w:r w:rsidRPr="00FF00E5">
              <w:rPr>
                <w:sz w:val="20"/>
                <w:szCs w:val="20"/>
              </w:rPr>
              <w:t>40</w:t>
            </w:r>
          </w:p>
          <w:p w14:paraId="371A14A3" w14:textId="77777777" w:rsidR="00916784" w:rsidRPr="00FF00E5" w:rsidRDefault="00916784" w:rsidP="00FC5BA2">
            <w:pPr>
              <w:jc w:val="center"/>
              <w:rPr>
                <w:sz w:val="20"/>
                <w:szCs w:val="20"/>
              </w:rPr>
            </w:pPr>
            <w:r w:rsidRPr="00FF00E5">
              <w:rPr>
                <w:sz w:val="20"/>
                <w:szCs w:val="20"/>
              </w:rPr>
              <w:t>37.5</w:t>
            </w:r>
          </w:p>
        </w:tc>
      </w:tr>
    </w:tbl>
    <w:p w14:paraId="6FFCCE48" w14:textId="77777777" w:rsidR="00916784" w:rsidRPr="00BA3A60" w:rsidRDefault="00916784" w:rsidP="00916784">
      <w:pPr>
        <w:contextualSpacing/>
        <w:jc w:val="both"/>
        <w:rPr>
          <w:b/>
          <w:sz w:val="20"/>
          <w:szCs w:val="20"/>
        </w:rPr>
      </w:pPr>
    </w:p>
    <w:p w14:paraId="508296C4" w14:textId="77777777" w:rsidR="00916784" w:rsidRPr="00A22281" w:rsidRDefault="00916784" w:rsidP="00181CCB">
      <w:pPr>
        <w:jc w:val="both"/>
        <w:rPr>
          <w:rFonts w:ascii="Times New Roman" w:hAnsi="Times New Roman" w:cs="Times New Roman"/>
          <w:sz w:val="24"/>
          <w:szCs w:val="24"/>
        </w:rPr>
      </w:pPr>
    </w:p>
    <w:p w14:paraId="3CDECBB9"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3.3.3 Contact Time Dependency</w:t>
      </w:r>
    </w:p>
    <w:p w14:paraId="4A3A4EF9" w14:textId="77777777" w:rsid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 xml:space="preserve">Oil adsorption efficiency increased with longer contact times, as reported in Table 3 and illustrated in Figure 4c. SS again outperformed QES at all time intervals. At 75 minutes, SS removed 92.5% of the crude oil, while QES achieved 85%. This suggests that both materials reach near-saturation over time, but SS achieves equilibrium faster and more efficiently due to its </w:t>
      </w:r>
      <w:proofErr w:type="spellStart"/>
      <w:r w:rsidRPr="00A22281">
        <w:rPr>
          <w:rFonts w:ascii="Times New Roman" w:hAnsi="Times New Roman" w:cs="Times New Roman"/>
          <w:sz w:val="24"/>
          <w:szCs w:val="24"/>
        </w:rPr>
        <w:t>favorable</w:t>
      </w:r>
      <w:proofErr w:type="spellEnd"/>
      <w:r w:rsidRPr="00A22281">
        <w:rPr>
          <w:rFonts w:ascii="Times New Roman" w:hAnsi="Times New Roman" w:cs="Times New Roman"/>
          <w:sz w:val="24"/>
          <w:szCs w:val="24"/>
        </w:rPr>
        <w:t xml:space="preserve"> surface characteristics.</w:t>
      </w:r>
    </w:p>
    <w:p w14:paraId="39F48D56" w14:textId="77777777" w:rsidR="00916784" w:rsidRPr="00AC7B20" w:rsidRDefault="00916784" w:rsidP="00916784">
      <w:pPr>
        <w:contextualSpacing/>
        <w:jc w:val="both"/>
      </w:pPr>
      <w:r w:rsidRPr="00AC7B20">
        <w:rPr>
          <w:b/>
        </w:rPr>
        <w:t xml:space="preserve">Table 3: </w:t>
      </w:r>
      <w:r w:rsidRPr="00AC7B20">
        <w:t>Effect of contact time on adsorption of quail eggs shell and snail shell</w:t>
      </w:r>
    </w:p>
    <w:tbl>
      <w:tblPr>
        <w:tblW w:w="9913" w:type="dxa"/>
        <w:tblBorders>
          <w:top w:val="single" w:sz="4" w:space="0" w:color="auto"/>
          <w:bottom w:val="single" w:sz="4" w:space="0" w:color="auto"/>
        </w:tblBorders>
        <w:tblLook w:val="04A0" w:firstRow="1" w:lastRow="0" w:firstColumn="1" w:lastColumn="0" w:noHBand="0" w:noVBand="1"/>
      </w:tblPr>
      <w:tblGrid>
        <w:gridCol w:w="709"/>
        <w:gridCol w:w="1544"/>
        <w:gridCol w:w="1410"/>
        <w:gridCol w:w="1351"/>
        <w:gridCol w:w="1626"/>
        <w:gridCol w:w="1537"/>
        <w:gridCol w:w="1736"/>
      </w:tblGrid>
      <w:tr w:rsidR="00916784" w:rsidRPr="00FF00E5" w14:paraId="04E8097B" w14:textId="77777777" w:rsidTr="00C375BA">
        <w:trPr>
          <w:trHeight w:val="242"/>
        </w:trPr>
        <w:tc>
          <w:tcPr>
            <w:tcW w:w="709" w:type="dxa"/>
            <w:tcBorders>
              <w:top w:val="single" w:sz="4" w:space="0" w:color="auto"/>
              <w:bottom w:val="single" w:sz="4" w:space="0" w:color="auto"/>
            </w:tcBorders>
          </w:tcPr>
          <w:p w14:paraId="75DEDEC7" w14:textId="77777777" w:rsidR="00916784" w:rsidRPr="00FF00E5" w:rsidRDefault="00916784" w:rsidP="00FC5BA2">
            <w:pPr>
              <w:contextualSpacing/>
              <w:jc w:val="center"/>
              <w:rPr>
                <w:b/>
                <w:sz w:val="20"/>
                <w:szCs w:val="20"/>
              </w:rPr>
            </w:pPr>
            <w:r w:rsidRPr="00FF00E5">
              <w:rPr>
                <w:b/>
                <w:sz w:val="20"/>
                <w:szCs w:val="20"/>
              </w:rPr>
              <w:t>S/N</w:t>
            </w:r>
          </w:p>
        </w:tc>
        <w:tc>
          <w:tcPr>
            <w:tcW w:w="1544" w:type="dxa"/>
            <w:tcBorders>
              <w:top w:val="single" w:sz="4" w:space="0" w:color="auto"/>
              <w:bottom w:val="single" w:sz="4" w:space="0" w:color="auto"/>
            </w:tcBorders>
          </w:tcPr>
          <w:p w14:paraId="02155D86" w14:textId="77777777" w:rsidR="00916784" w:rsidRPr="00FF00E5" w:rsidRDefault="00916784" w:rsidP="00FC5BA2">
            <w:pPr>
              <w:contextualSpacing/>
              <w:jc w:val="center"/>
              <w:rPr>
                <w:b/>
                <w:sz w:val="20"/>
                <w:szCs w:val="20"/>
              </w:rPr>
            </w:pPr>
            <w:r w:rsidRPr="00FF00E5">
              <w:rPr>
                <w:b/>
                <w:sz w:val="20"/>
                <w:szCs w:val="20"/>
              </w:rPr>
              <w:t>Time(mins)</w:t>
            </w:r>
          </w:p>
        </w:tc>
        <w:tc>
          <w:tcPr>
            <w:tcW w:w="1410" w:type="dxa"/>
            <w:tcBorders>
              <w:top w:val="single" w:sz="4" w:space="0" w:color="auto"/>
              <w:bottom w:val="single" w:sz="4" w:space="0" w:color="auto"/>
            </w:tcBorders>
          </w:tcPr>
          <w:p w14:paraId="08B1A072"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(g/L)</w:t>
            </w:r>
          </w:p>
        </w:tc>
        <w:tc>
          <w:tcPr>
            <w:tcW w:w="1351" w:type="dxa"/>
            <w:tcBorders>
              <w:top w:val="single" w:sz="4" w:space="0" w:color="auto"/>
              <w:bottom w:val="single" w:sz="4" w:space="0" w:color="auto"/>
            </w:tcBorders>
          </w:tcPr>
          <w:p w14:paraId="2164E2D3"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 xml:space="preserve">e </w:t>
            </w:r>
            <w:r w:rsidRPr="00FF00E5">
              <w:rPr>
                <w:b/>
                <w:sz w:val="20"/>
                <w:szCs w:val="20"/>
              </w:rPr>
              <w:t>(g/L)</w:t>
            </w:r>
          </w:p>
        </w:tc>
        <w:tc>
          <w:tcPr>
            <w:tcW w:w="1626" w:type="dxa"/>
            <w:tcBorders>
              <w:top w:val="single" w:sz="4" w:space="0" w:color="auto"/>
              <w:bottom w:val="single" w:sz="4" w:space="0" w:color="auto"/>
            </w:tcBorders>
          </w:tcPr>
          <w:p w14:paraId="365E85F8"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 xml:space="preserve"> - C</w:t>
            </w:r>
            <w:r w:rsidRPr="00FF00E5">
              <w:rPr>
                <w:b/>
                <w:sz w:val="20"/>
                <w:szCs w:val="20"/>
                <w:vertAlign w:val="subscript"/>
              </w:rPr>
              <w:t xml:space="preserve">e </w:t>
            </w:r>
            <w:r w:rsidRPr="00FF00E5">
              <w:rPr>
                <w:b/>
                <w:sz w:val="20"/>
                <w:szCs w:val="20"/>
              </w:rPr>
              <w:t>(g/L)</w:t>
            </w:r>
          </w:p>
        </w:tc>
        <w:tc>
          <w:tcPr>
            <w:tcW w:w="1537" w:type="dxa"/>
            <w:tcBorders>
              <w:top w:val="single" w:sz="4" w:space="0" w:color="auto"/>
              <w:bottom w:val="single" w:sz="4" w:space="0" w:color="auto"/>
            </w:tcBorders>
          </w:tcPr>
          <w:p w14:paraId="63465711" w14:textId="77777777" w:rsidR="00916784" w:rsidRPr="00FF00E5" w:rsidRDefault="00916784" w:rsidP="00FC5BA2">
            <w:pPr>
              <w:contextualSpacing/>
              <w:jc w:val="center"/>
              <w:rPr>
                <w:b/>
                <w:sz w:val="20"/>
                <w:szCs w:val="20"/>
              </w:rPr>
            </w:pPr>
            <w:proofErr w:type="spellStart"/>
            <w:r w:rsidRPr="00FF00E5">
              <w:rPr>
                <w:b/>
                <w:sz w:val="20"/>
                <w:szCs w:val="20"/>
              </w:rPr>
              <w:t>q</w:t>
            </w:r>
            <w:r w:rsidRPr="00FF00E5">
              <w:rPr>
                <w:b/>
                <w:sz w:val="20"/>
                <w:szCs w:val="20"/>
                <w:vertAlign w:val="subscript"/>
              </w:rPr>
              <w:t>e</w:t>
            </w:r>
            <w:proofErr w:type="spellEnd"/>
          </w:p>
        </w:tc>
        <w:tc>
          <w:tcPr>
            <w:tcW w:w="1736" w:type="dxa"/>
            <w:tcBorders>
              <w:top w:val="single" w:sz="4" w:space="0" w:color="auto"/>
              <w:bottom w:val="single" w:sz="4" w:space="0" w:color="auto"/>
            </w:tcBorders>
          </w:tcPr>
          <w:p w14:paraId="1C8712C6" w14:textId="77777777" w:rsidR="00916784" w:rsidRPr="00FF00E5" w:rsidRDefault="00916784" w:rsidP="00FC5BA2">
            <w:pPr>
              <w:contextualSpacing/>
              <w:jc w:val="center"/>
              <w:rPr>
                <w:b/>
                <w:sz w:val="20"/>
                <w:szCs w:val="20"/>
              </w:rPr>
            </w:pPr>
            <w:r w:rsidRPr="00FF00E5">
              <w:rPr>
                <w:b/>
                <w:sz w:val="20"/>
                <w:szCs w:val="20"/>
              </w:rPr>
              <w:t>% Removal</w:t>
            </w:r>
          </w:p>
        </w:tc>
      </w:tr>
      <w:tr w:rsidR="00916784" w:rsidRPr="00FF00E5" w14:paraId="3786B7A0" w14:textId="77777777" w:rsidTr="00C375BA">
        <w:trPr>
          <w:trHeight w:val="485"/>
        </w:trPr>
        <w:tc>
          <w:tcPr>
            <w:tcW w:w="709" w:type="dxa"/>
            <w:tcBorders>
              <w:top w:val="single" w:sz="4" w:space="0" w:color="auto"/>
            </w:tcBorders>
          </w:tcPr>
          <w:p w14:paraId="54C0551A" w14:textId="77777777" w:rsidR="00916784" w:rsidRPr="00FF00E5" w:rsidRDefault="00916784" w:rsidP="00FC5BA2">
            <w:pPr>
              <w:jc w:val="center"/>
              <w:rPr>
                <w:sz w:val="20"/>
                <w:szCs w:val="20"/>
              </w:rPr>
            </w:pPr>
            <w:r w:rsidRPr="00FF00E5">
              <w:rPr>
                <w:sz w:val="20"/>
                <w:szCs w:val="20"/>
              </w:rPr>
              <w:t>1QES</w:t>
            </w:r>
          </w:p>
          <w:p w14:paraId="718DA0BB" w14:textId="77777777" w:rsidR="00916784" w:rsidRPr="00FF00E5" w:rsidRDefault="00916784" w:rsidP="00FC5BA2">
            <w:pPr>
              <w:jc w:val="center"/>
              <w:rPr>
                <w:sz w:val="20"/>
                <w:szCs w:val="20"/>
              </w:rPr>
            </w:pPr>
            <w:r w:rsidRPr="00FF00E5">
              <w:rPr>
                <w:sz w:val="20"/>
                <w:szCs w:val="20"/>
              </w:rPr>
              <w:t>SS</w:t>
            </w:r>
          </w:p>
        </w:tc>
        <w:tc>
          <w:tcPr>
            <w:tcW w:w="1544" w:type="dxa"/>
            <w:tcBorders>
              <w:top w:val="single" w:sz="4" w:space="0" w:color="auto"/>
            </w:tcBorders>
          </w:tcPr>
          <w:p w14:paraId="615C216A" w14:textId="77777777" w:rsidR="00916784" w:rsidRPr="00FF00E5" w:rsidRDefault="00916784" w:rsidP="00FC5BA2">
            <w:pPr>
              <w:jc w:val="center"/>
              <w:rPr>
                <w:sz w:val="20"/>
                <w:szCs w:val="20"/>
              </w:rPr>
            </w:pPr>
            <w:r w:rsidRPr="00FF00E5">
              <w:rPr>
                <w:sz w:val="20"/>
                <w:szCs w:val="20"/>
              </w:rPr>
              <w:t xml:space="preserve">15 </w:t>
            </w:r>
          </w:p>
          <w:p w14:paraId="267AC689" w14:textId="77777777" w:rsidR="00916784" w:rsidRPr="00FF00E5" w:rsidRDefault="00916784" w:rsidP="00FC5BA2">
            <w:pPr>
              <w:jc w:val="center"/>
              <w:rPr>
                <w:sz w:val="20"/>
                <w:szCs w:val="20"/>
              </w:rPr>
            </w:pPr>
          </w:p>
        </w:tc>
        <w:tc>
          <w:tcPr>
            <w:tcW w:w="1410" w:type="dxa"/>
            <w:tcBorders>
              <w:top w:val="single" w:sz="4" w:space="0" w:color="auto"/>
            </w:tcBorders>
          </w:tcPr>
          <w:p w14:paraId="4F1F463E" w14:textId="77777777" w:rsidR="00916784" w:rsidRPr="00FF00E5" w:rsidRDefault="00916784" w:rsidP="00FC5BA2">
            <w:pPr>
              <w:jc w:val="center"/>
              <w:rPr>
                <w:sz w:val="20"/>
                <w:szCs w:val="20"/>
              </w:rPr>
            </w:pPr>
            <w:r w:rsidRPr="00FF00E5">
              <w:rPr>
                <w:sz w:val="20"/>
                <w:szCs w:val="20"/>
              </w:rPr>
              <w:t>0.020</w:t>
            </w:r>
          </w:p>
          <w:p w14:paraId="7DD69582" w14:textId="77777777" w:rsidR="00916784" w:rsidRPr="00FF00E5" w:rsidRDefault="00916784" w:rsidP="00FC5BA2">
            <w:pPr>
              <w:jc w:val="center"/>
              <w:rPr>
                <w:sz w:val="20"/>
                <w:szCs w:val="20"/>
              </w:rPr>
            </w:pPr>
            <w:r w:rsidRPr="00FF00E5">
              <w:rPr>
                <w:sz w:val="20"/>
                <w:szCs w:val="20"/>
              </w:rPr>
              <w:t>0.020</w:t>
            </w:r>
          </w:p>
        </w:tc>
        <w:tc>
          <w:tcPr>
            <w:tcW w:w="1351" w:type="dxa"/>
            <w:tcBorders>
              <w:top w:val="single" w:sz="4" w:space="0" w:color="auto"/>
            </w:tcBorders>
          </w:tcPr>
          <w:p w14:paraId="2C328607" w14:textId="77777777" w:rsidR="00916784" w:rsidRPr="00FF00E5" w:rsidRDefault="00916784" w:rsidP="00FC5BA2">
            <w:pPr>
              <w:jc w:val="center"/>
              <w:rPr>
                <w:sz w:val="20"/>
                <w:szCs w:val="20"/>
              </w:rPr>
            </w:pPr>
            <w:r w:rsidRPr="00FF00E5">
              <w:rPr>
                <w:sz w:val="20"/>
                <w:szCs w:val="20"/>
              </w:rPr>
              <w:t>0.0150</w:t>
            </w:r>
          </w:p>
          <w:p w14:paraId="294C804E" w14:textId="77777777" w:rsidR="00916784" w:rsidRPr="00FF00E5" w:rsidRDefault="00916784" w:rsidP="00FC5BA2">
            <w:pPr>
              <w:jc w:val="center"/>
              <w:rPr>
                <w:sz w:val="20"/>
                <w:szCs w:val="20"/>
              </w:rPr>
            </w:pPr>
            <w:r w:rsidRPr="00FF00E5">
              <w:rPr>
                <w:sz w:val="20"/>
                <w:szCs w:val="20"/>
              </w:rPr>
              <w:t>0.0080</w:t>
            </w:r>
          </w:p>
        </w:tc>
        <w:tc>
          <w:tcPr>
            <w:tcW w:w="1626" w:type="dxa"/>
            <w:tcBorders>
              <w:top w:val="single" w:sz="4" w:space="0" w:color="auto"/>
            </w:tcBorders>
          </w:tcPr>
          <w:p w14:paraId="76E2E7EE" w14:textId="77777777" w:rsidR="00916784" w:rsidRPr="00FF00E5" w:rsidRDefault="00916784" w:rsidP="00FC5BA2">
            <w:pPr>
              <w:jc w:val="center"/>
              <w:rPr>
                <w:sz w:val="20"/>
                <w:szCs w:val="20"/>
              </w:rPr>
            </w:pPr>
            <w:r w:rsidRPr="00FF00E5">
              <w:rPr>
                <w:sz w:val="20"/>
                <w:szCs w:val="20"/>
              </w:rPr>
              <w:t>0.0050</w:t>
            </w:r>
          </w:p>
          <w:p w14:paraId="79E88D1E" w14:textId="77777777" w:rsidR="00916784" w:rsidRPr="00FF00E5" w:rsidRDefault="00916784" w:rsidP="00FC5BA2">
            <w:pPr>
              <w:jc w:val="center"/>
              <w:rPr>
                <w:sz w:val="20"/>
                <w:szCs w:val="20"/>
              </w:rPr>
            </w:pPr>
            <w:r w:rsidRPr="00FF00E5">
              <w:rPr>
                <w:sz w:val="20"/>
                <w:szCs w:val="20"/>
              </w:rPr>
              <w:t>0.0120</w:t>
            </w:r>
          </w:p>
        </w:tc>
        <w:tc>
          <w:tcPr>
            <w:tcW w:w="1537" w:type="dxa"/>
            <w:tcBorders>
              <w:top w:val="single" w:sz="4" w:space="0" w:color="auto"/>
            </w:tcBorders>
          </w:tcPr>
          <w:p w14:paraId="697ABB3F" w14:textId="77777777" w:rsidR="00916784" w:rsidRPr="00FF00E5" w:rsidRDefault="00916784" w:rsidP="00FC5BA2">
            <w:pPr>
              <w:jc w:val="center"/>
              <w:rPr>
                <w:sz w:val="20"/>
                <w:szCs w:val="20"/>
              </w:rPr>
            </w:pPr>
            <w:r w:rsidRPr="00FF00E5">
              <w:rPr>
                <w:sz w:val="20"/>
                <w:szCs w:val="20"/>
              </w:rPr>
              <w:t>0.2500</w:t>
            </w:r>
          </w:p>
          <w:p w14:paraId="246E49C3" w14:textId="77777777" w:rsidR="00916784" w:rsidRPr="00FF00E5" w:rsidRDefault="00916784" w:rsidP="00FC5BA2">
            <w:pPr>
              <w:jc w:val="center"/>
              <w:rPr>
                <w:sz w:val="20"/>
                <w:szCs w:val="20"/>
              </w:rPr>
            </w:pPr>
            <w:r w:rsidRPr="00FF00E5">
              <w:rPr>
                <w:sz w:val="20"/>
                <w:szCs w:val="20"/>
              </w:rPr>
              <w:t>0.6000</w:t>
            </w:r>
          </w:p>
        </w:tc>
        <w:tc>
          <w:tcPr>
            <w:tcW w:w="1736" w:type="dxa"/>
            <w:tcBorders>
              <w:top w:val="single" w:sz="4" w:space="0" w:color="auto"/>
            </w:tcBorders>
          </w:tcPr>
          <w:p w14:paraId="36108A91" w14:textId="77777777" w:rsidR="00916784" w:rsidRPr="00FF00E5" w:rsidRDefault="00916784" w:rsidP="00FC5BA2">
            <w:pPr>
              <w:jc w:val="center"/>
              <w:rPr>
                <w:sz w:val="20"/>
                <w:szCs w:val="20"/>
              </w:rPr>
            </w:pPr>
            <w:r w:rsidRPr="00FF00E5">
              <w:rPr>
                <w:sz w:val="20"/>
                <w:szCs w:val="20"/>
              </w:rPr>
              <w:t>25</w:t>
            </w:r>
          </w:p>
          <w:p w14:paraId="33A0B684" w14:textId="77777777" w:rsidR="00916784" w:rsidRPr="00FF00E5" w:rsidRDefault="00916784" w:rsidP="00FC5BA2">
            <w:pPr>
              <w:jc w:val="center"/>
              <w:rPr>
                <w:sz w:val="20"/>
                <w:szCs w:val="20"/>
              </w:rPr>
            </w:pPr>
            <w:r w:rsidRPr="00FF00E5">
              <w:rPr>
                <w:sz w:val="20"/>
                <w:szCs w:val="20"/>
              </w:rPr>
              <w:t>60</w:t>
            </w:r>
          </w:p>
        </w:tc>
      </w:tr>
      <w:tr w:rsidR="00916784" w:rsidRPr="00FF00E5" w14:paraId="536CC28C" w14:textId="77777777" w:rsidTr="00C375BA">
        <w:trPr>
          <w:trHeight w:val="818"/>
        </w:trPr>
        <w:tc>
          <w:tcPr>
            <w:tcW w:w="709" w:type="dxa"/>
          </w:tcPr>
          <w:p w14:paraId="463F4E84" w14:textId="77777777" w:rsidR="00916784" w:rsidRPr="00FF00E5" w:rsidRDefault="00916784" w:rsidP="00FC5BA2">
            <w:pPr>
              <w:jc w:val="center"/>
              <w:rPr>
                <w:sz w:val="20"/>
                <w:szCs w:val="20"/>
              </w:rPr>
            </w:pPr>
            <w:r w:rsidRPr="00FF00E5">
              <w:rPr>
                <w:sz w:val="20"/>
                <w:szCs w:val="20"/>
              </w:rPr>
              <w:t>2QES</w:t>
            </w:r>
          </w:p>
          <w:p w14:paraId="05B3EC2F" w14:textId="77777777" w:rsidR="00916784" w:rsidRPr="00FF00E5" w:rsidRDefault="00916784" w:rsidP="00FC5BA2">
            <w:pPr>
              <w:jc w:val="center"/>
              <w:rPr>
                <w:sz w:val="20"/>
                <w:szCs w:val="20"/>
              </w:rPr>
            </w:pPr>
            <w:r w:rsidRPr="00FF00E5">
              <w:rPr>
                <w:sz w:val="20"/>
                <w:szCs w:val="20"/>
              </w:rPr>
              <w:t>SS</w:t>
            </w:r>
          </w:p>
        </w:tc>
        <w:tc>
          <w:tcPr>
            <w:tcW w:w="1544" w:type="dxa"/>
          </w:tcPr>
          <w:p w14:paraId="62786C76" w14:textId="77777777" w:rsidR="00916784" w:rsidRPr="00FF00E5" w:rsidRDefault="00916784" w:rsidP="00FC5BA2">
            <w:pPr>
              <w:jc w:val="center"/>
              <w:rPr>
                <w:sz w:val="20"/>
                <w:szCs w:val="20"/>
              </w:rPr>
            </w:pPr>
            <w:r w:rsidRPr="00FF00E5">
              <w:rPr>
                <w:sz w:val="20"/>
                <w:szCs w:val="20"/>
              </w:rPr>
              <w:t xml:space="preserve">30 </w:t>
            </w:r>
          </w:p>
          <w:p w14:paraId="40E5DD35" w14:textId="77777777" w:rsidR="00916784" w:rsidRPr="00FF00E5" w:rsidRDefault="00916784" w:rsidP="00FC5BA2">
            <w:pPr>
              <w:jc w:val="center"/>
              <w:rPr>
                <w:sz w:val="20"/>
                <w:szCs w:val="20"/>
              </w:rPr>
            </w:pPr>
            <w:r w:rsidRPr="00FF00E5">
              <w:rPr>
                <w:sz w:val="20"/>
                <w:szCs w:val="20"/>
              </w:rPr>
              <w:t xml:space="preserve">    </w:t>
            </w:r>
          </w:p>
        </w:tc>
        <w:tc>
          <w:tcPr>
            <w:tcW w:w="1410" w:type="dxa"/>
          </w:tcPr>
          <w:p w14:paraId="4D641B23" w14:textId="77777777" w:rsidR="00916784" w:rsidRPr="00FF00E5" w:rsidRDefault="00916784" w:rsidP="00FC5BA2">
            <w:pPr>
              <w:jc w:val="center"/>
              <w:rPr>
                <w:sz w:val="20"/>
                <w:szCs w:val="20"/>
              </w:rPr>
            </w:pPr>
            <w:r w:rsidRPr="00FF00E5">
              <w:rPr>
                <w:sz w:val="20"/>
                <w:szCs w:val="20"/>
              </w:rPr>
              <w:t>0.020</w:t>
            </w:r>
          </w:p>
          <w:p w14:paraId="1471E23D" w14:textId="77777777" w:rsidR="00916784" w:rsidRPr="00FF00E5" w:rsidRDefault="00916784" w:rsidP="00FC5BA2">
            <w:pPr>
              <w:jc w:val="center"/>
              <w:rPr>
                <w:sz w:val="20"/>
                <w:szCs w:val="20"/>
              </w:rPr>
            </w:pPr>
            <w:r w:rsidRPr="00FF00E5">
              <w:rPr>
                <w:sz w:val="20"/>
                <w:szCs w:val="20"/>
              </w:rPr>
              <w:t>0.020</w:t>
            </w:r>
          </w:p>
        </w:tc>
        <w:tc>
          <w:tcPr>
            <w:tcW w:w="1351" w:type="dxa"/>
          </w:tcPr>
          <w:p w14:paraId="7000ED70" w14:textId="77777777" w:rsidR="00916784" w:rsidRPr="00FF00E5" w:rsidRDefault="00916784" w:rsidP="00FC5BA2">
            <w:pPr>
              <w:jc w:val="center"/>
              <w:rPr>
                <w:sz w:val="20"/>
                <w:szCs w:val="20"/>
              </w:rPr>
            </w:pPr>
            <w:r w:rsidRPr="00FF00E5">
              <w:rPr>
                <w:sz w:val="20"/>
                <w:szCs w:val="20"/>
              </w:rPr>
              <w:t>0.0100</w:t>
            </w:r>
          </w:p>
          <w:p w14:paraId="6EA1D320" w14:textId="77777777" w:rsidR="00916784" w:rsidRPr="00FF00E5" w:rsidRDefault="00916784" w:rsidP="00FC5BA2">
            <w:pPr>
              <w:jc w:val="center"/>
              <w:rPr>
                <w:sz w:val="20"/>
                <w:szCs w:val="20"/>
              </w:rPr>
            </w:pPr>
            <w:r w:rsidRPr="00FF00E5">
              <w:rPr>
                <w:sz w:val="20"/>
                <w:szCs w:val="20"/>
              </w:rPr>
              <w:t>0.0065</w:t>
            </w:r>
          </w:p>
        </w:tc>
        <w:tc>
          <w:tcPr>
            <w:tcW w:w="1626" w:type="dxa"/>
          </w:tcPr>
          <w:p w14:paraId="512D7320" w14:textId="77777777" w:rsidR="00916784" w:rsidRPr="00FF00E5" w:rsidRDefault="00916784" w:rsidP="00FC5BA2">
            <w:pPr>
              <w:jc w:val="center"/>
              <w:rPr>
                <w:sz w:val="20"/>
                <w:szCs w:val="20"/>
              </w:rPr>
            </w:pPr>
            <w:r w:rsidRPr="00FF00E5">
              <w:rPr>
                <w:sz w:val="20"/>
                <w:szCs w:val="20"/>
              </w:rPr>
              <w:t>0.0100</w:t>
            </w:r>
          </w:p>
          <w:p w14:paraId="57A6803E" w14:textId="77777777" w:rsidR="00916784" w:rsidRPr="00FF00E5" w:rsidRDefault="00916784" w:rsidP="00FC5BA2">
            <w:pPr>
              <w:jc w:val="center"/>
              <w:rPr>
                <w:sz w:val="20"/>
                <w:szCs w:val="20"/>
              </w:rPr>
            </w:pPr>
            <w:r w:rsidRPr="00FF00E5">
              <w:rPr>
                <w:sz w:val="20"/>
                <w:szCs w:val="20"/>
              </w:rPr>
              <w:t>0.0135</w:t>
            </w:r>
          </w:p>
        </w:tc>
        <w:tc>
          <w:tcPr>
            <w:tcW w:w="1537" w:type="dxa"/>
          </w:tcPr>
          <w:p w14:paraId="2992C0C3" w14:textId="77777777" w:rsidR="00916784" w:rsidRPr="00FF00E5" w:rsidRDefault="00916784" w:rsidP="00FC5BA2">
            <w:pPr>
              <w:jc w:val="center"/>
              <w:rPr>
                <w:sz w:val="20"/>
                <w:szCs w:val="20"/>
              </w:rPr>
            </w:pPr>
            <w:r w:rsidRPr="00FF00E5">
              <w:rPr>
                <w:sz w:val="20"/>
                <w:szCs w:val="20"/>
              </w:rPr>
              <w:t>0.5000</w:t>
            </w:r>
          </w:p>
          <w:p w14:paraId="7DF9C470" w14:textId="77777777" w:rsidR="00916784" w:rsidRPr="00FF00E5" w:rsidRDefault="00916784" w:rsidP="00FC5BA2">
            <w:pPr>
              <w:jc w:val="center"/>
              <w:rPr>
                <w:sz w:val="20"/>
                <w:szCs w:val="20"/>
              </w:rPr>
            </w:pPr>
            <w:r w:rsidRPr="00FF00E5">
              <w:rPr>
                <w:sz w:val="20"/>
                <w:szCs w:val="20"/>
              </w:rPr>
              <w:t>0.6750</w:t>
            </w:r>
          </w:p>
        </w:tc>
        <w:tc>
          <w:tcPr>
            <w:tcW w:w="1736" w:type="dxa"/>
          </w:tcPr>
          <w:p w14:paraId="71F20774" w14:textId="77777777" w:rsidR="00916784" w:rsidRPr="00FF00E5" w:rsidRDefault="00916784" w:rsidP="00FC5BA2">
            <w:pPr>
              <w:jc w:val="center"/>
              <w:rPr>
                <w:sz w:val="20"/>
                <w:szCs w:val="20"/>
              </w:rPr>
            </w:pPr>
            <w:r w:rsidRPr="00FF00E5">
              <w:rPr>
                <w:sz w:val="20"/>
                <w:szCs w:val="20"/>
              </w:rPr>
              <w:t>50</w:t>
            </w:r>
          </w:p>
          <w:p w14:paraId="6D14D643" w14:textId="77777777" w:rsidR="00916784" w:rsidRPr="00FF00E5" w:rsidRDefault="00916784" w:rsidP="00FC5BA2">
            <w:pPr>
              <w:jc w:val="center"/>
              <w:rPr>
                <w:sz w:val="20"/>
                <w:szCs w:val="20"/>
              </w:rPr>
            </w:pPr>
            <w:r w:rsidRPr="00FF00E5">
              <w:rPr>
                <w:sz w:val="20"/>
                <w:szCs w:val="20"/>
              </w:rPr>
              <w:t>67.5</w:t>
            </w:r>
          </w:p>
        </w:tc>
      </w:tr>
      <w:tr w:rsidR="00916784" w:rsidRPr="00FF00E5" w14:paraId="7A4461F4" w14:textId="77777777" w:rsidTr="00C375BA">
        <w:trPr>
          <w:trHeight w:val="818"/>
        </w:trPr>
        <w:tc>
          <w:tcPr>
            <w:tcW w:w="709" w:type="dxa"/>
          </w:tcPr>
          <w:p w14:paraId="0E705898" w14:textId="77777777" w:rsidR="00916784" w:rsidRPr="00FF00E5" w:rsidRDefault="00916784" w:rsidP="00FC5BA2">
            <w:pPr>
              <w:jc w:val="center"/>
              <w:rPr>
                <w:sz w:val="20"/>
                <w:szCs w:val="20"/>
              </w:rPr>
            </w:pPr>
            <w:r w:rsidRPr="00FF00E5">
              <w:rPr>
                <w:sz w:val="20"/>
                <w:szCs w:val="20"/>
              </w:rPr>
              <w:lastRenderedPageBreak/>
              <w:t>3QES</w:t>
            </w:r>
          </w:p>
          <w:p w14:paraId="070369A2" w14:textId="77777777" w:rsidR="00916784" w:rsidRPr="00FF00E5" w:rsidRDefault="00916784" w:rsidP="00FC5BA2">
            <w:pPr>
              <w:jc w:val="center"/>
              <w:rPr>
                <w:sz w:val="20"/>
                <w:szCs w:val="20"/>
              </w:rPr>
            </w:pPr>
            <w:r w:rsidRPr="00FF00E5">
              <w:rPr>
                <w:sz w:val="20"/>
                <w:szCs w:val="20"/>
              </w:rPr>
              <w:t>SS</w:t>
            </w:r>
          </w:p>
        </w:tc>
        <w:tc>
          <w:tcPr>
            <w:tcW w:w="1544" w:type="dxa"/>
          </w:tcPr>
          <w:p w14:paraId="28F817FC" w14:textId="77777777" w:rsidR="00916784" w:rsidRPr="00FF00E5" w:rsidRDefault="00916784" w:rsidP="00FC5BA2">
            <w:pPr>
              <w:jc w:val="center"/>
              <w:rPr>
                <w:sz w:val="20"/>
                <w:szCs w:val="20"/>
              </w:rPr>
            </w:pPr>
            <w:r w:rsidRPr="00FF00E5">
              <w:rPr>
                <w:sz w:val="20"/>
                <w:szCs w:val="20"/>
              </w:rPr>
              <w:t xml:space="preserve">45 </w:t>
            </w:r>
          </w:p>
          <w:p w14:paraId="50BCF7DC" w14:textId="77777777" w:rsidR="00916784" w:rsidRPr="00FF00E5" w:rsidRDefault="00916784" w:rsidP="00FC5BA2">
            <w:pPr>
              <w:jc w:val="center"/>
              <w:rPr>
                <w:sz w:val="20"/>
                <w:szCs w:val="20"/>
              </w:rPr>
            </w:pPr>
            <w:r w:rsidRPr="00FF00E5">
              <w:rPr>
                <w:sz w:val="20"/>
                <w:szCs w:val="20"/>
              </w:rPr>
              <w:t xml:space="preserve">    </w:t>
            </w:r>
          </w:p>
        </w:tc>
        <w:tc>
          <w:tcPr>
            <w:tcW w:w="1410" w:type="dxa"/>
          </w:tcPr>
          <w:p w14:paraId="7C7DA08A" w14:textId="77777777" w:rsidR="00916784" w:rsidRPr="00FF00E5" w:rsidRDefault="00916784" w:rsidP="00FC5BA2">
            <w:pPr>
              <w:jc w:val="center"/>
              <w:rPr>
                <w:sz w:val="20"/>
                <w:szCs w:val="20"/>
              </w:rPr>
            </w:pPr>
            <w:r w:rsidRPr="00FF00E5">
              <w:rPr>
                <w:sz w:val="20"/>
                <w:szCs w:val="20"/>
              </w:rPr>
              <w:t>0.020</w:t>
            </w:r>
          </w:p>
          <w:p w14:paraId="7A84C45E" w14:textId="77777777" w:rsidR="00916784" w:rsidRPr="00FF00E5" w:rsidRDefault="00916784" w:rsidP="00FC5BA2">
            <w:pPr>
              <w:jc w:val="center"/>
              <w:rPr>
                <w:sz w:val="20"/>
                <w:szCs w:val="20"/>
              </w:rPr>
            </w:pPr>
            <w:r w:rsidRPr="00FF00E5">
              <w:rPr>
                <w:sz w:val="20"/>
                <w:szCs w:val="20"/>
              </w:rPr>
              <w:t>0.020</w:t>
            </w:r>
          </w:p>
        </w:tc>
        <w:tc>
          <w:tcPr>
            <w:tcW w:w="1351" w:type="dxa"/>
          </w:tcPr>
          <w:p w14:paraId="526E3C43" w14:textId="77777777" w:rsidR="00916784" w:rsidRPr="00FF00E5" w:rsidRDefault="00916784" w:rsidP="00FC5BA2">
            <w:pPr>
              <w:jc w:val="center"/>
              <w:rPr>
                <w:sz w:val="20"/>
                <w:szCs w:val="20"/>
              </w:rPr>
            </w:pPr>
            <w:r w:rsidRPr="00FF00E5">
              <w:rPr>
                <w:sz w:val="20"/>
                <w:szCs w:val="20"/>
              </w:rPr>
              <w:t>0.0070</w:t>
            </w:r>
          </w:p>
          <w:p w14:paraId="6A0AC8C1" w14:textId="77777777" w:rsidR="00916784" w:rsidRPr="00FF00E5" w:rsidRDefault="00916784" w:rsidP="00FC5BA2">
            <w:pPr>
              <w:jc w:val="center"/>
              <w:rPr>
                <w:sz w:val="20"/>
                <w:szCs w:val="20"/>
              </w:rPr>
            </w:pPr>
            <w:r w:rsidRPr="00FF00E5">
              <w:rPr>
                <w:sz w:val="20"/>
                <w:szCs w:val="20"/>
              </w:rPr>
              <w:t>0.0050</w:t>
            </w:r>
          </w:p>
        </w:tc>
        <w:tc>
          <w:tcPr>
            <w:tcW w:w="1626" w:type="dxa"/>
          </w:tcPr>
          <w:p w14:paraId="3AC47BF7" w14:textId="77777777" w:rsidR="00916784" w:rsidRPr="00FF00E5" w:rsidRDefault="00916784" w:rsidP="00FC5BA2">
            <w:pPr>
              <w:jc w:val="center"/>
              <w:rPr>
                <w:sz w:val="20"/>
                <w:szCs w:val="20"/>
              </w:rPr>
            </w:pPr>
            <w:r w:rsidRPr="00FF00E5">
              <w:rPr>
                <w:sz w:val="20"/>
                <w:szCs w:val="20"/>
              </w:rPr>
              <w:t>0.0130</w:t>
            </w:r>
          </w:p>
          <w:p w14:paraId="1ED48322" w14:textId="77777777" w:rsidR="00916784" w:rsidRPr="00FF00E5" w:rsidRDefault="00916784" w:rsidP="00FC5BA2">
            <w:pPr>
              <w:jc w:val="center"/>
              <w:rPr>
                <w:sz w:val="20"/>
                <w:szCs w:val="20"/>
              </w:rPr>
            </w:pPr>
            <w:r w:rsidRPr="00FF00E5">
              <w:rPr>
                <w:sz w:val="20"/>
                <w:szCs w:val="20"/>
              </w:rPr>
              <w:t>0.0150</w:t>
            </w:r>
          </w:p>
        </w:tc>
        <w:tc>
          <w:tcPr>
            <w:tcW w:w="1537" w:type="dxa"/>
          </w:tcPr>
          <w:p w14:paraId="59B75F01" w14:textId="77777777" w:rsidR="00916784" w:rsidRPr="00FF00E5" w:rsidRDefault="00916784" w:rsidP="00FC5BA2">
            <w:pPr>
              <w:jc w:val="center"/>
              <w:rPr>
                <w:sz w:val="20"/>
                <w:szCs w:val="20"/>
              </w:rPr>
            </w:pPr>
            <w:r w:rsidRPr="00FF00E5">
              <w:rPr>
                <w:sz w:val="20"/>
                <w:szCs w:val="20"/>
              </w:rPr>
              <w:t>0.6500</w:t>
            </w:r>
          </w:p>
          <w:p w14:paraId="6AC49748" w14:textId="77777777" w:rsidR="00916784" w:rsidRPr="00FF00E5" w:rsidRDefault="00916784" w:rsidP="00FC5BA2">
            <w:pPr>
              <w:jc w:val="center"/>
              <w:rPr>
                <w:sz w:val="20"/>
                <w:szCs w:val="20"/>
              </w:rPr>
            </w:pPr>
            <w:r w:rsidRPr="00FF00E5">
              <w:rPr>
                <w:sz w:val="20"/>
                <w:szCs w:val="20"/>
              </w:rPr>
              <w:t>0.7500</w:t>
            </w:r>
          </w:p>
        </w:tc>
        <w:tc>
          <w:tcPr>
            <w:tcW w:w="1736" w:type="dxa"/>
          </w:tcPr>
          <w:p w14:paraId="12EC90E8" w14:textId="77777777" w:rsidR="00916784" w:rsidRPr="00FF00E5" w:rsidRDefault="00916784" w:rsidP="00FC5BA2">
            <w:pPr>
              <w:jc w:val="center"/>
              <w:rPr>
                <w:sz w:val="20"/>
                <w:szCs w:val="20"/>
              </w:rPr>
            </w:pPr>
            <w:r w:rsidRPr="00FF00E5">
              <w:rPr>
                <w:sz w:val="20"/>
                <w:szCs w:val="20"/>
              </w:rPr>
              <w:t>65</w:t>
            </w:r>
          </w:p>
          <w:p w14:paraId="187FCF67" w14:textId="77777777" w:rsidR="00916784" w:rsidRPr="00FF00E5" w:rsidRDefault="00916784" w:rsidP="00FC5BA2">
            <w:pPr>
              <w:jc w:val="center"/>
              <w:rPr>
                <w:sz w:val="20"/>
                <w:szCs w:val="20"/>
              </w:rPr>
            </w:pPr>
            <w:r w:rsidRPr="00FF00E5">
              <w:rPr>
                <w:sz w:val="20"/>
                <w:szCs w:val="20"/>
              </w:rPr>
              <w:t>75</w:t>
            </w:r>
          </w:p>
        </w:tc>
      </w:tr>
      <w:tr w:rsidR="00916784" w:rsidRPr="00FF00E5" w14:paraId="3B00D4B9" w14:textId="77777777" w:rsidTr="00C375BA">
        <w:trPr>
          <w:trHeight w:val="834"/>
        </w:trPr>
        <w:tc>
          <w:tcPr>
            <w:tcW w:w="709" w:type="dxa"/>
          </w:tcPr>
          <w:p w14:paraId="2C6ECF0B" w14:textId="77777777" w:rsidR="00916784" w:rsidRPr="00FF00E5" w:rsidRDefault="00916784" w:rsidP="00FC5BA2">
            <w:pPr>
              <w:jc w:val="center"/>
              <w:rPr>
                <w:sz w:val="20"/>
                <w:szCs w:val="20"/>
              </w:rPr>
            </w:pPr>
            <w:r w:rsidRPr="00FF00E5">
              <w:rPr>
                <w:sz w:val="20"/>
                <w:szCs w:val="20"/>
              </w:rPr>
              <w:t>4QES</w:t>
            </w:r>
          </w:p>
          <w:p w14:paraId="3209A726" w14:textId="77777777" w:rsidR="00916784" w:rsidRPr="00FF00E5" w:rsidRDefault="00916784" w:rsidP="00FC5BA2">
            <w:pPr>
              <w:jc w:val="center"/>
              <w:rPr>
                <w:sz w:val="20"/>
                <w:szCs w:val="20"/>
              </w:rPr>
            </w:pPr>
            <w:r w:rsidRPr="00FF00E5">
              <w:rPr>
                <w:sz w:val="20"/>
                <w:szCs w:val="20"/>
              </w:rPr>
              <w:t>SS</w:t>
            </w:r>
          </w:p>
        </w:tc>
        <w:tc>
          <w:tcPr>
            <w:tcW w:w="1544" w:type="dxa"/>
          </w:tcPr>
          <w:p w14:paraId="375E2197" w14:textId="77777777" w:rsidR="00916784" w:rsidRPr="00FF00E5" w:rsidRDefault="00916784" w:rsidP="00FC5BA2">
            <w:pPr>
              <w:jc w:val="center"/>
              <w:rPr>
                <w:sz w:val="20"/>
                <w:szCs w:val="20"/>
              </w:rPr>
            </w:pPr>
            <w:r w:rsidRPr="00FF00E5">
              <w:rPr>
                <w:sz w:val="20"/>
                <w:szCs w:val="20"/>
              </w:rPr>
              <w:t xml:space="preserve">60 </w:t>
            </w:r>
          </w:p>
          <w:p w14:paraId="313B6DF4" w14:textId="77777777" w:rsidR="00916784" w:rsidRPr="00FF00E5" w:rsidRDefault="00916784" w:rsidP="00FC5BA2">
            <w:pPr>
              <w:jc w:val="center"/>
              <w:rPr>
                <w:sz w:val="20"/>
                <w:szCs w:val="20"/>
              </w:rPr>
            </w:pPr>
            <w:r w:rsidRPr="00FF00E5">
              <w:rPr>
                <w:sz w:val="20"/>
                <w:szCs w:val="20"/>
              </w:rPr>
              <w:t xml:space="preserve">    </w:t>
            </w:r>
          </w:p>
        </w:tc>
        <w:tc>
          <w:tcPr>
            <w:tcW w:w="1410" w:type="dxa"/>
          </w:tcPr>
          <w:p w14:paraId="4FF60A26" w14:textId="77777777" w:rsidR="00916784" w:rsidRPr="00FF00E5" w:rsidRDefault="00916784" w:rsidP="00FC5BA2">
            <w:pPr>
              <w:jc w:val="center"/>
              <w:rPr>
                <w:sz w:val="20"/>
                <w:szCs w:val="20"/>
              </w:rPr>
            </w:pPr>
            <w:r w:rsidRPr="00FF00E5">
              <w:rPr>
                <w:sz w:val="20"/>
                <w:szCs w:val="20"/>
              </w:rPr>
              <w:t>0.020</w:t>
            </w:r>
          </w:p>
          <w:p w14:paraId="2CF02BD9" w14:textId="77777777" w:rsidR="00916784" w:rsidRPr="00FF00E5" w:rsidRDefault="00916784" w:rsidP="00FC5BA2">
            <w:pPr>
              <w:jc w:val="center"/>
              <w:rPr>
                <w:sz w:val="20"/>
                <w:szCs w:val="20"/>
              </w:rPr>
            </w:pPr>
            <w:r w:rsidRPr="00FF00E5">
              <w:rPr>
                <w:sz w:val="20"/>
                <w:szCs w:val="20"/>
              </w:rPr>
              <w:t>0.020</w:t>
            </w:r>
          </w:p>
        </w:tc>
        <w:tc>
          <w:tcPr>
            <w:tcW w:w="1351" w:type="dxa"/>
          </w:tcPr>
          <w:p w14:paraId="14CEE7B8" w14:textId="77777777" w:rsidR="00916784" w:rsidRPr="00FF00E5" w:rsidRDefault="00916784" w:rsidP="00FC5BA2">
            <w:pPr>
              <w:jc w:val="center"/>
              <w:rPr>
                <w:sz w:val="20"/>
                <w:szCs w:val="20"/>
              </w:rPr>
            </w:pPr>
            <w:r w:rsidRPr="00FF00E5">
              <w:rPr>
                <w:sz w:val="20"/>
                <w:szCs w:val="20"/>
              </w:rPr>
              <w:t>0.0050</w:t>
            </w:r>
          </w:p>
          <w:p w14:paraId="609C470C" w14:textId="77777777" w:rsidR="00916784" w:rsidRPr="00FF00E5" w:rsidRDefault="00916784" w:rsidP="00FC5BA2">
            <w:pPr>
              <w:jc w:val="center"/>
              <w:rPr>
                <w:sz w:val="20"/>
                <w:szCs w:val="20"/>
              </w:rPr>
            </w:pPr>
            <w:r w:rsidRPr="00FF00E5">
              <w:rPr>
                <w:sz w:val="20"/>
                <w:szCs w:val="20"/>
              </w:rPr>
              <w:t>0.0020</w:t>
            </w:r>
          </w:p>
        </w:tc>
        <w:tc>
          <w:tcPr>
            <w:tcW w:w="1626" w:type="dxa"/>
          </w:tcPr>
          <w:p w14:paraId="665E82F4" w14:textId="77777777" w:rsidR="00916784" w:rsidRPr="00FF00E5" w:rsidRDefault="00916784" w:rsidP="00FC5BA2">
            <w:pPr>
              <w:jc w:val="center"/>
              <w:rPr>
                <w:sz w:val="20"/>
                <w:szCs w:val="20"/>
              </w:rPr>
            </w:pPr>
            <w:r w:rsidRPr="00FF00E5">
              <w:rPr>
                <w:sz w:val="20"/>
                <w:szCs w:val="20"/>
              </w:rPr>
              <w:t>0.0150</w:t>
            </w:r>
          </w:p>
          <w:p w14:paraId="52D2C48C" w14:textId="77777777" w:rsidR="00916784" w:rsidRPr="00FF00E5" w:rsidRDefault="00916784" w:rsidP="00FC5BA2">
            <w:pPr>
              <w:jc w:val="center"/>
              <w:rPr>
                <w:sz w:val="20"/>
                <w:szCs w:val="20"/>
              </w:rPr>
            </w:pPr>
            <w:r w:rsidRPr="00FF00E5">
              <w:rPr>
                <w:sz w:val="20"/>
                <w:szCs w:val="20"/>
              </w:rPr>
              <w:t>0.0180</w:t>
            </w:r>
          </w:p>
        </w:tc>
        <w:tc>
          <w:tcPr>
            <w:tcW w:w="1537" w:type="dxa"/>
          </w:tcPr>
          <w:p w14:paraId="7ACB1D00" w14:textId="77777777" w:rsidR="00916784" w:rsidRPr="00FF00E5" w:rsidRDefault="00916784" w:rsidP="00FC5BA2">
            <w:pPr>
              <w:jc w:val="center"/>
              <w:rPr>
                <w:sz w:val="20"/>
                <w:szCs w:val="20"/>
              </w:rPr>
            </w:pPr>
            <w:r w:rsidRPr="00FF00E5">
              <w:rPr>
                <w:sz w:val="20"/>
                <w:szCs w:val="20"/>
              </w:rPr>
              <w:t>0.8000</w:t>
            </w:r>
          </w:p>
          <w:p w14:paraId="5D2489A7" w14:textId="77777777" w:rsidR="00916784" w:rsidRPr="00FF00E5" w:rsidRDefault="00916784" w:rsidP="00FC5BA2">
            <w:pPr>
              <w:jc w:val="center"/>
              <w:rPr>
                <w:sz w:val="20"/>
                <w:szCs w:val="20"/>
              </w:rPr>
            </w:pPr>
            <w:r w:rsidRPr="00FF00E5">
              <w:rPr>
                <w:sz w:val="20"/>
                <w:szCs w:val="20"/>
              </w:rPr>
              <w:t>0.9000</w:t>
            </w:r>
          </w:p>
        </w:tc>
        <w:tc>
          <w:tcPr>
            <w:tcW w:w="1736" w:type="dxa"/>
          </w:tcPr>
          <w:p w14:paraId="5DC1A0DC" w14:textId="77777777" w:rsidR="00916784" w:rsidRPr="00FF00E5" w:rsidRDefault="00916784" w:rsidP="00FC5BA2">
            <w:pPr>
              <w:jc w:val="center"/>
              <w:rPr>
                <w:sz w:val="20"/>
                <w:szCs w:val="20"/>
              </w:rPr>
            </w:pPr>
            <w:r w:rsidRPr="00FF00E5">
              <w:rPr>
                <w:sz w:val="20"/>
                <w:szCs w:val="20"/>
              </w:rPr>
              <w:t>75</w:t>
            </w:r>
          </w:p>
          <w:p w14:paraId="684505EA" w14:textId="77777777" w:rsidR="00916784" w:rsidRPr="00FF00E5" w:rsidRDefault="00916784" w:rsidP="00FC5BA2">
            <w:pPr>
              <w:jc w:val="center"/>
              <w:rPr>
                <w:sz w:val="20"/>
                <w:szCs w:val="20"/>
              </w:rPr>
            </w:pPr>
            <w:r w:rsidRPr="00FF00E5">
              <w:rPr>
                <w:sz w:val="20"/>
                <w:szCs w:val="20"/>
              </w:rPr>
              <w:t>90</w:t>
            </w:r>
          </w:p>
        </w:tc>
      </w:tr>
      <w:tr w:rsidR="00916784" w:rsidRPr="00FF00E5" w14:paraId="19204A92" w14:textId="77777777" w:rsidTr="00C375BA">
        <w:trPr>
          <w:trHeight w:val="804"/>
        </w:trPr>
        <w:tc>
          <w:tcPr>
            <w:tcW w:w="709" w:type="dxa"/>
          </w:tcPr>
          <w:p w14:paraId="29ED9A92" w14:textId="77777777" w:rsidR="00916784" w:rsidRPr="00FF00E5" w:rsidRDefault="00916784" w:rsidP="00FC5BA2">
            <w:pPr>
              <w:jc w:val="center"/>
              <w:rPr>
                <w:sz w:val="20"/>
                <w:szCs w:val="20"/>
              </w:rPr>
            </w:pPr>
            <w:r w:rsidRPr="00FF00E5">
              <w:rPr>
                <w:sz w:val="20"/>
                <w:szCs w:val="20"/>
              </w:rPr>
              <w:t>5QES</w:t>
            </w:r>
          </w:p>
          <w:p w14:paraId="1B4F92F5" w14:textId="77777777" w:rsidR="00916784" w:rsidRPr="00FF00E5" w:rsidRDefault="00916784" w:rsidP="00FC5BA2">
            <w:pPr>
              <w:jc w:val="center"/>
              <w:rPr>
                <w:sz w:val="20"/>
                <w:szCs w:val="20"/>
              </w:rPr>
            </w:pPr>
            <w:r w:rsidRPr="00FF00E5">
              <w:rPr>
                <w:sz w:val="20"/>
                <w:szCs w:val="20"/>
              </w:rPr>
              <w:t>SS</w:t>
            </w:r>
          </w:p>
        </w:tc>
        <w:tc>
          <w:tcPr>
            <w:tcW w:w="1544" w:type="dxa"/>
          </w:tcPr>
          <w:p w14:paraId="56C57228" w14:textId="77777777" w:rsidR="00916784" w:rsidRPr="00FF00E5" w:rsidRDefault="00916784" w:rsidP="00FC5BA2">
            <w:pPr>
              <w:jc w:val="center"/>
              <w:rPr>
                <w:sz w:val="20"/>
                <w:szCs w:val="20"/>
              </w:rPr>
            </w:pPr>
            <w:r w:rsidRPr="00FF00E5">
              <w:rPr>
                <w:sz w:val="20"/>
                <w:szCs w:val="20"/>
              </w:rPr>
              <w:t xml:space="preserve">75 </w:t>
            </w:r>
          </w:p>
          <w:p w14:paraId="6FB9485D" w14:textId="77777777" w:rsidR="00916784" w:rsidRPr="00FF00E5" w:rsidRDefault="00916784" w:rsidP="00FC5BA2">
            <w:pPr>
              <w:jc w:val="center"/>
              <w:rPr>
                <w:sz w:val="20"/>
                <w:szCs w:val="20"/>
              </w:rPr>
            </w:pPr>
            <w:r w:rsidRPr="00FF00E5">
              <w:rPr>
                <w:sz w:val="20"/>
                <w:szCs w:val="20"/>
              </w:rPr>
              <w:t xml:space="preserve">    </w:t>
            </w:r>
          </w:p>
        </w:tc>
        <w:tc>
          <w:tcPr>
            <w:tcW w:w="1410" w:type="dxa"/>
          </w:tcPr>
          <w:p w14:paraId="3219FDD7" w14:textId="77777777" w:rsidR="00916784" w:rsidRPr="00FF00E5" w:rsidRDefault="00916784" w:rsidP="00FC5BA2">
            <w:pPr>
              <w:jc w:val="center"/>
              <w:rPr>
                <w:sz w:val="20"/>
                <w:szCs w:val="20"/>
              </w:rPr>
            </w:pPr>
            <w:r w:rsidRPr="00FF00E5">
              <w:rPr>
                <w:sz w:val="20"/>
                <w:szCs w:val="20"/>
              </w:rPr>
              <w:t>0.020</w:t>
            </w:r>
          </w:p>
          <w:p w14:paraId="2A2BE3DE" w14:textId="77777777" w:rsidR="00916784" w:rsidRPr="00FF00E5" w:rsidRDefault="00916784" w:rsidP="00FC5BA2">
            <w:pPr>
              <w:jc w:val="center"/>
              <w:rPr>
                <w:sz w:val="20"/>
                <w:szCs w:val="20"/>
              </w:rPr>
            </w:pPr>
            <w:r w:rsidRPr="00FF00E5">
              <w:rPr>
                <w:sz w:val="20"/>
                <w:szCs w:val="20"/>
              </w:rPr>
              <w:t>0.020</w:t>
            </w:r>
          </w:p>
        </w:tc>
        <w:tc>
          <w:tcPr>
            <w:tcW w:w="1351" w:type="dxa"/>
          </w:tcPr>
          <w:p w14:paraId="70D18F6A" w14:textId="77777777" w:rsidR="00916784" w:rsidRPr="00FF00E5" w:rsidRDefault="00916784" w:rsidP="00FC5BA2">
            <w:pPr>
              <w:jc w:val="center"/>
              <w:rPr>
                <w:sz w:val="20"/>
                <w:szCs w:val="20"/>
              </w:rPr>
            </w:pPr>
            <w:r w:rsidRPr="00FF00E5">
              <w:rPr>
                <w:sz w:val="20"/>
                <w:szCs w:val="20"/>
              </w:rPr>
              <w:t>0.0030</w:t>
            </w:r>
          </w:p>
          <w:p w14:paraId="3277D88F" w14:textId="77777777" w:rsidR="00916784" w:rsidRPr="00FF00E5" w:rsidRDefault="00916784" w:rsidP="00FC5BA2">
            <w:pPr>
              <w:jc w:val="center"/>
              <w:rPr>
                <w:sz w:val="20"/>
                <w:szCs w:val="20"/>
              </w:rPr>
            </w:pPr>
            <w:r w:rsidRPr="00FF00E5">
              <w:rPr>
                <w:sz w:val="20"/>
                <w:szCs w:val="20"/>
              </w:rPr>
              <w:t>0.0015</w:t>
            </w:r>
          </w:p>
        </w:tc>
        <w:tc>
          <w:tcPr>
            <w:tcW w:w="1626" w:type="dxa"/>
          </w:tcPr>
          <w:p w14:paraId="3ABBB3F3" w14:textId="77777777" w:rsidR="00916784" w:rsidRPr="00FF00E5" w:rsidRDefault="00916784" w:rsidP="00FC5BA2">
            <w:pPr>
              <w:jc w:val="center"/>
              <w:rPr>
                <w:sz w:val="20"/>
                <w:szCs w:val="20"/>
              </w:rPr>
            </w:pPr>
            <w:r w:rsidRPr="00FF00E5">
              <w:rPr>
                <w:sz w:val="20"/>
                <w:szCs w:val="20"/>
              </w:rPr>
              <w:t>0.0170</w:t>
            </w:r>
          </w:p>
          <w:p w14:paraId="4DF34E7D" w14:textId="77777777" w:rsidR="00916784" w:rsidRPr="00FF00E5" w:rsidRDefault="00916784" w:rsidP="00FC5BA2">
            <w:pPr>
              <w:jc w:val="center"/>
              <w:rPr>
                <w:sz w:val="20"/>
                <w:szCs w:val="20"/>
              </w:rPr>
            </w:pPr>
            <w:r w:rsidRPr="00FF00E5">
              <w:rPr>
                <w:sz w:val="20"/>
                <w:szCs w:val="20"/>
              </w:rPr>
              <w:t>0.0185</w:t>
            </w:r>
          </w:p>
        </w:tc>
        <w:tc>
          <w:tcPr>
            <w:tcW w:w="1537" w:type="dxa"/>
          </w:tcPr>
          <w:p w14:paraId="0A16E9C1" w14:textId="77777777" w:rsidR="00916784" w:rsidRPr="00FF00E5" w:rsidRDefault="00916784" w:rsidP="00FC5BA2">
            <w:pPr>
              <w:jc w:val="center"/>
              <w:rPr>
                <w:sz w:val="20"/>
                <w:szCs w:val="20"/>
              </w:rPr>
            </w:pPr>
            <w:r w:rsidRPr="00FF00E5">
              <w:rPr>
                <w:sz w:val="20"/>
                <w:szCs w:val="20"/>
              </w:rPr>
              <w:t>0.9000</w:t>
            </w:r>
          </w:p>
          <w:p w14:paraId="2C124A83" w14:textId="77777777" w:rsidR="00916784" w:rsidRPr="00FF00E5" w:rsidRDefault="00916784" w:rsidP="00FC5BA2">
            <w:pPr>
              <w:jc w:val="center"/>
              <w:rPr>
                <w:sz w:val="20"/>
                <w:szCs w:val="20"/>
              </w:rPr>
            </w:pPr>
            <w:r w:rsidRPr="00FF00E5">
              <w:rPr>
                <w:sz w:val="20"/>
                <w:szCs w:val="20"/>
              </w:rPr>
              <w:t>0.9250</w:t>
            </w:r>
          </w:p>
        </w:tc>
        <w:tc>
          <w:tcPr>
            <w:tcW w:w="1736" w:type="dxa"/>
          </w:tcPr>
          <w:p w14:paraId="54C13C4F" w14:textId="77777777" w:rsidR="00916784" w:rsidRPr="00FF00E5" w:rsidRDefault="00916784" w:rsidP="00FC5BA2">
            <w:pPr>
              <w:jc w:val="center"/>
              <w:rPr>
                <w:sz w:val="20"/>
                <w:szCs w:val="20"/>
              </w:rPr>
            </w:pPr>
            <w:r w:rsidRPr="00FF00E5">
              <w:rPr>
                <w:sz w:val="20"/>
                <w:szCs w:val="20"/>
              </w:rPr>
              <w:t>85</w:t>
            </w:r>
          </w:p>
          <w:p w14:paraId="14338FCC" w14:textId="77777777" w:rsidR="00916784" w:rsidRPr="00FF00E5" w:rsidRDefault="00916784" w:rsidP="00FC5BA2">
            <w:pPr>
              <w:jc w:val="center"/>
              <w:rPr>
                <w:sz w:val="20"/>
                <w:szCs w:val="20"/>
              </w:rPr>
            </w:pPr>
            <w:r w:rsidRPr="00FF00E5">
              <w:rPr>
                <w:sz w:val="20"/>
                <w:szCs w:val="20"/>
              </w:rPr>
              <w:t>92.5</w:t>
            </w:r>
          </w:p>
        </w:tc>
      </w:tr>
    </w:tbl>
    <w:p w14:paraId="06D98521" w14:textId="77777777" w:rsidR="00916784" w:rsidRPr="00BA3A60" w:rsidRDefault="00916784" w:rsidP="00916784">
      <w:pPr>
        <w:contextualSpacing/>
        <w:jc w:val="both"/>
        <w:rPr>
          <w:b/>
          <w:bCs/>
          <w:sz w:val="20"/>
          <w:szCs w:val="20"/>
        </w:rPr>
      </w:pPr>
    </w:p>
    <w:p w14:paraId="61D4FE68" w14:textId="77777777" w:rsidR="00916784" w:rsidRDefault="00916784" w:rsidP="00916784">
      <w:pPr>
        <w:contextualSpacing/>
        <w:jc w:val="both"/>
        <w:rPr>
          <w:b/>
          <w:bCs/>
        </w:rPr>
      </w:pPr>
    </w:p>
    <w:p w14:paraId="4330B732" w14:textId="77777777" w:rsidR="00916784" w:rsidRDefault="00916784" w:rsidP="00916784">
      <w:pPr>
        <w:contextualSpacing/>
        <w:jc w:val="both"/>
        <w:rPr>
          <w:b/>
          <w:bCs/>
        </w:rPr>
      </w:pPr>
    </w:p>
    <w:p w14:paraId="3EF0C3B8" w14:textId="77777777" w:rsidR="00916784" w:rsidRPr="00A22281" w:rsidRDefault="00916784" w:rsidP="00181CCB">
      <w:pPr>
        <w:jc w:val="both"/>
        <w:rPr>
          <w:rFonts w:ascii="Times New Roman" w:hAnsi="Times New Roman" w:cs="Times New Roman"/>
          <w:sz w:val="24"/>
          <w:szCs w:val="24"/>
        </w:rPr>
      </w:pPr>
    </w:p>
    <w:p w14:paraId="3591396B"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3.3.4 pH Influence</w:t>
      </w:r>
    </w:p>
    <w:p w14:paraId="1F5493F7" w14:textId="77777777" w:rsid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The effect of pH on adsorption was evaluated across a range from 5 to 13 (Table 4, Figure 4d). Both adsorbents showed better performance under alkaline conditions. At pH 13, SS exhibited an 85% removal efficiency, while QES reached 52.5%. The lower efficiency in acidic conditions may be due to protonation of active sites, which reduces their affinity for oil molecules. The improved performance under basic conditions is consistent with the stability of carbonate-based adsorbents in alkaline media.</w:t>
      </w:r>
    </w:p>
    <w:p w14:paraId="0ABD3942" w14:textId="77777777" w:rsidR="00916784" w:rsidRPr="00AC7B20" w:rsidRDefault="00916784" w:rsidP="00916784">
      <w:pPr>
        <w:contextualSpacing/>
        <w:jc w:val="both"/>
      </w:pPr>
      <w:r w:rsidRPr="00AC7B20">
        <w:rPr>
          <w:b/>
        </w:rPr>
        <w:t xml:space="preserve">Table 4: </w:t>
      </w:r>
      <w:r w:rsidRPr="00AC7B20">
        <w:t>Effect of pH on adsorption of quail eggs shell and snail shell</w:t>
      </w:r>
    </w:p>
    <w:tbl>
      <w:tblPr>
        <w:tblW w:w="9828" w:type="dxa"/>
        <w:tblBorders>
          <w:top w:val="single" w:sz="4" w:space="0" w:color="auto"/>
          <w:bottom w:val="single" w:sz="4" w:space="0" w:color="auto"/>
        </w:tblBorders>
        <w:tblLook w:val="04A0" w:firstRow="1" w:lastRow="0" w:firstColumn="1" w:lastColumn="0" w:noHBand="0" w:noVBand="1"/>
      </w:tblPr>
      <w:tblGrid>
        <w:gridCol w:w="738"/>
        <w:gridCol w:w="1530"/>
        <w:gridCol w:w="1620"/>
        <w:gridCol w:w="1260"/>
        <w:gridCol w:w="1710"/>
        <w:gridCol w:w="1260"/>
        <w:gridCol w:w="1710"/>
      </w:tblGrid>
      <w:tr w:rsidR="00916784" w:rsidRPr="00FF00E5" w14:paraId="0D856025" w14:textId="77777777" w:rsidTr="00FC5BA2">
        <w:tc>
          <w:tcPr>
            <w:tcW w:w="738" w:type="dxa"/>
            <w:tcBorders>
              <w:top w:val="single" w:sz="4" w:space="0" w:color="auto"/>
              <w:bottom w:val="single" w:sz="4" w:space="0" w:color="auto"/>
            </w:tcBorders>
          </w:tcPr>
          <w:p w14:paraId="184A5A3E" w14:textId="77777777" w:rsidR="00916784" w:rsidRPr="00FF00E5" w:rsidRDefault="00916784" w:rsidP="00FC5BA2">
            <w:pPr>
              <w:contextualSpacing/>
              <w:jc w:val="center"/>
              <w:rPr>
                <w:b/>
                <w:sz w:val="20"/>
                <w:szCs w:val="20"/>
              </w:rPr>
            </w:pPr>
            <w:r w:rsidRPr="00FF00E5">
              <w:rPr>
                <w:b/>
                <w:sz w:val="20"/>
                <w:szCs w:val="20"/>
              </w:rPr>
              <w:t>S/N</w:t>
            </w:r>
          </w:p>
        </w:tc>
        <w:tc>
          <w:tcPr>
            <w:tcW w:w="1530" w:type="dxa"/>
            <w:tcBorders>
              <w:top w:val="single" w:sz="4" w:space="0" w:color="auto"/>
              <w:bottom w:val="single" w:sz="4" w:space="0" w:color="auto"/>
            </w:tcBorders>
          </w:tcPr>
          <w:p w14:paraId="7774B803" w14:textId="77777777" w:rsidR="00916784" w:rsidRPr="00FF00E5" w:rsidRDefault="00916784" w:rsidP="00FC5BA2">
            <w:pPr>
              <w:contextualSpacing/>
              <w:jc w:val="center"/>
              <w:rPr>
                <w:b/>
                <w:sz w:val="20"/>
                <w:szCs w:val="20"/>
              </w:rPr>
            </w:pPr>
            <w:r w:rsidRPr="00FF00E5">
              <w:rPr>
                <w:b/>
                <w:sz w:val="20"/>
                <w:szCs w:val="20"/>
              </w:rPr>
              <w:t>pH</w:t>
            </w:r>
          </w:p>
        </w:tc>
        <w:tc>
          <w:tcPr>
            <w:tcW w:w="1620" w:type="dxa"/>
            <w:tcBorders>
              <w:top w:val="single" w:sz="4" w:space="0" w:color="auto"/>
              <w:bottom w:val="single" w:sz="4" w:space="0" w:color="auto"/>
            </w:tcBorders>
          </w:tcPr>
          <w:p w14:paraId="53C453D5"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(g/L)</w:t>
            </w:r>
          </w:p>
        </w:tc>
        <w:tc>
          <w:tcPr>
            <w:tcW w:w="1260" w:type="dxa"/>
            <w:tcBorders>
              <w:top w:val="single" w:sz="4" w:space="0" w:color="auto"/>
              <w:bottom w:val="single" w:sz="4" w:space="0" w:color="auto"/>
            </w:tcBorders>
          </w:tcPr>
          <w:p w14:paraId="2DD0FF40"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 xml:space="preserve">e </w:t>
            </w:r>
            <w:r w:rsidRPr="00FF00E5">
              <w:rPr>
                <w:b/>
                <w:sz w:val="20"/>
                <w:szCs w:val="20"/>
              </w:rPr>
              <w:t>(g/L)</w:t>
            </w:r>
          </w:p>
        </w:tc>
        <w:tc>
          <w:tcPr>
            <w:tcW w:w="1710" w:type="dxa"/>
            <w:tcBorders>
              <w:top w:val="single" w:sz="4" w:space="0" w:color="auto"/>
              <w:bottom w:val="single" w:sz="4" w:space="0" w:color="auto"/>
            </w:tcBorders>
          </w:tcPr>
          <w:p w14:paraId="45DD112B"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 xml:space="preserve"> - C</w:t>
            </w:r>
            <w:r w:rsidRPr="00FF00E5">
              <w:rPr>
                <w:b/>
                <w:sz w:val="20"/>
                <w:szCs w:val="20"/>
                <w:vertAlign w:val="subscript"/>
              </w:rPr>
              <w:t xml:space="preserve">e </w:t>
            </w:r>
            <w:r w:rsidRPr="00FF00E5">
              <w:rPr>
                <w:b/>
                <w:sz w:val="20"/>
                <w:szCs w:val="20"/>
              </w:rPr>
              <w:t>(g/L)</w:t>
            </w:r>
          </w:p>
        </w:tc>
        <w:tc>
          <w:tcPr>
            <w:tcW w:w="1260" w:type="dxa"/>
            <w:tcBorders>
              <w:top w:val="single" w:sz="4" w:space="0" w:color="auto"/>
              <w:bottom w:val="single" w:sz="4" w:space="0" w:color="auto"/>
            </w:tcBorders>
          </w:tcPr>
          <w:p w14:paraId="4CE86D12" w14:textId="77777777" w:rsidR="00916784" w:rsidRPr="00FF00E5" w:rsidRDefault="00916784" w:rsidP="00FC5BA2">
            <w:pPr>
              <w:contextualSpacing/>
              <w:jc w:val="center"/>
              <w:rPr>
                <w:b/>
                <w:sz w:val="20"/>
                <w:szCs w:val="20"/>
              </w:rPr>
            </w:pPr>
            <w:proofErr w:type="spellStart"/>
            <w:r w:rsidRPr="00FF00E5">
              <w:rPr>
                <w:b/>
                <w:sz w:val="20"/>
                <w:szCs w:val="20"/>
              </w:rPr>
              <w:t>q</w:t>
            </w:r>
            <w:r w:rsidRPr="00FF00E5">
              <w:rPr>
                <w:b/>
                <w:sz w:val="20"/>
                <w:szCs w:val="20"/>
                <w:vertAlign w:val="subscript"/>
              </w:rPr>
              <w:t>e</w:t>
            </w:r>
            <w:proofErr w:type="spellEnd"/>
          </w:p>
        </w:tc>
        <w:tc>
          <w:tcPr>
            <w:tcW w:w="1710" w:type="dxa"/>
            <w:tcBorders>
              <w:top w:val="single" w:sz="4" w:space="0" w:color="auto"/>
              <w:bottom w:val="single" w:sz="4" w:space="0" w:color="auto"/>
            </w:tcBorders>
          </w:tcPr>
          <w:p w14:paraId="0BAD2C33" w14:textId="77777777" w:rsidR="00916784" w:rsidRPr="00FF00E5" w:rsidRDefault="00916784" w:rsidP="00FC5BA2">
            <w:pPr>
              <w:contextualSpacing/>
              <w:jc w:val="center"/>
              <w:rPr>
                <w:b/>
                <w:sz w:val="20"/>
                <w:szCs w:val="20"/>
              </w:rPr>
            </w:pPr>
            <w:r w:rsidRPr="00FF00E5">
              <w:rPr>
                <w:b/>
                <w:sz w:val="20"/>
                <w:szCs w:val="20"/>
              </w:rPr>
              <w:t>% Removal</w:t>
            </w:r>
          </w:p>
        </w:tc>
      </w:tr>
      <w:tr w:rsidR="00916784" w:rsidRPr="00FF00E5" w14:paraId="5A8A665B" w14:textId="77777777" w:rsidTr="00FC5BA2">
        <w:tc>
          <w:tcPr>
            <w:tcW w:w="738" w:type="dxa"/>
            <w:tcBorders>
              <w:top w:val="single" w:sz="4" w:space="0" w:color="auto"/>
            </w:tcBorders>
          </w:tcPr>
          <w:p w14:paraId="50C62715" w14:textId="77777777" w:rsidR="00916784" w:rsidRPr="00FF00E5" w:rsidRDefault="00916784" w:rsidP="00FC5BA2">
            <w:pPr>
              <w:jc w:val="center"/>
              <w:rPr>
                <w:sz w:val="20"/>
                <w:szCs w:val="20"/>
              </w:rPr>
            </w:pPr>
            <w:r w:rsidRPr="00FF00E5">
              <w:rPr>
                <w:sz w:val="20"/>
                <w:szCs w:val="20"/>
              </w:rPr>
              <w:t>1QES</w:t>
            </w:r>
          </w:p>
          <w:p w14:paraId="5CD640F2" w14:textId="77777777" w:rsidR="00916784" w:rsidRPr="00FF00E5" w:rsidRDefault="00916784" w:rsidP="00FC5BA2">
            <w:pPr>
              <w:jc w:val="center"/>
              <w:rPr>
                <w:sz w:val="20"/>
                <w:szCs w:val="20"/>
              </w:rPr>
            </w:pPr>
            <w:r w:rsidRPr="00FF00E5">
              <w:rPr>
                <w:sz w:val="20"/>
                <w:szCs w:val="20"/>
              </w:rPr>
              <w:t>SS</w:t>
            </w:r>
          </w:p>
        </w:tc>
        <w:tc>
          <w:tcPr>
            <w:tcW w:w="1530" w:type="dxa"/>
            <w:tcBorders>
              <w:top w:val="single" w:sz="4" w:space="0" w:color="auto"/>
            </w:tcBorders>
          </w:tcPr>
          <w:p w14:paraId="22866878" w14:textId="77777777" w:rsidR="00916784" w:rsidRPr="00FF00E5" w:rsidRDefault="00916784" w:rsidP="00FC5BA2">
            <w:pPr>
              <w:jc w:val="center"/>
              <w:rPr>
                <w:sz w:val="20"/>
                <w:szCs w:val="20"/>
              </w:rPr>
            </w:pPr>
            <w:r w:rsidRPr="00FF00E5">
              <w:rPr>
                <w:sz w:val="20"/>
                <w:szCs w:val="20"/>
              </w:rPr>
              <w:t xml:space="preserve">5 </w:t>
            </w:r>
          </w:p>
          <w:p w14:paraId="1962944B" w14:textId="77777777" w:rsidR="00916784" w:rsidRPr="00FF00E5" w:rsidRDefault="00916784" w:rsidP="00FC5BA2">
            <w:pPr>
              <w:jc w:val="center"/>
              <w:rPr>
                <w:sz w:val="20"/>
                <w:szCs w:val="20"/>
              </w:rPr>
            </w:pPr>
            <w:r w:rsidRPr="00FF00E5">
              <w:rPr>
                <w:sz w:val="20"/>
                <w:szCs w:val="20"/>
              </w:rPr>
              <w:t xml:space="preserve">  </w:t>
            </w:r>
          </w:p>
        </w:tc>
        <w:tc>
          <w:tcPr>
            <w:tcW w:w="1620" w:type="dxa"/>
            <w:tcBorders>
              <w:top w:val="single" w:sz="4" w:space="0" w:color="auto"/>
            </w:tcBorders>
          </w:tcPr>
          <w:p w14:paraId="75DFCCC5" w14:textId="77777777" w:rsidR="00916784" w:rsidRPr="00FF00E5" w:rsidRDefault="00916784" w:rsidP="00FC5BA2">
            <w:pPr>
              <w:jc w:val="center"/>
              <w:rPr>
                <w:sz w:val="20"/>
                <w:szCs w:val="20"/>
              </w:rPr>
            </w:pPr>
            <w:r w:rsidRPr="00FF00E5">
              <w:rPr>
                <w:sz w:val="20"/>
                <w:szCs w:val="20"/>
              </w:rPr>
              <w:t>0.020</w:t>
            </w:r>
          </w:p>
          <w:p w14:paraId="25BFA55E" w14:textId="77777777" w:rsidR="00916784" w:rsidRPr="00FF00E5" w:rsidRDefault="00916784" w:rsidP="00FC5BA2">
            <w:pPr>
              <w:jc w:val="center"/>
              <w:rPr>
                <w:sz w:val="20"/>
                <w:szCs w:val="20"/>
              </w:rPr>
            </w:pPr>
            <w:r w:rsidRPr="00FF00E5">
              <w:rPr>
                <w:sz w:val="20"/>
                <w:szCs w:val="20"/>
              </w:rPr>
              <w:t>0.020</w:t>
            </w:r>
          </w:p>
        </w:tc>
        <w:tc>
          <w:tcPr>
            <w:tcW w:w="1260" w:type="dxa"/>
            <w:tcBorders>
              <w:top w:val="single" w:sz="4" w:space="0" w:color="auto"/>
            </w:tcBorders>
          </w:tcPr>
          <w:p w14:paraId="4437CE1B" w14:textId="77777777" w:rsidR="00916784" w:rsidRPr="00FF00E5" w:rsidRDefault="00916784" w:rsidP="00FC5BA2">
            <w:pPr>
              <w:jc w:val="center"/>
              <w:rPr>
                <w:sz w:val="20"/>
                <w:szCs w:val="20"/>
              </w:rPr>
            </w:pPr>
            <w:r w:rsidRPr="00FF00E5">
              <w:rPr>
                <w:sz w:val="20"/>
                <w:szCs w:val="20"/>
              </w:rPr>
              <w:t>0.0150</w:t>
            </w:r>
          </w:p>
          <w:p w14:paraId="2BEABC2C" w14:textId="77777777" w:rsidR="00916784" w:rsidRPr="00FF00E5" w:rsidRDefault="00916784" w:rsidP="00FC5BA2">
            <w:pPr>
              <w:jc w:val="center"/>
              <w:rPr>
                <w:sz w:val="20"/>
                <w:szCs w:val="20"/>
              </w:rPr>
            </w:pPr>
            <w:r w:rsidRPr="00FF00E5">
              <w:rPr>
                <w:sz w:val="20"/>
                <w:szCs w:val="20"/>
              </w:rPr>
              <w:t>0.0100</w:t>
            </w:r>
          </w:p>
        </w:tc>
        <w:tc>
          <w:tcPr>
            <w:tcW w:w="1710" w:type="dxa"/>
            <w:tcBorders>
              <w:top w:val="single" w:sz="4" w:space="0" w:color="auto"/>
            </w:tcBorders>
          </w:tcPr>
          <w:p w14:paraId="6741C012" w14:textId="77777777" w:rsidR="00916784" w:rsidRPr="00FF00E5" w:rsidRDefault="00916784" w:rsidP="00FC5BA2">
            <w:pPr>
              <w:jc w:val="center"/>
              <w:rPr>
                <w:sz w:val="20"/>
                <w:szCs w:val="20"/>
              </w:rPr>
            </w:pPr>
            <w:r w:rsidRPr="00FF00E5">
              <w:rPr>
                <w:sz w:val="20"/>
                <w:szCs w:val="20"/>
              </w:rPr>
              <w:t>0.0050</w:t>
            </w:r>
          </w:p>
          <w:p w14:paraId="60725571" w14:textId="77777777" w:rsidR="00916784" w:rsidRPr="00FF00E5" w:rsidRDefault="00916784" w:rsidP="00FC5BA2">
            <w:pPr>
              <w:jc w:val="center"/>
              <w:rPr>
                <w:sz w:val="20"/>
                <w:szCs w:val="20"/>
              </w:rPr>
            </w:pPr>
            <w:r w:rsidRPr="00FF00E5">
              <w:rPr>
                <w:sz w:val="20"/>
                <w:szCs w:val="20"/>
              </w:rPr>
              <w:t>0.0100</w:t>
            </w:r>
          </w:p>
        </w:tc>
        <w:tc>
          <w:tcPr>
            <w:tcW w:w="1260" w:type="dxa"/>
            <w:tcBorders>
              <w:top w:val="single" w:sz="4" w:space="0" w:color="auto"/>
            </w:tcBorders>
          </w:tcPr>
          <w:p w14:paraId="1D44C744" w14:textId="77777777" w:rsidR="00916784" w:rsidRPr="00FF00E5" w:rsidRDefault="00916784" w:rsidP="00FC5BA2">
            <w:pPr>
              <w:jc w:val="center"/>
              <w:rPr>
                <w:sz w:val="20"/>
                <w:szCs w:val="20"/>
              </w:rPr>
            </w:pPr>
            <w:r w:rsidRPr="00FF00E5">
              <w:rPr>
                <w:sz w:val="20"/>
                <w:szCs w:val="20"/>
              </w:rPr>
              <w:t>0.2500</w:t>
            </w:r>
          </w:p>
          <w:p w14:paraId="729D2ECD" w14:textId="77777777" w:rsidR="00916784" w:rsidRPr="00FF00E5" w:rsidRDefault="00916784" w:rsidP="00FC5BA2">
            <w:pPr>
              <w:jc w:val="center"/>
              <w:rPr>
                <w:sz w:val="20"/>
                <w:szCs w:val="20"/>
              </w:rPr>
            </w:pPr>
            <w:r w:rsidRPr="00FF00E5">
              <w:rPr>
                <w:sz w:val="20"/>
                <w:szCs w:val="20"/>
              </w:rPr>
              <w:t>0.5000</w:t>
            </w:r>
          </w:p>
        </w:tc>
        <w:tc>
          <w:tcPr>
            <w:tcW w:w="1710" w:type="dxa"/>
            <w:tcBorders>
              <w:top w:val="single" w:sz="4" w:space="0" w:color="auto"/>
            </w:tcBorders>
          </w:tcPr>
          <w:p w14:paraId="13196A08" w14:textId="77777777" w:rsidR="00916784" w:rsidRPr="00FF00E5" w:rsidRDefault="00916784" w:rsidP="00FC5BA2">
            <w:pPr>
              <w:jc w:val="center"/>
              <w:rPr>
                <w:sz w:val="20"/>
                <w:szCs w:val="20"/>
              </w:rPr>
            </w:pPr>
            <w:r w:rsidRPr="00FF00E5">
              <w:rPr>
                <w:sz w:val="20"/>
                <w:szCs w:val="20"/>
              </w:rPr>
              <w:t>25</w:t>
            </w:r>
          </w:p>
          <w:p w14:paraId="51057C9D" w14:textId="77777777" w:rsidR="00916784" w:rsidRPr="00FF00E5" w:rsidRDefault="00916784" w:rsidP="00FC5BA2">
            <w:pPr>
              <w:jc w:val="center"/>
              <w:rPr>
                <w:sz w:val="20"/>
                <w:szCs w:val="20"/>
              </w:rPr>
            </w:pPr>
            <w:r w:rsidRPr="00FF00E5">
              <w:rPr>
                <w:sz w:val="20"/>
                <w:szCs w:val="20"/>
              </w:rPr>
              <w:t>50</w:t>
            </w:r>
          </w:p>
        </w:tc>
      </w:tr>
      <w:tr w:rsidR="00916784" w:rsidRPr="00FF00E5" w14:paraId="0BCF2F86" w14:textId="77777777" w:rsidTr="00FC5BA2">
        <w:tc>
          <w:tcPr>
            <w:tcW w:w="738" w:type="dxa"/>
          </w:tcPr>
          <w:p w14:paraId="0A858A4D" w14:textId="77777777" w:rsidR="00916784" w:rsidRPr="00FF00E5" w:rsidRDefault="00916784" w:rsidP="00FC5BA2">
            <w:pPr>
              <w:jc w:val="center"/>
              <w:rPr>
                <w:sz w:val="20"/>
                <w:szCs w:val="20"/>
              </w:rPr>
            </w:pPr>
            <w:r w:rsidRPr="00FF00E5">
              <w:rPr>
                <w:sz w:val="20"/>
                <w:szCs w:val="20"/>
              </w:rPr>
              <w:t>2QES</w:t>
            </w:r>
          </w:p>
          <w:p w14:paraId="40176C43" w14:textId="77777777" w:rsidR="00916784" w:rsidRPr="00FF00E5" w:rsidRDefault="00916784" w:rsidP="00FC5BA2">
            <w:pPr>
              <w:jc w:val="center"/>
              <w:rPr>
                <w:sz w:val="20"/>
                <w:szCs w:val="20"/>
              </w:rPr>
            </w:pPr>
            <w:r w:rsidRPr="00FF00E5">
              <w:rPr>
                <w:sz w:val="20"/>
                <w:szCs w:val="20"/>
              </w:rPr>
              <w:t>SS</w:t>
            </w:r>
          </w:p>
        </w:tc>
        <w:tc>
          <w:tcPr>
            <w:tcW w:w="1530" w:type="dxa"/>
          </w:tcPr>
          <w:p w14:paraId="5DA11A55" w14:textId="77777777" w:rsidR="00916784" w:rsidRPr="00FF00E5" w:rsidRDefault="00916784" w:rsidP="00FC5BA2">
            <w:pPr>
              <w:jc w:val="center"/>
              <w:rPr>
                <w:sz w:val="20"/>
                <w:szCs w:val="20"/>
              </w:rPr>
            </w:pPr>
            <w:r w:rsidRPr="00FF00E5">
              <w:rPr>
                <w:sz w:val="20"/>
                <w:szCs w:val="20"/>
              </w:rPr>
              <w:t xml:space="preserve">7 </w:t>
            </w:r>
          </w:p>
          <w:p w14:paraId="087C2079" w14:textId="77777777" w:rsidR="00916784" w:rsidRPr="00FF00E5" w:rsidRDefault="00916784" w:rsidP="00FC5BA2">
            <w:pPr>
              <w:jc w:val="center"/>
              <w:rPr>
                <w:sz w:val="20"/>
                <w:szCs w:val="20"/>
              </w:rPr>
            </w:pPr>
            <w:r w:rsidRPr="00FF00E5">
              <w:rPr>
                <w:sz w:val="20"/>
                <w:szCs w:val="20"/>
              </w:rPr>
              <w:t xml:space="preserve">  </w:t>
            </w:r>
          </w:p>
        </w:tc>
        <w:tc>
          <w:tcPr>
            <w:tcW w:w="1620" w:type="dxa"/>
          </w:tcPr>
          <w:p w14:paraId="1CF68386" w14:textId="77777777" w:rsidR="00916784" w:rsidRPr="00FF00E5" w:rsidRDefault="00916784" w:rsidP="00FC5BA2">
            <w:pPr>
              <w:jc w:val="center"/>
              <w:rPr>
                <w:sz w:val="20"/>
                <w:szCs w:val="20"/>
              </w:rPr>
            </w:pPr>
            <w:r w:rsidRPr="00FF00E5">
              <w:rPr>
                <w:sz w:val="20"/>
                <w:szCs w:val="20"/>
              </w:rPr>
              <w:t>0.020</w:t>
            </w:r>
          </w:p>
          <w:p w14:paraId="38205CAF" w14:textId="77777777" w:rsidR="00916784" w:rsidRPr="00FF00E5" w:rsidRDefault="00916784" w:rsidP="00FC5BA2">
            <w:pPr>
              <w:jc w:val="center"/>
              <w:rPr>
                <w:sz w:val="20"/>
                <w:szCs w:val="20"/>
              </w:rPr>
            </w:pPr>
            <w:r w:rsidRPr="00FF00E5">
              <w:rPr>
                <w:sz w:val="20"/>
                <w:szCs w:val="20"/>
              </w:rPr>
              <w:t>0.020</w:t>
            </w:r>
          </w:p>
        </w:tc>
        <w:tc>
          <w:tcPr>
            <w:tcW w:w="1260" w:type="dxa"/>
          </w:tcPr>
          <w:p w14:paraId="4C907778" w14:textId="77777777" w:rsidR="00916784" w:rsidRPr="00FF00E5" w:rsidRDefault="00916784" w:rsidP="00FC5BA2">
            <w:pPr>
              <w:jc w:val="center"/>
              <w:rPr>
                <w:sz w:val="20"/>
                <w:szCs w:val="20"/>
              </w:rPr>
            </w:pPr>
            <w:r w:rsidRPr="00FF00E5">
              <w:rPr>
                <w:sz w:val="20"/>
                <w:szCs w:val="20"/>
              </w:rPr>
              <w:t>0.0130</w:t>
            </w:r>
          </w:p>
          <w:p w14:paraId="5D4424E3" w14:textId="77777777" w:rsidR="00916784" w:rsidRPr="00FF00E5" w:rsidRDefault="00916784" w:rsidP="00FC5BA2">
            <w:pPr>
              <w:jc w:val="center"/>
              <w:rPr>
                <w:sz w:val="20"/>
                <w:szCs w:val="20"/>
              </w:rPr>
            </w:pPr>
            <w:r w:rsidRPr="00FF00E5">
              <w:rPr>
                <w:sz w:val="20"/>
                <w:szCs w:val="20"/>
              </w:rPr>
              <w:t>0.0080</w:t>
            </w:r>
          </w:p>
        </w:tc>
        <w:tc>
          <w:tcPr>
            <w:tcW w:w="1710" w:type="dxa"/>
          </w:tcPr>
          <w:p w14:paraId="1A4800B1" w14:textId="77777777" w:rsidR="00916784" w:rsidRPr="00FF00E5" w:rsidRDefault="00916784" w:rsidP="00FC5BA2">
            <w:pPr>
              <w:jc w:val="center"/>
              <w:rPr>
                <w:sz w:val="20"/>
                <w:szCs w:val="20"/>
              </w:rPr>
            </w:pPr>
            <w:r w:rsidRPr="00FF00E5">
              <w:rPr>
                <w:sz w:val="20"/>
                <w:szCs w:val="20"/>
              </w:rPr>
              <w:t>0.0070</w:t>
            </w:r>
          </w:p>
          <w:p w14:paraId="574F532D" w14:textId="77777777" w:rsidR="00916784" w:rsidRPr="00FF00E5" w:rsidRDefault="00916784" w:rsidP="00FC5BA2">
            <w:pPr>
              <w:jc w:val="center"/>
              <w:rPr>
                <w:sz w:val="20"/>
                <w:szCs w:val="20"/>
              </w:rPr>
            </w:pPr>
            <w:r w:rsidRPr="00FF00E5">
              <w:rPr>
                <w:sz w:val="20"/>
                <w:szCs w:val="20"/>
              </w:rPr>
              <w:t>0.0120</w:t>
            </w:r>
          </w:p>
        </w:tc>
        <w:tc>
          <w:tcPr>
            <w:tcW w:w="1260" w:type="dxa"/>
          </w:tcPr>
          <w:p w14:paraId="1936CD20" w14:textId="77777777" w:rsidR="00916784" w:rsidRPr="00FF00E5" w:rsidRDefault="00916784" w:rsidP="00FC5BA2">
            <w:pPr>
              <w:jc w:val="center"/>
              <w:rPr>
                <w:sz w:val="20"/>
                <w:szCs w:val="20"/>
              </w:rPr>
            </w:pPr>
            <w:r w:rsidRPr="00FF00E5">
              <w:rPr>
                <w:sz w:val="20"/>
                <w:szCs w:val="20"/>
              </w:rPr>
              <w:t>0.3500</w:t>
            </w:r>
          </w:p>
          <w:p w14:paraId="66680E0D" w14:textId="77777777" w:rsidR="00916784" w:rsidRPr="00FF00E5" w:rsidRDefault="00916784" w:rsidP="00FC5BA2">
            <w:pPr>
              <w:jc w:val="center"/>
              <w:rPr>
                <w:sz w:val="20"/>
                <w:szCs w:val="20"/>
              </w:rPr>
            </w:pPr>
            <w:r w:rsidRPr="00FF00E5">
              <w:rPr>
                <w:sz w:val="20"/>
                <w:szCs w:val="20"/>
              </w:rPr>
              <w:t>0.6000</w:t>
            </w:r>
          </w:p>
        </w:tc>
        <w:tc>
          <w:tcPr>
            <w:tcW w:w="1710" w:type="dxa"/>
          </w:tcPr>
          <w:p w14:paraId="40F0093A" w14:textId="77777777" w:rsidR="00916784" w:rsidRPr="00FF00E5" w:rsidRDefault="00916784" w:rsidP="00FC5BA2">
            <w:pPr>
              <w:jc w:val="center"/>
              <w:rPr>
                <w:sz w:val="20"/>
                <w:szCs w:val="20"/>
              </w:rPr>
            </w:pPr>
            <w:r w:rsidRPr="00FF00E5">
              <w:rPr>
                <w:sz w:val="20"/>
                <w:szCs w:val="20"/>
              </w:rPr>
              <w:t>35</w:t>
            </w:r>
          </w:p>
          <w:p w14:paraId="539EBD40" w14:textId="77777777" w:rsidR="00916784" w:rsidRPr="00FF00E5" w:rsidRDefault="00916784" w:rsidP="00FC5BA2">
            <w:pPr>
              <w:jc w:val="center"/>
              <w:rPr>
                <w:sz w:val="20"/>
                <w:szCs w:val="20"/>
              </w:rPr>
            </w:pPr>
            <w:r w:rsidRPr="00FF00E5">
              <w:rPr>
                <w:sz w:val="20"/>
                <w:szCs w:val="20"/>
              </w:rPr>
              <w:t>60</w:t>
            </w:r>
          </w:p>
        </w:tc>
      </w:tr>
      <w:tr w:rsidR="00916784" w:rsidRPr="00FF00E5" w14:paraId="77C7F63B" w14:textId="77777777" w:rsidTr="00FC5BA2">
        <w:tc>
          <w:tcPr>
            <w:tcW w:w="738" w:type="dxa"/>
          </w:tcPr>
          <w:p w14:paraId="265ED10B" w14:textId="77777777" w:rsidR="00916784" w:rsidRPr="00FF00E5" w:rsidRDefault="00916784" w:rsidP="00FC5BA2">
            <w:pPr>
              <w:jc w:val="center"/>
              <w:rPr>
                <w:sz w:val="20"/>
                <w:szCs w:val="20"/>
              </w:rPr>
            </w:pPr>
            <w:r w:rsidRPr="00FF00E5">
              <w:rPr>
                <w:sz w:val="20"/>
                <w:szCs w:val="20"/>
              </w:rPr>
              <w:t>3QES</w:t>
            </w:r>
          </w:p>
          <w:p w14:paraId="1E8650AA" w14:textId="77777777" w:rsidR="00916784" w:rsidRPr="00FF00E5" w:rsidRDefault="00916784" w:rsidP="00FC5BA2">
            <w:pPr>
              <w:jc w:val="center"/>
              <w:rPr>
                <w:sz w:val="20"/>
                <w:szCs w:val="20"/>
              </w:rPr>
            </w:pPr>
            <w:r w:rsidRPr="00FF00E5">
              <w:rPr>
                <w:sz w:val="20"/>
                <w:szCs w:val="20"/>
              </w:rPr>
              <w:t>SS</w:t>
            </w:r>
          </w:p>
        </w:tc>
        <w:tc>
          <w:tcPr>
            <w:tcW w:w="1530" w:type="dxa"/>
          </w:tcPr>
          <w:p w14:paraId="21D1500B" w14:textId="77777777" w:rsidR="00916784" w:rsidRPr="00FF00E5" w:rsidRDefault="00916784" w:rsidP="00FC5BA2">
            <w:pPr>
              <w:jc w:val="center"/>
              <w:rPr>
                <w:sz w:val="20"/>
                <w:szCs w:val="20"/>
              </w:rPr>
            </w:pPr>
            <w:r w:rsidRPr="00FF00E5">
              <w:rPr>
                <w:sz w:val="20"/>
                <w:szCs w:val="20"/>
              </w:rPr>
              <w:t xml:space="preserve">9 </w:t>
            </w:r>
          </w:p>
          <w:p w14:paraId="75F87801" w14:textId="77777777" w:rsidR="00916784" w:rsidRPr="00FF00E5" w:rsidRDefault="00916784" w:rsidP="00FC5BA2">
            <w:pPr>
              <w:jc w:val="center"/>
              <w:rPr>
                <w:sz w:val="20"/>
                <w:szCs w:val="20"/>
              </w:rPr>
            </w:pPr>
            <w:r w:rsidRPr="00FF00E5">
              <w:rPr>
                <w:sz w:val="20"/>
                <w:szCs w:val="20"/>
              </w:rPr>
              <w:t xml:space="preserve">  </w:t>
            </w:r>
          </w:p>
        </w:tc>
        <w:tc>
          <w:tcPr>
            <w:tcW w:w="1620" w:type="dxa"/>
          </w:tcPr>
          <w:p w14:paraId="5820BF8A" w14:textId="77777777" w:rsidR="00916784" w:rsidRPr="00FF00E5" w:rsidRDefault="00916784" w:rsidP="00FC5BA2">
            <w:pPr>
              <w:jc w:val="center"/>
              <w:rPr>
                <w:sz w:val="20"/>
                <w:szCs w:val="20"/>
              </w:rPr>
            </w:pPr>
            <w:r w:rsidRPr="00FF00E5">
              <w:rPr>
                <w:sz w:val="20"/>
                <w:szCs w:val="20"/>
              </w:rPr>
              <w:t>0.020</w:t>
            </w:r>
          </w:p>
          <w:p w14:paraId="7B60F0AA" w14:textId="77777777" w:rsidR="00916784" w:rsidRPr="00FF00E5" w:rsidRDefault="00916784" w:rsidP="00FC5BA2">
            <w:pPr>
              <w:jc w:val="center"/>
              <w:rPr>
                <w:sz w:val="20"/>
                <w:szCs w:val="20"/>
              </w:rPr>
            </w:pPr>
            <w:r w:rsidRPr="00FF00E5">
              <w:rPr>
                <w:sz w:val="20"/>
                <w:szCs w:val="20"/>
              </w:rPr>
              <w:t>0.020</w:t>
            </w:r>
          </w:p>
        </w:tc>
        <w:tc>
          <w:tcPr>
            <w:tcW w:w="1260" w:type="dxa"/>
          </w:tcPr>
          <w:p w14:paraId="50FD9A4D" w14:textId="77777777" w:rsidR="00916784" w:rsidRPr="00FF00E5" w:rsidRDefault="00916784" w:rsidP="00FC5BA2">
            <w:pPr>
              <w:jc w:val="center"/>
              <w:rPr>
                <w:sz w:val="20"/>
                <w:szCs w:val="20"/>
              </w:rPr>
            </w:pPr>
            <w:r w:rsidRPr="00FF00E5">
              <w:rPr>
                <w:sz w:val="20"/>
                <w:szCs w:val="20"/>
              </w:rPr>
              <w:t>0.0120</w:t>
            </w:r>
          </w:p>
          <w:p w14:paraId="2C154F38" w14:textId="77777777" w:rsidR="00916784" w:rsidRPr="00FF00E5" w:rsidRDefault="00916784" w:rsidP="00FC5BA2">
            <w:pPr>
              <w:jc w:val="center"/>
              <w:rPr>
                <w:sz w:val="20"/>
                <w:szCs w:val="20"/>
              </w:rPr>
            </w:pPr>
            <w:r w:rsidRPr="00FF00E5">
              <w:rPr>
                <w:sz w:val="20"/>
                <w:szCs w:val="20"/>
              </w:rPr>
              <w:t>0.0070</w:t>
            </w:r>
          </w:p>
        </w:tc>
        <w:tc>
          <w:tcPr>
            <w:tcW w:w="1710" w:type="dxa"/>
          </w:tcPr>
          <w:p w14:paraId="488CE99D" w14:textId="77777777" w:rsidR="00916784" w:rsidRPr="00FF00E5" w:rsidRDefault="00916784" w:rsidP="00FC5BA2">
            <w:pPr>
              <w:jc w:val="center"/>
              <w:rPr>
                <w:sz w:val="20"/>
                <w:szCs w:val="20"/>
              </w:rPr>
            </w:pPr>
            <w:r w:rsidRPr="00FF00E5">
              <w:rPr>
                <w:sz w:val="20"/>
                <w:szCs w:val="20"/>
              </w:rPr>
              <w:t>0.0080</w:t>
            </w:r>
          </w:p>
          <w:p w14:paraId="60EB16CE" w14:textId="77777777" w:rsidR="00916784" w:rsidRPr="00FF00E5" w:rsidRDefault="00916784" w:rsidP="00FC5BA2">
            <w:pPr>
              <w:jc w:val="center"/>
              <w:rPr>
                <w:sz w:val="20"/>
                <w:szCs w:val="20"/>
              </w:rPr>
            </w:pPr>
            <w:r w:rsidRPr="00FF00E5">
              <w:rPr>
                <w:sz w:val="20"/>
                <w:szCs w:val="20"/>
              </w:rPr>
              <w:t>0.0130</w:t>
            </w:r>
          </w:p>
        </w:tc>
        <w:tc>
          <w:tcPr>
            <w:tcW w:w="1260" w:type="dxa"/>
          </w:tcPr>
          <w:p w14:paraId="35D6D6D2" w14:textId="77777777" w:rsidR="00916784" w:rsidRPr="00FF00E5" w:rsidRDefault="00916784" w:rsidP="00FC5BA2">
            <w:pPr>
              <w:jc w:val="center"/>
              <w:rPr>
                <w:sz w:val="20"/>
                <w:szCs w:val="20"/>
              </w:rPr>
            </w:pPr>
            <w:r w:rsidRPr="00FF00E5">
              <w:rPr>
                <w:sz w:val="20"/>
                <w:szCs w:val="20"/>
              </w:rPr>
              <w:t>0.4000</w:t>
            </w:r>
          </w:p>
          <w:p w14:paraId="0DFC050B" w14:textId="77777777" w:rsidR="00916784" w:rsidRPr="00FF00E5" w:rsidRDefault="00916784" w:rsidP="00FC5BA2">
            <w:pPr>
              <w:jc w:val="center"/>
              <w:rPr>
                <w:sz w:val="20"/>
                <w:szCs w:val="20"/>
              </w:rPr>
            </w:pPr>
            <w:r w:rsidRPr="00FF00E5">
              <w:rPr>
                <w:sz w:val="20"/>
                <w:szCs w:val="20"/>
              </w:rPr>
              <w:t>0.6500</w:t>
            </w:r>
          </w:p>
        </w:tc>
        <w:tc>
          <w:tcPr>
            <w:tcW w:w="1710" w:type="dxa"/>
          </w:tcPr>
          <w:p w14:paraId="185A26CE" w14:textId="77777777" w:rsidR="00916784" w:rsidRPr="00FF00E5" w:rsidRDefault="00916784" w:rsidP="00FC5BA2">
            <w:pPr>
              <w:jc w:val="center"/>
              <w:rPr>
                <w:sz w:val="20"/>
                <w:szCs w:val="20"/>
              </w:rPr>
            </w:pPr>
            <w:r w:rsidRPr="00FF00E5">
              <w:rPr>
                <w:sz w:val="20"/>
                <w:szCs w:val="20"/>
              </w:rPr>
              <w:t>40</w:t>
            </w:r>
          </w:p>
          <w:p w14:paraId="558F5BF7" w14:textId="77777777" w:rsidR="00916784" w:rsidRPr="00FF00E5" w:rsidRDefault="00916784" w:rsidP="00FC5BA2">
            <w:pPr>
              <w:jc w:val="center"/>
              <w:rPr>
                <w:sz w:val="20"/>
                <w:szCs w:val="20"/>
              </w:rPr>
            </w:pPr>
            <w:r w:rsidRPr="00FF00E5">
              <w:rPr>
                <w:sz w:val="20"/>
                <w:szCs w:val="20"/>
              </w:rPr>
              <w:t>65</w:t>
            </w:r>
          </w:p>
        </w:tc>
      </w:tr>
      <w:tr w:rsidR="00916784" w:rsidRPr="00FF00E5" w14:paraId="5CEC1552" w14:textId="77777777" w:rsidTr="00FC5BA2">
        <w:tc>
          <w:tcPr>
            <w:tcW w:w="738" w:type="dxa"/>
          </w:tcPr>
          <w:p w14:paraId="4D3E3E07" w14:textId="77777777" w:rsidR="00916784" w:rsidRPr="00FF00E5" w:rsidRDefault="00916784" w:rsidP="00FC5BA2">
            <w:pPr>
              <w:jc w:val="center"/>
              <w:rPr>
                <w:sz w:val="20"/>
                <w:szCs w:val="20"/>
              </w:rPr>
            </w:pPr>
            <w:r w:rsidRPr="00FF00E5">
              <w:rPr>
                <w:sz w:val="20"/>
                <w:szCs w:val="20"/>
              </w:rPr>
              <w:t>4QES</w:t>
            </w:r>
          </w:p>
          <w:p w14:paraId="67DE717A" w14:textId="77777777" w:rsidR="00916784" w:rsidRPr="00FF00E5" w:rsidRDefault="00916784" w:rsidP="00FC5BA2">
            <w:pPr>
              <w:jc w:val="center"/>
              <w:rPr>
                <w:sz w:val="20"/>
                <w:szCs w:val="20"/>
              </w:rPr>
            </w:pPr>
            <w:r w:rsidRPr="00FF00E5">
              <w:rPr>
                <w:sz w:val="20"/>
                <w:szCs w:val="20"/>
              </w:rPr>
              <w:t>SS</w:t>
            </w:r>
          </w:p>
        </w:tc>
        <w:tc>
          <w:tcPr>
            <w:tcW w:w="1530" w:type="dxa"/>
          </w:tcPr>
          <w:p w14:paraId="5BB4347A" w14:textId="77777777" w:rsidR="00916784" w:rsidRPr="00FF00E5" w:rsidRDefault="00916784" w:rsidP="00FC5BA2">
            <w:pPr>
              <w:jc w:val="center"/>
              <w:rPr>
                <w:sz w:val="20"/>
                <w:szCs w:val="20"/>
              </w:rPr>
            </w:pPr>
            <w:r w:rsidRPr="00FF00E5">
              <w:rPr>
                <w:sz w:val="20"/>
                <w:szCs w:val="20"/>
              </w:rPr>
              <w:t xml:space="preserve">11 </w:t>
            </w:r>
          </w:p>
          <w:p w14:paraId="2B4E2063" w14:textId="77777777" w:rsidR="00916784" w:rsidRPr="00FF00E5" w:rsidRDefault="00916784" w:rsidP="00FC5BA2">
            <w:pPr>
              <w:jc w:val="center"/>
              <w:rPr>
                <w:sz w:val="20"/>
                <w:szCs w:val="20"/>
              </w:rPr>
            </w:pPr>
            <w:r w:rsidRPr="00FF00E5">
              <w:rPr>
                <w:sz w:val="20"/>
                <w:szCs w:val="20"/>
              </w:rPr>
              <w:t xml:space="preserve">  </w:t>
            </w:r>
          </w:p>
        </w:tc>
        <w:tc>
          <w:tcPr>
            <w:tcW w:w="1620" w:type="dxa"/>
          </w:tcPr>
          <w:p w14:paraId="6F3D374D" w14:textId="77777777" w:rsidR="00916784" w:rsidRPr="00FF00E5" w:rsidRDefault="00916784" w:rsidP="00FC5BA2">
            <w:pPr>
              <w:jc w:val="center"/>
              <w:rPr>
                <w:sz w:val="20"/>
                <w:szCs w:val="20"/>
              </w:rPr>
            </w:pPr>
            <w:r w:rsidRPr="00FF00E5">
              <w:rPr>
                <w:sz w:val="20"/>
                <w:szCs w:val="20"/>
              </w:rPr>
              <w:t>0.020</w:t>
            </w:r>
          </w:p>
          <w:p w14:paraId="1A7F6DCD" w14:textId="77777777" w:rsidR="00916784" w:rsidRPr="00FF00E5" w:rsidRDefault="00916784" w:rsidP="00FC5BA2">
            <w:pPr>
              <w:jc w:val="center"/>
              <w:rPr>
                <w:sz w:val="20"/>
                <w:szCs w:val="20"/>
              </w:rPr>
            </w:pPr>
            <w:r w:rsidRPr="00FF00E5">
              <w:rPr>
                <w:sz w:val="20"/>
                <w:szCs w:val="20"/>
              </w:rPr>
              <w:t>0.020</w:t>
            </w:r>
          </w:p>
        </w:tc>
        <w:tc>
          <w:tcPr>
            <w:tcW w:w="1260" w:type="dxa"/>
          </w:tcPr>
          <w:p w14:paraId="25A40972" w14:textId="77777777" w:rsidR="00916784" w:rsidRPr="00FF00E5" w:rsidRDefault="00916784" w:rsidP="00FC5BA2">
            <w:pPr>
              <w:jc w:val="center"/>
              <w:rPr>
                <w:sz w:val="20"/>
                <w:szCs w:val="20"/>
              </w:rPr>
            </w:pPr>
            <w:r w:rsidRPr="00FF00E5">
              <w:rPr>
                <w:sz w:val="20"/>
                <w:szCs w:val="20"/>
              </w:rPr>
              <w:t>0.0100</w:t>
            </w:r>
          </w:p>
          <w:p w14:paraId="210B2831" w14:textId="77777777" w:rsidR="00916784" w:rsidRPr="00FF00E5" w:rsidRDefault="00916784" w:rsidP="00FC5BA2">
            <w:pPr>
              <w:jc w:val="center"/>
              <w:rPr>
                <w:sz w:val="20"/>
                <w:szCs w:val="20"/>
              </w:rPr>
            </w:pPr>
            <w:r w:rsidRPr="00FF00E5">
              <w:rPr>
                <w:sz w:val="20"/>
                <w:szCs w:val="20"/>
              </w:rPr>
              <w:t>0.0050</w:t>
            </w:r>
          </w:p>
        </w:tc>
        <w:tc>
          <w:tcPr>
            <w:tcW w:w="1710" w:type="dxa"/>
          </w:tcPr>
          <w:p w14:paraId="4411A81B" w14:textId="77777777" w:rsidR="00916784" w:rsidRPr="00FF00E5" w:rsidRDefault="00916784" w:rsidP="00FC5BA2">
            <w:pPr>
              <w:jc w:val="center"/>
              <w:rPr>
                <w:sz w:val="20"/>
                <w:szCs w:val="20"/>
              </w:rPr>
            </w:pPr>
            <w:r w:rsidRPr="00FF00E5">
              <w:rPr>
                <w:sz w:val="20"/>
                <w:szCs w:val="20"/>
              </w:rPr>
              <w:t>0.0100</w:t>
            </w:r>
          </w:p>
          <w:p w14:paraId="746AF882" w14:textId="77777777" w:rsidR="00916784" w:rsidRPr="00FF00E5" w:rsidRDefault="00916784" w:rsidP="00FC5BA2">
            <w:pPr>
              <w:jc w:val="center"/>
              <w:rPr>
                <w:sz w:val="20"/>
                <w:szCs w:val="20"/>
              </w:rPr>
            </w:pPr>
            <w:r w:rsidRPr="00FF00E5">
              <w:rPr>
                <w:sz w:val="20"/>
                <w:szCs w:val="20"/>
              </w:rPr>
              <w:t>0.0150</w:t>
            </w:r>
          </w:p>
        </w:tc>
        <w:tc>
          <w:tcPr>
            <w:tcW w:w="1260" w:type="dxa"/>
          </w:tcPr>
          <w:p w14:paraId="46CC9839" w14:textId="77777777" w:rsidR="00916784" w:rsidRPr="00FF00E5" w:rsidRDefault="00916784" w:rsidP="00FC5BA2">
            <w:pPr>
              <w:jc w:val="center"/>
              <w:rPr>
                <w:sz w:val="20"/>
                <w:szCs w:val="20"/>
              </w:rPr>
            </w:pPr>
            <w:r w:rsidRPr="00FF00E5">
              <w:rPr>
                <w:sz w:val="20"/>
                <w:szCs w:val="20"/>
              </w:rPr>
              <w:t>0.5000</w:t>
            </w:r>
          </w:p>
          <w:p w14:paraId="31F8AC6F" w14:textId="77777777" w:rsidR="00916784" w:rsidRPr="00FF00E5" w:rsidRDefault="00916784" w:rsidP="00FC5BA2">
            <w:pPr>
              <w:jc w:val="center"/>
              <w:rPr>
                <w:sz w:val="20"/>
                <w:szCs w:val="20"/>
              </w:rPr>
            </w:pPr>
            <w:r w:rsidRPr="00FF00E5">
              <w:rPr>
                <w:sz w:val="20"/>
                <w:szCs w:val="20"/>
              </w:rPr>
              <w:t>0.7500</w:t>
            </w:r>
          </w:p>
        </w:tc>
        <w:tc>
          <w:tcPr>
            <w:tcW w:w="1710" w:type="dxa"/>
          </w:tcPr>
          <w:p w14:paraId="2BFBDD1E" w14:textId="77777777" w:rsidR="00916784" w:rsidRPr="00FF00E5" w:rsidRDefault="00916784" w:rsidP="00FC5BA2">
            <w:pPr>
              <w:jc w:val="center"/>
              <w:rPr>
                <w:sz w:val="20"/>
                <w:szCs w:val="20"/>
              </w:rPr>
            </w:pPr>
            <w:r w:rsidRPr="00FF00E5">
              <w:rPr>
                <w:sz w:val="20"/>
                <w:szCs w:val="20"/>
              </w:rPr>
              <w:t>50</w:t>
            </w:r>
          </w:p>
          <w:p w14:paraId="785E839D" w14:textId="77777777" w:rsidR="00916784" w:rsidRPr="00FF00E5" w:rsidRDefault="00916784" w:rsidP="00FC5BA2">
            <w:pPr>
              <w:jc w:val="center"/>
              <w:rPr>
                <w:sz w:val="20"/>
                <w:szCs w:val="20"/>
              </w:rPr>
            </w:pPr>
            <w:r w:rsidRPr="00FF00E5">
              <w:rPr>
                <w:sz w:val="20"/>
                <w:szCs w:val="20"/>
              </w:rPr>
              <w:t>75</w:t>
            </w:r>
          </w:p>
        </w:tc>
      </w:tr>
      <w:tr w:rsidR="00916784" w:rsidRPr="00FF00E5" w14:paraId="48373AB9" w14:textId="77777777" w:rsidTr="00FC5BA2">
        <w:tc>
          <w:tcPr>
            <w:tcW w:w="738" w:type="dxa"/>
          </w:tcPr>
          <w:p w14:paraId="67FACB38" w14:textId="77777777" w:rsidR="00916784" w:rsidRPr="00FF00E5" w:rsidRDefault="00916784" w:rsidP="00FC5BA2">
            <w:pPr>
              <w:jc w:val="center"/>
              <w:rPr>
                <w:sz w:val="20"/>
                <w:szCs w:val="20"/>
              </w:rPr>
            </w:pPr>
            <w:r w:rsidRPr="00FF00E5">
              <w:rPr>
                <w:sz w:val="20"/>
                <w:szCs w:val="20"/>
              </w:rPr>
              <w:t>5QES</w:t>
            </w:r>
          </w:p>
          <w:p w14:paraId="1B531AC8" w14:textId="77777777" w:rsidR="00916784" w:rsidRPr="00FF00E5" w:rsidRDefault="00916784" w:rsidP="00FC5BA2">
            <w:pPr>
              <w:jc w:val="center"/>
              <w:rPr>
                <w:sz w:val="20"/>
                <w:szCs w:val="20"/>
              </w:rPr>
            </w:pPr>
            <w:r w:rsidRPr="00FF00E5">
              <w:rPr>
                <w:sz w:val="20"/>
                <w:szCs w:val="20"/>
              </w:rPr>
              <w:t>SS</w:t>
            </w:r>
          </w:p>
        </w:tc>
        <w:tc>
          <w:tcPr>
            <w:tcW w:w="1530" w:type="dxa"/>
          </w:tcPr>
          <w:p w14:paraId="5E3732A9" w14:textId="77777777" w:rsidR="00916784" w:rsidRPr="00FF00E5" w:rsidRDefault="00916784" w:rsidP="00FC5BA2">
            <w:pPr>
              <w:jc w:val="center"/>
              <w:rPr>
                <w:sz w:val="20"/>
                <w:szCs w:val="20"/>
              </w:rPr>
            </w:pPr>
            <w:r w:rsidRPr="00FF00E5">
              <w:rPr>
                <w:sz w:val="20"/>
                <w:szCs w:val="20"/>
              </w:rPr>
              <w:t xml:space="preserve">13 </w:t>
            </w:r>
          </w:p>
          <w:p w14:paraId="069F6C98" w14:textId="77777777" w:rsidR="00916784" w:rsidRPr="00FF00E5" w:rsidRDefault="00916784" w:rsidP="00FC5BA2">
            <w:pPr>
              <w:jc w:val="center"/>
              <w:rPr>
                <w:sz w:val="20"/>
                <w:szCs w:val="20"/>
              </w:rPr>
            </w:pPr>
            <w:r w:rsidRPr="00FF00E5">
              <w:rPr>
                <w:sz w:val="20"/>
                <w:szCs w:val="20"/>
              </w:rPr>
              <w:t xml:space="preserve">  </w:t>
            </w:r>
          </w:p>
        </w:tc>
        <w:tc>
          <w:tcPr>
            <w:tcW w:w="1620" w:type="dxa"/>
          </w:tcPr>
          <w:p w14:paraId="2D15A59D" w14:textId="77777777" w:rsidR="00916784" w:rsidRPr="00FF00E5" w:rsidRDefault="00916784" w:rsidP="00FC5BA2">
            <w:pPr>
              <w:jc w:val="center"/>
              <w:rPr>
                <w:sz w:val="20"/>
                <w:szCs w:val="20"/>
              </w:rPr>
            </w:pPr>
            <w:r w:rsidRPr="00FF00E5">
              <w:rPr>
                <w:sz w:val="20"/>
                <w:szCs w:val="20"/>
              </w:rPr>
              <w:t>0.020</w:t>
            </w:r>
          </w:p>
          <w:p w14:paraId="327F39D3" w14:textId="77777777" w:rsidR="00916784" w:rsidRPr="00FF00E5" w:rsidRDefault="00916784" w:rsidP="00FC5BA2">
            <w:pPr>
              <w:jc w:val="center"/>
              <w:rPr>
                <w:sz w:val="20"/>
                <w:szCs w:val="20"/>
              </w:rPr>
            </w:pPr>
            <w:r w:rsidRPr="00FF00E5">
              <w:rPr>
                <w:sz w:val="20"/>
                <w:szCs w:val="20"/>
              </w:rPr>
              <w:t>0.020</w:t>
            </w:r>
          </w:p>
        </w:tc>
        <w:tc>
          <w:tcPr>
            <w:tcW w:w="1260" w:type="dxa"/>
          </w:tcPr>
          <w:p w14:paraId="55DA198F" w14:textId="77777777" w:rsidR="00916784" w:rsidRPr="00FF00E5" w:rsidRDefault="00916784" w:rsidP="00FC5BA2">
            <w:pPr>
              <w:jc w:val="center"/>
              <w:rPr>
                <w:sz w:val="20"/>
                <w:szCs w:val="20"/>
              </w:rPr>
            </w:pPr>
            <w:r w:rsidRPr="00FF00E5">
              <w:rPr>
                <w:sz w:val="20"/>
                <w:szCs w:val="20"/>
              </w:rPr>
              <w:t>0.0095</w:t>
            </w:r>
          </w:p>
          <w:p w14:paraId="2B136ED9" w14:textId="77777777" w:rsidR="00916784" w:rsidRPr="00FF00E5" w:rsidRDefault="00916784" w:rsidP="00FC5BA2">
            <w:pPr>
              <w:jc w:val="center"/>
              <w:rPr>
                <w:sz w:val="20"/>
                <w:szCs w:val="20"/>
              </w:rPr>
            </w:pPr>
            <w:r w:rsidRPr="00FF00E5">
              <w:rPr>
                <w:sz w:val="20"/>
                <w:szCs w:val="20"/>
              </w:rPr>
              <w:t>0.0030</w:t>
            </w:r>
          </w:p>
        </w:tc>
        <w:tc>
          <w:tcPr>
            <w:tcW w:w="1710" w:type="dxa"/>
          </w:tcPr>
          <w:p w14:paraId="239043E4" w14:textId="77777777" w:rsidR="00916784" w:rsidRPr="00FF00E5" w:rsidRDefault="00916784" w:rsidP="00FC5BA2">
            <w:pPr>
              <w:jc w:val="center"/>
              <w:rPr>
                <w:sz w:val="20"/>
                <w:szCs w:val="20"/>
              </w:rPr>
            </w:pPr>
            <w:r w:rsidRPr="00FF00E5">
              <w:rPr>
                <w:sz w:val="20"/>
                <w:szCs w:val="20"/>
              </w:rPr>
              <w:t>0.0105</w:t>
            </w:r>
          </w:p>
          <w:p w14:paraId="7089391F" w14:textId="77777777" w:rsidR="00916784" w:rsidRPr="00FF00E5" w:rsidRDefault="00916784" w:rsidP="00FC5BA2">
            <w:pPr>
              <w:jc w:val="center"/>
              <w:rPr>
                <w:sz w:val="20"/>
                <w:szCs w:val="20"/>
              </w:rPr>
            </w:pPr>
            <w:r w:rsidRPr="00FF00E5">
              <w:rPr>
                <w:sz w:val="20"/>
                <w:szCs w:val="20"/>
              </w:rPr>
              <w:t>0.0170</w:t>
            </w:r>
          </w:p>
        </w:tc>
        <w:tc>
          <w:tcPr>
            <w:tcW w:w="1260" w:type="dxa"/>
          </w:tcPr>
          <w:p w14:paraId="5B615C69" w14:textId="77777777" w:rsidR="00916784" w:rsidRPr="00FF00E5" w:rsidRDefault="00916784" w:rsidP="00FC5BA2">
            <w:pPr>
              <w:jc w:val="center"/>
              <w:rPr>
                <w:sz w:val="20"/>
                <w:szCs w:val="20"/>
              </w:rPr>
            </w:pPr>
            <w:r w:rsidRPr="00FF00E5">
              <w:rPr>
                <w:sz w:val="20"/>
                <w:szCs w:val="20"/>
              </w:rPr>
              <w:t>0.5250</w:t>
            </w:r>
          </w:p>
          <w:p w14:paraId="4123159D" w14:textId="77777777" w:rsidR="00916784" w:rsidRPr="00FF00E5" w:rsidRDefault="00916784" w:rsidP="00FC5BA2">
            <w:pPr>
              <w:jc w:val="center"/>
              <w:rPr>
                <w:sz w:val="20"/>
                <w:szCs w:val="20"/>
              </w:rPr>
            </w:pPr>
            <w:r w:rsidRPr="00FF00E5">
              <w:rPr>
                <w:sz w:val="20"/>
                <w:szCs w:val="20"/>
              </w:rPr>
              <w:t>0.8500</w:t>
            </w:r>
          </w:p>
        </w:tc>
        <w:tc>
          <w:tcPr>
            <w:tcW w:w="1710" w:type="dxa"/>
          </w:tcPr>
          <w:p w14:paraId="7A011055" w14:textId="77777777" w:rsidR="00916784" w:rsidRPr="00FF00E5" w:rsidRDefault="00916784" w:rsidP="00FC5BA2">
            <w:pPr>
              <w:jc w:val="center"/>
              <w:rPr>
                <w:sz w:val="20"/>
                <w:szCs w:val="20"/>
              </w:rPr>
            </w:pPr>
            <w:r w:rsidRPr="00FF00E5">
              <w:rPr>
                <w:sz w:val="20"/>
                <w:szCs w:val="20"/>
              </w:rPr>
              <w:t>52.5</w:t>
            </w:r>
          </w:p>
          <w:p w14:paraId="15DC8717" w14:textId="77777777" w:rsidR="00916784" w:rsidRPr="00FF00E5" w:rsidRDefault="00916784" w:rsidP="00FC5BA2">
            <w:pPr>
              <w:jc w:val="center"/>
              <w:rPr>
                <w:sz w:val="20"/>
                <w:szCs w:val="20"/>
              </w:rPr>
            </w:pPr>
            <w:r w:rsidRPr="00FF00E5">
              <w:rPr>
                <w:sz w:val="20"/>
                <w:szCs w:val="20"/>
              </w:rPr>
              <w:t>85</w:t>
            </w:r>
          </w:p>
        </w:tc>
      </w:tr>
    </w:tbl>
    <w:p w14:paraId="09D49BFC" w14:textId="77777777" w:rsidR="00916784" w:rsidRPr="00A22281" w:rsidRDefault="00916784" w:rsidP="00181CCB">
      <w:pPr>
        <w:jc w:val="both"/>
        <w:rPr>
          <w:rFonts w:ascii="Times New Roman" w:hAnsi="Times New Roman" w:cs="Times New Roman"/>
          <w:sz w:val="24"/>
          <w:szCs w:val="24"/>
        </w:rPr>
      </w:pPr>
    </w:p>
    <w:p w14:paraId="3C70BEAE"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3.3.5 Adsorbate Concentration</w:t>
      </w:r>
    </w:p>
    <w:p w14:paraId="4C4FF286" w14:textId="77777777" w:rsid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Increasing the concentration of crude oil led to a decline in adsorption efficiency for both biosorbents (Table 5, Figure 4e). At the lowest tested concentration (2 g of oil), SS achieved 80% removal and QES 70%. However, efficiency dropped to 45% for SS and 40% for QES at 10 g oil loading. This inverse relationship is due to the saturation of active sites on the adsorbent surface, which limits further uptake at higher adsorbate concentrations.</w:t>
      </w:r>
    </w:p>
    <w:p w14:paraId="3217EC4D" w14:textId="77777777" w:rsidR="00916784" w:rsidRPr="00AC7B20" w:rsidRDefault="00916784" w:rsidP="00916784">
      <w:pPr>
        <w:contextualSpacing/>
        <w:jc w:val="both"/>
      </w:pPr>
      <w:r w:rsidRPr="00AC7B20">
        <w:rPr>
          <w:b/>
        </w:rPr>
        <w:t xml:space="preserve">Table 5: </w:t>
      </w:r>
      <w:r w:rsidRPr="00AC7B20">
        <w:t>Effect of adsorbate concentration on adsorption of quail eggs shell and snail shell</w:t>
      </w:r>
    </w:p>
    <w:tbl>
      <w:tblPr>
        <w:tblW w:w="9828" w:type="dxa"/>
        <w:tblBorders>
          <w:top w:val="single" w:sz="4" w:space="0" w:color="auto"/>
          <w:bottom w:val="single" w:sz="4" w:space="0" w:color="auto"/>
        </w:tblBorders>
        <w:tblLook w:val="04A0" w:firstRow="1" w:lastRow="0" w:firstColumn="1" w:lastColumn="0" w:noHBand="0" w:noVBand="1"/>
      </w:tblPr>
      <w:tblGrid>
        <w:gridCol w:w="738"/>
        <w:gridCol w:w="1530"/>
        <w:gridCol w:w="1620"/>
        <w:gridCol w:w="1260"/>
        <w:gridCol w:w="1710"/>
        <w:gridCol w:w="1260"/>
        <w:gridCol w:w="1710"/>
      </w:tblGrid>
      <w:tr w:rsidR="00916784" w:rsidRPr="00FF00E5" w14:paraId="0EC422B3" w14:textId="77777777" w:rsidTr="00FC5BA2">
        <w:tc>
          <w:tcPr>
            <w:tcW w:w="738" w:type="dxa"/>
            <w:tcBorders>
              <w:top w:val="single" w:sz="4" w:space="0" w:color="auto"/>
              <w:bottom w:val="single" w:sz="4" w:space="0" w:color="auto"/>
            </w:tcBorders>
          </w:tcPr>
          <w:p w14:paraId="5AD115D8" w14:textId="77777777" w:rsidR="00916784" w:rsidRPr="00FF00E5" w:rsidRDefault="00916784" w:rsidP="00FC5BA2">
            <w:pPr>
              <w:contextualSpacing/>
              <w:jc w:val="center"/>
              <w:rPr>
                <w:b/>
                <w:sz w:val="20"/>
                <w:szCs w:val="20"/>
              </w:rPr>
            </w:pPr>
            <w:r w:rsidRPr="00FF00E5">
              <w:rPr>
                <w:b/>
                <w:sz w:val="20"/>
                <w:szCs w:val="20"/>
              </w:rPr>
              <w:lastRenderedPageBreak/>
              <w:t>S/N</w:t>
            </w:r>
          </w:p>
        </w:tc>
        <w:tc>
          <w:tcPr>
            <w:tcW w:w="1530" w:type="dxa"/>
            <w:tcBorders>
              <w:top w:val="single" w:sz="4" w:space="0" w:color="auto"/>
              <w:bottom w:val="single" w:sz="4" w:space="0" w:color="auto"/>
            </w:tcBorders>
          </w:tcPr>
          <w:p w14:paraId="223FF170" w14:textId="77777777" w:rsidR="00916784" w:rsidRPr="00FF00E5" w:rsidRDefault="00916784" w:rsidP="00FC5BA2">
            <w:pPr>
              <w:contextualSpacing/>
              <w:jc w:val="center"/>
              <w:rPr>
                <w:b/>
                <w:sz w:val="20"/>
                <w:szCs w:val="20"/>
              </w:rPr>
            </w:pPr>
            <w:r w:rsidRPr="00FF00E5">
              <w:rPr>
                <w:b/>
                <w:sz w:val="20"/>
                <w:szCs w:val="20"/>
              </w:rPr>
              <w:t>W(g)</w:t>
            </w:r>
          </w:p>
        </w:tc>
        <w:tc>
          <w:tcPr>
            <w:tcW w:w="1620" w:type="dxa"/>
            <w:tcBorders>
              <w:top w:val="single" w:sz="4" w:space="0" w:color="auto"/>
              <w:bottom w:val="single" w:sz="4" w:space="0" w:color="auto"/>
            </w:tcBorders>
          </w:tcPr>
          <w:p w14:paraId="0A1E13BB"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(g/L)</w:t>
            </w:r>
          </w:p>
        </w:tc>
        <w:tc>
          <w:tcPr>
            <w:tcW w:w="1260" w:type="dxa"/>
            <w:tcBorders>
              <w:top w:val="single" w:sz="4" w:space="0" w:color="auto"/>
              <w:bottom w:val="single" w:sz="4" w:space="0" w:color="auto"/>
            </w:tcBorders>
          </w:tcPr>
          <w:p w14:paraId="3EE7AFB2"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 xml:space="preserve">e </w:t>
            </w:r>
            <w:r w:rsidRPr="00FF00E5">
              <w:rPr>
                <w:b/>
                <w:sz w:val="20"/>
                <w:szCs w:val="20"/>
              </w:rPr>
              <w:t>(g/L)</w:t>
            </w:r>
          </w:p>
        </w:tc>
        <w:tc>
          <w:tcPr>
            <w:tcW w:w="1710" w:type="dxa"/>
            <w:tcBorders>
              <w:top w:val="single" w:sz="4" w:space="0" w:color="auto"/>
              <w:bottom w:val="single" w:sz="4" w:space="0" w:color="auto"/>
            </w:tcBorders>
          </w:tcPr>
          <w:p w14:paraId="594C136F"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 xml:space="preserve"> - C</w:t>
            </w:r>
            <w:r w:rsidRPr="00FF00E5">
              <w:rPr>
                <w:b/>
                <w:sz w:val="20"/>
                <w:szCs w:val="20"/>
                <w:vertAlign w:val="subscript"/>
              </w:rPr>
              <w:t xml:space="preserve">e </w:t>
            </w:r>
            <w:r w:rsidRPr="00FF00E5">
              <w:rPr>
                <w:b/>
                <w:sz w:val="20"/>
                <w:szCs w:val="20"/>
              </w:rPr>
              <w:t>(g/L)</w:t>
            </w:r>
          </w:p>
        </w:tc>
        <w:tc>
          <w:tcPr>
            <w:tcW w:w="1260" w:type="dxa"/>
            <w:tcBorders>
              <w:top w:val="single" w:sz="4" w:space="0" w:color="auto"/>
              <w:bottom w:val="single" w:sz="4" w:space="0" w:color="auto"/>
            </w:tcBorders>
          </w:tcPr>
          <w:p w14:paraId="56926602" w14:textId="77777777" w:rsidR="00916784" w:rsidRPr="00FF00E5" w:rsidRDefault="00916784" w:rsidP="00FC5BA2">
            <w:pPr>
              <w:contextualSpacing/>
              <w:jc w:val="center"/>
              <w:rPr>
                <w:b/>
                <w:sz w:val="20"/>
                <w:szCs w:val="20"/>
              </w:rPr>
            </w:pPr>
            <w:proofErr w:type="spellStart"/>
            <w:r w:rsidRPr="00FF00E5">
              <w:rPr>
                <w:b/>
                <w:sz w:val="20"/>
                <w:szCs w:val="20"/>
              </w:rPr>
              <w:t>q</w:t>
            </w:r>
            <w:r w:rsidRPr="00FF00E5">
              <w:rPr>
                <w:b/>
                <w:sz w:val="20"/>
                <w:szCs w:val="20"/>
                <w:vertAlign w:val="subscript"/>
              </w:rPr>
              <w:t>e</w:t>
            </w:r>
            <w:proofErr w:type="spellEnd"/>
          </w:p>
        </w:tc>
        <w:tc>
          <w:tcPr>
            <w:tcW w:w="1710" w:type="dxa"/>
            <w:tcBorders>
              <w:top w:val="single" w:sz="4" w:space="0" w:color="auto"/>
              <w:bottom w:val="single" w:sz="4" w:space="0" w:color="auto"/>
            </w:tcBorders>
          </w:tcPr>
          <w:p w14:paraId="49604F04" w14:textId="77777777" w:rsidR="00916784" w:rsidRPr="00FF00E5" w:rsidRDefault="00916784" w:rsidP="00FC5BA2">
            <w:pPr>
              <w:contextualSpacing/>
              <w:jc w:val="center"/>
              <w:rPr>
                <w:b/>
                <w:sz w:val="20"/>
                <w:szCs w:val="20"/>
              </w:rPr>
            </w:pPr>
            <w:r w:rsidRPr="00FF00E5">
              <w:rPr>
                <w:b/>
                <w:sz w:val="20"/>
                <w:szCs w:val="20"/>
              </w:rPr>
              <w:t>% Removal</w:t>
            </w:r>
          </w:p>
        </w:tc>
      </w:tr>
      <w:tr w:rsidR="00916784" w:rsidRPr="00FF00E5" w14:paraId="0CAD974B" w14:textId="77777777" w:rsidTr="00FC5BA2">
        <w:tc>
          <w:tcPr>
            <w:tcW w:w="738" w:type="dxa"/>
            <w:tcBorders>
              <w:top w:val="single" w:sz="4" w:space="0" w:color="auto"/>
            </w:tcBorders>
          </w:tcPr>
          <w:p w14:paraId="1573E321" w14:textId="77777777" w:rsidR="00916784" w:rsidRPr="00FF00E5" w:rsidRDefault="00916784" w:rsidP="00FC5BA2">
            <w:pPr>
              <w:jc w:val="center"/>
              <w:rPr>
                <w:sz w:val="20"/>
                <w:szCs w:val="20"/>
              </w:rPr>
            </w:pPr>
            <w:r w:rsidRPr="00FF00E5">
              <w:rPr>
                <w:sz w:val="20"/>
                <w:szCs w:val="20"/>
              </w:rPr>
              <w:t>1QES</w:t>
            </w:r>
          </w:p>
          <w:p w14:paraId="19DD2203" w14:textId="77777777" w:rsidR="00916784" w:rsidRPr="00FF00E5" w:rsidRDefault="00916784" w:rsidP="00FC5BA2">
            <w:pPr>
              <w:jc w:val="center"/>
              <w:rPr>
                <w:sz w:val="20"/>
                <w:szCs w:val="20"/>
              </w:rPr>
            </w:pPr>
            <w:r w:rsidRPr="00FF00E5">
              <w:rPr>
                <w:sz w:val="20"/>
                <w:szCs w:val="20"/>
              </w:rPr>
              <w:t>SS</w:t>
            </w:r>
          </w:p>
        </w:tc>
        <w:tc>
          <w:tcPr>
            <w:tcW w:w="1530" w:type="dxa"/>
            <w:tcBorders>
              <w:top w:val="single" w:sz="4" w:space="0" w:color="auto"/>
            </w:tcBorders>
          </w:tcPr>
          <w:p w14:paraId="536E8955" w14:textId="77777777" w:rsidR="00916784" w:rsidRPr="00FF00E5" w:rsidRDefault="00916784" w:rsidP="00FC5BA2">
            <w:pPr>
              <w:jc w:val="center"/>
              <w:rPr>
                <w:sz w:val="20"/>
                <w:szCs w:val="20"/>
              </w:rPr>
            </w:pPr>
            <w:r w:rsidRPr="00FF00E5">
              <w:rPr>
                <w:sz w:val="20"/>
                <w:szCs w:val="20"/>
              </w:rPr>
              <w:t xml:space="preserve">2 </w:t>
            </w:r>
          </w:p>
          <w:p w14:paraId="52975D37" w14:textId="77777777" w:rsidR="00916784" w:rsidRPr="00FF00E5" w:rsidRDefault="00916784" w:rsidP="00FC5BA2">
            <w:pPr>
              <w:jc w:val="center"/>
              <w:rPr>
                <w:sz w:val="20"/>
                <w:szCs w:val="20"/>
              </w:rPr>
            </w:pPr>
            <w:r w:rsidRPr="00FF00E5">
              <w:rPr>
                <w:sz w:val="20"/>
                <w:szCs w:val="20"/>
              </w:rPr>
              <w:t xml:space="preserve">  </w:t>
            </w:r>
          </w:p>
        </w:tc>
        <w:tc>
          <w:tcPr>
            <w:tcW w:w="1620" w:type="dxa"/>
            <w:tcBorders>
              <w:top w:val="single" w:sz="4" w:space="0" w:color="auto"/>
            </w:tcBorders>
          </w:tcPr>
          <w:p w14:paraId="13DFF0EF" w14:textId="77777777" w:rsidR="00916784" w:rsidRPr="00FF00E5" w:rsidRDefault="00916784" w:rsidP="00FC5BA2">
            <w:pPr>
              <w:jc w:val="center"/>
              <w:rPr>
                <w:sz w:val="20"/>
                <w:szCs w:val="20"/>
              </w:rPr>
            </w:pPr>
            <w:r w:rsidRPr="00FF00E5">
              <w:rPr>
                <w:sz w:val="20"/>
                <w:szCs w:val="20"/>
              </w:rPr>
              <w:t>0.020</w:t>
            </w:r>
          </w:p>
          <w:p w14:paraId="112AAE29" w14:textId="77777777" w:rsidR="00916784" w:rsidRPr="00FF00E5" w:rsidRDefault="00916784" w:rsidP="00FC5BA2">
            <w:pPr>
              <w:jc w:val="center"/>
              <w:rPr>
                <w:sz w:val="20"/>
                <w:szCs w:val="20"/>
              </w:rPr>
            </w:pPr>
            <w:r w:rsidRPr="00FF00E5">
              <w:rPr>
                <w:sz w:val="20"/>
                <w:szCs w:val="20"/>
              </w:rPr>
              <w:t>0.020</w:t>
            </w:r>
          </w:p>
        </w:tc>
        <w:tc>
          <w:tcPr>
            <w:tcW w:w="1260" w:type="dxa"/>
            <w:tcBorders>
              <w:top w:val="single" w:sz="4" w:space="0" w:color="auto"/>
            </w:tcBorders>
          </w:tcPr>
          <w:p w14:paraId="2D680A40" w14:textId="77777777" w:rsidR="00916784" w:rsidRPr="00FF00E5" w:rsidRDefault="00916784" w:rsidP="00FC5BA2">
            <w:pPr>
              <w:jc w:val="center"/>
              <w:rPr>
                <w:sz w:val="20"/>
                <w:szCs w:val="20"/>
              </w:rPr>
            </w:pPr>
            <w:r w:rsidRPr="00FF00E5">
              <w:rPr>
                <w:sz w:val="20"/>
                <w:szCs w:val="20"/>
              </w:rPr>
              <w:t>0.0060</w:t>
            </w:r>
          </w:p>
          <w:p w14:paraId="0B5E0B4D" w14:textId="77777777" w:rsidR="00916784" w:rsidRPr="00FF00E5" w:rsidRDefault="00916784" w:rsidP="00FC5BA2">
            <w:pPr>
              <w:jc w:val="center"/>
              <w:rPr>
                <w:sz w:val="20"/>
                <w:szCs w:val="20"/>
              </w:rPr>
            </w:pPr>
            <w:r w:rsidRPr="00FF00E5">
              <w:rPr>
                <w:sz w:val="20"/>
                <w:szCs w:val="20"/>
              </w:rPr>
              <w:t>0.0040</w:t>
            </w:r>
          </w:p>
        </w:tc>
        <w:tc>
          <w:tcPr>
            <w:tcW w:w="1710" w:type="dxa"/>
            <w:tcBorders>
              <w:top w:val="single" w:sz="4" w:space="0" w:color="auto"/>
            </w:tcBorders>
          </w:tcPr>
          <w:p w14:paraId="31E4387A" w14:textId="77777777" w:rsidR="00916784" w:rsidRPr="00FF00E5" w:rsidRDefault="00916784" w:rsidP="00FC5BA2">
            <w:pPr>
              <w:jc w:val="center"/>
              <w:rPr>
                <w:sz w:val="20"/>
                <w:szCs w:val="20"/>
              </w:rPr>
            </w:pPr>
            <w:r w:rsidRPr="00FF00E5">
              <w:rPr>
                <w:sz w:val="20"/>
                <w:szCs w:val="20"/>
              </w:rPr>
              <w:t>0.0140</w:t>
            </w:r>
          </w:p>
          <w:p w14:paraId="1B57804E" w14:textId="77777777" w:rsidR="00916784" w:rsidRPr="00FF00E5" w:rsidRDefault="00916784" w:rsidP="00FC5BA2">
            <w:pPr>
              <w:jc w:val="center"/>
              <w:rPr>
                <w:sz w:val="20"/>
                <w:szCs w:val="20"/>
              </w:rPr>
            </w:pPr>
            <w:r w:rsidRPr="00FF00E5">
              <w:rPr>
                <w:sz w:val="20"/>
                <w:szCs w:val="20"/>
              </w:rPr>
              <w:t>0.0160</w:t>
            </w:r>
          </w:p>
        </w:tc>
        <w:tc>
          <w:tcPr>
            <w:tcW w:w="1260" w:type="dxa"/>
            <w:tcBorders>
              <w:top w:val="single" w:sz="4" w:space="0" w:color="auto"/>
            </w:tcBorders>
          </w:tcPr>
          <w:p w14:paraId="06E1FDF7" w14:textId="77777777" w:rsidR="00916784" w:rsidRPr="00FF00E5" w:rsidRDefault="00916784" w:rsidP="00FC5BA2">
            <w:pPr>
              <w:jc w:val="center"/>
              <w:rPr>
                <w:sz w:val="20"/>
                <w:szCs w:val="20"/>
              </w:rPr>
            </w:pPr>
            <w:r w:rsidRPr="00FF00E5">
              <w:rPr>
                <w:sz w:val="20"/>
                <w:szCs w:val="20"/>
              </w:rPr>
              <w:t>0.7000</w:t>
            </w:r>
          </w:p>
          <w:p w14:paraId="26D8A71A" w14:textId="77777777" w:rsidR="00916784" w:rsidRPr="00FF00E5" w:rsidRDefault="00916784" w:rsidP="00FC5BA2">
            <w:pPr>
              <w:jc w:val="center"/>
              <w:rPr>
                <w:sz w:val="20"/>
                <w:szCs w:val="20"/>
              </w:rPr>
            </w:pPr>
            <w:r w:rsidRPr="00FF00E5">
              <w:rPr>
                <w:sz w:val="20"/>
                <w:szCs w:val="20"/>
              </w:rPr>
              <w:t>0.8000</w:t>
            </w:r>
          </w:p>
        </w:tc>
        <w:tc>
          <w:tcPr>
            <w:tcW w:w="1710" w:type="dxa"/>
            <w:tcBorders>
              <w:top w:val="single" w:sz="4" w:space="0" w:color="auto"/>
            </w:tcBorders>
          </w:tcPr>
          <w:p w14:paraId="608F5707" w14:textId="77777777" w:rsidR="00916784" w:rsidRPr="00FF00E5" w:rsidRDefault="00916784" w:rsidP="00FC5BA2">
            <w:pPr>
              <w:jc w:val="center"/>
              <w:rPr>
                <w:sz w:val="20"/>
                <w:szCs w:val="20"/>
              </w:rPr>
            </w:pPr>
            <w:r w:rsidRPr="00FF00E5">
              <w:rPr>
                <w:sz w:val="20"/>
                <w:szCs w:val="20"/>
              </w:rPr>
              <w:t>70</w:t>
            </w:r>
          </w:p>
          <w:p w14:paraId="760A856D" w14:textId="77777777" w:rsidR="00916784" w:rsidRPr="00FF00E5" w:rsidRDefault="00916784" w:rsidP="00FC5BA2">
            <w:pPr>
              <w:jc w:val="center"/>
              <w:rPr>
                <w:sz w:val="20"/>
                <w:szCs w:val="20"/>
              </w:rPr>
            </w:pPr>
            <w:r w:rsidRPr="00FF00E5">
              <w:rPr>
                <w:sz w:val="20"/>
                <w:szCs w:val="20"/>
              </w:rPr>
              <w:t>80</w:t>
            </w:r>
          </w:p>
        </w:tc>
      </w:tr>
      <w:tr w:rsidR="00916784" w:rsidRPr="00FF00E5" w14:paraId="42B192DD" w14:textId="77777777" w:rsidTr="00FC5BA2">
        <w:tc>
          <w:tcPr>
            <w:tcW w:w="738" w:type="dxa"/>
          </w:tcPr>
          <w:p w14:paraId="7A91D2E9" w14:textId="77777777" w:rsidR="00916784" w:rsidRPr="00FF00E5" w:rsidRDefault="00916784" w:rsidP="00FC5BA2">
            <w:pPr>
              <w:jc w:val="center"/>
              <w:rPr>
                <w:sz w:val="20"/>
                <w:szCs w:val="20"/>
              </w:rPr>
            </w:pPr>
            <w:r w:rsidRPr="00FF00E5">
              <w:rPr>
                <w:sz w:val="20"/>
                <w:szCs w:val="20"/>
              </w:rPr>
              <w:t>2QES</w:t>
            </w:r>
          </w:p>
          <w:p w14:paraId="47553D77" w14:textId="77777777" w:rsidR="00916784" w:rsidRPr="00FF00E5" w:rsidRDefault="00916784" w:rsidP="00FC5BA2">
            <w:pPr>
              <w:jc w:val="center"/>
              <w:rPr>
                <w:sz w:val="20"/>
                <w:szCs w:val="20"/>
              </w:rPr>
            </w:pPr>
            <w:r w:rsidRPr="00FF00E5">
              <w:rPr>
                <w:sz w:val="20"/>
                <w:szCs w:val="20"/>
              </w:rPr>
              <w:t>SS</w:t>
            </w:r>
          </w:p>
        </w:tc>
        <w:tc>
          <w:tcPr>
            <w:tcW w:w="1530" w:type="dxa"/>
          </w:tcPr>
          <w:p w14:paraId="2C23CBC8" w14:textId="77777777" w:rsidR="00916784" w:rsidRPr="00FF00E5" w:rsidRDefault="00916784" w:rsidP="00FC5BA2">
            <w:pPr>
              <w:jc w:val="center"/>
              <w:rPr>
                <w:sz w:val="20"/>
                <w:szCs w:val="20"/>
              </w:rPr>
            </w:pPr>
            <w:r w:rsidRPr="00FF00E5">
              <w:rPr>
                <w:sz w:val="20"/>
                <w:szCs w:val="20"/>
              </w:rPr>
              <w:t xml:space="preserve">4 </w:t>
            </w:r>
          </w:p>
          <w:p w14:paraId="744D916B" w14:textId="77777777" w:rsidR="00916784" w:rsidRPr="00FF00E5" w:rsidRDefault="00916784" w:rsidP="00FC5BA2">
            <w:pPr>
              <w:jc w:val="center"/>
              <w:rPr>
                <w:sz w:val="20"/>
                <w:szCs w:val="20"/>
              </w:rPr>
            </w:pPr>
            <w:r w:rsidRPr="00FF00E5">
              <w:rPr>
                <w:sz w:val="20"/>
                <w:szCs w:val="20"/>
              </w:rPr>
              <w:t xml:space="preserve">  </w:t>
            </w:r>
          </w:p>
        </w:tc>
        <w:tc>
          <w:tcPr>
            <w:tcW w:w="1620" w:type="dxa"/>
          </w:tcPr>
          <w:p w14:paraId="5ED0A6F0" w14:textId="77777777" w:rsidR="00916784" w:rsidRPr="00FF00E5" w:rsidRDefault="00916784" w:rsidP="00FC5BA2">
            <w:pPr>
              <w:jc w:val="center"/>
              <w:rPr>
                <w:sz w:val="20"/>
                <w:szCs w:val="20"/>
              </w:rPr>
            </w:pPr>
            <w:r w:rsidRPr="00FF00E5">
              <w:rPr>
                <w:sz w:val="20"/>
                <w:szCs w:val="20"/>
              </w:rPr>
              <w:t>0.020</w:t>
            </w:r>
          </w:p>
          <w:p w14:paraId="05A122C7" w14:textId="77777777" w:rsidR="00916784" w:rsidRPr="00FF00E5" w:rsidRDefault="00916784" w:rsidP="00FC5BA2">
            <w:pPr>
              <w:jc w:val="center"/>
              <w:rPr>
                <w:sz w:val="20"/>
                <w:szCs w:val="20"/>
              </w:rPr>
            </w:pPr>
            <w:r w:rsidRPr="00FF00E5">
              <w:rPr>
                <w:sz w:val="20"/>
                <w:szCs w:val="20"/>
              </w:rPr>
              <w:t>0.020</w:t>
            </w:r>
          </w:p>
        </w:tc>
        <w:tc>
          <w:tcPr>
            <w:tcW w:w="1260" w:type="dxa"/>
          </w:tcPr>
          <w:p w14:paraId="11BFDAC0" w14:textId="77777777" w:rsidR="00916784" w:rsidRPr="00FF00E5" w:rsidRDefault="00916784" w:rsidP="00FC5BA2">
            <w:pPr>
              <w:jc w:val="center"/>
              <w:rPr>
                <w:sz w:val="20"/>
                <w:szCs w:val="20"/>
              </w:rPr>
            </w:pPr>
            <w:r w:rsidRPr="00FF00E5">
              <w:rPr>
                <w:sz w:val="20"/>
                <w:szCs w:val="20"/>
              </w:rPr>
              <w:t>0.0180</w:t>
            </w:r>
          </w:p>
          <w:p w14:paraId="0837C2E8" w14:textId="77777777" w:rsidR="00916784" w:rsidRPr="00FF00E5" w:rsidRDefault="00916784" w:rsidP="00FC5BA2">
            <w:pPr>
              <w:jc w:val="center"/>
              <w:rPr>
                <w:sz w:val="20"/>
                <w:szCs w:val="20"/>
              </w:rPr>
            </w:pPr>
            <w:r w:rsidRPr="00FF00E5">
              <w:rPr>
                <w:sz w:val="20"/>
                <w:szCs w:val="20"/>
              </w:rPr>
              <w:t>0.0060</w:t>
            </w:r>
          </w:p>
        </w:tc>
        <w:tc>
          <w:tcPr>
            <w:tcW w:w="1710" w:type="dxa"/>
          </w:tcPr>
          <w:p w14:paraId="5E3CF8E0" w14:textId="77777777" w:rsidR="00916784" w:rsidRPr="00FF00E5" w:rsidRDefault="00916784" w:rsidP="00FC5BA2">
            <w:pPr>
              <w:jc w:val="center"/>
              <w:rPr>
                <w:sz w:val="20"/>
                <w:szCs w:val="20"/>
              </w:rPr>
            </w:pPr>
            <w:r w:rsidRPr="00FF00E5">
              <w:rPr>
                <w:sz w:val="20"/>
                <w:szCs w:val="20"/>
              </w:rPr>
              <w:t>0.0120</w:t>
            </w:r>
          </w:p>
          <w:p w14:paraId="642484DC" w14:textId="77777777" w:rsidR="00916784" w:rsidRPr="00FF00E5" w:rsidRDefault="00916784" w:rsidP="00FC5BA2">
            <w:pPr>
              <w:jc w:val="center"/>
              <w:rPr>
                <w:sz w:val="20"/>
                <w:szCs w:val="20"/>
              </w:rPr>
            </w:pPr>
            <w:r w:rsidRPr="00FF00E5">
              <w:rPr>
                <w:sz w:val="20"/>
                <w:szCs w:val="20"/>
              </w:rPr>
              <w:t>0.0140</w:t>
            </w:r>
          </w:p>
        </w:tc>
        <w:tc>
          <w:tcPr>
            <w:tcW w:w="1260" w:type="dxa"/>
          </w:tcPr>
          <w:p w14:paraId="6809E3CE" w14:textId="77777777" w:rsidR="00916784" w:rsidRPr="00FF00E5" w:rsidRDefault="00916784" w:rsidP="00FC5BA2">
            <w:pPr>
              <w:jc w:val="center"/>
              <w:rPr>
                <w:sz w:val="20"/>
                <w:szCs w:val="20"/>
              </w:rPr>
            </w:pPr>
            <w:r w:rsidRPr="00FF00E5">
              <w:rPr>
                <w:sz w:val="20"/>
                <w:szCs w:val="20"/>
              </w:rPr>
              <w:t>0.6000</w:t>
            </w:r>
          </w:p>
          <w:p w14:paraId="5E7547A7" w14:textId="77777777" w:rsidR="00916784" w:rsidRPr="00FF00E5" w:rsidRDefault="00916784" w:rsidP="00FC5BA2">
            <w:pPr>
              <w:jc w:val="center"/>
              <w:rPr>
                <w:sz w:val="20"/>
                <w:szCs w:val="20"/>
              </w:rPr>
            </w:pPr>
            <w:r w:rsidRPr="00FF00E5">
              <w:rPr>
                <w:sz w:val="20"/>
                <w:szCs w:val="20"/>
              </w:rPr>
              <w:t>0.7000</w:t>
            </w:r>
          </w:p>
        </w:tc>
        <w:tc>
          <w:tcPr>
            <w:tcW w:w="1710" w:type="dxa"/>
          </w:tcPr>
          <w:p w14:paraId="544AA822" w14:textId="77777777" w:rsidR="00916784" w:rsidRPr="00FF00E5" w:rsidRDefault="00916784" w:rsidP="00FC5BA2">
            <w:pPr>
              <w:jc w:val="center"/>
              <w:rPr>
                <w:sz w:val="20"/>
                <w:szCs w:val="20"/>
              </w:rPr>
            </w:pPr>
            <w:r w:rsidRPr="00FF00E5">
              <w:rPr>
                <w:sz w:val="20"/>
                <w:szCs w:val="20"/>
              </w:rPr>
              <w:t>60</w:t>
            </w:r>
          </w:p>
          <w:p w14:paraId="4F2111B8" w14:textId="77777777" w:rsidR="00916784" w:rsidRPr="00FF00E5" w:rsidRDefault="00916784" w:rsidP="00FC5BA2">
            <w:pPr>
              <w:jc w:val="center"/>
              <w:rPr>
                <w:sz w:val="20"/>
                <w:szCs w:val="20"/>
              </w:rPr>
            </w:pPr>
            <w:r w:rsidRPr="00FF00E5">
              <w:rPr>
                <w:sz w:val="20"/>
                <w:szCs w:val="20"/>
              </w:rPr>
              <w:t>70</w:t>
            </w:r>
          </w:p>
        </w:tc>
      </w:tr>
      <w:tr w:rsidR="00916784" w:rsidRPr="00FF00E5" w14:paraId="6556BE35" w14:textId="77777777" w:rsidTr="00FC5BA2">
        <w:tc>
          <w:tcPr>
            <w:tcW w:w="738" w:type="dxa"/>
          </w:tcPr>
          <w:p w14:paraId="315C0C04" w14:textId="77777777" w:rsidR="00916784" w:rsidRPr="00FF00E5" w:rsidRDefault="00916784" w:rsidP="00FC5BA2">
            <w:pPr>
              <w:jc w:val="center"/>
              <w:rPr>
                <w:sz w:val="20"/>
                <w:szCs w:val="20"/>
              </w:rPr>
            </w:pPr>
            <w:r w:rsidRPr="00FF00E5">
              <w:rPr>
                <w:sz w:val="20"/>
                <w:szCs w:val="20"/>
              </w:rPr>
              <w:t>3QES</w:t>
            </w:r>
          </w:p>
          <w:p w14:paraId="3345C63A" w14:textId="77777777" w:rsidR="00916784" w:rsidRPr="00FF00E5" w:rsidRDefault="00916784" w:rsidP="00FC5BA2">
            <w:pPr>
              <w:jc w:val="center"/>
              <w:rPr>
                <w:sz w:val="20"/>
                <w:szCs w:val="20"/>
              </w:rPr>
            </w:pPr>
            <w:r w:rsidRPr="00FF00E5">
              <w:rPr>
                <w:sz w:val="20"/>
                <w:szCs w:val="20"/>
              </w:rPr>
              <w:t>SS</w:t>
            </w:r>
          </w:p>
        </w:tc>
        <w:tc>
          <w:tcPr>
            <w:tcW w:w="1530" w:type="dxa"/>
          </w:tcPr>
          <w:p w14:paraId="16D27192" w14:textId="77777777" w:rsidR="00916784" w:rsidRPr="00FF00E5" w:rsidRDefault="00916784" w:rsidP="00FC5BA2">
            <w:pPr>
              <w:jc w:val="center"/>
              <w:rPr>
                <w:sz w:val="20"/>
                <w:szCs w:val="20"/>
              </w:rPr>
            </w:pPr>
            <w:r w:rsidRPr="00FF00E5">
              <w:rPr>
                <w:sz w:val="20"/>
                <w:szCs w:val="20"/>
              </w:rPr>
              <w:t xml:space="preserve">6 </w:t>
            </w:r>
          </w:p>
          <w:p w14:paraId="225BA0FE" w14:textId="77777777" w:rsidR="00916784" w:rsidRPr="00FF00E5" w:rsidRDefault="00916784" w:rsidP="00FC5BA2">
            <w:pPr>
              <w:jc w:val="center"/>
              <w:rPr>
                <w:sz w:val="20"/>
                <w:szCs w:val="20"/>
              </w:rPr>
            </w:pPr>
            <w:r w:rsidRPr="00FF00E5">
              <w:rPr>
                <w:sz w:val="20"/>
                <w:szCs w:val="20"/>
              </w:rPr>
              <w:t xml:space="preserve">  </w:t>
            </w:r>
          </w:p>
        </w:tc>
        <w:tc>
          <w:tcPr>
            <w:tcW w:w="1620" w:type="dxa"/>
          </w:tcPr>
          <w:p w14:paraId="303BF788" w14:textId="77777777" w:rsidR="00916784" w:rsidRPr="00FF00E5" w:rsidRDefault="00916784" w:rsidP="00FC5BA2">
            <w:pPr>
              <w:jc w:val="center"/>
              <w:rPr>
                <w:sz w:val="20"/>
                <w:szCs w:val="20"/>
              </w:rPr>
            </w:pPr>
            <w:r w:rsidRPr="00FF00E5">
              <w:rPr>
                <w:sz w:val="20"/>
                <w:szCs w:val="20"/>
              </w:rPr>
              <w:t>0.020</w:t>
            </w:r>
          </w:p>
          <w:p w14:paraId="0793EC49" w14:textId="77777777" w:rsidR="00916784" w:rsidRPr="00FF00E5" w:rsidRDefault="00916784" w:rsidP="00FC5BA2">
            <w:pPr>
              <w:jc w:val="center"/>
              <w:rPr>
                <w:sz w:val="20"/>
                <w:szCs w:val="20"/>
              </w:rPr>
            </w:pPr>
            <w:r w:rsidRPr="00FF00E5">
              <w:rPr>
                <w:sz w:val="20"/>
                <w:szCs w:val="20"/>
              </w:rPr>
              <w:t>0.020</w:t>
            </w:r>
          </w:p>
        </w:tc>
        <w:tc>
          <w:tcPr>
            <w:tcW w:w="1260" w:type="dxa"/>
          </w:tcPr>
          <w:p w14:paraId="50DC51C2" w14:textId="77777777" w:rsidR="00916784" w:rsidRPr="00FF00E5" w:rsidRDefault="00916784" w:rsidP="00FC5BA2">
            <w:pPr>
              <w:jc w:val="center"/>
              <w:rPr>
                <w:sz w:val="20"/>
                <w:szCs w:val="20"/>
              </w:rPr>
            </w:pPr>
            <w:r w:rsidRPr="00FF00E5">
              <w:rPr>
                <w:sz w:val="20"/>
                <w:szCs w:val="20"/>
              </w:rPr>
              <w:t>0.0090</w:t>
            </w:r>
          </w:p>
          <w:p w14:paraId="2F3963E2" w14:textId="77777777" w:rsidR="00916784" w:rsidRPr="00FF00E5" w:rsidRDefault="00916784" w:rsidP="00FC5BA2">
            <w:pPr>
              <w:jc w:val="center"/>
              <w:rPr>
                <w:sz w:val="20"/>
                <w:szCs w:val="20"/>
              </w:rPr>
            </w:pPr>
            <w:r w:rsidRPr="00FF00E5">
              <w:rPr>
                <w:sz w:val="20"/>
                <w:szCs w:val="20"/>
              </w:rPr>
              <w:t>0.0080</w:t>
            </w:r>
          </w:p>
        </w:tc>
        <w:tc>
          <w:tcPr>
            <w:tcW w:w="1710" w:type="dxa"/>
          </w:tcPr>
          <w:p w14:paraId="47B997DD" w14:textId="77777777" w:rsidR="00916784" w:rsidRPr="00FF00E5" w:rsidRDefault="00916784" w:rsidP="00FC5BA2">
            <w:pPr>
              <w:jc w:val="center"/>
              <w:rPr>
                <w:sz w:val="20"/>
                <w:szCs w:val="20"/>
              </w:rPr>
            </w:pPr>
            <w:r w:rsidRPr="00FF00E5">
              <w:rPr>
                <w:sz w:val="20"/>
                <w:szCs w:val="20"/>
              </w:rPr>
              <w:t>0.0110</w:t>
            </w:r>
          </w:p>
          <w:p w14:paraId="3603CD0E" w14:textId="77777777" w:rsidR="00916784" w:rsidRPr="00FF00E5" w:rsidRDefault="00916784" w:rsidP="00FC5BA2">
            <w:pPr>
              <w:jc w:val="center"/>
              <w:rPr>
                <w:sz w:val="20"/>
                <w:szCs w:val="20"/>
              </w:rPr>
            </w:pPr>
            <w:r w:rsidRPr="00FF00E5">
              <w:rPr>
                <w:sz w:val="20"/>
                <w:szCs w:val="20"/>
              </w:rPr>
              <w:t>0.0120</w:t>
            </w:r>
          </w:p>
        </w:tc>
        <w:tc>
          <w:tcPr>
            <w:tcW w:w="1260" w:type="dxa"/>
          </w:tcPr>
          <w:p w14:paraId="4ADE6EC6" w14:textId="77777777" w:rsidR="00916784" w:rsidRPr="00FF00E5" w:rsidRDefault="00916784" w:rsidP="00FC5BA2">
            <w:pPr>
              <w:jc w:val="center"/>
              <w:rPr>
                <w:sz w:val="20"/>
                <w:szCs w:val="20"/>
              </w:rPr>
            </w:pPr>
            <w:r w:rsidRPr="00FF00E5">
              <w:rPr>
                <w:sz w:val="20"/>
                <w:szCs w:val="20"/>
              </w:rPr>
              <w:t>0.5500</w:t>
            </w:r>
          </w:p>
          <w:p w14:paraId="524C6FDB" w14:textId="77777777" w:rsidR="00916784" w:rsidRPr="00FF00E5" w:rsidRDefault="00916784" w:rsidP="00FC5BA2">
            <w:pPr>
              <w:jc w:val="center"/>
              <w:rPr>
                <w:sz w:val="20"/>
                <w:szCs w:val="20"/>
              </w:rPr>
            </w:pPr>
            <w:r w:rsidRPr="00FF00E5">
              <w:rPr>
                <w:sz w:val="20"/>
                <w:szCs w:val="20"/>
              </w:rPr>
              <w:t>0.6000</w:t>
            </w:r>
          </w:p>
        </w:tc>
        <w:tc>
          <w:tcPr>
            <w:tcW w:w="1710" w:type="dxa"/>
          </w:tcPr>
          <w:p w14:paraId="596BFACD" w14:textId="77777777" w:rsidR="00916784" w:rsidRPr="00FF00E5" w:rsidRDefault="00916784" w:rsidP="00FC5BA2">
            <w:pPr>
              <w:jc w:val="center"/>
              <w:rPr>
                <w:sz w:val="20"/>
                <w:szCs w:val="20"/>
              </w:rPr>
            </w:pPr>
            <w:r w:rsidRPr="00FF00E5">
              <w:rPr>
                <w:sz w:val="20"/>
                <w:szCs w:val="20"/>
              </w:rPr>
              <w:t>55</w:t>
            </w:r>
          </w:p>
          <w:p w14:paraId="1E8166F0" w14:textId="77777777" w:rsidR="00916784" w:rsidRPr="00FF00E5" w:rsidRDefault="00916784" w:rsidP="00FC5BA2">
            <w:pPr>
              <w:jc w:val="center"/>
              <w:rPr>
                <w:sz w:val="20"/>
                <w:szCs w:val="20"/>
              </w:rPr>
            </w:pPr>
            <w:r w:rsidRPr="00FF00E5">
              <w:rPr>
                <w:sz w:val="20"/>
                <w:szCs w:val="20"/>
              </w:rPr>
              <w:t>60</w:t>
            </w:r>
          </w:p>
        </w:tc>
      </w:tr>
      <w:tr w:rsidR="00916784" w:rsidRPr="00FF00E5" w14:paraId="7E4E95D1" w14:textId="77777777" w:rsidTr="00FC5BA2">
        <w:tc>
          <w:tcPr>
            <w:tcW w:w="738" w:type="dxa"/>
          </w:tcPr>
          <w:p w14:paraId="4BCBD9DC" w14:textId="77777777" w:rsidR="00916784" w:rsidRPr="00FF00E5" w:rsidRDefault="00916784" w:rsidP="00FC5BA2">
            <w:pPr>
              <w:jc w:val="center"/>
              <w:rPr>
                <w:sz w:val="20"/>
                <w:szCs w:val="20"/>
              </w:rPr>
            </w:pPr>
            <w:r w:rsidRPr="00FF00E5">
              <w:rPr>
                <w:sz w:val="20"/>
                <w:szCs w:val="20"/>
              </w:rPr>
              <w:t>4QES</w:t>
            </w:r>
          </w:p>
          <w:p w14:paraId="6671A842" w14:textId="77777777" w:rsidR="00916784" w:rsidRPr="00FF00E5" w:rsidRDefault="00916784" w:rsidP="00FC5BA2">
            <w:pPr>
              <w:jc w:val="center"/>
              <w:rPr>
                <w:sz w:val="20"/>
                <w:szCs w:val="20"/>
              </w:rPr>
            </w:pPr>
            <w:r w:rsidRPr="00FF00E5">
              <w:rPr>
                <w:sz w:val="20"/>
                <w:szCs w:val="20"/>
              </w:rPr>
              <w:t>SS</w:t>
            </w:r>
          </w:p>
        </w:tc>
        <w:tc>
          <w:tcPr>
            <w:tcW w:w="1530" w:type="dxa"/>
          </w:tcPr>
          <w:p w14:paraId="3150D5ED" w14:textId="77777777" w:rsidR="00916784" w:rsidRPr="00FF00E5" w:rsidRDefault="00916784" w:rsidP="00FC5BA2">
            <w:pPr>
              <w:jc w:val="center"/>
              <w:rPr>
                <w:sz w:val="20"/>
                <w:szCs w:val="20"/>
              </w:rPr>
            </w:pPr>
            <w:r w:rsidRPr="00FF00E5">
              <w:rPr>
                <w:sz w:val="20"/>
                <w:szCs w:val="20"/>
              </w:rPr>
              <w:t xml:space="preserve">8 </w:t>
            </w:r>
          </w:p>
          <w:p w14:paraId="052BB8CC" w14:textId="77777777" w:rsidR="00916784" w:rsidRPr="00FF00E5" w:rsidRDefault="00916784" w:rsidP="00FC5BA2">
            <w:pPr>
              <w:jc w:val="center"/>
              <w:rPr>
                <w:sz w:val="20"/>
                <w:szCs w:val="20"/>
              </w:rPr>
            </w:pPr>
            <w:r w:rsidRPr="00FF00E5">
              <w:rPr>
                <w:sz w:val="20"/>
                <w:szCs w:val="20"/>
              </w:rPr>
              <w:t xml:space="preserve">  </w:t>
            </w:r>
          </w:p>
        </w:tc>
        <w:tc>
          <w:tcPr>
            <w:tcW w:w="1620" w:type="dxa"/>
          </w:tcPr>
          <w:p w14:paraId="795D1976" w14:textId="77777777" w:rsidR="00916784" w:rsidRPr="00FF00E5" w:rsidRDefault="00916784" w:rsidP="00FC5BA2">
            <w:pPr>
              <w:jc w:val="center"/>
              <w:rPr>
                <w:sz w:val="20"/>
                <w:szCs w:val="20"/>
              </w:rPr>
            </w:pPr>
            <w:r w:rsidRPr="00FF00E5">
              <w:rPr>
                <w:sz w:val="20"/>
                <w:szCs w:val="20"/>
              </w:rPr>
              <w:t>0.020</w:t>
            </w:r>
          </w:p>
          <w:p w14:paraId="03A6BC48" w14:textId="77777777" w:rsidR="00916784" w:rsidRPr="00FF00E5" w:rsidRDefault="00916784" w:rsidP="00FC5BA2">
            <w:pPr>
              <w:jc w:val="center"/>
              <w:rPr>
                <w:sz w:val="20"/>
                <w:szCs w:val="20"/>
              </w:rPr>
            </w:pPr>
            <w:r w:rsidRPr="00FF00E5">
              <w:rPr>
                <w:sz w:val="20"/>
                <w:szCs w:val="20"/>
              </w:rPr>
              <w:t>0.020</w:t>
            </w:r>
          </w:p>
        </w:tc>
        <w:tc>
          <w:tcPr>
            <w:tcW w:w="1260" w:type="dxa"/>
          </w:tcPr>
          <w:p w14:paraId="2E91C5BD" w14:textId="77777777" w:rsidR="00916784" w:rsidRPr="00FF00E5" w:rsidRDefault="00916784" w:rsidP="00FC5BA2">
            <w:pPr>
              <w:jc w:val="center"/>
              <w:rPr>
                <w:sz w:val="20"/>
                <w:szCs w:val="20"/>
              </w:rPr>
            </w:pPr>
            <w:r w:rsidRPr="00FF00E5">
              <w:rPr>
                <w:sz w:val="20"/>
                <w:szCs w:val="20"/>
              </w:rPr>
              <w:t>0.0100</w:t>
            </w:r>
          </w:p>
          <w:p w14:paraId="295BA440" w14:textId="77777777" w:rsidR="00916784" w:rsidRPr="00FF00E5" w:rsidRDefault="00916784" w:rsidP="00FC5BA2">
            <w:pPr>
              <w:jc w:val="center"/>
              <w:rPr>
                <w:sz w:val="20"/>
                <w:szCs w:val="20"/>
              </w:rPr>
            </w:pPr>
            <w:r w:rsidRPr="00FF00E5">
              <w:rPr>
                <w:sz w:val="20"/>
                <w:szCs w:val="20"/>
              </w:rPr>
              <w:t>0.0100</w:t>
            </w:r>
          </w:p>
        </w:tc>
        <w:tc>
          <w:tcPr>
            <w:tcW w:w="1710" w:type="dxa"/>
          </w:tcPr>
          <w:p w14:paraId="3BB8F4C1" w14:textId="77777777" w:rsidR="00916784" w:rsidRPr="00FF00E5" w:rsidRDefault="00916784" w:rsidP="00FC5BA2">
            <w:pPr>
              <w:jc w:val="center"/>
              <w:rPr>
                <w:sz w:val="20"/>
                <w:szCs w:val="20"/>
              </w:rPr>
            </w:pPr>
            <w:r w:rsidRPr="00FF00E5">
              <w:rPr>
                <w:sz w:val="20"/>
                <w:szCs w:val="20"/>
              </w:rPr>
              <w:t>0.0100</w:t>
            </w:r>
          </w:p>
          <w:p w14:paraId="41927138" w14:textId="77777777" w:rsidR="00916784" w:rsidRPr="00FF00E5" w:rsidRDefault="00916784" w:rsidP="00FC5BA2">
            <w:pPr>
              <w:jc w:val="center"/>
              <w:rPr>
                <w:sz w:val="20"/>
                <w:szCs w:val="20"/>
              </w:rPr>
            </w:pPr>
            <w:r w:rsidRPr="00FF00E5">
              <w:rPr>
                <w:sz w:val="20"/>
                <w:szCs w:val="20"/>
              </w:rPr>
              <w:t>0.0100</w:t>
            </w:r>
          </w:p>
        </w:tc>
        <w:tc>
          <w:tcPr>
            <w:tcW w:w="1260" w:type="dxa"/>
          </w:tcPr>
          <w:p w14:paraId="2A0E5AC5" w14:textId="77777777" w:rsidR="00916784" w:rsidRPr="00FF00E5" w:rsidRDefault="00916784" w:rsidP="00FC5BA2">
            <w:pPr>
              <w:jc w:val="center"/>
              <w:rPr>
                <w:sz w:val="20"/>
                <w:szCs w:val="20"/>
              </w:rPr>
            </w:pPr>
            <w:r w:rsidRPr="00FF00E5">
              <w:rPr>
                <w:sz w:val="20"/>
                <w:szCs w:val="20"/>
              </w:rPr>
              <w:t>0.5000</w:t>
            </w:r>
          </w:p>
          <w:p w14:paraId="03BD00DA" w14:textId="77777777" w:rsidR="00916784" w:rsidRPr="00FF00E5" w:rsidRDefault="00916784" w:rsidP="00FC5BA2">
            <w:pPr>
              <w:jc w:val="center"/>
              <w:rPr>
                <w:sz w:val="20"/>
                <w:szCs w:val="20"/>
              </w:rPr>
            </w:pPr>
            <w:r w:rsidRPr="00FF00E5">
              <w:rPr>
                <w:sz w:val="20"/>
                <w:szCs w:val="20"/>
              </w:rPr>
              <w:t>0.5000</w:t>
            </w:r>
          </w:p>
        </w:tc>
        <w:tc>
          <w:tcPr>
            <w:tcW w:w="1710" w:type="dxa"/>
          </w:tcPr>
          <w:p w14:paraId="04D6510A" w14:textId="77777777" w:rsidR="00916784" w:rsidRPr="00FF00E5" w:rsidRDefault="00916784" w:rsidP="00FC5BA2">
            <w:pPr>
              <w:jc w:val="center"/>
              <w:rPr>
                <w:sz w:val="20"/>
                <w:szCs w:val="20"/>
              </w:rPr>
            </w:pPr>
            <w:r w:rsidRPr="00FF00E5">
              <w:rPr>
                <w:sz w:val="20"/>
                <w:szCs w:val="20"/>
              </w:rPr>
              <w:t>50</w:t>
            </w:r>
          </w:p>
          <w:p w14:paraId="2CEF95B2" w14:textId="77777777" w:rsidR="00916784" w:rsidRPr="00FF00E5" w:rsidRDefault="00916784" w:rsidP="00FC5BA2">
            <w:pPr>
              <w:jc w:val="center"/>
              <w:rPr>
                <w:sz w:val="20"/>
                <w:szCs w:val="20"/>
              </w:rPr>
            </w:pPr>
            <w:r w:rsidRPr="00FF00E5">
              <w:rPr>
                <w:sz w:val="20"/>
                <w:szCs w:val="20"/>
              </w:rPr>
              <w:t>50</w:t>
            </w:r>
          </w:p>
        </w:tc>
      </w:tr>
      <w:tr w:rsidR="00916784" w:rsidRPr="00FF00E5" w14:paraId="42ACDF6E" w14:textId="77777777" w:rsidTr="00FC5BA2">
        <w:tc>
          <w:tcPr>
            <w:tcW w:w="738" w:type="dxa"/>
          </w:tcPr>
          <w:p w14:paraId="27D6700F" w14:textId="77777777" w:rsidR="00916784" w:rsidRPr="00FF00E5" w:rsidRDefault="00916784" w:rsidP="00FC5BA2">
            <w:pPr>
              <w:jc w:val="center"/>
              <w:rPr>
                <w:sz w:val="20"/>
                <w:szCs w:val="20"/>
              </w:rPr>
            </w:pPr>
            <w:r w:rsidRPr="00FF00E5">
              <w:rPr>
                <w:sz w:val="20"/>
                <w:szCs w:val="20"/>
              </w:rPr>
              <w:t>5QES</w:t>
            </w:r>
          </w:p>
          <w:p w14:paraId="6895B01C" w14:textId="77777777" w:rsidR="00916784" w:rsidRPr="00FF00E5" w:rsidRDefault="00916784" w:rsidP="00FC5BA2">
            <w:pPr>
              <w:jc w:val="center"/>
              <w:rPr>
                <w:sz w:val="20"/>
                <w:szCs w:val="20"/>
              </w:rPr>
            </w:pPr>
            <w:r w:rsidRPr="00FF00E5">
              <w:rPr>
                <w:sz w:val="20"/>
                <w:szCs w:val="20"/>
              </w:rPr>
              <w:t>SS</w:t>
            </w:r>
          </w:p>
        </w:tc>
        <w:tc>
          <w:tcPr>
            <w:tcW w:w="1530" w:type="dxa"/>
          </w:tcPr>
          <w:p w14:paraId="51921902" w14:textId="77777777" w:rsidR="00916784" w:rsidRPr="00FF00E5" w:rsidRDefault="00916784" w:rsidP="00FC5BA2">
            <w:pPr>
              <w:jc w:val="center"/>
              <w:rPr>
                <w:sz w:val="20"/>
                <w:szCs w:val="20"/>
              </w:rPr>
            </w:pPr>
            <w:r w:rsidRPr="00FF00E5">
              <w:rPr>
                <w:sz w:val="20"/>
                <w:szCs w:val="20"/>
              </w:rPr>
              <w:t xml:space="preserve">10 </w:t>
            </w:r>
          </w:p>
          <w:p w14:paraId="6CD63EB6" w14:textId="77777777" w:rsidR="00916784" w:rsidRPr="00FF00E5" w:rsidRDefault="00916784" w:rsidP="00FC5BA2">
            <w:pPr>
              <w:jc w:val="center"/>
              <w:rPr>
                <w:sz w:val="20"/>
                <w:szCs w:val="20"/>
              </w:rPr>
            </w:pPr>
            <w:r w:rsidRPr="00FF00E5">
              <w:rPr>
                <w:sz w:val="20"/>
                <w:szCs w:val="20"/>
              </w:rPr>
              <w:t xml:space="preserve">  </w:t>
            </w:r>
          </w:p>
        </w:tc>
        <w:tc>
          <w:tcPr>
            <w:tcW w:w="1620" w:type="dxa"/>
          </w:tcPr>
          <w:p w14:paraId="7230B5EA" w14:textId="77777777" w:rsidR="00916784" w:rsidRPr="00FF00E5" w:rsidRDefault="00916784" w:rsidP="00FC5BA2">
            <w:pPr>
              <w:jc w:val="center"/>
              <w:rPr>
                <w:sz w:val="20"/>
                <w:szCs w:val="20"/>
              </w:rPr>
            </w:pPr>
            <w:r w:rsidRPr="00FF00E5">
              <w:rPr>
                <w:sz w:val="20"/>
                <w:szCs w:val="20"/>
              </w:rPr>
              <w:t>0.020</w:t>
            </w:r>
          </w:p>
          <w:p w14:paraId="51BFBE21" w14:textId="77777777" w:rsidR="00916784" w:rsidRPr="00FF00E5" w:rsidRDefault="00916784" w:rsidP="00FC5BA2">
            <w:pPr>
              <w:jc w:val="center"/>
              <w:rPr>
                <w:sz w:val="20"/>
                <w:szCs w:val="20"/>
              </w:rPr>
            </w:pPr>
            <w:r w:rsidRPr="00FF00E5">
              <w:rPr>
                <w:sz w:val="20"/>
                <w:szCs w:val="20"/>
              </w:rPr>
              <w:t>0.020</w:t>
            </w:r>
          </w:p>
        </w:tc>
        <w:tc>
          <w:tcPr>
            <w:tcW w:w="1260" w:type="dxa"/>
          </w:tcPr>
          <w:p w14:paraId="43EDD606" w14:textId="77777777" w:rsidR="00916784" w:rsidRPr="00FF00E5" w:rsidRDefault="00916784" w:rsidP="00FC5BA2">
            <w:pPr>
              <w:jc w:val="center"/>
              <w:rPr>
                <w:sz w:val="20"/>
                <w:szCs w:val="20"/>
              </w:rPr>
            </w:pPr>
            <w:r w:rsidRPr="00FF00E5">
              <w:rPr>
                <w:sz w:val="20"/>
                <w:szCs w:val="20"/>
              </w:rPr>
              <w:t>0.0120</w:t>
            </w:r>
          </w:p>
          <w:p w14:paraId="16387C73" w14:textId="77777777" w:rsidR="00916784" w:rsidRPr="00FF00E5" w:rsidRDefault="00916784" w:rsidP="00FC5BA2">
            <w:pPr>
              <w:jc w:val="center"/>
              <w:rPr>
                <w:sz w:val="20"/>
                <w:szCs w:val="20"/>
              </w:rPr>
            </w:pPr>
            <w:r w:rsidRPr="00FF00E5">
              <w:rPr>
                <w:sz w:val="20"/>
                <w:szCs w:val="20"/>
              </w:rPr>
              <w:t>0.0110</w:t>
            </w:r>
          </w:p>
        </w:tc>
        <w:tc>
          <w:tcPr>
            <w:tcW w:w="1710" w:type="dxa"/>
          </w:tcPr>
          <w:p w14:paraId="100AFA35" w14:textId="77777777" w:rsidR="00916784" w:rsidRPr="00FF00E5" w:rsidRDefault="00916784" w:rsidP="00FC5BA2">
            <w:pPr>
              <w:jc w:val="center"/>
              <w:rPr>
                <w:sz w:val="20"/>
                <w:szCs w:val="20"/>
              </w:rPr>
            </w:pPr>
            <w:r w:rsidRPr="00FF00E5">
              <w:rPr>
                <w:sz w:val="20"/>
                <w:szCs w:val="20"/>
              </w:rPr>
              <w:t>0.0080</w:t>
            </w:r>
          </w:p>
          <w:p w14:paraId="102D8019" w14:textId="77777777" w:rsidR="00916784" w:rsidRPr="00FF00E5" w:rsidRDefault="00916784" w:rsidP="00FC5BA2">
            <w:pPr>
              <w:jc w:val="center"/>
              <w:rPr>
                <w:sz w:val="20"/>
                <w:szCs w:val="20"/>
              </w:rPr>
            </w:pPr>
            <w:r w:rsidRPr="00FF00E5">
              <w:rPr>
                <w:sz w:val="20"/>
                <w:szCs w:val="20"/>
              </w:rPr>
              <w:t>0.0090</w:t>
            </w:r>
          </w:p>
        </w:tc>
        <w:tc>
          <w:tcPr>
            <w:tcW w:w="1260" w:type="dxa"/>
          </w:tcPr>
          <w:p w14:paraId="3C980571" w14:textId="77777777" w:rsidR="00916784" w:rsidRPr="00FF00E5" w:rsidRDefault="00916784" w:rsidP="00FC5BA2">
            <w:pPr>
              <w:jc w:val="center"/>
              <w:rPr>
                <w:sz w:val="20"/>
                <w:szCs w:val="20"/>
              </w:rPr>
            </w:pPr>
            <w:r w:rsidRPr="00FF00E5">
              <w:rPr>
                <w:sz w:val="20"/>
                <w:szCs w:val="20"/>
              </w:rPr>
              <w:t>0.4000</w:t>
            </w:r>
          </w:p>
          <w:p w14:paraId="2F158908" w14:textId="77777777" w:rsidR="00916784" w:rsidRPr="00FF00E5" w:rsidRDefault="00916784" w:rsidP="00FC5BA2">
            <w:pPr>
              <w:jc w:val="center"/>
              <w:rPr>
                <w:sz w:val="20"/>
                <w:szCs w:val="20"/>
              </w:rPr>
            </w:pPr>
            <w:r w:rsidRPr="00FF00E5">
              <w:rPr>
                <w:sz w:val="20"/>
                <w:szCs w:val="20"/>
              </w:rPr>
              <w:t>0.4500</w:t>
            </w:r>
          </w:p>
        </w:tc>
        <w:tc>
          <w:tcPr>
            <w:tcW w:w="1710" w:type="dxa"/>
          </w:tcPr>
          <w:p w14:paraId="6836CE99" w14:textId="77777777" w:rsidR="00916784" w:rsidRPr="00FF00E5" w:rsidRDefault="00916784" w:rsidP="00FC5BA2">
            <w:pPr>
              <w:jc w:val="center"/>
              <w:rPr>
                <w:sz w:val="20"/>
                <w:szCs w:val="20"/>
              </w:rPr>
            </w:pPr>
            <w:r w:rsidRPr="00FF00E5">
              <w:rPr>
                <w:sz w:val="20"/>
                <w:szCs w:val="20"/>
              </w:rPr>
              <w:t>40</w:t>
            </w:r>
          </w:p>
          <w:p w14:paraId="19A0A37E" w14:textId="77777777" w:rsidR="00916784" w:rsidRPr="00FF00E5" w:rsidRDefault="00916784" w:rsidP="00FC5BA2">
            <w:pPr>
              <w:jc w:val="center"/>
              <w:rPr>
                <w:sz w:val="20"/>
                <w:szCs w:val="20"/>
              </w:rPr>
            </w:pPr>
            <w:r w:rsidRPr="00FF00E5">
              <w:rPr>
                <w:sz w:val="20"/>
                <w:szCs w:val="20"/>
              </w:rPr>
              <w:t>45</w:t>
            </w:r>
          </w:p>
        </w:tc>
      </w:tr>
    </w:tbl>
    <w:p w14:paraId="7D0463D0" w14:textId="77777777" w:rsidR="00916784" w:rsidRDefault="00916784" w:rsidP="00916784">
      <w:pPr>
        <w:contextualSpacing/>
        <w:jc w:val="both"/>
        <w:rPr>
          <w:b/>
          <w:bCs/>
          <w:sz w:val="20"/>
          <w:szCs w:val="20"/>
        </w:rPr>
      </w:pPr>
    </w:p>
    <w:p w14:paraId="2C760F23" w14:textId="77777777" w:rsidR="00916784" w:rsidRPr="00A22281" w:rsidRDefault="00916784" w:rsidP="00181CCB">
      <w:pPr>
        <w:jc w:val="both"/>
        <w:rPr>
          <w:rFonts w:ascii="Times New Roman" w:hAnsi="Times New Roman" w:cs="Times New Roman"/>
          <w:sz w:val="24"/>
          <w:szCs w:val="24"/>
        </w:rPr>
      </w:pPr>
    </w:p>
    <w:p w14:paraId="482F6CD5" w14:textId="77777777" w:rsidR="00916784" w:rsidRPr="00450996" w:rsidRDefault="00916784" w:rsidP="00916784">
      <w:pPr>
        <w:contextualSpacing/>
        <w:jc w:val="both"/>
        <w:rPr>
          <w:rFonts w:ascii="Times New Roman" w:hAnsi="Times New Roman" w:cs="Times New Roman"/>
          <w:b/>
          <w:bCs/>
          <w:sz w:val="24"/>
          <w:szCs w:val="24"/>
        </w:rPr>
      </w:pPr>
      <w:r w:rsidRPr="00450996">
        <w:rPr>
          <w:rFonts w:ascii="Times New Roman" w:hAnsi="Times New Roman" w:cs="Times New Roman"/>
          <w:b/>
          <w:bCs/>
          <w:sz w:val="24"/>
          <w:szCs w:val="24"/>
        </w:rPr>
        <w:t>3.3.6 Effect of rotational speed</w:t>
      </w:r>
    </w:p>
    <w:p w14:paraId="5E6F0D48" w14:textId="77777777" w:rsidR="00916784" w:rsidRPr="00450996" w:rsidRDefault="00916784" w:rsidP="00916784">
      <w:pPr>
        <w:contextualSpacing/>
        <w:jc w:val="both"/>
        <w:rPr>
          <w:rFonts w:ascii="Times New Roman" w:hAnsi="Times New Roman" w:cs="Times New Roman"/>
          <w:sz w:val="24"/>
          <w:szCs w:val="24"/>
        </w:rPr>
      </w:pPr>
      <w:r w:rsidRPr="00450996">
        <w:rPr>
          <w:rFonts w:ascii="Times New Roman" w:hAnsi="Times New Roman" w:cs="Times New Roman"/>
          <w:sz w:val="24"/>
          <w:szCs w:val="24"/>
        </w:rPr>
        <w:t>The batch adsorption experiments at different rotational speed were studied. The result   showed that the adsorption of oil onto the adsorbents increases with increased speed (Table 6). This was observed to be higher in SS than QES. This is in tandem with the other results obtained.  Increase in rotational speed resulted in a reduction in surface film resistance, thereby allowing residual oil to reach the particle surface more easily (Figure 4f). Surface film resistance hinders rate of adsorption. The results showed that the rate of adsorption increased with speed.</w:t>
      </w:r>
    </w:p>
    <w:p w14:paraId="655D5E31" w14:textId="77777777" w:rsidR="00916784" w:rsidRDefault="00916784" w:rsidP="00916784">
      <w:pPr>
        <w:contextualSpacing/>
        <w:jc w:val="both"/>
        <w:rPr>
          <w:b/>
          <w:sz w:val="20"/>
          <w:szCs w:val="20"/>
        </w:rPr>
      </w:pPr>
    </w:p>
    <w:p w14:paraId="49F3723D" w14:textId="77777777" w:rsidR="00916784" w:rsidRPr="00AC7B20" w:rsidRDefault="00916784" w:rsidP="00916784">
      <w:pPr>
        <w:contextualSpacing/>
        <w:jc w:val="both"/>
      </w:pPr>
      <w:r w:rsidRPr="00AC7B20">
        <w:rPr>
          <w:b/>
        </w:rPr>
        <w:t>Table 6:</w:t>
      </w:r>
      <w:r w:rsidRPr="00AC7B20">
        <w:t xml:space="preserve"> Effect of rotational speed on adsorption (quail egg shell)</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530"/>
        <w:gridCol w:w="1620"/>
        <w:gridCol w:w="1260"/>
        <w:gridCol w:w="1710"/>
        <w:gridCol w:w="1260"/>
        <w:gridCol w:w="1710"/>
      </w:tblGrid>
      <w:tr w:rsidR="00916784" w:rsidRPr="00FF00E5" w14:paraId="5EDDECCB" w14:textId="77777777" w:rsidTr="00FC5BA2">
        <w:tc>
          <w:tcPr>
            <w:tcW w:w="738" w:type="dxa"/>
            <w:tcBorders>
              <w:top w:val="single" w:sz="4" w:space="0" w:color="auto"/>
              <w:left w:val="nil"/>
              <w:bottom w:val="single" w:sz="4" w:space="0" w:color="auto"/>
              <w:right w:val="nil"/>
            </w:tcBorders>
          </w:tcPr>
          <w:p w14:paraId="1B727258" w14:textId="77777777" w:rsidR="00916784" w:rsidRPr="00FF00E5" w:rsidRDefault="00916784" w:rsidP="00FC5BA2">
            <w:pPr>
              <w:contextualSpacing/>
              <w:jc w:val="center"/>
              <w:rPr>
                <w:b/>
                <w:sz w:val="20"/>
                <w:szCs w:val="20"/>
              </w:rPr>
            </w:pPr>
            <w:r w:rsidRPr="00FF00E5">
              <w:rPr>
                <w:b/>
                <w:sz w:val="20"/>
                <w:szCs w:val="20"/>
              </w:rPr>
              <w:t>S/N</w:t>
            </w:r>
          </w:p>
        </w:tc>
        <w:tc>
          <w:tcPr>
            <w:tcW w:w="1530" w:type="dxa"/>
            <w:tcBorders>
              <w:top w:val="single" w:sz="4" w:space="0" w:color="auto"/>
              <w:left w:val="nil"/>
              <w:bottom w:val="single" w:sz="4" w:space="0" w:color="auto"/>
              <w:right w:val="nil"/>
            </w:tcBorders>
          </w:tcPr>
          <w:p w14:paraId="109947D4" w14:textId="77777777" w:rsidR="00916784" w:rsidRPr="00FF00E5" w:rsidRDefault="00916784" w:rsidP="00FC5BA2">
            <w:pPr>
              <w:contextualSpacing/>
              <w:jc w:val="center"/>
              <w:rPr>
                <w:b/>
                <w:sz w:val="20"/>
                <w:szCs w:val="20"/>
              </w:rPr>
            </w:pPr>
            <w:r w:rsidRPr="00FF00E5">
              <w:rPr>
                <w:b/>
                <w:sz w:val="20"/>
                <w:szCs w:val="20"/>
              </w:rPr>
              <w:t>R(rpm)</w:t>
            </w:r>
          </w:p>
        </w:tc>
        <w:tc>
          <w:tcPr>
            <w:tcW w:w="1620" w:type="dxa"/>
            <w:tcBorders>
              <w:top w:val="single" w:sz="4" w:space="0" w:color="auto"/>
              <w:left w:val="nil"/>
              <w:bottom w:val="single" w:sz="4" w:space="0" w:color="auto"/>
              <w:right w:val="nil"/>
            </w:tcBorders>
          </w:tcPr>
          <w:p w14:paraId="636549C9"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(g/L)</w:t>
            </w:r>
          </w:p>
        </w:tc>
        <w:tc>
          <w:tcPr>
            <w:tcW w:w="1260" w:type="dxa"/>
            <w:tcBorders>
              <w:top w:val="single" w:sz="4" w:space="0" w:color="auto"/>
              <w:left w:val="nil"/>
              <w:bottom w:val="single" w:sz="4" w:space="0" w:color="auto"/>
              <w:right w:val="nil"/>
            </w:tcBorders>
          </w:tcPr>
          <w:p w14:paraId="3FCC7F95"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 xml:space="preserve">e </w:t>
            </w:r>
            <w:r w:rsidRPr="00FF00E5">
              <w:rPr>
                <w:b/>
                <w:sz w:val="20"/>
                <w:szCs w:val="20"/>
              </w:rPr>
              <w:t>(g/L)</w:t>
            </w:r>
          </w:p>
        </w:tc>
        <w:tc>
          <w:tcPr>
            <w:tcW w:w="1710" w:type="dxa"/>
            <w:tcBorders>
              <w:top w:val="single" w:sz="4" w:space="0" w:color="auto"/>
              <w:left w:val="nil"/>
              <w:bottom w:val="single" w:sz="4" w:space="0" w:color="auto"/>
              <w:right w:val="nil"/>
            </w:tcBorders>
          </w:tcPr>
          <w:p w14:paraId="23474F9F" w14:textId="77777777" w:rsidR="00916784" w:rsidRPr="00FF00E5" w:rsidRDefault="00916784" w:rsidP="00FC5BA2">
            <w:pPr>
              <w:contextualSpacing/>
              <w:jc w:val="center"/>
              <w:rPr>
                <w:b/>
                <w:sz w:val="20"/>
                <w:szCs w:val="20"/>
              </w:rPr>
            </w:pPr>
            <w:r w:rsidRPr="00FF00E5">
              <w:rPr>
                <w:b/>
                <w:sz w:val="20"/>
                <w:szCs w:val="20"/>
              </w:rPr>
              <w:t>C</w:t>
            </w:r>
            <w:r w:rsidRPr="00FF00E5">
              <w:rPr>
                <w:b/>
                <w:sz w:val="20"/>
                <w:szCs w:val="20"/>
                <w:vertAlign w:val="subscript"/>
              </w:rPr>
              <w:t>o</w:t>
            </w:r>
            <w:r w:rsidRPr="00FF00E5">
              <w:rPr>
                <w:b/>
                <w:sz w:val="20"/>
                <w:szCs w:val="20"/>
              </w:rPr>
              <w:t xml:space="preserve"> - C</w:t>
            </w:r>
            <w:r w:rsidRPr="00FF00E5">
              <w:rPr>
                <w:b/>
                <w:sz w:val="20"/>
                <w:szCs w:val="20"/>
                <w:vertAlign w:val="subscript"/>
              </w:rPr>
              <w:t xml:space="preserve">e </w:t>
            </w:r>
            <w:r w:rsidRPr="00FF00E5">
              <w:rPr>
                <w:b/>
                <w:sz w:val="20"/>
                <w:szCs w:val="20"/>
              </w:rPr>
              <w:t>(g/L)</w:t>
            </w:r>
          </w:p>
        </w:tc>
        <w:tc>
          <w:tcPr>
            <w:tcW w:w="1260" w:type="dxa"/>
            <w:tcBorders>
              <w:top w:val="single" w:sz="4" w:space="0" w:color="auto"/>
              <w:left w:val="nil"/>
              <w:bottom w:val="single" w:sz="4" w:space="0" w:color="auto"/>
              <w:right w:val="nil"/>
            </w:tcBorders>
          </w:tcPr>
          <w:p w14:paraId="01C64E19" w14:textId="77777777" w:rsidR="00916784" w:rsidRPr="00FF00E5" w:rsidRDefault="00916784" w:rsidP="00FC5BA2">
            <w:pPr>
              <w:contextualSpacing/>
              <w:jc w:val="center"/>
              <w:rPr>
                <w:b/>
                <w:sz w:val="20"/>
                <w:szCs w:val="20"/>
              </w:rPr>
            </w:pPr>
            <w:proofErr w:type="spellStart"/>
            <w:r w:rsidRPr="00FF00E5">
              <w:rPr>
                <w:b/>
                <w:sz w:val="20"/>
                <w:szCs w:val="20"/>
              </w:rPr>
              <w:t>q</w:t>
            </w:r>
            <w:r w:rsidRPr="00FF00E5">
              <w:rPr>
                <w:b/>
                <w:sz w:val="20"/>
                <w:szCs w:val="20"/>
                <w:vertAlign w:val="subscript"/>
              </w:rPr>
              <w:t>e</w:t>
            </w:r>
            <w:proofErr w:type="spellEnd"/>
          </w:p>
        </w:tc>
        <w:tc>
          <w:tcPr>
            <w:tcW w:w="1710" w:type="dxa"/>
            <w:tcBorders>
              <w:top w:val="single" w:sz="4" w:space="0" w:color="auto"/>
              <w:left w:val="nil"/>
              <w:bottom w:val="single" w:sz="4" w:space="0" w:color="auto"/>
              <w:right w:val="nil"/>
            </w:tcBorders>
          </w:tcPr>
          <w:p w14:paraId="2FAEC590" w14:textId="77777777" w:rsidR="00916784" w:rsidRPr="00FF00E5" w:rsidRDefault="00916784" w:rsidP="00FC5BA2">
            <w:pPr>
              <w:contextualSpacing/>
              <w:jc w:val="center"/>
              <w:rPr>
                <w:b/>
                <w:sz w:val="20"/>
                <w:szCs w:val="20"/>
              </w:rPr>
            </w:pPr>
            <w:r w:rsidRPr="00FF00E5">
              <w:rPr>
                <w:b/>
                <w:sz w:val="20"/>
                <w:szCs w:val="20"/>
              </w:rPr>
              <w:t>% Removal</w:t>
            </w:r>
          </w:p>
        </w:tc>
      </w:tr>
      <w:tr w:rsidR="00916784" w:rsidRPr="00FF00E5" w14:paraId="114F810E" w14:textId="77777777" w:rsidTr="00FC5BA2">
        <w:tc>
          <w:tcPr>
            <w:tcW w:w="738" w:type="dxa"/>
            <w:tcBorders>
              <w:top w:val="single" w:sz="4" w:space="0" w:color="auto"/>
              <w:left w:val="nil"/>
              <w:bottom w:val="nil"/>
              <w:right w:val="nil"/>
            </w:tcBorders>
          </w:tcPr>
          <w:p w14:paraId="02D22388" w14:textId="77777777" w:rsidR="00916784" w:rsidRPr="00FF00E5" w:rsidRDefault="00916784" w:rsidP="00FC5BA2">
            <w:pPr>
              <w:jc w:val="center"/>
              <w:rPr>
                <w:sz w:val="20"/>
                <w:szCs w:val="20"/>
              </w:rPr>
            </w:pPr>
            <w:r w:rsidRPr="00FF00E5">
              <w:rPr>
                <w:sz w:val="20"/>
                <w:szCs w:val="20"/>
              </w:rPr>
              <w:t>1QES</w:t>
            </w:r>
          </w:p>
          <w:p w14:paraId="52A9CE94" w14:textId="77777777" w:rsidR="00916784" w:rsidRPr="00FF00E5" w:rsidRDefault="00916784" w:rsidP="00FC5BA2">
            <w:pPr>
              <w:jc w:val="center"/>
              <w:rPr>
                <w:sz w:val="20"/>
                <w:szCs w:val="20"/>
              </w:rPr>
            </w:pPr>
            <w:r w:rsidRPr="00FF00E5">
              <w:rPr>
                <w:sz w:val="20"/>
                <w:szCs w:val="20"/>
              </w:rPr>
              <w:t>SS</w:t>
            </w:r>
          </w:p>
        </w:tc>
        <w:tc>
          <w:tcPr>
            <w:tcW w:w="1530" w:type="dxa"/>
            <w:tcBorders>
              <w:top w:val="single" w:sz="4" w:space="0" w:color="auto"/>
              <w:left w:val="nil"/>
              <w:bottom w:val="nil"/>
              <w:right w:val="nil"/>
            </w:tcBorders>
          </w:tcPr>
          <w:p w14:paraId="5766EA1E" w14:textId="77777777" w:rsidR="00916784" w:rsidRPr="00FF00E5" w:rsidRDefault="00916784" w:rsidP="00FC5BA2">
            <w:pPr>
              <w:jc w:val="center"/>
              <w:rPr>
                <w:sz w:val="20"/>
                <w:szCs w:val="20"/>
              </w:rPr>
            </w:pPr>
            <w:r w:rsidRPr="00FF00E5">
              <w:rPr>
                <w:sz w:val="20"/>
                <w:szCs w:val="20"/>
              </w:rPr>
              <w:t xml:space="preserve">100 </w:t>
            </w:r>
          </w:p>
          <w:p w14:paraId="22307663" w14:textId="77777777" w:rsidR="00916784" w:rsidRPr="00FF00E5" w:rsidRDefault="00916784" w:rsidP="00FC5BA2">
            <w:pPr>
              <w:jc w:val="center"/>
              <w:rPr>
                <w:sz w:val="20"/>
                <w:szCs w:val="20"/>
              </w:rPr>
            </w:pPr>
            <w:r w:rsidRPr="00FF00E5">
              <w:rPr>
                <w:sz w:val="20"/>
                <w:szCs w:val="20"/>
              </w:rPr>
              <w:t xml:space="preserve">    </w:t>
            </w:r>
          </w:p>
        </w:tc>
        <w:tc>
          <w:tcPr>
            <w:tcW w:w="1620" w:type="dxa"/>
            <w:tcBorders>
              <w:top w:val="single" w:sz="4" w:space="0" w:color="auto"/>
              <w:left w:val="nil"/>
              <w:bottom w:val="nil"/>
              <w:right w:val="nil"/>
            </w:tcBorders>
          </w:tcPr>
          <w:p w14:paraId="383A869D" w14:textId="77777777" w:rsidR="00916784" w:rsidRPr="00FF00E5" w:rsidRDefault="00916784" w:rsidP="00FC5BA2">
            <w:pPr>
              <w:jc w:val="center"/>
              <w:rPr>
                <w:sz w:val="20"/>
                <w:szCs w:val="20"/>
              </w:rPr>
            </w:pPr>
            <w:r w:rsidRPr="00FF00E5">
              <w:rPr>
                <w:sz w:val="20"/>
                <w:szCs w:val="20"/>
              </w:rPr>
              <w:t>0.020</w:t>
            </w:r>
          </w:p>
          <w:p w14:paraId="384AF5ED" w14:textId="77777777" w:rsidR="00916784" w:rsidRPr="00FF00E5" w:rsidRDefault="00916784" w:rsidP="00FC5BA2">
            <w:pPr>
              <w:jc w:val="center"/>
              <w:rPr>
                <w:sz w:val="20"/>
                <w:szCs w:val="20"/>
              </w:rPr>
            </w:pPr>
            <w:r w:rsidRPr="00FF00E5">
              <w:rPr>
                <w:sz w:val="20"/>
                <w:szCs w:val="20"/>
              </w:rPr>
              <w:t>0.020</w:t>
            </w:r>
          </w:p>
        </w:tc>
        <w:tc>
          <w:tcPr>
            <w:tcW w:w="1260" w:type="dxa"/>
            <w:tcBorders>
              <w:top w:val="single" w:sz="4" w:space="0" w:color="auto"/>
              <w:left w:val="nil"/>
              <w:bottom w:val="nil"/>
              <w:right w:val="nil"/>
            </w:tcBorders>
          </w:tcPr>
          <w:p w14:paraId="2EC9441D" w14:textId="77777777" w:rsidR="00916784" w:rsidRPr="00FF00E5" w:rsidRDefault="00916784" w:rsidP="00FC5BA2">
            <w:pPr>
              <w:jc w:val="center"/>
              <w:rPr>
                <w:sz w:val="20"/>
                <w:szCs w:val="20"/>
              </w:rPr>
            </w:pPr>
            <w:r w:rsidRPr="00FF00E5">
              <w:rPr>
                <w:sz w:val="20"/>
                <w:szCs w:val="20"/>
              </w:rPr>
              <w:t>0.0140</w:t>
            </w:r>
          </w:p>
          <w:p w14:paraId="7A46DD28" w14:textId="77777777" w:rsidR="00916784" w:rsidRPr="00FF00E5" w:rsidRDefault="00916784" w:rsidP="00FC5BA2">
            <w:pPr>
              <w:jc w:val="center"/>
              <w:rPr>
                <w:sz w:val="20"/>
                <w:szCs w:val="20"/>
              </w:rPr>
            </w:pPr>
            <w:r w:rsidRPr="00FF00E5">
              <w:rPr>
                <w:sz w:val="20"/>
                <w:szCs w:val="20"/>
              </w:rPr>
              <w:t>0.0100</w:t>
            </w:r>
          </w:p>
        </w:tc>
        <w:tc>
          <w:tcPr>
            <w:tcW w:w="1710" w:type="dxa"/>
            <w:tcBorders>
              <w:top w:val="single" w:sz="4" w:space="0" w:color="auto"/>
              <w:left w:val="nil"/>
              <w:bottom w:val="nil"/>
              <w:right w:val="nil"/>
            </w:tcBorders>
          </w:tcPr>
          <w:p w14:paraId="0B9F3275" w14:textId="77777777" w:rsidR="00916784" w:rsidRPr="00FF00E5" w:rsidRDefault="00916784" w:rsidP="00FC5BA2">
            <w:pPr>
              <w:jc w:val="center"/>
              <w:rPr>
                <w:sz w:val="20"/>
                <w:szCs w:val="20"/>
              </w:rPr>
            </w:pPr>
            <w:r w:rsidRPr="00FF00E5">
              <w:rPr>
                <w:sz w:val="20"/>
                <w:szCs w:val="20"/>
              </w:rPr>
              <w:t>0.0060</w:t>
            </w:r>
          </w:p>
          <w:p w14:paraId="755F6DC5" w14:textId="77777777" w:rsidR="00916784" w:rsidRPr="00FF00E5" w:rsidRDefault="00916784" w:rsidP="00FC5BA2">
            <w:pPr>
              <w:jc w:val="center"/>
              <w:rPr>
                <w:sz w:val="20"/>
                <w:szCs w:val="20"/>
              </w:rPr>
            </w:pPr>
            <w:r w:rsidRPr="00FF00E5">
              <w:rPr>
                <w:sz w:val="20"/>
                <w:szCs w:val="20"/>
              </w:rPr>
              <w:t>0.0100</w:t>
            </w:r>
          </w:p>
        </w:tc>
        <w:tc>
          <w:tcPr>
            <w:tcW w:w="1260" w:type="dxa"/>
            <w:tcBorders>
              <w:top w:val="single" w:sz="4" w:space="0" w:color="auto"/>
              <w:left w:val="nil"/>
              <w:bottom w:val="nil"/>
              <w:right w:val="nil"/>
            </w:tcBorders>
          </w:tcPr>
          <w:p w14:paraId="69031267" w14:textId="77777777" w:rsidR="00916784" w:rsidRPr="00FF00E5" w:rsidRDefault="00916784" w:rsidP="00FC5BA2">
            <w:pPr>
              <w:jc w:val="center"/>
              <w:rPr>
                <w:sz w:val="20"/>
                <w:szCs w:val="20"/>
              </w:rPr>
            </w:pPr>
            <w:r w:rsidRPr="00FF00E5">
              <w:rPr>
                <w:sz w:val="20"/>
                <w:szCs w:val="20"/>
              </w:rPr>
              <w:t>0.3000</w:t>
            </w:r>
          </w:p>
          <w:p w14:paraId="35E5F2BA" w14:textId="77777777" w:rsidR="00916784" w:rsidRPr="00FF00E5" w:rsidRDefault="00916784" w:rsidP="00FC5BA2">
            <w:pPr>
              <w:jc w:val="center"/>
              <w:rPr>
                <w:sz w:val="20"/>
                <w:szCs w:val="20"/>
              </w:rPr>
            </w:pPr>
            <w:r w:rsidRPr="00FF00E5">
              <w:rPr>
                <w:sz w:val="20"/>
                <w:szCs w:val="20"/>
              </w:rPr>
              <w:t>0.5000</w:t>
            </w:r>
          </w:p>
        </w:tc>
        <w:tc>
          <w:tcPr>
            <w:tcW w:w="1710" w:type="dxa"/>
            <w:tcBorders>
              <w:top w:val="single" w:sz="4" w:space="0" w:color="auto"/>
              <w:left w:val="nil"/>
              <w:bottom w:val="nil"/>
              <w:right w:val="nil"/>
            </w:tcBorders>
          </w:tcPr>
          <w:p w14:paraId="519DA655" w14:textId="77777777" w:rsidR="00916784" w:rsidRPr="00FF00E5" w:rsidRDefault="00916784" w:rsidP="00FC5BA2">
            <w:pPr>
              <w:jc w:val="center"/>
              <w:rPr>
                <w:sz w:val="20"/>
                <w:szCs w:val="20"/>
              </w:rPr>
            </w:pPr>
            <w:r w:rsidRPr="00FF00E5">
              <w:rPr>
                <w:sz w:val="20"/>
                <w:szCs w:val="20"/>
              </w:rPr>
              <w:t>30</w:t>
            </w:r>
          </w:p>
          <w:p w14:paraId="2802DFC6" w14:textId="77777777" w:rsidR="00916784" w:rsidRPr="00FF00E5" w:rsidRDefault="00916784" w:rsidP="00FC5BA2">
            <w:pPr>
              <w:jc w:val="center"/>
              <w:rPr>
                <w:sz w:val="20"/>
                <w:szCs w:val="20"/>
              </w:rPr>
            </w:pPr>
            <w:r w:rsidRPr="00FF00E5">
              <w:rPr>
                <w:sz w:val="20"/>
                <w:szCs w:val="20"/>
              </w:rPr>
              <w:t>50</w:t>
            </w:r>
          </w:p>
        </w:tc>
      </w:tr>
      <w:tr w:rsidR="00916784" w:rsidRPr="00FF00E5" w14:paraId="07D0754B" w14:textId="77777777" w:rsidTr="00FC5BA2">
        <w:tc>
          <w:tcPr>
            <w:tcW w:w="738" w:type="dxa"/>
            <w:tcBorders>
              <w:top w:val="nil"/>
              <w:left w:val="nil"/>
              <w:bottom w:val="nil"/>
              <w:right w:val="nil"/>
            </w:tcBorders>
          </w:tcPr>
          <w:p w14:paraId="3216AC8F" w14:textId="77777777" w:rsidR="00916784" w:rsidRPr="00FF00E5" w:rsidRDefault="00916784" w:rsidP="00FC5BA2">
            <w:pPr>
              <w:jc w:val="center"/>
              <w:rPr>
                <w:sz w:val="20"/>
                <w:szCs w:val="20"/>
              </w:rPr>
            </w:pPr>
            <w:r w:rsidRPr="00FF00E5">
              <w:rPr>
                <w:sz w:val="20"/>
                <w:szCs w:val="20"/>
              </w:rPr>
              <w:t>2QES</w:t>
            </w:r>
          </w:p>
          <w:p w14:paraId="2AE6C5D0" w14:textId="77777777" w:rsidR="00916784" w:rsidRPr="00FF00E5" w:rsidRDefault="00916784" w:rsidP="00FC5BA2">
            <w:pPr>
              <w:jc w:val="center"/>
              <w:rPr>
                <w:sz w:val="20"/>
                <w:szCs w:val="20"/>
              </w:rPr>
            </w:pPr>
            <w:r w:rsidRPr="00FF00E5">
              <w:rPr>
                <w:sz w:val="20"/>
                <w:szCs w:val="20"/>
              </w:rPr>
              <w:t>SS</w:t>
            </w:r>
          </w:p>
        </w:tc>
        <w:tc>
          <w:tcPr>
            <w:tcW w:w="1530" w:type="dxa"/>
            <w:tcBorders>
              <w:top w:val="nil"/>
              <w:left w:val="nil"/>
              <w:bottom w:val="nil"/>
              <w:right w:val="nil"/>
            </w:tcBorders>
          </w:tcPr>
          <w:p w14:paraId="723F8A8F" w14:textId="77777777" w:rsidR="00916784" w:rsidRPr="00FF00E5" w:rsidRDefault="00916784" w:rsidP="00FC5BA2">
            <w:pPr>
              <w:jc w:val="center"/>
              <w:rPr>
                <w:sz w:val="20"/>
                <w:szCs w:val="20"/>
              </w:rPr>
            </w:pPr>
            <w:r w:rsidRPr="00FF00E5">
              <w:rPr>
                <w:sz w:val="20"/>
                <w:szCs w:val="20"/>
              </w:rPr>
              <w:t xml:space="preserve">200 </w:t>
            </w:r>
          </w:p>
          <w:p w14:paraId="0AB39387" w14:textId="77777777" w:rsidR="00916784" w:rsidRPr="00FF00E5" w:rsidRDefault="00916784" w:rsidP="00FC5BA2">
            <w:pPr>
              <w:jc w:val="center"/>
              <w:rPr>
                <w:sz w:val="20"/>
                <w:szCs w:val="20"/>
              </w:rPr>
            </w:pPr>
            <w:r w:rsidRPr="00FF00E5">
              <w:rPr>
                <w:sz w:val="20"/>
                <w:szCs w:val="20"/>
              </w:rPr>
              <w:t xml:space="preserve">    </w:t>
            </w:r>
          </w:p>
        </w:tc>
        <w:tc>
          <w:tcPr>
            <w:tcW w:w="1620" w:type="dxa"/>
            <w:tcBorders>
              <w:top w:val="nil"/>
              <w:left w:val="nil"/>
              <w:bottom w:val="nil"/>
              <w:right w:val="nil"/>
            </w:tcBorders>
          </w:tcPr>
          <w:p w14:paraId="262F5406" w14:textId="77777777" w:rsidR="00916784" w:rsidRPr="00FF00E5" w:rsidRDefault="00916784" w:rsidP="00FC5BA2">
            <w:pPr>
              <w:jc w:val="center"/>
              <w:rPr>
                <w:sz w:val="20"/>
                <w:szCs w:val="20"/>
              </w:rPr>
            </w:pPr>
            <w:r w:rsidRPr="00FF00E5">
              <w:rPr>
                <w:sz w:val="20"/>
                <w:szCs w:val="20"/>
              </w:rPr>
              <w:t>0.020</w:t>
            </w:r>
          </w:p>
          <w:p w14:paraId="00B72394" w14:textId="77777777" w:rsidR="00916784" w:rsidRPr="00FF00E5" w:rsidRDefault="00916784" w:rsidP="00FC5BA2">
            <w:pPr>
              <w:jc w:val="center"/>
              <w:rPr>
                <w:sz w:val="20"/>
                <w:szCs w:val="20"/>
              </w:rPr>
            </w:pPr>
            <w:r w:rsidRPr="00FF00E5">
              <w:rPr>
                <w:sz w:val="20"/>
                <w:szCs w:val="20"/>
              </w:rPr>
              <w:t>0.020</w:t>
            </w:r>
          </w:p>
        </w:tc>
        <w:tc>
          <w:tcPr>
            <w:tcW w:w="1260" w:type="dxa"/>
            <w:tcBorders>
              <w:top w:val="nil"/>
              <w:left w:val="nil"/>
              <w:bottom w:val="nil"/>
              <w:right w:val="nil"/>
            </w:tcBorders>
          </w:tcPr>
          <w:p w14:paraId="0CDC9D7D" w14:textId="77777777" w:rsidR="00916784" w:rsidRPr="00FF00E5" w:rsidRDefault="00916784" w:rsidP="00FC5BA2">
            <w:pPr>
              <w:jc w:val="center"/>
              <w:rPr>
                <w:sz w:val="20"/>
                <w:szCs w:val="20"/>
              </w:rPr>
            </w:pPr>
            <w:r w:rsidRPr="00FF00E5">
              <w:rPr>
                <w:sz w:val="20"/>
                <w:szCs w:val="20"/>
              </w:rPr>
              <w:t>0.0120</w:t>
            </w:r>
          </w:p>
          <w:p w14:paraId="06928B26" w14:textId="77777777" w:rsidR="00916784" w:rsidRPr="00FF00E5" w:rsidRDefault="00916784" w:rsidP="00FC5BA2">
            <w:pPr>
              <w:jc w:val="center"/>
              <w:rPr>
                <w:sz w:val="20"/>
                <w:szCs w:val="20"/>
              </w:rPr>
            </w:pPr>
            <w:r w:rsidRPr="00FF00E5">
              <w:rPr>
                <w:sz w:val="20"/>
                <w:szCs w:val="20"/>
              </w:rPr>
              <w:t>0.0080</w:t>
            </w:r>
          </w:p>
        </w:tc>
        <w:tc>
          <w:tcPr>
            <w:tcW w:w="1710" w:type="dxa"/>
            <w:tcBorders>
              <w:top w:val="nil"/>
              <w:left w:val="nil"/>
              <w:bottom w:val="nil"/>
              <w:right w:val="nil"/>
            </w:tcBorders>
          </w:tcPr>
          <w:p w14:paraId="3EF0DB67" w14:textId="77777777" w:rsidR="00916784" w:rsidRPr="00FF00E5" w:rsidRDefault="00916784" w:rsidP="00FC5BA2">
            <w:pPr>
              <w:jc w:val="center"/>
              <w:rPr>
                <w:sz w:val="20"/>
                <w:szCs w:val="20"/>
              </w:rPr>
            </w:pPr>
            <w:r w:rsidRPr="00FF00E5">
              <w:rPr>
                <w:sz w:val="20"/>
                <w:szCs w:val="20"/>
              </w:rPr>
              <w:t>0.0080</w:t>
            </w:r>
          </w:p>
          <w:p w14:paraId="391DCF27" w14:textId="77777777" w:rsidR="00916784" w:rsidRPr="00FF00E5" w:rsidRDefault="00916784" w:rsidP="00FC5BA2">
            <w:pPr>
              <w:jc w:val="center"/>
              <w:rPr>
                <w:sz w:val="20"/>
                <w:szCs w:val="20"/>
              </w:rPr>
            </w:pPr>
            <w:r w:rsidRPr="00FF00E5">
              <w:rPr>
                <w:sz w:val="20"/>
                <w:szCs w:val="20"/>
              </w:rPr>
              <w:t>0.0120</w:t>
            </w:r>
          </w:p>
        </w:tc>
        <w:tc>
          <w:tcPr>
            <w:tcW w:w="1260" w:type="dxa"/>
            <w:tcBorders>
              <w:top w:val="nil"/>
              <w:left w:val="nil"/>
              <w:bottom w:val="nil"/>
              <w:right w:val="nil"/>
            </w:tcBorders>
          </w:tcPr>
          <w:p w14:paraId="47A0ED53" w14:textId="77777777" w:rsidR="00916784" w:rsidRPr="00FF00E5" w:rsidRDefault="00916784" w:rsidP="00FC5BA2">
            <w:pPr>
              <w:jc w:val="center"/>
              <w:rPr>
                <w:sz w:val="20"/>
                <w:szCs w:val="20"/>
              </w:rPr>
            </w:pPr>
            <w:r w:rsidRPr="00FF00E5">
              <w:rPr>
                <w:sz w:val="20"/>
                <w:szCs w:val="20"/>
              </w:rPr>
              <w:t>0.4000</w:t>
            </w:r>
          </w:p>
          <w:p w14:paraId="03BD610C" w14:textId="77777777" w:rsidR="00916784" w:rsidRPr="00FF00E5" w:rsidRDefault="00916784" w:rsidP="00FC5BA2">
            <w:pPr>
              <w:jc w:val="center"/>
              <w:rPr>
                <w:sz w:val="20"/>
                <w:szCs w:val="20"/>
              </w:rPr>
            </w:pPr>
            <w:r w:rsidRPr="00FF00E5">
              <w:rPr>
                <w:sz w:val="20"/>
                <w:szCs w:val="20"/>
              </w:rPr>
              <w:t>0.6000</w:t>
            </w:r>
          </w:p>
        </w:tc>
        <w:tc>
          <w:tcPr>
            <w:tcW w:w="1710" w:type="dxa"/>
            <w:tcBorders>
              <w:top w:val="nil"/>
              <w:left w:val="nil"/>
              <w:bottom w:val="nil"/>
              <w:right w:val="nil"/>
            </w:tcBorders>
          </w:tcPr>
          <w:p w14:paraId="1340BF50" w14:textId="77777777" w:rsidR="00916784" w:rsidRPr="00FF00E5" w:rsidRDefault="00916784" w:rsidP="00FC5BA2">
            <w:pPr>
              <w:jc w:val="center"/>
              <w:rPr>
                <w:sz w:val="20"/>
                <w:szCs w:val="20"/>
              </w:rPr>
            </w:pPr>
            <w:r w:rsidRPr="00FF00E5">
              <w:rPr>
                <w:sz w:val="20"/>
                <w:szCs w:val="20"/>
              </w:rPr>
              <w:t>40</w:t>
            </w:r>
          </w:p>
          <w:p w14:paraId="35F80B26" w14:textId="77777777" w:rsidR="00916784" w:rsidRPr="00FF00E5" w:rsidRDefault="00916784" w:rsidP="00FC5BA2">
            <w:pPr>
              <w:jc w:val="center"/>
              <w:rPr>
                <w:sz w:val="20"/>
                <w:szCs w:val="20"/>
              </w:rPr>
            </w:pPr>
            <w:r w:rsidRPr="00FF00E5">
              <w:rPr>
                <w:sz w:val="20"/>
                <w:szCs w:val="20"/>
              </w:rPr>
              <w:t>60</w:t>
            </w:r>
          </w:p>
        </w:tc>
      </w:tr>
      <w:tr w:rsidR="00916784" w:rsidRPr="00FF00E5" w14:paraId="0D700F16" w14:textId="77777777" w:rsidTr="00FC5BA2">
        <w:tc>
          <w:tcPr>
            <w:tcW w:w="738" w:type="dxa"/>
            <w:tcBorders>
              <w:top w:val="nil"/>
              <w:left w:val="nil"/>
              <w:bottom w:val="nil"/>
              <w:right w:val="nil"/>
            </w:tcBorders>
          </w:tcPr>
          <w:p w14:paraId="63307278" w14:textId="77777777" w:rsidR="00916784" w:rsidRPr="00FF00E5" w:rsidRDefault="00916784" w:rsidP="00FC5BA2">
            <w:pPr>
              <w:jc w:val="center"/>
              <w:rPr>
                <w:sz w:val="20"/>
                <w:szCs w:val="20"/>
              </w:rPr>
            </w:pPr>
            <w:r w:rsidRPr="00FF00E5">
              <w:rPr>
                <w:sz w:val="20"/>
                <w:szCs w:val="20"/>
              </w:rPr>
              <w:t>3QES</w:t>
            </w:r>
          </w:p>
          <w:p w14:paraId="54A45696" w14:textId="77777777" w:rsidR="00916784" w:rsidRPr="00FF00E5" w:rsidRDefault="00916784" w:rsidP="00FC5BA2">
            <w:pPr>
              <w:jc w:val="center"/>
              <w:rPr>
                <w:sz w:val="20"/>
                <w:szCs w:val="20"/>
              </w:rPr>
            </w:pPr>
            <w:r w:rsidRPr="00FF00E5">
              <w:rPr>
                <w:sz w:val="20"/>
                <w:szCs w:val="20"/>
              </w:rPr>
              <w:t>SS</w:t>
            </w:r>
          </w:p>
        </w:tc>
        <w:tc>
          <w:tcPr>
            <w:tcW w:w="1530" w:type="dxa"/>
            <w:tcBorders>
              <w:top w:val="nil"/>
              <w:left w:val="nil"/>
              <w:bottom w:val="nil"/>
              <w:right w:val="nil"/>
            </w:tcBorders>
          </w:tcPr>
          <w:p w14:paraId="3F9A8F09" w14:textId="77777777" w:rsidR="00916784" w:rsidRPr="00FF00E5" w:rsidRDefault="00916784" w:rsidP="00FC5BA2">
            <w:pPr>
              <w:jc w:val="center"/>
              <w:rPr>
                <w:sz w:val="20"/>
                <w:szCs w:val="20"/>
              </w:rPr>
            </w:pPr>
            <w:r w:rsidRPr="00FF00E5">
              <w:rPr>
                <w:sz w:val="20"/>
                <w:szCs w:val="20"/>
              </w:rPr>
              <w:t xml:space="preserve">300 </w:t>
            </w:r>
          </w:p>
          <w:p w14:paraId="276E1E3E" w14:textId="77777777" w:rsidR="00916784" w:rsidRPr="00FF00E5" w:rsidRDefault="00916784" w:rsidP="00FC5BA2">
            <w:pPr>
              <w:jc w:val="center"/>
              <w:rPr>
                <w:sz w:val="20"/>
                <w:szCs w:val="20"/>
              </w:rPr>
            </w:pPr>
            <w:r w:rsidRPr="00FF00E5">
              <w:rPr>
                <w:sz w:val="20"/>
                <w:szCs w:val="20"/>
              </w:rPr>
              <w:t xml:space="preserve">    </w:t>
            </w:r>
          </w:p>
        </w:tc>
        <w:tc>
          <w:tcPr>
            <w:tcW w:w="1620" w:type="dxa"/>
            <w:tcBorders>
              <w:top w:val="nil"/>
              <w:left w:val="nil"/>
              <w:bottom w:val="nil"/>
              <w:right w:val="nil"/>
            </w:tcBorders>
          </w:tcPr>
          <w:p w14:paraId="468AFF6C" w14:textId="77777777" w:rsidR="00916784" w:rsidRPr="00FF00E5" w:rsidRDefault="00916784" w:rsidP="00FC5BA2">
            <w:pPr>
              <w:jc w:val="center"/>
              <w:rPr>
                <w:sz w:val="20"/>
                <w:szCs w:val="20"/>
              </w:rPr>
            </w:pPr>
            <w:r w:rsidRPr="00FF00E5">
              <w:rPr>
                <w:sz w:val="20"/>
                <w:szCs w:val="20"/>
              </w:rPr>
              <w:t>0.020</w:t>
            </w:r>
          </w:p>
          <w:p w14:paraId="5D75B656" w14:textId="77777777" w:rsidR="00916784" w:rsidRPr="00FF00E5" w:rsidRDefault="00916784" w:rsidP="00FC5BA2">
            <w:pPr>
              <w:jc w:val="center"/>
              <w:rPr>
                <w:sz w:val="20"/>
                <w:szCs w:val="20"/>
              </w:rPr>
            </w:pPr>
            <w:r w:rsidRPr="00FF00E5">
              <w:rPr>
                <w:sz w:val="20"/>
                <w:szCs w:val="20"/>
              </w:rPr>
              <w:t>0.020</w:t>
            </w:r>
          </w:p>
        </w:tc>
        <w:tc>
          <w:tcPr>
            <w:tcW w:w="1260" w:type="dxa"/>
            <w:tcBorders>
              <w:top w:val="nil"/>
              <w:left w:val="nil"/>
              <w:bottom w:val="nil"/>
              <w:right w:val="nil"/>
            </w:tcBorders>
          </w:tcPr>
          <w:p w14:paraId="07E0F4DC" w14:textId="77777777" w:rsidR="00916784" w:rsidRPr="00FF00E5" w:rsidRDefault="00916784" w:rsidP="00FC5BA2">
            <w:pPr>
              <w:jc w:val="center"/>
              <w:rPr>
                <w:sz w:val="20"/>
                <w:szCs w:val="20"/>
              </w:rPr>
            </w:pPr>
            <w:r w:rsidRPr="00FF00E5">
              <w:rPr>
                <w:sz w:val="20"/>
                <w:szCs w:val="20"/>
              </w:rPr>
              <w:t>0.0100</w:t>
            </w:r>
          </w:p>
          <w:p w14:paraId="5C1E59D0" w14:textId="77777777" w:rsidR="00916784" w:rsidRPr="00FF00E5" w:rsidRDefault="00916784" w:rsidP="00FC5BA2">
            <w:pPr>
              <w:jc w:val="center"/>
              <w:rPr>
                <w:sz w:val="20"/>
                <w:szCs w:val="20"/>
              </w:rPr>
            </w:pPr>
            <w:r w:rsidRPr="00FF00E5">
              <w:rPr>
                <w:sz w:val="20"/>
                <w:szCs w:val="20"/>
              </w:rPr>
              <w:t>0.0075</w:t>
            </w:r>
          </w:p>
        </w:tc>
        <w:tc>
          <w:tcPr>
            <w:tcW w:w="1710" w:type="dxa"/>
            <w:tcBorders>
              <w:top w:val="nil"/>
              <w:left w:val="nil"/>
              <w:bottom w:val="nil"/>
              <w:right w:val="nil"/>
            </w:tcBorders>
          </w:tcPr>
          <w:p w14:paraId="13685BC1" w14:textId="77777777" w:rsidR="00916784" w:rsidRPr="00FF00E5" w:rsidRDefault="00916784" w:rsidP="00FC5BA2">
            <w:pPr>
              <w:jc w:val="center"/>
              <w:rPr>
                <w:sz w:val="20"/>
                <w:szCs w:val="20"/>
              </w:rPr>
            </w:pPr>
            <w:r w:rsidRPr="00FF00E5">
              <w:rPr>
                <w:sz w:val="20"/>
                <w:szCs w:val="20"/>
              </w:rPr>
              <w:t>0.0100</w:t>
            </w:r>
          </w:p>
          <w:p w14:paraId="2594B0C4" w14:textId="77777777" w:rsidR="00916784" w:rsidRPr="00FF00E5" w:rsidRDefault="00916784" w:rsidP="00FC5BA2">
            <w:pPr>
              <w:jc w:val="center"/>
              <w:rPr>
                <w:sz w:val="20"/>
                <w:szCs w:val="20"/>
              </w:rPr>
            </w:pPr>
            <w:r w:rsidRPr="00FF00E5">
              <w:rPr>
                <w:sz w:val="20"/>
                <w:szCs w:val="20"/>
              </w:rPr>
              <w:t>0.0125</w:t>
            </w:r>
          </w:p>
        </w:tc>
        <w:tc>
          <w:tcPr>
            <w:tcW w:w="1260" w:type="dxa"/>
            <w:tcBorders>
              <w:top w:val="nil"/>
              <w:left w:val="nil"/>
              <w:bottom w:val="nil"/>
              <w:right w:val="nil"/>
            </w:tcBorders>
          </w:tcPr>
          <w:p w14:paraId="544E04C7" w14:textId="77777777" w:rsidR="00916784" w:rsidRPr="00FF00E5" w:rsidRDefault="00916784" w:rsidP="00FC5BA2">
            <w:pPr>
              <w:jc w:val="center"/>
              <w:rPr>
                <w:sz w:val="20"/>
                <w:szCs w:val="20"/>
              </w:rPr>
            </w:pPr>
            <w:r w:rsidRPr="00FF00E5">
              <w:rPr>
                <w:sz w:val="20"/>
                <w:szCs w:val="20"/>
              </w:rPr>
              <w:t>0.5000</w:t>
            </w:r>
          </w:p>
          <w:p w14:paraId="501A1B43" w14:textId="77777777" w:rsidR="00916784" w:rsidRPr="00FF00E5" w:rsidRDefault="00916784" w:rsidP="00FC5BA2">
            <w:pPr>
              <w:jc w:val="center"/>
              <w:rPr>
                <w:sz w:val="20"/>
                <w:szCs w:val="20"/>
              </w:rPr>
            </w:pPr>
            <w:r w:rsidRPr="00FF00E5">
              <w:rPr>
                <w:sz w:val="20"/>
                <w:szCs w:val="20"/>
              </w:rPr>
              <w:t>0.6250</w:t>
            </w:r>
          </w:p>
        </w:tc>
        <w:tc>
          <w:tcPr>
            <w:tcW w:w="1710" w:type="dxa"/>
            <w:tcBorders>
              <w:top w:val="nil"/>
              <w:left w:val="nil"/>
              <w:bottom w:val="nil"/>
              <w:right w:val="nil"/>
            </w:tcBorders>
          </w:tcPr>
          <w:p w14:paraId="1494B26F" w14:textId="77777777" w:rsidR="00916784" w:rsidRPr="00FF00E5" w:rsidRDefault="00916784" w:rsidP="00FC5BA2">
            <w:pPr>
              <w:jc w:val="center"/>
              <w:rPr>
                <w:sz w:val="20"/>
                <w:szCs w:val="20"/>
              </w:rPr>
            </w:pPr>
            <w:r w:rsidRPr="00FF00E5">
              <w:rPr>
                <w:sz w:val="20"/>
                <w:szCs w:val="20"/>
              </w:rPr>
              <w:t>50</w:t>
            </w:r>
          </w:p>
          <w:p w14:paraId="278DFEAE" w14:textId="77777777" w:rsidR="00916784" w:rsidRPr="00FF00E5" w:rsidRDefault="00916784" w:rsidP="00FC5BA2">
            <w:pPr>
              <w:jc w:val="center"/>
              <w:rPr>
                <w:sz w:val="20"/>
                <w:szCs w:val="20"/>
              </w:rPr>
            </w:pPr>
            <w:r w:rsidRPr="00FF00E5">
              <w:rPr>
                <w:sz w:val="20"/>
                <w:szCs w:val="20"/>
              </w:rPr>
              <w:t>62.5</w:t>
            </w:r>
          </w:p>
        </w:tc>
      </w:tr>
      <w:tr w:rsidR="00916784" w:rsidRPr="00FF00E5" w14:paraId="45142652" w14:textId="77777777" w:rsidTr="00FC5BA2">
        <w:tc>
          <w:tcPr>
            <w:tcW w:w="738" w:type="dxa"/>
            <w:tcBorders>
              <w:top w:val="nil"/>
              <w:left w:val="nil"/>
              <w:bottom w:val="nil"/>
              <w:right w:val="nil"/>
            </w:tcBorders>
          </w:tcPr>
          <w:p w14:paraId="1EFF8979" w14:textId="77777777" w:rsidR="00916784" w:rsidRPr="00FF00E5" w:rsidRDefault="00916784" w:rsidP="00FC5BA2">
            <w:pPr>
              <w:jc w:val="center"/>
              <w:rPr>
                <w:sz w:val="20"/>
                <w:szCs w:val="20"/>
              </w:rPr>
            </w:pPr>
            <w:r w:rsidRPr="00FF00E5">
              <w:rPr>
                <w:sz w:val="20"/>
                <w:szCs w:val="20"/>
              </w:rPr>
              <w:t>4QES</w:t>
            </w:r>
          </w:p>
          <w:p w14:paraId="4C49AF90" w14:textId="77777777" w:rsidR="00916784" w:rsidRPr="00FF00E5" w:rsidRDefault="00916784" w:rsidP="00FC5BA2">
            <w:pPr>
              <w:jc w:val="center"/>
              <w:rPr>
                <w:sz w:val="20"/>
                <w:szCs w:val="20"/>
              </w:rPr>
            </w:pPr>
            <w:r w:rsidRPr="00FF00E5">
              <w:rPr>
                <w:sz w:val="20"/>
                <w:szCs w:val="20"/>
              </w:rPr>
              <w:t>SS</w:t>
            </w:r>
          </w:p>
        </w:tc>
        <w:tc>
          <w:tcPr>
            <w:tcW w:w="1530" w:type="dxa"/>
            <w:tcBorders>
              <w:top w:val="nil"/>
              <w:left w:val="nil"/>
              <w:bottom w:val="nil"/>
              <w:right w:val="nil"/>
            </w:tcBorders>
          </w:tcPr>
          <w:p w14:paraId="41E10187" w14:textId="77777777" w:rsidR="00916784" w:rsidRPr="00FF00E5" w:rsidRDefault="00916784" w:rsidP="00FC5BA2">
            <w:pPr>
              <w:jc w:val="center"/>
              <w:rPr>
                <w:sz w:val="20"/>
                <w:szCs w:val="20"/>
              </w:rPr>
            </w:pPr>
            <w:r w:rsidRPr="00FF00E5">
              <w:rPr>
                <w:sz w:val="20"/>
                <w:szCs w:val="20"/>
              </w:rPr>
              <w:t xml:space="preserve">400 </w:t>
            </w:r>
          </w:p>
          <w:p w14:paraId="70046631" w14:textId="77777777" w:rsidR="00916784" w:rsidRPr="00FF00E5" w:rsidRDefault="00916784" w:rsidP="00FC5BA2">
            <w:pPr>
              <w:jc w:val="center"/>
              <w:rPr>
                <w:sz w:val="20"/>
                <w:szCs w:val="20"/>
              </w:rPr>
            </w:pPr>
            <w:r w:rsidRPr="00FF00E5">
              <w:rPr>
                <w:sz w:val="20"/>
                <w:szCs w:val="20"/>
              </w:rPr>
              <w:t xml:space="preserve">    </w:t>
            </w:r>
          </w:p>
        </w:tc>
        <w:tc>
          <w:tcPr>
            <w:tcW w:w="1620" w:type="dxa"/>
            <w:tcBorders>
              <w:top w:val="nil"/>
              <w:left w:val="nil"/>
              <w:bottom w:val="nil"/>
              <w:right w:val="nil"/>
            </w:tcBorders>
          </w:tcPr>
          <w:p w14:paraId="73D150F2" w14:textId="77777777" w:rsidR="00916784" w:rsidRPr="00FF00E5" w:rsidRDefault="00916784" w:rsidP="00FC5BA2">
            <w:pPr>
              <w:jc w:val="center"/>
              <w:rPr>
                <w:sz w:val="20"/>
                <w:szCs w:val="20"/>
              </w:rPr>
            </w:pPr>
            <w:r w:rsidRPr="00FF00E5">
              <w:rPr>
                <w:sz w:val="20"/>
                <w:szCs w:val="20"/>
              </w:rPr>
              <w:t>0.020</w:t>
            </w:r>
          </w:p>
          <w:p w14:paraId="401B4A87" w14:textId="77777777" w:rsidR="00916784" w:rsidRPr="00FF00E5" w:rsidRDefault="00916784" w:rsidP="00FC5BA2">
            <w:pPr>
              <w:jc w:val="center"/>
              <w:rPr>
                <w:sz w:val="20"/>
                <w:szCs w:val="20"/>
              </w:rPr>
            </w:pPr>
            <w:r w:rsidRPr="00FF00E5">
              <w:rPr>
                <w:sz w:val="20"/>
                <w:szCs w:val="20"/>
              </w:rPr>
              <w:t>0.020</w:t>
            </w:r>
          </w:p>
        </w:tc>
        <w:tc>
          <w:tcPr>
            <w:tcW w:w="1260" w:type="dxa"/>
            <w:tcBorders>
              <w:top w:val="nil"/>
              <w:left w:val="nil"/>
              <w:bottom w:val="nil"/>
              <w:right w:val="nil"/>
            </w:tcBorders>
          </w:tcPr>
          <w:p w14:paraId="7206E532" w14:textId="77777777" w:rsidR="00916784" w:rsidRPr="00FF00E5" w:rsidRDefault="00916784" w:rsidP="00FC5BA2">
            <w:pPr>
              <w:jc w:val="center"/>
              <w:rPr>
                <w:sz w:val="20"/>
                <w:szCs w:val="20"/>
              </w:rPr>
            </w:pPr>
            <w:r w:rsidRPr="00FF00E5">
              <w:rPr>
                <w:sz w:val="20"/>
                <w:szCs w:val="20"/>
              </w:rPr>
              <w:t>0.0080</w:t>
            </w:r>
          </w:p>
          <w:p w14:paraId="0D93AC4C" w14:textId="77777777" w:rsidR="00916784" w:rsidRPr="00FF00E5" w:rsidRDefault="00916784" w:rsidP="00FC5BA2">
            <w:pPr>
              <w:jc w:val="center"/>
              <w:rPr>
                <w:sz w:val="20"/>
                <w:szCs w:val="20"/>
              </w:rPr>
            </w:pPr>
            <w:r w:rsidRPr="00FF00E5">
              <w:rPr>
                <w:sz w:val="20"/>
                <w:szCs w:val="20"/>
              </w:rPr>
              <w:t>0.0060</w:t>
            </w:r>
          </w:p>
        </w:tc>
        <w:tc>
          <w:tcPr>
            <w:tcW w:w="1710" w:type="dxa"/>
            <w:tcBorders>
              <w:top w:val="nil"/>
              <w:left w:val="nil"/>
              <w:bottom w:val="nil"/>
              <w:right w:val="nil"/>
            </w:tcBorders>
          </w:tcPr>
          <w:p w14:paraId="7545A045" w14:textId="77777777" w:rsidR="00916784" w:rsidRPr="00FF00E5" w:rsidRDefault="00916784" w:rsidP="00FC5BA2">
            <w:pPr>
              <w:jc w:val="center"/>
              <w:rPr>
                <w:sz w:val="20"/>
                <w:szCs w:val="20"/>
              </w:rPr>
            </w:pPr>
            <w:r w:rsidRPr="00FF00E5">
              <w:rPr>
                <w:sz w:val="20"/>
                <w:szCs w:val="20"/>
              </w:rPr>
              <w:t>0.0120</w:t>
            </w:r>
          </w:p>
          <w:p w14:paraId="0B226DE8" w14:textId="77777777" w:rsidR="00916784" w:rsidRPr="00FF00E5" w:rsidRDefault="00916784" w:rsidP="00FC5BA2">
            <w:pPr>
              <w:jc w:val="center"/>
              <w:rPr>
                <w:sz w:val="20"/>
                <w:szCs w:val="20"/>
              </w:rPr>
            </w:pPr>
            <w:r w:rsidRPr="00FF00E5">
              <w:rPr>
                <w:sz w:val="20"/>
                <w:szCs w:val="20"/>
              </w:rPr>
              <w:t>0.0140</w:t>
            </w:r>
          </w:p>
        </w:tc>
        <w:tc>
          <w:tcPr>
            <w:tcW w:w="1260" w:type="dxa"/>
            <w:tcBorders>
              <w:top w:val="nil"/>
              <w:left w:val="nil"/>
              <w:bottom w:val="nil"/>
              <w:right w:val="nil"/>
            </w:tcBorders>
          </w:tcPr>
          <w:p w14:paraId="42DF140E" w14:textId="77777777" w:rsidR="00916784" w:rsidRPr="00FF00E5" w:rsidRDefault="00916784" w:rsidP="00FC5BA2">
            <w:pPr>
              <w:jc w:val="center"/>
              <w:rPr>
                <w:sz w:val="20"/>
                <w:szCs w:val="20"/>
              </w:rPr>
            </w:pPr>
            <w:r w:rsidRPr="00FF00E5">
              <w:rPr>
                <w:sz w:val="20"/>
                <w:szCs w:val="20"/>
              </w:rPr>
              <w:t>0.6000</w:t>
            </w:r>
          </w:p>
          <w:p w14:paraId="03112E76" w14:textId="77777777" w:rsidR="00916784" w:rsidRPr="00FF00E5" w:rsidRDefault="00916784" w:rsidP="00FC5BA2">
            <w:pPr>
              <w:jc w:val="center"/>
              <w:rPr>
                <w:sz w:val="20"/>
                <w:szCs w:val="20"/>
              </w:rPr>
            </w:pPr>
            <w:r w:rsidRPr="00FF00E5">
              <w:rPr>
                <w:sz w:val="20"/>
                <w:szCs w:val="20"/>
              </w:rPr>
              <w:t>0.7000</w:t>
            </w:r>
          </w:p>
        </w:tc>
        <w:tc>
          <w:tcPr>
            <w:tcW w:w="1710" w:type="dxa"/>
            <w:tcBorders>
              <w:top w:val="nil"/>
              <w:left w:val="nil"/>
              <w:bottom w:val="nil"/>
              <w:right w:val="nil"/>
            </w:tcBorders>
          </w:tcPr>
          <w:p w14:paraId="45302262" w14:textId="77777777" w:rsidR="00916784" w:rsidRPr="00FF00E5" w:rsidRDefault="00916784" w:rsidP="00FC5BA2">
            <w:pPr>
              <w:jc w:val="center"/>
              <w:rPr>
                <w:sz w:val="20"/>
                <w:szCs w:val="20"/>
              </w:rPr>
            </w:pPr>
            <w:r w:rsidRPr="00FF00E5">
              <w:rPr>
                <w:sz w:val="20"/>
                <w:szCs w:val="20"/>
              </w:rPr>
              <w:t>60</w:t>
            </w:r>
          </w:p>
          <w:p w14:paraId="62A3E850" w14:textId="77777777" w:rsidR="00916784" w:rsidRPr="00FF00E5" w:rsidRDefault="00916784" w:rsidP="00FC5BA2">
            <w:pPr>
              <w:jc w:val="center"/>
              <w:rPr>
                <w:sz w:val="20"/>
                <w:szCs w:val="20"/>
              </w:rPr>
            </w:pPr>
            <w:r w:rsidRPr="00FF00E5">
              <w:rPr>
                <w:sz w:val="20"/>
                <w:szCs w:val="20"/>
              </w:rPr>
              <w:t>70</w:t>
            </w:r>
          </w:p>
        </w:tc>
      </w:tr>
      <w:tr w:rsidR="00916784" w:rsidRPr="00FF00E5" w14:paraId="150C3808" w14:textId="77777777" w:rsidTr="00FC5BA2">
        <w:tc>
          <w:tcPr>
            <w:tcW w:w="738" w:type="dxa"/>
            <w:tcBorders>
              <w:top w:val="nil"/>
              <w:left w:val="nil"/>
              <w:bottom w:val="single" w:sz="4" w:space="0" w:color="auto"/>
              <w:right w:val="nil"/>
            </w:tcBorders>
          </w:tcPr>
          <w:p w14:paraId="310EE8CA" w14:textId="77777777" w:rsidR="00916784" w:rsidRPr="00FF00E5" w:rsidRDefault="00916784" w:rsidP="00FC5BA2">
            <w:pPr>
              <w:jc w:val="center"/>
              <w:rPr>
                <w:sz w:val="20"/>
                <w:szCs w:val="20"/>
              </w:rPr>
            </w:pPr>
            <w:r w:rsidRPr="00FF00E5">
              <w:rPr>
                <w:sz w:val="20"/>
                <w:szCs w:val="20"/>
              </w:rPr>
              <w:t>5QES</w:t>
            </w:r>
          </w:p>
          <w:p w14:paraId="24054E6C" w14:textId="77777777" w:rsidR="00916784" w:rsidRPr="00FF00E5" w:rsidRDefault="00916784" w:rsidP="00FC5BA2">
            <w:pPr>
              <w:jc w:val="center"/>
              <w:rPr>
                <w:sz w:val="20"/>
                <w:szCs w:val="20"/>
              </w:rPr>
            </w:pPr>
            <w:r w:rsidRPr="00FF00E5">
              <w:rPr>
                <w:sz w:val="20"/>
                <w:szCs w:val="20"/>
              </w:rPr>
              <w:t>SS</w:t>
            </w:r>
          </w:p>
        </w:tc>
        <w:tc>
          <w:tcPr>
            <w:tcW w:w="1530" w:type="dxa"/>
            <w:tcBorders>
              <w:top w:val="nil"/>
              <w:left w:val="nil"/>
              <w:bottom w:val="single" w:sz="4" w:space="0" w:color="auto"/>
              <w:right w:val="nil"/>
            </w:tcBorders>
          </w:tcPr>
          <w:p w14:paraId="7A9E522F" w14:textId="77777777" w:rsidR="00916784" w:rsidRPr="00FF00E5" w:rsidRDefault="00916784" w:rsidP="00FC5BA2">
            <w:pPr>
              <w:jc w:val="center"/>
              <w:rPr>
                <w:sz w:val="20"/>
                <w:szCs w:val="20"/>
              </w:rPr>
            </w:pPr>
            <w:r w:rsidRPr="00FF00E5">
              <w:rPr>
                <w:sz w:val="20"/>
                <w:szCs w:val="20"/>
              </w:rPr>
              <w:t xml:space="preserve">500 </w:t>
            </w:r>
          </w:p>
          <w:p w14:paraId="26C3C3D2" w14:textId="77777777" w:rsidR="00916784" w:rsidRPr="00FF00E5" w:rsidRDefault="00916784" w:rsidP="00FC5BA2">
            <w:pPr>
              <w:jc w:val="center"/>
              <w:rPr>
                <w:sz w:val="20"/>
                <w:szCs w:val="20"/>
              </w:rPr>
            </w:pPr>
            <w:r w:rsidRPr="00FF00E5">
              <w:rPr>
                <w:sz w:val="20"/>
                <w:szCs w:val="20"/>
              </w:rPr>
              <w:t xml:space="preserve">    </w:t>
            </w:r>
          </w:p>
        </w:tc>
        <w:tc>
          <w:tcPr>
            <w:tcW w:w="1620" w:type="dxa"/>
            <w:tcBorders>
              <w:top w:val="nil"/>
              <w:left w:val="nil"/>
              <w:bottom w:val="single" w:sz="4" w:space="0" w:color="auto"/>
              <w:right w:val="nil"/>
            </w:tcBorders>
          </w:tcPr>
          <w:p w14:paraId="3F3C14BF" w14:textId="77777777" w:rsidR="00916784" w:rsidRPr="00FF00E5" w:rsidRDefault="00916784" w:rsidP="00FC5BA2">
            <w:pPr>
              <w:jc w:val="center"/>
              <w:rPr>
                <w:sz w:val="20"/>
                <w:szCs w:val="20"/>
              </w:rPr>
            </w:pPr>
            <w:r w:rsidRPr="00FF00E5">
              <w:rPr>
                <w:sz w:val="20"/>
                <w:szCs w:val="20"/>
              </w:rPr>
              <w:t>0.020</w:t>
            </w:r>
          </w:p>
          <w:p w14:paraId="7EF4CBD5" w14:textId="77777777" w:rsidR="00916784" w:rsidRPr="00FF00E5" w:rsidRDefault="00916784" w:rsidP="00FC5BA2">
            <w:pPr>
              <w:jc w:val="center"/>
              <w:rPr>
                <w:sz w:val="20"/>
                <w:szCs w:val="20"/>
              </w:rPr>
            </w:pPr>
            <w:r w:rsidRPr="00FF00E5">
              <w:rPr>
                <w:sz w:val="20"/>
                <w:szCs w:val="20"/>
              </w:rPr>
              <w:t>0.020</w:t>
            </w:r>
          </w:p>
        </w:tc>
        <w:tc>
          <w:tcPr>
            <w:tcW w:w="1260" w:type="dxa"/>
            <w:tcBorders>
              <w:top w:val="nil"/>
              <w:left w:val="nil"/>
              <w:bottom w:val="single" w:sz="4" w:space="0" w:color="auto"/>
              <w:right w:val="nil"/>
            </w:tcBorders>
          </w:tcPr>
          <w:p w14:paraId="103CB287" w14:textId="77777777" w:rsidR="00916784" w:rsidRPr="00FF00E5" w:rsidRDefault="00916784" w:rsidP="00FC5BA2">
            <w:pPr>
              <w:jc w:val="center"/>
              <w:rPr>
                <w:sz w:val="20"/>
                <w:szCs w:val="20"/>
              </w:rPr>
            </w:pPr>
            <w:r w:rsidRPr="00FF00E5">
              <w:rPr>
                <w:sz w:val="20"/>
                <w:szCs w:val="20"/>
              </w:rPr>
              <w:t>0.0060</w:t>
            </w:r>
          </w:p>
          <w:p w14:paraId="03999A2C" w14:textId="77777777" w:rsidR="00916784" w:rsidRPr="00FF00E5" w:rsidRDefault="00916784" w:rsidP="00FC5BA2">
            <w:pPr>
              <w:jc w:val="center"/>
              <w:rPr>
                <w:sz w:val="20"/>
                <w:szCs w:val="20"/>
              </w:rPr>
            </w:pPr>
            <w:r w:rsidRPr="00FF00E5">
              <w:rPr>
                <w:sz w:val="20"/>
                <w:szCs w:val="20"/>
              </w:rPr>
              <w:t>0.0030</w:t>
            </w:r>
          </w:p>
        </w:tc>
        <w:tc>
          <w:tcPr>
            <w:tcW w:w="1710" w:type="dxa"/>
            <w:tcBorders>
              <w:top w:val="nil"/>
              <w:left w:val="nil"/>
              <w:bottom w:val="single" w:sz="4" w:space="0" w:color="auto"/>
              <w:right w:val="nil"/>
            </w:tcBorders>
          </w:tcPr>
          <w:p w14:paraId="36BC3525" w14:textId="77777777" w:rsidR="00916784" w:rsidRPr="00FF00E5" w:rsidRDefault="00916784" w:rsidP="00FC5BA2">
            <w:pPr>
              <w:jc w:val="center"/>
              <w:rPr>
                <w:sz w:val="20"/>
                <w:szCs w:val="20"/>
              </w:rPr>
            </w:pPr>
            <w:r w:rsidRPr="00FF00E5">
              <w:rPr>
                <w:sz w:val="20"/>
                <w:szCs w:val="20"/>
              </w:rPr>
              <w:t>0.0140</w:t>
            </w:r>
          </w:p>
          <w:p w14:paraId="6D4F97E4" w14:textId="77777777" w:rsidR="00916784" w:rsidRPr="00FF00E5" w:rsidRDefault="00916784" w:rsidP="00FC5BA2">
            <w:pPr>
              <w:jc w:val="center"/>
              <w:rPr>
                <w:sz w:val="20"/>
                <w:szCs w:val="20"/>
              </w:rPr>
            </w:pPr>
            <w:r w:rsidRPr="00FF00E5">
              <w:rPr>
                <w:sz w:val="20"/>
                <w:szCs w:val="20"/>
              </w:rPr>
              <w:t>0.0170</w:t>
            </w:r>
          </w:p>
        </w:tc>
        <w:tc>
          <w:tcPr>
            <w:tcW w:w="1260" w:type="dxa"/>
            <w:tcBorders>
              <w:top w:val="nil"/>
              <w:left w:val="nil"/>
              <w:bottom w:val="single" w:sz="4" w:space="0" w:color="auto"/>
              <w:right w:val="nil"/>
            </w:tcBorders>
          </w:tcPr>
          <w:p w14:paraId="218302A9" w14:textId="77777777" w:rsidR="00916784" w:rsidRPr="00FF00E5" w:rsidRDefault="00916784" w:rsidP="00FC5BA2">
            <w:pPr>
              <w:jc w:val="center"/>
              <w:rPr>
                <w:sz w:val="20"/>
                <w:szCs w:val="20"/>
              </w:rPr>
            </w:pPr>
            <w:r w:rsidRPr="00FF00E5">
              <w:rPr>
                <w:sz w:val="20"/>
                <w:szCs w:val="20"/>
              </w:rPr>
              <w:t>0.7000</w:t>
            </w:r>
          </w:p>
          <w:p w14:paraId="3A09D88C" w14:textId="77777777" w:rsidR="00916784" w:rsidRPr="00FF00E5" w:rsidRDefault="00916784" w:rsidP="00FC5BA2">
            <w:pPr>
              <w:jc w:val="center"/>
              <w:rPr>
                <w:sz w:val="20"/>
                <w:szCs w:val="20"/>
              </w:rPr>
            </w:pPr>
            <w:r w:rsidRPr="00FF00E5">
              <w:rPr>
                <w:sz w:val="20"/>
                <w:szCs w:val="20"/>
              </w:rPr>
              <w:t>0.8500</w:t>
            </w:r>
          </w:p>
        </w:tc>
        <w:tc>
          <w:tcPr>
            <w:tcW w:w="1710" w:type="dxa"/>
            <w:tcBorders>
              <w:top w:val="nil"/>
              <w:left w:val="nil"/>
              <w:bottom w:val="single" w:sz="4" w:space="0" w:color="auto"/>
              <w:right w:val="nil"/>
            </w:tcBorders>
          </w:tcPr>
          <w:p w14:paraId="26C553D2" w14:textId="77777777" w:rsidR="00916784" w:rsidRPr="00FF00E5" w:rsidRDefault="00916784" w:rsidP="00FC5BA2">
            <w:pPr>
              <w:jc w:val="center"/>
              <w:rPr>
                <w:sz w:val="20"/>
                <w:szCs w:val="20"/>
              </w:rPr>
            </w:pPr>
            <w:r w:rsidRPr="00FF00E5">
              <w:rPr>
                <w:sz w:val="20"/>
                <w:szCs w:val="20"/>
              </w:rPr>
              <w:t>70</w:t>
            </w:r>
          </w:p>
          <w:p w14:paraId="7B2D5469" w14:textId="77777777" w:rsidR="00916784" w:rsidRPr="00FF00E5" w:rsidRDefault="00916784" w:rsidP="00FC5BA2">
            <w:pPr>
              <w:jc w:val="center"/>
              <w:rPr>
                <w:sz w:val="20"/>
                <w:szCs w:val="20"/>
              </w:rPr>
            </w:pPr>
            <w:r w:rsidRPr="00FF00E5">
              <w:rPr>
                <w:sz w:val="20"/>
                <w:szCs w:val="20"/>
              </w:rPr>
              <w:t>85</w:t>
            </w:r>
          </w:p>
        </w:tc>
      </w:tr>
    </w:tbl>
    <w:p w14:paraId="10CE565D" w14:textId="77777777" w:rsidR="00916784" w:rsidRPr="00BA3A60" w:rsidRDefault="00916784" w:rsidP="00916784">
      <w:pPr>
        <w:rPr>
          <w:b/>
          <w:sz w:val="20"/>
          <w:szCs w:val="20"/>
        </w:rPr>
      </w:pPr>
    </w:p>
    <w:p w14:paraId="56D3DDE3" w14:textId="77777777" w:rsidR="00916784" w:rsidRPr="00BA3A60" w:rsidRDefault="00916784" w:rsidP="00916784">
      <w:pPr>
        <w:rPr>
          <w:sz w:val="20"/>
          <w:szCs w:val="20"/>
        </w:rPr>
      </w:pPr>
    </w:p>
    <w:p w14:paraId="18F43ED6" w14:textId="77777777" w:rsidR="00916784" w:rsidRPr="00BA3A60" w:rsidRDefault="00916784" w:rsidP="00916784">
      <w:pPr>
        <w:ind w:left="720"/>
        <w:jc w:val="both"/>
        <w:rPr>
          <w:sz w:val="20"/>
          <w:szCs w:val="20"/>
        </w:rPr>
      </w:pPr>
      <w:r w:rsidRPr="00FF00E5">
        <w:rPr>
          <w:noProof/>
          <w:sz w:val="20"/>
          <w:szCs w:val="20"/>
          <w:lang w:eastAsia="en-GB"/>
        </w:rPr>
        <w:lastRenderedPageBreak/>
        <w:drawing>
          <wp:inline distT="0" distB="0" distL="0" distR="0" wp14:anchorId="321F9A27" wp14:editId="0169A596">
            <wp:extent cx="2494280" cy="2607310"/>
            <wp:effectExtent l="0" t="0" r="1270" b="2540"/>
            <wp:docPr id="1502820182"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A3A60">
        <w:rPr>
          <w:noProof/>
          <w:sz w:val="20"/>
          <w:szCs w:val="20"/>
        </w:rPr>
        <w:t xml:space="preserve">           </w:t>
      </w:r>
      <w:r w:rsidRPr="00FF00E5">
        <w:rPr>
          <w:noProof/>
          <w:sz w:val="20"/>
          <w:szCs w:val="20"/>
          <w:lang w:eastAsia="en-GB"/>
        </w:rPr>
        <w:drawing>
          <wp:inline distT="0" distB="0" distL="0" distR="0" wp14:anchorId="4D020FAF" wp14:editId="63207C26">
            <wp:extent cx="2494280" cy="2618105"/>
            <wp:effectExtent l="0" t="0" r="1270" b="10795"/>
            <wp:docPr id="149765777"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1B4466" w14:textId="77777777" w:rsidR="00916784" w:rsidRPr="00AC7B20" w:rsidRDefault="00916784" w:rsidP="00916784">
      <w:pPr>
        <w:jc w:val="center"/>
      </w:pPr>
      <w:r w:rsidRPr="00AC7B20">
        <w:rPr>
          <w:b/>
        </w:rPr>
        <w:t>Figures 4a &amp; 4b</w:t>
      </w:r>
      <w:r w:rsidRPr="00AC7B20">
        <w:t>: Effect of adsorbent doses and temperature on % removal of crude oil.</w:t>
      </w:r>
    </w:p>
    <w:p w14:paraId="4A1BE0C9" w14:textId="77777777" w:rsidR="00916784" w:rsidRPr="00BA3A60" w:rsidRDefault="00916784" w:rsidP="00916784">
      <w:pPr>
        <w:jc w:val="center"/>
        <w:rPr>
          <w:sz w:val="20"/>
          <w:szCs w:val="20"/>
        </w:rPr>
      </w:pPr>
    </w:p>
    <w:p w14:paraId="2A8B4FDE" w14:textId="77777777" w:rsidR="00916784" w:rsidRPr="00AC7B20" w:rsidRDefault="00916784" w:rsidP="00916784">
      <w:pPr>
        <w:jc w:val="both"/>
      </w:pPr>
      <w:r w:rsidRPr="00AC7B20">
        <w:t>Figure 4a shows the effect of adsorbent doses on the % removal of crude oil using 106µm snail shell and quail eggs shell at 0.020g/L initial oil concentration, pH of 7.6, 200rpm and 25</w:t>
      </w:r>
      <w:r w:rsidRPr="00AC7B20">
        <w:rPr>
          <w:vertAlign w:val="superscript"/>
        </w:rPr>
        <w:t xml:space="preserve">o </w:t>
      </w:r>
      <w:r w:rsidRPr="00AC7B20">
        <w:t>C for 1 hour each.  Figure 4b shows the effect of temperature on the % removal of crude oil using 2g of 106µm snail shell and quail eggs shell at 0.020g/L initial oil concentration, pH of 7.6, 200rpm speed at 1 hour each.</w:t>
      </w:r>
    </w:p>
    <w:p w14:paraId="3D83D11D" w14:textId="77777777" w:rsidR="00916784" w:rsidRPr="00AC7B20" w:rsidRDefault="00916784" w:rsidP="00916784">
      <w:pPr>
        <w:jc w:val="both"/>
      </w:pPr>
    </w:p>
    <w:p w14:paraId="04FA1ABC" w14:textId="77777777" w:rsidR="00916784" w:rsidRPr="00BA3A60" w:rsidRDefault="00235CEA" w:rsidP="00916784">
      <w:pPr>
        <w:pStyle w:val="ListParagraph"/>
        <w:jc w:val="both"/>
        <w:rPr>
          <w:sz w:val="20"/>
          <w:szCs w:val="20"/>
        </w:rPr>
      </w:pPr>
      <w:r w:rsidRPr="00FF00E5">
        <w:rPr>
          <w:noProof/>
          <w:sz w:val="20"/>
          <w:szCs w:val="20"/>
          <w:lang w:eastAsia="en-GB"/>
        </w:rPr>
        <w:drawing>
          <wp:inline distT="0" distB="0" distL="0" distR="0" wp14:anchorId="70479F5C" wp14:editId="06B9794C">
            <wp:extent cx="2563495" cy="1539240"/>
            <wp:effectExtent l="0" t="0" r="8255" b="3810"/>
            <wp:docPr id="867464795"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16784" w:rsidRPr="00FF00E5">
        <w:rPr>
          <w:noProof/>
          <w:sz w:val="20"/>
          <w:szCs w:val="20"/>
          <w:lang w:eastAsia="en-GB"/>
        </w:rPr>
        <w:drawing>
          <wp:inline distT="0" distB="0" distL="0" distR="0" wp14:anchorId="146F093E" wp14:editId="02C23E95">
            <wp:extent cx="2550160" cy="1507490"/>
            <wp:effectExtent l="0" t="0" r="2540" b="16510"/>
            <wp:docPr id="2013463020"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16784" w:rsidRPr="00BA3A60">
        <w:rPr>
          <w:sz w:val="20"/>
          <w:szCs w:val="20"/>
        </w:rPr>
        <w:t xml:space="preserve">           </w:t>
      </w:r>
    </w:p>
    <w:p w14:paraId="09E03F92" w14:textId="77777777" w:rsidR="00916784" w:rsidRPr="00AC7B20" w:rsidRDefault="00916784" w:rsidP="00916784">
      <w:pPr>
        <w:pStyle w:val="ListParagraph"/>
        <w:jc w:val="both"/>
      </w:pPr>
      <w:r w:rsidRPr="00AC7B20">
        <w:rPr>
          <w:b/>
        </w:rPr>
        <w:t>Figures 4c &amp; 4d</w:t>
      </w:r>
      <w:r w:rsidRPr="00AC7B20">
        <w:t>: Effects of contact time and pH on % removal of crude oil</w:t>
      </w:r>
    </w:p>
    <w:p w14:paraId="7AF36A06" w14:textId="77777777" w:rsidR="00916784" w:rsidRPr="00AC7B20" w:rsidRDefault="00916784" w:rsidP="00916784">
      <w:pPr>
        <w:pStyle w:val="ListParagraph"/>
        <w:jc w:val="both"/>
      </w:pPr>
    </w:p>
    <w:p w14:paraId="67376BE7" w14:textId="77777777" w:rsidR="00916784" w:rsidRPr="00AC7B20" w:rsidRDefault="00916784" w:rsidP="00916784">
      <w:pPr>
        <w:jc w:val="both"/>
      </w:pPr>
      <w:r w:rsidRPr="00AC7B20">
        <w:t>Figure 4c shows the effect of contact time on the % removal of crude oil using 2g of 106µm snail shell and quail egg shell at 0.020g/L initial oil concentration, pH of 7.6, 200rpm speed and 25</w:t>
      </w:r>
      <w:r w:rsidRPr="00AC7B20">
        <w:rPr>
          <w:vertAlign w:val="superscript"/>
        </w:rPr>
        <w:t>o</w:t>
      </w:r>
      <w:r w:rsidRPr="00AC7B20">
        <w:t>C at 1 hour each.  Figure 4d shows the effect of pH on the % removal of crude oil using 2g of 106µm snail shell and quail egg shell at 0.020g/L initial oil concentration, 200rpm speed and 25</w:t>
      </w:r>
      <w:r w:rsidRPr="00AC7B20">
        <w:rPr>
          <w:vertAlign w:val="superscript"/>
        </w:rPr>
        <w:t>o</w:t>
      </w:r>
      <w:r w:rsidRPr="00AC7B20">
        <w:t>C temperature at 1 hour each.</w:t>
      </w:r>
    </w:p>
    <w:p w14:paraId="54336358" w14:textId="77777777" w:rsidR="00916784" w:rsidRPr="00AC7B20" w:rsidRDefault="00C70E90" w:rsidP="00916784">
      <w:pPr>
        <w:jc w:val="both"/>
      </w:pPr>
      <w:r w:rsidRPr="00FF00E5">
        <w:rPr>
          <w:noProof/>
          <w:lang w:eastAsia="en-GB"/>
        </w:rPr>
        <w:lastRenderedPageBreak/>
        <w:drawing>
          <wp:inline distT="0" distB="0" distL="0" distR="0" wp14:anchorId="70E7904D" wp14:editId="7E97C053">
            <wp:extent cx="2643505" cy="1579880"/>
            <wp:effectExtent l="0" t="0" r="4445" b="1270"/>
            <wp:docPr id="5093118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16784" w:rsidRPr="00AC7B20">
        <w:t xml:space="preserve">       </w:t>
      </w:r>
      <w:r w:rsidR="00916784" w:rsidRPr="00FF00E5">
        <w:rPr>
          <w:noProof/>
          <w:lang w:eastAsia="en-GB"/>
        </w:rPr>
        <w:drawing>
          <wp:inline distT="0" distB="0" distL="0" distR="0" wp14:anchorId="1EBA25B8" wp14:editId="6645B72B">
            <wp:extent cx="2453640" cy="1555750"/>
            <wp:effectExtent l="0" t="0" r="3810" b="6350"/>
            <wp:docPr id="1752854558"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16784" w:rsidRPr="00AC7B20">
        <w:t xml:space="preserve">                    </w:t>
      </w:r>
    </w:p>
    <w:p w14:paraId="52770C6C" w14:textId="77777777" w:rsidR="00916784" w:rsidRPr="003F3C02" w:rsidRDefault="00916784" w:rsidP="00916784">
      <w:pPr>
        <w:jc w:val="center"/>
        <w:rPr>
          <w:color w:val="000000"/>
        </w:rPr>
      </w:pPr>
      <w:r w:rsidRPr="00AC7B20">
        <w:rPr>
          <w:b/>
        </w:rPr>
        <w:t>Figures 4e &amp; 4f:</w:t>
      </w:r>
      <w:r w:rsidRPr="00AC7B20">
        <w:t xml:space="preserve"> </w:t>
      </w:r>
      <w:r w:rsidRPr="003F3C02">
        <w:rPr>
          <w:color w:val="000000"/>
        </w:rPr>
        <w:t>Effects of adsorbate concentration and rotational speed on % removal of crude oil.</w:t>
      </w:r>
    </w:p>
    <w:p w14:paraId="3C2462D3" w14:textId="77777777" w:rsidR="00916784" w:rsidRPr="003F3C02" w:rsidRDefault="00916784" w:rsidP="00916784">
      <w:pPr>
        <w:jc w:val="both"/>
        <w:rPr>
          <w:noProof/>
          <w:color w:val="000000"/>
        </w:rPr>
      </w:pPr>
    </w:p>
    <w:p w14:paraId="5AF01F74" w14:textId="77777777" w:rsidR="00916784" w:rsidRPr="009837FF" w:rsidRDefault="00916784" w:rsidP="00916784">
      <w:pPr>
        <w:jc w:val="both"/>
        <w:rPr>
          <w:rFonts w:ascii="Times New Roman" w:hAnsi="Times New Roman" w:cs="Times New Roman"/>
          <w:noProof/>
          <w:sz w:val="24"/>
          <w:szCs w:val="24"/>
        </w:rPr>
      </w:pPr>
      <w:r w:rsidRPr="009837FF">
        <w:rPr>
          <w:rFonts w:ascii="Times New Roman" w:hAnsi="Times New Roman" w:cs="Times New Roman"/>
          <w:noProof/>
          <w:sz w:val="24"/>
          <w:szCs w:val="24"/>
        </w:rPr>
        <w:t>Figure 4e shows the effect of adsorbate concentration  on % removal of crude oil using 2g of 106µm snail shell and quail eggs shell at 200rpm and 25</w:t>
      </w:r>
      <w:r w:rsidRPr="009837FF">
        <w:rPr>
          <w:rFonts w:ascii="Times New Roman" w:hAnsi="Times New Roman" w:cs="Times New Roman"/>
          <w:noProof/>
          <w:sz w:val="24"/>
          <w:szCs w:val="24"/>
          <w:vertAlign w:val="superscript"/>
        </w:rPr>
        <w:t xml:space="preserve">o </w:t>
      </w:r>
      <w:r w:rsidRPr="009837FF">
        <w:rPr>
          <w:rFonts w:ascii="Times New Roman" w:hAnsi="Times New Roman" w:cs="Times New Roman"/>
          <w:noProof/>
          <w:sz w:val="24"/>
          <w:szCs w:val="24"/>
        </w:rPr>
        <w:t>C temperature at 1 hour each.</w:t>
      </w:r>
    </w:p>
    <w:p w14:paraId="48F38712" w14:textId="77777777" w:rsidR="00916784" w:rsidRPr="009837FF" w:rsidRDefault="00916784" w:rsidP="00916784">
      <w:pPr>
        <w:jc w:val="both"/>
        <w:rPr>
          <w:rFonts w:ascii="Times New Roman" w:hAnsi="Times New Roman" w:cs="Times New Roman"/>
          <w:noProof/>
          <w:sz w:val="24"/>
          <w:szCs w:val="24"/>
        </w:rPr>
      </w:pPr>
      <w:r w:rsidRPr="009837FF">
        <w:rPr>
          <w:rFonts w:ascii="Times New Roman" w:hAnsi="Times New Roman" w:cs="Times New Roman"/>
          <w:noProof/>
          <w:sz w:val="24"/>
          <w:szCs w:val="24"/>
        </w:rPr>
        <w:t>Figure 4f shows the effect of rotational speed  on the % removal of crude oil using 2g of 106µm snail shell and quail eggs shell at 0.020g/L initial oil  concentration  and 100-500rpm rotational speed.</w:t>
      </w:r>
    </w:p>
    <w:p w14:paraId="4191A6E3"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3.4 Adsorption Isotherm Analysis</w:t>
      </w:r>
    </w:p>
    <w:p w14:paraId="0BBC3B25" w14:textId="77777777" w:rsidR="00EA5181" w:rsidRPr="00EA5181" w:rsidRDefault="00EA5181" w:rsidP="00EA5181">
      <w:pPr>
        <w:jc w:val="both"/>
        <w:rPr>
          <w:rFonts w:ascii="Times New Roman" w:hAnsi="Times New Roman" w:cs="Times New Roman"/>
          <w:sz w:val="24"/>
          <w:szCs w:val="24"/>
        </w:rPr>
      </w:pPr>
      <w:r w:rsidRPr="00EA5181">
        <w:rPr>
          <w:rFonts w:ascii="Times New Roman" w:hAnsi="Times New Roman" w:cs="Times New Roman"/>
          <w:sz w:val="24"/>
          <w:szCs w:val="24"/>
        </w:rPr>
        <w:t xml:space="preserve">Adsorption isotherms </w:t>
      </w:r>
      <w:r>
        <w:rPr>
          <w:rFonts w:ascii="Times New Roman" w:hAnsi="Times New Roman" w:cs="Times New Roman"/>
          <w:sz w:val="24"/>
          <w:szCs w:val="24"/>
        </w:rPr>
        <w:t xml:space="preserve">helps </w:t>
      </w:r>
      <w:r w:rsidRPr="00EA5181">
        <w:rPr>
          <w:rFonts w:ascii="Times New Roman" w:hAnsi="Times New Roman" w:cs="Times New Roman"/>
          <w:sz w:val="24"/>
          <w:szCs w:val="24"/>
        </w:rPr>
        <w:t>in optimizing sorption processes and elucidating the underlying adsorption mechanisms. In this study, four isotherm models—Langmuir, Freundlich, Temkin, and Dubinin–</w:t>
      </w:r>
      <w:proofErr w:type="spellStart"/>
      <w:r w:rsidRPr="00EA5181">
        <w:rPr>
          <w:rFonts w:ascii="Times New Roman" w:hAnsi="Times New Roman" w:cs="Times New Roman"/>
          <w:sz w:val="24"/>
          <w:szCs w:val="24"/>
        </w:rPr>
        <w:t>Radushkevich</w:t>
      </w:r>
      <w:proofErr w:type="spellEnd"/>
      <w:r w:rsidRPr="00EA5181">
        <w:rPr>
          <w:rFonts w:ascii="Times New Roman" w:hAnsi="Times New Roman" w:cs="Times New Roman"/>
          <w:sz w:val="24"/>
          <w:szCs w:val="24"/>
        </w:rPr>
        <w:t xml:space="preserve">—were employed to </w:t>
      </w:r>
      <w:proofErr w:type="spellStart"/>
      <w:r w:rsidRPr="00EA5181">
        <w:rPr>
          <w:rFonts w:ascii="Times New Roman" w:hAnsi="Times New Roman" w:cs="Times New Roman"/>
          <w:sz w:val="24"/>
          <w:szCs w:val="24"/>
        </w:rPr>
        <w:t>analyze</w:t>
      </w:r>
      <w:proofErr w:type="spellEnd"/>
      <w:r w:rsidRPr="00EA5181">
        <w:rPr>
          <w:rFonts w:ascii="Times New Roman" w:hAnsi="Times New Roman" w:cs="Times New Roman"/>
          <w:sz w:val="24"/>
          <w:szCs w:val="24"/>
        </w:rPr>
        <w:t xml:space="preserve"> the equilibrium data, each expressed through its respective mathematical formulation as described by Foo et al. (2010). To complement the equilibrium </w:t>
      </w:r>
      <w:proofErr w:type="spellStart"/>
      <w:r w:rsidRPr="00EA5181">
        <w:rPr>
          <w:rFonts w:ascii="Times New Roman" w:hAnsi="Times New Roman" w:cs="Times New Roman"/>
          <w:sz w:val="24"/>
          <w:szCs w:val="24"/>
        </w:rPr>
        <w:t>modeling</w:t>
      </w:r>
      <w:proofErr w:type="spellEnd"/>
      <w:r w:rsidRPr="00EA5181">
        <w:rPr>
          <w:rFonts w:ascii="Times New Roman" w:hAnsi="Times New Roman" w:cs="Times New Roman"/>
          <w:sz w:val="24"/>
          <w:szCs w:val="24"/>
        </w:rPr>
        <w:t>, adsorption kinetics were also evaluated using both pseudo-first-order and pseudo-second-order models.</w:t>
      </w:r>
    </w:p>
    <w:p w14:paraId="4F35A467" w14:textId="77777777" w:rsidR="00EA5181" w:rsidRPr="00EA5181" w:rsidRDefault="00EA5181" w:rsidP="00EA5181">
      <w:pPr>
        <w:jc w:val="both"/>
        <w:rPr>
          <w:rFonts w:ascii="Times New Roman" w:hAnsi="Times New Roman" w:cs="Times New Roman"/>
          <w:sz w:val="24"/>
          <w:szCs w:val="24"/>
        </w:rPr>
      </w:pPr>
      <w:r w:rsidRPr="00EA5181">
        <w:rPr>
          <w:rFonts w:ascii="Times New Roman" w:hAnsi="Times New Roman" w:cs="Times New Roman"/>
          <w:sz w:val="24"/>
          <w:szCs w:val="24"/>
        </w:rPr>
        <w:t xml:space="preserve">The experimental data were fitted to both kinetic models, and their correlation coefficients (R²) were compared to determine the most suitable description of the adsorption process. The superior fit observed with the pseudo-second-order model indicates that chemisorption is the dominant mechanism, involving electron sharing or exchange between the adsorbent and crude oil molecules. This finding is consistent with the monolayer adsorption </w:t>
      </w:r>
      <w:proofErr w:type="spellStart"/>
      <w:r w:rsidRPr="00EA5181">
        <w:rPr>
          <w:rFonts w:ascii="Times New Roman" w:hAnsi="Times New Roman" w:cs="Times New Roman"/>
          <w:sz w:val="24"/>
          <w:szCs w:val="24"/>
        </w:rPr>
        <w:t>behavior</w:t>
      </w:r>
      <w:proofErr w:type="spellEnd"/>
      <w:r w:rsidRPr="00EA5181">
        <w:rPr>
          <w:rFonts w:ascii="Times New Roman" w:hAnsi="Times New Roman" w:cs="Times New Roman"/>
          <w:sz w:val="24"/>
          <w:szCs w:val="24"/>
        </w:rPr>
        <w:t xml:space="preserve"> described by the Langmuir model for QES and the heterogeneous energy distribution inferred by the Temkin model for SS.</w:t>
      </w:r>
    </w:p>
    <w:p w14:paraId="57F0D277"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3.4.1 Langmuir Isotherm</w:t>
      </w:r>
    </w:p>
    <w:p w14:paraId="4CC71145"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 xml:space="preserve">The Langmuir model assumes monolayer adsorption on a homogeneous surface with finite adsorption sites. Its linearized form provides insights into adsorption capacity and affinity between the adsorbent and adsorbate. The correlation coefficients (R²) obtained for QES and SS indicate that this model effectively described the adsorption </w:t>
      </w:r>
      <w:proofErr w:type="spellStart"/>
      <w:r w:rsidRPr="00A22281">
        <w:rPr>
          <w:rFonts w:ascii="Times New Roman" w:hAnsi="Times New Roman" w:cs="Times New Roman"/>
          <w:sz w:val="24"/>
          <w:szCs w:val="24"/>
        </w:rPr>
        <w:t>behavior</w:t>
      </w:r>
      <w:proofErr w:type="spellEnd"/>
      <w:r w:rsidRPr="00A22281">
        <w:rPr>
          <w:rFonts w:ascii="Times New Roman" w:hAnsi="Times New Roman" w:cs="Times New Roman"/>
          <w:sz w:val="24"/>
          <w:szCs w:val="24"/>
        </w:rPr>
        <w:t xml:space="preserve"> of QES across most variables, such as adsorbent dosage, temperature, and </w:t>
      </w:r>
      <w:proofErr w:type="spellStart"/>
      <w:r w:rsidRPr="00A22281">
        <w:rPr>
          <w:rFonts w:ascii="Times New Roman" w:hAnsi="Times New Roman" w:cs="Times New Roman"/>
          <w:sz w:val="24"/>
          <w:szCs w:val="24"/>
        </w:rPr>
        <w:t>pH.</w:t>
      </w:r>
      <w:proofErr w:type="spellEnd"/>
      <w:r w:rsidRPr="00A22281">
        <w:rPr>
          <w:rFonts w:ascii="Times New Roman" w:hAnsi="Times New Roman" w:cs="Times New Roman"/>
          <w:sz w:val="24"/>
          <w:szCs w:val="24"/>
        </w:rPr>
        <w:t xml:space="preserve"> This suggests that oil molecules formed a single layer on QES surfaces, pointing to uniform energy distribution and localized adsorption.</w:t>
      </w:r>
    </w:p>
    <w:p w14:paraId="0BEE6F71"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3.4.2 Freundlich Isotherm</w:t>
      </w:r>
    </w:p>
    <w:p w14:paraId="553600B1" w14:textId="77777777" w:rsidR="00A22281" w:rsidRPr="00D14B64"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 xml:space="preserve">In contrast to Langmuir, the Freundlich model is empirical and applicable to heterogeneous surfaces with varied adsorption energies. It accounts for multilayer adsorption and is especially </w:t>
      </w:r>
      <w:r w:rsidRPr="00A22281">
        <w:rPr>
          <w:rFonts w:ascii="Times New Roman" w:hAnsi="Times New Roman" w:cs="Times New Roman"/>
          <w:sz w:val="24"/>
          <w:szCs w:val="24"/>
        </w:rPr>
        <w:lastRenderedPageBreak/>
        <w:t xml:space="preserve">suitable for complex natural materials. The model fitted SS data more consistently, reflecting the complex surface characteristics of snail shells. The values of the Freundlich constant (n &gt; 1) for both biosorbents confirmed </w:t>
      </w:r>
      <w:proofErr w:type="spellStart"/>
      <w:r w:rsidRPr="00A22281">
        <w:rPr>
          <w:rFonts w:ascii="Times New Roman" w:hAnsi="Times New Roman" w:cs="Times New Roman"/>
          <w:sz w:val="24"/>
          <w:szCs w:val="24"/>
        </w:rPr>
        <w:t>favorable</w:t>
      </w:r>
      <w:proofErr w:type="spellEnd"/>
      <w:r w:rsidRPr="00A22281">
        <w:rPr>
          <w:rFonts w:ascii="Times New Roman" w:hAnsi="Times New Roman" w:cs="Times New Roman"/>
          <w:sz w:val="24"/>
          <w:szCs w:val="24"/>
        </w:rPr>
        <w:t xml:space="preserve"> adsorption, with SS showing stronger affinity under all experimental conditions.</w:t>
      </w:r>
    </w:p>
    <w:p w14:paraId="13C55A73" w14:textId="77777777" w:rsidR="00C375BA" w:rsidRPr="00D14B64" w:rsidRDefault="00C375BA" w:rsidP="00C375BA">
      <w:pPr>
        <w:contextualSpacing/>
        <w:jc w:val="both"/>
        <w:rPr>
          <w:rFonts w:ascii="Times New Roman" w:hAnsi="Times New Roman" w:cs="Times New Roman"/>
          <w:sz w:val="24"/>
          <w:szCs w:val="24"/>
        </w:rPr>
      </w:pPr>
      <w:r w:rsidRPr="00D14B64">
        <w:rPr>
          <w:rFonts w:ascii="Times New Roman" w:hAnsi="Times New Roman" w:cs="Times New Roman"/>
          <w:sz w:val="24"/>
          <w:szCs w:val="24"/>
        </w:rPr>
        <w:t>The Freundlich is an empirical equation used to describe heterogeneous systems, and which can be expressed in its logarithmic form as:</w:t>
      </w:r>
    </w:p>
    <w:p w14:paraId="152BA095" w14:textId="77777777" w:rsidR="00C375BA" w:rsidRPr="00D14B64" w:rsidRDefault="00C375BA" w:rsidP="00C375BA">
      <w:pPr>
        <w:contextualSpacing/>
        <w:jc w:val="center"/>
        <w:rPr>
          <w:rFonts w:ascii="Times New Roman" w:hAnsi="Times New Roman" w:cs="Times New Roman"/>
          <w:sz w:val="24"/>
          <w:szCs w:val="24"/>
        </w:rPr>
      </w:pPr>
      <m:oMath>
        <m:r>
          <w:rPr>
            <w:rFonts w:ascii="Cambria Math" w:hAnsi="Cambria Math" w:cs="Times New Roman"/>
            <w:sz w:val="24"/>
            <w:szCs w:val="24"/>
          </w:rPr>
          <m:t>og</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r>
          <w:rPr>
            <w:rFonts w:ascii="Cambria Math" w:hAnsi="Cambria Math" w:cs="Times New Roman"/>
            <w:sz w:val="24"/>
            <w:szCs w:val="24"/>
          </w:rPr>
          <m:t>=log</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nlog</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den>
        </m:f>
      </m:oMath>
      <w:r w:rsidRPr="00D14B64">
        <w:rPr>
          <w:rFonts w:ascii="Times New Roman" w:hAnsi="Times New Roman" w:cs="Times New Roman"/>
          <w:sz w:val="24"/>
          <w:szCs w:val="24"/>
        </w:rPr>
        <w:t xml:space="preserve"> </w:t>
      </w:r>
      <w:r w:rsidRPr="00D14B64">
        <w:rPr>
          <w:rFonts w:ascii="Times New Roman" w:hAnsi="Times New Roman" w:cs="Times New Roman"/>
          <w:sz w:val="24"/>
          <w:szCs w:val="24"/>
        </w:rPr>
        <w:tab/>
      </w:r>
      <w:r w:rsidRPr="00D14B64">
        <w:rPr>
          <w:rFonts w:ascii="Times New Roman" w:hAnsi="Times New Roman" w:cs="Times New Roman"/>
          <w:sz w:val="24"/>
          <w:szCs w:val="24"/>
        </w:rPr>
        <w:tab/>
      </w:r>
      <w:r w:rsidRPr="00D14B64">
        <w:rPr>
          <w:rFonts w:ascii="Times New Roman" w:hAnsi="Times New Roman" w:cs="Times New Roman"/>
          <w:sz w:val="24"/>
          <w:szCs w:val="24"/>
        </w:rPr>
        <w:tab/>
      </w:r>
      <w:r w:rsidRPr="00D14B64">
        <w:rPr>
          <w:rFonts w:ascii="Times New Roman" w:hAnsi="Times New Roman" w:cs="Times New Roman"/>
          <w:sz w:val="24"/>
          <w:szCs w:val="24"/>
        </w:rPr>
        <w:tab/>
      </w:r>
      <w:r w:rsidRPr="00D14B64">
        <w:rPr>
          <w:rFonts w:ascii="Times New Roman" w:hAnsi="Times New Roman" w:cs="Times New Roman"/>
          <w:sz w:val="24"/>
          <w:szCs w:val="24"/>
        </w:rPr>
        <w:tab/>
        <w:t>(4)</w:t>
      </w:r>
    </w:p>
    <w:p w14:paraId="45BC2D73" w14:textId="77777777" w:rsidR="00C375BA" w:rsidRPr="00D14B64" w:rsidRDefault="00C375BA" w:rsidP="00C375BA">
      <w:pPr>
        <w:jc w:val="both"/>
        <w:rPr>
          <w:rFonts w:ascii="Times New Roman" w:hAnsi="Times New Roman" w:cs="Times New Roman"/>
          <w:sz w:val="24"/>
          <w:szCs w:val="24"/>
        </w:rPr>
      </w:pPr>
      <w:r w:rsidRPr="00D14B64">
        <w:rPr>
          <w:rFonts w:ascii="Times New Roman" w:hAnsi="Times New Roman" w:cs="Times New Roman"/>
          <w:sz w:val="24"/>
          <w:szCs w:val="24"/>
        </w:rPr>
        <w:t xml:space="preserve">Values of </w:t>
      </w:r>
      <w:proofErr w:type="spellStart"/>
      <w:r w:rsidRPr="00D14B64">
        <w:rPr>
          <w:rFonts w:ascii="Times New Roman" w:hAnsi="Times New Roman" w:cs="Times New Roman"/>
          <w:sz w:val="24"/>
          <w:szCs w:val="24"/>
        </w:rPr>
        <w:t>k</w:t>
      </w:r>
      <w:r w:rsidRPr="00D14B64">
        <w:rPr>
          <w:rFonts w:ascii="Times New Roman" w:hAnsi="Times New Roman" w:cs="Times New Roman"/>
          <w:sz w:val="24"/>
          <w:szCs w:val="24"/>
          <w:vertAlign w:val="subscript"/>
        </w:rPr>
        <w:t>f</w:t>
      </w:r>
      <w:proofErr w:type="spellEnd"/>
      <w:r w:rsidRPr="00D14B64">
        <w:rPr>
          <w:rFonts w:ascii="Times New Roman" w:hAnsi="Times New Roman" w:cs="Times New Roman"/>
          <w:sz w:val="24"/>
          <w:szCs w:val="24"/>
        </w:rPr>
        <w:t xml:space="preserve"> and n may be obtained by plotting log (</w:t>
      </w:r>
      <w:proofErr w:type="spellStart"/>
      <w:r w:rsidRPr="00D14B64">
        <w:rPr>
          <w:rFonts w:ascii="Times New Roman" w:hAnsi="Times New Roman" w:cs="Times New Roman"/>
          <w:sz w:val="24"/>
          <w:szCs w:val="24"/>
        </w:rPr>
        <w:t>qe</w:t>
      </w:r>
      <w:proofErr w:type="spellEnd"/>
      <w:r w:rsidRPr="00D14B64">
        <w:rPr>
          <w:rFonts w:ascii="Times New Roman" w:hAnsi="Times New Roman" w:cs="Times New Roman"/>
          <w:sz w:val="24"/>
          <w:szCs w:val="24"/>
        </w:rPr>
        <w:t>) versus log (Ce), and the slope is equal to 1/n while the intercept is equal to log(</w:t>
      </w:r>
      <w:proofErr w:type="spellStart"/>
      <w:r w:rsidRPr="00D14B64">
        <w:rPr>
          <w:rFonts w:ascii="Times New Roman" w:hAnsi="Times New Roman" w:cs="Times New Roman"/>
          <w:sz w:val="24"/>
          <w:szCs w:val="24"/>
        </w:rPr>
        <w:t>k</w:t>
      </w:r>
      <w:r w:rsidRPr="00D14B64">
        <w:rPr>
          <w:rFonts w:ascii="Times New Roman" w:hAnsi="Times New Roman" w:cs="Times New Roman"/>
          <w:sz w:val="24"/>
          <w:szCs w:val="24"/>
          <w:vertAlign w:val="subscript"/>
        </w:rPr>
        <w:t>f</w:t>
      </w:r>
      <w:proofErr w:type="spellEnd"/>
      <w:r w:rsidRPr="00D14B64">
        <w:rPr>
          <w:rFonts w:ascii="Times New Roman" w:hAnsi="Times New Roman" w:cs="Times New Roman"/>
          <w:sz w:val="24"/>
          <w:szCs w:val="24"/>
        </w:rPr>
        <w:t xml:space="preserve">). But the Freundlich model is based on an exponential distribution of sorption sites and energies, as an empirical model not limited to monolayer coverage alone but also describes multilayer (i.e. heterogeneous systems) adsorption (Freundlich and Heller, 1939). </w:t>
      </w:r>
    </w:p>
    <w:p w14:paraId="5F286CE4" w14:textId="77777777" w:rsidR="00C375BA" w:rsidRPr="00BA3A60" w:rsidRDefault="00C375BA" w:rsidP="00C375BA">
      <w:pPr>
        <w:jc w:val="both"/>
        <w:rPr>
          <w:sz w:val="20"/>
          <w:szCs w:val="20"/>
        </w:rPr>
      </w:pPr>
    </w:p>
    <w:p w14:paraId="2CE6580C" w14:textId="77777777" w:rsidR="00C375BA" w:rsidRPr="00BA3A60" w:rsidRDefault="00C375BA" w:rsidP="00C375BA">
      <w:pPr>
        <w:contextualSpacing/>
        <w:jc w:val="both"/>
        <w:rPr>
          <w:sz w:val="20"/>
          <w:szCs w:val="20"/>
        </w:rPr>
      </w:pPr>
      <w:r w:rsidRPr="00BA3A60">
        <w:rPr>
          <w:sz w:val="20"/>
          <w:szCs w:val="20"/>
        </w:rPr>
        <w:t xml:space="preserve">        </w:t>
      </w:r>
      <w:r w:rsidRPr="00FF00E5">
        <w:rPr>
          <w:noProof/>
          <w:sz w:val="20"/>
          <w:szCs w:val="20"/>
        </w:rPr>
        <w:drawing>
          <wp:inline distT="0" distB="0" distL="0" distR="0" wp14:anchorId="1B90D6B9" wp14:editId="1E8A327A">
            <wp:extent cx="5731510" cy="1261110"/>
            <wp:effectExtent l="0" t="0" r="2540" b="0"/>
            <wp:docPr id="11031520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261110"/>
                    </a:xfrm>
                    <a:prstGeom prst="rect">
                      <a:avLst/>
                    </a:prstGeom>
                    <a:noFill/>
                    <a:ln>
                      <a:noFill/>
                    </a:ln>
                  </pic:spPr>
                </pic:pic>
              </a:graphicData>
            </a:graphic>
          </wp:inline>
        </w:drawing>
      </w:r>
    </w:p>
    <w:p w14:paraId="1BCC8972" w14:textId="77777777" w:rsidR="00C375BA" w:rsidRDefault="00C375BA" w:rsidP="00C375BA">
      <w:pPr>
        <w:contextualSpacing/>
        <w:rPr>
          <w:b/>
        </w:rPr>
      </w:pPr>
    </w:p>
    <w:p w14:paraId="10C1A007" w14:textId="77777777" w:rsidR="00C375BA" w:rsidRPr="00882096" w:rsidRDefault="00C375BA" w:rsidP="00C375BA">
      <w:pPr>
        <w:contextualSpacing/>
        <w:rPr>
          <w:color w:val="FF0000"/>
        </w:rPr>
      </w:pPr>
      <w:r w:rsidRPr="0019200E">
        <w:rPr>
          <w:b/>
        </w:rPr>
        <w:t>Figures 6a &amp; 6b:</w:t>
      </w:r>
      <w:r w:rsidRPr="0019200E">
        <w:t xml:space="preserve"> </w:t>
      </w:r>
    </w:p>
    <w:p w14:paraId="6F24D633" w14:textId="77777777" w:rsidR="00C375BA" w:rsidRPr="00882096" w:rsidRDefault="00C375BA" w:rsidP="00C375BA">
      <w:pPr>
        <w:contextualSpacing/>
        <w:rPr>
          <w:color w:val="FF0000"/>
        </w:rPr>
      </w:pPr>
      <w:r w:rsidRPr="00882096">
        <w:rPr>
          <w:color w:val="00B050"/>
        </w:rPr>
        <w:t>Freundlich</w:t>
      </w:r>
      <w:r w:rsidRPr="00E4680A">
        <w:rPr>
          <w:color w:val="00B050"/>
        </w:rPr>
        <w:t xml:space="preserve"> Adsorption Isotherm of Quail Eggshell and Snail Shell at Different </w:t>
      </w:r>
      <w:r w:rsidRPr="00882096">
        <w:rPr>
          <w:color w:val="00B050"/>
        </w:rPr>
        <w:t>Adsorbent dose</w:t>
      </w:r>
      <w:r>
        <w:rPr>
          <w:color w:val="00B050"/>
        </w:rPr>
        <w:t>s</w:t>
      </w:r>
      <w:r w:rsidRPr="00882096">
        <w:rPr>
          <w:color w:val="00B050"/>
        </w:rPr>
        <w:t>.</w:t>
      </w:r>
    </w:p>
    <w:p w14:paraId="733A626D" w14:textId="77777777" w:rsidR="00C375BA" w:rsidRDefault="00C375BA" w:rsidP="00C375BA">
      <w:pPr>
        <w:contextualSpacing/>
      </w:pPr>
    </w:p>
    <w:p w14:paraId="21DEF233" w14:textId="77777777" w:rsidR="00C375BA" w:rsidRDefault="00C375BA" w:rsidP="00C375BA">
      <w:pPr>
        <w:contextualSpacing/>
      </w:pPr>
      <w:r w:rsidRPr="00FF00E5">
        <w:rPr>
          <w:noProof/>
        </w:rPr>
        <w:drawing>
          <wp:inline distT="0" distB="0" distL="0" distR="0" wp14:anchorId="36BF3FCC" wp14:editId="61FF47E7">
            <wp:extent cx="5695315" cy="1212850"/>
            <wp:effectExtent l="0" t="0" r="635" b="6350"/>
            <wp:docPr id="20345045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315" cy="1212850"/>
                    </a:xfrm>
                    <a:prstGeom prst="rect">
                      <a:avLst/>
                    </a:prstGeom>
                    <a:noFill/>
                    <a:ln>
                      <a:noFill/>
                    </a:ln>
                  </pic:spPr>
                </pic:pic>
              </a:graphicData>
            </a:graphic>
          </wp:inline>
        </w:drawing>
      </w:r>
    </w:p>
    <w:p w14:paraId="00FE5916" w14:textId="77777777" w:rsidR="00C375BA" w:rsidRPr="0019200E" w:rsidRDefault="00C375BA" w:rsidP="00C375BA">
      <w:pPr>
        <w:spacing w:after="200"/>
        <w:contextualSpacing/>
        <w:jc w:val="center"/>
      </w:pPr>
      <w:r w:rsidRPr="0019200E">
        <w:rPr>
          <w:b/>
        </w:rPr>
        <w:t>Figures 6c &amp; 6d:</w:t>
      </w:r>
      <w:r w:rsidRPr="0019200E">
        <w:t xml:space="preserve"> </w:t>
      </w:r>
      <w:r w:rsidRPr="00882096">
        <w:rPr>
          <w:color w:val="00B050"/>
        </w:rPr>
        <w:t>Freundlich</w:t>
      </w:r>
      <w:r w:rsidRPr="00E4680A">
        <w:rPr>
          <w:color w:val="00B050"/>
        </w:rPr>
        <w:t xml:space="preserve"> Adsorption Isotherm of Quail Eggshell and Snail Shell at Different </w:t>
      </w:r>
      <w:r>
        <w:rPr>
          <w:color w:val="00B050"/>
        </w:rPr>
        <w:t>Temperatures</w:t>
      </w:r>
    </w:p>
    <w:p w14:paraId="38AC4A34" w14:textId="77777777" w:rsidR="00C375BA" w:rsidRPr="00BA3A60" w:rsidRDefault="00C375BA" w:rsidP="00C375BA">
      <w:pPr>
        <w:contextualSpacing/>
        <w:jc w:val="both"/>
        <w:rPr>
          <w:sz w:val="20"/>
          <w:szCs w:val="20"/>
        </w:rPr>
      </w:pPr>
      <w:r w:rsidRPr="00BA3A60">
        <w:rPr>
          <w:sz w:val="20"/>
          <w:szCs w:val="20"/>
        </w:rPr>
        <w:t xml:space="preserve">          </w:t>
      </w:r>
      <w:r w:rsidRPr="00FF00E5">
        <w:rPr>
          <w:noProof/>
          <w:sz w:val="20"/>
          <w:szCs w:val="20"/>
        </w:rPr>
        <w:drawing>
          <wp:inline distT="0" distB="0" distL="0" distR="0" wp14:anchorId="19765E1C" wp14:editId="6D050EF1">
            <wp:extent cx="5731510" cy="1236345"/>
            <wp:effectExtent l="0" t="0" r="2540" b="1905"/>
            <wp:docPr id="19767727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236345"/>
                    </a:xfrm>
                    <a:prstGeom prst="rect">
                      <a:avLst/>
                    </a:prstGeom>
                    <a:noFill/>
                    <a:ln>
                      <a:noFill/>
                    </a:ln>
                  </pic:spPr>
                </pic:pic>
              </a:graphicData>
            </a:graphic>
          </wp:inline>
        </w:drawing>
      </w:r>
    </w:p>
    <w:p w14:paraId="44A782FC" w14:textId="77777777" w:rsidR="00C375BA" w:rsidRPr="0019200E" w:rsidRDefault="00C375BA" w:rsidP="00C375BA">
      <w:pPr>
        <w:contextualSpacing/>
        <w:jc w:val="center"/>
      </w:pPr>
      <w:r w:rsidRPr="0019200E">
        <w:rPr>
          <w:b/>
        </w:rPr>
        <w:t>Figures 6e &amp; 6f:</w:t>
      </w:r>
      <w:r w:rsidRPr="0019200E">
        <w:t xml:space="preserve"> </w:t>
      </w:r>
      <w:r w:rsidRPr="00882096">
        <w:rPr>
          <w:color w:val="00B050"/>
        </w:rPr>
        <w:t>Freundlich</w:t>
      </w:r>
      <w:r w:rsidRPr="00E4680A">
        <w:rPr>
          <w:color w:val="00B050"/>
        </w:rPr>
        <w:t xml:space="preserve"> Adsorption Isotherm of Quail Eggshell and Snail Shell at Different </w:t>
      </w:r>
      <w:r>
        <w:rPr>
          <w:color w:val="00B050"/>
        </w:rPr>
        <w:t>contact times</w:t>
      </w:r>
    </w:p>
    <w:p w14:paraId="6958D789" w14:textId="77777777" w:rsidR="00C375BA" w:rsidRPr="0019200E" w:rsidRDefault="00C375BA" w:rsidP="00C375BA">
      <w:pPr>
        <w:contextualSpacing/>
        <w:jc w:val="both"/>
      </w:pPr>
    </w:p>
    <w:p w14:paraId="10518262" w14:textId="77777777" w:rsidR="00C375BA" w:rsidRPr="00BA3A60" w:rsidRDefault="00C375BA" w:rsidP="00C375BA">
      <w:pPr>
        <w:jc w:val="both"/>
        <w:rPr>
          <w:sz w:val="20"/>
          <w:szCs w:val="20"/>
        </w:rPr>
      </w:pPr>
      <w:r w:rsidRPr="00FF00E5">
        <w:rPr>
          <w:noProof/>
          <w:sz w:val="20"/>
          <w:szCs w:val="20"/>
        </w:rPr>
        <w:lastRenderedPageBreak/>
        <w:drawing>
          <wp:inline distT="0" distB="0" distL="0" distR="0" wp14:anchorId="761B2B49" wp14:editId="0B58738D">
            <wp:extent cx="5731510" cy="1342390"/>
            <wp:effectExtent l="0" t="0" r="2540" b="0"/>
            <wp:docPr id="479238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342390"/>
                    </a:xfrm>
                    <a:prstGeom prst="rect">
                      <a:avLst/>
                    </a:prstGeom>
                    <a:noFill/>
                    <a:ln>
                      <a:noFill/>
                    </a:ln>
                  </pic:spPr>
                </pic:pic>
              </a:graphicData>
            </a:graphic>
          </wp:inline>
        </w:drawing>
      </w:r>
    </w:p>
    <w:p w14:paraId="22039463" w14:textId="77777777" w:rsidR="00C375BA" w:rsidRPr="0019200E" w:rsidRDefault="00C375BA" w:rsidP="00C375BA">
      <w:pPr>
        <w:jc w:val="both"/>
      </w:pPr>
      <w:r w:rsidRPr="0019200E">
        <w:rPr>
          <w:b/>
        </w:rPr>
        <w:t>Figures 6g &amp; 6h:</w:t>
      </w:r>
      <w:r w:rsidRPr="0019200E">
        <w:t xml:space="preserve"> </w:t>
      </w:r>
      <w:r w:rsidRPr="00882096">
        <w:rPr>
          <w:color w:val="00B050"/>
        </w:rPr>
        <w:t>Freundlich</w:t>
      </w:r>
      <w:r w:rsidRPr="00E4680A">
        <w:rPr>
          <w:color w:val="00B050"/>
        </w:rPr>
        <w:t xml:space="preserve"> Adsorption Isotherm of Quail Eggshell and Snail Shell at Different </w:t>
      </w:r>
      <w:r>
        <w:rPr>
          <w:color w:val="00B050"/>
        </w:rPr>
        <w:t>pH</w:t>
      </w:r>
    </w:p>
    <w:p w14:paraId="7E6068F0" w14:textId="77777777" w:rsidR="00C375BA" w:rsidRPr="00BA3A60" w:rsidRDefault="00C375BA" w:rsidP="00C375BA">
      <w:pPr>
        <w:contextualSpacing/>
        <w:jc w:val="both"/>
        <w:rPr>
          <w:sz w:val="20"/>
          <w:szCs w:val="20"/>
        </w:rPr>
      </w:pPr>
      <w:r w:rsidRPr="00BA3A60">
        <w:rPr>
          <w:sz w:val="20"/>
          <w:szCs w:val="20"/>
        </w:rPr>
        <w:t xml:space="preserve">           </w:t>
      </w:r>
      <w:r w:rsidRPr="00FF00E5">
        <w:rPr>
          <w:noProof/>
          <w:sz w:val="20"/>
          <w:szCs w:val="20"/>
        </w:rPr>
        <w:drawing>
          <wp:inline distT="0" distB="0" distL="0" distR="0" wp14:anchorId="5B55AE94" wp14:editId="0117531D">
            <wp:extent cx="5731510" cy="1358265"/>
            <wp:effectExtent l="0" t="0" r="2540" b="0"/>
            <wp:docPr id="11752233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358265"/>
                    </a:xfrm>
                    <a:prstGeom prst="rect">
                      <a:avLst/>
                    </a:prstGeom>
                    <a:noFill/>
                    <a:ln>
                      <a:noFill/>
                    </a:ln>
                  </pic:spPr>
                </pic:pic>
              </a:graphicData>
            </a:graphic>
          </wp:inline>
        </w:drawing>
      </w:r>
    </w:p>
    <w:p w14:paraId="53A6AA42" w14:textId="77777777" w:rsidR="00C375BA" w:rsidRPr="0019200E" w:rsidRDefault="00C375BA" w:rsidP="00C375BA">
      <w:pPr>
        <w:contextualSpacing/>
        <w:jc w:val="center"/>
      </w:pPr>
      <w:r w:rsidRPr="0019200E">
        <w:rPr>
          <w:b/>
        </w:rPr>
        <w:t>Figures 6i &amp; 6j:</w:t>
      </w:r>
      <w:r w:rsidRPr="0019200E">
        <w:t xml:space="preserve"> </w:t>
      </w:r>
      <w:r w:rsidRPr="00882096">
        <w:rPr>
          <w:color w:val="00B050"/>
        </w:rPr>
        <w:t>Freundlich</w:t>
      </w:r>
      <w:r w:rsidRPr="00E4680A">
        <w:rPr>
          <w:color w:val="00B050"/>
        </w:rPr>
        <w:t xml:space="preserve"> Adsorption Isotherm of Quail Eggshell and Snail Shell at Different </w:t>
      </w:r>
      <w:r>
        <w:rPr>
          <w:color w:val="00B050"/>
        </w:rPr>
        <w:t>Adsorbate</w:t>
      </w:r>
      <w:r w:rsidRPr="00882096">
        <w:rPr>
          <w:color w:val="00B050"/>
        </w:rPr>
        <w:t xml:space="preserve"> </w:t>
      </w:r>
      <w:r>
        <w:rPr>
          <w:color w:val="00B050"/>
        </w:rPr>
        <w:t>Concentrations</w:t>
      </w:r>
    </w:p>
    <w:p w14:paraId="3BDE958C" w14:textId="77777777" w:rsidR="00C375BA" w:rsidRPr="0019200E" w:rsidRDefault="00C375BA" w:rsidP="00C375BA">
      <w:pPr>
        <w:contextualSpacing/>
        <w:jc w:val="both"/>
      </w:pPr>
      <w:r w:rsidRPr="0019200E">
        <w:t>.</w:t>
      </w:r>
    </w:p>
    <w:p w14:paraId="651BE117" w14:textId="77777777" w:rsidR="00C375BA" w:rsidRPr="00BA3A60" w:rsidRDefault="00C375BA" w:rsidP="00C375BA">
      <w:pPr>
        <w:jc w:val="both"/>
        <w:rPr>
          <w:sz w:val="20"/>
          <w:szCs w:val="20"/>
        </w:rPr>
      </w:pPr>
    </w:p>
    <w:p w14:paraId="79972943" w14:textId="77777777" w:rsidR="00C375BA" w:rsidRDefault="00C375BA" w:rsidP="00C375BA">
      <w:pPr>
        <w:jc w:val="center"/>
        <w:rPr>
          <w:b/>
        </w:rPr>
      </w:pPr>
      <w:r w:rsidRPr="00FF00E5">
        <w:rPr>
          <w:noProof/>
          <w:sz w:val="20"/>
          <w:szCs w:val="20"/>
        </w:rPr>
        <w:drawing>
          <wp:inline distT="0" distB="0" distL="0" distR="0" wp14:anchorId="76DC2FDC" wp14:editId="78251131">
            <wp:extent cx="5731510" cy="1113155"/>
            <wp:effectExtent l="0" t="0" r="2540" b="0"/>
            <wp:docPr id="15668333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113155"/>
                    </a:xfrm>
                    <a:prstGeom prst="rect">
                      <a:avLst/>
                    </a:prstGeom>
                    <a:noFill/>
                    <a:ln>
                      <a:noFill/>
                    </a:ln>
                  </pic:spPr>
                </pic:pic>
              </a:graphicData>
            </a:graphic>
          </wp:inline>
        </w:drawing>
      </w:r>
    </w:p>
    <w:p w14:paraId="3716DD7C" w14:textId="77777777" w:rsidR="00C375BA" w:rsidRDefault="00C375BA" w:rsidP="00C375BA">
      <w:pPr>
        <w:jc w:val="center"/>
        <w:rPr>
          <w:b/>
        </w:rPr>
      </w:pPr>
    </w:p>
    <w:p w14:paraId="033BB87D" w14:textId="77777777" w:rsidR="00C375BA" w:rsidRPr="0019200E" w:rsidRDefault="00C375BA" w:rsidP="00C375BA">
      <w:pPr>
        <w:jc w:val="center"/>
      </w:pPr>
      <w:r w:rsidRPr="0019200E">
        <w:rPr>
          <w:b/>
        </w:rPr>
        <w:t>Figures 6k &amp; 6l:</w:t>
      </w:r>
      <w:r w:rsidRPr="0019200E">
        <w:t xml:space="preserve">  </w:t>
      </w:r>
      <w:r w:rsidRPr="00882096">
        <w:rPr>
          <w:color w:val="00B050"/>
        </w:rPr>
        <w:t>Freundlich</w:t>
      </w:r>
      <w:r w:rsidRPr="00E4680A">
        <w:rPr>
          <w:color w:val="00B050"/>
        </w:rPr>
        <w:t xml:space="preserve"> Adsorption Isotherm of Quail Eggshell and Snail Shell at Different </w:t>
      </w:r>
      <w:r>
        <w:rPr>
          <w:color w:val="00B050"/>
        </w:rPr>
        <w:t>R</w:t>
      </w:r>
      <w:r w:rsidRPr="00882096">
        <w:rPr>
          <w:color w:val="00B050"/>
        </w:rPr>
        <w:t xml:space="preserve">otational </w:t>
      </w:r>
      <w:r>
        <w:rPr>
          <w:color w:val="00B050"/>
        </w:rPr>
        <w:t>Speeds</w:t>
      </w:r>
      <w:r w:rsidRPr="00882096">
        <w:rPr>
          <w:color w:val="00B050"/>
        </w:rPr>
        <w:t xml:space="preserve">. </w:t>
      </w:r>
    </w:p>
    <w:p w14:paraId="2521501B" w14:textId="77777777" w:rsidR="00C375BA" w:rsidRPr="00A22281" w:rsidRDefault="00C375BA" w:rsidP="00181CCB">
      <w:pPr>
        <w:jc w:val="both"/>
        <w:rPr>
          <w:rFonts w:ascii="Times New Roman" w:hAnsi="Times New Roman" w:cs="Times New Roman"/>
          <w:sz w:val="24"/>
          <w:szCs w:val="24"/>
        </w:rPr>
      </w:pPr>
    </w:p>
    <w:p w14:paraId="0A0AD43C"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3.4.3 Dubinin–</w:t>
      </w:r>
      <w:proofErr w:type="spellStart"/>
      <w:r w:rsidRPr="00A22281">
        <w:rPr>
          <w:rFonts w:ascii="Times New Roman" w:hAnsi="Times New Roman" w:cs="Times New Roman"/>
          <w:b/>
          <w:bCs/>
          <w:sz w:val="24"/>
          <w:szCs w:val="24"/>
        </w:rPr>
        <w:t>Radushkevich</w:t>
      </w:r>
      <w:proofErr w:type="spellEnd"/>
      <w:r w:rsidRPr="00A22281">
        <w:rPr>
          <w:rFonts w:ascii="Times New Roman" w:hAnsi="Times New Roman" w:cs="Times New Roman"/>
          <w:b/>
          <w:bCs/>
          <w:sz w:val="24"/>
          <w:szCs w:val="24"/>
        </w:rPr>
        <w:t xml:space="preserve"> (D–R) Isotherm</w:t>
      </w:r>
    </w:p>
    <w:p w14:paraId="5C7CC3A8" w14:textId="77777777" w:rsidR="00A22281" w:rsidRDefault="00FB3ABD" w:rsidP="00181CCB">
      <w:pPr>
        <w:jc w:val="both"/>
        <w:rPr>
          <w:rFonts w:ascii="Times New Roman" w:hAnsi="Times New Roman" w:cs="Times New Roman"/>
          <w:sz w:val="24"/>
          <w:szCs w:val="24"/>
        </w:rPr>
      </w:pPr>
      <w:r w:rsidRPr="00FB3ABD">
        <w:rPr>
          <w:rFonts w:ascii="Times New Roman" w:hAnsi="Times New Roman" w:cs="Times New Roman"/>
          <w:sz w:val="24"/>
          <w:szCs w:val="24"/>
        </w:rPr>
        <w:t xml:space="preserve">The Dubinin – </w:t>
      </w:r>
      <w:proofErr w:type="spellStart"/>
      <w:r w:rsidRPr="00FB3ABD">
        <w:rPr>
          <w:rFonts w:ascii="Times New Roman" w:hAnsi="Times New Roman" w:cs="Times New Roman"/>
          <w:sz w:val="24"/>
          <w:szCs w:val="24"/>
        </w:rPr>
        <w:t>Radushkevich</w:t>
      </w:r>
      <w:proofErr w:type="spellEnd"/>
      <w:r w:rsidRPr="00FB3ABD">
        <w:rPr>
          <w:rFonts w:ascii="Times New Roman" w:hAnsi="Times New Roman" w:cs="Times New Roman"/>
          <w:sz w:val="24"/>
          <w:szCs w:val="24"/>
        </w:rPr>
        <w:t xml:space="preserve"> isotherm was </w:t>
      </w:r>
      <w:r>
        <w:rPr>
          <w:rFonts w:ascii="Times New Roman" w:hAnsi="Times New Roman" w:cs="Times New Roman"/>
          <w:sz w:val="24"/>
          <w:szCs w:val="24"/>
        </w:rPr>
        <w:t xml:space="preserve">chosen to </w:t>
      </w:r>
      <w:r w:rsidR="00A22281" w:rsidRPr="00A22281">
        <w:rPr>
          <w:rFonts w:ascii="Times New Roman" w:hAnsi="Times New Roman" w:cs="Times New Roman"/>
          <w:sz w:val="24"/>
          <w:szCs w:val="24"/>
        </w:rPr>
        <w:t>evaluate the energy and porosity of adsorbent materials. It helps distinguish between physical and chemical adsorption mechanisms. The data revealed that both biosorbents followed this model fairly well, with higher R² values observed for SS. The mean free energy values suggested that chemisorption predominated, particularly in SS, which aligns with the pseudo-second-order kinetic model discussed previously.</w:t>
      </w:r>
    </w:p>
    <w:p w14:paraId="396AF746" w14:textId="77777777" w:rsidR="00C375BA" w:rsidRPr="00DD3779" w:rsidRDefault="00C375BA" w:rsidP="00C375BA">
      <w:pPr>
        <w:ind w:firstLine="720"/>
        <w:contextualSpacing/>
        <w:jc w:val="both"/>
      </w:pPr>
      <w:r w:rsidRPr="00DD3779">
        <w:t xml:space="preserve">The Dubinin – </w:t>
      </w:r>
      <w:proofErr w:type="spellStart"/>
      <w:r w:rsidRPr="00DD3779">
        <w:t>Radushkevich</w:t>
      </w:r>
      <w:proofErr w:type="spellEnd"/>
      <w:r w:rsidRPr="00DD3779">
        <w:t xml:space="preserve"> isotherm was chosen to estimate the characteristics porosity of the biomass and the apparent energy of adsorption. The model can be expressed as:</w:t>
      </w:r>
    </w:p>
    <w:p w14:paraId="579CF9D7" w14:textId="77777777" w:rsidR="00C375BA" w:rsidRPr="00DD3779" w:rsidRDefault="00C375BA" w:rsidP="00C375BA">
      <w:pPr>
        <w:jc w:val="both"/>
      </w:pPr>
      <w:r w:rsidRPr="00DD3779">
        <w:tab/>
      </w:r>
      <w:r w:rsidRPr="00DD3779">
        <w:tab/>
      </w:r>
      <w:r w:rsidRPr="00DD3779">
        <w:tab/>
      </w:r>
      <w:r w:rsidRPr="00DD3779">
        <w:tab/>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RT</m:t>
            </m:r>
          </m:num>
          <m:den>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lnA</m:t>
                </m:r>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RT</m:t>
            </m:r>
          </m:num>
          <m:den>
            <m:r>
              <w:rPr>
                <w:rFonts w:ascii="Cambria Math" w:hAnsi="Cambria Math"/>
                <w:sz w:val="24"/>
                <w:szCs w:val="24"/>
              </w:rPr>
              <m:t>bln</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den>
        </m:f>
      </m:oMath>
      <w:r w:rsidRPr="00FF00E5">
        <w:t xml:space="preserve"> </w:t>
      </w:r>
      <w:r w:rsidRPr="00FF00E5">
        <w:tab/>
      </w:r>
      <w:r w:rsidRPr="00FF00E5">
        <w:tab/>
      </w:r>
      <w:r w:rsidRPr="00FF00E5">
        <w:tab/>
      </w:r>
      <w:r w:rsidRPr="00FF00E5">
        <w:tab/>
      </w:r>
      <w:r w:rsidRPr="00FF00E5">
        <w:tab/>
      </w:r>
      <w:r w:rsidRPr="00FF00E5">
        <w:tab/>
        <w:t>(5)</w:t>
      </w:r>
    </w:p>
    <w:p w14:paraId="3C299CE6" w14:textId="77777777" w:rsidR="00C375BA" w:rsidRPr="00DD3779" w:rsidRDefault="00C375BA" w:rsidP="00C375BA">
      <w:pPr>
        <w:shd w:val="clear" w:color="auto" w:fill="FFFFFF"/>
        <w:jc w:val="both"/>
        <w:rPr>
          <w:color w:val="000000"/>
        </w:rPr>
      </w:pPr>
      <w:r w:rsidRPr="00DD3779">
        <w:rPr>
          <w:color w:val="000000"/>
        </w:rPr>
        <w:lastRenderedPageBreak/>
        <w:t>Where, B</w:t>
      </w:r>
      <w:r w:rsidRPr="00DD3779">
        <w:rPr>
          <w:color w:val="000000"/>
          <w:vertAlign w:val="subscript"/>
        </w:rPr>
        <w:t>D</w:t>
      </w:r>
      <w:r w:rsidRPr="00DD3779">
        <w:rPr>
          <w:color w:val="000000"/>
        </w:rPr>
        <w:t xml:space="preserve"> is related to the free energy of sorption per mole of the sorbate as it migrates to the surface of the adsorbent from infinite distance in the solution and </w:t>
      </w:r>
      <w:proofErr w:type="spellStart"/>
      <w:r w:rsidRPr="00DD3779">
        <w:rPr>
          <w:color w:val="000000"/>
        </w:rPr>
        <w:t>q</w:t>
      </w:r>
      <w:r w:rsidRPr="00DD3779">
        <w:rPr>
          <w:color w:val="000000"/>
          <w:vertAlign w:val="subscript"/>
        </w:rPr>
        <w:t>D</w:t>
      </w:r>
      <w:proofErr w:type="spellEnd"/>
      <w:r w:rsidRPr="00DD3779">
        <w:rPr>
          <w:color w:val="000000"/>
        </w:rPr>
        <w:t xml:space="preserve"> is the Dubinin-</w:t>
      </w:r>
      <w:proofErr w:type="spellStart"/>
      <w:r w:rsidRPr="00DD3779">
        <w:rPr>
          <w:color w:val="000000"/>
        </w:rPr>
        <w:t>Radushkevich</w:t>
      </w:r>
      <w:proofErr w:type="spellEnd"/>
      <w:r w:rsidRPr="00DD3779">
        <w:rPr>
          <w:color w:val="000000"/>
        </w:rPr>
        <w:t xml:space="preserve"> isotherm constant related to the degree of sorbate sorption by the biosorbent surface (</w:t>
      </w:r>
      <w:proofErr w:type="spellStart"/>
      <w:r w:rsidRPr="00DD3779">
        <w:rPr>
          <w:color w:val="000000"/>
        </w:rPr>
        <w:t>Demirbas</w:t>
      </w:r>
      <w:proofErr w:type="spellEnd"/>
      <w:r w:rsidRPr="00DD3779">
        <w:rPr>
          <w:color w:val="000000"/>
        </w:rPr>
        <w:t xml:space="preserve"> et al., 2009). The Linear form of equation (5) is given as: </w:t>
      </w:r>
    </w:p>
    <w:p w14:paraId="2374FDB2" w14:textId="77777777" w:rsidR="00C375BA" w:rsidRPr="00FF00E5" w:rsidRDefault="00C375BA" w:rsidP="00C375BA">
      <w:pPr>
        <w:ind w:left="2880" w:firstLine="720"/>
        <w:jc w:val="both"/>
      </w:pPr>
      <m:oMath>
        <m:r>
          <w:rPr>
            <w:rFonts w:ascii="Cambria Math" w:hAnsi="Cambria Math"/>
            <w:sz w:val="24"/>
            <w:szCs w:val="24"/>
          </w:rPr>
          <m:t>ln</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=ln</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D</m:t>
            </m:r>
          </m:sub>
        </m:sSub>
        <m:r>
          <w:rPr>
            <w:rFonts w:ascii="Cambria Math" w:hAnsi="Cambria Math"/>
            <w:sz w:val="24"/>
            <w:szCs w:val="24"/>
          </w:rPr>
          <m:t>RTln</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den>
            </m:f>
          </m:e>
        </m:d>
      </m:oMath>
      <w:r w:rsidRPr="00FF00E5">
        <w:t xml:space="preserve"> </w:t>
      </w:r>
      <w:r w:rsidRPr="00FF00E5">
        <w:tab/>
      </w:r>
      <w:r w:rsidRPr="00FF00E5">
        <w:tab/>
      </w:r>
      <w:r w:rsidRPr="00FF00E5">
        <w:tab/>
        <w:t>(6)</w:t>
      </w:r>
    </w:p>
    <w:p w14:paraId="5A355CD8" w14:textId="77777777" w:rsidR="00C375BA" w:rsidRPr="00DD3779" w:rsidRDefault="00C375BA" w:rsidP="00C375BA">
      <w:pPr>
        <w:jc w:val="both"/>
      </w:pPr>
      <w:r w:rsidRPr="00FF00E5">
        <w:rPr>
          <w:noProof/>
        </w:rPr>
        <w:drawing>
          <wp:inline distT="0" distB="0" distL="0" distR="0" wp14:anchorId="41117D5C" wp14:editId="5703164D">
            <wp:extent cx="5731510" cy="1261745"/>
            <wp:effectExtent l="0" t="0" r="2540" b="0"/>
            <wp:docPr id="5986145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261745"/>
                    </a:xfrm>
                    <a:prstGeom prst="rect">
                      <a:avLst/>
                    </a:prstGeom>
                    <a:noFill/>
                    <a:ln>
                      <a:noFill/>
                    </a:ln>
                  </pic:spPr>
                </pic:pic>
              </a:graphicData>
            </a:graphic>
          </wp:inline>
        </w:drawing>
      </w:r>
    </w:p>
    <w:p w14:paraId="4C37B9BD" w14:textId="77777777" w:rsidR="00C375BA" w:rsidRPr="00DD3779" w:rsidRDefault="00C375BA" w:rsidP="00C375BA">
      <w:pPr>
        <w:shd w:val="clear" w:color="auto" w:fill="FFFFFF"/>
        <w:jc w:val="both"/>
        <w:rPr>
          <w:color w:val="000000"/>
        </w:rPr>
      </w:pPr>
      <w:r w:rsidRPr="00DD3779">
        <w:rPr>
          <w:color w:val="000000"/>
        </w:rPr>
        <w:t xml:space="preserve">                                 </w:t>
      </w:r>
    </w:p>
    <w:p w14:paraId="10DD5763" w14:textId="77777777" w:rsidR="00C375BA" w:rsidRPr="0019200E" w:rsidRDefault="00C375BA" w:rsidP="00C375BA">
      <w:pPr>
        <w:contextualSpacing/>
        <w:jc w:val="both"/>
      </w:pPr>
      <w:r w:rsidRPr="00E67785">
        <w:rPr>
          <w:b/>
        </w:rPr>
        <w:t>Figures 7a &amp; 7b:</w:t>
      </w:r>
      <w:r w:rsidRPr="00E67785">
        <w:t xml:space="preserve"> </w:t>
      </w:r>
      <w:r w:rsidRPr="00882096">
        <w:rPr>
          <w:color w:val="00B050"/>
        </w:rPr>
        <w:t xml:space="preserve">Dubinin- </w:t>
      </w:r>
      <w:proofErr w:type="spellStart"/>
      <w:r w:rsidRPr="00882096">
        <w:rPr>
          <w:color w:val="00B050"/>
        </w:rPr>
        <w:t>Radushkevich</w:t>
      </w:r>
      <w:proofErr w:type="spellEnd"/>
      <w:r w:rsidRPr="00882096">
        <w:rPr>
          <w:color w:val="00B050"/>
        </w:rPr>
        <w:t xml:space="preserve"> </w:t>
      </w:r>
      <w:r w:rsidRPr="00E4680A">
        <w:rPr>
          <w:color w:val="00B050"/>
        </w:rPr>
        <w:t xml:space="preserve">Adsorption Isotherm of Quail Eggshell and Snail Shell at Different </w:t>
      </w:r>
      <w:r>
        <w:rPr>
          <w:color w:val="00B050"/>
        </w:rPr>
        <w:t>Adsorbent Doses</w:t>
      </w:r>
      <w:r w:rsidRPr="00882096">
        <w:rPr>
          <w:color w:val="00B050"/>
        </w:rPr>
        <w:t>.</w:t>
      </w:r>
    </w:p>
    <w:p w14:paraId="166E2EA2" w14:textId="77777777" w:rsidR="00C375BA" w:rsidRDefault="00C375BA" w:rsidP="00C375BA">
      <w:pPr>
        <w:contextualSpacing/>
        <w:jc w:val="both"/>
        <w:rPr>
          <w:noProof/>
          <w:sz w:val="20"/>
          <w:szCs w:val="20"/>
          <w:lang w:eastAsia="en-GB"/>
        </w:rPr>
      </w:pPr>
    </w:p>
    <w:p w14:paraId="1BFFC323" w14:textId="77777777" w:rsidR="00C375BA" w:rsidRDefault="00C375BA" w:rsidP="00C375BA">
      <w:pPr>
        <w:contextualSpacing/>
        <w:jc w:val="both"/>
        <w:rPr>
          <w:noProof/>
          <w:sz w:val="20"/>
          <w:szCs w:val="20"/>
          <w:lang w:eastAsia="en-GB"/>
        </w:rPr>
      </w:pPr>
      <w:r w:rsidRPr="00FF00E5">
        <w:rPr>
          <w:noProof/>
          <w:sz w:val="20"/>
          <w:szCs w:val="20"/>
          <w:lang w:eastAsia="en-GB"/>
        </w:rPr>
        <w:drawing>
          <wp:inline distT="0" distB="0" distL="0" distR="0" wp14:anchorId="2C7B66AF" wp14:editId="151F11D5">
            <wp:extent cx="5731510" cy="1228090"/>
            <wp:effectExtent l="0" t="0" r="2540" b="0"/>
            <wp:docPr id="20619814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228090"/>
                    </a:xfrm>
                    <a:prstGeom prst="rect">
                      <a:avLst/>
                    </a:prstGeom>
                    <a:noFill/>
                    <a:ln>
                      <a:noFill/>
                    </a:ln>
                  </pic:spPr>
                </pic:pic>
              </a:graphicData>
            </a:graphic>
          </wp:inline>
        </w:drawing>
      </w:r>
    </w:p>
    <w:p w14:paraId="3DEDD7BA" w14:textId="77777777" w:rsidR="00C375BA" w:rsidRPr="0019200E" w:rsidRDefault="00C375BA" w:rsidP="00C375BA">
      <w:pPr>
        <w:contextualSpacing/>
      </w:pPr>
      <w:r w:rsidRPr="00E67785">
        <w:rPr>
          <w:b/>
        </w:rPr>
        <w:t>Figures 7c &amp; 7d:</w:t>
      </w:r>
      <w:r w:rsidRPr="00E67785">
        <w:t xml:space="preserve"> </w:t>
      </w:r>
      <w:r w:rsidRPr="00882096">
        <w:rPr>
          <w:color w:val="00B050"/>
        </w:rPr>
        <w:t xml:space="preserve">Dubinin- </w:t>
      </w:r>
      <w:proofErr w:type="spellStart"/>
      <w:r w:rsidRPr="00882096">
        <w:rPr>
          <w:color w:val="00B050"/>
        </w:rPr>
        <w:t>Radushkevich</w:t>
      </w:r>
      <w:proofErr w:type="spellEnd"/>
      <w:r w:rsidRPr="00882096">
        <w:rPr>
          <w:color w:val="00B050"/>
        </w:rPr>
        <w:t xml:space="preserve"> </w:t>
      </w:r>
      <w:r w:rsidRPr="00E4680A">
        <w:rPr>
          <w:color w:val="00B050"/>
        </w:rPr>
        <w:t xml:space="preserve">Adsorption Isotherm of Quail Eggshell and Snail Shell at Different </w:t>
      </w:r>
      <w:r>
        <w:rPr>
          <w:color w:val="00B050"/>
        </w:rPr>
        <w:t>Temperatures</w:t>
      </w:r>
      <w:r w:rsidRPr="00882096">
        <w:rPr>
          <w:color w:val="00B050"/>
        </w:rPr>
        <w:t>.</w:t>
      </w:r>
    </w:p>
    <w:p w14:paraId="6879D562" w14:textId="77777777" w:rsidR="00C375BA" w:rsidRDefault="00C375BA" w:rsidP="00C375BA">
      <w:pPr>
        <w:contextualSpacing/>
        <w:jc w:val="both"/>
        <w:rPr>
          <w:noProof/>
          <w:sz w:val="20"/>
          <w:szCs w:val="20"/>
          <w:lang w:eastAsia="en-GB"/>
        </w:rPr>
      </w:pPr>
    </w:p>
    <w:p w14:paraId="24FBF023" w14:textId="77777777" w:rsidR="00C375BA" w:rsidRDefault="00C375BA" w:rsidP="00C375BA">
      <w:pPr>
        <w:contextualSpacing/>
        <w:jc w:val="both"/>
        <w:rPr>
          <w:noProof/>
          <w:sz w:val="20"/>
          <w:szCs w:val="20"/>
          <w:lang w:eastAsia="en-GB"/>
        </w:rPr>
      </w:pPr>
      <w:r w:rsidRPr="00FF00E5">
        <w:rPr>
          <w:noProof/>
          <w:sz w:val="20"/>
          <w:szCs w:val="20"/>
          <w:lang w:eastAsia="en-GB"/>
        </w:rPr>
        <w:drawing>
          <wp:inline distT="0" distB="0" distL="0" distR="0" wp14:anchorId="63FBCC14" wp14:editId="4DD101D8">
            <wp:extent cx="5731510" cy="1167130"/>
            <wp:effectExtent l="0" t="0" r="2540" b="0"/>
            <wp:docPr id="13678190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167130"/>
                    </a:xfrm>
                    <a:prstGeom prst="rect">
                      <a:avLst/>
                    </a:prstGeom>
                    <a:noFill/>
                    <a:ln>
                      <a:noFill/>
                    </a:ln>
                  </pic:spPr>
                </pic:pic>
              </a:graphicData>
            </a:graphic>
          </wp:inline>
        </w:drawing>
      </w:r>
    </w:p>
    <w:p w14:paraId="703838E4" w14:textId="77777777" w:rsidR="00C375BA" w:rsidRPr="0019200E" w:rsidRDefault="00C375BA" w:rsidP="00C375BA">
      <w:pPr>
        <w:contextualSpacing/>
      </w:pPr>
      <w:r w:rsidRPr="00E67785">
        <w:rPr>
          <w:b/>
        </w:rPr>
        <w:t>Figures 7e &amp; 7f:</w:t>
      </w:r>
      <w:r w:rsidRPr="00E67785">
        <w:t xml:space="preserve">  </w:t>
      </w:r>
      <w:r w:rsidRPr="00882096">
        <w:rPr>
          <w:color w:val="00B050"/>
        </w:rPr>
        <w:t xml:space="preserve">Dubinin- </w:t>
      </w:r>
      <w:proofErr w:type="spellStart"/>
      <w:r w:rsidRPr="00882096">
        <w:rPr>
          <w:color w:val="00B050"/>
        </w:rPr>
        <w:t>Radushkevich</w:t>
      </w:r>
      <w:proofErr w:type="spellEnd"/>
      <w:r w:rsidRPr="00882096">
        <w:rPr>
          <w:color w:val="00B050"/>
        </w:rPr>
        <w:t xml:space="preserve"> </w:t>
      </w:r>
      <w:r w:rsidRPr="00E4680A">
        <w:rPr>
          <w:color w:val="00B050"/>
        </w:rPr>
        <w:t>Adsorption Isotherm of Quail Eggshe</w:t>
      </w:r>
      <w:r>
        <w:rPr>
          <w:color w:val="00B050"/>
        </w:rPr>
        <w:t>ll and Snail Shell at Different Contact Times</w:t>
      </w:r>
      <w:r w:rsidRPr="00882096">
        <w:rPr>
          <w:color w:val="00B050"/>
        </w:rPr>
        <w:t>.</w:t>
      </w:r>
    </w:p>
    <w:p w14:paraId="37EB7C4A" w14:textId="77777777" w:rsidR="00C375BA" w:rsidRPr="00C8247F" w:rsidRDefault="00C375BA" w:rsidP="00C375BA">
      <w:pPr>
        <w:contextualSpacing/>
        <w:rPr>
          <w:color w:val="FF0000"/>
        </w:rPr>
      </w:pPr>
    </w:p>
    <w:p w14:paraId="600BE74A" w14:textId="77777777" w:rsidR="00C375BA" w:rsidRDefault="00C375BA" w:rsidP="00C375BA">
      <w:pPr>
        <w:contextualSpacing/>
        <w:jc w:val="both"/>
        <w:rPr>
          <w:noProof/>
          <w:sz w:val="20"/>
          <w:szCs w:val="20"/>
          <w:lang w:eastAsia="en-GB"/>
        </w:rPr>
      </w:pPr>
      <w:r w:rsidRPr="00BA3A60">
        <w:rPr>
          <w:sz w:val="20"/>
          <w:szCs w:val="20"/>
        </w:rPr>
        <w:t xml:space="preserve">           </w:t>
      </w:r>
    </w:p>
    <w:p w14:paraId="43B4FBDE" w14:textId="77777777" w:rsidR="00C375BA" w:rsidRDefault="00C375BA" w:rsidP="00C375BA">
      <w:pPr>
        <w:contextualSpacing/>
        <w:jc w:val="both"/>
        <w:rPr>
          <w:noProof/>
          <w:sz w:val="20"/>
          <w:szCs w:val="20"/>
          <w:lang w:eastAsia="en-GB"/>
        </w:rPr>
      </w:pPr>
    </w:p>
    <w:p w14:paraId="112F4267" w14:textId="77777777" w:rsidR="00C375BA" w:rsidRDefault="00C375BA" w:rsidP="00C375BA">
      <w:pPr>
        <w:contextualSpacing/>
        <w:jc w:val="both"/>
        <w:rPr>
          <w:noProof/>
          <w:sz w:val="20"/>
          <w:szCs w:val="20"/>
          <w:lang w:eastAsia="en-GB"/>
        </w:rPr>
      </w:pPr>
      <w:r w:rsidRPr="00FF00E5">
        <w:rPr>
          <w:noProof/>
          <w:sz w:val="20"/>
          <w:szCs w:val="20"/>
          <w:lang w:eastAsia="en-GB"/>
        </w:rPr>
        <w:drawing>
          <wp:inline distT="0" distB="0" distL="0" distR="0" wp14:anchorId="6640887E" wp14:editId="54C13F7C">
            <wp:extent cx="5731510" cy="1177290"/>
            <wp:effectExtent l="0" t="0" r="2540" b="3810"/>
            <wp:docPr id="6360843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177290"/>
                    </a:xfrm>
                    <a:prstGeom prst="rect">
                      <a:avLst/>
                    </a:prstGeom>
                    <a:noFill/>
                    <a:ln>
                      <a:noFill/>
                    </a:ln>
                  </pic:spPr>
                </pic:pic>
              </a:graphicData>
            </a:graphic>
          </wp:inline>
        </w:drawing>
      </w:r>
    </w:p>
    <w:p w14:paraId="5D131939" w14:textId="77777777" w:rsidR="00C375BA" w:rsidRPr="0019200E" w:rsidRDefault="00C375BA" w:rsidP="00C375BA">
      <w:pPr>
        <w:contextualSpacing/>
      </w:pPr>
      <w:r w:rsidRPr="00D3108C">
        <w:rPr>
          <w:b/>
        </w:rPr>
        <w:t>Figures 7g &amp; 7h:</w:t>
      </w:r>
      <w:r w:rsidRPr="00D3108C">
        <w:t xml:space="preserve"> </w:t>
      </w:r>
      <w:r w:rsidRPr="00882096">
        <w:rPr>
          <w:color w:val="00B050"/>
        </w:rPr>
        <w:t xml:space="preserve">Dubinin- </w:t>
      </w:r>
      <w:proofErr w:type="spellStart"/>
      <w:r w:rsidRPr="00882096">
        <w:rPr>
          <w:color w:val="00B050"/>
        </w:rPr>
        <w:t>Radushkevich</w:t>
      </w:r>
      <w:proofErr w:type="spellEnd"/>
      <w:r w:rsidRPr="00882096">
        <w:rPr>
          <w:color w:val="00B050"/>
        </w:rPr>
        <w:t xml:space="preserve"> </w:t>
      </w:r>
      <w:r w:rsidRPr="00E4680A">
        <w:rPr>
          <w:color w:val="00B050"/>
        </w:rPr>
        <w:t xml:space="preserve">Adsorption Isotherm of Quail Eggshell and Snail Shell at Different </w:t>
      </w:r>
      <w:proofErr w:type="spellStart"/>
      <w:r>
        <w:rPr>
          <w:color w:val="00B050"/>
        </w:rPr>
        <w:t>pH</w:t>
      </w:r>
      <w:r w:rsidRPr="00882096">
        <w:rPr>
          <w:color w:val="00B050"/>
        </w:rPr>
        <w:t>.</w:t>
      </w:r>
      <w:proofErr w:type="spellEnd"/>
    </w:p>
    <w:p w14:paraId="40BB7533" w14:textId="77777777" w:rsidR="00C375BA" w:rsidRPr="00D3108C" w:rsidRDefault="00C375BA" w:rsidP="00C375BA">
      <w:pPr>
        <w:contextualSpacing/>
      </w:pPr>
    </w:p>
    <w:p w14:paraId="728C0908" w14:textId="77777777" w:rsidR="00C375BA" w:rsidRPr="00BA3A60" w:rsidRDefault="00C375BA" w:rsidP="00C375BA">
      <w:pPr>
        <w:contextualSpacing/>
        <w:jc w:val="both"/>
        <w:rPr>
          <w:sz w:val="20"/>
          <w:szCs w:val="20"/>
        </w:rPr>
      </w:pPr>
    </w:p>
    <w:p w14:paraId="01435A24" w14:textId="77777777" w:rsidR="00C375BA" w:rsidRPr="00BA3A60" w:rsidRDefault="00C375BA" w:rsidP="00C375BA">
      <w:pPr>
        <w:contextualSpacing/>
        <w:rPr>
          <w:sz w:val="20"/>
          <w:szCs w:val="20"/>
        </w:rPr>
      </w:pPr>
      <w:r w:rsidRPr="00BA3A60">
        <w:rPr>
          <w:sz w:val="20"/>
          <w:szCs w:val="20"/>
        </w:rPr>
        <w:t xml:space="preserve">           </w:t>
      </w:r>
    </w:p>
    <w:p w14:paraId="0FE5CFA7" w14:textId="77777777" w:rsidR="00C375BA" w:rsidRDefault="00C375BA" w:rsidP="00C375BA">
      <w:pPr>
        <w:contextualSpacing/>
        <w:jc w:val="center"/>
        <w:rPr>
          <w:b/>
          <w:sz w:val="20"/>
          <w:szCs w:val="20"/>
        </w:rPr>
      </w:pPr>
      <w:r w:rsidRPr="00FF00E5">
        <w:rPr>
          <w:b/>
          <w:noProof/>
          <w:sz w:val="20"/>
          <w:szCs w:val="20"/>
        </w:rPr>
        <w:drawing>
          <wp:inline distT="0" distB="0" distL="0" distR="0" wp14:anchorId="14AD5F9A" wp14:editId="5A394B78">
            <wp:extent cx="5731510" cy="1056005"/>
            <wp:effectExtent l="0" t="0" r="2540" b="0"/>
            <wp:docPr id="1231083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056005"/>
                    </a:xfrm>
                    <a:prstGeom prst="rect">
                      <a:avLst/>
                    </a:prstGeom>
                    <a:noFill/>
                    <a:ln>
                      <a:noFill/>
                    </a:ln>
                  </pic:spPr>
                </pic:pic>
              </a:graphicData>
            </a:graphic>
          </wp:inline>
        </w:drawing>
      </w:r>
    </w:p>
    <w:p w14:paraId="7E5BF276" w14:textId="77777777" w:rsidR="00C375BA" w:rsidRDefault="00C375BA" w:rsidP="00C375BA">
      <w:pPr>
        <w:contextualSpacing/>
        <w:jc w:val="center"/>
        <w:rPr>
          <w:b/>
          <w:sz w:val="20"/>
          <w:szCs w:val="20"/>
        </w:rPr>
      </w:pPr>
    </w:p>
    <w:p w14:paraId="2871986F" w14:textId="77777777" w:rsidR="00C375BA" w:rsidRPr="0019200E" w:rsidRDefault="00C375BA" w:rsidP="00C375BA">
      <w:pPr>
        <w:contextualSpacing/>
      </w:pPr>
      <w:r w:rsidRPr="00D3108C">
        <w:rPr>
          <w:b/>
        </w:rPr>
        <w:t>Figures 7i &amp; 7j:</w:t>
      </w:r>
      <w:r w:rsidRPr="00D3108C">
        <w:t xml:space="preserve"> </w:t>
      </w:r>
      <w:r w:rsidRPr="00882096">
        <w:rPr>
          <w:color w:val="00B050"/>
        </w:rPr>
        <w:t xml:space="preserve">Dubinin- </w:t>
      </w:r>
      <w:proofErr w:type="spellStart"/>
      <w:r w:rsidRPr="00882096">
        <w:rPr>
          <w:color w:val="00B050"/>
        </w:rPr>
        <w:t>Radushkevich</w:t>
      </w:r>
      <w:proofErr w:type="spellEnd"/>
      <w:r w:rsidRPr="00882096">
        <w:rPr>
          <w:color w:val="00B050"/>
        </w:rPr>
        <w:t xml:space="preserve"> </w:t>
      </w:r>
      <w:r w:rsidRPr="00E4680A">
        <w:rPr>
          <w:color w:val="00B050"/>
        </w:rPr>
        <w:t xml:space="preserve">Adsorption Isotherm of Quail Eggshell and Snail Shell at Different </w:t>
      </w:r>
      <w:r>
        <w:rPr>
          <w:color w:val="00B050"/>
        </w:rPr>
        <w:t>Adsorbate Concentrations</w:t>
      </w:r>
      <w:r w:rsidRPr="00882096">
        <w:rPr>
          <w:color w:val="00B050"/>
        </w:rPr>
        <w:t>.</w:t>
      </w:r>
    </w:p>
    <w:p w14:paraId="28F1AA6D" w14:textId="77777777" w:rsidR="00C375BA" w:rsidRPr="00C8247F" w:rsidRDefault="00C375BA" w:rsidP="00C375BA">
      <w:pPr>
        <w:contextualSpacing/>
        <w:rPr>
          <w:color w:val="FF0000"/>
        </w:rPr>
      </w:pPr>
    </w:p>
    <w:p w14:paraId="5A23D1BE" w14:textId="77777777" w:rsidR="00C375BA" w:rsidRDefault="00C375BA" w:rsidP="00C375BA">
      <w:pPr>
        <w:contextualSpacing/>
        <w:jc w:val="both"/>
        <w:rPr>
          <w:noProof/>
          <w:sz w:val="20"/>
          <w:szCs w:val="20"/>
          <w:lang w:eastAsia="en-GB"/>
        </w:rPr>
      </w:pPr>
      <w:r w:rsidRPr="00BA3A60">
        <w:rPr>
          <w:sz w:val="20"/>
          <w:szCs w:val="20"/>
        </w:rPr>
        <w:t xml:space="preserve">         </w:t>
      </w:r>
    </w:p>
    <w:p w14:paraId="2B323E11" w14:textId="77777777" w:rsidR="00C375BA" w:rsidRDefault="00C375BA" w:rsidP="00C375BA">
      <w:pPr>
        <w:contextualSpacing/>
        <w:rPr>
          <w:noProof/>
          <w:sz w:val="20"/>
          <w:szCs w:val="20"/>
          <w:lang w:eastAsia="en-GB"/>
        </w:rPr>
      </w:pPr>
      <w:r w:rsidRPr="00FF00E5">
        <w:rPr>
          <w:noProof/>
          <w:sz w:val="20"/>
          <w:szCs w:val="20"/>
          <w:lang w:eastAsia="en-GB"/>
        </w:rPr>
        <w:drawing>
          <wp:inline distT="0" distB="0" distL="0" distR="0" wp14:anchorId="63112118" wp14:editId="232F8224">
            <wp:extent cx="5731510" cy="1226820"/>
            <wp:effectExtent l="0" t="0" r="2540" b="0"/>
            <wp:docPr id="14425651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226820"/>
                    </a:xfrm>
                    <a:prstGeom prst="rect">
                      <a:avLst/>
                    </a:prstGeom>
                    <a:noFill/>
                    <a:ln>
                      <a:noFill/>
                    </a:ln>
                  </pic:spPr>
                </pic:pic>
              </a:graphicData>
            </a:graphic>
          </wp:inline>
        </w:drawing>
      </w:r>
    </w:p>
    <w:p w14:paraId="4183D610" w14:textId="77777777" w:rsidR="00C375BA" w:rsidRPr="0019200E" w:rsidRDefault="00C375BA" w:rsidP="00C375BA">
      <w:pPr>
        <w:contextualSpacing/>
      </w:pPr>
      <w:r w:rsidRPr="00D3108C">
        <w:rPr>
          <w:b/>
        </w:rPr>
        <w:t>Figures 7k &amp; 7l:</w:t>
      </w:r>
      <w:r w:rsidRPr="00D3108C">
        <w:t xml:space="preserve"> </w:t>
      </w:r>
      <w:r w:rsidRPr="00882096">
        <w:rPr>
          <w:color w:val="00B050"/>
        </w:rPr>
        <w:t xml:space="preserve">Dubinin- </w:t>
      </w:r>
      <w:proofErr w:type="spellStart"/>
      <w:r w:rsidRPr="00882096">
        <w:rPr>
          <w:color w:val="00B050"/>
        </w:rPr>
        <w:t>Radushkevich</w:t>
      </w:r>
      <w:proofErr w:type="spellEnd"/>
      <w:r w:rsidRPr="00882096">
        <w:rPr>
          <w:color w:val="00B050"/>
        </w:rPr>
        <w:t xml:space="preserve"> </w:t>
      </w:r>
      <w:r w:rsidRPr="00E4680A">
        <w:rPr>
          <w:color w:val="00B050"/>
        </w:rPr>
        <w:t xml:space="preserve">Adsorption Isotherm of Quail Eggshell and Snail Shell at Different </w:t>
      </w:r>
      <w:r>
        <w:rPr>
          <w:color w:val="00B050"/>
        </w:rPr>
        <w:t>Rotational Speeds</w:t>
      </w:r>
      <w:r w:rsidRPr="00882096">
        <w:rPr>
          <w:color w:val="00B050"/>
        </w:rPr>
        <w:t>.</w:t>
      </w:r>
    </w:p>
    <w:p w14:paraId="79B7ED04" w14:textId="77777777" w:rsidR="00C375BA" w:rsidRPr="00C8247F" w:rsidRDefault="00C375BA" w:rsidP="00C375BA">
      <w:pPr>
        <w:contextualSpacing/>
        <w:rPr>
          <w:color w:val="FF0000"/>
        </w:rPr>
      </w:pPr>
    </w:p>
    <w:p w14:paraId="200C9E0D" w14:textId="77777777" w:rsidR="00C375BA" w:rsidRPr="00A22281" w:rsidRDefault="00C375BA" w:rsidP="00181CCB">
      <w:pPr>
        <w:jc w:val="both"/>
        <w:rPr>
          <w:rFonts w:ascii="Times New Roman" w:hAnsi="Times New Roman" w:cs="Times New Roman"/>
          <w:sz w:val="24"/>
          <w:szCs w:val="24"/>
        </w:rPr>
      </w:pPr>
    </w:p>
    <w:p w14:paraId="1F182C45"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3.4.4 Temkin Isotherm</w:t>
      </w:r>
    </w:p>
    <w:p w14:paraId="7D671AD8" w14:textId="77777777" w:rsid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The Temkin model incorporates adsorbent–adsorbate interactions and assumes that the heat of adsorption decreases linearly with coverage due to indirect effects. This model provided the best fit for SS, suggesting that the adsorption process was influenced by interactions between adjacent adsorbed molecules and a gradual energy decline across the adsorbent surface. The Temkin constants support the idea of energy-distributed adsorption sites, particularly in SS, which complements its carbonate-rich composition.</w:t>
      </w:r>
    </w:p>
    <w:p w14:paraId="777DD11E" w14:textId="77777777" w:rsidR="00B36639" w:rsidRPr="00AF3DF1" w:rsidRDefault="00B36639" w:rsidP="00AF3DF1">
      <w:pPr>
        <w:contextualSpacing/>
        <w:jc w:val="both"/>
        <w:rPr>
          <w:rFonts w:ascii="Times New Roman" w:hAnsi="Times New Roman" w:cs="Times New Roman"/>
          <w:sz w:val="24"/>
          <w:szCs w:val="24"/>
        </w:rPr>
      </w:pPr>
      <w:bookmarkStart w:id="1" w:name="_Hlk203201179"/>
      <w:r w:rsidRPr="00AF3DF1">
        <w:rPr>
          <w:rFonts w:ascii="Times New Roman" w:hAnsi="Times New Roman" w:cs="Times New Roman"/>
          <w:sz w:val="24"/>
          <w:szCs w:val="24"/>
        </w:rPr>
        <w:t xml:space="preserve">This assumes that the fall in the heat of sorption is linear rather than logarithmic as implied in the </w:t>
      </w:r>
      <w:proofErr w:type="spellStart"/>
      <w:r w:rsidRPr="00AF3DF1">
        <w:rPr>
          <w:rFonts w:ascii="Times New Roman" w:hAnsi="Times New Roman" w:cs="Times New Roman"/>
          <w:sz w:val="24"/>
          <w:szCs w:val="24"/>
        </w:rPr>
        <w:t>Frendluich</w:t>
      </w:r>
      <w:proofErr w:type="spellEnd"/>
      <w:r w:rsidRPr="00AF3DF1">
        <w:rPr>
          <w:rFonts w:ascii="Times New Roman" w:hAnsi="Times New Roman" w:cs="Times New Roman"/>
          <w:sz w:val="24"/>
          <w:szCs w:val="24"/>
        </w:rPr>
        <w:t xml:space="preserve"> equation. The Temkin isotherm has generally been applied to the following form (Ho et al., 1999: </w:t>
      </w:r>
      <w:proofErr w:type="spellStart"/>
      <w:r w:rsidRPr="00AF3DF1">
        <w:rPr>
          <w:rFonts w:ascii="Times New Roman" w:hAnsi="Times New Roman" w:cs="Times New Roman"/>
          <w:sz w:val="24"/>
          <w:szCs w:val="24"/>
        </w:rPr>
        <w:t>Półka</w:t>
      </w:r>
      <w:proofErr w:type="spellEnd"/>
      <w:r w:rsidRPr="00AF3DF1">
        <w:rPr>
          <w:rFonts w:ascii="Times New Roman" w:hAnsi="Times New Roman" w:cs="Times New Roman"/>
          <w:sz w:val="24"/>
          <w:szCs w:val="24"/>
        </w:rPr>
        <w:t xml:space="preserve"> et al., 2015).</w:t>
      </w:r>
    </w:p>
    <w:bookmarkEnd w:id="1"/>
    <w:p w14:paraId="30CC6775" w14:textId="77777777" w:rsidR="00B36639" w:rsidRPr="00AF3DF1" w:rsidRDefault="00000000" w:rsidP="00B36639">
      <w:pPr>
        <w:ind w:left="2880" w:firstLine="720"/>
        <w:contextualSpacing/>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RT</m:t>
            </m:r>
          </m:num>
          <m:den>
            <m:r>
              <w:rPr>
                <w:rFonts w:ascii="Cambria Math" w:hAnsi="Cambria Math" w:cs="Times New Roman"/>
                <w:sz w:val="24"/>
                <w:szCs w:val="24"/>
              </w:rPr>
              <m:t>b</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A</m:t>
                    </m:r>
                  </m:e>
                </m:func>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RT</m:t>
            </m:r>
          </m:num>
          <m:den>
            <m:r>
              <w:rPr>
                <w:rFonts w:ascii="Cambria Math" w:hAnsi="Cambria Math" w:cs="Times New Roman"/>
                <w:sz w:val="24"/>
                <w:szCs w:val="24"/>
              </w:rPr>
              <m:t>bln</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den>
        </m:f>
      </m:oMath>
      <w:r w:rsidR="00B36639" w:rsidRPr="00AF3DF1">
        <w:rPr>
          <w:rFonts w:ascii="Times New Roman" w:hAnsi="Times New Roman" w:cs="Times New Roman"/>
          <w:sz w:val="24"/>
          <w:szCs w:val="24"/>
        </w:rPr>
        <w:tab/>
      </w:r>
      <w:r w:rsidR="00B36639" w:rsidRPr="00AF3DF1">
        <w:rPr>
          <w:rFonts w:ascii="Times New Roman" w:hAnsi="Times New Roman" w:cs="Times New Roman"/>
          <w:sz w:val="24"/>
          <w:szCs w:val="24"/>
        </w:rPr>
        <w:tab/>
      </w:r>
      <w:r w:rsidR="00B36639" w:rsidRPr="00AF3DF1">
        <w:rPr>
          <w:rFonts w:ascii="Times New Roman" w:hAnsi="Times New Roman" w:cs="Times New Roman"/>
          <w:sz w:val="24"/>
          <w:szCs w:val="24"/>
        </w:rPr>
        <w:tab/>
        <w:t>(7)</w:t>
      </w:r>
    </w:p>
    <w:p w14:paraId="2CA9BB36" w14:textId="77777777" w:rsidR="00B36639" w:rsidRPr="00AF3DF1" w:rsidRDefault="00B36639" w:rsidP="00B36639">
      <w:pPr>
        <w:jc w:val="both"/>
        <w:rPr>
          <w:rFonts w:ascii="Times New Roman" w:hAnsi="Times New Roman" w:cs="Times New Roman"/>
          <w:color w:val="000000"/>
          <w:sz w:val="24"/>
          <w:szCs w:val="24"/>
        </w:rPr>
      </w:pPr>
      <w:r w:rsidRPr="00AF3DF1">
        <w:rPr>
          <w:rFonts w:ascii="Times New Roman" w:hAnsi="Times New Roman" w:cs="Times New Roman"/>
          <w:color w:val="000000"/>
          <w:sz w:val="24"/>
          <w:szCs w:val="24"/>
        </w:rPr>
        <w:t xml:space="preserve">Where, R is the universal gas constant, T is the absolute temperature, A and b are constants based on the biosorbent. </w:t>
      </w:r>
    </w:p>
    <w:p w14:paraId="067FD9F1" w14:textId="77777777" w:rsidR="00B36639" w:rsidRPr="00CF571B" w:rsidRDefault="00B36639" w:rsidP="00B36639">
      <w:pPr>
        <w:jc w:val="both"/>
        <w:rPr>
          <w:color w:val="000000"/>
        </w:rPr>
      </w:pPr>
      <w:r w:rsidRPr="00FF00E5">
        <w:rPr>
          <w:noProof/>
          <w:color w:val="000000"/>
        </w:rPr>
        <w:drawing>
          <wp:inline distT="0" distB="0" distL="0" distR="0" wp14:anchorId="70A0728C" wp14:editId="56574C09">
            <wp:extent cx="5731510" cy="1009650"/>
            <wp:effectExtent l="0" t="0" r="2540" b="0"/>
            <wp:docPr id="16776016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009650"/>
                    </a:xfrm>
                    <a:prstGeom prst="rect">
                      <a:avLst/>
                    </a:prstGeom>
                    <a:noFill/>
                    <a:ln>
                      <a:noFill/>
                    </a:ln>
                  </pic:spPr>
                </pic:pic>
              </a:graphicData>
            </a:graphic>
          </wp:inline>
        </w:drawing>
      </w:r>
    </w:p>
    <w:p w14:paraId="71D8A56D" w14:textId="77777777" w:rsidR="00B36639" w:rsidRPr="0019200E" w:rsidRDefault="00B36639" w:rsidP="00B36639">
      <w:pPr>
        <w:contextualSpacing/>
        <w:jc w:val="center"/>
      </w:pPr>
      <w:r w:rsidRPr="00CF571B">
        <w:rPr>
          <w:b/>
        </w:rPr>
        <w:lastRenderedPageBreak/>
        <w:t>Figures 8a &amp; 8b:</w:t>
      </w:r>
      <w:r w:rsidRPr="00CF571B">
        <w:t xml:space="preserve"> </w:t>
      </w:r>
      <w:r w:rsidRPr="00C8247F">
        <w:rPr>
          <w:color w:val="00B050"/>
        </w:rPr>
        <w:t>Temkin</w:t>
      </w:r>
      <w:r>
        <w:rPr>
          <w:color w:val="00B050"/>
        </w:rPr>
        <w:t xml:space="preserve"> </w:t>
      </w:r>
      <w:r w:rsidRPr="00E4680A">
        <w:rPr>
          <w:color w:val="00B050"/>
        </w:rPr>
        <w:t xml:space="preserve">Adsorption Isotherm of Quail Eggshell and Snail Shell at Different </w:t>
      </w:r>
      <w:r>
        <w:rPr>
          <w:color w:val="00B050"/>
        </w:rPr>
        <w:t>Adsorbent Doses</w:t>
      </w:r>
      <w:r w:rsidRPr="00882096">
        <w:rPr>
          <w:color w:val="00B050"/>
        </w:rPr>
        <w:t>.</w:t>
      </w:r>
    </w:p>
    <w:p w14:paraId="1F4F2D40" w14:textId="77777777" w:rsidR="00B36639" w:rsidRPr="00CF571B" w:rsidRDefault="00B36639" w:rsidP="00B36639">
      <w:pPr>
        <w:contextualSpacing/>
        <w:jc w:val="center"/>
      </w:pPr>
    </w:p>
    <w:p w14:paraId="3B87C465" w14:textId="77777777" w:rsidR="00B36639" w:rsidRPr="00BA3A60" w:rsidRDefault="00B36639" w:rsidP="00B36639">
      <w:pPr>
        <w:contextualSpacing/>
        <w:jc w:val="center"/>
        <w:rPr>
          <w:sz w:val="20"/>
          <w:szCs w:val="20"/>
        </w:rPr>
      </w:pPr>
    </w:p>
    <w:p w14:paraId="62862FDB" w14:textId="77777777" w:rsidR="00B36639" w:rsidRPr="00BA3A60" w:rsidRDefault="00B36639" w:rsidP="00B36639">
      <w:pPr>
        <w:contextualSpacing/>
        <w:jc w:val="both"/>
        <w:rPr>
          <w:sz w:val="20"/>
          <w:szCs w:val="20"/>
        </w:rPr>
      </w:pPr>
      <w:r w:rsidRPr="00BA3A60">
        <w:rPr>
          <w:sz w:val="20"/>
          <w:szCs w:val="20"/>
        </w:rPr>
        <w:t xml:space="preserve">        </w:t>
      </w:r>
      <w:r w:rsidRPr="00FF00E5">
        <w:rPr>
          <w:noProof/>
          <w:sz w:val="20"/>
          <w:szCs w:val="20"/>
        </w:rPr>
        <w:drawing>
          <wp:inline distT="0" distB="0" distL="0" distR="0" wp14:anchorId="6E0CD3C0" wp14:editId="7D246ED2">
            <wp:extent cx="5731510" cy="1193165"/>
            <wp:effectExtent l="0" t="0" r="2540" b="6985"/>
            <wp:docPr id="9008301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193165"/>
                    </a:xfrm>
                    <a:prstGeom prst="rect">
                      <a:avLst/>
                    </a:prstGeom>
                    <a:noFill/>
                    <a:ln>
                      <a:noFill/>
                    </a:ln>
                  </pic:spPr>
                </pic:pic>
              </a:graphicData>
            </a:graphic>
          </wp:inline>
        </w:drawing>
      </w:r>
    </w:p>
    <w:p w14:paraId="50E6C43E" w14:textId="77777777" w:rsidR="00B36639" w:rsidRPr="0019200E" w:rsidRDefault="00B36639" w:rsidP="00B36639">
      <w:pPr>
        <w:contextualSpacing/>
      </w:pPr>
      <w:r w:rsidRPr="00CF571B">
        <w:rPr>
          <w:b/>
        </w:rPr>
        <w:t>Figures 8c &amp; 8d:</w:t>
      </w:r>
      <w:r w:rsidRPr="00CF571B">
        <w:t xml:space="preserve"> Temkin</w:t>
      </w:r>
      <w:r w:rsidRPr="00882096">
        <w:rPr>
          <w:color w:val="00B050"/>
        </w:rPr>
        <w:t xml:space="preserve"> </w:t>
      </w:r>
      <w:r w:rsidRPr="00E4680A">
        <w:rPr>
          <w:color w:val="00B050"/>
        </w:rPr>
        <w:t xml:space="preserve">Adsorption Isotherm of Quail Eggshell and Snail Shell at Different </w:t>
      </w:r>
      <w:r>
        <w:rPr>
          <w:color w:val="00B050"/>
        </w:rPr>
        <w:t>Temperatures</w:t>
      </w:r>
      <w:r w:rsidRPr="00882096">
        <w:rPr>
          <w:color w:val="00B050"/>
        </w:rPr>
        <w:t>.</w:t>
      </w:r>
    </w:p>
    <w:p w14:paraId="400356A4" w14:textId="77777777" w:rsidR="00B36639" w:rsidRDefault="00B36639" w:rsidP="00B36639">
      <w:pPr>
        <w:contextualSpacing/>
      </w:pPr>
    </w:p>
    <w:p w14:paraId="5B1F9C6E" w14:textId="77777777" w:rsidR="00B36639" w:rsidRDefault="00B36639" w:rsidP="00B36639">
      <w:pPr>
        <w:contextualSpacing/>
      </w:pPr>
      <w:r w:rsidRPr="00FF00E5">
        <w:rPr>
          <w:noProof/>
        </w:rPr>
        <w:drawing>
          <wp:inline distT="0" distB="0" distL="0" distR="0" wp14:anchorId="79BC7B13" wp14:editId="4ECA93CB">
            <wp:extent cx="5731510" cy="1318895"/>
            <wp:effectExtent l="0" t="0" r="2540" b="0"/>
            <wp:docPr id="4854599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318895"/>
                    </a:xfrm>
                    <a:prstGeom prst="rect">
                      <a:avLst/>
                    </a:prstGeom>
                    <a:noFill/>
                    <a:ln>
                      <a:noFill/>
                    </a:ln>
                  </pic:spPr>
                </pic:pic>
              </a:graphicData>
            </a:graphic>
          </wp:inline>
        </w:drawing>
      </w:r>
    </w:p>
    <w:p w14:paraId="66C11368" w14:textId="77777777" w:rsidR="00B36639" w:rsidRPr="00BA3A60" w:rsidRDefault="00B36639" w:rsidP="00B36639">
      <w:pPr>
        <w:contextualSpacing/>
        <w:jc w:val="both"/>
        <w:rPr>
          <w:sz w:val="20"/>
          <w:szCs w:val="20"/>
        </w:rPr>
      </w:pPr>
      <w:r w:rsidRPr="00BA3A60">
        <w:rPr>
          <w:sz w:val="20"/>
          <w:szCs w:val="20"/>
        </w:rPr>
        <w:t xml:space="preserve">        </w:t>
      </w:r>
    </w:p>
    <w:p w14:paraId="181268C1" w14:textId="77777777" w:rsidR="00B36639" w:rsidRPr="00CF571B" w:rsidRDefault="00B36639" w:rsidP="00B36639">
      <w:pPr>
        <w:contextualSpacing/>
        <w:jc w:val="center"/>
      </w:pPr>
      <w:r w:rsidRPr="00CF571B">
        <w:rPr>
          <w:b/>
        </w:rPr>
        <w:t>Figures 8e &amp; 8f</w:t>
      </w:r>
      <w:r w:rsidRPr="00CF571B">
        <w:t>:</w:t>
      </w:r>
      <w:r w:rsidRPr="00C8247F">
        <w:rPr>
          <w:color w:val="FF0000"/>
        </w:rPr>
        <w:t xml:space="preserve"> </w:t>
      </w:r>
      <w:r w:rsidRPr="00C8247F">
        <w:rPr>
          <w:color w:val="00B050"/>
        </w:rPr>
        <w:t>Temkin</w:t>
      </w:r>
      <w:r>
        <w:rPr>
          <w:color w:val="00B050"/>
        </w:rPr>
        <w:t xml:space="preserve"> </w:t>
      </w:r>
      <w:r w:rsidRPr="00E4680A">
        <w:rPr>
          <w:color w:val="00B050"/>
        </w:rPr>
        <w:t xml:space="preserve">Adsorption Isotherm of Quail Eggshell and Snail Shell at Different </w:t>
      </w:r>
      <w:r>
        <w:rPr>
          <w:color w:val="00B050"/>
        </w:rPr>
        <w:t>Contact Times</w:t>
      </w:r>
    </w:p>
    <w:p w14:paraId="15498424" w14:textId="77777777" w:rsidR="00B36639" w:rsidRPr="00BA3A60" w:rsidRDefault="00B36639" w:rsidP="00B36639">
      <w:pPr>
        <w:contextualSpacing/>
        <w:jc w:val="both"/>
        <w:rPr>
          <w:sz w:val="20"/>
          <w:szCs w:val="20"/>
        </w:rPr>
      </w:pPr>
      <w:r w:rsidRPr="00BA3A60">
        <w:rPr>
          <w:sz w:val="20"/>
          <w:szCs w:val="20"/>
        </w:rPr>
        <w:t xml:space="preserve">        </w:t>
      </w:r>
    </w:p>
    <w:p w14:paraId="405F0C41" w14:textId="77777777" w:rsidR="00B36639" w:rsidRDefault="00B36639" w:rsidP="00B36639">
      <w:pPr>
        <w:contextualSpacing/>
        <w:jc w:val="center"/>
        <w:rPr>
          <w:b/>
          <w:sz w:val="20"/>
          <w:szCs w:val="20"/>
        </w:rPr>
      </w:pPr>
    </w:p>
    <w:p w14:paraId="1965F5C7" w14:textId="77777777" w:rsidR="00B36639" w:rsidRDefault="00B36639" w:rsidP="00B36639">
      <w:pPr>
        <w:contextualSpacing/>
        <w:jc w:val="center"/>
        <w:rPr>
          <w:b/>
          <w:sz w:val="20"/>
          <w:szCs w:val="20"/>
        </w:rPr>
      </w:pPr>
    </w:p>
    <w:p w14:paraId="779296CD" w14:textId="77777777" w:rsidR="00B36639" w:rsidRDefault="00B36639" w:rsidP="00B36639">
      <w:pPr>
        <w:contextualSpacing/>
        <w:jc w:val="center"/>
        <w:rPr>
          <w:b/>
          <w:sz w:val="20"/>
          <w:szCs w:val="20"/>
        </w:rPr>
      </w:pPr>
    </w:p>
    <w:p w14:paraId="4DB02990" w14:textId="77777777" w:rsidR="00B36639" w:rsidRDefault="00B36639" w:rsidP="00B36639">
      <w:pPr>
        <w:contextualSpacing/>
        <w:jc w:val="center"/>
        <w:rPr>
          <w:b/>
          <w:sz w:val="20"/>
          <w:szCs w:val="20"/>
        </w:rPr>
      </w:pPr>
      <w:r w:rsidRPr="00FF00E5">
        <w:rPr>
          <w:b/>
          <w:noProof/>
          <w:sz w:val="20"/>
          <w:szCs w:val="20"/>
        </w:rPr>
        <w:drawing>
          <wp:inline distT="0" distB="0" distL="0" distR="0" wp14:anchorId="4C94B161" wp14:editId="7F65BFE2">
            <wp:extent cx="5731510" cy="1171575"/>
            <wp:effectExtent l="0" t="0" r="2540" b="9525"/>
            <wp:docPr id="2790788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171575"/>
                    </a:xfrm>
                    <a:prstGeom prst="rect">
                      <a:avLst/>
                    </a:prstGeom>
                    <a:noFill/>
                    <a:ln>
                      <a:noFill/>
                    </a:ln>
                  </pic:spPr>
                </pic:pic>
              </a:graphicData>
            </a:graphic>
          </wp:inline>
        </w:drawing>
      </w:r>
    </w:p>
    <w:p w14:paraId="7A375326" w14:textId="77777777" w:rsidR="00B36639" w:rsidRDefault="00B36639" w:rsidP="00B36639">
      <w:pPr>
        <w:contextualSpacing/>
        <w:jc w:val="center"/>
        <w:rPr>
          <w:b/>
          <w:sz w:val="20"/>
          <w:szCs w:val="20"/>
        </w:rPr>
      </w:pPr>
    </w:p>
    <w:p w14:paraId="377DD0D7" w14:textId="77777777" w:rsidR="00B36639" w:rsidRPr="00CF571B" w:rsidRDefault="00B36639" w:rsidP="00B36639">
      <w:pPr>
        <w:contextualSpacing/>
        <w:jc w:val="center"/>
      </w:pPr>
      <w:r w:rsidRPr="00CF571B">
        <w:rPr>
          <w:b/>
        </w:rPr>
        <w:t>Figures 8g &amp; 8h:</w:t>
      </w:r>
      <w:r w:rsidRPr="00CF571B">
        <w:t xml:space="preserve"> </w:t>
      </w:r>
      <w:r w:rsidRPr="00C8247F">
        <w:rPr>
          <w:color w:val="00B050"/>
        </w:rPr>
        <w:t>Temkin</w:t>
      </w:r>
      <w:r>
        <w:rPr>
          <w:color w:val="00B050"/>
        </w:rPr>
        <w:t xml:space="preserve"> </w:t>
      </w:r>
      <w:r w:rsidRPr="00E4680A">
        <w:rPr>
          <w:color w:val="00B050"/>
        </w:rPr>
        <w:t xml:space="preserve">Adsorption Isotherm of Quail Eggshell and Snail Shell at Different </w:t>
      </w:r>
      <w:proofErr w:type="spellStart"/>
      <w:r>
        <w:rPr>
          <w:color w:val="00B050"/>
        </w:rPr>
        <w:t>pH.</w:t>
      </w:r>
      <w:proofErr w:type="spellEnd"/>
    </w:p>
    <w:p w14:paraId="70C1A1A4" w14:textId="77777777" w:rsidR="00B36639" w:rsidRPr="00BA3A60" w:rsidRDefault="00B36639" w:rsidP="00B36639">
      <w:pPr>
        <w:contextualSpacing/>
        <w:jc w:val="both"/>
        <w:rPr>
          <w:sz w:val="20"/>
          <w:szCs w:val="20"/>
        </w:rPr>
      </w:pPr>
      <w:r w:rsidRPr="00BA3A60">
        <w:rPr>
          <w:sz w:val="20"/>
          <w:szCs w:val="20"/>
        </w:rPr>
        <w:t xml:space="preserve">      </w:t>
      </w:r>
      <w:r w:rsidRPr="00FF00E5">
        <w:rPr>
          <w:noProof/>
          <w:sz w:val="20"/>
          <w:szCs w:val="20"/>
        </w:rPr>
        <w:drawing>
          <wp:inline distT="0" distB="0" distL="0" distR="0" wp14:anchorId="7D7F45A5" wp14:editId="169FD796">
            <wp:extent cx="5731510" cy="1181735"/>
            <wp:effectExtent l="0" t="0" r="2540" b="0"/>
            <wp:docPr id="16787261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181735"/>
                    </a:xfrm>
                    <a:prstGeom prst="rect">
                      <a:avLst/>
                    </a:prstGeom>
                    <a:noFill/>
                    <a:ln>
                      <a:noFill/>
                    </a:ln>
                  </pic:spPr>
                </pic:pic>
              </a:graphicData>
            </a:graphic>
          </wp:inline>
        </w:drawing>
      </w:r>
    </w:p>
    <w:p w14:paraId="4F63131A" w14:textId="77777777" w:rsidR="00B36639" w:rsidRPr="00BA3A60" w:rsidRDefault="00B36639" w:rsidP="00B36639">
      <w:pPr>
        <w:contextualSpacing/>
        <w:jc w:val="both"/>
        <w:rPr>
          <w:sz w:val="20"/>
          <w:szCs w:val="20"/>
        </w:rPr>
      </w:pPr>
      <w:r w:rsidRPr="00F47ACD">
        <w:rPr>
          <w:b/>
        </w:rPr>
        <w:lastRenderedPageBreak/>
        <w:t>Figures 8i &amp; 8j:</w:t>
      </w:r>
      <w:r w:rsidRPr="00F47ACD">
        <w:t xml:space="preserve"> </w:t>
      </w:r>
      <w:r w:rsidRPr="00BA3A60">
        <w:rPr>
          <w:sz w:val="20"/>
          <w:szCs w:val="20"/>
        </w:rPr>
        <w:t xml:space="preserve"> </w:t>
      </w:r>
      <w:r w:rsidRPr="00C8247F">
        <w:rPr>
          <w:color w:val="00B050"/>
        </w:rPr>
        <w:t>Temkin</w:t>
      </w:r>
      <w:r>
        <w:rPr>
          <w:color w:val="00B050"/>
        </w:rPr>
        <w:t xml:space="preserve"> </w:t>
      </w:r>
      <w:r w:rsidRPr="00E4680A">
        <w:rPr>
          <w:color w:val="00B050"/>
        </w:rPr>
        <w:t>Adsorption Isotherm of Quail Eggshell and Snail Shell at Different</w:t>
      </w:r>
      <w:r>
        <w:rPr>
          <w:color w:val="00B050"/>
        </w:rPr>
        <w:t xml:space="preserve"> Adsorbate Concentrations.</w:t>
      </w:r>
      <w:r w:rsidRPr="00FF00E5">
        <w:rPr>
          <w:noProof/>
          <w:sz w:val="20"/>
          <w:szCs w:val="20"/>
        </w:rPr>
        <w:drawing>
          <wp:inline distT="0" distB="0" distL="0" distR="0" wp14:anchorId="0D1E46B9" wp14:editId="5D8BE7A5">
            <wp:extent cx="5731510" cy="1384300"/>
            <wp:effectExtent l="0" t="0" r="2540" b="6350"/>
            <wp:docPr id="8932611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384300"/>
                    </a:xfrm>
                    <a:prstGeom prst="rect">
                      <a:avLst/>
                    </a:prstGeom>
                    <a:noFill/>
                    <a:ln>
                      <a:noFill/>
                    </a:ln>
                  </pic:spPr>
                </pic:pic>
              </a:graphicData>
            </a:graphic>
          </wp:inline>
        </w:drawing>
      </w:r>
    </w:p>
    <w:p w14:paraId="26E0B678" w14:textId="77777777" w:rsidR="00B36639" w:rsidRPr="00C8247F" w:rsidRDefault="00B36639" w:rsidP="00B36639">
      <w:pPr>
        <w:contextualSpacing/>
        <w:jc w:val="center"/>
        <w:rPr>
          <w:color w:val="FF0000"/>
        </w:rPr>
      </w:pPr>
      <w:r w:rsidRPr="00F47ACD">
        <w:rPr>
          <w:b/>
        </w:rPr>
        <w:t>Figures 8k &amp; 8l:</w:t>
      </w:r>
      <w:r w:rsidRPr="00C8247F">
        <w:rPr>
          <w:color w:val="00B050"/>
        </w:rPr>
        <w:t>Temkin</w:t>
      </w:r>
      <w:r>
        <w:rPr>
          <w:color w:val="00B050"/>
        </w:rPr>
        <w:t xml:space="preserve"> </w:t>
      </w:r>
      <w:r w:rsidRPr="00E4680A">
        <w:rPr>
          <w:color w:val="00B050"/>
        </w:rPr>
        <w:t xml:space="preserve">Adsorption Isotherm of Quail Eggshell and Snail Shell at Different </w:t>
      </w:r>
      <w:r>
        <w:rPr>
          <w:color w:val="00B050"/>
        </w:rPr>
        <w:t>Rotational Speeds</w:t>
      </w:r>
    </w:p>
    <w:p w14:paraId="15C4F443" w14:textId="77777777" w:rsidR="00B36639" w:rsidRPr="00F47ACD" w:rsidRDefault="00B36639" w:rsidP="00B36639">
      <w:pPr>
        <w:contextualSpacing/>
      </w:pPr>
    </w:p>
    <w:p w14:paraId="3FDB5993" w14:textId="77777777" w:rsidR="00B36639" w:rsidRDefault="00B36639" w:rsidP="00B36639">
      <w:pPr>
        <w:contextualSpacing/>
        <w:rPr>
          <w:b/>
          <w:sz w:val="20"/>
          <w:szCs w:val="20"/>
        </w:rPr>
      </w:pPr>
    </w:p>
    <w:p w14:paraId="5D082ED2" w14:textId="77777777" w:rsidR="00B36639" w:rsidRPr="00BA3A60" w:rsidRDefault="00B36639" w:rsidP="00B36639">
      <w:pPr>
        <w:contextualSpacing/>
        <w:rPr>
          <w:sz w:val="20"/>
          <w:szCs w:val="20"/>
        </w:rPr>
      </w:pPr>
      <w:r w:rsidRPr="00BA3A60">
        <w:rPr>
          <w:b/>
          <w:sz w:val="20"/>
          <w:szCs w:val="20"/>
        </w:rPr>
        <w:t>Table 7:</w:t>
      </w:r>
      <w:r w:rsidRPr="00BA3A60">
        <w:rPr>
          <w:sz w:val="20"/>
          <w:szCs w:val="20"/>
        </w:rPr>
        <w:t xml:space="preserve"> Coefficient of Determination (R</w:t>
      </w:r>
      <w:r w:rsidRPr="00BA3A60">
        <w:rPr>
          <w:sz w:val="20"/>
          <w:szCs w:val="20"/>
          <w:vertAlign w:val="superscript"/>
        </w:rPr>
        <w:t>2</w:t>
      </w:r>
      <w:r w:rsidRPr="00BA3A60">
        <w:rPr>
          <w:sz w:val="20"/>
          <w:szCs w:val="20"/>
        </w:rPr>
        <w:t>) for</w:t>
      </w:r>
      <w:r w:rsidRPr="00BA3A60">
        <w:rPr>
          <w:sz w:val="20"/>
          <w:szCs w:val="20"/>
          <w:vertAlign w:val="superscript"/>
        </w:rPr>
        <w:t xml:space="preserve"> </w:t>
      </w:r>
      <w:r w:rsidRPr="00BA3A60">
        <w:rPr>
          <w:sz w:val="20"/>
          <w:szCs w:val="20"/>
        </w:rPr>
        <w:t>Quail Egg Shell and Snail Shell</w:t>
      </w:r>
    </w:p>
    <w:tbl>
      <w:tblPr>
        <w:tblW w:w="0" w:type="auto"/>
        <w:jc w:val="center"/>
        <w:tblBorders>
          <w:top w:val="single" w:sz="4" w:space="0" w:color="auto"/>
          <w:bottom w:val="single" w:sz="4" w:space="0" w:color="auto"/>
        </w:tblBorders>
        <w:tblLook w:val="04A0" w:firstRow="1" w:lastRow="0" w:firstColumn="1" w:lastColumn="0" w:noHBand="0" w:noVBand="1"/>
      </w:tblPr>
      <w:tblGrid>
        <w:gridCol w:w="803"/>
        <w:gridCol w:w="2526"/>
        <w:gridCol w:w="1351"/>
        <w:gridCol w:w="1408"/>
        <w:gridCol w:w="1293"/>
        <w:gridCol w:w="1645"/>
      </w:tblGrid>
      <w:tr w:rsidR="00B36639" w:rsidRPr="00FF00E5" w14:paraId="0D963350" w14:textId="77777777" w:rsidTr="00FC5BA2">
        <w:trPr>
          <w:jc w:val="center"/>
        </w:trPr>
        <w:tc>
          <w:tcPr>
            <w:tcW w:w="891" w:type="dxa"/>
            <w:tcBorders>
              <w:top w:val="single" w:sz="4" w:space="0" w:color="auto"/>
              <w:bottom w:val="single" w:sz="4" w:space="0" w:color="auto"/>
            </w:tcBorders>
          </w:tcPr>
          <w:p w14:paraId="1DF92700" w14:textId="77777777" w:rsidR="00B36639" w:rsidRPr="00FF00E5" w:rsidRDefault="00B36639" w:rsidP="00FC5BA2">
            <w:pPr>
              <w:contextualSpacing/>
              <w:jc w:val="center"/>
              <w:rPr>
                <w:b/>
                <w:sz w:val="20"/>
                <w:szCs w:val="20"/>
              </w:rPr>
            </w:pPr>
            <w:r w:rsidRPr="00FF00E5">
              <w:rPr>
                <w:b/>
                <w:sz w:val="20"/>
                <w:szCs w:val="20"/>
              </w:rPr>
              <w:t>S/N</w:t>
            </w:r>
          </w:p>
        </w:tc>
        <w:tc>
          <w:tcPr>
            <w:tcW w:w="2961" w:type="dxa"/>
            <w:tcBorders>
              <w:top w:val="single" w:sz="4" w:space="0" w:color="auto"/>
              <w:bottom w:val="single" w:sz="4" w:space="0" w:color="auto"/>
            </w:tcBorders>
          </w:tcPr>
          <w:p w14:paraId="7A59F660" w14:textId="77777777" w:rsidR="00B36639" w:rsidRPr="00FF00E5" w:rsidRDefault="00B36639" w:rsidP="00FC5BA2">
            <w:pPr>
              <w:contextualSpacing/>
              <w:jc w:val="center"/>
              <w:rPr>
                <w:b/>
                <w:sz w:val="20"/>
                <w:szCs w:val="20"/>
              </w:rPr>
            </w:pPr>
            <w:r w:rsidRPr="00FF00E5">
              <w:rPr>
                <w:b/>
                <w:sz w:val="20"/>
                <w:szCs w:val="20"/>
              </w:rPr>
              <w:t>Varied Parameters</w:t>
            </w:r>
          </w:p>
        </w:tc>
        <w:tc>
          <w:tcPr>
            <w:tcW w:w="1566" w:type="dxa"/>
            <w:tcBorders>
              <w:top w:val="single" w:sz="4" w:space="0" w:color="auto"/>
              <w:bottom w:val="single" w:sz="4" w:space="0" w:color="auto"/>
            </w:tcBorders>
          </w:tcPr>
          <w:p w14:paraId="684DB6BC" w14:textId="77777777" w:rsidR="00B36639" w:rsidRPr="00FF00E5" w:rsidRDefault="00B36639" w:rsidP="00FC5BA2">
            <w:pPr>
              <w:contextualSpacing/>
              <w:jc w:val="center"/>
              <w:rPr>
                <w:b/>
                <w:sz w:val="20"/>
                <w:szCs w:val="20"/>
              </w:rPr>
            </w:pPr>
            <w:proofErr w:type="spellStart"/>
            <w:r w:rsidRPr="00FF00E5">
              <w:rPr>
                <w:b/>
                <w:sz w:val="20"/>
                <w:szCs w:val="20"/>
              </w:rPr>
              <w:t>langmuir</w:t>
            </w:r>
            <w:proofErr w:type="spellEnd"/>
          </w:p>
        </w:tc>
        <w:tc>
          <w:tcPr>
            <w:tcW w:w="1583" w:type="dxa"/>
            <w:tcBorders>
              <w:top w:val="single" w:sz="4" w:space="0" w:color="auto"/>
              <w:bottom w:val="single" w:sz="4" w:space="0" w:color="auto"/>
            </w:tcBorders>
          </w:tcPr>
          <w:p w14:paraId="08683FDD" w14:textId="77777777" w:rsidR="00B36639" w:rsidRPr="00FF00E5" w:rsidRDefault="00B36639" w:rsidP="00FC5BA2">
            <w:pPr>
              <w:contextualSpacing/>
              <w:jc w:val="center"/>
              <w:rPr>
                <w:b/>
                <w:sz w:val="20"/>
                <w:szCs w:val="20"/>
              </w:rPr>
            </w:pPr>
            <w:r w:rsidRPr="00FF00E5">
              <w:rPr>
                <w:b/>
                <w:sz w:val="20"/>
                <w:szCs w:val="20"/>
              </w:rPr>
              <w:t>Freundlich</w:t>
            </w:r>
          </w:p>
        </w:tc>
        <w:tc>
          <w:tcPr>
            <w:tcW w:w="1555" w:type="dxa"/>
            <w:tcBorders>
              <w:top w:val="single" w:sz="4" w:space="0" w:color="auto"/>
              <w:bottom w:val="single" w:sz="4" w:space="0" w:color="auto"/>
            </w:tcBorders>
          </w:tcPr>
          <w:p w14:paraId="2266B48A" w14:textId="77777777" w:rsidR="00B36639" w:rsidRPr="00FF00E5" w:rsidRDefault="00B36639" w:rsidP="00FC5BA2">
            <w:pPr>
              <w:contextualSpacing/>
              <w:jc w:val="center"/>
              <w:rPr>
                <w:b/>
                <w:sz w:val="20"/>
                <w:szCs w:val="20"/>
              </w:rPr>
            </w:pPr>
            <w:r w:rsidRPr="00FF00E5">
              <w:rPr>
                <w:b/>
                <w:sz w:val="20"/>
                <w:szCs w:val="20"/>
              </w:rPr>
              <w:t>Temkin</w:t>
            </w:r>
          </w:p>
        </w:tc>
        <w:tc>
          <w:tcPr>
            <w:tcW w:w="1803" w:type="dxa"/>
            <w:tcBorders>
              <w:top w:val="single" w:sz="4" w:space="0" w:color="auto"/>
              <w:bottom w:val="single" w:sz="4" w:space="0" w:color="auto"/>
            </w:tcBorders>
          </w:tcPr>
          <w:p w14:paraId="5928CEE6" w14:textId="77777777" w:rsidR="00B36639" w:rsidRPr="00FF00E5" w:rsidRDefault="00B36639" w:rsidP="00FC5BA2">
            <w:pPr>
              <w:contextualSpacing/>
              <w:jc w:val="center"/>
              <w:rPr>
                <w:b/>
                <w:sz w:val="20"/>
                <w:szCs w:val="20"/>
              </w:rPr>
            </w:pPr>
            <w:r w:rsidRPr="00FF00E5">
              <w:rPr>
                <w:b/>
                <w:sz w:val="20"/>
                <w:szCs w:val="20"/>
              </w:rPr>
              <w:t>Dubinin -</w:t>
            </w:r>
            <w:proofErr w:type="spellStart"/>
            <w:r w:rsidRPr="00FF00E5">
              <w:rPr>
                <w:b/>
                <w:sz w:val="20"/>
                <w:szCs w:val="20"/>
              </w:rPr>
              <w:t>Radushkevich</w:t>
            </w:r>
            <w:proofErr w:type="spellEnd"/>
          </w:p>
        </w:tc>
      </w:tr>
      <w:tr w:rsidR="00B36639" w:rsidRPr="00FF00E5" w14:paraId="1681F85D" w14:textId="77777777" w:rsidTr="00FC5BA2">
        <w:trPr>
          <w:jc w:val="center"/>
        </w:trPr>
        <w:tc>
          <w:tcPr>
            <w:tcW w:w="891" w:type="dxa"/>
            <w:tcBorders>
              <w:top w:val="single" w:sz="4" w:space="0" w:color="auto"/>
            </w:tcBorders>
          </w:tcPr>
          <w:p w14:paraId="563B2ACD" w14:textId="77777777" w:rsidR="00B36639" w:rsidRPr="00FF00E5" w:rsidRDefault="00B36639" w:rsidP="00FC5BA2">
            <w:pPr>
              <w:jc w:val="center"/>
              <w:rPr>
                <w:sz w:val="20"/>
                <w:szCs w:val="20"/>
              </w:rPr>
            </w:pPr>
            <w:r w:rsidRPr="00FF00E5">
              <w:rPr>
                <w:sz w:val="20"/>
                <w:szCs w:val="20"/>
              </w:rPr>
              <w:t>1QES</w:t>
            </w:r>
          </w:p>
          <w:p w14:paraId="36E5D0CA" w14:textId="77777777" w:rsidR="00B36639" w:rsidRPr="00FF00E5" w:rsidRDefault="00B36639" w:rsidP="00FC5BA2">
            <w:pPr>
              <w:jc w:val="center"/>
              <w:rPr>
                <w:sz w:val="20"/>
                <w:szCs w:val="20"/>
              </w:rPr>
            </w:pPr>
            <w:r w:rsidRPr="00FF00E5">
              <w:rPr>
                <w:sz w:val="20"/>
                <w:szCs w:val="20"/>
              </w:rPr>
              <w:t xml:space="preserve">   SS</w:t>
            </w:r>
          </w:p>
        </w:tc>
        <w:tc>
          <w:tcPr>
            <w:tcW w:w="2961" w:type="dxa"/>
            <w:tcBorders>
              <w:top w:val="single" w:sz="4" w:space="0" w:color="auto"/>
            </w:tcBorders>
          </w:tcPr>
          <w:p w14:paraId="2987B8D0" w14:textId="77777777" w:rsidR="00B36639" w:rsidRPr="00FF00E5" w:rsidRDefault="00B36639" w:rsidP="00FC5BA2">
            <w:pPr>
              <w:jc w:val="center"/>
              <w:rPr>
                <w:sz w:val="20"/>
                <w:szCs w:val="20"/>
              </w:rPr>
            </w:pPr>
            <w:r w:rsidRPr="00FF00E5">
              <w:rPr>
                <w:sz w:val="20"/>
                <w:szCs w:val="20"/>
              </w:rPr>
              <w:t>Adsorbent dose(g)</w:t>
            </w:r>
          </w:p>
        </w:tc>
        <w:tc>
          <w:tcPr>
            <w:tcW w:w="1566" w:type="dxa"/>
            <w:tcBorders>
              <w:top w:val="single" w:sz="4" w:space="0" w:color="auto"/>
            </w:tcBorders>
          </w:tcPr>
          <w:p w14:paraId="56C9DED3" w14:textId="77777777" w:rsidR="00B36639" w:rsidRPr="00FF00E5" w:rsidRDefault="00B36639" w:rsidP="00FC5BA2">
            <w:pPr>
              <w:jc w:val="center"/>
              <w:rPr>
                <w:sz w:val="20"/>
                <w:szCs w:val="20"/>
              </w:rPr>
            </w:pPr>
            <w:r w:rsidRPr="00FF00E5">
              <w:rPr>
                <w:sz w:val="20"/>
                <w:szCs w:val="20"/>
              </w:rPr>
              <w:t>0.9373</w:t>
            </w:r>
          </w:p>
          <w:p w14:paraId="197627A3" w14:textId="77777777" w:rsidR="00B36639" w:rsidRPr="00FF00E5" w:rsidRDefault="00B36639" w:rsidP="00FC5BA2">
            <w:pPr>
              <w:jc w:val="center"/>
              <w:rPr>
                <w:sz w:val="20"/>
                <w:szCs w:val="20"/>
              </w:rPr>
            </w:pPr>
            <w:r w:rsidRPr="00FF00E5">
              <w:rPr>
                <w:sz w:val="20"/>
                <w:szCs w:val="20"/>
              </w:rPr>
              <w:t>0.9524</w:t>
            </w:r>
          </w:p>
        </w:tc>
        <w:tc>
          <w:tcPr>
            <w:tcW w:w="1583" w:type="dxa"/>
            <w:tcBorders>
              <w:top w:val="single" w:sz="4" w:space="0" w:color="auto"/>
            </w:tcBorders>
          </w:tcPr>
          <w:p w14:paraId="64DB49AA" w14:textId="77777777" w:rsidR="00B36639" w:rsidRPr="00FF00E5" w:rsidRDefault="00B36639" w:rsidP="00FC5BA2">
            <w:pPr>
              <w:jc w:val="center"/>
              <w:rPr>
                <w:sz w:val="20"/>
                <w:szCs w:val="20"/>
              </w:rPr>
            </w:pPr>
            <w:r w:rsidRPr="00FF00E5">
              <w:rPr>
                <w:sz w:val="20"/>
                <w:szCs w:val="20"/>
              </w:rPr>
              <w:t>0.7725</w:t>
            </w:r>
          </w:p>
          <w:p w14:paraId="4BA5FA77" w14:textId="77777777" w:rsidR="00B36639" w:rsidRPr="00FF00E5" w:rsidRDefault="00B36639" w:rsidP="00FC5BA2">
            <w:pPr>
              <w:jc w:val="center"/>
              <w:rPr>
                <w:sz w:val="20"/>
                <w:szCs w:val="20"/>
              </w:rPr>
            </w:pPr>
            <w:r w:rsidRPr="00FF00E5">
              <w:rPr>
                <w:sz w:val="20"/>
                <w:szCs w:val="20"/>
              </w:rPr>
              <w:t>0.9489</w:t>
            </w:r>
          </w:p>
        </w:tc>
        <w:tc>
          <w:tcPr>
            <w:tcW w:w="1555" w:type="dxa"/>
            <w:tcBorders>
              <w:top w:val="single" w:sz="4" w:space="0" w:color="auto"/>
            </w:tcBorders>
          </w:tcPr>
          <w:p w14:paraId="39867CCD" w14:textId="77777777" w:rsidR="00B36639" w:rsidRPr="00FF00E5" w:rsidRDefault="00B36639" w:rsidP="00FC5BA2">
            <w:pPr>
              <w:jc w:val="center"/>
              <w:rPr>
                <w:sz w:val="20"/>
                <w:szCs w:val="20"/>
              </w:rPr>
            </w:pPr>
            <w:r w:rsidRPr="00FF00E5">
              <w:rPr>
                <w:sz w:val="20"/>
                <w:szCs w:val="20"/>
              </w:rPr>
              <w:t>0.7690</w:t>
            </w:r>
          </w:p>
          <w:p w14:paraId="776E8894" w14:textId="77777777" w:rsidR="00B36639" w:rsidRPr="00FF00E5" w:rsidRDefault="00B36639" w:rsidP="00FC5BA2">
            <w:pPr>
              <w:jc w:val="center"/>
              <w:rPr>
                <w:sz w:val="20"/>
                <w:szCs w:val="20"/>
              </w:rPr>
            </w:pPr>
            <w:r w:rsidRPr="00FF00E5">
              <w:rPr>
                <w:sz w:val="20"/>
                <w:szCs w:val="20"/>
              </w:rPr>
              <w:t>0.8918</w:t>
            </w:r>
          </w:p>
        </w:tc>
        <w:tc>
          <w:tcPr>
            <w:tcW w:w="1803" w:type="dxa"/>
            <w:tcBorders>
              <w:top w:val="single" w:sz="4" w:space="0" w:color="auto"/>
            </w:tcBorders>
          </w:tcPr>
          <w:p w14:paraId="667A9A3D" w14:textId="77777777" w:rsidR="00B36639" w:rsidRPr="00FF00E5" w:rsidRDefault="00B36639" w:rsidP="00FC5BA2">
            <w:pPr>
              <w:jc w:val="center"/>
              <w:rPr>
                <w:sz w:val="20"/>
                <w:szCs w:val="20"/>
              </w:rPr>
            </w:pPr>
            <w:r w:rsidRPr="00FF00E5">
              <w:rPr>
                <w:sz w:val="20"/>
                <w:szCs w:val="20"/>
              </w:rPr>
              <w:t>0.7681</w:t>
            </w:r>
          </w:p>
          <w:p w14:paraId="087BF566" w14:textId="77777777" w:rsidR="00B36639" w:rsidRPr="00FF00E5" w:rsidRDefault="00B36639" w:rsidP="00FC5BA2">
            <w:pPr>
              <w:jc w:val="center"/>
              <w:rPr>
                <w:sz w:val="20"/>
                <w:szCs w:val="20"/>
              </w:rPr>
            </w:pPr>
            <w:r w:rsidRPr="00FF00E5">
              <w:rPr>
                <w:sz w:val="20"/>
                <w:szCs w:val="20"/>
              </w:rPr>
              <w:t>0.8911</w:t>
            </w:r>
          </w:p>
        </w:tc>
      </w:tr>
      <w:tr w:rsidR="00B36639" w:rsidRPr="00FF00E5" w14:paraId="2DC72FBD" w14:textId="77777777" w:rsidTr="00FC5BA2">
        <w:trPr>
          <w:jc w:val="center"/>
        </w:trPr>
        <w:tc>
          <w:tcPr>
            <w:tcW w:w="891" w:type="dxa"/>
          </w:tcPr>
          <w:p w14:paraId="1321C501" w14:textId="77777777" w:rsidR="00B36639" w:rsidRPr="00FF00E5" w:rsidRDefault="00B36639" w:rsidP="00FC5BA2">
            <w:pPr>
              <w:jc w:val="center"/>
              <w:rPr>
                <w:sz w:val="20"/>
                <w:szCs w:val="20"/>
              </w:rPr>
            </w:pPr>
            <w:r w:rsidRPr="00FF00E5">
              <w:rPr>
                <w:sz w:val="20"/>
                <w:szCs w:val="20"/>
              </w:rPr>
              <w:t>2QES</w:t>
            </w:r>
          </w:p>
          <w:p w14:paraId="118F7A34" w14:textId="77777777" w:rsidR="00B36639" w:rsidRPr="00FF00E5" w:rsidRDefault="00B36639" w:rsidP="00FC5BA2">
            <w:pPr>
              <w:jc w:val="center"/>
              <w:rPr>
                <w:sz w:val="20"/>
                <w:szCs w:val="20"/>
              </w:rPr>
            </w:pPr>
            <w:r w:rsidRPr="00FF00E5">
              <w:rPr>
                <w:sz w:val="20"/>
                <w:szCs w:val="20"/>
              </w:rPr>
              <w:t xml:space="preserve">   SS</w:t>
            </w:r>
          </w:p>
        </w:tc>
        <w:tc>
          <w:tcPr>
            <w:tcW w:w="2961" w:type="dxa"/>
          </w:tcPr>
          <w:p w14:paraId="484FD144" w14:textId="77777777" w:rsidR="00B36639" w:rsidRPr="00FF00E5" w:rsidRDefault="00B36639" w:rsidP="00FC5BA2">
            <w:pPr>
              <w:jc w:val="center"/>
              <w:rPr>
                <w:sz w:val="20"/>
                <w:szCs w:val="20"/>
              </w:rPr>
            </w:pPr>
            <w:r w:rsidRPr="00FF00E5">
              <w:rPr>
                <w:sz w:val="20"/>
                <w:szCs w:val="20"/>
              </w:rPr>
              <w:t>Temperature (</w:t>
            </w:r>
            <w:proofErr w:type="spellStart"/>
            <w:r w:rsidRPr="00FF00E5">
              <w:rPr>
                <w:sz w:val="20"/>
                <w:szCs w:val="20"/>
                <w:vertAlign w:val="superscript"/>
              </w:rPr>
              <w:t>o</w:t>
            </w:r>
            <w:r w:rsidRPr="00FF00E5">
              <w:rPr>
                <w:sz w:val="20"/>
                <w:szCs w:val="20"/>
              </w:rPr>
              <w:t>C</w:t>
            </w:r>
            <w:proofErr w:type="spellEnd"/>
            <w:r w:rsidRPr="00FF00E5">
              <w:rPr>
                <w:sz w:val="20"/>
                <w:szCs w:val="20"/>
              </w:rPr>
              <w:t>)</w:t>
            </w:r>
          </w:p>
        </w:tc>
        <w:tc>
          <w:tcPr>
            <w:tcW w:w="1566" w:type="dxa"/>
          </w:tcPr>
          <w:p w14:paraId="391BF645" w14:textId="77777777" w:rsidR="00B36639" w:rsidRPr="00FF00E5" w:rsidRDefault="00B36639" w:rsidP="00FC5BA2">
            <w:pPr>
              <w:jc w:val="center"/>
              <w:rPr>
                <w:sz w:val="20"/>
                <w:szCs w:val="20"/>
              </w:rPr>
            </w:pPr>
            <w:r w:rsidRPr="00FF00E5">
              <w:rPr>
                <w:sz w:val="20"/>
                <w:szCs w:val="20"/>
              </w:rPr>
              <w:t>0.9883</w:t>
            </w:r>
          </w:p>
          <w:p w14:paraId="00C3835F" w14:textId="77777777" w:rsidR="00B36639" w:rsidRPr="00FF00E5" w:rsidRDefault="00B36639" w:rsidP="00FC5BA2">
            <w:pPr>
              <w:jc w:val="center"/>
              <w:rPr>
                <w:sz w:val="20"/>
                <w:szCs w:val="20"/>
              </w:rPr>
            </w:pPr>
            <w:r w:rsidRPr="00FF00E5">
              <w:rPr>
                <w:sz w:val="20"/>
                <w:szCs w:val="20"/>
              </w:rPr>
              <w:t>0.9497</w:t>
            </w:r>
          </w:p>
        </w:tc>
        <w:tc>
          <w:tcPr>
            <w:tcW w:w="1583" w:type="dxa"/>
          </w:tcPr>
          <w:p w14:paraId="67937FDE" w14:textId="77777777" w:rsidR="00B36639" w:rsidRPr="00FF00E5" w:rsidRDefault="00B36639" w:rsidP="00FC5BA2">
            <w:pPr>
              <w:jc w:val="center"/>
              <w:rPr>
                <w:sz w:val="20"/>
                <w:szCs w:val="20"/>
              </w:rPr>
            </w:pPr>
            <w:r w:rsidRPr="00FF00E5">
              <w:rPr>
                <w:sz w:val="20"/>
                <w:szCs w:val="20"/>
              </w:rPr>
              <w:t>0.9872</w:t>
            </w:r>
          </w:p>
          <w:p w14:paraId="209D55DF" w14:textId="77777777" w:rsidR="00B36639" w:rsidRPr="00FF00E5" w:rsidRDefault="00B36639" w:rsidP="00FC5BA2">
            <w:pPr>
              <w:jc w:val="center"/>
              <w:rPr>
                <w:sz w:val="20"/>
                <w:szCs w:val="20"/>
              </w:rPr>
            </w:pPr>
            <w:r w:rsidRPr="00FF00E5">
              <w:rPr>
                <w:sz w:val="20"/>
                <w:szCs w:val="20"/>
              </w:rPr>
              <w:t>0.9050</w:t>
            </w:r>
          </w:p>
        </w:tc>
        <w:tc>
          <w:tcPr>
            <w:tcW w:w="1555" w:type="dxa"/>
          </w:tcPr>
          <w:p w14:paraId="4EF4125E" w14:textId="77777777" w:rsidR="00B36639" w:rsidRPr="00FF00E5" w:rsidRDefault="00B36639" w:rsidP="00FC5BA2">
            <w:pPr>
              <w:jc w:val="center"/>
              <w:rPr>
                <w:sz w:val="20"/>
                <w:szCs w:val="20"/>
              </w:rPr>
            </w:pPr>
            <w:r w:rsidRPr="00FF00E5">
              <w:rPr>
                <w:sz w:val="20"/>
                <w:szCs w:val="20"/>
              </w:rPr>
              <w:t>0.9966</w:t>
            </w:r>
          </w:p>
          <w:p w14:paraId="04718F7F" w14:textId="77777777" w:rsidR="00B36639" w:rsidRPr="00FF00E5" w:rsidRDefault="00B36639" w:rsidP="00FC5BA2">
            <w:pPr>
              <w:jc w:val="center"/>
              <w:rPr>
                <w:sz w:val="20"/>
                <w:szCs w:val="20"/>
              </w:rPr>
            </w:pPr>
            <w:r w:rsidRPr="00FF00E5">
              <w:rPr>
                <w:sz w:val="20"/>
                <w:szCs w:val="20"/>
              </w:rPr>
              <w:t>0.9589</w:t>
            </w:r>
          </w:p>
        </w:tc>
        <w:tc>
          <w:tcPr>
            <w:tcW w:w="1803" w:type="dxa"/>
          </w:tcPr>
          <w:p w14:paraId="139AAB78" w14:textId="77777777" w:rsidR="00B36639" w:rsidRPr="00FF00E5" w:rsidRDefault="00B36639" w:rsidP="00FC5BA2">
            <w:pPr>
              <w:jc w:val="center"/>
              <w:rPr>
                <w:sz w:val="20"/>
                <w:szCs w:val="20"/>
              </w:rPr>
            </w:pPr>
            <w:r w:rsidRPr="00FF00E5">
              <w:rPr>
                <w:sz w:val="20"/>
                <w:szCs w:val="20"/>
              </w:rPr>
              <w:t>0.9966</w:t>
            </w:r>
          </w:p>
          <w:p w14:paraId="2FB0D424" w14:textId="77777777" w:rsidR="00B36639" w:rsidRPr="00FF00E5" w:rsidRDefault="00B36639" w:rsidP="00FC5BA2">
            <w:pPr>
              <w:jc w:val="center"/>
              <w:rPr>
                <w:sz w:val="20"/>
                <w:szCs w:val="20"/>
              </w:rPr>
            </w:pPr>
            <w:r w:rsidRPr="00FF00E5">
              <w:rPr>
                <w:sz w:val="20"/>
                <w:szCs w:val="20"/>
              </w:rPr>
              <w:t>0.9583</w:t>
            </w:r>
          </w:p>
        </w:tc>
      </w:tr>
      <w:tr w:rsidR="00B36639" w:rsidRPr="00FF00E5" w14:paraId="6FB5500C" w14:textId="77777777" w:rsidTr="00FC5BA2">
        <w:trPr>
          <w:jc w:val="center"/>
        </w:trPr>
        <w:tc>
          <w:tcPr>
            <w:tcW w:w="891" w:type="dxa"/>
          </w:tcPr>
          <w:p w14:paraId="4D7F2426" w14:textId="77777777" w:rsidR="00B36639" w:rsidRPr="00FF00E5" w:rsidRDefault="00B36639" w:rsidP="00FC5BA2">
            <w:pPr>
              <w:jc w:val="center"/>
              <w:rPr>
                <w:sz w:val="20"/>
                <w:szCs w:val="20"/>
              </w:rPr>
            </w:pPr>
            <w:r w:rsidRPr="00FF00E5">
              <w:rPr>
                <w:sz w:val="20"/>
                <w:szCs w:val="20"/>
              </w:rPr>
              <w:t>3QES</w:t>
            </w:r>
          </w:p>
          <w:p w14:paraId="219AB261" w14:textId="77777777" w:rsidR="00B36639" w:rsidRPr="00FF00E5" w:rsidRDefault="00B36639" w:rsidP="00FC5BA2">
            <w:pPr>
              <w:jc w:val="center"/>
              <w:rPr>
                <w:sz w:val="20"/>
                <w:szCs w:val="20"/>
              </w:rPr>
            </w:pPr>
            <w:r w:rsidRPr="00FF00E5">
              <w:rPr>
                <w:sz w:val="20"/>
                <w:szCs w:val="20"/>
              </w:rPr>
              <w:t xml:space="preserve">   SS</w:t>
            </w:r>
          </w:p>
        </w:tc>
        <w:tc>
          <w:tcPr>
            <w:tcW w:w="2961" w:type="dxa"/>
          </w:tcPr>
          <w:p w14:paraId="46B9EE48" w14:textId="77777777" w:rsidR="00B36639" w:rsidRPr="00FF00E5" w:rsidRDefault="00B36639" w:rsidP="00FC5BA2">
            <w:pPr>
              <w:jc w:val="center"/>
              <w:rPr>
                <w:sz w:val="20"/>
                <w:szCs w:val="20"/>
              </w:rPr>
            </w:pPr>
            <w:r w:rsidRPr="00FF00E5">
              <w:rPr>
                <w:sz w:val="20"/>
                <w:szCs w:val="20"/>
              </w:rPr>
              <w:t>Contact time (mins)</w:t>
            </w:r>
          </w:p>
        </w:tc>
        <w:tc>
          <w:tcPr>
            <w:tcW w:w="1566" w:type="dxa"/>
          </w:tcPr>
          <w:p w14:paraId="65F71F17" w14:textId="77777777" w:rsidR="00B36639" w:rsidRPr="00FF00E5" w:rsidRDefault="00B36639" w:rsidP="00FC5BA2">
            <w:pPr>
              <w:jc w:val="center"/>
              <w:rPr>
                <w:sz w:val="20"/>
                <w:szCs w:val="20"/>
              </w:rPr>
            </w:pPr>
            <w:r w:rsidRPr="00FF00E5">
              <w:rPr>
                <w:sz w:val="20"/>
                <w:szCs w:val="20"/>
              </w:rPr>
              <w:t>0.9042</w:t>
            </w:r>
          </w:p>
          <w:p w14:paraId="54709483" w14:textId="77777777" w:rsidR="00B36639" w:rsidRPr="00FF00E5" w:rsidRDefault="00B36639" w:rsidP="00FC5BA2">
            <w:pPr>
              <w:jc w:val="center"/>
              <w:rPr>
                <w:sz w:val="20"/>
                <w:szCs w:val="20"/>
              </w:rPr>
            </w:pPr>
            <w:r w:rsidRPr="00FF00E5">
              <w:rPr>
                <w:sz w:val="20"/>
                <w:szCs w:val="20"/>
              </w:rPr>
              <w:t>0.9869</w:t>
            </w:r>
          </w:p>
        </w:tc>
        <w:tc>
          <w:tcPr>
            <w:tcW w:w="1583" w:type="dxa"/>
          </w:tcPr>
          <w:p w14:paraId="7DFE59A6" w14:textId="77777777" w:rsidR="00B36639" w:rsidRPr="00FF00E5" w:rsidRDefault="00B36639" w:rsidP="00FC5BA2">
            <w:pPr>
              <w:jc w:val="center"/>
              <w:rPr>
                <w:sz w:val="20"/>
                <w:szCs w:val="20"/>
              </w:rPr>
            </w:pPr>
            <w:r w:rsidRPr="00FF00E5">
              <w:rPr>
                <w:sz w:val="20"/>
                <w:szCs w:val="20"/>
              </w:rPr>
              <w:t>0.8673</w:t>
            </w:r>
          </w:p>
          <w:p w14:paraId="21C2435F" w14:textId="77777777" w:rsidR="00B36639" w:rsidRPr="00FF00E5" w:rsidRDefault="00B36639" w:rsidP="00FC5BA2">
            <w:pPr>
              <w:jc w:val="center"/>
              <w:rPr>
                <w:sz w:val="20"/>
                <w:szCs w:val="20"/>
              </w:rPr>
            </w:pPr>
            <w:r w:rsidRPr="00FF00E5">
              <w:rPr>
                <w:sz w:val="20"/>
                <w:szCs w:val="20"/>
              </w:rPr>
              <w:t>0.9483</w:t>
            </w:r>
          </w:p>
        </w:tc>
        <w:tc>
          <w:tcPr>
            <w:tcW w:w="1555" w:type="dxa"/>
          </w:tcPr>
          <w:p w14:paraId="349F55F9" w14:textId="77777777" w:rsidR="00B36639" w:rsidRPr="00FF00E5" w:rsidRDefault="00B36639" w:rsidP="00FC5BA2">
            <w:pPr>
              <w:jc w:val="center"/>
              <w:rPr>
                <w:sz w:val="20"/>
                <w:szCs w:val="20"/>
              </w:rPr>
            </w:pPr>
            <w:r w:rsidRPr="00FF00E5">
              <w:rPr>
                <w:sz w:val="20"/>
                <w:szCs w:val="20"/>
              </w:rPr>
              <w:t>0.9581</w:t>
            </w:r>
          </w:p>
          <w:p w14:paraId="5FB20FB7" w14:textId="77777777" w:rsidR="00B36639" w:rsidRPr="00FF00E5" w:rsidRDefault="00B36639" w:rsidP="00FC5BA2">
            <w:pPr>
              <w:jc w:val="center"/>
              <w:rPr>
                <w:sz w:val="20"/>
                <w:szCs w:val="20"/>
              </w:rPr>
            </w:pPr>
            <w:r w:rsidRPr="00FF00E5">
              <w:rPr>
                <w:sz w:val="20"/>
                <w:szCs w:val="20"/>
              </w:rPr>
              <w:t>0.9696</w:t>
            </w:r>
          </w:p>
        </w:tc>
        <w:tc>
          <w:tcPr>
            <w:tcW w:w="1803" w:type="dxa"/>
          </w:tcPr>
          <w:p w14:paraId="4D11CCA7" w14:textId="77777777" w:rsidR="00B36639" w:rsidRPr="00FF00E5" w:rsidRDefault="00B36639" w:rsidP="00FC5BA2">
            <w:pPr>
              <w:jc w:val="center"/>
              <w:rPr>
                <w:sz w:val="20"/>
                <w:szCs w:val="20"/>
              </w:rPr>
            </w:pPr>
            <w:r w:rsidRPr="00FF00E5">
              <w:rPr>
                <w:sz w:val="20"/>
                <w:szCs w:val="20"/>
              </w:rPr>
              <w:t>0.9574</w:t>
            </w:r>
          </w:p>
          <w:p w14:paraId="3EE4EF18" w14:textId="77777777" w:rsidR="00B36639" w:rsidRPr="00FF00E5" w:rsidRDefault="00B36639" w:rsidP="00FC5BA2">
            <w:pPr>
              <w:jc w:val="center"/>
              <w:rPr>
                <w:sz w:val="20"/>
                <w:szCs w:val="20"/>
              </w:rPr>
            </w:pPr>
            <w:r w:rsidRPr="00FF00E5">
              <w:rPr>
                <w:sz w:val="20"/>
                <w:szCs w:val="20"/>
              </w:rPr>
              <w:t>0.9694</w:t>
            </w:r>
          </w:p>
        </w:tc>
      </w:tr>
      <w:tr w:rsidR="00B36639" w:rsidRPr="00FF00E5" w14:paraId="6D788CC3" w14:textId="77777777" w:rsidTr="00FC5BA2">
        <w:trPr>
          <w:jc w:val="center"/>
        </w:trPr>
        <w:tc>
          <w:tcPr>
            <w:tcW w:w="891" w:type="dxa"/>
          </w:tcPr>
          <w:p w14:paraId="19CCBE85" w14:textId="77777777" w:rsidR="00B36639" w:rsidRPr="00FF00E5" w:rsidRDefault="00B36639" w:rsidP="00FC5BA2">
            <w:pPr>
              <w:jc w:val="center"/>
              <w:rPr>
                <w:sz w:val="20"/>
                <w:szCs w:val="20"/>
              </w:rPr>
            </w:pPr>
            <w:r w:rsidRPr="00FF00E5">
              <w:rPr>
                <w:sz w:val="20"/>
                <w:szCs w:val="20"/>
              </w:rPr>
              <w:t>4QES</w:t>
            </w:r>
          </w:p>
          <w:p w14:paraId="5EB5A5FE" w14:textId="77777777" w:rsidR="00B36639" w:rsidRPr="00FF00E5" w:rsidRDefault="00B36639" w:rsidP="00FC5BA2">
            <w:pPr>
              <w:jc w:val="center"/>
              <w:rPr>
                <w:sz w:val="20"/>
                <w:szCs w:val="20"/>
              </w:rPr>
            </w:pPr>
            <w:r w:rsidRPr="00FF00E5">
              <w:rPr>
                <w:sz w:val="20"/>
                <w:szCs w:val="20"/>
              </w:rPr>
              <w:t xml:space="preserve">   SS</w:t>
            </w:r>
          </w:p>
        </w:tc>
        <w:tc>
          <w:tcPr>
            <w:tcW w:w="2961" w:type="dxa"/>
          </w:tcPr>
          <w:p w14:paraId="79ADEB85" w14:textId="77777777" w:rsidR="00B36639" w:rsidRPr="00FF00E5" w:rsidRDefault="00B36639" w:rsidP="00FC5BA2">
            <w:pPr>
              <w:jc w:val="center"/>
              <w:rPr>
                <w:sz w:val="20"/>
                <w:szCs w:val="20"/>
              </w:rPr>
            </w:pPr>
            <w:r w:rsidRPr="00FF00E5">
              <w:rPr>
                <w:sz w:val="20"/>
                <w:szCs w:val="20"/>
              </w:rPr>
              <w:t>pH</w:t>
            </w:r>
          </w:p>
        </w:tc>
        <w:tc>
          <w:tcPr>
            <w:tcW w:w="1566" w:type="dxa"/>
          </w:tcPr>
          <w:p w14:paraId="20313CE3" w14:textId="77777777" w:rsidR="00B36639" w:rsidRPr="00FF00E5" w:rsidRDefault="00B36639" w:rsidP="00FC5BA2">
            <w:pPr>
              <w:jc w:val="center"/>
              <w:rPr>
                <w:sz w:val="20"/>
                <w:szCs w:val="20"/>
              </w:rPr>
            </w:pPr>
            <w:r w:rsidRPr="00FF00E5">
              <w:rPr>
                <w:sz w:val="20"/>
                <w:szCs w:val="20"/>
              </w:rPr>
              <w:t>0.9514</w:t>
            </w:r>
          </w:p>
          <w:p w14:paraId="1BF995C7" w14:textId="77777777" w:rsidR="00B36639" w:rsidRPr="00FF00E5" w:rsidRDefault="00B36639" w:rsidP="00FC5BA2">
            <w:pPr>
              <w:jc w:val="center"/>
              <w:rPr>
                <w:sz w:val="20"/>
                <w:szCs w:val="20"/>
              </w:rPr>
            </w:pPr>
            <w:r w:rsidRPr="00FF00E5">
              <w:rPr>
                <w:sz w:val="20"/>
                <w:szCs w:val="20"/>
              </w:rPr>
              <w:t>0.9722</w:t>
            </w:r>
          </w:p>
        </w:tc>
        <w:tc>
          <w:tcPr>
            <w:tcW w:w="1583" w:type="dxa"/>
          </w:tcPr>
          <w:p w14:paraId="50F3A771" w14:textId="77777777" w:rsidR="00B36639" w:rsidRPr="00FF00E5" w:rsidRDefault="00B36639" w:rsidP="00FC5BA2">
            <w:pPr>
              <w:jc w:val="center"/>
              <w:rPr>
                <w:sz w:val="20"/>
                <w:szCs w:val="20"/>
              </w:rPr>
            </w:pPr>
            <w:r w:rsidRPr="00FF00E5">
              <w:rPr>
                <w:sz w:val="20"/>
                <w:szCs w:val="20"/>
              </w:rPr>
              <w:t>0.9693</w:t>
            </w:r>
          </w:p>
          <w:p w14:paraId="2E6B8413" w14:textId="77777777" w:rsidR="00B36639" w:rsidRPr="00FF00E5" w:rsidRDefault="00B36639" w:rsidP="00FC5BA2">
            <w:pPr>
              <w:jc w:val="center"/>
              <w:rPr>
                <w:sz w:val="20"/>
                <w:szCs w:val="20"/>
              </w:rPr>
            </w:pPr>
            <w:r w:rsidRPr="00FF00E5">
              <w:rPr>
                <w:sz w:val="20"/>
                <w:szCs w:val="20"/>
              </w:rPr>
              <w:t>0.9338</w:t>
            </w:r>
          </w:p>
        </w:tc>
        <w:tc>
          <w:tcPr>
            <w:tcW w:w="1555" w:type="dxa"/>
          </w:tcPr>
          <w:p w14:paraId="6DB6A790" w14:textId="77777777" w:rsidR="00B36639" w:rsidRPr="00FF00E5" w:rsidRDefault="00B36639" w:rsidP="00FC5BA2">
            <w:pPr>
              <w:jc w:val="center"/>
              <w:rPr>
                <w:sz w:val="20"/>
                <w:szCs w:val="20"/>
              </w:rPr>
            </w:pPr>
            <w:r w:rsidRPr="00FF00E5">
              <w:rPr>
                <w:sz w:val="20"/>
                <w:szCs w:val="20"/>
              </w:rPr>
              <w:t>0.9957</w:t>
            </w:r>
          </w:p>
          <w:p w14:paraId="13473747" w14:textId="77777777" w:rsidR="00B36639" w:rsidRPr="00FF00E5" w:rsidRDefault="00B36639" w:rsidP="00FC5BA2">
            <w:pPr>
              <w:jc w:val="center"/>
              <w:rPr>
                <w:sz w:val="20"/>
                <w:szCs w:val="20"/>
              </w:rPr>
            </w:pPr>
            <w:r w:rsidRPr="00FF00E5">
              <w:rPr>
                <w:sz w:val="20"/>
                <w:szCs w:val="20"/>
              </w:rPr>
              <w:t>0.9684</w:t>
            </w:r>
          </w:p>
        </w:tc>
        <w:tc>
          <w:tcPr>
            <w:tcW w:w="1803" w:type="dxa"/>
          </w:tcPr>
          <w:p w14:paraId="2E204AED" w14:textId="77777777" w:rsidR="00B36639" w:rsidRPr="00FF00E5" w:rsidRDefault="00B36639" w:rsidP="00FC5BA2">
            <w:pPr>
              <w:jc w:val="center"/>
              <w:rPr>
                <w:sz w:val="20"/>
                <w:szCs w:val="20"/>
              </w:rPr>
            </w:pPr>
            <w:r w:rsidRPr="00FF00E5">
              <w:rPr>
                <w:sz w:val="20"/>
                <w:szCs w:val="20"/>
              </w:rPr>
              <w:t>0.9956</w:t>
            </w:r>
          </w:p>
          <w:p w14:paraId="27E73F6A" w14:textId="77777777" w:rsidR="00B36639" w:rsidRPr="00FF00E5" w:rsidRDefault="00B36639" w:rsidP="00FC5BA2">
            <w:pPr>
              <w:jc w:val="center"/>
              <w:rPr>
                <w:sz w:val="20"/>
                <w:szCs w:val="20"/>
              </w:rPr>
            </w:pPr>
            <w:r w:rsidRPr="00FF00E5">
              <w:rPr>
                <w:sz w:val="20"/>
                <w:szCs w:val="20"/>
              </w:rPr>
              <w:t>0.9680</w:t>
            </w:r>
          </w:p>
        </w:tc>
      </w:tr>
      <w:tr w:rsidR="00B36639" w:rsidRPr="00FF00E5" w14:paraId="38FE31C2" w14:textId="77777777" w:rsidTr="00FC5BA2">
        <w:trPr>
          <w:jc w:val="center"/>
        </w:trPr>
        <w:tc>
          <w:tcPr>
            <w:tcW w:w="891" w:type="dxa"/>
          </w:tcPr>
          <w:p w14:paraId="44BD0B14" w14:textId="77777777" w:rsidR="00B36639" w:rsidRPr="00FF00E5" w:rsidRDefault="00B36639" w:rsidP="00FC5BA2">
            <w:pPr>
              <w:jc w:val="center"/>
              <w:rPr>
                <w:sz w:val="20"/>
                <w:szCs w:val="20"/>
              </w:rPr>
            </w:pPr>
            <w:r w:rsidRPr="00FF00E5">
              <w:rPr>
                <w:sz w:val="20"/>
                <w:szCs w:val="20"/>
              </w:rPr>
              <w:t>5QES</w:t>
            </w:r>
          </w:p>
          <w:p w14:paraId="235ECA05" w14:textId="77777777" w:rsidR="00B36639" w:rsidRPr="00FF00E5" w:rsidRDefault="00B36639" w:rsidP="00FC5BA2">
            <w:pPr>
              <w:jc w:val="center"/>
              <w:rPr>
                <w:sz w:val="20"/>
                <w:szCs w:val="20"/>
              </w:rPr>
            </w:pPr>
            <w:r w:rsidRPr="00FF00E5">
              <w:rPr>
                <w:sz w:val="20"/>
                <w:szCs w:val="20"/>
              </w:rPr>
              <w:t xml:space="preserve">   SS</w:t>
            </w:r>
          </w:p>
        </w:tc>
        <w:tc>
          <w:tcPr>
            <w:tcW w:w="2961" w:type="dxa"/>
          </w:tcPr>
          <w:p w14:paraId="0678EDCC" w14:textId="77777777" w:rsidR="00B36639" w:rsidRPr="00FF00E5" w:rsidRDefault="00B36639" w:rsidP="00FC5BA2">
            <w:pPr>
              <w:jc w:val="center"/>
              <w:rPr>
                <w:sz w:val="20"/>
                <w:szCs w:val="20"/>
              </w:rPr>
            </w:pPr>
            <w:r w:rsidRPr="00FF00E5">
              <w:rPr>
                <w:sz w:val="20"/>
                <w:szCs w:val="20"/>
              </w:rPr>
              <w:t>Adsorbate-concentration(g/L)</w:t>
            </w:r>
          </w:p>
        </w:tc>
        <w:tc>
          <w:tcPr>
            <w:tcW w:w="1566" w:type="dxa"/>
          </w:tcPr>
          <w:p w14:paraId="684765A0" w14:textId="77777777" w:rsidR="00B36639" w:rsidRPr="00FF00E5" w:rsidRDefault="00B36639" w:rsidP="00FC5BA2">
            <w:pPr>
              <w:jc w:val="center"/>
              <w:rPr>
                <w:sz w:val="20"/>
                <w:szCs w:val="20"/>
              </w:rPr>
            </w:pPr>
            <w:r w:rsidRPr="00FF00E5">
              <w:rPr>
                <w:sz w:val="20"/>
                <w:szCs w:val="20"/>
              </w:rPr>
              <w:t>0.7691</w:t>
            </w:r>
          </w:p>
          <w:p w14:paraId="1612A603" w14:textId="77777777" w:rsidR="00B36639" w:rsidRPr="00FF00E5" w:rsidRDefault="00B36639" w:rsidP="00FC5BA2">
            <w:pPr>
              <w:jc w:val="center"/>
              <w:rPr>
                <w:sz w:val="20"/>
                <w:szCs w:val="20"/>
              </w:rPr>
            </w:pPr>
            <w:r w:rsidRPr="00FF00E5">
              <w:rPr>
                <w:sz w:val="20"/>
                <w:szCs w:val="20"/>
              </w:rPr>
              <w:t>0.9759</w:t>
            </w:r>
          </w:p>
        </w:tc>
        <w:tc>
          <w:tcPr>
            <w:tcW w:w="1583" w:type="dxa"/>
          </w:tcPr>
          <w:p w14:paraId="6477705E" w14:textId="77777777" w:rsidR="00B36639" w:rsidRPr="00FF00E5" w:rsidRDefault="00B36639" w:rsidP="00FC5BA2">
            <w:pPr>
              <w:jc w:val="center"/>
              <w:rPr>
                <w:sz w:val="20"/>
                <w:szCs w:val="20"/>
              </w:rPr>
            </w:pPr>
            <w:r w:rsidRPr="00FF00E5">
              <w:rPr>
                <w:sz w:val="20"/>
                <w:szCs w:val="20"/>
              </w:rPr>
              <w:t>0.1439</w:t>
            </w:r>
          </w:p>
          <w:p w14:paraId="551EB797" w14:textId="77777777" w:rsidR="00B36639" w:rsidRPr="00FF00E5" w:rsidRDefault="00B36639" w:rsidP="00FC5BA2">
            <w:pPr>
              <w:jc w:val="center"/>
              <w:rPr>
                <w:sz w:val="20"/>
                <w:szCs w:val="20"/>
              </w:rPr>
            </w:pPr>
            <w:r w:rsidRPr="00FF00E5">
              <w:rPr>
                <w:sz w:val="20"/>
                <w:szCs w:val="20"/>
              </w:rPr>
              <w:t>0.9534</w:t>
            </w:r>
          </w:p>
        </w:tc>
        <w:tc>
          <w:tcPr>
            <w:tcW w:w="1555" w:type="dxa"/>
          </w:tcPr>
          <w:p w14:paraId="1675F5D9" w14:textId="77777777" w:rsidR="00B36639" w:rsidRPr="00FF00E5" w:rsidRDefault="00B36639" w:rsidP="00FC5BA2">
            <w:pPr>
              <w:jc w:val="center"/>
              <w:rPr>
                <w:sz w:val="20"/>
                <w:szCs w:val="20"/>
              </w:rPr>
            </w:pPr>
            <w:r w:rsidRPr="00FF00E5">
              <w:rPr>
                <w:sz w:val="20"/>
                <w:szCs w:val="20"/>
              </w:rPr>
              <w:t>0.1722</w:t>
            </w:r>
          </w:p>
          <w:p w14:paraId="46653F14" w14:textId="77777777" w:rsidR="00B36639" w:rsidRPr="00FF00E5" w:rsidRDefault="00B36639" w:rsidP="00FC5BA2">
            <w:pPr>
              <w:jc w:val="center"/>
              <w:rPr>
                <w:sz w:val="20"/>
                <w:szCs w:val="20"/>
              </w:rPr>
            </w:pPr>
            <w:r w:rsidRPr="00FF00E5">
              <w:rPr>
                <w:sz w:val="20"/>
                <w:szCs w:val="20"/>
              </w:rPr>
              <w:t>0.9804</w:t>
            </w:r>
          </w:p>
        </w:tc>
        <w:tc>
          <w:tcPr>
            <w:tcW w:w="1803" w:type="dxa"/>
          </w:tcPr>
          <w:p w14:paraId="3531B36A" w14:textId="77777777" w:rsidR="00B36639" w:rsidRPr="00FF00E5" w:rsidRDefault="00B36639" w:rsidP="00FC5BA2">
            <w:pPr>
              <w:jc w:val="center"/>
              <w:rPr>
                <w:sz w:val="20"/>
                <w:szCs w:val="20"/>
              </w:rPr>
            </w:pPr>
            <w:r w:rsidRPr="00FF00E5">
              <w:rPr>
                <w:sz w:val="20"/>
                <w:szCs w:val="20"/>
              </w:rPr>
              <w:t>0.1736</w:t>
            </w:r>
          </w:p>
          <w:p w14:paraId="4EBCB87B" w14:textId="77777777" w:rsidR="00B36639" w:rsidRPr="00FF00E5" w:rsidRDefault="00B36639" w:rsidP="00FC5BA2">
            <w:pPr>
              <w:jc w:val="center"/>
              <w:rPr>
                <w:sz w:val="20"/>
                <w:szCs w:val="20"/>
              </w:rPr>
            </w:pPr>
            <w:r w:rsidRPr="00FF00E5">
              <w:rPr>
                <w:sz w:val="20"/>
                <w:szCs w:val="20"/>
              </w:rPr>
              <w:t>0.9801</w:t>
            </w:r>
          </w:p>
        </w:tc>
      </w:tr>
      <w:tr w:rsidR="00B36639" w:rsidRPr="00FF00E5" w14:paraId="6FDC1394" w14:textId="77777777" w:rsidTr="00FC5BA2">
        <w:trPr>
          <w:jc w:val="center"/>
        </w:trPr>
        <w:tc>
          <w:tcPr>
            <w:tcW w:w="891" w:type="dxa"/>
          </w:tcPr>
          <w:p w14:paraId="0AC7A89C" w14:textId="77777777" w:rsidR="00B36639" w:rsidRPr="00FF00E5" w:rsidRDefault="00B36639" w:rsidP="00FC5BA2">
            <w:pPr>
              <w:jc w:val="center"/>
              <w:rPr>
                <w:sz w:val="20"/>
                <w:szCs w:val="20"/>
              </w:rPr>
            </w:pPr>
            <w:r w:rsidRPr="00FF00E5">
              <w:rPr>
                <w:sz w:val="20"/>
                <w:szCs w:val="20"/>
              </w:rPr>
              <w:t>6QES</w:t>
            </w:r>
          </w:p>
          <w:p w14:paraId="289C26F0" w14:textId="77777777" w:rsidR="00B36639" w:rsidRPr="00FF00E5" w:rsidRDefault="00B36639" w:rsidP="00FC5BA2">
            <w:pPr>
              <w:jc w:val="center"/>
              <w:rPr>
                <w:sz w:val="20"/>
                <w:szCs w:val="20"/>
              </w:rPr>
            </w:pPr>
            <w:r w:rsidRPr="00FF00E5">
              <w:rPr>
                <w:sz w:val="20"/>
                <w:szCs w:val="20"/>
              </w:rPr>
              <w:t>SS</w:t>
            </w:r>
          </w:p>
        </w:tc>
        <w:tc>
          <w:tcPr>
            <w:tcW w:w="2961" w:type="dxa"/>
          </w:tcPr>
          <w:p w14:paraId="098E9CDB" w14:textId="77777777" w:rsidR="00B36639" w:rsidRPr="00FF00E5" w:rsidRDefault="00B36639" w:rsidP="00FC5BA2">
            <w:pPr>
              <w:jc w:val="center"/>
              <w:rPr>
                <w:sz w:val="20"/>
                <w:szCs w:val="20"/>
              </w:rPr>
            </w:pPr>
            <w:r w:rsidRPr="00FF00E5">
              <w:rPr>
                <w:sz w:val="20"/>
                <w:szCs w:val="20"/>
              </w:rPr>
              <w:t>Speed (rpm)</w:t>
            </w:r>
          </w:p>
        </w:tc>
        <w:tc>
          <w:tcPr>
            <w:tcW w:w="1566" w:type="dxa"/>
          </w:tcPr>
          <w:p w14:paraId="3F2444F7" w14:textId="77777777" w:rsidR="00B36639" w:rsidRPr="00FF00E5" w:rsidRDefault="00B36639" w:rsidP="00FC5BA2">
            <w:pPr>
              <w:jc w:val="center"/>
              <w:rPr>
                <w:sz w:val="20"/>
                <w:szCs w:val="20"/>
              </w:rPr>
            </w:pPr>
            <w:r w:rsidRPr="00FF00E5">
              <w:rPr>
                <w:sz w:val="20"/>
                <w:szCs w:val="20"/>
              </w:rPr>
              <w:t>0.9401</w:t>
            </w:r>
          </w:p>
          <w:p w14:paraId="6D76958A" w14:textId="77777777" w:rsidR="00B36639" w:rsidRPr="00FF00E5" w:rsidRDefault="00B36639" w:rsidP="00FC5BA2">
            <w:pPr>
              <w:jc w:val="center"/>
              <w:rPr>
                <w:sz w:val="20"/>
                <w:szCs w:val="20"/>
              </w:rPr>
            </w:pPr>
            <w:r w:rsidRPr="00FF00E5">
              <w:rPr>
                <w:sz w:val="20"/>
                <w:szCs w:val="20"/>
              </w:rPr>
              <w:t>0.9671</w:t>
            </w:r>
          </w:p>
        </w:tc>
        <w:tc>
          <w:tcPr>
            <w:tcW w:w="1583" w:type="dxa"/>
          </w:tcPr>
          <w:p w14:paraId="7953B8DA" w14:textId="77777777" w:rsidR="00B36639" w:rsidRPr="00FF00E5" w:rsidRDefault="00B36639" w:rsidP="00FC5BA2">
            <w:pPr>
              <w:jc w:val="center"/>
              <w:rPr>
                <w:sz w:val="20"/>
                <w:szCs w:val="20"/>
              </w:rPr>
            </w:pPr>
            <w:r w:rsidRPr="00FF00E5">
              <w:rPr>
                <w:sz w:val="20"/>
                <w:szCs w:val="20"/>
              </w:rPr>
              <w:t>0.9404</w:t>
            </w:r>
          </w:p>
          <w:p w14:paraId="1BE78ECA" w14:textId="77777777" w:rsidR="00B36639" w:rsidRPr="00FF00E5" w:rsidRDefault="00B36639" w:rsidP="00FC5BA2">
            <w:pPr>
              <w:jc w:val="center"/>
              <w:rPr>
                <w:sz w:val="20"/>
                <w:szCs w:val="20"/>
              </w:rPr>
            </w:pPr>
            <w:r w:rsidRPr="00FF00E5">
              <w:rPr>
                <w:sz w:val="20"/>
                <w:szCs w:val="20"/>
              </w:rPr>
              <w:t>0.9292</w:t>
            </w:r>
          </w:p>
        </w:tc>
        <w:tc>
          <w:tcPr>
            <w:tcW w:w="1555" w:type="dxa"/>
          </w:tcPr>
          <w:p w14:paraId="1D5D9E25" w14:textId="77777777" w:rsidR="00B36639" w:rsidRPr="00FF00E5" w:rsidRDefault="00B36639" w:rsidP="00FC5BA2">
            <w:pPr>
              <w:jc w:val="center"/>
              <w:rPr>
                <w:sz w:val="20"/>
                <w:szCs w:val="20"/>
              </w:rPr>
            </w:pPr>
            <w:r w:rsidRPr="00FF00E5">
              <w:rPr>
                <w:sz w:val="20"/>
                <w:szCs w:val="20"/>
              </w:rPr>
              <w:t>0.9846</w:t>
            </w:r>
          </w:p>
          <w:p w14:paraId="2B88C536" w14:textId="77777777" w:rsidR="00B36639" w:rsidRPr="00FF00E5" w:rsidRDefault="00B36639" w:rsidP="00FC5BA2">
            <w:pPr>
              <w:jc w:val="center"/>
              <w:rPr>
                <w:sz w:val="20"/>
                <w:szCs w:val="20"/>
              </w:rPr>
            </w:pPr>
            <w:r w:rsidRPr="00FF00E5">
              <w:rPr>
                <w:sz w:val="20"/>
                <w:szCs w:val="20"/>
              </w:rPr>
              <w:t>0.9679</w:t>
            </w:r>
          </w:p>
        </w:tc>
        <w:tc>
          <w:tcPr>
            <w:tcW w:w="1803" w:type="dxa"/>
          </w:tcPr>
          <w:p w14:paraId="3902854E" w14:textId="77777777" w:rsidR="00B36639" w:rsidRPr="00FF00E5" w:rsidRDefault="00B36639" w:rsidP="00FC5BA2">
            <w:pPr>
              <w:jc w:val="center"/>
              <w:rPr>
                <w:sz w:val="20"/>
                <w:szCs w:val="20"/>
              </w:rPr>
            </w:pPr>
            <w:r w:rsidRPr="00FF00E5">
              <w:rPr>
                <w:sz w:val="20"/>
                <w:szCs w:val="20"/>
              </w:rPr>
              <w:t>0.9843</w:t>
            </w:r>
          </w:p>
          <w:p w14:paraId="30C0CF43" w14:textId="77777777" w:rsidR="00B36639" w:rsidRPr="00FF00E5" w:rsidRDefault="00B36639" w:rsidP="00FC5BA2">
            <w:pPr>
              <w:jc w:val="center"/>
              <w:rPr>
                <w:sz w:val="20"/>
                <w:szCs w:val="20"/>
              </w:rPr>
            </w:pPr>
            <w:r w:rsidRPr="00FF00E5">
              <w:rPr>
                <w:sz w:val="20"/>
                <w:szCs w:val="20"/>
              </w:rPr>
              <w:t>0.9676</w:t>
            </w:r>
          </w:p>
        </w:tc>
      </w:tr>
    </w:tbl>
    <w:p w14:paraId="68E81797" w14:textId="77777777" w:rsidR="00B36639" w:rsidRDefault="00B36639" w:rsidP="00B36639">
      <w:pPr>
        <w:jc w:val="both"/>
      </w:pPr>
    </w:p>
    <w:p w14:paraId="2ADDDB64" w14:textId="77777777" w:rsidR="000C3B8A" w:rsidRDefault="000C3B8A" w:rsidP="002336ED">
      <w:pPr>
        <w:jc w:val="both"/>
        <w:rPr>
          <w:rFonts w:ascii="Times New Roman" w:hAnsi="Times New Roman" w:cs="Times New Roman"/>
          <w:sz w:val="24"/>
          <w:szCs w:val="24"/>
        </w:rPr>
      </w:pPr>
      <w:r w:rsidRPr="000C3B8A">
        <w:rPr>
          <w:rFonts w:ascii="Times New Roman" w:hAnsi="Times New Roman" w:cs="Times New Roman"/>
          <w:sz w:val="24"/>
          <w:szCs w:val="24"/>
        </w:rPr>
        <w:t>The correlation coefficients (R² values) obtained for the Freundlich isotherm model fall within the acceptable range of 0.1 to 0.99 (Figures 5a–f), with values for snail shell (SS) particularly close to 1.0. This suggests that oil molecules were rapidly and effectively adsorbed onto the heterogeneous surface of the biosorbents, particularly in the case of SS. The data confirm that SS possesses a higher adsorption capacity compared to quail eggshell (QES), likely due to its richer composition of active surface sites.</w:t>
      </w:r>
      <w:r>
        <w:rPr>
          <w:rFonts w:ascii="Times New Roman" w:hAnsi="Times New Roman" w:cs="Times New Roman"/>
          <w:sz w:val="24"/>
          <w:szCs w:val="24"/>
        </w:rPr>
        <w:t xml:space="preserve"> </w:t>
      </w:r>
      <w:r w:rsidRPr="000C3B8A">
        <w:rPr>
          <w:rFonts w:ascii="Times New Roman" w:hAnsi="Times New Roman" w:cs="Times New Roman"/>
          <w:sz w:val="24"/>
          <w:szCs w:val="24"/>
        </w:rPr>
        <w:t>Similar patterns were observed in the Langmuir isotherm analysis (Figures 6a–f), which supports the notion of monolayer adsorption on a uniform surface. The high R² values for both biosorbents imply that crude oil molecules were strongly attracted and bound to the central metal oxides present in the adsorbents. The Langmuir results further indicate that both physisorption and chemisorption contributed to the adsorption process, with the oil being effectively anchored to the adsorbent surfaces through both physical forces and chemical interactions.</w:t>
      </w:r>
      <w:r>
        <w:rPr>
          <w:rFonts w:ascii="Times New Roman" w:hAnsi="Times New Roman" w:cs="Times New Roman"/>
          <w:sz w:val="24"/>
          <w:szCs w:val="24"/>
        </w:rPr>
        <w:t xml:space="preserve"> </w:t>
      </w:r>
      <w:r w:rsidRPr="000C3B8A">
        <w:rPr>
          <w:rFonts w:ascii="Times New Roman" w:hAnsi="Times New Roman" w:cs="Times New Roman"/>
          <w:sz w:val="24"/>
          <w:szCs w:val="24"/>
        </w:rPr>
        <w:t xml:space="preserve">The Temkin isotherm model (Figures 7a–f) </w:t>
      </w:r>
      <w:r w:rsidRPr="000C3B8A">
        <w:rPr>
          <w:rFonts w:ascii="Times New Roman" w:hAnsi="Times New Roman" w:cs="Times New Roman"/>
          <w:sz w:val="24"/>
          <w:szCs w:val="24"/>
        </w:rPr>
        <w:lastRenderedPageBreak/>
        <w:t xml:space="preserve">provided additional insights, indicating that adsorption occurred with a uniform distribution of binding energies across the surface. This suggests that the metal oxides and carbonate groups in both QES and SS offered energetically stable and reactive sites, capable of facilitating substantial oil uptake even at higher binding energy levels. These findings are consistent with the high removal efficiencies observed and confirm the thermodynamically </w:t>
      </w:r>
      <w:proofErr w:type="spellStart"/>
      <w:r w:rsidRPr="000C3B8A">
        <w:rPr>
          <w:rFonts w:ascii="Times New Roman" w:hAnsi="Times New Roman" w:cs="Times New Roman"/>
          <w:sz w:val="24"/>
          <w:szCs w:val="24"/>
        </w:rPr>
        <w:t>favorable</w:t>
      </w:r>
      <w:proofErr w:type="spellEnd"/>
      <w:r w:rsidRPr="000C3B8A">
        <w:rPr>
          <w:rFonts w:ascii="Times New Roman" w:hAnsi="Times New Roman" w:cs="Times New Roman"/>
          <w:sz w:val="24"/>
          <w:szCs w:val="24"/>
        </w:rPr>
        <w:t xml:space="preserve"> nature of the process.</w:t>
      </w:r>
      <w:r>
        <w:rPr>
          <w:rFonts w:ascii="Times New Roman" w:hAnsi="Times New Roman" w:cs="Times New Roman"/>
          <w:sz w:val="24"/>
          <w:szCs w:val="24"/>
        </w:rPr>
        <w:t xml:space="preserve"> </w:t>
      </w:r>
      <w:r w:rsidRPr="000C3B8A">
        <w:rPr>
          <w:rFonts w:ascii="Times New Roman" w:hAnsi="Times New Roman" w:cs="Times New Roman"/>
          <w:sz w:val="24"/>
          <w:szCs w:val="24"/>
        </w:rPr>
        <w:t>Moreover, the Dubinin–</w:t>
      </w:r>
      <w:proofErr w:type="spellStart"/>
      <w:r w:rsidRPr="000C3B8A">
        <w:rPr>
          <w:rFonts w:ascii="Times New Roman" w:hAnsi="Times New Roman" w:cs="Times New Roman"/>
          <w:sz w:val="24"/>
          <w:szCs w:val="24"/>
        </w:rPr>
        <w:t>Radushkevich</w:t>
      </w:r>
      <w:proofErr w:type="spellEnd"/>
      <w:r w:rsidRPr="000C3B8A">
        <w:rPr>
          <w:rFonts w:ascii="Times New Roman" w:hAnsi="Times New Roman" w:cs="Times New Roman"/>
          <w:sz w:val="24"/>
          <w:szCs w:val="24"/>
        </w:rPr>
        <w:t xml:space="preserve"> (D–R) isotherm model yielded high R² values for both biosorbents (Figures 8a–f), reinforcing the conclusion that chemisorption plays a dominant role in the adsorption mechanism. The model implies that adsorption occurred through energy-driven interactions at the central metal atoms embedded in the adsorbents, characteristic of surface-mediated processes common in heterogeneous catalysts.</w:t>
      </w:r>
      <w:r>
        <w:rPr>
          <w:rFonts w:ascii="Times New Roman" w:hAnsi="Times New Roman" w:cs="Times New Roman"/>
          <w:sz w:val="24"/>
          <w:szCs w:val="24"/>
        </w:rPr>
        <w:t xml:space="preserve"> </w:t>
      </w:r>
      <w:r w:rsidRPr="000C3B8A">
        <w:rPr>
          <w:rFonts w:ascii="Times New Roman" w:hAnsi="Times New Roman" w:cs="Times New Roman"/>
          <w:sz w:val="24"/>
          <w:szCs w:val="24"/>
        </w:rPr>
        <w:t>Collectively, the isotherm analyses reveal that the adsorption of crude oil by QES and SS is governed by a combination of physisorption and chemisorption mechanisms. These processes involve enthalpy-driven reactions, desorption events, and molecular diffusion across the active surfaces of metal oxide-rich biosorbents. The central metal atoms in the biosorbents provide the crucial reactive surfaces upon which these mechanisms operate, making both materials viable candidates for oil spill remediation technologies.</w:t>
      </w:r>
      <w:r>
        <w:rPr>
          <w:rFonts w:ascii="Times New Roman" w:hAnsi="Times New Roman" w:cs="Times New Roman"/>
          <w:sz w:val="24"/>
          <w:szCs w:val="24"/>
        </w:rPr>
        <w:t xml:space="preserve"> </w:t>
      </w:r>
    </w:p>
    <w:p w14:paraId="1C365582" w14:textId="77777777" w:rsidR="002336ED" w:rsidRPr="002336ED" w:rsidRDefault="002336ED" w:rsidP="002336ED">
      <w:pPr>
        <w:jc w:val="both"/>
        <w:rPr>
          <w:rFonts w:ascii="Times New Roman" w:hAnsi="Times New Roman" w:cs="Times New Roman"/>
          <w:sz w:val="24"/>
          <w:szCs w:val="24"/>
        </w:rPr>
      </w:pPr>
      <w:r w:rsidRPr="002336ED">
        <w:rPr>
          <w:rFonts w:ascii="Times New Roman" w:hAnsi="Times New Roman" w:cs="Times New Roman"/>
          <w:sz w:val="24"/>
          <w:szCs w:val="24"/>
        </w:rPr>
        <w:t xml:space="preserve">The findings of this study confirm that both quail eggshell (QES) and snail shell (SS) are effective biosorbents for removing crude oil from aqueous systems, achieving maximum removal efficiencies of 77.5% and 95.0%, respectively, at an adsorbent dosage of 5 g. These results are consistent with prior research by </w:t>
      </w:r>
      <w:proofErr w:type="spellStart"/>
      <w:r w:rsidRPr="002336ED">
        <w:rPr>
          <w:rFonts w:ascii="Times New Roman" w:hAnsi="Times New Roman" w:cs="Times New Roman"/>
          <w:sz w:val="24"/>
          <w:szCs w:val="24"/>
        </w:rPr>
        <w:t>Uzoije</w:t>
      </w:r>
      <w:proofErr w:type="spellEnd"/>
      <w:r w:rsidRPr="002336ED">
        <w:rPr>
          <w:rFonts w:ascii="Times New Roman" w:hAnsi="Times New Roman" w:cs="Times New Roman"/>
          <w:sz w:val="24"/>
          <w:szCs w:val="24"/>
        </w:rPr>
        <w:t xml:space="preserve"> et al. (2011), who observed comparable performance using plantain peels and groundnut husks under similar batch adsorption conditions. More recent investigations by Askari et al. (2025) demonstrated that hybrid composites</w:t>
      </w:r>
      <w:r>
        <w:rPr>
          <w:rFonts w:ascii="Times New Roman" w:hAnsi="Times New Roman" w:cs="Times New Roman"/>
          <w:sz w:val="24"/>
          <w:szCs w:val="24"/>
        </w:rPr>
        <w:t xml:space="preserve"> </w:t>
      </w:r>
      <w:r w:rsidRPr="002336ED">
        <w:rPr>
          <w:rFonts w:ascii="Times New Roman" w:hAnsi="Times New Roman" w:cs="Times New Roman"/>
          <w:sz w:val="24"/>
          <w:szCs w:val="24"/>
        </w:rPr>
        <w:t xml:space="preserve">combining natural </w:t>
      </w:r>
      <w:proofErr w:type="spellStart"/>
      <w:r w:rsidRPr="002336ED">
        <w:rPr>
          <w:rFonts w:ascii="Times New Roman" w:hAnsi="Times New Roman" w:cs="Times New Roman"/>
          <w:sz w:val="24"/>
          <w:szCs w:val="24"/>
        </w:rPr>
        <w:t>fibers</w:t>
      </w:r>
      <w:proofErr w:type="spellEnd"/>
      <w:r w:rsidRPr="002336ED">
        <w:rPr>
          <w:rFonts w:ascii="Times New Roman" w:hAnsi="Times New Roman" w:cs="Times New Roman"/>
          <w:sz w:val="24"/>
          <w:szCs w:val="24"/>
        </w:rPr>
        <w:t xml:space="preserve"> such as goat hair and palm </w:t>
      </w:r>
      <w:proofErr w:type="spellStart"/>
      <w:r w:rsidRPr="002336ED">
        <w:rPr>
          <w:rFonts w:ascii="Times New Roman" w:hAnsi="Times New Roman" w:cs="Times New Roman"/>
          <w:sz w:val="24"/>
          <w:szCs w:val="24"/>
        </w:rPr>
        <w:t>fiber</w:t>
      </w:r>
      <w:proofErr w:type="spellEnd"/>
      <w:r w:rsidRPr="002336ED">
        <w:rPr>
          <w:rFonts w:ascii="Times New Roman" w:hAnsi="Times New Roman" w:cs="Times New Roman"/>
          <w:sz w:val="24"/>
          <w:szCs w:val="24"/>
        </w:rPr>
        <w:t xml:space="preserve"> with synthetic polymers</w:t>
      </w:r>
      <w:r>
        <w:rPr>
          <w:rFonts w:ascii="Times New Roman" w:hAnsi="Times New Roman" w:cs="Times New Roman"/>
          <w:sz w:val="24"/>
          <w:szCs w:val="24"/>
        </w:rPr>
        <w:t xml:space="preserve"> </w:t>
      </w:r>
      <w:r w:rsidRPr="002336ED">
        <w:rPr>
          <w:rFonts w:ascii="Times New Roman" w:hAnsi="Times New Roman" w:cs="Times New Roman"/>
          <w:sz w:val="24"/>
          <w:szCs w:val="24"/>
        </w:rPr>
        <w:t>can enhance oil sorption capacity and mechanical resilience. In contrast, the present study offers a simpler, biodegradable, and low-cost approach utilizing single-source agricultural waste materials.</w:t>
      </w:r>
      <w:r>
        <w:rPr>
          <w:rFonts w:ascii="Times New Roman" w:hAnsi="Times New Roman" w:cs="Times New Roman"/>
          <w:sz w:val="24"/>
          <w:szCs w:val="24"/>
        </w:rPr>
        <w:t xml:space="preserve"> </w:t>
      </w:r>
      <w:r w:rsidRPr="002336ED">
        <w:rPr>
          <w:rFonts w:ascii="Times New Roman" w:hAnsi="Times New Roman" w:cs="Times New Roman"/>
          <w:sz w:val="24"/>
          <w:szCs w:val="24"/>
        </w:rPr>
        <w:t xml:space="preserve">Additionally, this research complements the work of Mohammad et al. (2021), who focused on resource recovery using reject brine-derived adsorbents for oil remediation. By employing waste shells, our study contributes to waste </w:t>
      </w:r>
      <w:proofErr w:type="spellStart"/>
      <w:r w:rsidRPr="002336ED">
        <w:rPr>
          <w:rFonts w:ascii="Times New Roman" w:hAnsi="Times New Roman" w:cs="Times New Roman"/>
          <w:sz w:val="24"/>
          <w:szCs w:val="24"/>
        </w:rPr>
        <w:t>valorization</w:t>
      </w:r>
      <w:proofErr w:type="spellEnd"/>
      <w:r w:rsidRPr="002336ED">
        <w:rPr>
          <w:rFonts w:ascii="Times New Roman" w:hAnsi="Times New Roman" w:cs="Times New Roman"/>
          <w:sz w:val="24"/>
          <w:szCs w:val="24"/>
        </w:rPr>
        <w:t xml:space="preserve"> while simultaneously addressing environmental contamination. When compared to advanced biosorbents reviewed by Akhtar et al. (2024)</w:t>
      </w:r>
      <w:r>
        <w:rPr>
          <w:rFonts w:ascii="Times New Roman" w:hAnsi="Times New Roman" w:cs="Times New Roman"/>
          <w:sz w:val="24"/>
          <w:szCs w:val="24"/>
        </w:rPr>
        <w:t xml:space="preserve"> </w:t>
      </w:r>
      <w:r w:rsidRPr="002336ED">
        <w:rPr>
          <w:rFonts w:ascii="Times New Roman" w:hAnsi="Times New Roman" w:cs="Times New Roman"/>
          <w:sz w:val="24"/>
          <w:szCs w:val="24"/>
        </w:rPr>
        <w:t>including nanocellulose, graphene-based materials, and metal-organic frameworks (MOFs)</w:t>
      </w:r>
      <w:r>
        <w:rPr>
          <w:rFonts w:ascii="Times New Roman" w:hAnsi="Times New Roman" w:cs="Times New Roman"/>
          <w:sz w:val="24"/>
          <w:szCs w:val="24"/>
        </w:rPr>
        <w:t xml:space="preserve"> </w:t>
      </w:r>
      <w:r w:rsidRPr="002336ED">
        <w:rPr>
          <w:rFonts w:ascii="Times New Roman" w:hAnsi="Times New Roman" w:cs="Times New Roman"/>
          <w:sz w:val="24"/>
          <w:szCs w:val="24"/>
        </w:rPr>
        <w:t>QES and SS stand out for their ease of preparation, nontoxicity, and local availability, even though their adsorption capacities are moderate by comparison.</w:t>
      </w:r>
      <w:r>
        <w:rPr>
          <w:rFonts w:ascii="Times New Roman" w:hAnsi="Times New Roman" w:cs="Times New Roman"/>
          <w:sz w:val="24"/>
          <w:szCs w:val="24"/>
        </w:rPr>
        <w:t xml:space="preserve"> </w:t>
      </w:r>
      <w:r w:rsidRPr="002336ED">
        <w:rPr>
          <w:rFonts w:ascii="Times New Roman" w:hAnsi="Times New Roman" w:cs="Times New Roman"/>
          <w:sz w:val="24"/>
          <w:szCs w:val="24"/>
        </w:rPr>
        <w:t xml:space="preserve">Importantly, this study advances the field by providing a side-by-side evaluation of two calcium-rich biogenic waste adsorbents under controlled batch conditions. Variables such as adsorbent dosage, pH, temperature, agitation rate, and contact time were systematically varied to characterize adsorption </w:t>
      </w:r>
      <w:proofErr w:type="spellStart"/>
      <w:r w:rsidRPr="002336ED">
        <w:rPr>
          <w:rFonts w:ascii="Times New Roman" w:hAnsi="Times New Roman" w:cs="Times New Roman"/>
          <w:sz w:val="24"/>
          <w:szCs w:val="24"/>
        </w:rPr>
        <w:t>behavior</w:t>
      </w:r>
      <w:proofErr w:type="spellEnd"/>
      <w:r w:rsidRPr="002336ED">
        <w:rPr>
          <w:rFonts w:ascii="Times New Roman" w:hAnsi="Times New Roman" w:cs="Times New Roman"/>
          <w:sz w:val="24"/>
          <w:szCs w:val="24"/>
        </w:rPr>
        <w:t xml:space="preserve">. Kinetic </w:t>
      </w:r>
      <w:proofErr w:type="spellStart"/>
      <w:r w:rsidRPr="002336ED">
        <w:rPr>
          <w:rFonts w:ascii="Times New Roman" w:hAnsi="Times New Roman" w:cs="Times New Roman"/>
          <w:sz w:val="24"/>
          <w:szCs w:val="24"/>
        </w:rPr>
        <w:t>modeling</w:t>
      </w:r>
      <w:proofErr w:type="spellEnd"/>
      <w:r w:rsidRPr="002336ED">
        <w:rPr>
          <w:rFonts w:ascii="Times New Roman" w:hAnsi="Times New Roman" w:cs="Times New Roman"/>
          <w:sz w:val="24"/>
          <w:szCs w:val="24"/>
        </w:rPr>
        <w:t xml:space="preserve"> revealed that adsorption follows a pseudo-second-order model, indicative of a chemisorption mechanism. Furthermore, isotherm analysis showed that QES adsorption aligns with the Langmuir model—suggesting monolayer coverage</w:t>
      </w:r>
      <w:r w:rsidR="008D01FE">
        <w:rPr>
          <w:rFonts w:ascii="Times New Roman" w:hAnsi="Times New Roman" w:cs="Times New Roman"/>
          <w:sz w:val="24"/>
          <w:szCs w:val="24"/>
        </w:rPr>
        <w:t xml:space="preserve"> </w:t>
      </w:r>
      <w:r w:rsidRPr="002336ED">
        <w:rPr>
          <w:rFonts w:ascii="Times New Roman" w:hAnsi="Times New Roman" w:cs="Times New Roman"/>
          <w:sz w:val="24"/>
          <w:szCs w:val="24"/>
        </w:rPr>
        <w:t>while SS conforms more closely to the Temkin model, which accounts for variable adsorption energies.</w:t>
      </w:r>
      <w:r w:rsidR="008D01FE">
        <w:rPr>
          <w:rFonts w:ascii="Times New Roman" w:hAnsi="Times New Roman" w:cs="Times New Roman"/>
          <w:sz w:val="24"/>
          <w:szCs w:val="24"/>
        </w:rPr>
        <w:t xml:space="preserve"> </w:t>
      </w:r>
      <w:r w:rsidRPr="002336ED">
        <w:rPr>
          <w:rFonts w:ascii="Times New Roman" w:hAnsi="Times New Roman" w:cs="Times New Roman"/>
          <w:sz w:val="24"/>
          <w:szCs w:val="24"/>
        </w:rPr>
        <w:t>This comparative analysis offers novel insights into how the structural and compositional properties of natural biosorbents influence their adsorption mechanisms—an area that remains under-investigated in the literature. Future research may build on these findings by examining the reusability of these materials, assessing regeneration techniques, or applying surface modifications to further enhance their adsorption efficiency and practical applicability.</w:t>
      </w:r>
    </w:p>
    <w:p w14:paraId="6B7B2F52" w14:textId="77777777" w:rsidR="002336ED" w:rsidRDefault="002336ED" w:rsidP="00181CCB">
      <w:pPr>
        <w:jc w:val="both"/>
        <w:rPr>
          <w:rFonts w:ascii="Times New Roman" w:hAnsi="Times New Roman" w:cs="Times New Roman"/>
          <w:b/>
          <w:bCs/>
          <w:sz w:val="24"/>
          <w:szCs w:val="24"/>
        </w:rPr>
      </w:pPr>
    </w:p>
    <w:p w14:paraId="6FD3477C" w14:textId="77777777" w:rsidR="00A22281" w:rsidRPr="00A22281" w:rsidRDefault="00A22281"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 xml:space="preserve">4.0 </w:t>
      </w:r>
      <w:r w:rsidR="000304DE" w:rsidRPr="000304DE">
        <w:rPr>
          <w:rFonts w:ascii="Times New Roman" w:hAnsi="Times New Roman" w:cs="Times New Roman"/>
          <w:b/>
          <w:sz w:val="24"/>
          <w:szCs w:val="24"/>
        </w:rPr>
        <w:t>CONCLUSION</w:t>
      </w:r>
    </w:p>
    <w:p w14:paraId="176A5311" w14:textId="77777777" w:rsidR="00A22281" w:rsidRPr="00A22281" w:rsidRDefault="00A22281" w:rsidP="00181CCB">
      <w:pPr>
        <w:jc w:val="both"/>
        <w:rPr>
          <w:rFonts w:ascii="Times New Roman" w:hAnsi="Times New Roman" w:cs="Times New Roman"/>
          <w:sz w:val="24"/>
          <w:szCs w:val="24"/>
        </w:rPr>
      </w:pPr>
      <w:r w:rsidRPr="00A22281">
        <w:rPr>
          <w:rFonts w:ascii="Times New Roman" w:hAnsi="Times New Roman" w:cs="Times New Roman"/>
          <w:sz w:val="24"/>
          <w:szCs w:val="24"/>
        </w:rPr>
        <w:t>This study successfully evaluated the potential of quail eggshell (QES) and snail shell (SS) as low-cost, eco-friendly biosorbents for the remediation of crude oil-contaminated water. The adsorbents were prepared from readily available agricultural waste, processed into fine powders, and tested across multiple experimental parameters, including temperature, contact time, pH, adsorbate and adsorbent concentrations, and agitation speed.</w:t>
      </w:r>
      <w:r w:rsidR="00F87A8F">
        <w:rPr>
          <w:rFonts w:ascii="Times New Roman" w:hAnsi="Times New Roman" w:cs="Times New Roman"/>
          <w:sz w:val="24"/>
          <w:szCs w:val="24"/>
        </w:rPr>
        <w:t xml:space="preserve"> </w:t>
      </w:r>
      <w:r w:rsidRPr="00A22281">
        <w:rPr>
          <w:rFonts w:ascii="Times New Roman" w:hAnsi="Times New Roman" w:cs="Times New Roman"/>
          <w:sz w:val="24"/>
          <w:szCs w:val="24"/>
        </w:rPr>
        <w:t>The results revealed that SS consistently outperformed QES, achieving a maximum oil removal efficiency of 95%, compared to 77.5% for QES under similar conditions. FTIR analysis confirmed the presence of key functional groups—primarily metal oxides and carbonates—that contributed to their adsorption capabilities. The superior performance of SS was attributed to its higher carbonate content and more favo</w:t>
      </w:r>
      <w:r w:rsidR="00F87A8F">
        <w:rPr>
          <w:rFonts w:ascii="Times New Roman" w:hAnsi="Times New Roman" w:cs="Times New Roman"/>
          <w:sz w:val="24"/>
          <w:szCs w:val="24"/>
        </w:rPr>
        <w:t>u</w:t>
      </w:r>
      <w:r w:rsidRPr="00A22281">
        <w:rPr>
          <w:rFonts w:ascii="Times New Roman" w:hAnsi="Times New Roman" w:cs="Times New Roman"/>
          <w:sz w:val="24"/>
          <w:szCs w:val="24"/>
        </w:rPr>
        <w:t>rable surface chemistry.</w:t>
      </w:r>
      <w:r w:rsidR="00F87A8F">
        <w:rPr>
          <w:rFonts w:ascii="Times New Roman" w:hAnsi="Times New Roman" w:cs="Times New Roman"/>
          <w:sz w:val="24"/>
          <w:szCs w:val="24"/>
        </w:rPr>
        <w:t xml:space="preserve"> </w:t>
      </w:r>
      <w:r w:rsidRPr="00A22281">
        <w:rPr>
          <w:rFonts w:ascii="Times New Roman" w:hAnsi="Times New Roman" w:cs="Times New Roman"/>
          <w:sz w:val="24"/>
          <w:szCs w:val="24"/>
        </w:rPr>
        <w:t>Adsorption isotherm mode</w:t>
      </w:r>
      <w:r w:rsidR="00F87A8F">
        <w:rPr>
          <w:rFonts w:ascii="Times New Roman" w:hAnsi="Times New Roman" w:cs="Times New Roman"/>
          <w:sz w:val="24"/>
          <w:szCs w:val="24"/>
        </w:rPr>
        <w:t>l</w:t>
      </w:r>
      <w:r w:rsidRPr="00A22281">
        <w:rPr>
          <w:rFonts w:ascii="Times New Roman" w:hAnsi="Times New Roman" w:cs="Times New Roman"/>
          <w:sz w:val="24"/>
          <w:szCs w:val="24"/>
        </w:rPr>
        <w:t xml:space="preserve">ling further substantiated these findings. The Langmuir model fitted QES data best, indicating monolayer adsorption, while SS data aligned more closely with the Temkin model, suggesting heterogeneity in binding energy. Additionally, kinetic </w:t>
      </w:r>
      <w:proofErr w:type="spellStart"/>
      <w:r w:rsidRPr="00A22281">
        <w:rPr>
          <w:rFonts w:ascii="Times New Roman" w:hAnsi="Times New Roman" w:cs="Times New Roman"/>
          <w:sz w:val="24"/>
          <w:szCs w:val="24"/>
        </w:rPr>
        <w:t>modeling</w:t>
      </w:r>
      <w:proofErr w:type="spellEnd"/>
      <w:r w:rsidRPr="00A22281">
        <w:rPr>
          <w:rFonts w:ascii="Times New Roman" w:hAnsi="Times New Roman" w:cs="Times New Roman"/>
          <w:sz w:val="24"/>
          <w:szCs w:val="24"/>
        </w:rPr>
        <w:t xml:space="preserve"> showed that the pseudo-second-order model best described both adsorbents, signifying chemisorption as the primary removal mechanism.</w:t>
      </w:r>
    </w:p>
    <w:p w14:paraId="65015FC2" w14:textId="77777777" w:rsidR="00A22281" w:rsidRPr="00A22281" w:rsidRDefault="008E0AA0" w:rsidP="00181CCB">
      <w:pPr>
        <w:jc w:val="both"/>
        <w:rPr>
          <w:rFonts w:ascii="Times New Roman" w:hAnsi="Times New Roman" w:cs="Times New Roman"/>
          <w:b/>
          <w:bCs/>
          <w:sz w:val="24"/>
          <w:szCs w:val="24"/>
        </w:rPr>
      </w:pPr>
      <w:r w:rsidRPr="00A22281">
        <w:rPr>
          <w:rFonts w:ascii="Times New Roman" w:hAnsi="Times New Roman" w:cs="Times New Roman"/>
          <w:b/>
          <w:bCs/>
          <w:sz w:val="24"/>
          <w:szCs w:val="24"/>
        </w:rPr>
        <w:t>5.0 RECOMMENDATIONS</w:t>
      </w:r>
    </w:p>
    <w:p w14:paraId="00C3723E" w14:textId="77777777" w:rsidR="0075653A" w:rsidRPr="0075653A" w:rsidRDefault="00B36639" w:rsidP="0075653A">
      <w:pPr>
        <w:jc w:val="both"/>
        <w:rPr>
          <w:rFonts w:ascii="Times New Roman" w:hAnsi="Times New Roman" w:cs="Times New Roman"/>
          <w:sz w:val="24"/>
          <w:szCs w:val="24"/>
        </w:rPr>
      </w:pPr>
      <w:r w:rsidRPr="00B36639">
        <w:rPr>
          <w:rFonts w:ascii="Times New Roman" w:hAnsi="Times New Roman" w:cs="Times New Roman"/>
          <w:sz w:val="24"/>
          <w:szCs w:val="24"/>
        </w:rPr>
        <w:t>The Quail egg shell and Snail shell should also be pulverised to other sizes aside the one used for this research, to compare the adsorption capacities. A blend of these samples can also be studied at the same and different mesh sizes.  Other agricultural waste products should also be encouraged to open up opportunity for local materials at no cost. Government and industries should take advantage of adsorption technologies by developing these natural adsorbents for household and industrial purposes</w:t>
      </w:r>
      <w:r w:rsidR="0075653A" w:rsidRPr="0075653A">
        <w:rPr>
          <w:rFonts w:ascii="Times New Roman" w:hAnsi="Times New Roman" w:cs="Times New Roman"/>
          <w:sz w:val="24"/>
          <w:szCs w:val="24"/>
        </w:rPr>
        <w:t>. While this study has demonstrated the adsorption efficacy of quail eggshells and snail shells, their natural abundance, biodegradability, and minimal cost position them as highly promising candidates for sustainable large-scale deployment.</w:t>
      </w:r>
    </w:p>
    <w:p w14:paraId="6502630D" w14:textId="77777777" w:rsidR="0075653A" w:rsidRPr="0075653A" w:rsidRDefault="0075653A" w:rsidP="0075653A">
      <w:pPr>
        <w:jc w:val="both"/>
        <w:rPr>
          <w:rFonts w:ascii="Times New Roman" w:hAnsi="Times New Roman" w:cs="Times New Roman"/>
          <w:sz w:val="24"/>
          <w:szCs w:val="24"/>
        </w:rPr>
      </w:pPr>
      <w:r w:rsidRPr="0075653A">
        <w:rPr>
          <w:rFonts w:ascii="Times New Roman" w:hAnsi="Times New Roman" w:cs="Times New Roman"/>
          <w:sz w:val="24"/>
          <w:szCs w:val="24"/>
        </w:rPr>
        <w:t>Quantifying these environmental and economic benefits would significantly enhance their practical appeal and promote wider adoption in environmental remediation efforts. Therefore, future studies should incorporate comprehensive cost–benefit analyses and environmental impact assessments to better evaluate the industrial viability and long-term value of using these biosorbents in real-world applications.</w:t>
      </w:r>
    </w:p>
    <w:p w14:paraId="279EE236" w14:textId="77777777" w:rsidR="00B36639" w:rsidRDefault="00B36639" w:rsidP="00773188">
      <w:pPr>
        <w:jc w:val="both"/>
        <w:rPr>
          <w:rFonts w:ascii="Times New Roman" w:hAnsi="Times New Roman" w:cs="Times New Roman"/>
          <w:sz w:val="24"/>
          <w:szCs w:val="24"/>
        </w:rPr>
      </w:pPr>
    </w:p>
    <w:p w14:paraId="1558F38F" w14:textId="77777777" w:rsidR="00773188" w:rsidRDefault="00773188" w:rsidP="00773188">
      <w:pPr>
        <w:jc w:val="both"/>
        <w:rPr>
          <w:rFonts w:ascii="Times New Roman" w:hAnsi="Times New Roman" w:cs="Times New Roman"/>
          <w:sz w:val="24"/>
          <w:szCs w:val="24"/>
        </w:rPr>
      </w:pPr>
    </w:p>
    <w:p w14:paraId="573857F7" w14:textId="77777777" w:rsidR="008C6488" w:rsidRP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Disclaimer (Artificial intelligence)</w:t>
      </w:r>
    </w:p>
    <w:p w14:paraId="27937281" w14:textId="77777777" w:rsidR="008C6488" w:rsidRP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 xml:space="preserve">Option 1: </w:t>
      </w:r>
    </w:p>
    <w:p w14:paraId="5E9C752F" w14:textId="77777777" w:rsidR="008C6488" w:rsidRP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3348805D" w14:textId="77777777" w:rsidR="008C6488" w:rsidRP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 xml:space="preserve">Option 2: </w:t>
      </w:r>
    </w:p>
    <w:p w14:paraId="7F714606" w14:textId="77777777" w:rsidR="008C6488" w:rsidRP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7985701" w14:textId="77777777" w:rsidR="008C6488" w:rsidRP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Details of the AI usage are given below:</w:t>
      </w:r>
    </w:p>
    <w:p w14:paraId="6A4EA0E5" w14:textId="77777777" w:rsidR="008C6488" w:rsidRP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1.</w:t>
      </w:r>
    </w:p>
    <w:p w14:paraId="657F61BB" w14:textId="77777777" w:rsidR="008C6488" w:rsidRP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2.</w:t>
      </w:r>
    </w:p>
    <w:p w14:paraId="1084626F" w14:textId="62D53C64" w:rsidR="007731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3.</w:t>
      </w:r>
    </w:p>
    <w:p w14:paraId="3CFCB706" w14:textId="77777777" w:rsidR="008C6488" w:rsidRP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COMPETING INTERESTS</w:t>
      </w:r>
    </w:p>
    <w:p w14:paraId="07C77C11" w14:textId="460640CA" w:rsidR="008C6488" w:rsidRDefault="008C6488" w:rsidP="008C6488">
      <w:pPr>
        <w:jc w:val="both"/>
        <w:rPr>
          <w:rFonts w:ascii="Times New Roman" w:hAnsi="Times New Roman" w:cs="Times New Roman"/>
          <w:sz w:val="24"/>
          <w:szCs w:val="24"/>
        </w:rPr>
      </w:pPr>
      <w:r w:rsidRPr="008C6488">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1C0F99E" w14:textId="77777777" w:rsidR="00773188" w:rsidRDefault="00773188" w:rsidP="00773188">
      <w:pPr>
        <w:jc w:val="both"/>
        <w:rPr>
          <w:rFonts w:ascii="Times New Roman" w:hAnsi="Times New Roman" w:cs="Times New Roman"/>
          <w:sz w:val="24"/>
          <w:szCs w:val="24"/>
        </w:rPr>
      </w:pPr>
    </w:p>
    <w:p w14:paraId="2334EC34" w14:textId="77777777" w:rsidR="00773188" w:rsidRDefault="00773188" w:rsidP="00773188">
      <w:pPr>
        <w:jc w:val="both"/>
        <w:rPr>
          <w:rFonts w:ascii="Times New Roman" w:hAnsi="Times New Roman" w:cs="Times New Roman"/>
          <w:sz w:val="24"/>
          <w:szCs w:val="24"/>
        </w:rPr>
      </w:pPr>
    </w:p>
    <w:p w14:paraId="40565D82" w14:textId="77777777" w:rsidR="00773188" w:rsidRDefault="00773188" w:rsidP="00773188">
      <w:pPr>
        <w:jc w:val="both"/>
        <w:rPr>
          <w:rFonts w:ascii="Times New Roman" w:hAnsi="Times New Roman" w:cs="Times New Roman"/>
          <w:sz w:val="24"/>
          <w:szCs w:val="24"/>
        </w:rPr>
      </w:pPr>
    </w:p>
    <w:p w14:paraId="4C4E1D2B" w14:textId="77777777" w:rsidR="00773188" w:rsidRDefault="00773188" w:rsidP="00773188">
      <w:pPr>
        <w:jc w:val="both"/>
        <w:rPr>
          <w:rFonts w:ascii="Times New Roman" w:hAnsi="Times New Roman" w:cs="Times New Roman"/>
          <w:sz w:val="24"/>
          <w:szCs w:val="24"/>
        </w:rPr>
      </w:pPr>
    </w:p>
    <w:p w14:paraId="6BC1C566" w14:textId="77777777" w:rsidR="00773188" w:rsidRDefault="00773188" w:rsidP="00773188">
      <w:pPr>
        <w:jc w:val="both"/>
        <w:rPr>
          <w:rFonts w:ascii="Times New Roman" w:hAnsi="Times New Roman" w:cs="Times New Roman"/>
          <w:sz w:val="24"/>
          <w:szCs w:val="24"/>
        </w:rPr>
      </w:pPr>
    </w:p>
    <w:p w14:paraId="03BEBE8A" w14:textId="77777777" w:rsidR="00773188" w:rsidRDefault="00773188" w:rsidP="00773188">
      <w:pPr>
        <w:jc w:val="both"/>
        <w:rPr>
          <w:rFonts w:ascii="Times New Roman" w:hAnsi="Times New Roman" w:cs="Times New Roman"/>
          <w:sz w:val="24"/>
          <w:szCs w:val="24"/>
        </w:rPr>
      </w:pPr>
    </w:p>
    <w:p w14:paraId="47A05793" w14:textId="77777777" w:rsidR="00773188" w:rsidRDefault="00773188" w:rsidP="00773188">
      <w:pPr>
        <w:jc w:val="both"/>
        <w:rPr>
          <w:rFonts w:ascii="Times New Roman" w:hAnsi="Times New Roman" w:cs="Times New Roman"/>
          <w:sz w:val="24"/>
          <w:szCs w:val="24"/>
        </w:rPr>
      </w:pPr>
    </w:p>
    <w:p w14:paraId="6D4C7904" w14:textId="77777777" w:rsidR="00773188" w:rsidRDefault="00773188" w:rsidP="00773188">
      <w:pPr>
        <w:jc w:val="both"/>
        <w:rPr>
          <w:rFonts w:ascii="Times New Roman" w:hAnsi="Times New Roman" w:cs="Times New Roman"/>
          <w:sz w:val="24"/>
          <w:szCs w:val="24"/>
        </w:rPr>
      </w:pPr>
    </w:p>
    <w:p w14:paraId="29CB8DC2" w14:textId="77777777" w:rsidR="00773188" w:rsidRDefault="00773188" w:rsidP="00773188">
      <w:pPr>
        <w:jc w:val="both"/>
        <w:rPr>
          <w:rFonts w:ascii="Times New Roman" w:hAnsi="Times New Roman" w:cs="Times New Roman"/>
          <w:sz w:val="24"/>
          <w:szCs w:val="24"/>
        </w:rPr>
      </w:pPr>
    </w:p>
    <w:p w14:paraId="010A1656" w14:textId="77777777" w:rsidR="00773188" w:rsidRDefault="00773188" w:rsidP="00773188"/>
    <w:p w14:paraId="7B077FF6" w14:textId="77777777" w:rsidR="00773188" w:rsidRDefault="00773188" w:rsidP="00773188"/>
    <w:p w14:paraId="69C4EC56" w14:textId="77777777" w:rsidR="00773188" w:rsidRDefault="00773188" w:rsidP="00773188"/>
    <w:p w14:paraId="42ABA13E" w14:textId="77777777" w:rsidR="00FE6C33" w:rsidRDefault="00FE6C33" w:rsidP="00773188">
      <w:pPr>
        <w:jc w:val="center"/>
        <w:rPr>
          <w:rFonts w:ascii="Times New Roman" w:hAnsi="Times New Roman" w:cs="Times New Roman"/>
          <w:sz w:val="24"/>
          <w:szCs w:val="24"/>
        </w:rPr>
      </w:pPr>
    </w:p>
    <w:p w14:paraId="4D55A6FB" w14:textId="77777777" w:rsidR="00773188" w:rsidRPr="00773188" w:rsidRDefault="00773188" w:rsidP="00773188">
      <w:pPr>
        <w:jc w:val="center"/>
        <w:rPr>
          <w:rFonts w:ascii="Times New Roman" w:hAnsi="Times New Roman" w:cs="Times New Roman"/>
          <w:sz w:val="24"/>
          <w:szCs w:val="24"/>
        </w:rPr>
      </w:pPr>
      <w:r w:rsidRPr="00773188">
        <w:rPr>
          <w:rFonts w:ascii="Times New Roman" w:hAnsi="Times New Roman" w:cs="Times New Roman"/>
          <w:sz w:val="24"/>
          <w:szCs w:val="24"/>
        </w:rPr>
        <w:t>References</w:t>
      </w:r>
    </w:p>
    <w:p w14:paraId="69F3D4C1" w14:textId="77777777" w:rsidR="00773188" w:rsidRDefault="00773188" w:rsidP="00AD2210">
      <w:pPr>
        <w:pStyle w:val="ListNumber"/>
        <w:numPr>
          <w:ilvl w:val="0"/>
          <w:numId w:val="0"/>
        </w:numPr>
        <w:spacing w:line="240" w:lineRule="auto"/>
        <w:ind w:left="720" w:hanging="720"/>
        <w:jc w:val="both"/>
      </w:pPr>
      <w:r>
        <w:t>Ahmad, M. A., Ahmad, N., &amp; Bello, O. S. (2015). Removal of Remazol Brilliant Blue reactive dye from aqueous solutions using watermelon rinds as adsorbent. *Journal of Dispersion Science and Technology, 36*(6), 845–858. https://doi.org/10.1080/01932691.2014.925400</w:t>
      </w:r>
    </w:p>
    <w:p w14:paraId="4A35EDB1" w14:textId="77777777" w:rsidR="00773188" w:rsidRDefault="00773188" w:rsidP="00AD2210">
      <w:pPr>
        <w:pStyle w:val="ListNumber"/>
        <w:numPr>
          <w:ilvl w:val="0"/>
          <w:numId w:val="0"/>
        </w:numPr>
        <w:spacing w:line="240" w:lineRule="auto"/>
        <w:ind w:left="720" w:hanging="720"/>
        <w:jc w:val="both"/>
      </w:pPr>
      <w:proofErr w:type="spellStart"/>
      <w:r>
        <w:t>Akinsanoye</w:t>
      </w:r>
      <w:proofErr w:type="spellEnd"/>
      <w:r>
        <w:t>, O. A. (2022). Laterite as a binder for remediation of polluted landsites. *Global Scientific Journal, 10*(5), 1660–1671.</w:t>
      </w:r>
    </w:p>
    <w:p w14:paraId="11EC89A1" w14:textId="77777777" w:rsidR="00773188" w:rsidRDefault="00773188" w:rsidP="00AD2210">
      <w:pPr>
        <w:pStyle w:val="ListNumber"/>
        <w:numPr>
          <w:ilvl w:val="0"/>
          <w:numId w:val="0"/>
        </w:numPr>
        <w:spacing w:line="240" w:lineRule="auto"/>
        <w:ind w:left="720" w:hanging="720"/>
        <w:jc w:val="both"/>
      </w:pPr>
      <w:proofErr w:type="spellStart"/>
      <w:r>
        <w:t>Akinsanoye</w:t>
      </w:r>
      <w:proofErr w:type="spellEnd"/>
      <w:r>
        <w:t>, O. A., Omotoso, M. A., &amp; Falode, O. A. (2025, June). Industrial precursors from agricultural wastes. In *Proceedings of the 4th International Conference of the Turkish Journal of Agriculture – Food Science and Technology (TURJAF 2025), Turkey*.</w:t>
      </w:r>
    </w:p>
    <w:p w14:paraId="3A688F4D" w14:textId="77777777" w:rsidR="00773188" w:rsidRDefault="00773188" w:rsidP="00AD2210">
      <w:pPr>
        <w:pStyle w:val="ListNumber"/>
        <w:numPr>
          <w:ilvl w:val="0"/>
          <w:numId w:val="0"/>
        </w:numPr>
        <w:spacing w:line="240" w:lineRule="auto"/>
        <w:ind w:left="720" w:hanging="720"/>
        <w:jc w:val="both"/>
      </w:pPr>
      <w:r>
        <w:lastRenderedPageBreak/>
        <w:t>Akhtar, M. S., Ali, S., &amp; Zaman, W. (2024). Innovative adsorbents for pollutant removal: Exploring the latest research and applications. *Molecules, 29*(18), 4317. https://doi.org/10.3390/molecules29184317</w:t>
      </w:r>
    </w:p>
    <w:p w14:paraId="584E3E16" w14:textId="77777777" w:rsidR="00773188" w:rsidRDefault="00773188" w:rsidP="00AD2210">
      <w:pPr>
        <w:pStyle w:val="ListNumber"/>
        <w:numPr>
          <w:ilvl w:val="0"/>
          <w:numId w:val="0"/>
        </w:numPr>
        <w:spacing w:line="240" w:lineRule="auto"/>
        <w:ind w:left="720" w:hanging="720"/>
        <w:jc w:val="both"/>
      </w:pPr>
      <w:r>
        <w:t xml:space="preserve">Alaa El-Din, G., Amer, A. A., </w:t>
      </w:r>
      <w:proofErr w:type="spellStart"/>
      <w:r>
        <w:t>Malsh</w:t>
      </w:r>
      <w:proofErr w:type="spellEnd"/>
      <w:r>
        <w:t>, G., &amp; Hussein, M. (2018). Study on the use of banana peels for oil spill removal. *Alexandria Engineering Journal, 57*(3), 2061–2068. https://doi.org/10.1016/j.aej.2017.05.020</w:t>
      </w:r>
    </w:p>
    <w:p w14:paraId="4CB0A5E9" w14:textId="77777777" w:rsidR="00773188" w:rsidRDefault="00773188" w:rsidP="00AD2210">
      <w:pPr>
        <w:pStyle w:val="ListNumber"/>
        <w:numPr>
          <w:ilvl w:val="0"/>
          <w:numId w:val="0"/>
        </w:numPr>
        <w:spacing w:line="240" w:lineRule="auto"/>
        <w:ind w:left="720" w:hanging="720"/>
        <w:jc w:val="both"/>
      </w:pPr>
      <w:proofErr w:type="spellStart"/>
      <w:r>
        <w:t>Alawode</w:t>
      </w:r>
      <w:proofErr w:type="spellEnd"/>
      <w:r>
        <w:t>, A. J., &amp; Falode, O. A. (2019). Development of a new Type-I isotherm for correction of Langmuir isotherm’s over-estimation of adsorption at higher pressures. *Physical Science International Journal, 23*(3), 1–26. https://doi.org/10.9734/psij/2019/v23i330157</w:t>
      </w:r>
    </w:p>
    <w:p w14:paraId="2FD9C645" w14:textId="77777777" w:rsidR="00773188" w:rsidRDefault="00773188" w:rsidP="00AD2210">
      <w:pPr>
        <w:pStyle w:val="ListNumber"/>
        <w:numPr>
          <w:ilvl w:val="0"/>
          <w:numId w:val="0"/>
        </w:numPr>
        <w:spacing w:line="240" w:lineRule="auto"/>
        <w:ind w:left="720" w:hanging="720"/>
        <w:jc w:val="both"/>
      </w:pPr>
      <w:proofErr w:type="spellStart"/>
      <w:r>
        <w:t>Aljeboree</w:t>
      </w:r>
      <w:proofErr w:type="spellEnd"/>
      <w:r>
        <w:t xml:space="preserve">, A. M., </w:t>
      </w:r>
      <w:proofErr w:type="spellStart"/>
      <w:r>
        <w:t>Alshirifi</w:t>
      </w:r>
      <w:proofErr w:type="spellEnd"/>
      <w:r>
        <w:t xml:space="preserve">, A. N., &amp; </w:t>
      </w:r>
      <w:proofErr w:type="spellStart"/>
      <w:r>
        <w:t>Alkaim</w:t>
      </w:r>
      <w:proofErr w:type="spellEnd"/>
      <w:r>
        <w:t>, A. F. (2017). Kinetics and equilibrium study for the adsorption of textile dyes on coconut shell activated carbon. *Arabian Journal of Chemistry, 10*(Suppl. 2), S3381–S3393. https://doi.org/10.1016/j.arabjc.2014.01.020</w:t>
      </w:r>
    </w:p>
    <w:p w14:paraId="50980AC0" w14:textId="77777777" w:rsidR="00773188" w:rsidRDefault="00773188" w:rsidP="00AD2210">
      <w:pPr>
        <w:pStyle w:val="ListNumber"/>
        <w:numPr>
          <w:ilvl w:val="0"/>
          <w:numId w:val="0"/>
        </w:numPr>
        <w:spacing w:line="240" w:lineRule="auto"/>
        <w:ind w:left="720" w:hanging="720"/>
        <w:jc w:val="both"/>
      </w:pPr>
      <w:proofErr w:type="spellStart"/>
      <w:r>
        <w:t>Annunciado</w:t>
      </w:r>
      <w:proofErr w:type="spellEnd"/>
      <w:r>
        <w:t>, T. R., Sydenstricker, T. H. D., &amp; Amico, S. C. (2005). Experimental investigation of various vegetable fibers as sorbent materials for oil spills. *Marine Pollution Bulletin, 50*(11), 1340–1346. https://doi.org/10.1016/j.marpolbul.2005.04.043</w:t>
      </w:r>
    </w:p>
    <w:p w14:paraId="73E13EBD" w14:textId="77777777" w:rsidR="00773188" w:rsidRDefault="00773188" w:rsidP="00AD2210">
      <w:pPr>
        <w:pStyle w:val="ListNumber"/>
        <w:numPr>
          <w:ilvl w:val="0"/>
          <w:numId w:val="0"/>
        </w:numPr>
        <w:spacing w:line="240" w:lineRule="auto"/>
        <w:ind w:left="720" w:hanging="720"/>
        <w:jc w:val="both"/>
      </w:pPr>
      <w:r>
        <w:t>Askari, E., Alipour, V., &amp; Rahmanian, O. (2025). Synthesis and application of adsorbent pads for removal of oil pollutants from water. *</w:t>
      </w:r>
      <w:proofErr w:type="spellStart"/>
      <w:r>
        <w:t>Heliyon</w:t>
      </w:r>
      <w:proofErr w:type="spellEnd"/>
      <w:r>
        <w:t>, 11*(4), e42885. https://doi.org/10.1016/j.heliyon.2025.e42885</w:t>
      </w:r>
    </w:p>
    <w:p w14:paraId="2330D472" w14:textId="77777777" w:rsidR="00773188" w:rsidRDefault="00773188" w:rsidP="00AD2210">
      <w:pPr>
        <w:pStyle w:val="ListNumber"/>
        <w:numPr>
          <w:ilvl w:val="0"/>
          <w:numId w:val="0"/>
        </w:numPr>
        <w:spacing w:line="240" w:lineRule="auto"/>
        <w:ind w:left="720" w:hanging="720"/>
        <w:jc w:val="both"/>
      </w:pPr>
      <w:r>
        <w:t xml:space="preserve">Ayotamuno, M. J., </w:t>
      </w:r>
      <w:proofErr w:type="spellStart"/>
      <w:r>
        <w:t>Kogbara</w:t>
      </w:r>
      <w:proofErr w:type="spellEnd"/>
      <w:r>
        <w:t>, R. B., Ogaji, S. O. T., &amp; Probert, S. D. (2006). Bioremediation of a crude-oil polluted agricultural soil at Port Harcourt, Nigeria. *Applied Energy, 83*(11), 1249–1257. https://doi.org/10.1016/j.apenergy.2006.01.003</w:t>
      </w:r>
    </w:p>
    <w:p w14:paraId="2352CF97" w14:textId="77777777" w:rsidR="00773188" w:rsidRDefault="00773188" w:rsidP="00AD2210">
      <w:pPr>
        <w:pStyle w:val="ListNumber"/>
        <w:numPr>
          <w:ilvl w:val="0"/>
          <w:numId w:val="0"/>
        </w:numPr>
        <w:spacing w:line="240" w:lineRule="auto"/>
        <w:ind w:left="720" w:hanging="720"/>
        <w:jc w:val="both"/>
      </w:pPr>
      <w:r>
        <w:t>Bailey, S. E., Olin, T. J., Bricka, R. M., &amp; Adrian, D. D. (1999). A review of potentially low-cost sorbents for heavy metals. *Water Research, 33*(11), 2469–2479. https://doi.org/10.1016/S0043-1354(98)00475-8</w:t>
      </w:r>
    </w:p>
    <w:p w14:paraId="3AF293D8" w14:textId="77777777" w:rsidR="00773188" w:rsidRDefault="00773188" w:rsidP="00AD2210">
      <w:pPr>
        <w:pStyle w:val="ListNumber"/>
        <w:numPr>
          <w:ilvl w:val="0"/>
          <w:numId w:val="0"/>
        </w:numPr>
        <w:spacing w:line="240" w:lineRule="auto"/>
        <w:ind w:left="720" w:hanging="720"/>
        <w:jc w:val="both"/>
      </w:pPr>
      <w:r>
        <w:t xml:space="preserve">Bandura, L., </w:t>
      </w:r>
      <w:proofErr w:type="spellStart"/>
      <w:r>
        <w:t>Woszuk</w:t>
      </w:r>
      <w:proofErr w:type="spellEnd"/>
      <w:r>
        <w:t xml:space="preserve">, A., </w:t>
      </w:r>
      <w:proofErr w:type="spellStart"/>
      <w:r>
        <w:t>Kołodyńska</w:t>
      </w:r>
      <w:proofErr w:type="spellEnd"/>
      <w:r>
        <w:t>, D., &amp; Franus, W. (2017). Application of mineral sorbents for removal of petroleum substances: A review. *Minerals, 7*(3), 37. https://doi.org/10.3390/min7030037</w:t>
      </w:r>
    </w:p>
    <w:p w14:paraId="071EA3F5" w14:textId="77777777" w:rsidR="00773188" w:rsidRDefault="00773188" w:rsidP="00AD2210">
      <w:pPr>
        <w:pStyle w:val="ListNumber"/>
        <w:numPr>
          <w:ilvl w:val="0"/>
          <w:numId w:val="0"/>
        </w:numPr>
        <w:spacing w:line="240" w:lineRule="auto"/>
        <w:ind w:left="720" w:hanging="720"/>
        <w:jc w:val="both"/>
      </w:pPr>
      <w:r>
        <w:t>Baruah, S., &amp; Neog, D. (2025). Adsorption analysis of organic and chemical sorbents for oil spill management on land. *Results in Engineering, 26*, 105167. https://doi.org/10.1016/j.rineng.2025.105167</w:t>
      </w:r>
    </w:p>
    <w:p w14:paraId="3D84A35A" w14:textId="77777777" w:rsidR="00773188" w:rsidRDefault="00773188" w:rsidP="00AD2210">
      <w:pPr>
        <w:pStyle w:val="ListNumber"/>
        <w:numPr>
          <w:ilvl w:val="0"/>
          <w:numId w:val="0"/>
        </w:numPr>
        <w:spacing w:line="240" w:lineRule="auto"/>
        <w:ind w:left="720" w:hanging="720"/>
        <w:jc w:val="both"/>
      </w:pPr>
      <w:r>
        <w:t xml:space="preserve">Beyer, J., </w:t>
      </w:r>
      <w:proofErr w:type="spellStart"/>
      <w:r>
        <w:t>Trannum</w:t>
      </w:r>
      <w:proofErr w:type="spellEnd"/>
      <w:r>
        <w:t>, H. C., Bakke, T., Hodson, P. V., &amp; Collier, T. K. (2016). Environmental effects of the Deepwater Horizon oil spill: A review. *Marine Pollution Bulletin, 110*(1), 28–51. https://doi.org/10.1016/j.marpolbul.2016.06.027</w:t>
      </w:r>
    </w:p>
    <w:p w14:paraId="247B9A20" w14:textId="77777777" w:rsidR="00773188" w:rsidRDefault="00773188" w:rsidP="00AD2210">
      <w:pPr>
        <w:pStyle w:val="ListNumber"/>
        <w:numPr>
          <w:ilvl w:val="0"/>
          <w:numId w:val="0"/>
        </w:numPr>
        <w:spacing w:line="240" w:lineRule="auto"/>
        <w:ind w:left="720" w:hanging="720"/>
        <w:jc w:val="both"/>
      </w:pPr>
      <w:r>
        <w:t>Bhatnagar, A., &amp; Sillanpää, M. (2010). Utilization of agro-industrial and municipal waste materials as potential adsorbents for water treatment – A review. *Chemical Engineering Journal, 157*(2–3), 277–296. https://doi.org/10.1016/j.cej.2010.01.007</w:t>
      </w:r>
    </w:p>
    <w:p w14:paraId="34D47CB7" w14:textId="77777777" w:rsidR="00773188" w:rsidRDefault="00773188" w:rsidP="00AD2210">
      <w:pPr>
        <w:pStyle w:val="ListNumber"/>
        <w:numPr>
          <w:ilvl w:val="0"/>
          <w:numId w:val="0"/>
        </w:numPr>
        <w:spacing w:line="240" w:lineRule="auto"/>
        <w:ind w:left="720" w:hanging="720"/>
        <w:jc w:val="both"/>
      </w:pPr>
      <w:r>
        <w:t>Darlington, B. N., &amp; Uchenna, A. (2010). Adsorption of crude oil using meshed groundnut husk. *Chemical Product and Process Modeling, 5*(1), Article 1. https://doi.org/10.2202/1934-2659.1433</w:t>
      </w:r>
    </w:p>
    <w:p w14:paraId="56C15012" w14:textId="77777777" w:rsidR="00773188" w:rsidRDefault="00773188" w:rsidP="00AD2210">
      <w:pPr>
        <w:pStyle w:val="ListNumber"/>
        <w:numPr>
          <w:ilvl w:val="0"/>
          <w:numId w:val="0"/>
        </w:numPr>
        <w:spacing w:line="240" w:lineRule="auto"/>
        <w:ind w:left="720" w:hanging="720"/>
        <w:jc w:val="both"/>
      </w:pPr>
      <w:proofErr w:type="spellStart"/>
      <w:r>
        <w:t>Demirbas</w:t>
      </w:r>
      <w:proofErr w:type="spellEnd"/>
      <w:r>
        <w:t xml:space="preserve">, E., </w:t>
      </w:r>
      <w:proofErr w:type="spellStart"/>
      <w:r>
        <w:t>Dizge</w:t>
      </w:r>
      <w:proofErr w:type="spellEnd"/>
      <w:r>
        <w:t xml:space="preserve">, N., Sulak, M. T., &amp; </w:t>
      </w:r>
      <w:proofErr w:type="spellStart"/>
      <w:r>
        <w:t>Kobya</w:t>
      </w:r>
      <w:proofErr w:type="spellEnd"/>
      <w:r>
        <w:t>, M. (2009). Adsorption kinetics and equilibrium of copper from aqueous solutions using hazelnut shell activated carbon. *Chemical Engineering Journal, 148*(2–3), 480–487. https://doi.org/10.1016/j.cej.2008.09.027</w:t>
      </w:r>
    </w:p>
    <w:p w14:paraId="5129A957" w14:textId="77777777" w:rsidR="00773188" w:rsidRDefault="00773188" w:rsidP="00AD2210">
      <w:pPr>
        <w:pStyle w:val="ListNumber"/>
        <w:numPr>
          <w:ilvl w:val="0"/>
          <w:numId w:val="0"/>
        </w:numPr>
        <w:spacing w:line="240" w:lineRule="auto"/>
        <w:ind w:left="720" w:hanging="720"/>
        <w:jc w:val="both"/>
      </w:pPr>
      <w:r>
        <w:t xml:space="preserve">Falode, O. A., </w:t>
      </w:r>
      <w:proofErr w:type="spellStart"/>
      <w:r>
        <w:t>Oluwadero</w:t>
      </w:r>
      <w:proofErr w:type="spellEnd"/>
      <w:r>
        <w:t xml:space="preserve">, T. A., Nwadike, B., &amp; </w:t>
      </w:r>
      <w:proofErr w:type="spellStart"/>
      <w:r>
        <w:t>Fagade</w:t>
      </w:r>
      <w:proofErr w:type="spellEnd"/>
      <w:r>
        <w:t>, O. E. (2016). Performance of biosurfactant produced from pineapple waste for improving oil recovery. *Chemical Science International Journal, 15*(4), 1–14. https://doi.org/10.9734/ACSJ/2016/27205</w:t>
      </w:r>
    </w:p>
    <w:p w14:paraId="46525089" w14:textId="77777777" w:rsidR="00773188" w:rsidRDefault="00773188" w:rsidP="00AD2210">
      <w:pPr>
        <w:pStyle w:val="ListNumber"/>
        <w:numPr>
          <w:ilvl w:val="0"/>
          <w:numId w:val="0"/>
        </w:numPr>
        <w:spacing w:line="240" w:lineRule="auto"/>
        <w:ind w:left="720" w:hanging="720"/>
        <w:jc w:val="both"/>
      </w:pPr>
      <w:r>
        <w:t>Foo, K. Y., &amp; Hameed, B. H. (2010). Insights into the modeling of adsorption isotherm systems. *Chemical Engineering Journal, 156*(1), 2–10. https://doi.org/10.1016/j.cej.2009.09.013</w:t>
      </w:r>
    </w:p>
    <w:p w14:paraId="5EE8811E" w14:textId="77777777" w:rsidR="00773188" w:rsidRDefault="00773188" w:rsidP="00AD2210">
      <w:pPr>
        <w:pStyle w:val="ListNumber"/>
        <w:numPr>
          <w:ilvl w:val="0"/>
          <w:numId w:val="0"/>
        </w:numPr>
        <w:spacing w:line="240" w:lineRule="auto"/>
        <w:ind w:left="720" w:hanging="720"/>
        <w:jc w:val="both"/>
      </w:pPr>
      <w:r>
        <w:t>Freundlich, H., &amp; Heller, W. (1939). The adsorption of cis- and trans-azobenzene. *Journal of the American Chemical Society, 61*(8), 2228–2230. https://doi.org/10.1021/ja01877a071</w:t>
      </w:r>
    </w:p>
    <w:p w14:paraId="18AE4493" w14:textId="77777777" w:rsidR="00773188" w:rsidRDefault="00773188" w:rsidP="00AD2210">
      <w:pPr>
        <w:pStyle w:val="ListNumber"/>
        <w:numPr>
          <w:ilvl w:val="0"/>
          <w:numId w:val="0"/>
        </w:numPr>
        <w:spacing w:line="240" w:lineRule="auto"/>
        <w:ind w:left="720" w:hanging="720"/>
        <w:jc w:val="both"/>
      </w:pPr>
      <w:r>
        <w:t>Ho, Y. S., &amp; McKay, G. (1999). Pseudo-second order model for sorption processes. *Process Biochemistry, 34*(5), 451–465. https://doi.org/10.1016/S0032-9592(98)00112-5</w:t>
      </w:r>
    </w:p>
    <w:p w14:paraId="70898BB9" w14:textId="77777777" w:rsidR="00773188" w:rsidRPr="00A22281" w:rsidRDefault="00773188" w:rsidP="00AD2210">
      <w:pPr>
        <w:spacing w:line="240" w:lineRule="auto"/>
        <w:ind w:left="720" w:hanging="720"/>
        <w:jc w:val="both"/>
        <w:rPr>
          <w:rFonts w:ascii="Times New Roman" w:hAnsi="Times New Roman" w:cs="Times New Roman"/>
          <w:sz w:val="24"/>
          <w:szCs w:val="24"/>
        </w:rPr>
      </w:pPr>
    </w:p>
    <w:p w14:paraId="67C22D9E" w14:textId="77777777" w:rsidR="00A22281" w:rsidRPr="00181CCB" w:rsidRDefault="00A22281" w:rsidP="00181CCB">
      <w:pPr>
        <w:jc w:val="both"/>
        <w:rPr>
          <w:rFonts w:ascii="Times New Roman" w:hAnsi="Times New Roman" w:cs="Times New Roman"/>
          <w:sz w:val="24"/>
          <w:szCs w:val="24"/>
        </w:rPr>
      </w:pPr>
    </w:p>
    <w:sectPr w:rsidR="00A22281" w:rsidRPr="00181CCB" w:rsidSect="00BC0F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3E4F686"/>
    <w:lvl w:ilvl="0">
      <w:start w:val="1"/>
      <w:numFmt w:val="decimal"/>
      <w:pStyle w:val="ListNumber"/>
      <w:lvlText w:val="%1."/>
      <w:lvlJc w:val="left"/>
      <w:pPr>
        <w:tabs>
          <w:tab w:val="num" w:pos="360"/>
        </w:tabs>
        <w:ind w:left="360" w:hanging="360"/>
      </w:pPr>
    </w:lvl>
  </w:abstractNum>
  <w:abstractNum w:abstractNumId="1" w15:restartNumberingAfterBreak="0">
    <w:nsid w:val="19A20C47"/>
    <w:multiLevelType w:val="multilevel"/>
    <w:tmpl w:val="768C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DF2D24"/>
    <w:multiLevelType w:val="multilevel"/>
    <w:tmpl w:val="EB0AA07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E9D16BC"/>
    <w:multiLevelType w:val="multilevel"/>
    <w:tmpl w:val="B368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72790A"/>
    <w:multiLevelType w:val="multilevel"/>
    <w:tmpl w:val="A61C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765316">
    <w:abstractNumId w:val="1"/>
  </w:num>
  <w:num w:numId="2" w16cid:durableId="627586131">
    <w:abstractNumId w:val="3"/>
  </w:num>
  <w:num w:numId="3" w16cid:durableId="522789785">
    <w:abstractNumId w:val="4"/>
  </w:num>
  <w:num w:numId="4" w16cid:durableId="1083261551">
    <w:abstractNumId w:val="0"/>
  </w:num>
  <w:num w:numId="5" w16cid:durableId="8331052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C64"/>
    <w:rsid w:val="000304DE"/>
    <w:rsid w:val="00053688"/>
    <w:rsid w:val="000B21A5"/>
    <w:rsid w:val="000C3B8A"/>
    <w:rsid w:val="001333BB"/>
    <w:rsid w:val="00181CCB"/>
    <w:rsid w:val="001C3FD2"/>
    <w:rsid w:val="002336ED"/>
    <w:rsid w:val="00235CEA"/>
    <w:rsid w:val="002A2B20"/>
    <w:rsid w:val="003031BF"/>
    <w:rsid w:val="00450996"/>
    <w:rsid w:val="004667FE"/>
    <w:rsid w:val="005134A7"/>
    <w:rsid w:val="00531098"/>
    <w:rsid w:val="00545BC3"/>
    <w:rsid w:val="00563CE8"/>
    <w:rsid w:val="006B75A2"/>
    <w:rsid w:val="00716371"/>
    <w:rsid w:val="00743FF9"/>
    <w:rsid w:val="0075653A"/>
    <w:rsid w:val="00773188"/>
    <w:rsid w:val="008B4182"/>
    <w:rsid w:val="008C6488"/>
    <w:rsid w:val="008D01FE"/>
    <w:rsid w:val="008E0AA0"/>
    <w:rsid w:val="00916784"/>
    <w:rsid w:val="00981C64"/>
    <w:rsid w:val="009837FF"/>
    <w:rsid w:val="009D61E6"/>
    <w:rsid w:val="00A22281"/>
    <w:rsid w:val="00AD2210"/>
    <w:rsid w:val="00AF3DF1"/>
    <w:rsid w:val="00B36639"/>
    <w:rsid w:val="00B4457C"/>
    <w:rsid w:val="00BC0FCB"/>
    <w:rsid w:val="00C375BA"/>
    <w:rsid w:val="00C70E90"/>
    <w:rsid w:val="00C82384"/>
    <w:rsid w:val="00CD56C9"/>
    <w:rsid w:val="00D14B64"/>
    <w:rsid w:val="00D87F79"/>
    <w:rsid w:val="00DC118E"/>
    <w:rsid w:val="00DF6816"/>
    <w:rsid w:val="00EA5181"/>
    <w:rsid w:val="00F47477"/>
    <w:rsid w:val="00F81007"/>
    <w:rsid w:val="00F87A8F"/>
    <w:rsid w:val="00FA7AE7"/>
    <w:rsid w:val="00FB3ABD"/>
    <w:rsid w:val="00FE6C33"/>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FC176"/>
  <w15:chartTrackingRefBased/>
  <w15:docId w15:val="{117F8627-E5B3-459C-9938-A346964BA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C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1C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1C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1C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1C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1C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1C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1C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1C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C82384"/>
    <w:pPr>
      <w:spacing w:after="0" w:line="240" w:lineRule="auto"/>
    </w:pPr>
    <w:rPr>
      <w:rFonts w:ascii="Times New Roman" w:hAnsi="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981C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1C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1C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1C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1C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1C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1C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1C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1C64"/>
    <w:rPr>
      <w:rFonts w:eastAsiaTheme="majorEastAsia" w:cstheme="majorBidi"/>
      <w:color w:val="272727" w:themeColor="text1" w:themeTint="D8"/>
    </w:rPr>
  </w:style>
  <w:style w:type="paragraph" w:styleId="Title">
    <w:name w:val="Title"/>
    <w:basedOn w:val="Normal"/>
    <w:next w:val="Normal"/>
    <w:link w:val="TitleChar"/>
    <w:uiPriority w:val="10"/>
    <w:qFormat/>
    <w:rsid w:val="00981C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C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C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1C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1C64"/>
    <w:pPr>
      <w:spacing w:before="160"/>
      <w:jc w:val="center"/>
    </w:pPr>
    <w:rPr>
      <w:i/>
      <w:iCs/>
      <w:color w:val="404040" w:themeColor="text1" w:themeTint="BF"/>
    </w:rPr>
  </w:style>
  <w:style w:type="character" w:customStyle="1" w:styleId="QuoteChar">
    <w:name w:val="Quote Char"/>
    <w:basedOn w:val="DefaultParagraphFont"/>
    <w:link w:val="Quote"/>
    <w:uiPriority w:val="29"/>
    <w:rsid w:val="00981C64"/>
    <w:rPr>
      <w:i/>
      <w:iCs/>
      <w:color w:val="404040" w:themeColor="text1" w:themeTint="BF"/>
    </w:rPr>
  </w:style>
  <w:style w:type="paragraph" w:styleId="ListParagraph">
    <w:name w:val="List Paragraph"/>
    <w:basedOn w:val="Normal"/>
    <w:uiPriority w:val="34"/>
    <w:qFormat/>
    <w:rsid w:val="00981C64"/>
    <w:pPr>
      <w:ind w:left="720"/>
      <w:contextualSpacing/>
    </w:pPr>
  </w:style>
  <w:style w:type="character" w:styleId="IntenseEmphasis">
    <w:name w:val="Intense Emphasis"/>
    <w:basedOn w:val="DefaultParagraphFont"/>
    <w:uiPriority w:val="21"/>
    <w:qFormat/>
    <w:rsid w:val="00981C64"/>
    <w:rPr>
      <w:i/>
      <w:iCs/>
      <w:color w:val="2F5496" w:themeColor="accent1" w:themeShade="BF"/>
    </w:rPr>
  </w:style>
  <w:style w:type="paragraph" w:styleId="IntenseQuote">
    <w:name w:val="Intense Quote"/>
    <w:basedOn w:val="Normal"/>
    <w:next w:val="Normal"/>
    <w:link w:val="IntenseQuoteChar"/>
    <w:uiPriority w:val="30"/>
    <w:qFormat/>
    <w:rsid w:val="00981C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1C64"/>
    <w:rPr>
      <w:i/>
      <w:iCs/>
      <w:color w:val="2F5496" w:themeColor="accent1" w:themeShade="BF"/>
    </w:rPr>
  </w:style>
  <w:style w:type="character" w:styleId="IntenseReference">
    <w:name w:val="Intense Reference"/>
    <w:basedOn w:val="DefaultParagraphFont"/>
    <w:uiPriority w:val="32"/>
    <w:qFormat/>
    <w:rsid w:val="00981C64"/>
    <w:rPr>
      <w:b/>
      <w:bCs/>
      <w:smallCaps/>
      <w:color w:val="2F5496" w:themeColor="accent1" w:themeShade="BF"/>
      <w:spacing w:val="5"/>
    </w:rPr>
  </w:style>
  <w:style w:type="paragraph" w:styleId="ListNumber">
    <w:name w:val="List Number"/>
    <w:basedOn w:val="Normal"/>
    <w:uiPriority w:val="99"/>
    <w:unhideWhenUsed/>
    <w:rsid w:val="00773188"/>
    <w:pPr>
      <w:numPr>
        <w:numId w:val="4"/>
      </w:numPr>
      <w:spacing w:after="200" w:line="276" w:lineRule="auto"/>
      <w:contextualSpacing/>
    </w:pPr>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247">
      <w:bodyDiv w:val="1"/>
      <w:marLeft w:val="0"/>
      <w:marRight w:val="0"/>
      <w:marTop w:val="0"/>
      <w:marBottom w:val="0"/>
      <w:divBdr>
        <w:top w:val="none" w:sz="0" w:space="0" w:color="auto"/>
        <w:left w:val="none" w:sz="0" w:space="0" w:color="auto"/>
        <w:bottom w:val="none" w:sz="0" w:space="0" w:color="auto"/>
        <w:right w:val="none" w:sz="0" w:space="0" w:color="auto"/>
      </w:divBdr>
    </w:div>
    <w:div w:id="45179086">
      <w:bodyDiv w:val="1"/>
      <w:marLeft w:val="0"/>
      <w:marRight w:val="0"/>
      <w:marTop w:val="0"/>
      <w:marBottom w:val="0"/>
      <w:divBdr>
        <w:top w:val="none" w:sz="0" w:space="0" w:color="auto"/>
        <w:left w:val="none" w:sz="0" w:space="0" w:color="auto"/>
        <w:bottom w:val="none" w:sz="0" w:space="0" w:color="auto"/>
        <w:right w:val="none" w:sz="0" w:space="0" w:color="auto"/>
      </w:divBdr>
    </w:div>
    <w:div w:id="143082533">
      <w:bodyDiv w:val="1"/>
      <w:marLeft w:val="0"/>
      <w:marRight w:val="0"/>
      <w:marTop w:val="0"/>
      <w:marBottom w:val="0"/>
      <w:divBdr>
        <w:top w:val="none" w:sz="0" w:space="0" w:color="auto"/>
        <w:left w:val="none" w:sz="0" w:space="0" w:color="auto"/>
        <w:bottom w:val="none" w:sz="0" w:space="0" w:color="auto"/>
        <w:right w:val="none" w:sz="0" w:space="0" w:color="auto"/>
      </w:divBdr>
    </w:div>
    <w:div w:id="166140196">
      <w:bodyDiv w:val="1"/>
      <w:marLeft w:val="0"/>
      <w:marRight w:val="0"/>
      <w:marTop w:val="0"/>
      <w:marBottom w:val="0"/>
      <w:divBdr>
        <w:top w:val="none" w:sz="0" w:space="0" w:color="auto"/>
        <w:left w:val="none" w:sz="0" w:space="0" w:color="auto"/>
        <w:bottom w:val="none" w:sz="0" w:space="0" w:color="auto"/>
        <w:right w:val="none" w:sz="0" w:space="0" w:color="auto"/>
      </w:divBdr>
    </w:div>
    <w:div w:id="171914735">
      <w:bodyDiv w:val="1"/>
      <w:marLeft w:val="0"/>
      <w:marRight w:val="0"/>
      <w:marTop w:val="0"/>
      <w:marBottom w:val="0"/>
      <w:divBdr>
        <w:top w:val="none" w:sz="0" w:space="0" w:color="auto"/>
        <w:left w:val="none" w:sz="0" w:space="0" w:color="auto"/>
        <w:bottom w:val="none" w:sz="0" w:space="0" w:color="auto"/>
        <w:right w:val="none" w:sz="0" w:space="0" w:color="auto"/>
      </w:divBdr>
    </w:div>
    <w:div w:id="177352749">
      <w:bodyDiv w:val="1"/>
      <w:marLeft w:val="0"/>
      <w:marRight w:val="0"/>
      <w:marTop w:val="0"/>
      <w:marBottom w:val="0"/>
      <w:divBdr>
        <w:top w:val="none" w:sz="0" w:space="0" w:color="auto"/>
        <w:left w:val="none" w:sz="0" w:space="0" w:color="auto"/>
        <w:bottom w:val="none" w:sz="0" w:space="0" w:color="auto"/>
        <w:right w:val="none" w:sz="0" w:space="0" w:color="auto"/>
      </w:divBdr>
    </w:div>
    <w:div w:id="223026299">
      <w:bodyDiv w:val="1"/>
      <w:marLeft w:val="0"/>
      <w:marRight w:val="0"/>
      <w:marTop w:val="0"/>
      <w:marBottom w:val="0"/>
      <w:divBdr>
        <w:top w:val="none" w:sz="0" w:space="0" w:color="auto"/>
        <w:left w:val="none" w:sz="0" w:space="0" w:color="auto"/>
        <w:bottom w:val="none" w:sz="0" w:space="0" w:color="auto"/>
        <w:right w:val="none" w:sz="0" w:space="0" w:color="auto"/>
      </w:divBdr>
    </w:div>
    <w:div w:id="225796355">
      <w:bodyDiv w:val="1"/>
      <w:marLeft w:val="0"/>
      <w:marRight w:val="0"/>
      <w:marTop w:val="0"/>
      <w:marBottom w:val="0"/>
      <w:divBdr>
        <w:top w:val="none" w:sz="0" w:space="0" w:color="auto"/>
        <w:left w:val="none" w:sz="0" w:space="0" w:color="auto"/>
        <w:bottom w:val="none" w:sz="0" w:space="0" w:color="auto"/>
        <w:right w:val="none" w:sz="0" w:space="0" w:color="auto"/>
      </w:divBdr>
    </w:div>
    <w:div w:id="254943738">
      <w:bodyDiv w:val="1"/>
      <w:marLeft w:val="0"/>
      <w:marRight w:val="0"/>
      <w:marTop w:val="0"/>
      <w:marBottom w:val="0"/>
      <w:divBdr>
        <w:top w:val="none" w:sz="0" w:space="0" w:color="auto"/>
        <w:left w:val="none" w:sz="0" w:space="0" w:color="auto"/>
        <w:bottom w:val="none" w:sz="0" w:space="0" w:color="auto"/>
        <w:right w:val="none" w:sz="0" w:space="0" w:color="auto"/>
      </w:divBdr>
    </w:div>
    <w:div w:id="261576539">
      <w:bodyDiv w:val="1"/>
      <w:marLeft w:val="0"/>
      <w:marRight w:val="0"/>
      <w:marTop w:val="0"/>
      <w:marBottom w:val="0"/>
      <w:divBdr>
        <w:top w:val="none" w:sz="0" w:space="0" w:color="auto"/>
        <w:left w:val="none" w:sz="0" w:space="0" w:color="auto"/>
        <w:bottom w:val="none" w:sz="0" w:space="0" w:color="auto"/>
        <w:right w:val="none" w:sz="0" w:space="0" w:color="auto"/>
      </w:divBdr>
    </w:div>
    <w:div w:id="265622005">
      <w:bodyDiv w:val="1"/>
      <w:marLeft w:val="0"/>
      <w:marRight w:val="0"/>
      <w:marTop w:val="0"/>
      <w:marBottom w:val="0"/>
      <w:divBdr>
        <w:top w:val="none" w:sz="0" w:space="0" w:color="auto"/>
        <w:left w:val="none" w:sz="0" w:space="0" w:color="auto"/>
        <w:bottom w:val="none" w:sz="0" w:space="0" w:color="auto"/>
        <w:right w:val="none" w:sz="0" w:space="0" w:color="auto"/>
      </w:divBdr>
    </w:div>
    <w:div w:id="282884720">
      <w:bodyDiv w:val="1"/>
      <w:marLeft w:val="0"/>
      <w:marRight w:val="0"/>
      <w:marTop w:val="0"/>
      <w:marBottom w:val="0"/>
      <w:divBdr>
        <w:top w:val="none" w:sz="0" w:space="0" w:color="auto"/>
        <w:left w:val="none" w:sz="0" w:space="0" w:color="auto"/>
        <w:bottom w:val="none" w:sz="0" w:space="0" w:color="auto"/>
        <w:right w:val="none" w:sz="0" w:space="0" w:color="auto"/>
      </w:divBdr>
    </w:div>
    <w:div w:id="285476686">
      <w:bodyDiv w:val="1"/>
      <w:marLeft w:val="0"/>
      <w:marRight w:val="0"/>
      <w:marTop w:val="0"/>
      <w:marBottom w:val="0"/>
      <w:divBdr>
        <w:top w:val="none" w:sz="0" w:space="0" w:color="auto"/>
        <w:left w:val="none" w:sz="0" w:space="0" w:color="auto"/>
        <w:bottom w:val="none" w:sz="0" w:space="0" w:color="auto"/>
        <w:right w:val="none" w:sz="0" w:space="0" w:color="auto"/>
      </w:divBdr>
    </w:div>
    <w:div w:id="290092173">
      <w:bodyDiv w:val="1"/>
      <w:marLeft w:val="0"/>
      <w:marRight w:val="0"/>
      <w:marTop w:val="0"/>
      <w:marBottom w:val="0"/>
      <w:divBdr>
        <w:top w:val="none" w:sz="0" w:space="0" w:color="auto"/>
        <w:left w:val="none" w:sz="0" w:space="0" w:color="auto"/>
        <w:bottom w:val="none" w:sz="0" w:space="0" w:color="auto"/>
        <w:right w:val="none" w:sz="0" w:space="0" w:color="auto"/>
      </w:divBdr>
    </w:div>
    <w:div w:id="297341064">
      <w:bodyDiv w:val="1"/>
      <w:marLeft w:val="0"/>
      <w:marRight w:val="0"/>
      <w:marTop w:val="0"/>
      <w:marBottom w:val="0"/>
      <w:divBdr>
        <w:top w:val="none" w:sz="0" w:space="0" w:color="auto"/>
        <w:left w:val="none" w:sz="0" w:space="0" w:color="auto"/>
        <w:bottom w:val="none" w:sz="0" w:space="0" w:color="auto"/>
        <w:right w:val="none" w:sz="0" w:space="0" w:color="auto"/>
      </w:divBdr>
    </w:div>
    <w:div w:id="322198402">
      <w:bodyDiv w:val="1"/>
      <w:marLeft w:val="0"/>
      <w:marRight w:val="0"/>
      <w:marTop w:val="0"/>
      <w:marBottom w:val="0"/>
      <w:divBdr>
        <w:top w:val="none" w:sz="0" w:space="0" w:color="auto"/>
        <w:left w:val="none" w:sz="0" w:space="0" w:color="auto"/>
        <w:bottom w:val="none" w:sz="0" w:space="0" w:color="auto"/>
        <w:right w:val="none" w:sz="0" w:space="0" w:color="auto"/>
      </w:divBdr>
    </w:div>
    <w:div w:id="339743807">
      <w:bodyDiv w:val="1"/>
      <w:marLeft w:val="0"/>
      <w:marRight w:val="0"/>
      <w:marTop w:val="0"/>
      <w:marBottom w:val="0"/>
      <w:divBdr>
        <w:top w:val="none" w:sz="0" w:space="0" w:color="auto"/>
        <w:left w:val="none" w:sz="0" w:space="0" w:color="auto"/>
        <w:bottom w:val="none" w:sz="0" w:space="0" w:color="auto"/>
        <w:right w:val="none" w:sz="0" w:space="0" w:color="auto"/>
      </w:divBdr>
    </w:div>
    <w:div w:id="379743178">
      <w:bodyDiv w:val="1"/>
      <w:marLeft w:val="0"/>
      <w:marRight w:val="0"/>
      <w:marTop w:val="0"/>
      <w:marBottom w:val="0"/>
      <w:divBdr>
        <w:top w:val="none" w:sz="0" w:space="0" w:color="auto"/>
        <w:left w:val="none" w:sz="0" w:space="0" w:color="auto"/>
        <w:bottom w:val="none" w:sz="0" w:space="0" w:color="auto"/>
        <w:right w:val="none" w:sz="0" w:space="0" w:color="auto"/>
      </w:divBdr>
    </w:div>
    <w:div w:id="391272330">
      <w:bodyDiv w:val="1"/>
      <w:marLeft w:val="0"/>
      <w:marRight w:val="0"/>
      <w:marTop w:val="0"/>
      <w:marBottom w:val="0"/>
      <w:divBdr>
        <w:top w:val="none" w:sz="0" w:space="0" w:color="auto"/>
        <w:left w:val="none" w:sz="0" w:space="0" w:color="auto"/>
        <w:bottom w:val="none" w:sz="0" w:space="0" w:color="auto"/>
        <w:right w:val="none" w:sz="0" w:space="0" w:color="auto"/>
      </w:divBdr>
    </w:div>
    <w:div w:id="413551529">
      <w:bodyDiv w:val="1"/>
      <w:marLeft w:val="0"/>
      <w:marRight w:val="0"/>
      <w:marTop w:val="0"/>
      <w:marBottom w:val="0"/>
      <w:divBdr>
        <w:top w:val="none" w:sz="0" w:space="0" w:color="auto"/>
        <w:left w:val="none" w:sz="0" w:space="0" w:color="auto"/>
        <w:bottom w:val="none" w:sz="0" w:space="0" w:color="auto"/>
        <w:right w:val="none" w:sz="0" w:space="0" w:color="auto"/>
      </w:divBdr>
    </w:div>
    <w:div w:id="422337961">
      <w:bodyDiv w:val="1"/>
      <w:marLeft w:val="0"/>
      <w:marRight w:val="0"/>
      <w:marTop w:val="0"/>
      <w:marBottom w:val="0"/>
      <w:divBdr>
        <w:top w:val="none" w:sz="0" w:space="0" w:color="auto"/>
        <w:left w:val="none" w:sz="0" w:space="0" w:color="auto"/>
        <w:bottom w:val="none" w:sz="0" w:space="0" w:color="auto"/>
        <w:right w:val="none" w:sz="0" w:space="0" w:color="auto"/>
      </w:divBdr>
    </w:div>
    <w:div w:id="438986543">
      <w:bodyDiv w:val="1"/>
      <w:marLeft w:val="0"/>
      <w:marRight w:val="0"/>
      <w:marTop w:val="0"/>
      <w:marBottom w:val="0"/>
      <w:divBdr>
        <w:top w:val="none" w:sz="0" w:space="0" w:color="auto"/>
        <w:left w:val="none" w:sz="0" w:space="0" w:color="auto"/>
        <w:bottom w:val="none" w:sz="0" w:space="0" w:color="auto"/>
        <w:right w:val="none" w:sz="0" w:space="0" w:color="auto"/>
      </w:divBdr>
    </w:div>
    <w:div w:id="497578961">
      <w:bodyDiv w:val="1"/>
      <w:marLeft w:val="0"/>
      <w:marRight w:val="0"/>
      <w:marTop w:val="0"/>
      <w:marBottom w:val="0"/>
      <w:divBdr>
        <w:top w:val="none" w:sz="0" w:space="0" w:color="auto"/>
        <w:left w:val="none" w:sz="0" w:space="0" w:color="auto"/>
        <w:bottom w:val="none" w:sz="0" w:space="0" w:color="auto"/>
        <w:right w:val="none" w:sz="0" w:space="0" w:color="auto"/>
      </w:divBdr>
    </w:div>
    <w:div w:id="499346891">
      <w:bodyDiv w:val="1"/>
      <w:marLeft w:val="0"/>
      <w:marRight w:val="0"/>
      <w:marTop w:val="0"/>
      <w:marBottom w:val="0"/>
      <w:divBdr>
        <w:top w:val="none" w:sz="0" w:space="0" w:color="auto"/>
        <w:left w:val="none" w:sz="0" w:space="0" w:color="auto"/>
        <w:bottom w:val="none" w:sz="0" w:space="0" w:color="auto"/>
        <w:right w:val="none" w:sz="0" w:space="0" w:color="auto"/>
      </w:divBdr>
    </w:div>
    <w:div w:id="526407383">
      <w:bodyDiv w:val="1"/>
      <w:marLeft w:val="0"/>
      <w:marRight w:val="0"/>
      <w:marTop w:val="0"/>
      <w:marBottom w:val="0"/>
      <w:divBdr>
        <w:top w:val="none" w:sz="0" w:space="0" w:color="auto"/>
        <w:left w:val="none" w:sz="0" w:space="0" w:color="auto"/>
        <w:bottom w:val="none" w:sz="0" w:space="0" w:color="auto"/>
        <w:right w:val="none" w:sz="0" w:space="0" w:color="auto"/>
      </w:divBdr>
    </w:div>
    <w:div w:id="539635445">
      <w:bodyDiv w:val="1"/>
      <w:marLeft w:val="0"/>
      <w:marRight w:val="0"/>
      <w:marTop w:val="0"/>
      <w:marBottom w:val="0"/>
      <w:divBdr>
        <w:top w:val="none" w:sz="0" w:space="0" w:color="auto"/>
        <w:left w:val="none" w:sz="0" w:space="0" w:color="auto"/>
        <w:bottom w:val="none" w:sz="0" w:space="0" w:color="auto"/>
        <w:right w:val="none" w:sz="0" w:space="0" w:color="auto"/>
      </w:divBdr>
    </w:div>
    <w:div w:id="555047108">
      <w:bodyDiv w:val="1"/>
      <w:marLeft w:val="0"/>
      <w:marRight w:val="0"/>
      <w:marTop w:val="0"/>
      <w:marBottom w:val="0"/>
      <w:divBdr>
        <w:top w:val="none" w:sz="0" w:space="0" w:color="auto"/>
        <w:left w:val="none" w:sz="0" w:space="0" w:color="auto"/>
        <w:bottom w:val="none" w:sz="0" w:space="0" w:color="auto"/>
        <w:right w:val="none" w:sz="0" w:space="0" w:color="auto"/>
      </w:divBdr>
    </w:div>
    <w:div w:id="561410611">
      <w:bodyDiv w:val="1"/>
      <w:marLeft w:val="0"/>
      <w:marRight w:val="0"/>
      <w:marTop w:val="0"/>
      <w:marBottom w:val="0"/>
      <w:divBdr>
        <w:top w:val="none" w:sz="0" w:space="0" w:color="auto"/>
        <w:left w:val="none" w:sz="0" w:space="0" w:color="auto"/>
        <w:bottom w:val="none" w:sz="0" w:space="0" w:color="auto"/>
        <w:right w:val="none" w:sz="0" w:space="0" w:color="auto"/>
      </w:divBdr>
    </w:div>
    <w:div w:id="574899209">
      <w:bodyDiv w:val="1"/>
      <w:marLeft w:val="0"/>
      <w:marRight w:val="0"/>
      <w:marTop w:val="0"/>
      <w:marBottom w:val="0"/>
      <w:divBdr>
        <w:top w:val="none" w:sz="0" w:space="0" w:color="auto"/>
        <w:left w:val="none" w:sz="0" w:space="0" w:color="auto"/>
        <w:bottom w:val="none" w:sz="0" w:space="0" w:color="auto"/>
        <w:right w:val="none" w:sz="0" w:space="0" w:color="auto"/>
      </w:divBdr>
    </w:div>
    <w:div w:id="586692685">
      <w:bodyDiv w:val="1"/>
      <w:marLeft w:val="0"/>
      <w:marRight w:val="0"/>
      <w:marTop w:val="0"/>
      <w:marBottom w:val="0"/>
      <w:divBdr>
        <w:top w:val="none" w:sz="0" w:space="0" w:color="auto"/>
        <w:left w:val="none" w:sz="0" w:space="0" w:color="auto"/>
        <w:bottom w:val="none" w:sz="0" w:space="0" w:color="auto"/>
        <w:right w:val="none" w:sz="0" w:space="0" w:color="auto"/>
      </w:divBdr>
    </w:div>
    <w:div w:id="627664567">
      <w:bodyDiv w:val="1"/>
      <w:marLeft w:val="0"/>
      <w:marRight w:val="0"/>
      <w:marTop w:val="0"/>
      <w:marBottom w:val="0"/>
      <w:divBdr>
        <w:top w:val="none" w:sz="0" w:space="0" w:color="auto"/>
        <w:left w:val="none" w:sz="0" w:space="0" w:color="auto"/>
        <w:bottom w:val="none" w:sz="0" w:space="0" w:color="auto"/>
        <w:right w:val="none" w:sz="0" w:space="0" w:color="auto"/>
      </w:divBdr>
    </w:div>
    <w:div w:id="666055405">
      <w:bodyDiv w:val="1"/>
      <w:marLeft w:val="0"/>
      <w:marRight w:val="0"/>
      <w:marTop w:val="0"/>
      <w:marBottom w:val="0"/>
      <w:divBdr>
        <w:top w:val="none" w:sz="0" w:space="0" w:color="auto"/>
        <w:left w:val="none" w:sz="0" w:space="0" w:color="auto"/>
        <w:bottom w:val="none" w:sz="0" w:space="0" w:color="auto"/>
        <w:right w:val="none" w:sz="0" w:space="0" w:color="auto"/>
      </w:divBdr>
    </w:div>
    <w:div w:id="699816762">
      <w:bodyDiv w:val="1"/>
      <w:marLeft w:val="0"/>
      <w:marRight w:val="0"/>
      <w:marTop w:val="0"/>
      <w:marBottom w:val="0"/>
      <w:divBdr>
        <w:top w:val="none" w:sz="0" w:space="0" w:color="auto"/>
        <w:left w:val="none" w:sz="0" w:space="0" w:color="auto"/>
        <w:bottom w:val="none" w:sz="0" w:space="0" w:color="auto"/>
        <w:right w:val="none" w:sz="0" w:space="0" w:color="auto"/>
      </w:divBdr>
    </w:div>
    <w:div w:id="727219389">
      <w:bodyDiv w:val="1"/>
      <w:marLeft w:val="0"/>
      <w:marRight w:val="0"/>
      <w:marTop w:val="0"/>
      <w:marBottom w:val="0"/>
      <w:divBdr>
        <w:top w:val="none" w:sz="0" w:space="0" w:color="auto"/>
        <w:left w:val="none" w:sz="0" w:space="0" w:color="auto"/>
        <w:bottom w:val="none" w:sz="0" w:space="0" w:color="auto"/>
        <w:right w:val="none" w:sz="0" w:space="0" w:color="auto"/>
      </w:divBdr>
    </w:div>
    <w:div w:id="788204483">
      <w:bodyDiv w:val="1"/>
      <w:marLeft w:val="0"/>
      <w:marRight w:val="0"/>
      <w:marTop w:val="0"/>
      <w:marBottom w:val="0"/>
      <w:divBdr>
        <w:top w:val="none" w:sz="0" w:space="0" w:color="auto"/>
        <w:left w:val="none" w:sz="0" w:space="0" w:color="auto"/>
        <w:bottom w:val="none" w:sz="0" w:space="0" w:color="auto"/>
        <w:right w:val="none" w:sz="0" w:space="0" w:color="auto"/>
      </w:divBdr>
    </w:div>
    <w:div w:id="839345746">
      <w:bodyDiv w:val="1"/>
      <w:marLeft w:val="0"/>
      <w:marRight w:val="0"/>
      <w:marTop w:val="0"/>
      <w:marBottom w:val="0"/>
      <w:divBdr>
        <w:top w:val="none" w:sz="0" w:space="0" w:color="auto"/>
        <w:left w:val="none" w:sz="0" w:space="0" w:color="auto"/>
        <w:bottom w:val="none" w:sz="0" w:space="0" w:color="auto"/>
        <w:right w:val="none" w:sz="0" w:space="0" w:color="auto"/>
      </w:divBdr>
    </w:div>
    <w:div w:id="857549531">
      <w:bodyDiv w:val="1"/>
      <w:marLeft w:val="0"/>
      <w:marRight w:val="0"/>
      <w:marTop w:val="0"/>
      <w:marBottom w:val="0"/>
      <w:divBdr>
        <w:top w:val="none" w:sz="0" w:space="0" w:color="auto"/>
        <w:left w:val="none" w:sz="0" w:space="0" w:color="auto"/>
        <w:bottom w:val="none" w:sz="0" w:space="0" w:color="auto"/>
        <w:right w:val="none" w:sz="0" w:space="0" w:color="auto"/>
      </w:divBdr>
    </w:div>
    <w:div w:id="862203657">
      <w:bodyDiv w:val="1"/>
      <w:marLeft w:val="0"/>
      <w:marRight w:val="0"/>
      <w:marTop w:val="0"/>
      <w:marBottom w:val="0"/>
      <w:divBdr>
        <w:top w:val="none" w:sz="0" w:space="0" w:color="auto"/>
        <w:left w:val="none" w:sz="0" w:space="0" w:color="auto"/>
        <w:bottom w:val="none" w:sz="0" w:space="0" w:color="auto"/>
        <w:right w:val="none" w:sz="0" w:space="0" w:color="auto"/>
      </w:divBdr>
    </w:div>
    <w:div w:id="906067773">
      <w:bodyDiv w:val="1"/>
      <w:marLeft w:val="0"/>
      <w:marRight w:val="0"/>
      <w:marTop w:val="0"/>
      <w:marBottom w:val="0"/>
      <w:divBdr>
        <w:top w:val="none" w:sz="0" w:space="0" w:color="auto"/>
        <w:left w:val="none" w:sz="0" w:space="0" w:color="auto"/>
        <w:bottom w:val="none" w:sz="0" w:space="0" w:color="auto"/>
        <w:right w:val="none" w:sz="0" w:space="0" w:color="auto"/>
      </w:divBdr>
    </w:div>
    <w:div w:id="914508935">
      <w:bodyDiv w:val="1"/>
      <w:marLeft w:val="0"/>
      <w:marRight w:val="0"/>
      <w:marTop w:val="0"/>
      <w:marBottom w:val="0"/>
      <w:divBdr>
        <w:top w:val="none" w:sz="0" w:space="0" w:color="auto"/>
        <w:left w:val="none" w:sz="0" w:space="0" w:color="auto"/>
        <w:bottom w:val="none" w:sz="0" w:space="0" w:color="auto"/>
        <w:right w:val="none" w:sz="0" w:space="0" w:color="auto"/>
      </w:divBdr>
    </w:div>
    <w:div w:id="958339793">
      <w:bodyDiv w:val="1"/>
      <w:marLeft w:val="0"/>
      <w:marRight w:val="0"/>
      <w:marTop w:val="0"/>
      <w:marBottom w:val="0"/>
      <w:divBdr>
        <w:top w:val="none" w:sz="0" w:space="0" w:color="auto"/>
        <w:left w:val="none" w:sz="0" w:space="0" w:color="auto"/>
        <w:bottom w:val="none" w:sz="0" w:space="0" w:color="auto"/>
        <w:right w:val="none" w:sz="0" w:space="0" w:color="auto"/>
      </w:divBdr>
    </w:div>
    <w:div w:id="971639699">
      <w:bodyDiv w:val="1"/>
      <w:marLeft w:val="0"/>
      <w:marRight w:val="0"/>
      <w:marTop w:val="0"/>
      <w:marBottom w:val="0"/>
      <w:divBdr>
        <w:top w:val="none" w:sz="0" w:space="0" w:color="auto"/>
        <w:left w:val="none" w:sz="0" w:space="0" w:color="auto"/>
        <w:bottom w:val="none" w:sz="0" w:space="0" w:color="auto"/>
        <w:right w:val="none" w:sz="0" w:space="0" w:color="auto"/>
      </w:divBdr>
    </w:div>
    <w:div w:id="1027605867">
      <w:bodyDiv w:val="1"/>
      <w:marLeft w:val="0"/>
      <w:marRight w:val="0"/>
      <w:marTop w:val="0"/>
      <w:marBottom w:val="0"/>
      <w:divBdr>
        <w:top w:val="none" w:sz="0" w:space="0" w:color="auto"/>
        <w:left w:val="none" w:sz="0" w:space="0" w:color="auto"/>
        <w:bottom w:val="none" w:sz="0" w:space="0" w:color="auto"/>
        <w:right w:val="none" w:sz="0" w:space="0" w:color="auto"/>
      </w:divBdr>
    </w:div>
    <w:div w:id="1027875419">
      <w:bodyDiv w:val="1"/>
      <w:marLeft w:val="0"/>
      <w:marRight w:val="0"/>
      <w:marTop w:val="0"/>
      <w:marBottom w:val="0"/>
      <w:divBdr>
        <w:top w:val="none" w:sz="0" w:space="0" w:color="auto"/>
        <w:left w:val="none" w:sz="0" w:space="0" w:color="auto"/>
        <w:bottom w:val="none" w:sz="0" w:space="0" w:color="auto"/>
        <w:right w:val="none" w:sz="0" w:space="0" w:color="auto"/>
      </w:divBdr>
    </w:div>
    <w:div w:id="1036195155">
      <w:bodyDiv w:val="1"/>
      <w:marLeft w:val="0"/>
      <w:marRight w:val="0"/>
      <w:marTop w:val="0"/>
      <w:marBottom w:val="0"/>
      <w:divBdr>
        <w:top w:val="none" w:sz="0" w:space="0" w:color="auto"/>
        <w:left w:val="none" w:sz="0" w:space="0" w:color="auto"/>
        <w:bottom w:val="none" w:sz="0" w:space="0" w:color="auto"/>
        <w:right w:val="none" w:sz="0" w:space="0" w:color="auto"/>
      </w:divBdr>
    </w:div>
    <w:div w:id="1074470801">
      <w:bodyDiv w:val="1"/>
      <w:marLeft w:val="0"/>
      <w:marRight w:val="0"/>
      <w:marTop w:val="0"/>
      <w:marBottom w:val="0"/>
      <w:divBdr>
        <w:top w:val="none" w:sz="0" w:space="0" w:color="auto"/>
        <w:left w:val="none" w:sz="0" w:space="0" w:color="auto"/>
        <w:bottom w:val="none" w:sz="0" w:space="0" w:color="auto"/>
        <w:right w:val="none" w:sz="0" w:space="0" w:color="auto"/>
      </w:divBdr>
    </w:div>
    <w:div w:id="1099641898">
      <w:bodyDiv w:val="1"/>
      <w:marLeft w:val="0"/>
      <w:marRight w:val="0"/>
      <w:marTop w:val="0"/>
      <w:marBottom w:val="0"/>
      <w:divBdr>
        <w:top w:val="none" w:sz="0" w:space="0" w:color="auto"/>
        <w:left w:val="none" w:sz="0" w:space="0" w:color="auto"/>
        <w:bottom w:val="none" w:sz="0" w:space="0" w:color="auto"/>
        <w:right w:val="none" w:sz="0" w:space="0" w:color="auto"/>
      </w:divBdr>
    </w:div>
    <w:div w:id="1167594120">
      <w:bodyDiv w:val="1"/>
      <w:marLeft w:val="0"/>
      <w:marRight w:val="0"/>
      <w:marTop w:val="0"/>
      <w:marBottom w:val="0"/>
      <w:divBdr>
        <w:top w:val="none" w:sz="0" w:space="0" w:color="auto"/>
        <w:left w:val="none" w:sz="0" w:space="0" w:color="auto"/>
        <w:bottom w:val="none" w:sz="0" w:space="0" w:color="auto"/>
        <w:right w:val="none" w:sz="0" w:space="0" w:color="auto"/>
      </w:divBdr>
    </w:div>
    <w:div w:id="1234120635">
      <w:bodyDiv w:val="1"/>
      <w:marLeft w:val="0"/>
      <w:marRight w:val="0"/>
      <w:marTop w:val="0"/>
      <w:marBottom w:val="0"/>
      <w:divBdr>
        <w:top w:val="none" w:sz="0" w:space="0" w:color="auto"/>
        <w:left w:val="none" w:sz="0" w:space="0" w:color="auto"/>
        <w:bottom w:val="none" w:sz="0" w:space="0" w:color="auto"/>
        <w:right w:val="none" w:sz="0" w:space="0" w:color="auto"/>
      </w:divBdr>
    </w:div>
    <w:div w:id="1254701440">
      <w:bodyDiv w:val="1"/>
      <w:marLeft w:val="0"/>
      <w:marRight w:val="0"/>
      <w:marTop w:val="0"/>
      <w:marBottom w:val="0"/>
      <w:divBdr>
        <w:top w:val="none" w:sz="0" w:space="0" w:color="auto"/>
        <w:left w:val="none" w:sz="0" w:space="0" w:color="auto"/>
        <w:bottom w:val="none" w:sz="0" w:space="0" w:color="auto"/>
        <w:right w:val="none" w:sz="0" w:space="0" w:color="auto"/>
      </w:divBdr>
    </w:div>
    <w:div w:id="1258251832">
      <w:bodyDiv w:val="1"/>
      <w:marLeft w:val="0"/>
      <w:marRight w:val="0"/>
      <w:marTop w:val="0"/>
      <w:marBottom w:val="0"/>
      <w:divBdr>
        <w:top w:val="none" w:sz="0" w:space="0" w:color="auto"/>
        <w:left w:val="none" w:sz="0" w:space="0" w:color="auto"/>
        <w:bottom w:val="none" w:sz="0" w:space="0" w:color="auto"/>
        <w:right w:val="none" w:sz="0" w:space="0" w:color="auto"/>
      </w:divBdr>
    </w:div>
    <w:div w:id="1260681370">
      <w:bodyDiv w:val="1"/>
      <w:marLeft w:val="0"/>
      <w:marRight w:val="0"/>
      <w:marTop w:val="0"/>
      <w:marBottom w:val="0"/>
      <w:divBdr>
        <w:top w:val="none" w:sz="0" w:space="0" w:color="auto"/>
        <w:left w:val="none" w:sz="0" w:space="0" w:color="auto"/>
        <w:bottom w:val="none" w:sz="0" w:space="0" w:color="auto"/>
        <w:right w:val="none" w:sz="0" w:space="0" w:color="auto"/>
      </w:divBdr>
    </w:div>
    <w:div w:id="1312909708">
      <w:bodyDiv w:val="1"/>
      <w:marLeft w:val="0"/>
      <w:marRight w:val="0"/>
      <w:marTop w:val="0"/>
      <w:marBottom w:val="0"/>
      <w:divBdr>
        <w:top w:val="none" w:sz="0" w:space="0" w:color="auto"/>
        <w:left w:val="none" w:sz="0" w:space="0" w:color="auto"/>
        <w:bottom w:val="none" w:sz="0" w:space="0" w:color="auto"/>
        <w:right w:val="none" w:sz="0" w:space="0" w:color="auto"/>
      </w:divBdr>
    </w:div>
    <w:div w:id="1438210842">
      <w:bodyDiv w:val="1"/>
      <w:marLeft w:val="0"/>
      <w:marRight w:val="0"/>
      <w:marTop w:val="0"/>
      <w:marBottom w:val="0"/>
      <w:divBdr>
        <w:top w:val="none" w:sz="0" w:space="0" w:color="auto"/>
        <w:left w:val="none" w:sz="0" w:space="0" w:color="auto"/>
        <w:bottom w:val="none" w:sz="0" w:space="0" w:color="auto"/>
        <w:right w:val="none" w:sz="0" w:space="0" w:color="auto"/>
      </w:divBdr>
    </w:div>
    <w:div w:id="1558517581">
      <w:bodyDiv w:val="1"/>
      <w:marLeft w:val="0"/>
      <w:marRight w:val="0"/>
      <w:marTop w:val="0"/>
      <w:marBottom w:val="0"/>
      <w:divBdr>
        <w:top w:val="none" w:sz="0" w:space="0" w:color="auto"/>
        <w:left w:val="none" w:sz="0" w:space="0" w:color="auto"/>
        <w:bottom w:val="none" w:sz="0" w:space="0" w:color="auto"/>
        <w:right w:val="none" w:sz="0" w:space="0" w:color="auto"/>
      </w:divBdr>
    </w:div>
    <w:div w:id="1599286527">
      <w:bodyDiv w:val="1"/>
      <w:marLeft w:val="0"/>
      <w:marRight w:val="0"/>
      <w:marTop w:val="0"/>
      <w:marBottom w:val="0"/>
      <w:divBdr>
        <w:top w:val="none" w:sz="0" w:space="0" w:color="auto"/>
        <w:left w:val="none" w:sz="0" w:space="0" w:color="auto"/>
        <w:bottom w:val="none" w:sz="0" w:space="0" w:color="auto"/>
        <w:right w:val="none" w:sz="0" w:space="0" w:color="auto"/>
      </w:divBdr>
    </w:div>
    <w:div w:id="1646206046">
      <w:bodyDiv w:val="1"/>
      <w:marLeft w:val="0"/>
      <w:marRight w:val="0"/>
      <w:marTop w:val="0"/>
      <w:marBottom w:val="0"/>
      <w:divBdr>
        <w:top w:val="none" w:sz="0" w:space="0" w:color="auto"/>
        <w:left w:val="none" w:sz="0" w:space="0" w:color="auto"/>
        <w:bottom w:val="none" w:sz="0" w:space="0" w:color="auto"/>
        <w:right w:val="none" w:sz="0" w:space="0" w:color="auto"/>
      </w:divBdr>
    </w:div>
    <w:div w:id="1683968077">
      <w:bodyDiv w:val="1"/>
      <w:marLeft w:val="0"/>
      <w:marRight w:val="0"/>
      <w:marTop w:val="0"/>
      <w:marBottom w:val="0"/>
      <w:divBdr>
        <w:top w:val="none" w:sz="0" w:space="0" w:color="auto"/>
        <w:left w:val="none" w:sz="0" w:space="0" w:color="auto"/>
        <w:bottom w:val="none" w:sz="0" w:space="0" w:color="auto"/>
        <w:right w:val="none" w:sz="0" w:space="0" w:color="auto"/>
      </w:divBdr>
    </w:div>
    <w:div w:id="1727953810">
      <w:bodyDiv w:val="1"/>
      <w:marLeft w:val="0"/>
      <w:marRight w:val="0"/>
      <w:marTop w:val="0"/>
      <w:marBottom w:val="0"/>
      <w:divBdr>
        <w:top w:val="none" w:sz="0" w:space="0" w:color="auto"/>
        <w:left w:val="none" w:sz="0" w:space="0" w:color="auto"/>
        <w:bottom w:val="none" w:sz="0" w:space="0" w:color="auto"/>
        <w:right w:val="none" w:sz="0" w:space="0" w:color="auto"/>
      </w:divBdr>
    </w:div>
    <w:div w:id="1729836438">
      <w:bodyDiv w:val="1"/>
      <w:marLeft w:val="0"/>
      <w:marRight w:val="0"/>
      <w:marTop w:val="0"/>
      <w:marBottom w:val="0"/>
      <w:divBdr>
        <w:top w:val="none" w:sz="0" w:space="0" w:color="auto"/>
        <w:left w:val="none" w:sz="0" w:space="0" w:color="auto"/>
        <w:bottom w:val="none" w:sz="0" w:space="0" w:color="auto"/>
        <w:right w:val="none" w:sz="0" w:space="0" w:color="auto"/>
      </w:divBdr>
    </w:div>
    <w:div w:id="1764758835">
      <w:bodyDiv w:val="1"/>
      <w:marLeft w:val="0"/>
      <w:marRight w:val="0"/>
      <w:marTop w:val="0"/>
      <w:marBottom w:val="0"/>
      <w:divBdr>
        <w:top w:val="none" w:sz="0" w:space="0" w:color="auto"/>
        <w:left w:val="none" w:sz="0" w:space="0" w:color="auto"/>
        <w:bottom w:val="none" w:sz="0" w:space="0" w:color="auto"/>
        <w:right w:val="none" w:sz="0" w:space="0" w:color="auto"/>
      </w:divBdr>
    </w:div>
    <w:div w:id="1810585795">
      <w:bodyDiv w:val="1"/>
      <w:marLeft w:val="0"/>
      <w:marRight w:val="0"/>
      <w:marTop w:val="0"/>
      <w:marBottom w:val="0"/>
      <w:divBdr>
        <w:top w:val="none" w:sz="0" w:space="0" w:color="auto"/>
        <w:left w:val="none" w:sz="0" w:space="0" w:color="auto"/>
        <w:bottom w:val="none" w:sz="0" w:space="0" w:color="auto"/>
        <w:right w:val="none" w:sz="0" w:space="0" w:color="auto"/>
      </w:divBdr>
    </w:div>
    <w:div w:id="1820613881">
      <w:bodyDiv w:val="1"/>
      <w:marLeft w:val="0"/>
      <w:marRight w:val="0"/>
      <w:marTop w:val="0"/>
      <w:marBottom w:val="0"/>
      <w:divBdr>
        <w:top w:val="none" w:sz="0" w:space="0" w:color="auto"/>
        <w:left w:val="none" w:sz="0" w:space="0" w:color="auto"/>
        <w:bottom w:val="none" w:sz="0" w:space="0" w:color="auto"/>
        <w:right w:val="none" w:sz="0" w:space="0" w:color="auto"/>
      </w:divBdr>
    </w:div>
    <w:div w:id="1886092165">
      <w:bodyDiv w:val="1"/>
      <w:marLeft w:val="0"/>
      <w:marRight w:val="0"/>
      <w:marTop w:val="0"/>
      <w:marBottom w:val="0"/>
      <w:divBdr>
        <w:top w:val="none" w:sz="0" w:space="0" w:color="auto"/>
        <w:left w:val="none" w:sz="0" w:space="0" w:color="auto"/>
        <w:bottom w:val="none" w:sz="0" w:space="0" w:color="auto"/>
        <w:right w:val="none" w:sz="0" w:space="0" w:color="auto"/>
      </w:divBdr>
    </w:div>
    <w:div w:id="1902935463">
      <w:bodyDiv w:val="1"/>
      <w:marLeft w:val="0"/>
      <w:marRight w:val="0"/>
      <w:marTop w:val="0"/>
      <w:marBottom w:val="0"/>
      <w:divBdr>
        <w:top w:val="none" w:sz="0" w:space="0" w:color="auto"/>
        <w:left w:val="none" w:sz="0" w:space="0" w:color="auto"/>
        <w:bottom w:val="none" w:sz="0" w:space="0" w:color="auto"/>
        <w:right w:val="none" w:sz="0" w:space="0" w:color="auto"/>
      </w:divBdr>
    </w:div>
    <w:div w:id="1921404275">
      <w:bodyDiv w:val="1"/>
      <w:marLeft w:val="0"/>
      <w:marRight w:val="0"/>
      <w:marTop w:val="0"/>
      <w:marBottom w:val="0"/>
      <w:divBdr>
        <w:top w:val="none" w:sz="0" w:space="0" w:color="auto"/>
        <w:left w:val="none" w:sz="0" w:space="0" w:color="auto"/>
        <w:bottom w:val="none" w:sz="0" w:space="0" w:color="auto"/>
        <w:right w:val="none" w:sz="0" w:space="0" w:color="auto"/>
      </w:divBdr>
    </w:div>
    <w:div w:id="1922063850">
      <w:bodyDiv w:val="1"/>
      <w:marLeft w:val="0"/>
      <w:marRight w:val="0"/>
      <w:marTop w:val="0"/>
      <w:marBottom w:val="0"/>
      <w:divBdr>
        <w:top w:val="none" w:sz="0" w:space="0" w:color="auto"/>
        <w:left w:val="none" w:sz="0" w:space="0" w:color="auto"/>
        <w:bottom w:val="none" w:sz="0" w:space="0" w:color="auto"/>
        <w:right w:val="none" w:sz="0" w:space="0" w:color="auto"/>
      </w:divBdr>
    </w:div>
    <w:div w:id="1974600341">
      <w:bodyDiv w:val="1"/>
      <w:marLeft w:val="0"/>
      <w:marRight w:val="0"/>
      <w:marTop w:val="0"/>
      <w:marBottom w:val="0"/>
      <w:divBdr>
        <w:top w:val="none" w:sz="0" w:space="0" w:color="auto"/>
        <w:left w:val="none" w:sz="0" w:space="0" w:color="auto"/>
        <w:bottom w:val="none" w:sz="0" w:space="0" w:color="auto"/>
        <w:right w:val="none" w:sz="0" w:space="0" w:color="auto"/>
      </w:divBdr>
    </w:div>
    <w:div w:id="1978754763">
      <w:bodyDiv w:val="1"/>
      <w:marLeft w:val="0"/>
      <w:marRight w:val="0"/>
      <w:marTop w:val="0"/>
      <w:marBottom w:val="0"/>
      <w:divBdr>
        <w:top w:val="none" w:sz="0" w:space="0" w:color="auto"/>
        <w:left w:val="none" w:sz="0" w:space="0" w:color="auto"/>
        <w:bottom w:val="none" w:sz="0" w:space="0" w:color="auto"/>
        <w:right w:val="none" w:sz="0" w:space="0" w:color="auto"/>
      </w:divBdr>
    </w:div>
    <w:div w:id="2061704695">
      <w:bodyDiv w:val="1"/>
      <w:marLeft w:val="0"/>
      <w:marRight w:val="0"/>
      <w:marTop w:val="0"/>
      <w:marBottom w:val="0"/>
      <w:divBdr>
        <w:top w:val="none" w:sz="0" w:space="0" w:color="auto"/>
        <w:left w:val="none" w:sz="0" w:space="0" w:color="auto"/>
        <w:bottom w:val="none" w:sz="0" w:space="0" w:color="auto"/>
        <w:right w:val="none" w:sz="0" w:space="0" w:color="auto"/>
      </w:divBdr>
    </w:div>
    <w:div w:id="2087529541">
      <w:bodyDiv w:val="1"/>
      <w:marLeft w:val="0"/>
      <w:marRight w:val="0"/>
      <w:marTop w:val="0"/>
      <w:marBottom w:val="0"/>
      <w:divBdr>
        <w:top w:val="none" w:sz="0" w:space="0" w:color="auto"/>
        <w:left w:val="none" w:sz="0" w:space="0" w:color="auto"/>
        <w:bottom w:val="none" w:sz="0" w:space="0" w:color="auto"/>
        <w:right w:val="none" w:sz="0" w:space="0" w:color="auto"/>
      </w:divBdr>
    </w:div>
    <w:div w:id="210915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hart" Target="charts/chart4.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PLo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PLo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PLot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PLot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PLot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PLot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Adsorbent</a:t>
            </a:r>
            <a:r>
              <a:rPr lang="en-US" sz="1200" baseline="0">
                <a:latin typeface="Times New Roman" panose="02020603050405020304" pitchFamily="18" charset="0"/>
                <a:cs typeface="Times New Roman" panose="02020603050405020304" pitchFamily="18" charset="0"/>
              </a:rPr>
              <a:t> dose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8830752897460851"/>
          <c:y val="0.17171307609537312"/>
          <c:w val="0.76503543798598206"/>
          <c:h val="0.43431420129087644"/>
        </c:manualLayout>
      </c:layout>
      <c:scatterChart>
        <c:scatterStyle val="lineMarker"/>
        <c:varyColors val="0"/>
        <c:ser>
          <c:idx val="0"/>
          <c:order val="0"/>
          <c:tx>
            <c:strRef>
              <c:f>Sheet1!$D$4</c:f>
              <c:strCache>
                <c:ptCount val="1"/>
                <c:pt idx="0">
                  <c:v>QES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Sheet1!$C$5:$C$9</c:f>
              <c:numCache>
                <c:formatCode>General</c:formatCode>
                <c:ptCount val="5"/>
                <c:pt idx="0">
                  <c:v>1</c:v>
                </c:pt>
                <c:pt idx="1">
                  <c:v>2</c:v>
                </c:pt>
                <c:pt idx="2">
                  <c:v>3</c:v>
                </c:pt>
                <c:pt idx="3">
                  <c:v>4</c:v>
                </c:pt>
                <c:pt idx="4">
                  <c:v>5</c:v>
                </c:pt>
              </c:numCache>
            </c:numRef>
          </c:xVal>
          <c:yVal>
            <c:numRef>
              <c:f>Sheet1!$D$5:$D$9</c:f>
              <c:numCache>
                <c:formatCode>General</c:formatCode>
                <c:ptCount val="5"/>
                <c:pt idx="0">
                  <c:v>25</c:v>
                </c:pt>
                <c:pt idx="1">
                  <c:v>40</c:v>
                </c:pt>
                <c:pt idx="2">
                  <c:v>60</c:v>
                </c:pt>
                <c:pt idx="3">
                  <c:v>75</c:v>
                </c:pt>
                <c:pt idx="4">
                  <c:v>77.5</c:v>
                </c:pt>
              </c:numCache>
            </c:numRef>
          </c:yVal>
          <c:smooth val="0"/>
          <c:extLst>
            <c:ext xmlns:c16="http://schemas.microsoft.com/office/drawing/2014/chart" uri="{C3380CC4-5D6E-409C-BE32-E72D297353CC}">
              <c16:uniqueId val="{00000000-D2B4-42C9-A069-7ACFDF0822D3}"/>
            </c:ext>
          </c:extLst>
        </c:ser>
        <c:ser>
          <c:idx val="1"/>
          <c:order val="1"/>
          <c:tx>
            <c:strRef>
              <c:f>Sheet1!$E$4</c:f>
              <c:strCache>
                <c:ptCount val="1"/>
                <c:pt idx="0">
                  <c:v>SS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Sheet1!$C$5:$C$9</c:f>
              <c:numCache>
                <c:formatCode>General</c:formatCode>
                <c:ptCount val="5"/>
                <c:pt idx="0">
                  <c:v>1</c:v>
                </c:pt>
                <c:pt idx="1">
                  <c:v>2</c:v>
                </c:pt>
                <c:pt idx="2">
                  <c:v>3</c:v>
                </c:pt>
                <c:pt idx="3">
                  <c:v>4</c:v>
                </c:pt>
                <c:pt idx="4">
                  <c:v>5</c:v>
                </c:pt>
              </c:numCache>
            </c:numRef>
          </c:xVal>
          <c:yVal>
            <c:numRef>
              <c:f>Sheet1!$E$5:$E$9</c:f>
              <c:numCache>
                <c:formatCode>General</c:formatCode>
                <c:ptCount val="5"/>
                <c:pt idx="0">
                  <c:v>40</c:v>
                </c:pt>
                <c:pt idx="1">
                  <c:v>60</c:v>
                </c:pt>
                <c:pt idx="2">
                  <c:v>80</c:v>
                </c:pt>
                <c:pt idx="3">
                  <c:v>90</c:v>
                </c:pt>
                <c:pt idx="4">
                  <c:v>95</c:v>
                </c:pt>
              </c:numCache>
            </c:numRef>
          </c:yVal>
          <c:smooth val="0"/>
          <c:extLst>
            <c:ext xmlns:c16="http://schemas.microsoft.com/office/drawing/2014/chart" uri="{C3380CC4-5D6E-409C-BE32-E72D297353CC}">
              <c16:uniqueId val="{00000001-D2B4-42C9-A069-7ACFDF0822D3}"/>
            </c:ext>
          </c:extLst>
        </c:ser>
        <c:dLbls>
          <c:showLegendKey val="0"/>
          <c:showVal val="0"/>
          <c:showCatName val="0"/>
          <c:showSerName val="0"/>
          <c:showPercent val="0"/>
          <c:showBubbleSize val="0"/>
        </c:dLbls>
        <c:axId val="258533408"/>
        <c:axId val="258536672"/>
      </c:scatterChart>
      <c:valAx>
        <c:axId val="258533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Adsobent dose (g)</a:t>
                </a:r>
              </a:p>
            </c:rich>
          </c:tx>
          <c:layout>
            <c:manualLayout>
              <c:xMode val="edge"/>
              <c:yMode val="edge"/>
              <c:x val="0.35260643946224279"/>
              <c:y val="0.683161491606002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536672"/>
        <c:crosses val="autoZero"/>
        <c:crossBetween val="midCat"/>
      </c:valAx>
      <c:valAx>
        <c:axId val="258536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Removal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533408"/>
        <c:crosses val="autoZero"/>
        <c:crossBetween val="midCat"/>
      </c:valAx>
      <c:spPr>
        <a:noFill/>
        <a:ln>
          <a:noFill/>
        </a:ln>
        <a:effectLst/>
      </c:spPr>
    </c:plotArea>
    <c:legend>
      <c:legendPos val="b"/>
      <c:layout>
        <c:manualLayout>
          <c:xMode val="edge"/>
          <c:yMode val="edge"/>
          <c:x val="0.28722966881048267"/>
          <c:y val="0.82993512603377395"/>
          <c:w val="0.43603189985867152"/>
          <c:h val="8.62074999245783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Effect of Temperature</a:t>
            </a:r>
            <a:endParaRPr lang="en-US" sz="1200" b="0">
              <a:latin typeface="Times New Roman" panose="02020603050405020304" pitchFamily="18" charset="0"/>
              <a:cs typeface="Times New Roman" panose="02020603050405020304" pitchFamily="18" charset="0"/>
            </a:endParaRPr>
          </a:p>
        </c:rich>
      </c:tx>
      <c:layout>
        <c:manualLayout>
          <c:xMode val="edge"/>
          <c:yMode val="edge"/>
          <c:x val="0.17842857142857144"/>
          <c:y val="2.7777867972688979E-2"/>
        </c:manualLayout>
      </c:layout>
      <c:overlay val="0"/>
      <c:spPr>
        <a:noFill/>
        <a:ln>
          <a:noFill/>
        </a:ln>
        <a:effectLst/>
      </c:spPr>
    </c:title>
    <c:autoTitleDeleted val="0"/>
    <c:plotArea>
      <c:layout/>
      <c:scatterChart>
        <c:scatterStyle val="lineMarker"/>
        <c:varyColors val="0"/>
        <c:ser>
          <c:idx val="0"/>
          <c:order val="0"/>
          <c:tx>
            <c:strRef>
              <c:f>Sheet1!$D$20</c:f>
              <c:strCache>
                <c:ptCount val="1"/>
                <c:pt idx="0">
                  <c:v>QES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Sheet1!$C$21:$C$25</c:f>
              <c:numCache>
                <c:formatCode>General</c:formatCode>
                <c:ptCount val="5"/>
                <c:pt idx="0">
                  <c:v>15</c:v>
                </c:pt>
                <c:pt idx="1">
                  <c:v>30</c:v>
                </c:pt>
                <c:pt idx="2">
                  <c:v>45</c:v>
                </c:pt>
                <c:pt idx="3">
                  <c:v>60</c:v>
                </c:pt>
                <c:pt idx="4">
                  <c:v>75</c:v>
                </c:pt>
              </c:numCache>
            </c:numRef>
          </c:xVal>
          <c:yVal>
            <c:numRef>
              <c:f>Sheet1!$D$21:$D$25</c:f>
              <c:numCache>
                <c:formatCode>General</c:formatCode>
                <c:ptCount val="5"/>
                <c:pt idx="0">
                  <c:v>60</c:v>
                </c:pt>
                <c:pt idx="1">
                  <c:v>57.5</c:v>
                </c:pt>
                <c:pt idx="2">
                  <c:v>55</c:v>
                </c:pt>
                <c:pt idx="3">
                  <c:v>50</c:v>
                </c:pt>
                <c:pt idx="4">
                  <c:v>40</c:v>
                </c:pt>
              </c:numCache>
            </c:numRef>
          </c:yVal>
          <c:smooth val="0"/>
          <c:extLst>
            <c:ext xmlns:c16="http://schemas.microsoft.com/office/drawing/2014/chart" uri="{C3380CC4-5D6E-409C-BE32-E72D297353CC}">
              <c16:uniqueId val="{00000000-73D7-4394-A1B2-5376B8F48A42}"/>
            </c:ext>
          </c:extLst>
        </c:ser>
        <c:ser>
          <c:idx val="1"/>
          <c:order val="1"/>
          <c:tx>
            <c:strRef>
              <c:f>Sheet1!$E$20</c:f>
              <c:strCache>
                <c:ptCount val="1"/>
                <c:pt idx="0">
                  <c:v>SS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Sheet1!$C$21:$C$25</c:f>
              <c:numCache>
                <c:formatCode>General</c:formatCode>
                <c:ptCount val="5"/>
                <c:pt idx="0">
                  <c:v>15</c:v>
                </c:pt>
                <c:pt idx="1">
                  <c:v>30</c:v>
                </c:pt>
                <c:pt idx="2">
                  <c:v>45</c:v>
                </c:pt>
                <c:pt idx="3">
                  <c:v>60</c:v>
                </c:pt>
                <c:pt idx="4">
                  <c:v>75</c:v>
                </c:pt>
              </c:numCache>
            </c:numRef>
          </c:xVal>
          <c:yVal>
            <c:numRef>
              <c:f>Sheet1!$E$21:$E$25</c:f>
              <c:numCache>
                <c:formatCode>General</c:formatCode>
                <c:ptCount val="5"/>
                <c:pt idx="0">
                  <c:v>85</c:v>
                </c:pt>
                <c:pt idx="1">
                  <c:v>75</c:v>
                </c:pt>
                <c:pt idx="2">
                  <c:v>65</c:v>
                </c:pt>
                <c:pt idx="3">
                  <c:v>50</c:v>
                </c:pt>
                <c:pt idx="4">
                  <c:v>37.5</c:v>
                </c:pt>
              </c:numCache>
            </c:numRef>
          </c:yVal>
          <c:smooth val="0"/>
          <c:extLst>
            <c:ext xmlns:c16="http://schemas.microsoft.com/office/drawing/2014/chart" uri="{C3380CC4-5D6E-409C-BE32-E72D297353CC}">
              <c16:uniqueId val="{00000001-73D7-4394-A1B2-5376B8F48A42}"/>
            </c:ext>
          </c:extLst>
        </c:ser>
        <c:dLbls>
          <c:showLegendKey val="0"/>
          <c:showVal val="0"/>
          <c:showCatName val="0"/>
          <c:showSerName val="0"/>
          <c:showPercent val="0"/>
          <c:showBubbleSize val="0"/>
        </c:dLbls>
        <c:axId val="258537760"/>
        <c:axId val="258538848"/>
      </c:scatterChart>
      <c:valAx>
        <c:axId val="25853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baseline="30000"/>
                  <a:t>o</a:t>
                </a:r>
                <a:r>
                  <a:rPr lang="en-US" baseline="0"/>
                  <a:t>C</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538848"/>
        <c:crosses val="autoZero"/>
        <c:crossBetween val="midCat"/>
      </c:valAx>
      <c:valAx>
        <c:axId val="258538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Removal</a:t>
                </a:r>
                <a:r>
                  <a:rPr lang="en-US" baseline="0"/>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5377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u="none" strike="noStrike" baseline="0">
                <a:effectLst/>
                <a:latin typeface="Times New Roman" panose="02020603050405020304" pitchFamily="18" charset="0"/>
                <a:cs typeface="Times New Roman" panose="02020603050405020304" pitchFamily="18" charset="0"/>
              </a:rPr>
              <a:t> Effect of pH</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tx>
            <c:strRef>
              <c:f>Sheet1!$C$51</c:f>
              <c:strCache>
                <c:ptCount val="1"/>
                <c:pt idx="0">
                  <c:v>QES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Sheet1!$B$52:$B$56</c:f>
              <c:numCache>
                <c:formatCode>General</c:formatCode>
                <c:ptCount val="5"/>
                <c:pt idx="0">
                  <c:v>5</c:v>
                </c:pt>
                <c:pt idx="1">
                  <c:v>7</c:v>
                </c:pt>
                <c:pt idx="2">
                  <c:v>9</c:v>
                </c:pt>
                <c:pt idx="3">
                  <c:v>11</c:v>
                </c:pt>
                <c:pt idx="4">
                  <c:v>13</c:v>
                </c:pt>
              </c:numCache>
            </c:numRef>
          </c:xVal>
          <c:yVal>
            <c:numRef>
              <c:f>Sheet1!$C$52:$C$56</c:f>
              <c:numCache>
                <c:formatCode>General</c:formatCode>
                <c:ptCount val="5"/>
                <c:pt idx="0">
                  <c:v>25</c:v>
                </c:pt>
                <c:pt idx="1">
                  <c:v>35</c:v>
                </c:pt>
                <c:pt idx="2">
                  <c:v>40</c:v>
                </c:pt>
                <c:pt idx="3">
                  <c:v>50</c:v>
                </c:pt>
                <c:pt idx="4">
                  <c:v>52.5</c:v>
                </c:pt>
              </c:numCache>
            </c:numRef>
          </c:yVal>
          <c:smooth val="0"/>
          <c:extLst>
            <c:ext xmlns:c16="http://schemas.microsoft.com/office/drawing/2014/chart" uri="{C3380CC4-5D6E-409C-BE32-E72D297353CC}">
              <c16:uniqueId val="{00000000-12F1-4427-9459-1EBC9C12E5D0}"/>
            </c:ext>
          </c:extLst>
        </c:ser>
        <c:ser>
          <c:idx val="1"/>
          <c:order val="1"/>
          <c:tx>
            <c:strRef>
              <c:f>Sheet1!$D$51</c:f>
              <c:strCache>
                <c:ptCount val="1"/>
                <c:pt idx="0">
                  <c:v>SS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Sheet1!$B$52:$B$56</c:f>
              <c:numCache>
                <c:formatCode>General</c:formatCode>
                <c:ptCount val="5"/>
                <c:pt idx="0">
                  <c:v>5</c:v>
                </c:pt>
                <c:pt idx="1">
                  <c:v>7</c:v>
                </c:pt>
                <c:pt idx="2">
                  <c:v>9</c:v>
                </c:pt>
                <c:pt idx="3">
                  <c:v>11</c:v>
                </c:pt>
                <c:pt idx="4">
                  <c:v>13</c:v>
                </c:pt>
              </c:numCache>
            </c:numRef>
          </c:xVal>
          <c:yVal>
            <c:numRef>
              <c:f>Sheet1!$D$52:$D$56</c:f>
              <c:numCache>
                <c:formatCode>General</c:formatCode>
                <c:ptCount val="5"/>
                <c:pt idx="0">
                  <c:v>50</c:v>
                </c:pt>
                <c:pt idx="1">
                  <c:v>60</c:v>
                </c:pt>
                <c:pt idx="2">
                  <c:v>65</c:v>
                </c:pt>
                <c:pt idx="3">
                  <c:v>75</c:v>
                </c:pt>
                <c:pt idx="4">
                  <c:v>85</c:v>
                </c:pt>
              </c:numCache>
            </c:numRef>
          </c:yVal>
          <c:smooth val="0"/>
          <c:extLst>
            <c:ext xmlns:c16="http://schemas.microsoft.com/office/drawing/2014/chart" uri="{C3380CC4-5D6E-409C-BE32-E72D297353CC}">
              <c16:uniqueId val="{00000001-12F1-4427-9459-1EBC9C12E5D0}"/>
            </c:ext>
          </c:extLst>
        </c:ser>
        <c:dLbls>
          <c:showLegendKey val="0"/>
          <c:showVal val="0"/>
          <c:showCatName val="0"/>
          <c:showSerName val="0"/>
          <c:showPercent val="0"/>
          <c:showBubbleSize val="0"/>
        </c:dLbls>
        <c:axId val="402388992"/>
        <c:axId val="402382464"/>
      </c:scatterChart>
      <c:valAx>
        <c:axId val="40238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82464"/>
        <c:crosses val="autoZero"/>
        <c:crossBetween val="midCat"/>
      </c:valAx>
      <c:valAx>
        <c:axId val="4023824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Removal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889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u="none" strike="noStrike" baseline="0">
                <a:effectLst/>
                <a:latin typeface="Times New Roman" panose="02020603050405020304" pitchFamily="18" charset="0"/>
                <a:cs typeface="Times New Roman" panose="02020603050405020304" pitchFamily="18" charset="0"/>
              </a:rPr>
              <a:t>Effect of Contact time</a:t>
            </a:r>
            <a:endParaRPr lang="en-US" sz="1100">
              <a:latin typeface="Times New Roman" panose="02020603050405020304" pitchFamily="18" charset="0"/>
              <a:cs typeface="Times New Roman" panose="02020603050405020304" pitchFamily="18" charset="0"/>
            </a:endParaRPr>
          </a:p>
        </c:rich>
      </c:tx>
      <c:layout>
        <c:manualLayout>
          <c:xMode val="edge"/>
          <c:yMode val="edge"/>
          <c:x val="0.18158797160664195"/>
          <c:y val="2.7777876080096728E-2"/>
        </c:manualLayout>
      </c:layout>
      <c:overlay val="0"/>
      <c:spPr>
        <a:noFill/>
        <a:ln>
          <a:noFill/>
        </a:ln>
        <a:effectLst/>
      </c:spPr>
    </c:title>
    <c:autoTitleDeleted val="0"/>
    <c:plotArea>
      <c:layout/>
      <c:scatterChart>
        <c:scatterStyle val="lineMarker"/>
        <c:varyColors val="0"/>
        <c:ser>
          <c:idx val="0"/>
          <c:order val="0"/>
          <c:tx>
            <c:strRef>
              <c:f>Sheet1!$C$34</c:f>
              <c:strCache>
                <c:ptCount val="1"/>
                <c:pt idx="0">
                  <c:v>QES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Sheet1!$B$35:$B$39</c:f>
              <c:numCache>
                <c:formatCode>General</c:formatCode>
                <c:ptCount val="5"/>
                <c:pt idx="0">
                  <c:v>15</c:v>
                </c:pt>
                <c:pt idx="1">
                  <c:v>30</c:v>
                </c:pt>
                <c:pt idx="2">
                  <c:v>45</c:v>
                </c:pt>
                <c:pt idx="3">
                  <c:v>60</c:v>
                </c:pt>
                <c:pt idx="4">
                  <c:v>75</c:v>
                </c:pt>
              </c:numCache>
            </c:numRef>
          </c:xVal>
          <c:yVal>
            <c:numRef>
              <c:f>Sheet1!$C$35:$C$39</c:f>
              <c:numCache>
                <c:formatCode>General</c:formatCode>
                <c:ptCount val="5"/>
                <c:pt idx="0">
                  <c:v>25</c:v>
                </c:pt>
                <c:pt idx="1">
                  <c:v>50</c:v>
                </c:pt>
                <c:pt idx="2">
                  <c:v>65</c:v>
                </c:pt>
                <c:pt idx="3">
                  <c:v>75</c:v>
                </c:pt>
                <c:pt idx="4">
                  <c:v>85</c:v>
                </c:pt>
              </c:numCache>
            </c:numRef>
          </c:yVal>
          <c:smooth val="0"/>
          <c:extLst>
            <c:ext xmlns:c16="http://schemas.microsoft.com/office/drawing/2014/chart" uri="{C3380CC4-5D6E-409C-BE32-E72D297353CC}">
              <c16:uniqueId val="{00000000-1FD9-4223-9397-5360CAACDAC2}"/>
            </c:ext>
          </c:extLst>
        </c:ser>
        <c:ser>
          <c:idx val="1"/>
          <c:order val="1"/>
          <c:tx>
            <c:strRef>
              <c:f>Sheet1!$D$34</c:f>
              <c:strCache>
                <c:ptCount val="1"/>
                <c:pt idx="0">
                  <c:v>SS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Sheet1!$B$35:$B$39</c:f>
              <c:numCache>
                <c:formatCode>General</c:formatCode>
                <c:ptCount val="5"/>
                <c:pt idx="0">
                  <c:v>15</c:v>
                </c:pt>
                <c:pt idx="1">
                  <c:v>30</c:v>
                </c:pt>
                <c:pt idx="2">
                  <c:v>45</c:v>
                </c:pt>
                <c:pt idx="3">
                  <c:v>60</c:v>
                </c:pt>
                <c:pt idx="4">
                  <c:v>75</c:v>
                </c:pt>
              </c:numCache>
            </c:numRef>
          </c:xVal>
          <c:yVal>
            <c:numRef>
              <c:f>Sheet1!$D$35:$D$39</c:f>
              <c:numCache>
                <c:formatCode>General</c:formatCode>
                <c:ptCount val="5"/>
                <c:pt idx="0">
                  <c:v>60</c:v>
                </c:pt>
                <c:pt idx="1">
                  <c:v>67.5</c:v>
                </c:pt>
                <c:pt idx="2">
                  <c:v>75</c:v>
                </c:pt>
                <c:pt idx="3">
                  <c:v>90</c:v>
                </c:pt>
                <c:pt idx="4">
                  <c:v>92.5</c:v>
                </c:pt>
              </c:numCache>
            </c:numRef>
          </c:yVal>
          <c:smooth val="0"/>
          <c:extLst>
            <c:ext xmlns:c16="http://schemas.microsoft.com/office/drawing/2014/chart" uri="{C3380CC4-5D6E-409C-BE32-E72D297353CC}">
              <c16:uniqueId val="{00000001-1FD9-4223-9397-5360CAACDAC2}"/>
            </c:ext>
          </c:extLst>
        </c:ser>
        <c:dLbls>
          <c:showLegendKey val="0"/>
          <c:showVal val="0"/>
          <c:showCatName val="0"/>
          <c:showSerName val="0"/>
          <c:showPercent val="0"/>
          <c:showBubbleSize val="0"/>
        </c:dLbls>
        <c:axId val="185231728"/>
        <c:axId val="185233360"/>
      </c:scatterChart>
      <c:valAx>
        <c:axId val="18523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233360"/>
        <c:crosses val="autoZero"/>
        <c:crossBetween val="midCat"/>
      </c:valAx>
      <c:valAx>
        <c:axId val="185233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Removal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2317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u="none" strike="noStrike" baseline="0">
                <a:effectLst/>
                <a:latin typeface="Times New Roman" panose="02020603050405020304" pitchFamily="18" charset="0"/>
                <a:cs typeface="Times New Roman" panose="02020603050405020304" pitchFamily="18" charset="0"/>
              </a:rPr>
              <a:t>Effect of Rotational Speed</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tx>
            <c:strRef>
              <c:f>Sheet1!$C$82</c:f>
              <c:strCache>
                <c:ptCount val="1"/>
                <c:pt idx="0">
                  <c:v>QES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Sheet1!$B$83:$B$87</c:f>
              <c:numCache>
                <c:formatCode>General</c:formatCode>
                <c:ptCount val="5"/>
                <c:pt idx="0">
                  <c:v>100</c:v>
                </c:pt>
                <c:pt idx="1">
                  <c:v>200</c:v>
                </c:pt>
                <c:pt idx="2">
                  <c:v>300</c:v>
                </c:pt>
                <c:pt idx="3">
                  <c:v>400</c:v>
                </c:pt>
                <c:pt idx="4">
                  <c:v>500</c:v>
                </c:pt>
              </c:numCache>
            </c:numRef>
          </c:xVal>
          <c:yVal>
            <c:numRef>
              <c:f>Sheet1!$C$83:$C$87</c:f>
              <c:numCache>
                <c:formatCode>General</c:formatCode>
                <c:ptCount val="5"/>
                <c:pt idx="0">
                  <c:v>30</c:v>
                </c:pt>
                <c:pt idx="1">
                  <c:v>40</c:v>
                </c:pt>
                <c:pt idx="2">
                  <c:v>50</c:v>
                </c:pt>
                <c:pt idx="3">
                  <c:v>60</c:v>
                </c:pt>
                <c:pt idx="4">
                  <c:v>70</c:v>
                </c:pt>
              </c:numCache>
            </c:numRef>
          </c:yVal>
          <c:smooth val="0"/>
          <c:extLst>
            <c:ext xmlns:c16="http://schemas.microsoft.com/office/drawing/2014/chart" uri="{C3380CC4-5D6E-409C-BE32-E72D297353CC}">
              <c16:uniqueId val="{00000000-F624-45C0-9E0C-0695B911D83A}"/>
            </c:ext>
          </c:extLst>
        </c:ser>
        <c:ser>
          <c:idx val="1"/>
          <c:order val="1"/>
          <c:tx>
            <c:strRef>
              <c:f>Sheet1!$D$82</c:f>
              <c:strCache>
                <c:ptCount val="1"/>
                <c:pt idx="0">
                  <c:v>SS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Sheet1!$B$83:$B$87</c:f>
              <c:numCache>
                <c:formatCode>General</c:formatCode>
                <c:ptCount val="5"/>
                <c:pt idx="0">
                  <c:v>100</c:v>
                </c:pt>
                <c:pt idx="1">
                  <c:v>200</c:v>
                </c:pt>
                <c:pt idx="2">
                  <c:v>300</c:v>
                </c:pt>
                <c:pt idx="3">
                  <c:v>400</c:v>
                </c:pt>
                <c:pt idx="4">
                  <c:v>500</c:v>
                </c:pt>
              </c:numCache>
            </c:numRef>
          </c:xVal>
          <c:yVal>
            <c:numRef>
              <c:f>Sheet1!$D$83:$D$87</c:f>
              <c:numCache>
                <c:formatCode>General</c:formatCode>
                <c:ptCount val="5"/>
                <c:pt idx="0">
                  <c:v>50</c:v>
                </c:pt>
                <c:pt idx="1">
                  <c:v>60</c:v>
                </c:pt>
                <c:pt idx="2">
                  <c:v>62.5</c:v>
                </c:pt>
                <c:pt idx="3">
                  <c:v>70</c:v>
                </c:pt>
                <c:pt idx="4">
                  <c:v>85</c:v>
                </c:pt>
              </c:numCache>
            </c:numRef>
          </c:yVal>
          <c:smooth val="0"/>
          <c:extLst>
            <c:ext xmlns:c16="http://schemas.microsoft.com/office/drawing/2014/chart" uri="{C3380CC4-5D6E-409C-BE32-E72D297353CC}">
              <c16:uniqueId val="{00000001-F624-45C0-9E0C-0695B911D83A}"/>
            </c:ext>
          </c:extLst>
        </c:ser>
        <c:dLbls>
          <c:showLegendKey val="0"/>
          <c:showVal val="0"/>
          <c:showCatName val="0"/>
          <c:showSerName val="0"/>
          <c:showPercent val="0"/>
          <c:showBubbleSize val="0"/>
        </c:dLbls>
        <c:axId val="402380832"/>
        <c:axId val="402383552"/>
      </c:scatterChart>
      <c:valAx>
        <c:axId val="402380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Rotational speed (rpm)</a:t>
                </a:r>
              </a:p>
            </c:rich>
          </c:tx>
          <c:layout>
            <c:manualLayout>
              <c:xMode val="edge"/>
              <c:yMode val="edge"/>
              <c:x val="0.35267469720879474"/>
              <c:y val="0.795925196850393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83552"/>
        <c:crosses val="autoZero"/>
        <c:crossBetween val="midCat"/>
      </c:valAx>
      <c:valAx>
        <c:axId val="402383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Removal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80832"/>
        <c:crosses val="autoZero"/>
        <c:crossBetween val="midCat"/>
      </c:valAx>
      <c:spPr>
        <a:noFill/>
        <a:ln>
          <a:noFill/>
        </a:ln>
        <a:effectLst/>
      </c:spPr>
    </c:plotArea>
    <c:legend>
      <c:legendPos val="b"/>
      <c:layout>
        <c:manualLayout>
          <c:xMode val="edge"/>
          <c:yMode val="edge"/>
          <c:x val="0.29610000188825319"/>
          <c:y val="0.86445688264870502"/>
          <c:w val="0.40779961857285824"/>
          <c:h val="0.135543117351294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u="none" strike="noStrike" baseline="0">
                <a:effectLst/>
                <a:latin typeface="Times New Roman" panose="02020603050405020304" pitchFamily="18" charset="0"/>
                <a:cs typeface="Times New Roman" panose="02020603050405020304" pitchFamily="18" charset="0"/>
              </a:rPr>
              <a:t>Effect of Adsorbate Concentration</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28466490271711986"/>
          <c:y val="0.24200227531285551"/>
          <c:w val="0.64753482737734702"/>
          <c:h val="0.44728816747735883"/>
        </c:manualLayout>
      </c:layout>
      <c:scatterChart>
        <c:scatterStyle val="lineMarker"/>
        <c:varyColors val="0"/>
        <c:ser>
          <c:idx val="0"/>
          <c:order val="0"/>
          <c:tx>
            <c:strRef>
              <c:f>Sheet1!$C$65</c:f>
              <c:strCache>
                <c:ptCount val="1"/>
                <c:pt idx="0">
                  <c:v>QES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Sheet1!$B$66:$B$70</c:f>
              <c:numCache>
                <c:formatCode>General</c:formatCode>
                <c:ptCount val="5"/>
                <c:pt idx="0">
                  <c:v>2</c:v>
                </c:pt>
                <c:pt idx="1">
                  <c:v>4</c:v>
                </c:pt>
                <c:pt idx="2">
                  <c:v>6</c:v>
                </c:pt>
                <c:pt idx="3">
                  <c:v>8</c:v>
                </c:pt>
                <c:pt idx="4">
                  <c:v>10</c:v>
                </c:pt>
              </c:numCache>
            </c:numRef>
          </c:xVal>
          <c:yVal>
            <c:numRef>
              <c:f>Sheet1!$C$66:$C$70</c:f>
              <c:numCache>
                <c:formatCode>General</c:formatCode>
                <c:ptCount val="5"/>
                <c:pt idx="0">
                  <c:v>70</c:v>
                </c:pt>
                <c:pt idx="1">
                  <c:v>60</c:v>
                </c:pt>
                <c:pt idx="2">
                  <c:v>55</c:v>
                </c:pt>
                <c:pt idx="3">
                  <c:v>50</c:v>
                </c:pt>
                <c:pt idx="4">
                  <c:v>40</c:v>
                </c:pt>
              </c:numCache>
            </c:numRef>
          </c:yVal>
          <c:smooth val="0"/>
          <c:extLst>
            <c:ext xmlns:c16="http://schemas.microsoft.com/office/drawing/2014/chart" uri="{C3380CC4-5D6E-409C-BE32-E72D297353CC}">
              <c16:uniqueId val="{00000000-D16E-4282-A7D8-73EE164DD9B7}"/>
            </c:ext>
          </c:extLst>
        </c:ser>
        <c:ser>
          <c:idx val="1"/>
          <c:order val="1"/>
          <c:tx>
            <c:strRef>
              <c:f>Sheet1!$D$65</c:f>
              <c:strCache>
                <c:ptCount val="1"/>
                <c:pt idx="0">
                  <c:v>SS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Sheet1!$B$66:$B$70</c:f>
              <c:numCache>
                <c:formatCode>General</c:formatCode>
                <c:ptCount val="5"/>
                <c:pt idx="0">
                  <c:v>2</c:v>
                </c:pt>
                <c:pt idx="1">
                  <c:v>4</c:v>
                </c:pt>
                <c:pt idx="2">
                  <c:v>6</c:v>
                </c:pt>
                <c:pt idx="3">
                  <c:v>8</c:v>
                </c:pt>
                <c:pt idx="4">
                  <c:v>10</c:v>
                </c:pt>
              </c:numCache>
            </c:numRef>
          </c:xVal>
          <c:yVal>
            <c:numRef>
              <c:f>Sheet1!$D$66:$D$70</c:f>
              <c:numCache>
                <c:formatCode>General</c:formatCode>
                <c:ptCount val="5"/>
                <c:pt idx="0">
                  <c:v>80</c:v>
                </c:pt>
                <c:pt idx="1">
                  <c:v>70</c:v>
                </c:pt>
                <c:pt idx="2">
                  <c:v>60</c:v>
                </c:pt>
                <c:pt idx="3">
                  <c:v>50</c:v>
                </c:pt>
                <c:pt idx="4">
                  <c:v>45</c:v>
                </c:pt>
              </c:numCache>
            </c:numRef>
          </c:yVal>
          <c:smooth val="0"/>
          <c:extLst>
            <c:ext xmlns:c16="http://schemas.microsoft.com/office/drawing/2014/chart" uri="{C3380CC4-5D6E-409C-BE32-E72D297353CC}">
              <c16:uniqueId val="{00000001-D16E-4282-A7D8-73EE164DD9B7}"/>
            </c:ext>
          </c:extLst>
        </c:ser>
        <c:dLbls>
          <c:showLegendKey val="0"/>
          <c:showVal val="0"/>
          <c:showCatName val="0"/>
          <c:showSerName val="0"/>
          <c:showPercent val="0"/>
          <c:showBubbleSize val="0"/>
        </c:dLbls>
        <c:axId val="402390624"/>
        <c:axId val="402384096"/>
      </c:scatterChart>
      <c:valAx>
        <c:axId val="402390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Adsorbate dose (g)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84096"/>
        <c:crosses val="autoZero"/>
        <c:crossBetween val="midCat"/>
      </c:valAx>
      <c:valAx>
        <c:axId val="4023840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Removal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90624"/>
        <c:crosses val="autoZero"/>
        <c:crossBetween val="midCat"/>
      </c:valAx>
      <c:spPr>
        <a:noFill/>
        <a:ln>
          <a:noFill/>
        </a:ln>
        <a:effectLst/>
      </c:spPr>
    </c:plotArea>
    <c:legend>
      <c:legendPos val="b"/>
      <c:layout>
        <c:manualLayout>
          <c:xMode val="edge"/>
          <c:yMode val="edge"/>
          <c:x val="0.28029380048424174"/>
          <c:y val="0.78834259214530711"/>
          <c:w val="0.43941199210563797"/>
          <c:h val="0.138037775952852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25</Pages>
  <Words>7456</Words>
  <Characters>42500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idahosa ehibor</dc:creator>
  <cp:keywords/>
  <dc:description/>
  <cp:lastModifiedBy>Editor GP 005</cp:lastModifiedBy>
  <cp:revision>3</cp:revision>
  <dcterms:created xsi:type="dcterms:W3CDTF">2025-07-26T14:30:00Z</dcterms:created>
  <dcterms:modified xsi:type="dcterms:W3CDTF">2025-07-28T07:54:00Z</dcterms:modified>
</cp:coreProperties>
</file>