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D41" w:rsidRDefault="00A66B3A">
      <w:pP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Original Research Article</w:t>
      </w:r>
    </w:p>
    <w:p w:rsidR="00071E24" w:rsidRDefault="00071E24">
      <w:pPr>
        <w:rPr>
          <w:rFonts w:ascii="Times New Roman" w:hAnsi="Times New Roman" w:cs="Times New Roman"/>
          <w:b/>
          <w:bCs/>
          <w:sz w:val="24"/>
          <w:szCs w:val="24"/>
          <w:u w:val="single"/>
        </w:rPr>
      </w:pPr>
    </w:p>
    <w:p w:rsidR="00C10D41" w:rsidRDefault="00A66B3A">
      <w:pPr>
        <w:jc w:val="center"/>
        <w:rPr>
          <w:rFonts w:ascii="Times New Roman" w:hAnsi="Times New Roman" w:cs="Times New Roman"/>
          <w:b/>
          <w:bCs/>
          <w:sz w:val="24"/>
          <w:szCs w:val="24"/>
        </w:rPr>
      </w:pPr>
      <w:r>
        <w:rPr>
          <w:rFonts w:ascii="Times New Roman" w:hAnsi="Times New Roman" w:cs="Times New Roman"/>
          <w:b/>
          <w:bCs/>
          <w:sz w:val="24"/>
          <w:szCs w:val="24"/>
        </w:rPr>
        <w:t>EVALUATING THE UNCONFINED COMPRESSIVE STRENGTH RETENTION OF CORN STARCH STABILIZED LATERITIC SOILS</w:t>
      </w:r>
    </w:p>
    <w:p w:rsidR="00C10D41" w:rsidRDefault="00C10D41">
      <w:pPr>
        <w:jc w:val="center"/>
        <w:rPr>
          <w:rFonts w:ascii="Times New Roman" w:hAnsi="Times New Roman" w:cs="Times New Roman"/>
          <w:b/>
          <w:bCs/>
          <w:sz w:val="24"/>
          <w:szCs w:val="24"/>
        </w:rPr>
      </w:pPr>
    </w:p>
    <w:p w:rsidR="00C10D41" w:rsidRDefault="00C10D41">
      <w:pPr>
        <w:jc w:val="center"/>
        <w:rPr>
          <w:rFonts w:ascii="Times New Roman" w:hAnsi="Times New Roman" w:cs="Times New Roman"/>
          <w:b/>
          <w:bCs/>
          <w:sz w:val="24"/>
          <w:szCs w:val="24"/>
        </w:rPr>
      </w:pPr>
    </w:p>
    <w:p w:rsidR="00C10D41" w:rsidRDefault="00A66B3A">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C10D41" w:rsidRDefault="00C10D41">
      <w:pPr>
        <w:jc w:val="center"/>
        <w:rPr>
          <w:rFonts w:ascii="Times New Roman" w:hAnsi="Times New Roman" w:cs="Times New Roman"/>
          <w:b/>
          <w:bCs/>
          <w:sz w:val="24"/>
          <w:szCs w:val="24"/>
        </w:rPr>
      </w:pPr>
    </w:p>
    <w:p w:rsidR="00C10D41" w:rsidRDefault="00A66B3A">
      <w:pPr>
        <w:jc w:val="both"/>
        <w:rPr>
          <w:rFonts w:ascii="Times New Roman" w:hAnsi="Times New Roman"/>
          <w:sz w:val="24"/>
          <w:szCs w:val="24"/>
        </w:rPr>
      </w:pPr>
      <w:r>
        <w:rPr>
          <w:rFonts w:ascii="Times New Roman" w:hAnsi="Times New Roman"/>
          <w:sz w:val="24"/>
          <w:szCs w:val="24"/>
        </w:rPr>
        <w:t xml:space="preserve">This study evaluates the effectiveness of corn </w:t>
      </w:r>
      <w:r>
        <w:rPr>
          <w:rFonts w:ascii="Times New Roman" w:hAnsi="Times New Roman"/>
          <w:sz w:val="24"/>
          <w:szCs w:val="24"/>
        </w:rPr>
        <w:t xml:space="preserve">starch as a sustainable stabilizer for lateritic soils, focusing on unconfined compressive strength (UCS) retention under wet–dry cycles. A (3,2) </w:t>
      </w:r>
      <w:proofErr w:type="spellStart"/>
      <w:r>
        <w:rPr>
          <w:rFonts w:ascii="Times New Roman" w:hAnsi="Times New Roman"/>
          <w:sz w:val="24"/>
          <w:szCs w:val="24"/>
        </w:rPr>
        <w:t>Scheffé</w:t>
      </w:r>
      <w:proofErr w:type="spellEnd"/>
      <w:r>
        <w:rPr>
          <w:rFonts w:ascii="Times New Roman" w:hAnsi="Times New Roman"/>
          <w:sz w:val="24"/>
          <w:szCs w:val="24"/>
        </w:rPr>
        <w:t xml:space="preserve"> simplex lattice design was employed to vary lateritic soil, corn starch, and water-to-solids (w/s) rat</w:t>
      </w:r>
      <w:r>
        <w:rPr>
          <w:rFonts w:ascii="Times New Roman" w:hAnsi="Times New Roman"/>
          <w:sz w:val="24"/>
          <w:szCs w:val="24"/>
        </w:rPr>
        <w:t xml:space="preserve">io across 12 </w:t>
      </w:r>
      <w:proofErr w:type="spellStart"/>
      <w:r>
        <w:rPr>
          <w:rFonts w:ascii="Times New Roman" w:hAnsi="Times New Roman"/>
          <w:sz w:val="24"/>
          <w:szCs w:val="24"/>
        </w:rPr>
        <w:t>mixes</w:t>
      </w:r>
      <w:proofErr w:type="spellEnd"/>
      <w:r>
        <w:rPr>
          <w:rFonts w:ascii="Times New Roman" w:hAnsi="Times New Roman"/>
          <w:sz w:val="24"/>
          <w:szCs w:val="24"/>
        </w:rPr>
        <w:t xml:space="preserve"> (6 trial, 6 control). Samples were cured for 28 days, then subjected to 12 wet–dry cycles to assess UCS retention. UCS retention ranged from 69.68% to 90.12% for trial mixes and 69.68% to 91.24% for control mixes, indicating strong durab</w:t>
      </w:r>
      <w:r>
        <w:rPr>
          <w:rFonts w:ascii="Times New Roman" w:hAnsi="Times New Roman"/>
          <w:sz w:val="24"/>
          <w:szCs w:val="24"/>
        </w:rPr>
        <w:t xml:space="preserve">ility. The best-performing mixes exceeded 90%, confirming corn starch’s potential for long-term stabilization. The </w:t>
      </w:r>
      <w:proofErr w:type="spellStart"/>
      <w:r>
        <w:rPr>
          <w:rFonts w:ascii="Times New Roman" w:hAnsi="Times New Roman"/>
          <w:sz w:val="24"/>
          <w:szCs w:val="24"/>
        </w:rPr>
        <w:t>Scheffé</w:t>
      </w:r>
      <w:proofErr w:type="spellEnd"/>
      <w:r>
        <w:rPr>
          <w:rFonts w:ascii="Times New Roman" w:hAnsi="Times New Roman"/>
          <w:sz w:val="24"/>
          <w:szCs w:val="24"/>
        </w:rPr>
        <w:t xml:space="preserve"> regression model developed had an R² of 0.998 and an F-value of 1.056 (&lt; F-critical of 5.05), confirming predictive reliability and s</w:t>
      </w:r>
      <w:r>
        <w:rPr>
          <w:rFonts w:ascii="Times New Roman" w:hAnsi="Times New Roman"/>
          <w:sz w:val="24"/>
          <w:szCs w:val="24"/>
        </w:rPr>
        <w:t>tatistical adequacy. Model coefficients showed corn starch had the greatest influence (β₂ = 87.50), followed by lateritic soil (β₁ = 83.33) and water-to-solids ratio (β₃ = 69.68). Positive interactions between lateritic soil and corn starch (18.82) and bet</w:t>
      </w:r>
      <w:r>
        <w:rPr>
          <w:rFonts w:ascii="Times New Roman" w:hAnsi="Times New Roman"/>
          <w:sz w:val="24"/>
          <w:szCs w:val="24"/>
        </w:rPr>
        <w:t>ween lateritic soil and water-to-solids ratio (43.98) improved retention, while a slight negative effect between corn starch and water-to-solids ratio (−0.72) indicated that excess water could reduce binding. Overall, corn starch significantly improves UCS</w:t>
      </w:r>
      <w:r>
        <w:rPr>
          <w:rFonts w:ascii="Times New Roman" w:hAnsi="Times New Roman"/>
          <w:sz w:val="24"/>
          <w:szCs w:val="24"/>
        </w:rPr>
        <w:t xml:space="preserve"> retention, offering a durable, eco-friendly solution for lateritic soil stabilization.</w:t>
      </w:r>
    </w:p>
    <w:p w:rsidR="00C10D41" w:rsidRDefault="00C10D41">
      <w:pPr>
        <w:jc w:val="both"/>
        <w:rPr>
          <w:rFonts w:ascii="Times New Roman" w:hAnsi="Times New Roman"/>
          <w:sz w:val="24"/>
          <w:szCs w:val="24"/>
        </w:rPr>
      </w:pPr>
    </w:p>
    <w:p w:rsidR="00C10D41" w:rsidRDefault="00A66B3A">
      <w:pPr>
        <w:jc w:val="both"/>
        <w:rPr>
          <w:rFonts w:ascii="Times New Roman" w:hAnsi="Times New Roman"/>
          <w:b/>
          <w:bCs/>
          <w:i/>
          <w:iCs/>
          <w:sz w:val="24"/>
          <w:szCs w:val="24"/>
        </w:rPr>
      </w:pPr>
      <w:r>
        <w:rPr>
          <w:rFonts w:ascii="Times New Roman" w:hAnsi="Times New Roman"/>
          <w:b/>
          <w:bCs/>
          <w:i/>
          <w:iCs/>
          <w:sz w:val="24"/>
          <w:szCs w:val="24"/>
        </w:rPr>
        <w:t xml:space="preserve">Keywords; Unconfined compressive strength retention, Durability, Lateritic soil, corn starch, </w:t>
      </w:r>
      <w:proofErr w:type="spellStart"/>
      <w:r>
        <w:rPr>
          <w:rFonts w:ascii="Times New Roman" w:hAnsi="Times New Roman"/>
          <w:b/>
          <w:bCs/>
          <w:i/>
          <w:iCs/>
          <w:sz w:val="24"/>
          <w:szCs w:val="24"/>
        </w:rPr>
        <w:t>Scheffe’s</w:t>
      </w:r>
      <w:proofErr w:type="spellEnd"/>
      <w:r>
        <w:rPr>
          <w:rFonts w:ascii="Times New Roman" w:hAnsi="Times New Roman"/>
          <w:b/>
          <w:bCs/>
          <w:i/>
          <w:iCs/>
          <w:sz w:val="24"/>
          <w:szCs w:val="24"/>
        </w:rPr>
        <w:t xml:space="preserve"> regression, simplex </w:t>
      </w:r>
      <w:proofErr w:type="spellStart"/>
      <w:r>
        <w:rPr>
          <w:rFonts w:ascii="Times New Roman" w:hAnsi="Times New Roman"/>
          <w:b/>
          <w:bCs/>
          <w:i/>
          <w:iCs/>
          <w:sz w:val="24"/>
          <w:szCs w:val="24"/>
        </w:rPr>
        <w:t>lattic</w:t>
      </w:r>
      <w:proofErr w:type="spellEnd"/>
      <w:r>
        <w:rPr>
          <w:rFonts w:ascii="Times New Roman" w:hAnsi="Times New Roman"/>
          <w:b/>
          <w:bCs/>
          <w:i/>
          <w:iCs/>
          <w:sz w:val="24"/>
          <w:szCs w:val="24"/>
        </w:rPr>
        <w:t xml:space="preserve"> design</w:t>
      </w:r>
    </w:p>
    <w:p w:rsidR="00C10D41" w:rsidRDefault="00C10D41">
      <w:pPr>
        <w:jc w:val="center"/>
        <w:rPr>
          <w:rFonts w:ascii="Times New Roman" w:hAnsi="Times New Roman" w:cs="Times New Roman"/>
          <w:b/>
          <w:bCs/>
          <w:sz w:val="24"/>
          <w:szCs w:val="24"/>
        </w:rPr>
      </w:pPr>
    </w:p>
    <w:p w:rsidR="00C10D41" w:rsidRDefault="00C10D41">
      <w:pPr>
        <w:jc w:val="center"/>
        <w:rPr>
          <w:rFonts w:ascii="Times New Roman" w:hAnsi="Times New Roman" w:cs="Times New Roman"/>
          <w:b/>
          <w:bCs/>
          <w:sz w:val="24"/>
          <w:szCs w:val="24"/>
        </w:rPr>
      </w:pPr>
    </w:p>
    <w:p w:rsidR="00C10D41" w:rsidRDefault="00A66B3A">
      <w:pPr>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Lateritic soil</w:t>
      </w:r>
      <w:r>
        <w:rPr>
          <w:rFonts w:ascii="Times New Roman" w:hAnsi="Times New Roman"/>
          <w:sz w:val="24"/>
          <w:szCs w:val="24"/>
        </w:rPr>
        <w:t>s are extensively utilized in subgrade and subbase construction across tropical regions, including West Africa, due to their widespread availability, ease of excavation, and acceptable engineering properties when properly stabilized. These soils, typically</w:t>
      </w:r>
      <w:r>
        <w:rPr>
          <w:rFonts w:ascii="Times New Roman" w:hAnsi="Times New Roman"/>
          <w:sz w:val="24"/>
          <w:szCs w:val="24"/>
        </w:rPr>
        <w:t xml:space="preserve"> residual in origin and rich in iron and aluminum oxides, serve as a critical material in road construction and other geotechnical applications (</w:t>
      </w:r>
      <w:proofErr w:type="spellStart"/>
      <w:r>
        <w:rPr>
          <w:rFonts w:ascii="Times New Roman" w:hAnsi="Times New Roman"/>
          <w:sz w:val="24"/>
          <w:szCs w:val="24"/>
          <w:highlight w:val="red"/>
        </w:rPr>
        <w:t>Oke</w:t>
      </w:r>
      <w:proofErr w:type="spellEnd"/>
      <w:r>
        <w:rPr>
          <w:rFonts w:ascii="Times New Roman" w:hAnsi="Times New Roman"/>
          <w:sz w:val="24"/>
          <w:szCs w:val="24"/>
          <w:highlight w:val="red"/>
        </w:rPr>
        <w:t xml:space="preserve"> et al., 2022</w:t>
      </w:r>
      <w:r>
        <w:rPr>
          <w:rFonts w:ascii="Times New Roman" w:hAnsi="Times New Roman"/>
          <w:sz w:val="24"/>
          <w:szCs w:val="24"/>
        </w:rPr>
        <w:t>). However, the performance of lateritic soils under wet or saturated conditions remains a sign</w:t>
      </w:r>
      <w:r>
        <w:rPr>
          <w:rFonts w:ascii="Times New Roman" w:hAnsi="Times New Roman"/>
          <w:sz w:val="24"/>
          <w:szCs w:val="24"/>
        </w:rPr>
        <w:t xml:space="preserve">ificant limitation. This challenge stems from their high fines content, variable mineralogy, and high susceptibility to moisture-induced strength loss, factors </w:t>
      </w:r>
      <w:r>
        <w:rPr>
          <w:rFonts w:ascii="Times New Roman" w:hAnsi="Times New Roman"/>
          <w:sz w:val="24"/>
          <w:szCs w:val="24"/>
        </w:rPr>
        <w:lastRenderedPageBreak/>
        <w:t>that contribute to deformation, erosion, and a substantial reduction in load-bearing capacity (</w:t>
      </w:r>
      <w:proofErr w:type="spellStart"/>
      <w:r>
        <w:rPr>
          <w:rFonts w:ascii="Times New Roman" w:hAnsi="Times New Roman"/>
          <w:sz w:val="24"/>
          <w:szCs w:val="24"/>
          <w:highlight w:val="red"/>
        </w:rPr>
        <w:t>F</w:t>
      </w:r>
      <w:r>
        <w:rPr>
          <w:rFonts w:ascii="Times New Roman" w:hAnsi="Times New Roman"/>
          <w:sz w:val="24"/>
          <w:szCs w:val="24"/>
          <w:highlight w:val="red"/>
        </w:rPr>
        <w:t>aluyi</w:t>
      </w:r>
      <w:proofErr w:type="spellEnd"/>
      <w:r>
        <w:rPr>
          <w:rFonts w:ascii="Times New Roman" w:hAnsi="Times New Roman"/>
          <w:sz w:val="24"/>
          <w:szCs w:val="24"/>
          <w:highlight w:val="red"/>
        </w:rPr>
        <w:t xml:space="preserve"> et al., 2006; </w:t>
      </w:r>
      <w:proofErr w:type="spellStart"/>
      <w:r>
        <w:rPr>
          <w:rFonts w:ascii="Times New Roman" w:hAnsi="Times New Roman"/>
          <w:sz w:val="24"/>
          <w:szCs w:val="24"/>
          <w:highlight w:val="red"/>
        </w:rPr>
        <w:t>Etim</w:t>
      </w:r>
      <w:proofErr w:type="spellEnd"/>
      <w:r>
        <w:rPr>
          <w:rFonts w:ascii="Times New Roman" w:hAnsi="Times New Roman"/>
          <w:sz w:val="24"/>
          <w:szCs w:val="24"/>
          <w:highlight w:val="red"/>
        </w:rPr>
        <w:t xml:space="preserve"> et al., 2021</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To address these limitations, stabilization techniques involving cement, lime, and industrial by-products such as fly ash, ground granulated blast furnace slag (GGBFS), and rice husk ash have been extensively applied</w:t>
      </w:r>
      <w:r>
        <w:rPr>
          <w:rFonts w:ascii="Times New Roman" w:hAnsi="Times New Roman"/>
          <w:sz w:val="24"/>
          <w:szCs w:val="24"/>
        </w:rPr>
        <w:t>. These stabilizers promote pozzolanic reactions, resulting in the formation of calcium silicate hydrate (C-S-H) and other cementitious compounds that improve the unconfined compressive strength (UCS), California Bearing Ratio (CBR), stiffness, and long-te</w:t>
      </w:r>
      <w:r>
        <w:rPr>
          <w:rFonts w:ascii="Times New Roman" w:hAnsi="Times New Roman"/>
          <w:sz w:val="24"/>
          <w:szCs w:val="24"/>
        </w:rPr>
        <w:t>rm durability of treated soils (</w:t>
      </w:r>
      <w:proofErr w:type="spellStart"/>
      <w:r>
        <w:rPr>
          <w:rFonts w:ascii="Times New Roman" w:hAnsi="Times New Roman"/>
          <w:sz w:val="24"/>
          <w:szCs w:val="24"/>
          <w:highlight w:val="red"/>
        </w:rPr>
        <w:t>Abdila</w:t>
      </w:r>
      <w:proofErr w:type="spellEnd"/>
      <w:r>
        <w:rPr>
          <w:rFonts w:ascii="Times New Roman" w:hAnsi="Times New Roman"/>
          <w:sz w:val="24"/>
          <w:szCs w:val="24"/>
          <w:highlight w:val="red"/>
        </w:rPr>
        <w:t xml:space="preserve"> et al., 2022; </w:t>
      </w:r>
      <w:proofErr w:type="spellStart"/>
      <w:r>
        <w:rPr>
          <w:rFonts w:ascii="Times New Roman" w:hAnsi="Times New Roman"/>
          <w:sz w:val="24"/>
          <w:szCs w:val="24"/>
          <w:highlight w:val="red"/>
        </w:rPr>
        <w:t>Oleiwi</w:t>
      </w:r>
      <w:proofErr w:type="spellEnd"/>
      <w:r>
        <w:rPr>
          <w:rFonts w:ascii="Times New Roman" w:hAnsi="Times New Roman"/>
          <w:sz w:val="24"/>
          <w:szCs w:val="24"/>
          <w:highlight w:val="red"/>
        </w:rPr>
        <w:t>, 2021</w:t>
      </w:r>
      <w:r>
        <w:rPr>
          <w:rFonts w:ascii="Times New Roman" w:hAnsi="Times New Roman"/>
          <w:sz w:val="24"/>
          <w:szCs w:val="24"/>
        </w:rPr>
        <w:t xml:space="preserve">). </w:t>
      </w:r>
      <w:r>
        <w:rPr>
          <w:rFonts w:ascii="Times New Roman" w:hAnsi="Times New Roman"/>
          <w:sz w:val="24"/>
          <w:szCs w:val="24"/>
          <w:highlight w:val="red"/>
        </w:rPr>
        <w:t xml:space="preserve">For example, </w:t>
      </w:r>
      <w:proofErr w:type="spellStart"/>
      <w:r>
        <w:rPr>
          <w:rFonts w:ascii="Times New Roman" w:hAnsi="Times New Roman"/>
          <w:sz w:val="24"/>
          <w:szCs w:val="24"/>
          <w:highlight w:val="red"/>
        </w:rPr>
        <w:t>Abdila</w:t>
      </w:r>
      <w:proofErr w:type="spellEnd"/>
      <w:r>
        <w:rPr>
          <w:rFonts w:ascii="Times New Roman" w:hAnsi="Times New Roman"/>
          <w:sz w:val="24"/>
          <w:szCs w:val="24"/>
          <w:highlight w:val="red"/>
        </w:rPr>
        <w:t xml:space="preserve"> et al. (2022) provided a comprehensive review showing that blending GGBFS and fly ash via </w:t>
      </w:r>
      <w:proofErr w:type="spellStart"/>
      <w:r>
        <w:rPr>
          <w:rFonts w:ascii="Times New Roman" w:hAnsi="Times New Roman"/>
          <w:sz w:val="24"/>
          <w:szCs w:val="24"/>
          <w:highlight w:val="red"/>
        </w:rPr>
        <w:t>geopolymerization</w:t>
      </w:r>
      <w:proofErr w:type="spellEnd"/>
      <w:r>
        <w:rPr>
          <w:rFonts w:ascii="Times New Roman" w:hAnsi="Times New Roman"/>
          <w:sz w:val="24"/>
          <w:szCs w:val="24"/>
          <w:highlight w:val="red"/>
        </w:rPr>
        <w:t xml:space="preserve"> significantly improves soil strength characteristics. </w:t>
      </w:r>
      <w:proofErr w:type="spellStart"/>
      <w:r>
        <w:rPr>
          <w:rFonts w:ascii="Times New Roman" w:hAnsi="Times New Roman"/>
          <w:sz w:val="24"/>
          <w:szCs w:val="24"/>
          <w:highlight w:val="red"/>
        </w:rPr>
        <w:t>Oleiwi</w:t>
      </w:r>
      <w:proofErr w:type="spellEnd"/>
      <w:r>
        <w:rPr>
          <w:rFonts w:ascii="Times New Roman" w:hAnsi="Times New Roman"/>
          <w:sz w:val="24"/>
          <w:szCs w:val="24"/>
          <w:highlight w:val="red"/>
        </w:rPr>
        <w:t xml:space="preserve"> (2021) demonstrated that mortar with partial cement replacement by fly ash and GGBFS achieved strength gains of over 13% at 7 days and over 15% at 28 days. Additionally, blends of cement- and lime-treated soils have reached UCS values exceeding 1,200 kPa </w:t>
      </w:r>
      <w:r>
        <w:rPr>
          <w:rFonts w:ascii="Times New Roman" w:hAnsi="Times New Roman"/>
          <w:sz w:val="24"/>
          <w:szCs w:val="24"/>
          <w:highlight w:val="red"/>
        </w:rPr>
        <w:t xml:space="preserve">in fine-grained soils (Ganesh &amp; </w:t>
      </w:r>
      <w:proofErr w:type="gramStart"/>
      <w:r>
        <w:rPr>
          <w:rFonts w:ascii="Times New Roman" w:hAnsi="Times New Roman"/>
          <w:sz w:val="24"/>
          <w:szCs w:val="24"/>
          <w:highlight w:val="red"/>
        </w:rPr>
        <w:t xml:space="preserve">Ramachandra, </w:t>
      </w:r>
      <w:r>
        <w:rPr>
          <w:rFonts w:ascii="Times New Roman" w:hAnsi="Times New Roman"/>
          <w:sz w:val="24"/>
          <w:szCs w:val="24"/>
          <w:highlight w:val="red"/>
        </w:rPr>
        <w:t xml:space="preserve"> 2019</w:t>
      </w:r>
      <w:proofErr w:type="gramEnd"/>
      <w:r>
        <w:rPr>
          <w:rFonts w:ascii="Times New Roman" w:hAnsi="Times New Roman"/>
          <w:sz w:val="24"/>
          <w:szCs w:val="24"/>
          <w:highlight w:val="red"/>
        </w:rPr>
        <w:t>), confirming their suitability for high-load pavement systems. However, the environmental implications</w:t>
      </w:r>
      <w:r>
        <w:rPr>
          <w:rFonts w:ascii="Times New Roman" w:hAnsi="Times New Roman"/>
          <w:sz w:val="24"/>
          <w:szCs w:val="24"/>
          <w:highlight w:val="red"/>
        </w:rPr>
        <w:t xml:space="preserve">, </w:t>
      </w:r>
      <w:r>
        <w:rPr>
          <w:rFonts w:ascii="Times New Roman" w:hAnsi="Times New Roman"/>
          <w:sz w:val="24"/>
          <w:szCs w:val="24"/>
          <w:highlight w:val="red"/>
        </w:rPr>
        <w:t>particularly the high carbon footprint of cement production</w:t>
      </w:r>
      <w:r>
        <w:rPr>
          <w:rFonts w:ascii="Times New Roman" w:hAnsi="Times New Roman"/>
          <w:sz w:val="24"/>
          <w:szCs w:val="24"/>
          <w:highlight w:val="red"/>
        </w:rPr>
        <w:t xml:space="preserve">, </w:t>
      </w:r>
      <w:r>
        <w:rPr>
          <w:rFonts w:ascii="Times New Roman" w:hAnsi="Times New Roman"/>
          <w:sz w:val="24"/>
          <w:szCs w:val="24"/>
          <w:highlight w:val="red"/>
        </w:rPr>
        <w:t>and rising costs of these additives have</w:t>
      </w:r>
      <w:r>
        <w:rPr>
          <w:rFonts w:ascii="Times New Roman" w:hAnsi="Times New Roman"/>
          <w:sz w:val="24"/>
          <w:szCs w:val="24"/>
          <w:highlight w:val="red"/>
        </w:rPr>
        <w:t xml:space="preserve"> driven interest in more sustainable, low-impact alternatives</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Among the emerging alternatives, biopolymers such as corn starch, xanthan gum, and guar gum have shown promise as eco-friendly soil stabilizers. These materials are renewable, biodegradable, an</w:t>
      </w:r>
      <w:r>
        <w:rPr>
          <w:rFonts w:ascii="Times New Roman" w:hAnsi="Times New Roman"/>
          <w:sz w:val="24"/>
          <w:szCs w:val="24"/>
        </w:rPr>
        <w:t>d non-toxic, aligning with sustainable development goals in geotechnical engineering (</w:t>
      </w:r>
      <w:r>
        <w:rPr>
          <w:rFonts w:ascii="Times New Roman" w:hAnsi="Times New Roman"/>
          <w:sz w:val="24"/>
          <w:szCs w:val="24"/>
          <w:highlight w:val="red"/>
        </w:rPr>
        <w:t>Jang, 2020; Chang et al., 2020</w:t>
      </w:r>
      <w:r>
        <w:rPr>
          <w:rFonts w:ascii="Times New Roman" w:hAnsi="Times New Roman"/>
          <w:sz w:val="24"/>
          <w:szCs w:val="24"/>
          <w:highlight w:val="red"/>
        </w:rPr>
        <w:t>)</w:t>
      </w:r>
      <w:r>
        <w:rPr>
          <w:rFonts w:ascii="Times New Roman" w:hAnsi="Times New Roman"/>
          <w:sz w:val="24"/>
          <w:szCs w:val="24"/>
        </w:rPr>
        <w:t xml:space="preserve">. Corn starch, in particular, is a polysaccharide derived from maize with gelling, adhesive, and film-forming properties that facilitate </w:t>
      </w:r>
      <w:r>
        <w:rPr>
          <w:rFonts w:ascii="Times New Roman" w:hAnsi="Times New Roman"/>
          <w:sz w:val="24"/>
          <w:szCs w:val="24"/>
        </w:rPr>
        <w:t>particle bonding and surface sealing in soil matrices (</w:t>
      </w:r>
      <w:r>
        <w:rPr>
          <w:rFonts w:ascii="Times New Roman" w:hAnsi="Times New Roman"/>
          <w:sz w:val="24"/>
          <w:szCs w:val="24"/>
          <w:highlight w:val="red"/>
        </w:rPr>
        <w:t>Chang et al., 2015</w:t>
      </w:r>
      <w:r>
        <w:rPr>
          <w:rFonts w:ascii="Times New Roman" w:hAnsi="Times New Roman"/>
          <w:sz w:val="24"/>
          <w:szCs w:val="24"/>
        </w:rPr>
        <w:t xml:space="preserve">). As a low-cost and biodegradable additive, corn starch offers dual </w:t>
      </w:r>
      <w:r>
        <w:rPr>
          <w:rFonts w:ascii="Times New Roman" w:hAnsi="Times New Roman"/>
          <w:sz w:val="24"/>
          <w:szCs w:val="24"/>
        </w:rPr>
        <w:lastRenderedPageBreak/>
        <w:t>benefits: enhancing soil engineering properties while reducing reliance on energy-intensive and environmentally ha</w:t>
      </w:r>
      <w:r>
        <w:rPr>
          <w:rFonts w:ascii="Times New Roman" w:hAnsi="Times New Roman"/>
          <w:sz w:val="24"/>
          <w:szCs w:val="24"/>
        </w:rPr>
        <w:t>rmful stabilizers such as cement and lime (</w:t>
      </w:r>
      <w:r>
        <w:rPr>
          <w:rFonts w:ascii="Times New Roman" w:hAnsi="Times New Roman"/>
          <w:sz w:val="24"/>
          <w:szCs w:val="24"/>
          <w:highlight w:val="red"/>
        </w:rPr>
        <w:t>Jang, 2020; Chang et al., 2015</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Mechanistically, starch molecules form hydrogen bonds with clay particles, creating a semi-rigid matrix that improves soil cohesion, reduces permeability, and resists particle deta</w:t>
      </w:r>
      <w:r>
        <w:rPr>
          <w:rFonts w:ascii="Times New Roman" w:hAnsi="Times New Roman"/>
          <w:sz w:val="24"/>
          <w:szCs w:val="24"/>
        </w:rPr>
        <w:t>chment under hydraulic or mechanical loading (</w:t>
      </w: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et al., 2017; Ng et al., 2020</w:t>
      </w:r>
      <w:r>
        <w:rPr>
          <w:rFonts w:ascii="Times New Roman" w:hAnsi="Times New Roman"/>
          <w:sz w:val="24"/>
          <w:szCs w:val="24"/>
          <w:highlight w:val="red"/>
        </w:rPr>
        <w:t xml:space="preserve">). </w:t>
      </w:r>
      <w:r>
        <w:rPr>
          <w:rFonts w:ascii="Times New Roman" w:hAnsi="Times New Roman"/>
          <w:sz w:val="24"/>
          <w:szCs w:val="24"/>
          <w:highlight w:val="red"/>
        </w:rPr>
        <w:t>Ng et al. (2020) demonstrated that biopolymer treatments can reduce the permeability of compacted clay soils by over 70%, thereby significantly enhancing erosion resistanc</w:t>
      </w:r>
      <w:r>
        <w:rPr>
          <w:rFonts w:ascii="Times New Roman" w:hAnsi="Times New Roman"/>
          <w:sz w:val="24"/>
          <w:szCs w:val="24"/>
          <w:highlight w:val="red"/>
        </w:rPr>
        <w:t xml:space="preserve">e and water stability. </w:t>
      </w: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et al. (2017) also reported that biopolymer-treated soils exhibited notable increases in cohesion and internal friction angle, indicating improved shear strength and stability under mechanical loading</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highlight w:val="red"/>
        </w:rPr>
        <w:t>Empirical studies provid</w:t>
      </w:r>
      <w:r>
        <w:rPr>
          <w:rFonts w:ascii="Times New Roman" w:hAnsi="Times New Roman"/>
          <w:sz w:val="24"/>
          <w:szCs w:val="24"/>
          <w:highlight w:val="red"/>
        </w:rPr>
        <w:t xml:space="preserve">e further support for the mechanical benefits of starch-treated soils. Lee &amp; </w:t>
      </w:r>
      <w:proofErr w:type="spellStart"/>
      <w:r>
        <w:rPr>
          <w:rFonts w:ascii="Times New Roman" w:hAnsi="Times New Roman"/>
          <w:sz w:val="24"/>
          <w:szCs w:val="24"/>
          <w:highlight w:val="red"/>
        </w:rPr>
        <w:t>Endene</w:t>
      </w:r>
      <w:proofErr w:type="spellEnd"/>
      <w:r>
        <w:rPr>
          <w:rFonts w:ascii="Times New Roman" w:hAnsi="Times New Roman"/>
          <w:sz w:val="24"/>
          <w:szCs w:val="24"/>
          <w:highlight w:val="red"/>
        </w:rPr>
        <w:t xml:space="preserve"> (2021) observed UCS improvements of up to 175% in soft clay treated with 4% corn starch (combined with 0.5% corn silk) after laboratory curing periods, demonstrating the pr</w:t>
      </w:r>
      <w:r>
        <w:rPr>
          <w:rFonts w:ascii="Times New Roman" w:hAnsi="Times New Roman"/>
          <w:sz w:val="24"/>
          <w:szCs w:val="24"/>
          <w:highlight w:val="red"/>
        </w:rPr>
        <w:t xml:space="preserve">omising strength enhancements possible with starch additives. </w:t>
      </w: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et al. (2017) reported strength increases of 60–85% in problematic clays stabilized with biopolymers</w:t>
      </w:r>
      <w:r>
        <w:rPr>
          <w:rFonts w:ascii="Times New Roman" w:hAnsi="Times New Roman"/>
          <w:sz w:val="24"/>
          <w:szCs w:val="24"/>
          <w:highlight w:val="red"/>
        </w:rPr>
        <w:t xml:space="preserve">, </w:t>
      </w:r>
      <w:r>
        <w:rPr>
          <w:rFonts w:ascii="Times New Roman" w:hAnsi="Times New Roman"/>
          <w:sz w:val="24"/>
          <w:szCs w:val="24"/>
          <w:highlight w:val="red"/>
        </w:rPr>
        <w:t>including starch</w:t>
      </w:r>
      <w:r>
        <w:rPr>
          <w:rFonts w:ascii="Times New Roman" w:hAnsi="Times New Roman"/>
          <w:sz w:val="24"/>
          <w:szCs w:val="24"/>
          <w:highlight w:val="red"/>
        </w:rPr>
        <w:t xml:space="preserve">, </w:t>
      </w:r>
      <w:r>
        <w:rPr>
          <w:rFonts w:ascii="Times New Roman" w:hAnsi="Times New Roman"/>
          <w:sz w:val="24"/>
          <w:szCs w:val="24"/>
          <w:highlight w:val="red"/>
        </w:rPr>
        <w:t>over a 14-day period, highlighting substantial shear strength gains</w:t>
      </w:r>
      <w:r>
        <w:rPr>
          <w:rFonts w:ascii="Times New Roman" w:hAnsi="Times New Roman"/>
          <w:sz w:val="24"/>
          <w:szCs w:val="24"/>
          <w:highlight w:val="red"/>
        </w:rPr>
        <w:t xml:space="preserve">. Lee </w:t>
      </w:r>
      <w:r>
        <w:rPr>
          <w:rFonts w:ascii="Times New Roman" w:hAnsi="Times New Roman"/>
          <w:sz w:val="24"/>
          <w:szCs w:val="24"/>
          <w:highlight w:val="red"/>
        </w:rPr>
        <w:t>and</w:t>
      </w:r>
      <w:r>
        <w:rPr>
          <w:rFonts w:ascii="Times New Roman" w:hAnsi="Times New Roman"/>
          <w:sz w:val="24"/>
          <w:szCs w:val="24"/>
          <w:highlight w:val="red"/>
        </w:rPr>
        <w:t xml:space="preserve"> </w:t>
      </w:r>
      <w:proofErr w:type="spellStart"/>
      <w:r>
        <w:rPr>
          <w:rFonts w:ascii="Times New Roman" w:hAnsi="Times New Roman"/>
          <w:sz w:val="24"/>
          <w:szCs w:val="24"/>
          <w:highlight w:val="red"/>
        </w:rPr>
        <w:t>Endene</w:t>
      </w:r>
      <w:proofErr w:type="spellEnd"/>
      <w:r>
        <w:rPr>
          <w:rFonts w:ascii="Times New Roman" w:hAnsi="Times New Roman"/>
          <w:sz w:val="24"/>
          <w:szCs w:val="24"/>
          <w:highlight w:val="red"/>
        </w:rPr>
        <w:t xml:space="preserve"> (2021) also found that corn starch treatment improved compaction behavior, reducing optimum moisture content and increasing maximum dry density, key parameters for practical field application</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However, the long-term performance of starch-s</w:t>
      </w:r>
      <w:r>
        <w:rPr>
          <w:rFonts w:ascii="Times New Roman" w:hAnsi="Times New Roman"/>
          <w:sz w:val="24"/>
          <w:szCs w:val="24"/>
        </w:rPr>
        <w:t>tabilized soils remains a subject of ongoing investigation. Although initial UCS gains are well-documented, the durability of these gains under environmental stressors, particularly wetting–drying and freeze–thaw cycles, is not fully understood. These cycl</w:t>
      </w:r>
      <w:r>
        <w:rPr>
          <w:rFonts w:ascii="Times New Roman" w:hAnsi="Times New Roman"/>
          <w:sz w:val="24"/>
          <w:szCs w:val="24"/>
        </w:rPr>
        <w:t xml:space="preserve">ic conditions, common in tropical climates, can cause the degradation of the bio-bonding matrix due to water </w:t>
      </w:r>
      <w:r>
        <w:rPr>
          <w:rFonts w:ascii="Times New Roman" w:hAnsi="Times New Roman"/>
          <w:sz w:val="24"/>
          <w:szCs w:val="24"/>
        </w:rPr>
        <w:lastRenderedPageBreak/>
        <w:t>solubility and biodegradation, leading to loss of cohesion and increased deformability (</w:t>
      </w: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et al., 2017; Chang et al., 2020</w:t>
      </w:r>
      <w:r>
        <w:rPr>
          <w:rFonts w:ascii="Times New Roman" w:hAnsi="Times New Roman"/>
          <w:sz w:val="24"/>
          <w:szCs w:val="24"/>
        </w:rPr>
        <w:t xml:space="preserve">). </w:t>
      </w:r>
      <w:r>
        <w:rPr>
          <w:rFonts w:ascii="Times New Roman" w:hAnsi="Times New Roman"/>
          <w:sz w:val="24"/>
          <w:szCs w:val="24"/>
          <w:highlight w:val="red"/>
        </w:rPr>
        <w:t xml:space="preserve">Lee and </w:t>
      </w:r>
      <w:proofErr w:type="spellStart"/>
      <w:r>
        <w:rPr>
          <w:rFonts w:ascii="Times New Roman" w:hAnsi="Times New Roman"/>
          <w:sz w:val="24"/>
          <w:szCs w:val="24"/>
          <w:highlight w:val="red"/>
        </w:rPr>
        <w:t>Endene</w:t>
      </w:r>
      <w:proofErr w:type="spellEnd"/>
      <w:r>
        <w:rPr>
          <w:rFonts w:ascii="Times New Roman" w:hAnsi="Times New Roman"/>
          <w:sz w:val="24"/>
          <w:szCs w:val="24"/>
          <w:highlight w:val="red"/>
        </w:rPr>
        <w:t xml:space="preserve"> (2</w:t>
      </w:r>
      <w:r>
        <w:rPr>
          <w:rFonts w:ascii="Times New Roman" w:hAnsi="Times New Roman"/>
          <w:sz w:val="24"/>
          <w:szCs w:val="24"/>
          <w:highlight w:val="red"/>
        </w:rPr>
        <w:t>021)</w:t>
      </w:r>
      <w:r>
        <w:rPr>
          <w:rFonts w:ascii="Times New Roman" w:hAnsi="Times New Roman"/>
          <w:sz w:val="24"/>
          <w:szCs w:val="24"/>
        </w:rPr>
        <w:t xml:space="preserve"> observed strength reductions of up to 40% in starch-treated clays subjected to prolonged moisture exposure, highlighting the need for moisture protection or chemical modification to enhance durability</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highlight w:val="red"/>
        </w:rPr>
        <w:t xml:space="preserve">However, in comparative stabilization studies, </w:t>
      </w:r>
      <w:r>
        <w:rPr>
          <w:rFonts w:ascii="Times New Roman" w:hAnsi="Times New Roman"/>
          <w:sz w:val="24"/>
          <w:szCs w:val="24"/>
          <w:highlight w:val="red"/>
        </w:rPr>
        <w:t>Zhang</w:t>
      </w:r>
      <w:r>
        <w:rPr>
          <w:rFonts w:ascii="Times New Roman" w:hAnsi="Times New Roman"/>
          <w:sz w:val="24"/>
          <w:szCs w:val="24"/>
          <w:highlight w:val="red"/>
        </w:rPr>
        <w:t xml:space="preserve"> and</w:t>
      </w:r>
      <w:r>
        <w:rPr>
          <w:rFonts w:ascii="Times New Roman" w:hAnsi="Times New Roman"/>
          <w:sz w:val="24"/>
          <w:szCs w:val="24"/>
          <w:highlight w:val="red"/>
        </w:rPr>
        <w:t xml:space="preserve"> Liu (2023) found that while biopolymer-treated soils</w:t>
      </w:r>
      <w:r>
        <w:rPr>
          <w:rFonts w:ascii="Times New Roman" w:hAnsi="Times New Roman"/>
          <w:sz w:val="24"/>
          <w:szCs w:val="24"/>
          <w:highlight w:val="red"/>
        </w:rPr>
        <w:t xml:space="preserve">, </w:t>
      </w:r>
      <w:r>
        <w:rPr>
          <w:rFonts w:ascii="Times New Roman" w:hAnsi="Times New Roman"/>
          <w:sz w:val="24"/>
          <w:szCs w:val="24"/>
          <w:highlight w:val="red"/>
        </w:rPr>
        <w:t>such as those stabilized with starch or xanthan gum</w:t>
      </w:r>
      <w:r>
        <w:rPr>
          <w:rFonts w:ascii="Times New Roman" w:hAnsi="Times New Roman"/>
          <w:sz w:val="24"/>
          <w:szCs w:val="24"/>
          <w:highlight w:val="red"/>
        </w:rPr>
        <w:t xml:space="preserve">, </w:t>
      </w:r>
      <w:r>
        <w:rPr>
          <w:rFonts w:ascii="Times New Roman" w:hAnsi="Times New Roman"/>
          <w:sz w:val="24"/>
          <w:szCs w:val="24"/>
          <w:highlight w:val="red"/>
        </w:rPr>
        <w:t>did not reach the high UCS values of cement- or lime-treated counterparts, they still achieved compressive strengths in the range of severa</w:t>
      </w:r>
      <w:r>
        <w:rPr>
          <w:rFonts w:ascii="Times New Roman" w:hAnsi="Times New Roman"/>
          <w:sz w:val="24"/>
          <w:szCs w:val="24"/>
          <w:highlight w:val="red"/>
        </w:rPr>
        <w:t>l hundred kilopascals (e.g., ~400–700 kPa) after 28 days, sufficient for low-volume roads and lightly loaded infrastructure. The study emphasized the importance of moisture shielding for maintaining long‑term performance. Further, Zhang</w:t>
      </w:r>
      <w:r>
        <w:rPr>
          <w:rFonts w:ascii="Times New Roman" w:hAnsi="Times New Roman"/>
          <w:sz w:val="24"/>
          <w:szCs w:val="24"/>
          <w:highlight w:val="red"/>
        </w:rPr>
        <w:t xml:space="preserve"> and</w:t>
      </w:r>
      <w:r>
        <w:rPr>
          <w:rFonts w:ascii="Times New Roman" w:hAnsi="Times New Roman"/>
          <w:sz w:val="24"/>
          <w:szCs w:val="24"/>
          <w:highlight w:val="red"/>
        </w:rPr>
        <w:t xml:space="preserve"> Liu (2023) note</w:t>
      </w:r>
      <w:r>
        <w:rPr>
          <w:rFonts w:ascii="Times New Roman" w:hAnsi="Times New Roman"/>
          <w:sz w:val="24"/>
          <w:szCs w:val="24"/>
          <w:highlight w:val="red"/>
        </w:rPr>
        <w:t>d that although such treatments are environmentally compatible and leachate‑free, their strength may diminish over time unless protected against moisture or combined with more durable agents</w:t>
      </w:r>
      <w:r>
        <w:rPr>
          <w:rFonts w:ascii="Times New Roman" w:hAnsi="Times New Roman"/>
          <w:sz w:val="24"/>
          <w:szCs w:val="24"/>
        </w:rPr>
        <w:t>.</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 xml:space="preserve">In the context of sustainable infrastructure development, these </w:t>
      </w:r>
      <w:r>
        <w:rPr>
          <w:rFonts w:ascii="Times New Roman" w:hAnsi="Times New Roman"/>
          <w:sz w:val="24"/>
          <w:szCs w:val="24"/>
        </w:rPr>
        <w:t>findings underscore the need to evaluate not only the initial strength improvement but also the residual strength and durability of starch-stabilized soils under conditions that simulate real-world environmental stressors. Unconfined Compressive Strength (</w:t>
      </w:r>
      <w:r>
        <w:rPr>
          <w:rFonts w:ascii="Times New Roman" w:hAnsi="Times New Roman"/>
          <w:sz w:val="24"/>
          <w:szCs w:val="24"/>
        </w:rPr>
        <w:t>UCS), a key index parameter in geotechnical engineering, is particularly valuable for assessing both the immediate and retained mechanical behavior of stabilized soils (</w:t>
      </w: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et al., 2017</w:t>
      </w:r>
      <w:r>
        <w:rPr>
          <w:rFonts w:ascii="Times New Roman" w:hAnsi="Times New Roman"/>
          <w:sz w:val="24"/>
          <w:szCs w:val="24"/>
        </w:rPr>
        <w:t>). UCS testing allows for a rapid and reliable assessment of soil in</w:t>
      </w:r>
      <w:r>
        <w:rPr>
          <w:rFonts w:ascii="Times New Roman" w:hAnsi="Times New Roman"/>
          <w:sz w:val="24"/>
          <w:szCs w:val="24"/>
        </w:rPr>
        <w:t>tegrity, making it a preferred tool for evaluating the efficacy of natural stabilizers.</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Therefore, this study focuses on assessing the UCS retention of corn starch-stabilized lateritic soils subjected to controlled wetting-drying cycles. By simulating trop</w:t>
      </w:r>
      <w:r>
        <w:rPr>
          <w:rFonts w:ascii="Times New Roman" w:hAnsi="Times New Roman"/>
          <w:sz w:val="24"/>
          <w:szCs w:val="24"/>
        </w:rPr>
        <w:t xml:space="preserve">ical moisture fluctuations, the research aims to establish the long-term performance </w:t>
      </w:r>
      <w:r>
        <w:rPr>
          <w:rFonts w:ascii="Times New Roman" w:hAnsi="Times New Roman"/>
          <w:sz w:val="24"/>
          <w:szCs w:val="24"/>
        </w:rPr>
        <w:lastRenderedPageBreak/>
        <w:t>reliability of starch-treated soils. Ultimately, the goal is to contribute to the growing body of knowledge on biopolymer-based soil stabilization and support the developm</w:t>
      </w:r>
      <w:r>
        <w:rPr>
          <w:rFonts w:ascii="Times New Roman" w:hAnsi="Times New Roman"/>
          <w:sz w:val="24"/>
          <w:szCs w:val="24"/>
        </w:rPr>
        <w:t>ent of eco-friendly, cost-effective strategies for sustainable geotechnical engineering in tropical climates.</w:t>
      </w:r>
    </w:p>
    <w:p w:rsidR="00C10D41" w:rsidRDefault="00C10D41">
      <w:pPr>
        <w:spacing w:line="480" w:lineRule="auto"/>
        <w:jc w:val="both"/>
        <w:rPr>
          <w:rFonts w:ascii="Times New Roman" w:hAnsi="Times New Roman"/>
          <w:sz w:val="24"/>
          <w:szCs w:val="24"/>
        </w:rPr>
      </w:pPr>
    </w:p>
    <w:p w:rsidR="00C10D41" w:rsidRDefault="00A66B3A">
      <w:pPr>
        <w:numPr>
          <w:ilvl w:val="0"/>
          <w:numId w:val="1"/>
        </w:numPr>
        <w:spacing w:line="480" w:lineRule="auto"/>
        <w:jc w:val="both"/>
        <w:rPr>
          <w:rFonts w:ascii="Times New Roman" w:hAnsi="Times New Roman"/>
          <w:b/>
          <w:bCs/>
          <w:sz w:val="24"/>
          <w:szCs w:val="24"/>
        </w:rPr>
      </w:pPr>
      <w:r>
        <w:rPr>
          <w:rFonts w:ascii="Times New Roman" w:hAnsi="Times New Roman"/>
          <w:b/>
          <w:bCs/>
          <w:sz w:val="24"/>
          <w:szCs w:val="24"/>
        </w:rPr>
        <w:t>Materials and Methods</w:t>
      </w: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2.1</w:t>
      </w:r>
      <w:r>
        <w:rPr>
          <w:rFonts w:ascii="Times New Roman" w:hAnsi="Times New Roman"/>
          <w:b/>
          <w:bCs/>
          <w:sz w:val="24"/>
          <w:szCs w:val="24"/>
        </w:rPr>
        <w:tab/>
        <w:t>Materials</w:t>
      </w:r>
    </w:p>
    <w:p w:rsidR="00C10D41" w:rsidRDefault="00A66B3A">
      <w:pPr>
        <w:spacing w:line="480" w:lineRule="auto"/>
        <w:jc w:val="both"/>
        <w:rPr>
          <w:rFonts w:ascii="Times New Roman" w:hAnsi="Times New Roman"/>
          <w:sz w:val="24"/>
        </w:rPr>
      </w:pPr>
      <w:r>
        <w:rPr>
          <w:rFonts w:ascii="Times New Roman" w:hAnsi="Times New Roman"/>
          <w:b/>
          <w:bCs/>
          <w:sz w:val="24"/>
          <w:szCs w:val="24"/>
        </w:rPr>
        <w:t>1.</w:t>
      </w:r>
      <w:r>
        <w:rPr>
          <w:rFonts w:ascii="Times New Roman" w:hAnsi="Times New Roman"/>
          <w:b/>
          <w:bCs/>
          <w:sz w:val="24"/>
          <w:szCs w:val="24"/>
        </w:rPr>
        <w:tab/>
        <w:t>Lateritic Soil</w:t>
      </w:r>
      <w:r>
        <w:rPr>
          <w:rFonts w:ascii="Times New Roman" w:hAnsi="Times New Roman"/>
          <w:sz w:val="24"/>
          <w:szCs w:val="24"/>
        </w:rPr>
        <w:t xml:space="preserve">; </w:t>
      </w:r>
      <w:r>
        <w:rPr>
          <w:rFonts w:ascii="Times New Roman" w:hAnsi="Times New Roman"/>
          <w:sz w:val="24"/>
        </w:rPr>
        <w:t xml:space="preserve">The lateritic soil sample used in this study was sourced from a borrow pit situated in </w:t>
      </w:r>
      <w:proofErr w:type="spellStart"/>
      <w:r>
        <w:rPr>
          <w:rFonts w:ascii="Times New Roman" w:hAnsi="Times New Roman"/>
          <w:sz w:val="24"/>
        </w:rPr>
        <w:t>Cho</w:t>
      </w:r>
      <w:r>
        <w:rPr>
          <w:rFonts w:ascii="Times New Roman" w:hAnsi="Times New Roman"/>
          <w:sz w:val="24"/>
        </w:rPr>
        <w:t>ba</w:t>
      </w:r>
      <w:proofErr w:type="spellEnd"/>
      <w:r>
        <w:rPr>
          <w:rFonts w:ascii="Times New Roman" w:hAnsi="Times New Roman"/>
          <w:sz w:val="24"/>
        </w:rPr>
        <w:t>, Port Harcourt, Nigeria, with geographic coordinates 4.893510°N and 6.910277°E. To ensure its suitability for laboratory analysis, the soil underwent a series of preparatory steps. Only the portion passing through a 4.5 mm sieve was retained for testing</w:t>
      </w:r>
      <w:r>
        <w:rPr>
          <w:rFonts w:ascii="Times New Roman" w:hAnsi="Times New Roman"/>
          <w:sz w:val="24"/>
        </w:rPr>
        <w:t>, thereby maintaining uniformity and relevance to engineering applications.</w:t>
      </w:r>
    </w:p>
    <w:p w:rsidR="00C10D41" w:rsidRDefault="00A66B3A">
      <w:pPr>
        <w:spacing w:line="480" w:lineRule="auto"/>
        <w:jc w:val="both"/>
        <w:rPr>
          <w:rFonts w:ascii="Times New Roman" w:hAnsi="Times New Roman"/>
          <w:sz w:val="24"/>
        </w:rPr>
      </w:pPr>
      <w:r>
        <w:rPr>
          <w:rFonts w:ascii="Times New Roman" w:hAnsi="Times New Roman"/>
          <w:sz w:val="24"/>
        </w:rPr>
        <w:t>Chemical analysis of the soil revealed a silica (</w:t>
      </w:r>
      <w:proofErr w:type="spellStart"/>
      <w:r>
        <w:rPr>
          <w:rFonts w:ascii="Times New Roman" w:hAnsi="Times New Roman"/>
          <w:sz w:val="24"/>
        </w:rPr>
        <w:t>SiO</w:t>
      </w:r>
      <w:proofErr w:type="spellEnd"/>
      <w:r>
        <w:rPr>
          <w:rFonts w:ascii="Times New Roman" w:hAnsi="Times New Roman"/>
          <w:sz w:val="24"/>
        </w:rPr>
        <w:t xml:space="preserve">₂) to </w:t>
      </w:r>
      <w:proofErr w:type="spellStart"/>
      <w:r>
        <w:rPr>
          <w:rFonts w:ascii="Times New Roman" w:hAnsi="Times New Roman"/>
          <w:sz w:val="24"/>
        </w:rPr>
        <w:t>sesquioxide</w:t>
      </w:r>
      <w:proofErr w:type="spellEnd"/>
      <w:r>
        <w:rPr>
          <w:rFonts w:ascii="Times New Roman" w:hAnsi="Times New Roman"/>
          <w:sz w:val="24"/>
        </w:rPr>
        <w:t xml:space="preserve"> (</w:t>
      </w:r>
      <w:proofErr w:type="spellStart"/>
      <w:r>
        <w:rPr>
          <w:rFonts w:ascii="Times New Roman" w:hAnsi="Times New Roman"/>
          <w:sz w:val="24"/>
        </w:rPr>
        <w:t>Al₂O</w:t>
      </w:r>
      <w:proofErr w:type="spellEnd"/>
      <w:r>
        <w:rPr>
          <w:rFonts w:ascii="Times New Roman" w:hAnsi="Times New Roman"/>
          <w:sz w:val="24"/>
        </w:rPr>
        <w:t xml:space="preserve">₃ + </w:t>
      </w:r>
      <w:proofErr w:type="spellStart"/>
      <w:r>
        <w:rPr>
          <w:rFonts w:ascii="Times New Roman" w:hAnsi="Times New Roman"/>
          <w:sz w:val="24"/>
        </w:rPr>
        <w:t>Fe₂O</w:t>
      </w:r>
      <w:proofErr w:type="spellEnd"/>
      <w:r>
        <w:rPr>
          <w:rFonts w:ascii="Times New Roman" w:hAnsi="Times New Roman"/>
          <w:sz w:val="24"/>
        </w:rPr>
        <w:t>₃) ratio of 1.78. This value falls within the range of 1.33 to 2.00, confirming the soil’s classi</w:t>
      </w:r>
      <w:r>
        <w:rPr>
          <w:rFonts w:ascii="Times New Roman" w:hAnsi="Times New Roman"/>
          <w:sz w:val="24"/>
        </w:rPr>
        <w:t xml:space="preserve">fication as lateritic according to the criteria established by </w:t>
      </w:r>
      <w:proofErr w:type="spellStart"/>
      <w:r>
        <w:rPr>
          <w:rFonts w:ascii="Times New Roman" w:hAnsi="Times New Roman"/>
          <w:sz w:val="24"/>
          <w:highlight w:val="red"/>
        </w:rPr>
        <w:t>Maignien</w:t>
      </w:r>
      <w:proofErr w:type="spellEnd"/>
      <w:r>
        <w:rPr>
          <w:rFonts w:ascii="Times New Roman" w:hAnsi="Times New Roman"/>
          <w:sz w:val="24"/>
          <w:highlight w:val="red"/>
        </w:rPr>
        <w:t xml:space="preserve"> (1966)</w:t>
      </w:r>
      <w:r>
        <w:rPr>
          <w:rFonts w:ascii="Times New Roman" w:hAnsi="Times New Roman"/>
          <w:sz w:val="24"/>
        </w:rPr>
        <w:t xml:space="preserve"> and widely applied in geotechnical evaluations (</w:t>
      </w:r>
      <w:proofErr w:type="spellStart"/>
      <w:r>
        <w:rPr>
          <w:rFonts w:ascii="Times New Roman" w:hAnsi="Times New Roman"/>
          <w:sz w:val="24"/>
          <w:highlight w:val="red"/>
        </w:rPr>
        <w:t>Gidigasu</w:t>
      </w:r>
      <w:proofErr w:type="spellEnd"/>
      <w:r>
        <w:rPr>
          <w:rFonts w:ascii="Times New Roman" w:hAnsi="Times New Roman"/>
          <w:sz w:val="24"/>
          <w:highlight w:val="red"/>
        </w:rPr>
        <w:t xml:space="preserve">, 1976; </w:t>
      </w:r>
      <w:proofErr w:type="spellStart"/>
      <w:r>
        <w:rPr>
          <w:rFonts w:ascii="Times New Roman" w:hAnsi="Times New Roman"/>
          <w:sz w:val="24"/>
          <w:highlight w:val="red"/>
        </w:rPr>
        <w:t>Osinubi</w:t>
      </w:r>
      <w:proofErr w:type="spellEnd"/>
      <w:r>
        <w:rPr>
          <w:rFonts w:ascii="Times New Roman" w:hAnsi="Times New Roman"/>
          <w:sz w:val="24"/>
          <w:highlight w:val="red"/>
        </w:rPr>
        <w:t xml:space="preserve"> et al., 2009</w:t>
      </w:r>
      <w:r>
        <w:rPr>
          <w:rFonts w:ascii="Times New Roman" w:hAnsi="Times New Roman"/>
          <w:sz w:val="24"/>
        </w:rPr>
        <w:t>). Moreover, the soil exhibited a low calcium oxide (</w:t>
      </w:r>
      <w:proofErr w:type="spellStart"/>
      <w:r>
        <w:rPr>
          <w:rFonts w:ascii="Times New Roman" w:hAnsi="Times New Roman"/>
          <w:sz w:val="24"/>
        </w:rPr>
        <w:t>CaO</w:t>
      </w:r>
      <w:proofErr w:type="spellEnd"/>
      <w:r>
        <w:rPr>
          <w:rFonts w:ascii="Times New Roman" w:hAnsi="Times New Roman"/>
          <w:sz w:val="24"/>
        </w:rPr>
        <w:t xml:space="preserve">) content of 0.408%, suggesting a </w:t>
      </w:r>
      <w:r>
        <w:rPr>
          <w:rFonts w:ascii="Times New Roman" w:hAnsi="Times New Roman"/>
          <w:sz w:val="24"/>
        </w:rPr>
        <w:t>negligible natural cementing potential</w:t>
      </w:r>
      <w:r>
        <w:rPr>
          <w:rFonts w:ascii="Times New Roman" w:hAnsi="Times New Roman"/>
          <w:sz w:val="24"/>
        </w:rPr>
        <w:t>.</w:t>
      </w:r>
    </w:p>
    <w:p w:rsidR="00C10D41" w:rsidRDefault="00A66B3A">
      <w:pPr>
        <w:spacing w:line="480" w:lineRule="auto"/>
        <w:jc w:val="both"/>
        <w:rPr>
          <w:rFonts w:ascii="Times New Roman" w:hAnsi="Times New Roman"/>
          <w:sz w:val="24"/>
        </w:rPr>
      </w:pPr>
      <w:r>
        <w:rPr>
          <w:rFonts w:ascii="Times New Roman" w:hAnsi="Times New Roman"/>
          <w:sz w:val="24"/>
        </w:rPr>
        <w:t>In terms of Atterberg limits, the untreated lateritic soil displayed a liquid limit of 29% and a plastic limit of 13.04%, resulting in a plasticity index of 15.96%. These values indicate moderate plasticity, which is</w:t>
      </w:r>
      <w:r>
        <w:rPr>
          <w:rFonts w:ascii="Times New Roman" w:hAnsi="Times New Roman"/>
          <w:sz w:val="24"/>
        </w:rPr>
        <w:t xml:space="preserve"> characteristic of lateritic soils commonly found in tropical regions.</w:t>
      </w:r>
    </w:p>
    <w:p w:rsidR="00C10D41" w:rsidRDefault="00A66B3A">
      <w:pPr>
        <w:spacing w:line="480" w:lineRule="auto"/>
        <w:jc w:val="both"/>
        <w:rPr>
          <w:rFonts w:ascii="Times New Roman" w:hAnsi="Times New Roman"/>
          <w:sz w:val="24"/>
        </w:rPr>
      </w:pPr>
      <w:r>
        <w:rPr>
          <w:rFonts w:ascii="Times New Roman" w:hAnsi="Times New Roman"/>
          <w:sz w:val="24"/>
        </w:rPr>
        <w:t xml:space="preserve">The particle size distribution analysis further showed that the soil is predominantly composed of fine-grained materials, consisting of 5% gravel, 55% medium to coarse </w:t>
      </w:r>
      <w:r>
        <w:rPr>
          <w:rFonts w:ascii="Times New Roman" w:hAnsi="Times New Roman"/>
          <w:sz w:val="24"/>
        </w:rPr>
        <w:lastRenderedPageBreak/>
        <w:t>sand, 35% fine sa</w:t>
      </w:r>
      <w:r>
        <w:rPr>
          <w:rFonts w:ascii="Times New Roman" w:hAnsi="Times New Roman"/>
          <w:sz w:val="24"/>
        </w:rPr>
        <w:t>nd, and 15% silt. Within the sand fraction, medium and coarse sand accounted for 30% and 25% of the total soil mass, respectively. This gradation indicates a well-distributed soil texture with a dominance of sandy particles, contributing to its workable an</w:t>
      </w:r>
      <w:r>
        <w:rPr>
          <w:rFonts w:ascii="Times New Roman" w:hAnsi="Times New Roman"/>
          <w:sz w:val="24"/>
        </w:rPr>
        <w:t>d moderately permeable nature.</w:t>
      </w:r>
    </w:p>
    <w:p w:rsidR="00C10D41" w:rsidRDefault="00A66B3A">
      <w:pPr>
        <w:spacing w:line="480" w:lineRule="auto"/>
        <w:jc w:val="both"/>
        <w:rPr>
          <w:rFonts w:ascii="Times New Roman" w:hAnsi="Times New Roman"/>
          <w:sz w:val="24"/>
        </w:rPr>
      </w:pPr>
      <w:r>
        <w:rPr>
          <w:rFonts w:ascii="Times New Roman" w:hAnsi="Times New Roman"/>
          <w:sz w:val="24"/>
        </w:rPr>
        <w:t>The natural lateritic soil exhibited a specific gravity of 2.58, which is slightly below but still closely aligned with the typical range of 2.60 to 2.90 for fine-grained soils. This result indicates that the soil is indeed f</w:t>
      </w:r>
      <w:r>
        <w:rPr>
          <w:rFonts w:ascii="Times New Roman" w:hAnsi="Times New Roman"/>
          <w:sz w:val="24"/>
        </w:rPr>
        <w:t>ine-grained and that the specific gravity test was reliably conducted, reflecting the soil’s mineral composition and confirming its classification within the expected range for lateritic materials (</w:t>
      </w:r>
      <w:proofErr w:type="spellStart"/>
      <w:r>
        <w:rPr>
          <w:rFonts w:ascii="Times New Roman" w:hAnsi="Times New Roman"/>
          <w:sz w:val="24"/>
          <w:highlight w:val="red"/>
        </w:rPr>
        <w:t>Osinubi</w:t>
      </w:r>
      <w:proofErr w:type="spellEnd"/>
      <w:r>
        <w:rPr>
          <w:rFonts w:ascii="Times New Roman" w:hAnsi="Times New Roman"/>
          <w:sz w:val="24"/>
          <w:highlight w:val="red"/>
        </w:rPr>
        <w:t xml:space="preserve"> et al., 2009</w:t>
      </w:r>
      <w:r>
        <w:rPr>
          <w:rFonts w:ascii="Times New Roman" w:hAnsi="Times New Roman"/>
          <w:sz w:val="24"/>
          <w:highlight w:val="red"/>
        </w:rPr>
        <w:t>)</w:t>
      </w:r>
      <w:r>
        <w:rPr>
          <w:rFonts w:ascii="Times New Roman" w:hAnsi="Times New Roman"/>
          <w:sz w:val="24"/>
        </w:rPr>
        <w:t>.</w:t>
      </w:r>
    </w:p>
    <w:p w:rsidR="00C10D41" w:rsidRDefault="00A66B3A">
      <w:pPr>
        <w:spacing w:line="480" w:lineRule="auto"/>
        <w:jc w:val="both"/>
        <w:rPr>
          <w:rFonts w:ascii="Times New Roman" w:hAnsi="Times New Roman"/>
          <w:sz w:val="24"/>
        </w:rPr>
      </w:pPr>
      <w:r>
        <w:rPr>
          <w:rFonts w:ascii="Times New Roman" w:hAnsi="Times New Roman"/>
          <w:sz w:val="24"/>
        </w:rPr>
        <w:t>Furthermore, results from the stand</w:t>
      </w:r>
      <w:r>
        <w:rPr>
          <w:rFonts w:ascii="Times New Roman" w:hAnsi="Times New Roman"/>
          <w:sz w:val="24"/>
        </w:rPr>
        <w:t>ard Proctor compaction test showed an optimum moisture content (OMC) of 14.5% and a maximum dry density (MDD) of 1.84 g/cm³. These values suggest that the soil has moderate compaction characteristics, which are suitable for engineering applications such as</w:t>
      </w:r>
      <w:r>
        <w:rPr>
          <w:rFonts w:ascii="Times New Roman" w:hAnsi="Times New Roman"/>
          <w:sz w:val="24"/>
        </w:rPr>
        <w:t xml:space="preserve"> subgrade and subbase construction, particularly after stabilization</w:t>
      </w:r>
      <w:r>
        <w:rPr>
          <w:rFonts w:ascii="Times New Roman" w:hAnsi="Times New Roman" w:cs="Times New Roman"/>
          <w:sz w:val="24"/>
          <w:szCs w:val="24"/>
        </w:rPr>
        <w:t>.</w:t>
      </w:r>
    </w:p>
    <w:p w:rsidR="00C10D41" w:rsidRDefault="00A66B3A">
      <w:pPr>
        <w:spacing w:line="480" w:lineRule="auto"/>
        <w:jc w:val="both"/>
        <w:rPr>
          <w:rFonts w:ascii="Times New Roman" w:hAnsi="Times New Roman"/>
          <w:sz w:val="24"/>
        </w:rPr>
      </w:pPr>
      <w:r>
        <w:rPr>
          <w:rFonts w:ascii="Times New Roman" w:hAnsi="Times New Roman"/>
          <w:sz w:val="24"/>
        </w:rPr>
        <w:t>In conclusion, the soil exhibits characteristics consistent with lateritic soils in tropical regions, as defined by established classification systems. Its mineralogical composition, mod</w:t>
      </w:r>
      <w:r>
        <w:rPr>
          <w:rFonts w:ascii="Times New Roman" w:hAnsi="Times New Roman"/>
          <w:sz w:val="24"/>
        </w:rPr>
        <w:t xml:space="preserve">erate plasticity, and dominant sand fraction make it a suitable candidate for further stabilization and geotechnical improvement studies. </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10D41" w:rsidRDefault="00A66B3A">
      <w:pPr>
        <w:spacing w:line="480" w:lineRule="auto"/>
        <w:jc w:val="both"/>
        <w:rPr>
          <w:rFonts w:ascii="Times New Roman" w:hAnsi="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Corn Starch</w:t>
      </w:r>
      <w:r>
        <w:rPr>
          <w:rFonts w:ascii="Times New Roman" w:hAnsi="Times New Roman" w:cs="Times New Roman"/>
          <w:sz w:val="24"/>
          <w:szCs w:val="24"/>
        </w:rPr>
        <w:t xml:space="preserve">; </w:t>
      </w:r>
      <w:r>
        <w:rPr>
          <w:rFonts w:ascii="Times New Roman" w:hAnsi="Times New Roman"/>
          <w:sz w:val="24"/>
          <w:szCs w:val="24"/>
        </w:rPr>
        <w:t>Corn starch is a type of polysaccharide, meaning it is a complex carbohydrate composed of multiple</w:t>
      </w:r>
      <w:r>
        <w:rPr>
          <w:rFonts w:ascii="Times New Roman" w:hAnsi="Times New Roman"/>
          <w:sz w:val="24"/>
          <w:szCs w:val="24"/>
        </w:rPr>
        <w:t xml:space="preserve"> sugar units. It appears as a fine, white powder and is extracted from the endosperm of corn kernels. Commonly utilized as a thickening agent in culinary applications such as cooking and baking, corn starch is also employed as a coating in frying processes</w:t>
      </w:r>
      <w:r>
        <w:rPr>
          <w:rFonts w:ascii="Times New Roman" w:hAnsi="Times New Roman"/>
          <w:sz w:val="24"/>
          <w:szCs w:val="24"/>
        </w:rPr>
        <w:t xml:space="preserve"> to create a crispy outer layer. For this study, </w:t>
      </w:r>
      <w:r>
        <w:rPr>
          <w:rFonts w:ascii="Times New Roman" w:hAnsi="Times New Roman"/>
          <w:sz w:val="24"/>
          <w:szCs w:val="24"/>
        </w:rPr>
        <w:lastRenderedPageBreak/>
        <w:t xml:space="preserve">corn starch was obtained in a 25 kg bag from </w:t>
      </w:r>
      <w:proofErr w:type="spellStart"/>
      <w:r>
        <w:rPr>
          <w:rFonts w:ascii="Times New Roman" w:hAnsi="Times New Roman"/>
          <w:sz w:val="24"/>
          <w:szCs w:val="24"/>
        </w:rPr>
        <w:t>Barivan</w:t>
      </w:r>
      <w:proofErr w:type="spellEnd"/>
      <w:r>
        <w:rPr>
          <w:rFonts w:ascii="Times New Roman" w:hAnsi="Times New Roman"/>
          <w:sz w:val="24"/>
          <w:szCs w:val="24"/>
        </w:rPr>
        <w:t xml:space="preserve"> Chemicals, located in Port Harcourt, Rivers State.</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b/>
          <w:bCs/>
          <w:sz w:val="24"/>
          <w:szCs w:val="24"/>
        </w:rPr>
        <w:t>Water</w:t>
      </w:r>
      <w:r>
        <w:rPr>
          <w:rFonts w:ascii="Times New Roman" w:hAnsi="Times New Roman"/>
          <w:sz w:val="24"/>
          <w:szCs w:val="24"/>
        </w:rPr>
        <w:t>; Water of pH of about 6.9 free from deleterious materials sourced from the geotechnical labora</w:t>
      </w:r>
      <w:r>
        <w:rPr>
          <w:rFonts w:ascii="Times New Roman" w:hAnsi="Times New Roman"/>
          <w:sz w:val="24"/>
          <w:szCs w:val="24"/>
        </w:rPr>
        <w:t>tory of the Department of Civil and Environmental Engineering, University of Port Harcourt, was used for experimental investigations.</w:t>
      </w:r>
    </w:p>
    <w:p w:rsidR="00C10D41" w:rsidRDefault="00C10D41">
      <w:pPr>
        <w:spacing w:line="480" w:lineRule="auto"/>
        <w:jc w:val="both"/>
        <w:rPr>
          <w:rFonts w:ascii="Times New Roman" w:hAnsi="Times New Roman"/>
          <w:sz w:val="24"/>
          <w:szCs w:val="24"/>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w:t>
      </w:r>
      <w:r>
        <w:rPr>
          <w:rFonts w:ascii="Times New Roman" w:hAnsi="Times New Roman"/>
          <w:b/>
          <w:bCs/>
          <w:sz w:val="24"/>
          <w:szCs w:val="24"/>
        </w:rPr>
        <w:tab/>
        <w:t>Methods</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The methodology involved developing a simplex lattice design tailored for corn starch-stabilized lateritic so</w:t>
      </w:r>
      <w:r>
        <w:rPr>
          <w:rFonts w:ascii="Times New Roman" w:hAnsi="Times New Roman"/>
          <w:sz w:val="24"/>
          <w:szCs w:val="24"/>
        </w:rPr>
        <w:t xml:space="preserve">il, followed by the preparation of the stabilized soil using varying proportions of corn starch. The unconfined compressive strength (UCS) was evaluated after 28 days of curing, and durability was assessed through the UCS retention approach. Additionally, </w:t>
      </w:r>
      <w:r>
        <w:rPr>
          <w:rFonts w:ascii="Times New Roman" w:hAnsi="Times New Roman"/>
          <w:sz w:val="24"/>
          <w:szCs w:val="24"/>
        </w:rPr>
        <w:t xml:space="preserve">the effects of individual mixture components and their interactions were analyzed using the coefficients from the developed </w:t>
      </w:r>
      <w:proofErr w:type="spellStart"/>
      <w:r>
        <w:rPr>
          <w:rFonts w:ascii="Times New Roman" w:hAnsi="Times New Roman"/>
          <w:sz w:val="24"/>
          <w:szCs w:val="24"/>
        </w:rPr>
        <w:t>Scheffe’s</w:t>
      </w:r>
      <w:proofErr w:type="spellEnd"/>
      <w:r>
        <w:rPr>
          <w:rFonts w:ascii="Times New Roman" w:hAnsi="Times New Roman"/>
          <w:sz w:val="24"/>
          <w:szCs w:val="24"/>
        </w:rPr>
        <w:t xml:space="preserve"> regression model</w:t>
      </w:r>
      <w:r>
        <w:rPr>
          <w:rFonts w:ascii="Times New Roman" w:hAnsi="Times New Roman"/>
          <w:sz w:val="24"/>
          <w:szCs w:val="24"/>
        </w:rPr>
        <w:t>.</w:t>
      </w: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2.2.1</w:t>
      </w:r>
      <w:r>
        <w:rPr>
          <w:rFonts w:ascii="Times New Roman" w:hAnsi="Times New Roman"/>
          <w:b/>
          <w:bCs/>
          <w:sz w:val="24"/>
          <w:szCs w:val="24"/>
        </w:rPr>
        <w:tab/>
        <w:t>Formulation of Simplex Lattice Design</w:t>
      </w:r>
    </w:p>
    <w:p w:rsidR="00C10D41" w:rsidRDefault="00A66B3A">
      <w:pPr>
        <w:spacing w:line="480" w:lineRule="auto"/>
        <w:jc w:val="both"/>
        <w:rPr>
          <w:rFonts w:ascii="Times New Roman" w:hAnsi="Times New Roman" w:cs="Times New Roman"/>
          <w:sz w:val="24"/>
          <w:szCs w:val="24"/>
        </w:rPr>
      </w:pPr>
      <w:r>
        <w:rPr>
          <w:rFonts w:ascii="Times New Roman" w:hAnsi="Times New Roman"/>
          <w:sz w:val="24"/>
          <w:szCs w:val="24"/>
        </w:rPr>
        <w:t>The simplex lattice mix design method was adopted to formula</w:t>
      </w:r>
      <w:r>
        <w:rPr>
          <w:rFonts w:ascii="Times New Roman" w:hAnsi="Times New Roman"/>
          <w:sz w:val="24"/>
          <w:szCs w:val="24"/>
        </w:rPr>
        <w:t xml:space="preserve">te mix proportions for the corn starch-stabilized lateritic soil. As outlined by </w:t>
      </w:r>
      <w:r>
        <w:rPr>
          <w:rFonts w:ascii="Times New Roman" w:hAnsi="Times New Roman"/>
          <w:sz w:val="24"/>
          <w:szCs w:val="24"/>
          <w:highlight w:val="red"/>
        </w:rPr>
        <w:t xml:space="preserve">Lindh and </w:t>
      </w:r>
      <w:proofErr w:type="spellStart"/>
      <w:r>
        <w:rPr>
          <w:rFonts w:ascii="Times New Roman" w:hAnsi="Times New Roman"/>
          <w:sz w:val="24"/>
          <w:szCs w:val="24"/>
          <w:highlight w:val="red"/>
        </w:rPr>
        <w:t>Lemenkova</w:t>
      </w:r>
      <w:proofErr w:type="spellEnd"/>
      <w:r>
        <w:rPr>
          <w:rFonts w:ascii="Times New Roman" w:hAnsi="Times New Roman"/>
          <w:sz w:val="24"/>
          <w:szCs w:val="24"/>
          <w:highlight w:val="red"/>
        </w:rPr>
        <w:t xml:space="preserve"> (2022)</w:t>
      </w:r>
      <w:r>
        <w:rPr>
          <w:rFonts w:ascii="Times New Roman" w:hAnsi="Times New Roman"/>
          <w:sz w:val="24"/>
          <w:szCs w:val="24"/>
        </w:rPr>
        <w:t xml:space="preserve">, a (q, m) mixture design, where q denotes the number of mixture components and m represents the polynomial degree or maximum level of component </w:t>
      </w:r>
      <w:r>
        <w:rPr>
          <w:rFonts w:ascii="Times New Roman" w:hAnsi="Times New Roman"/>
          <w:sz w:val="24"/>
          <w:szCs w:val="24"/>
        </w:rPr>
        <w:t>interaction, establishes the simplex coordinate system Xi and determines the total number of design points, N within the simplex lattice, as defined by Equation (1) and Equation (2), respectively</w:t>
      </w:r>
      <w:r>
        <w:rPr>
          <w:rFonts w:ascii="Times New Roman" w:hAnsi="Times New Roman" w:cs="Times New Roman"/>
          <w:sz w:val="24"/>
          <w:szCs w:val="24"/>
        </w:rPr>
        <w:t>.</w:t>
      </w:r>
    </w:p>
    <w:p w:rsidR="00C10D41" w:rsidRDefault="00A66B3A">
      <w:pPr>
        <w:spacing w:line="480" w:lineRule="auto"/>
        <w:ind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=0,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,……..1</m:t>
        </m:r>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C10D41" w:rsidRDefault="00A66B3A">
      <w:pPr>
        <w:spacing w:line="480" w:lineRule="auto"/>
        <w:ind w:firstLine="720"/>
        <w:jc w:val="both"/>
        <w:rPr>
          <w:rFonts w:ascii="Times New Roman" w:hAnsi="Times New Roman" w:cs="Times New Roman"/>
          <w:sz w:val="24"/>
          <w:szCs w:val="24"/>
        </w:rPr>
      </w:pPr>
      <m:oMath>
        <m:r>
          <m:rPr>
            <m:sty m:val="p"/>
          </m:rPr>
          <w:rPr>
            <w:rFonts w:ascii="Cambria Math" w:hAnsi="Cambria Math" w:cs="Times New Roman"/>
            <w:sz w:val="24"/>
            <w:szCs w:val="24"/>
          </w:rPr>
          <m:t xml:space="preserve">N= </m:t>
        </m:r>
        <m:f>
          <m:fPr>
            <m:ctrlPr>
              <w:rPr>
                <w:rFonts w:ascii="Cambria Math" w:hAnsi="Cambria Math" w:cs="Times New Roman"/>
                <w:sz w:val="24"/>
                <w:szCs w:val="24"/>
              </w:rPr>
            </m:ctrlPr>
          </m:fPr>
          <m:num>
            <m:r>
              <m:rPr>
                <m:sty m:val="p"/>
              </m:rPr>
              <w:rPr>
                <w:rFonts w:ascii="Cambria Math" w:hAnsi="Cambria Math" w:cs="Times New Roman"/>
                <w:sz w:val="24"/>
                <w:szCs w:val="24"/>
              </w:rPr>
              <m:t>(q+m-1)!</m:t>
            </m:r>
          </m:num>
          <m:den>
            <m:r>
              <m:rPr>
                <m:sty m:val="p"/>
              </m:rPr>
              <w:rPr>
                <w:rFonts w:ascii="Cambria Math" w:hAnsi="Cambria Math" w:cs="Times New Roman"/>
                <w:sz w:val="24"/>
                <w:szCs w:val="24"/>
              </w:rPr>
              <m:t>m!(q-1)!</m:t>
            </m:r>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Pr>
          <w:rFonts w:ascii="Times New Roman" w:hAnsi="Times New Roman" w:cs="Times New Roman"/>
          <w:sz w:val="24"/>
          <w:szCs w:val="24"/>
        </w:rPr>
        <w:t>)</w:t>
      </w:r>
    </w:p>
    <w:p w:rsidR="00C10D41" w:rsidRDefault="00A66B3A">
      <w:pPr>
        <w:spacing w:line="480" w:lineRule="auto"/>
        <w:jc w:val="both"/>
        <w:rPr>
          <w:rFonts w:ascii="Times New Roman" w:hAnsi="Times New Roman" w:cs="Times New Roman"/>
          <w:sz w:val="24"/>
          <w:szCs w:val="24"/>
        </w:rPr>
      </w:pPr>
      <w:r>
        <w:rPr>
          <w:rFonts w:ascii="Times New Roman" w:hAnsi="Times New Roman"/>
          <w:sz w:val="24"/>
          <w:szCs w:val="24"/>
        </w:rPr>
        <w:lastRenderedPageBreak/>
        <w:t>In this study, a (3,2) simplex lattice mixture design was employed, where the number 3 represents the three components in the stabilized lateritic soil mixture, and 2 denotes the maximum degree of component interaction assumed. Based on Equations (1) and</w:t>
      </w:r>
      <w:r>
        <w:rPr>
          <w:rFonts w:ascii="Times New Roman" w:hAnsi="Times New Roman"/>
          <w:sz w:val="24"/>
          <w:szCs w:val="24"/>
        </w:rPr>
        <w:t xml:space="preserve"> (2), the corresponding simplex coordinate values (Xi) are 0, ½, and 1, while the number of required design points (N) is 6. This value of N represents the minimum number of experimental runs necessary to develop a valid regression model. According to </w:t>
      </w:r>
      <w:proofErr w:type="spellStart"/>
      <w:r>
        <w:rPr>
          <w:rFonts w:ascii="Times New Roman" w:hAnsi="Times New Roman"/>
          <w:sz w:val="24"/>
          <w:szCs w:val="24"/>
        </w:rPr>
        <w:t>Sche</w:t>
      </w:r>
      <w:r>
        <w:rPr>
          <w:rFonts w:ascii="Times New Roman" w:hAnsi="Times New Roman"/>
          <w:sz w:val="24"/>
          <w:szCs w:val="24"/>
        </w:rPr>
        <w:t>ffé’s</w:t>
      </w:r>
      <w:proofErr w:type="spellEnd"/>
      <w:r>
        <w:rPr>
          <w:rFonts w:ascii="Times New Roman" w:hAnsi="Times New Roman"/>
          <w:sz w:val="24"/>
          <w:szCs w:val="24"/>
        </w:rPr>
        <w:t xml:space="preserve"> mixture theory, the mixture proportions are represented in pseudo (theoretical) mix ratios. Pure components occupy the vertices of the simplex, as illustrated in Figure 1, and a fundamental condition of the model is that the sum of the pseudo mix rat</w:t>
      </w:r>
      <w:r>
        <w:rPr>
          <w:rFonts w:ascii="Times New Roman" w:hAnsi="Times New Roman"/>
          <w:sz w:val="24"/>
          <w:szCs w:val="24"/>
        </w:rPr>
        <w:t>ios at any point within the simplex must equal 1. Mathematically, this is expressed as</w:t>
      </w:r>
      <w:r>
        <w:rPr>
          <w:rFonts w:ascii="Times New Roman" w:hAnsi="Times New Roman" w:cs="Times New Roman"/>
          <w:sz w:val="24"/>
          <w:szCs w:val="24"/>
        </w:rPr>
        <w:t>;</w:t>
      </w:r>
    </w:p>
    <w:p w:rsidR="00C10D41" w:rsidRDefault="00A66B3A">
      <w:pPr>
        <w:spacing w:line="480" w:lineRule="auto"/>
        <w:ind w:firstLine="720"/>
        <w:jc w:val="both"/>
        <w:rPr>
          <w:rFonts w:ascii="Cambria Math" w:hAnsi="Cambria Math" w:cs="Cambria Math"/>
          <w:sz w:val="24"/>
          <w:szCs w:val="24"/>
        </w:rPr>
      </w:pPr>
      <m:oMath>
        <m:nary>
          <m:naryPr>
            <m:chr m:val="∑"/>
            <m:limLoc m:val="undOvr"/>
            <m:ctrlPr>
              <w:rPr>
                <w:rFonts w:ascii="Cambria Math" w:hAnsi="Cambria Math" w:cs="Cambria Math"/>
                <w:sz w:val="24"/>
                <w:szCs w:val="24"/>
              </w:rPr>
            </m:ctrlPr>
          </m:naryPr>
          <m:sub>
            <m:r>
              <m:rPr>
                <m:sty m:val="p"/>
              </m:rPr>
              <w:rPr>
                <w:rFonts w:ascii="Cambria Math" w:hAnsi="Cambria Math" w:cs="Cambria Math"/>
                <w:sz w:val="24"/>
                <w:szCs w:val="24"/>
              </w:rPr>
              <m:t>i=1</m:t>
            </m:r>
          </m:sub>
          <m:sup>
            <m:r>
              <m:rPr>
                <m:sty m:val="p"/>
              </m:rPr>
              <w:rPr>
                <w:rFonts w:ascii="Cambria Math" w:hAnsi="Cambria Math" w:cs="Cambria Math"/>
                <w:sz w:val="24"/>
                <w:szCs w:val="24"/>
              </w:rPr>
              <m:t>q</m:t>
            </m:r>
          </m:sup>
          <m:e>
            <m:sSub>
              <m:sSubPr>
                <m:ctrlPr>
                  <w:rPr>
                    <w:rFonts w:ascii="Cambria Math" w:hAnsi="Cambria Math" w:cs="Cambria Math"/>
                    <w:sz w:val="24"/>
                    <w:szCs w:val="24"/>
                  </w:rPr>
                </m:ctrlPr>
              </m:sSubPr>
              <m:e>
                <m:r>
                  <m:rPr>
                    <m:sty m:val="p"/>
                  </m:rPr>
                  <w:rPr>
                    <w:rFonts w:ascii="Cambria Math" w:hAnsi="Cambria Math" w:cs="Cambria Math"/>
                    <w:sz w:val="24"/>
                    <w:szCs w:val="24"/>
                  </w:rPr>
                  <m:t>X</m:t>
                </m:r>
              </m:e>
              <m:sub>
                <m:r>
                  <m:rPr>
                    <m:sty m:val="p"/>
                  </m:rPr>
                  <w:rPr>
                    <w:rFonts w:ascii="Cambria Math" w:hAnsi="Cambria Math" w:cs="Cambria Math"/>
                    <w:sz w:val="24"/>
                    <w:szCs w:val="24"/>
                  </w:rPr>
                  <m:t>i</m:t>
                </m:r>
              </m:sub>
            </m:sSub>
          </m:e>
        </m:nary>
        <m:r>
          <m:rPr>
            <m:sty m:val="p"/>
          </m:rPr>
          <w:rPr>
            <w:rFonts w:ascii="Cambria Math" w:hAnsi="Cambria Math" w:cs="Cambria Math"/>
            <w:sz w:val="24"/>
            <w:szCs w:val="24"/>
          </w:rPr>
          <m:t xml:space="preserve">=1   </m:t>
        </m:r>
        <m:r>
          <w:rPr>
            <w:rFonts w:ascii="Cambria Math" w:hAnsi="Cambria Math" w:cs="Cambria Math"/>
            <w:sz w:val="24"/>
            <w:szCs w:val="24"/>
          </w:rPr>
          <m:t xml:space="preserve">                  </m:t>
        </m:r>
      </m:oMath>
      <w:r>
        <w:rPr>
          <w:rFonts w:ascii="Cambria Math" w:hAnsi="Cambria Math" w:cs="Cambria Math"/>
          <w:sz w:val="24"/>
          <w:szCs w:val="24"/>
        </w:rPr>
        <w:t xml:space="preserve"> </w:t>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Cambria Math" w:hAnsi="Cambria Math" w:cs="Cambria Math"/>
          <w:sz w:val="24"/>
          <w:szCs w:val="24"/>
        </w:rPr>
        <w:tab/>
      </w:r>
      <w:r>
        <w:rPr>
          <w:rFonts w:ascii="Times New Roman" w:hAnsi="Times New Roman" w:cs="Times New Roman"/>
          <w:sz w:val="24"/>
          <w:szCs w:val="24"/>
        </w:rPr>
        <w:t>(3)</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satisfy Equation (3), it is necessary to convert actual mix ratios into pseudo mix ratios. The correlation between p</w:t>
      </w:r>
      <w:r>
        <w:rPr>
          <w:rFonts w:ascii="Times New Roman" w:hAnsi="Times New Roman" w:cs="Times New Roman"/>
          <w:sz w:val="24"/>
          <w:szCs w:val="24"/>
        </w:rPr>
        <w:t>seudo and actual mix ratios is expressed as follows:</w:t>
      </w:r>
    </w:p>
    <w:p w:rsidR="00C10D41" w:rsidRDefault="00A66B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 [A]X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
    <w:p w:rsidR="00C10D41" w:rsidRDefault="00A66B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Z = column matrix of real component ratio. </w:t>
      </w:r>
    </w:p>
    <w:p w:rsidR="00C10D41" w:rsidRDefault="00A66B3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 column matrix of pseudo component ratio. </w:t>
      </w:r>
    </w:p>
    <w:p w:rsidR="00C10D41" w:rsidRDefault="00A66B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coefficient matrix which is the transpose of the permutation matrix.</w:t>
      </w:r>
    </w:p>
    <w:p w:rsidR="00C10D41" w:rsidRDefault="00A66B3A">
      <w:pPr>
        <w:spacing w:line="480" w:lineRule="auto"/>
        <w:jc w:val="both"/>
        <w:rPr>
          <w:rFonts w:ascii="Times New Roman" w:hAnsi="Times New Roman" w:cs="Times New Roman"/>
          <w:sz w:val="24"/>
          <w:szCs w:val="24"/>
        </w:rPr>
      </w:pPr>
      <w:r>
        <w:rPr>
          <w:rFonts w:ascii="Times New Roman" w:hAnsi="Times New Roman"/>
          <w:sz w:val="24"/>
          <w:szCs w:val="24"/>
        </w:rPr>
        <w:t xml:space="preserve">In </w:t>
      </w:r>
      <w:r>
        <w:rPr>
          <w:rFonts w:ascii="Times New Roman" w:hAnsi="Times New Roman"/>
          <w:sz w:val="24"/>
          <w:szCs w:val="24"/>
        </w:rPr>
        <w:t xml:space="preserve">developing the mix design table for lateritic soil stabilization, the permutation matrix [P] in Equation (5) was established based on a review of existing literature on corn starch stabilization and preliminary test data. Corn starch (CS) was incorporated </w:t>
      </w:r>
      <w:r>
        <w:rPr>
          <w:rFonts w:ascii="Times New Roman" w:hAnsi="Times New Roman"/>
          <w:sz w:val="24"/>
          <w:szCs w:val="24"/>
        </w:rPr>
        <w:t>at proportions ranging from 0% to 10% by mass of the lateritic soil, which consequently adjusted the lateritic soil content to range between 90% and 100%. Preliminary tests also informed the selection of the water-to-solid (W/S) ratio, which was constraine</w:t>
      </w:r>
      <w:r>
        <w:rPr>
          <w:rFonts w:ascii="Times New Roman" w:hAnsi="Times New Roman"/>
          <w:sz w:val="24"/>
          <w:szCs w:val="24"/>
        </w:rPr>
        <w:t xml:space="preserve">d between 12% and 16%. This range was chosen to reflect the </w:t>
      </w:r>
      <w:r>
        <w:rPr>
          <w:rFonts w:ascii="Times New Roman" w:hAnsi="Times New Roman"/>
          <w:sz w:val="24"/>
          <w:szCs w:val="24"/>
        </w:rPr>
        <w:lastRenderedPageBreak/>
        <w:t>influence of corn starch on the soil’s moisture requirements, considering that the optimum moisture content for untreated lateritic soil was determined to be 14.5%. These parameter ranges were use</w:t>
      </w:r>
      <w:r>
        <w:rPr>
          <w:rFonts w:ascii="Times New Roman" w:hAnsi="Times New Roman"/>
          <w:sz w:val="24"/>
          <w:szCs w:val="24"/>
        </w:rPr>
        <w:t xml:space="preserve">d to construct the permutation matrix shown in Equation (5). At the vertices of the simplex, the actual mixture component proportions were identified as (0.90; 0.10; 0.12), (0.95; 0.05; 0.14), and (1.00; 0.00; 0.16), representing the soil proportion, corn </w:t>
      </w:r>
      <w:r>
        <w:rPr>
          <w:rFonts w:ascii="Times New Roman" w:hAnsi="Times New Roman"/>
          <w:sz w:val="24"/>
          <w:szCs w:val="24"/>
        </w:rPr>
        <w:t>starch proportion, and water-to-solid ratio, respectively. Arranged in matrix form, these values constitute the permutation matrix [P]</w:t>
      </w:r>
      <w:r>
        <w:rPr>
          <w:rFonts w:ascii="Times New Roman" w:hAnsi="Times New Roman" w:cs="Times New Roman"/>
          <w:sz w:val="24"/>
          <w:szCs w:val="24"/>
        </w:rPr>
        <w:t>.</w:t>
      </w:r>
    </w:p>
    <w:p w:rsidR="00C10D41" w:rsidRDefault="00A66B3A">
      <w:pPr>
        <w:spacing w:line="480" w:lineRule="auto"/>
        <w:ind w:firstLine="709"/>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0.900  0.100  0.120 </m:t>
                </m:r>
              </m:e>
              <m:e>
                <m:r>
                  <w:rPr>
                    <w:rFonts w:ascii="Cambria Math" w:hAnsi="Cambria Math" w:cs="Times New Roman"/>
                    <w:sz w:val="24"/>
                    <w:szCs w:val="24"/>
                  </w:rPr>
                  <m:t xml:space="preserve">0.950  0.050  0.140 </m:t>
                </m:r>
                <m:ctrlPr>
                  <w:rPr>
                    <w:rFonts w:ascii="Cambria Math" w:eastAsia="Cambria Math" w:hAnsi="Cambria Math" w:cs="Cambria Math"/>
                    <w:i/>
                    <w:sz w:val="24"/>
                    <w:szCs w:val="24"/>
                  </w:rPr>
                </m:ctrlPr>
              </m:e>
              <m:e>
                <m:r>
                  <w:rPr>
                    <w:rFonts w:ascii="Cambria Math" w:hAnsi="Cambria Math" w:cs="Times New Roman"/>
                    <w:sz w:val="24"/>
                    <w:szCs w:val="24"/>
                  </w:rPr>
                  <m:t xml:space="preserve">1.000  0.000  0.160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With the corresponding pseudo mix components be</w:t>
      </w:r>
      <w:r>
        <w:rPr>
          <w:rFonts w:ascii="Times New Roman" w:hAnsi="Times New Roman" w:cs="Times New Roman"/>
          <w:sz w:val="24"/>
          <w:szCs w:val="24"/>
        </w:rPr>
        <w:t>ing;</w:t>
      </w:r>
    </w:p>
    <w:p w:rsidR="00C10D41" w:rsidRDefault="00A66B3A">
      <w:pPr>
        <w:spacing w:line="480" w:lineRule="auto"/>
        <w:ind w:firstLine="720"/>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1.000  0.000  0.000 </m:t>
                </m:r>
              </m:e>
              <m:e>
                <m:r>
                  <w:rPr>
                    <w:rFonts w:ascii="Cambria Math" w:hAnsi="Cambria Math" w:cs="Times New Roman"/>
                    <w:sz w:val="24"/>
                    <w:szCs w:val="24"/>
                  </w:rPr>
                  <m:t xml:space="preserve">0.000  1.000  0.000 </m:t>
                </m:r>
                <m:ctrlPr>
                  <w:rPr>
                    <w:rFonts w:ascii="Cambria Math" w:eastAsia="Cambria Math" w:hAnsi="Cambria Math" w:cs="Cambria Math"/>
                    <w:i/>
                    <w:sz w:val="24"/>
                    <w:szCs w:val="24"/>
                  </w:rPr>
                </m:ctrlPr>
              </m:e>
              <m:e>
                <m:r>
                  <w:rPr>
                    <w:rFonts w:ascii="Cambria Math" w:hAnsi="Cambria Math" w:cs="Times New Roman"/>
                    <w:sz w:val="24"/>
                    <w:szCs w:val="24"/>
                  </w:rPr>
                  <m:t xml:space="preserve">0.000  0.000  1.000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The transpose of [P] becomes the coefficient matrix [A] as shown in Equation (7)</w:t>
      </w:r>
    </w:p>
    <w:p w:rsidR="00C10D41" w:rsidRDefault="00A66B3A">
      <w:pPr>
        <w:spacing w:line="480" w:lineRule="auto"/>
        <w:ind w:firstLine="720"/>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0.900  0.950  1.000</m:t>
                </m:r>
              </m:e>
              <m:e>
                <m:r>
                  <w:rPr>
                    <w:rFonts w:ascii="Cambria Math" w:hAnsi="Cambria Math" w:cs="Times New Roman"/>
                    <w:sz w:val="24"/>
                    <w:szCs w:val="24"/>
                  </w:rPr>
                  <m:t xml:space="preserve">  0.100  0.050  0.000 </m:t>
                </m:r>
                <m:ctrlPr>
                  <w:rPr>
                    <w:rFonts w:ascii="Cambria Math" w:eastAsia="Cambria Math" w:hAnsi="Cambria Math" w:cs="Cambria Math"/>
                    <w:i/>
                    <w:sz w:val="24"/>
                    <w:szCs w:val="24"/>
                  </w:rPr>
                </m:ctrlPr>
              </m:e>
              <m:e>
                <m:r>
                  <w:rPr>
                    <w:rFonts w:ascii="Cambria Math" w:eastAsia="Cambria Math" w:hAnsi="Cambria Math" w:cs="Cambria Math"/>
                    <w:sz w:val="24"/>
                    <w:szCs w:val="24"/>
                  </w:rPr>
                  <m:t xml:space="preserve">0.120  0.140  0.160 </m:t>
                </m:r>
              </m:e>
            </m:eqArr>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C10D41" w:rsidRDefault="00A66B3A">
      <w:pPr>
        <w:spacing w:line="480" w:lineRule="auto"/>
        <w:jc w:val="both"/>
        <w:rPr>
          <w:rFonts w:ascii="Times New Roman" w:hAnsi="Times New Roman" w:cs="Times New Roman"/>
          <w:sz w:val="24"/>
          <w:szCs w:val="24"/>
        </w:rPr>
      </w:pPr>
      <w:r>
        <w:rPr>
          <w:rFonts w:ascii="Times New Roman" w:hAnsi="Times New Roman"/>
          <w:sz w:val="24"/>
        </w:rPr>
        <w:t>Using Equation (4), the</w:t>
      </w:r>
      <w:r>
        <w:rPr>
          <w:rFonts w:ascii="Times New Roman" w:hAnsi="Times New Roman"/>
          <w:sz w:val="24"/>
        </w:rPr>
        <w:t xml:space="preserve"> pseudo components were converted into actual, or real, mixture components as presented in Table 1. This resulted in six (6) experimental runs for the trial mix investigations. To generate control mix designs for model validation, an additional six (6) des</w:t>
      </w:r>
      <w:r>
        <w:rPr>
          <w:rFonts w:ascii="Times New Roman" w:hAnsi="Times New Roman"/>
          <w:sz w:val="24"/>
        </w:rPr>
        <w:t>ign points were created, all satisfying the condition ∑Xi =1. Consequently, the total number of experimental runs amounted to twelve (12) mixes, six for the trial mixes and six for the control mixes. The initial six experimental points were utilized to dev</w:t>
      </w:r>
      <w:r>
        <w:rPr>
          <w:rFonts w:ascii="Times New Roman" w:hAnsi="Times New Roman"/>
          <w:sz w:val="24"/>
        </w:rPr>
        <w:t xml:space="preserve">elop </w:t>
      </w:r>
      <w:proofErr w:type="spellStart"/>
      <w:r>
        <w:rPr>
          <w:rFonts w:ascii="Times New Roman" w:hAnsi="Times New Roman"/>
          <w:sz w:val="24"/>
        </w:rPr>
        <w:t>Scheffé’s</w:t>
      </w:r>
      <w:proofErr w:type="spellEnd"/>
      <w:r>
        <w:rPr>
          <w:rFonts w:ascii="Times New Roman" w:hAnsi="Times New Roman"/>
          <w:sz w:val="24"/>
        </w:rPr>
        <w:t xml:space="preserve"> regression model, while the remaining six were reserved for model validation</w:t>
      </w:r>
      <w:r>
        <w:rPr>
          <w:rFonts w:ascii="Times New Roman" w:hAnsi="Times New Roman" w:cs="Times New Roman"/>
          <w:sz w:val="24"/>
        </w:rPr>
        <w:t xml:space="preserve">. </w:t>
      </w:r>
      <w:r>
        <w:rPr>
          <w:rFonts w:ascii="Times New Roman" w:hAnsi="Times New Roman" w:cs="Times New Roman"/>
          <w:sz w:val="24"/>
          <w:szCs w:val="24"/>
        </w:rPr>
        <w:t xml:space="preserve">  </w:t>
      </w:r>
    </w:p>
    <w:p w:rsidR="00C10D41" w:rsidRDefault="00C10D41">
      <w:pPr>
        <w:spacing w:line="480" w:lineRule="auto"/>
        <w:jc w:val="both"/>
        <w:rPr>
          <w:rFonts w:ascii="Times New Roman" w:hAnsi="Times New Roman" w:cs="Times New Roman"/>
          <w:sz w:val="24"/>
          <w:szCs w:val="24"/>
        </w:rPr>
      </w:pPr>
    </w:p>
    <w:p w:rsidR="00C10D41" w:rsidRDefault="00C10D41">
      <w:pPr>
        <w:spacing w:line="480" w:lineRule="auto"/>
        <w:jc w:val="both"/>
        <w:rPr>
          <w:rFonts w:ascii="Times New Roman" w:hAnsi="Times New Roman" w:cs="Times New Roman"/>
          <w:sz w:val="24"/>
          <w:szCs w:val="24"/>
        </w:rPr>
      </w:pPr>
    </w:p>
    <w:p w:rsidR="00C10D41" w:rsidRDefault="00C10D41">
      <w:pPr>
        <w:spacing w:line="480" w:lineRule="auto"/>
        <w:rPr>
          <w:rFonts w:ascii="Times New Roman" w:eastAsia="Times New Roman" w:hAnsi="Times New Roman" w:cs="Times New Roman"/>
          <w:b/>
          <w:bCs/>
          <w:position w:val="-32"/>
          <w:sz w:val="24"/>
          <w:szCs w:val="24"/>
        </w:rPr>
      </w:pPr>
    </w:p>
    <w:p w:rsidR="00C10D41" w:rsidRDefault="00C10D41">
      <w:pPr>
        <w:spacing w:line="480" w:lineRule="auto"/>
        <w:rPr>
          <w:rFonts w:ascii="Times New Roman" w:eastAsia="Times New Roman" w:hAnsi="Times New Roman" w:cs="Times New Roman"/>
          <w:b/>
          <w:bCs/>
          <w:position w:val="-32"/>
          <w:sz w:val="24"/>
          <w:szCs w:val="24"/>
        </w:rPr>
      </w:pPr>
    </w:p>
    <w:p w:rsidR="00C10D41" w:rsidRDefault="00A66B3A">
      <w:pPr>
        <w:spacing w:line="480" w:lineRule="auto"/>
        <w:jc w:val="center"/>
        <w:rPr>
          <w:rFonts w:ascii="Times New Roman" w:eastAsia="Times New Roman" w:hAnsi="Times New Roman" w:cs="Times New Roman"/>
          <w:b/>
          <w:bCs/>
          <w:position w:val="-32"/>
          <w:sz w:val="24"/>
          <w:szCs w:val="24"/>
        </w:rPr>
      </w:pPr>
      <w:r>
        <w:rPr>
          <w:rFonts w:ascii="Times New Roman" w:eastAsia="Times New Roman" w:hAnsi="Times New Roman" w:cs="Times New Roman"/>
          <w:b/>
          <w:bCs/>
          <w:noProof/>
          <w:position w:val="-32"/>
          <w:sz w:val="24"/>
          <w:szCs w:val="24"/>
          <w:lang w:eastAsia="en-US"/>
        </w:rPr>
        <w:drawing>
          <wp:anchor distT="0" distB="0" distL="114300" distR="114300" simplePos="0" relativeHeight="251659264" behindDoc="0" locked="0" layoutInCell="1" allowOverlap="1">
            <wp:simplePos x="0" y="0"/>
            <wp:positionH relativeFrom="column">
              <wp:posOffset>828675</wp:posOffset>
            </wp:positionH>
            <wp:positionV relativeFrom="paragraph">
              <wp:posOffset>12700</wp:posOffset>
            </wp:positionV>
            <wp:extent cx="3990975" cy="2635885"/>
            <wp:effectExtent l="0" t="0" r="9525" b="12065"/>
            <wp:wrapNone/>
            <wp:docPr id="5" name="Picture 5" descr="C:\Users\user\Desktop\STRUCTUR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esktop\STRUCTURE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93856" cy="2638028"/>
                    </a:xfrm>
                    <a:prstGeom prst="rect">
                      <a:avLst/>
                    </a:prstGeom>
                    <a:noFill/>
                    <a:ln>
                      <a:noFill/>
                    </a:ln>
                  </pic:spPr>
                </pic:pic>
              </a:graphicData>
            </a:graphic>
          </wp:anchor>
        </w:drawing>
      </w:r>
    </w:p>
    <w:p w:rsidR="00C10D41" w:rsidRDefault="00C10D41">
      <w:pPr>
        <w:spacing w:line="480" w:lineRule="auto"/>
        <w:jc w:val="center"/>
        <w:rPr>
          <w:rFonts w:ascii="Times New Roman" w:eastAsia="Times New Roman" w:hAnsi="Times New Roman" w:cs="Times New Roman"/>
          <w:b/>
          <w:bCs/>
          <w:position w:val="-32"/>
          <w:sz w:val="24"/>
          <w:szCs w:val="24"/>
        </w:rPr>
      </w:pPr>
    </w:p>
    <w:p w:rsidR="00C10D41" w:rsidRDefault="00C10D41">
      <w:pPr>
        <w:spacing w:line="480" w:lineRule="auto"/>
        <w:jc w:val="center"/>
        <w:rPr>
          <w:rFonts w:ascii="Times New Roman" w:eastAsia="Times New Roman" w:hAnsi="Times New Roman" w:cs="Times New Roman"/>
          <w:b/>
          <w:bCs/>
          <w:position w:val="-32"/>
          <w:sz w:val="24"/>
          <w:szCs w:val="24"/>
        </w:rPr>
      </w:pPr>
    </w:p>
    <w:p w:rsidR="00C10D41" w:rsidRDefault="00C10D41">
      <w:pPr>
        <w:spacing w:line="480" w:lineRule="auto"/>
        <w:jc w:val="center"/>
        <w:rPr>
          <w:rFonts w:ascii="Times New Roman" w:eastAsia="Times New Roman" w:hAnsi="Times New Roman" w:cs="Times New Roman"/>
          <w:b/>
          <w:bCs/>
          <w:position w:val="-32"/>
          <w:sz w:val="24"/>
          <w:szCs w:val="24"/>
        </w:rPr>
      </w:pPr>
    </w:p>
    <w:p w:rsidR="00C10D41" w:rsidRDefault="00C10D41">
      <w:pPr>
        <w:spacing w:line="480" w:lineRule="auto"/>
        <w:jc w:val="center"/>
        <w:rPr>
          <w:rFonts w:ascii="Times New Roman" w:eastAsia="Times New Roman" w:hAnsi="Times New Roman" w:cs="Times New Roman"/>
          <w:b/>
          <w:bCs/>
          <w:position w:val="-32"/>
          <w:sz w:val="24"/>
          <w:szCs w:val="24"/>
        </w:rPr>
      </w:pPr>
    </w:p>
    <w:p w:rsidR="00C10D41" w:rsidRDefault="00C10D41">
      <w:pPr>
        <w:spacing w:line="480" w:lineRule="auto"/>
        <w:jc w:val="center"/>
        <w:rPr>
          <w:rFonts w:ascii="Times New Roman" w:eastAsia="Times New Roman" w:hAnsi="Times New Roman" w:cs="Times New Roman"/>
          <w:b/>
          <w:bCs/>
          <w:position w:val="-32"/>
          <w:sz w:val="24"/>
          <w:szCs w:val="24"/>
        </w:rPr>
      </w:pPr>
    </w:p>
    <w:p w:rsidR="00C10D41" w:rsidRDefault="00A66B3A">
      <w:pPr>
        <w:spacing w:line="480" w:lineRule="auto"/>
        <w:jc w:val="center"/>
        <w:rPr>
          <w:rFonts w:ascii="Times New Roman" w:eastAsia="Times New Roman" w:hAnsi="Times New Roman" w:cs="Times New Roman"/>
          <w:b/>
          <w:bCs/>
          <w:position w:val="-32"/>
          <w:sz w:val="24"/>
          <w:szCs w:val="24"/>
        </w:rPr>
      </w:pPr>
      <w:r>
        <w:rPr>
          <w:rFonts w:ascii="Times New Roman" w:eastAsia="Times New Roman" w:hAnsi="Times New Roman" w:cs="Times New Roman"/>
          <w:b/>
          <w:bCs/>
          <w:position w:val="-32"/>
          <w:sz w:val="24"/>
          <w:szCs w:val="24"/>
        </w:rPr>
        <w:t xml:space="preserve">Figure 1.  (3, 2) Simplex Lattice Structure </w:t>
      </w:r>
    </w:p>
    <w:p w:rsidR="00C10D41" w:rsidRDefault="00C10D41">
      <w:pPr>
        <w:spacing w:line="480" w:lineRule="auto"/>
        <w:jc w:val="both"/>
        <w:rPr>
          <w:rFonts w:ascii="Times New Roman" w:hAnsi="Times New Roman" w:cs="Times New Roman"/>
          <w:b/>
          <w:sz w:val="24"/>
          <w:szCs w:val="24"/>
        </w:rPr>
      </w:pPr>
    </w:p>
    <w:p w:rsidR="00C10D41" w:rsidRDefault="00A66B3A">
      <w:pPr>
        <w:spacing w:line="480" w:lineRule="auto"/>
        <w:jc w:val="center"/>
        <w:rPr>
          <w:rFonts w:ascii="Times New Roman" w:hAnsi="Times New Roman" w:cs="Times New Roman"/>
          <w:b/>
          <w:sz w:val="24"/>
        </w:rPr>
      </w:pPr>
      <w:r>
        <w:rPr>
          <w:rFonts w:ascii="Times New Roman" w:hAnsi="Times New Roman" w:cs="Times New Roman"/>
          <w:b/>
          <w:sz w:val="24"/>
        </w:rPr>
        <w:t>Table 1: Design Matrix for Trial Mixes of Stabilized soil components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7"/>
        <w:gridCol w:w="910"/>
        <w:gridCol w:w="684"/>
        <w:gridCol w:w="686"/>
        <w:gridCol w:w="876"/>
        <w:gridCol w:w="876"/>
        <w:gridCol w:w="1060"/>
      </w:tblGrid>
      <w:tr w:rsidR="00C10D41">
        <w:trPr>
          <w:trHeight w:val="270"/>
          <w:jc w:val="center"/>
        </w:trPr>
        <w:tc>
          <w:tcPr>
            <w:tcW w:w="717" w:type="dxa"/>
            <w:vMerge w:val="restart"/>
            <w:tcBorders>
              <w:top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N</w:t>
            </w:r>
          </w:p>
        </w:tc>
        <w:tc>
          <w:tcPr>
            <w:tcW w:w="5090" w:type="dxa"/>
            <w:gridSpan w:val="6"/>
            <w:tcBorders>
              <w:top w:val="single" w:sz="4" w:space="0" w:color="auto"/>
              <w:left w:val="single" w:sz="4" w:space="0" w:color="auto"/>
              <w:bottom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Mix Proportions</w:t>
            </w:r>
          </w:p>
        </w:tc>
      </w:tr>
      <w:tr w:rsidR="00C10D41">
        <w:trPr>
          <w:trHeight w:val="270"/>
          <w:jc w:val="center"/>
        </w:trPr>
        <w:tc>
          <w:tcPr>
            <w:tcW w:w="717" w:type="dxa"/>
            <w:vMerge/>
            <w:tcBorders>
              <w:top w:val="nil"/>
              <w:bottom w:val="nil"/>
              <w:right w:val="single" w:sz="4" w:space="0" w:color="auto"/>
            </w:tcBorders>
          </w:tcPr>
          <w:p w:rsidR="00C10D41" w:rsidRDefault="00C10D41">
            <w:pPr>
              <w:spacing w:line="480" w:lineRule="auto"/>
              <w:jc w:val="center"/>
              <w:rPr>
                <w:rFonts w:ascii="Times New Roman" w:hAnsi="Times New Roman" w:cs="Times New Roman"/>
                <w:b/>
                <w:sz w:val="24"/>
                <w:lang w:val="en-GB" w:eastAsia="en-GB"/>
              </w:rPr>
            </w:pPr>
          </w:p>
        </w:tc>
        <w:tc>
          <w:tcPr>
            <w:tcW w:w="2280" w:type="dxa"/>
            <w:gridSpan w:val="3"/>
            <w:tcBorders>
              <w:top w:val="single" w:sz="4" w:space="0" w:color="auto"/>
              <w:left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 xml:space="preserve">Pseudo </w:t>
            </w:r>
            <w:r>
              <w:rPr>
                <w:rFonts w:ascii="Times New Roman" w:hAnsi="Times New Roman" w:cs="Times New Roman"/>
                <w:b/>
                <w:sz w:val="24"/>
                <w:lang w:val="en-GB" w:eastAsia="en-GB"/>
              </w:rPr>
              <w:t>Proportions</w:t>
            </w:r>
          </w:p>
        </w:tc>
        <w:tc>
          <w:tcPr>
            <w:tcW w:w="2810" w:type="dxa"/>
            <w:gridSpan w:val="3"/>
            <w:tcBorders>
              <w:top w:val="single" w:sz="4" w:space="0" w:color="auto"/>
              <w:left w:val="single" w:sz="4" w:space="0" w:color="auto"/>
              <w:bottom w:val="nil"/>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Actual proportions</w:t>
            </w:r>
          </w:p>
        </w:tc>
      </w:tr>
      <w:tr w:rsidR="00C10D41">
        <w:trPr>
          <w:jc w:val="center"/>
        </w:trPr>
        <w:tc>
          <w:tcPr>
            <w:tcW w:w="717" w:type="dxa"/>
            <w:tcBorders>
              <w:top w:val="nil"/>
              <w:bottom w:val="single" w:sz="4" w:space="0" w:color="auto"/>
              <w:right w:val="single" w:sz="4" w:space="0" w:color="auto"/>
            </w:tcBorders>
          </w:tcPr>
          <w:p w:rsidR="00C10D41" w:rsidRDefault="00C10D41">
            <w:pPr>
              <w:spacing w:line="480" w:lineRule="auto"/>
              <w:jc w:val="center"/>
              <w:rPr>
                <w:rFonts w:ascii="Times New Roman" w:hAnsi="Times New Roman" w:cs="Times New Roman"/>
                <w:sz w:val="24"/>
                <w:lang w:val="en-GB" w:eastAsia="en-GB"/>
              </w:rPr>
            </w:pPr>
          </w:p>
        </w:tc>
        <w:tc>
          <w:tcPr>
            <w:tcW w:w="910" w:type="dxa"/>
            <w:tcBorders>
              <w:top w:val="nil"/>
              <w:left w:val="single" w:sz="4" w:space="0" w:color="auto"/>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1</w:t>
            </w:r>
          </w:p>
        </w:tc>
        <w:tc>
          <w:tcPr>
            <w:tcW w:w="684" w:type="dxa"/>
            <w:tcBorders>
              <w:top w:val="nil"/>
              <w:bottom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2</w:t>
            </w:r>
          </w:p>
        </w:tc>
        <w:tc>
          <w:tcPr>
            <w:tcW w:w="684" w:type="dxa"/>
            <w:tcBorders>
              <w:top w:val="nil"/>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3</w:t>
            </w:r>
          </w:p>
        </w:tc>
        <w:tc>
          <w:tcPr>
            <w:tcW w:w="876" w:type="dxa"/>
            <w:tcBorders>
              <w:top w:val="nil"/>
              <w:left w:val="single" w:sz="4" w:space="0" w:color="auto"/>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1</w:t>
            </w:r>
          </w:p>
        </w:tc>
        <w:tc>
          <w:tcPr>
            <w:tcW w:w="876" w:type="dxa"/>
            <w:tcBorders>
              <w:top w:val="nil"/>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2</w:t>
            </w:r>
          </w:p>
        </w:tc>
        <w:tc>
          <w:tcPr>
            <w:tcW w:w="1060" w:type="dxa"/>
            <w:tcBorders>
              <w:top w:val="nil"/>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3</w:t>
            </w:r>
          </w:p>
        </w:tc>
      </w:tr>
      <w:tr w:rsidR="00C10D41">
        <w:trPr>
          <w:jc w:val="center"/>
        </w:trPr>
        <w:tc>
          <w:tcPr>
            <w:tcW w:w="717" w:type="dxa"/>
            <w:tcBorders>
              <w:top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w:t>
            </w:r>
          </w:p>
        </w:tc>
        <w:tc>
          <w:tcPr>
            <w:tcW w:w="910" w:type="dxa"/>
            <w:tcBorders>
              <w:top w:val="single" w:sz="4" w:space="0" w:color="auto"/>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w:t>
            </w:r>
          </w:p>
        </w:tc>
        <w:tc>
          <w:tcPr>
            <w:tcW w:w="684"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Borders>
              <w:top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876" w:type="dxa"/>
            <w:tcBorders>
              <w:top w:val="single" w:sz="4" w:space="0" w:color="auto"/>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0.90</w:t>
            </w:r>
          </w:p>
        </w:tc>
        <w:tc>
          <w:tcPr>
            <w:tcW w:w="876"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0.10</w:t>
            </w:r>
          </w:p>
        </w:tc>
        <w:tc>
          <w:tcPr>
            <w:tcW w:w="1060"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0.12</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2</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0.14</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3</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1.00</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0.00</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0.16</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4</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0. 925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0.075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0.13</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5</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0.950</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0.050</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0.140</w:t>
            </w:r>
          </w:p>
        </w:tc>
      </w:tr>
      <w:tr w:rsidR="00C10D41">
        <w:trPr>
          <w:jc w:val="center"/>
        </w:trPr>
        <w:tc>
          <w:tcPr>
            <w:tcW w:w="717" w:type="dxa"/>
            <w:tcBorders>
              <w:top w:val="nil"/>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6</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684" w:type="dxa"/>
            <w:tcBorders>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0.975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0.025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0.150</w:t>
            </w:r>
          </w:p>
        </w:tc>
      </w:tr>
    </w:tbl>
    <w:p w:rsidR="00C10D41" w:rsidRDefault="00A66B3A">
      <w:pPr>
        <w:spacing w:line="480" w:lineRule="auto"/>
        <w:jc w:val="center"/>
        <w:rPr>
          <w:rFonts w:ascii="Times New Roman" w:hAnsi="Times New Roman" w:cs="Times New Roman"/>
          <w:b/>
          <w:bCs/>
          <w:i/>
          <w:iCs/>
        </w:rPr>
      </w:pPr>
      <w:r>
        <w:rPr>
          <w:rFonts w:ascii="Times New Roman" w:hAnsi="Times New Roman" w:cs="Times New Roman"/>
          <w:b/>
          <w:bCs/>
          <w:i/>
          <w:iCs/>
        </w:rPr>
        <w:t>Where; Z</w:t>
      </w:r>
      <w:r>
        <w:rPr>
          <w:rFonts w:ascii="Times New Roman" w:hAnsi="Times New Roman" w:cs="Times New Roman"/>
          <w:b/>
          <w:bCs/>
          <w:i/>
          <w:iCs/>
          <w:vertAlign w:val="subscript"/>
        </w:rPr>
        <w:t>1</w:t>
      </w:r>
      <w:r>
        <w:rPr>
          <w:rFonts w:ascii="Times New Roman" w:hAnsi="Times New Roman" w:cs="Times New Roman"/>
          <w:b/>
          <w:bCs/>
          <w:i/>
          <w:iCs/>
        </w:rPr>
        <w:t>= lateritic soil; Z</w:t>
      </w:r>
      <w:r>
        <w:rPr>
          <w:rFonts w:ascii="Times New Roman" w:hAnsi="Times New Roman" w:cs="Times New Roman"/>
          <w:b/>
          <w:bCs/>
          <w:i/>
          <w:iCs/>
          <w:vertAlign w:val="subscript"/>
        </w:rPr>
        <w:t>2</w:t>
      </w:r>
      <w:r>
        <w:rPr>
          <w:rFonts w:ascii="Times New Roman" w:hAnsi="Times New Roman" w:cs="Times New Roman"/>
          <w:b/>
          <w:bCs/>
          <w:i/>
          <w:iCs/>
        </w:rPr>
        <w:t xml:space="preserve"> = Corn starch; Z</w:t>
      </w:r>
      <w:r>
        <w:rPr>
          <w:rFonts w:ascii="Times New Roman" w:hAnsi="Times New Roman" w:cs="Times New Roman"/>
          <w:b/>
          <w:bCs/>
          <w:i/>
          <w:iCs/>
          <w:vertAlign w:val="subscript"/>
        </w:rPr>
        <w:t>3</w:t>
      </w:r>
      <w:r>
        <w:rPr>
          <w:rFonts w:ascii="Times New Roman" w:hAnsi="Times New Roman" w:cs="Times New Roman"/>
          <w:b/>
          <w:bCs/>
          <w:i/>
          <w:iCs/>
        </w:rPr>
        <w:t>= w/s</w:t>
      </w:r>
    </w:p>
    <w:p w:rsidR="00C10D41" w:rsidRDefault="00C10D41">
      <w:pPr>
        <w:spacing w:line="480" w:lineRule="auto"/>
        <w:jc w:val="center"/>
        <w:rPr>
          <w:rFonts w:ascii="Times New Roman" w:hAnsi="Times New Roman" w:cs="Times New Roman"/>
          <w:b/>
          <w:sz w:val="24"/>
        </w:rPr>
      </w:pPr>
    </w:p>
    <w:p w:rsidR="00C10D41" w:rsidRDefault="00C10D41">
      <w:pPr>
        <w:spacing w:line="480" w:lineRule="auto"/>
        <w:jc w:val="center"/>
        <w:rPr>
          <w:rFonts w:ascii="Times New Roman" w:hAnsi="Times New Roman" w:cs="Times New Roman"/>
          <w:b/>
          <w:sz w:val="24"/>
        </w:rPr>
      </w:pPr>
    </w:p>
    <w:p w:rsidR="00C10D41" w:rsidRDefault="00C10D41">
      <w:pPr>
        <w:spacing w:line="480" w:lineRule="auto"/>
        <w:jc w:val="center"/>
        <w:rPr>
          <w:rFonts w:ascii="Times New Roman" w:hAnsi="Times New Roman" w:cs="Times New Roman"/>
          <w:b/>
          <w:sz w:val="24"/>
        </w:rPr>
      </w:pPr>
    </w:p>
    <w:p w:rsidR="00C10D41" w:rsidRDefault="00C10D41">
      <w:pPr>
        <w:spacing w:line="480" w:lineRule="auto"/>
        <w:jc w:val="center"/>
        <w:rPr>
          <w:rFonts w:ascii="Times New Roman" w:hAnsi="Times New Roman" w:cs="Times New Roman"/>
          <w:b/>
          <w:sz w:val="24"/>
        </w:rPr>
      </w:pPr>
    </w:p>
    <w:p w:rsidR="00C10D41" w:rsidRDefault="00A66B3A">
      <w:pPr>
        <w:spacing w:line="480" w:lineRule="auto"/>
        <w:jc w:val="center"/>
        <w:rPr>
          <w:rFonts w:ascii="Times New Roman" w:hAnsi="Times New Roman" w:cs="Times New Roman"/>
          <w:b/>
          <w:sz w:val="24"/>
        </w:rPr>
      </w:pPr>
      <w:r>
        <w:rPr>
          <w:rFonts w:ascii="Times New Roman" w:hAnsi="Times New Roman" w:cs="Times New Roman"/>
          <w:b/>
          <w:sz w:val="24"/>
        </w:rPr>
        <w:t>Table 2: Design Matrix for Control Mixes of Stabilized soil components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17"/>
        <w:gridCol w:w="910"/>
        <w:gridCol w:w="684"/>
        <w:gridCol w:w="686"/>
        <w:gridCol w:w="876"/>
        <w:gridCol w:w="876"/>
        <w:gridCol w:w="1060"/>
      </w:tblGrid>
      <w:tr w:rsidR="00C10D41">
        <w:trPr>
          <w:trHeight w:val="270"/>
          <w:jc w:val="center"/>
        </w:trPr>
        <w:tc>
          <w:tcPr>
            <w:tcW w:w="717" w:type="dxa"/>
            <w:vMerge w:val="restart"/>
            <w:tcBorders>
              <w:top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N</w:t>
            </w:r>
          </w:p>
        </w:tc>
        <w:tc>
          <w:tcPr>
            <w:tcW w:w="5090" w:type="dxa"/>
            <w:gridSpan w:val="6"/>
            <w:tcBorders>
              <w:top w:val="single" w:sz="4" w:space="0" w:color="auto"/>
              <w:left w:val="single" w:sz="4" w:space="0" w:color="auto"/>
              <w:bottom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Mix Proportions</w:t>
            </w:r>
          </w:p>
        </w:tc>
      </w:tr>
      <w:tr w:rsidR="00C10D41">
        <w:trPr>
          <w:trHeight w:val="270"/>
          <w:jc w:val="center"/>
        </w:trPr>
        <w:tc>
          <w:tcPr>
            <w:tcW w:w="717" w:type="dxa"/>
            <w:vMerge/>
            <w:tcBorders>
              <w:top w:val="nil"/>
              <w:bottom w:val="nil"/>
              <w:right w:val="single" w:sz="4" w:space="0" w:color="auto"/>
            </w:tcBorders>
          </w:tcPr>
          <w:p w:rsidR="00C10D41" w:rsidRDefault="00C10D41">
            <w:pPr>
              <w:spacing w:line="480" w:lineRule="auto"/>
              <w:jc w:val="center"/>
              <w:rPr>
                <w:rFonts w:ascii="Times New Roman" w:hAnsi="Times New Roman" w:cs="Times New Roman"/>
                <w:b/>
                <w:sz w:val="24"/>
                <w:lang w:val="en-GB" w:eastAsia="en-GB"/>
              </w:rPr>
            </w:pPr>
          </w:p>
        </w:tc>
        <w:tc>
          <w:tcPr>
            <w:tcW w:w="2280" w:type="dxa"/>
            <w:gridSpan w:val="3"/>
            <w:tcBorders>
              <w:top w:val="single" w:sz="4" w:space="0" w:color="auto"/>
              <w:left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Pseudo Proportions</w:t>
            </w:r>
          </w:p>
        </w:tc>
        <w:tc>
          <w:tcPr>
            <w:tcW w:w="2810" w:type="dxa"/>
            <w:gridSpan w:val="3"/>
            <w:tcBorders>
              <w:top w:val="single" w:sz="4" w:space="0" w:color="auto"/>
              <w:left w:val="single" w:sz="4" w:space="0" w:color="auto"/>
              <w:bottom w:val="nil"/>
            </w:tcBorders>
          </w:tcPr>
          <w:p w:rsidR="00C10D41" w:rsidRDefault="00A66B3A">
            <w:pPr>
              <w:spacing w:line="480" w:lineRule="auto"/>
              <w:jc w:val="center"/>
              <w:rPr>
                <w:rFonts w:ascii="Times New Roman" w:hAnsi="Times New Roman" w:cs="Times New Roman"/>
                <w:b/>
                <w:sz w:val="24"/>
                <w:lang w:val="en-GB" w:eastAsia="en-GB"/>
              </w:rPr>
            </w:pPr>
            <w:r>
              <w:rPr>
                <w:rFonts w:ascii="Times New Roman" w:hAnsi="Times New Roman" w:cs="Times New Roman"/>
                <w:b/>
                <w:sz w:val="24"/>
                <w:lang w:val="en-GB" w:eastAsia="en-GB"/>
              </w:rPr>
              <w:t>Actual proportions</w:t>
            </w:r>
          </w:p>
        </w:tc>
      </w:tr>
      <w:tr w:rsidR="00C10D41">
        <w:trPr>
          <w:jc w:val="center"/>
        </w:trPr>
        <w:tc>
          <w:tcPr>
            <w:tcW w:w="717" w:type="dxa"/>
            <w:tcBorders>
              <w:top w:val="nil"/>
              <w:bottom w:val="single" w:sz="4" w:space="0" w:color="auto"/>
              <w:right w:val="single" w:sz="4" w:space="0" w:color="auto"/>
            </w:tcBorders>
          </w:tcPr>
          <w:p w:rsidR="00C10D41" w:rsidRDefault="00C10D41">
            <w:pPr>
              <w:spacing w:line="480" w:lineRule="auto"/>
              <w:jc w:val="center"/>
              <w:rPr>
                <w:rFonts w:ascii="Times New Roman" w:hAnsi="Times New Roman" w:cs="Times New Roman"/>
                <w:sz w:val="24"/>
                <w:lang w:val="en-GB" w:eastAsia="en-GB"/>
              </w:rPr>
            </w:pPr>
          </w:p>
        </w:tc>
        <w:tc>
          <w:tcPr>
            <w:tcW w:w="910" w:type="dxa"/>
            <w:tcBorders>
              <w:top w:val="nil"/>
              <w:left w:val="single" w:sz="4" w:space="0" w:color="auto"/>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1</w:t>
            </w:r>
          </w:p>
        </w:tc>
        <w:tc>
          <w:tcPr>
            <w:tcW w:w="684" w:type="dxa"/>
            <w:tcBorders>
              <w:top w:val="nil"/>
              <w:bottom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2</w:t>
            </w:r>
          </w:p>
        </w:tc>
        <w:tc>
          <w:tcPr>
            <w:tcW w:w="684" w:type="dxa"/>
            <w:tcBorders>
              <w:top w:val="nil"/>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X</w:t>
            </w:r>
            <w:r>
              <w:rPr>
                <w:rFonts w:ascii="Times New Roman" w:hAnsi="Times New Roman" w:cs="Times New Roman"/>
                <w:sz w:val="24"/>
                <w:vertAlign w:val="subscript"/>
                <w:lang w:val="en-GB" w:eastAsia="en-GB"/>
              </w:rPr>
              <w:t>3</w:t>
            </w:r>
          </w:p>
        </w:tc>
        <w:tc>
          <w:tcPr>
            <w:tcW w:w="876" w:type="dxa"/>
            <w:tcBorders>
              <w:top w:val="nil"/>
              <w:left w:val="single" w:sz="4" w:space="0" w:color="auto"/>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1</w:t>
            </w:r>
          </w:p>
        </w:tc>
        <w:tc>
          <w:tcPr>
            <w:tcW w:w="876" w:type="dxa"/>
            <w:tcBorders>
              <w:top w:val="nil"/>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2</w:t>
            </w:r>
          </w:p>
        </w:tc>
        <w:tc>
          <w:tcPr>
            <w:tcW w:w="1060" w:type="dxa"/>
            <w:tcBorders>
              <w:top w:val="nil"/>
              <w:bottom w:val="single" w:sz="4" w:space="0" w:color="auto"/>
            </w:tcBorders>
          </w:tcPr>
          <w:p w:rsidR="00C10D41" w:rsidRDefault="00A66B3A">
            <w:pPr>
              <w:spacing w:line="480" w:lineRule="auto"/>
              <w:jc w:val="center"/>
              <w:rPr>
                <w:rFonts w:ascii="Times New Roman" w:hAnsi="Times New Roman" w:cs="Times New Roman"/>
                <w:sz w:val="24"/>
                <w:vertAlign w:val="subscript"/>
                <w:lang w:val="en-GB" w:eastAsia="en-GB"/>
              </w:rPr>
            </w:pPr>
            <w:r>
              <w:rPr>
                <w:rFonts w:ascii="Times New Roman" w:hAnsi="Times New Roman" w:cs="Times New Roman"/>
                <w:sz w:val="24"/>
                <w:lang w:val="en-GB" w:eastAsia="en-GB"/>
              </w:rPr>
              <w:t>Z</w:t>
            </w:r>
            <w:r>
              <w:rPr>
                <w:rFonts w:ascii="Times New Roman" w:hAnsi="Times New Roman" w:cs="Times New Roman"/>
                <w:sz w:val="24"/>
                <w:vertAlign w:val="subscript"/>
                <w:lang w:val="en-GB" w:eastAsia="en-GB"/>
              </w:rPr>
              <w:t>3</w:t>
            </w:r>
          </w:p>
        </w:tc>
      </w:tr>
      <w:tr w:rsidR="00C10D41">
        <w:trPr>
          <w:jc w:val="center"/>
        </w:trPr>
        <w:tc>
          <w:tcPr>
            <w:tcW w:w="717" w:type="dxa"/>
            <w:tcBorders>
              <w:top w:val="single" w:sz="4" w:space="0" w:color="auto"/>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1</w:t>
            </w:r>
          </w:p>
        </w:tc>
        <w:tc>
          <w:tcPr>
            <w:tcW w:w="910" w:type="dxa"/>
            <w:tcBorders>
              <w:top w:val="single" w:sz="4" w:space="0" w:color="auto"/>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0.4</w:t>
            </w:r>
          </w:p>
        </w:tc>
        <w:tc>
          <w:tcPr>
            <w:tcW w:w="684"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0.4</w:t>
            </w:r>
          </w:p>
        </w:tc>
        <w:tc>
          <w:tcPr>
            <w:tcW w:w="684" w:type="dxa"/>
            <w:tcBorders>
              <w:top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0.2</w:t>
            </w:r>
          </w:p>
        </w:tc>
        <w:tc>
          <w:tcPr>
            <w:tcW w:w="876" w:type="dxa"/>
            <w:tcBorders>
              <w:top w:val="single" w:sz="4" w:space="0" w:color="auto"/>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0.940</w:t>
            </w:r>
          </w:p>
        </w:tc>
        <w:tc>
          <w:tcPr>
            <w:tcW w:w="876"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0.060</w:t>
            </w:r>
          </w:p>
        </w:tc>
        <w:tc>
          <w:tcPr>
            <w:tcW w:w="1060" w:type="dxa"/>
            <w:tcBorders>
              <w:top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0.136</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2</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0.4</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0.955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0.045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0.142</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3</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0.2</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0.2</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0.6</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0.970</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0.030</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0.148</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4</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0.6</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0. 960</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0.040</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0.144</w:t>
            </w:r>
          </w:p>
        </w:tc>
      </w:tr>
      <w:tr w:rsidR="00C10D41">
        <w:trPr>
          <w:jc w:val="center"/>
        </w:trPr>
        <w:tc>
          <w:tcPr>
            <w:tcW w:w="717" w:type="dxa"/>
            <w:tcBorders>
              <w:top w:val="nil"/>
              <w:bottom w:val="nil"/>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5</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0.4</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684" w:type="dxa"/>
            <w:tcBorders>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0.945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0.055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0.138</w:t>
            </w:r>
          </w:p>
        </w:tc>
      </w:tr>
      <w:tr w:rsidR="00C10D41">
        <w:trPr>
          <w:jc w:val="center"/>
        </w:trPr>
        <w:tc>
          <w:tcPr>
            <w:tcW w:w="717" w:type="dxa"/>
            <w:tcBorders>
              <w:top w:val="nil"/>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6</w:t>
            </w:r>
          </w:p>
        </w:tc>
        <w:tc>
          <w:tcPr>
            <w:tcW w:w="910"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0.5</w:t>
            </w:r>
          </w:p>
        </w:tc>
        <w:tc>
          <w:tcPr>
            <w:tcW w:w="684"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0.3</w:t>
            </w:r>
          </w:p>
        </w:tc>
        <w:tc>
          <w:tcPr>
            <w:tcW w:w="684" w:type="dxa"/>
            <w:tcBorders>
              <w:bottom w:val="single" w:sz="4" w:space="0" w:color="auto"/>
              <w:righ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0.2</w:t>
            </w:r>
          </w:p>
        </w:tc>
        <w:tc>
          <w:tcPr>
            <w:tcW w:w="876" w:type="dxa"/>
            <w:tcBorders>
              <w:left w:val="single" w:sz="4" w:space="0" w:color="auto"/>
            </w:tcBorders>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0.935</w:t>
            </w:r>
          </w:p>
        </w:tc>
        <w:tc>
          <w:tcPr>
            <w:tcW w:w="876"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0.065</w:t>
            </w:r>
          </w:p>
        </w:tc>
        <w:tc>
          <w:tcPr>
            <w:tcW w:w="1060" w:type="dxa"/>
          </w:tcPr>
          <w:p w:rsidR="00C10D41" w:rsidRDefault="00A66B3A">
            <w:pPr>
              <w:spacing w:line="480" w:lineRule="auto"/>
              <w:jc w:val="center"/>
              <w:rPr>
                <w:rFonts w:ascii="Times New Roman" w:hAnsi="Times New Roman" w:cs="Times New Roman"/>
                <w:sz w:val="24"/>
                <w:lang w:val="en-GB" w:eastAsia="en-GB"/>
              </w:rPr>
            </w:pPr>
            <w:r>
              <w:rPr>
                <w:rFonts w:ascii="Times New Roman" w:hAnsi="Times New Roman" w:cs="Times New Roman"/>
                <w:sz w:val="24"/>
                <w:lang w:val="en-GB" w:eastAsia="en-GB"/>
              </w:rPr>
              <w:t>0.134</w:t>
            </w:r>
          </w:p>
        </w:tc>
      </w:tr>
    </w:tbl>
    <w:p w:rsidR="00C10D41" w:rsidRDefault="00A66B3A">
      <w:pPr>
        <w:spacing w:line="480" w:lineRule="auto"/>
        <w:jc w:val="center"/>
        <w:rPr>
          <w:rFonts w:ascii="Times New Roman" w:hAnsi="Times New Roman" w:cs="Times New Roman"/>
          <w:b/>
          <w:bCs/>
          <w:i/>
          <w:iCs/>
        </w:rPr>
      </w:pPr>
      <w:r>
        <w:rPr>
          <w:rFonts w:ascii="Times New Roman" w:hAnsi="Times New Roman" w:cs="Times New Roman"/>
          <w:b/>
          <w:bCs/>
          <w:i/>
          <w:iCs/>
        </w:rPr>
        <w:t>Where; Z</w:t>
      </w:r>
      <w:r>
        <w:rPr>
          <w:rFonts w:ascii="Times New Roman" w:hAnsi="Times New Roman" w:cs="Times New Roman"/>
          <w:b/>
          <w:bCs/>
          <w:i/>
          <w:iCs/>
          <w:vertAlign w:val="subscript"/>
        </w:rPr>
        <w:t>1</w:t>
      </w:r>
      <w:r>
        <w:rPr>
          <w:rFonts w:ascii="Times New Roman" w:hAnsi="Times New Roman" w:cs="Times New Roman"/>
          <w:b/>
          <w:bCs/>
          <w:i/>
          <w:iCs/>
        </w:rPr>
        <w:t>= lateritic soil; Z</w:t>
      </w:r>
      <w:r>
        <w:rPr>
          <w:rFonts w:ascii="Times New Roman" w:hAnsi="Times New Roman" w:cs="Times New Roman"/>
          <w:b/>
          <w:bCs/>
          <w:i/>
          <w:iCs/>
          <w:vertAlign w:val="subscript"/>
        </w:rPr>
        <w:t>2</w:t>
      </w:r>
      <w:r>
        <w:rPr>
          <w:rFonts w:ascii="Times New Roman" w:hAnsi="Times New Roman" w:cs="Times New Roman"/>
          <w:b/>
          <w:bCs/>
          <w:i/>
          <w:iCs/>
        </w:rPr>
        <w:t xml:space="preserve"> = Corn starch; Z</w:t>
      </w:r>
      <w:r>
        <w:rPr>
          <w:rFonts w:ascii="Times New Roman" w:hAnsi="Times New Roman" w:cs="Times New Roman"/>
          <w:b/>
          <w:bCs/>
          <w:i/>
          <w:iCs/>
          <w:vertAlign w:val="subscript"/>
        </w:rPr>
        <w:t>3</w:t>
      </w:r>
      <w:r>
        <w:rPr>
          <w:rFonts w:ascii="Times New Roman" w:hAnsi="Times New Roman" w:cs="Times New Roman"/>
          <w:b/>
          <w:bCs/>
          <w:i/>
          <w:iCs/>
        </w:rPr>
        <w:t>= w/s</w:t>
      </w:r>
    </w:p>
    <w:p w:rsidR="00C10D41" w:rsidRDefault="00C10D41">
      <w:pPr>
        <w:spacing w:line="480" w:lineRule="auto"/>
        <w:jc w:val="both"/>
        <w:rPr>
          <w:rFonts w:ascii="Times New Roman" w:hAnsi="Times New Roman"/>
          <w:b/>
          <w:bCs/>
          <w:sz w:val="24"/>
          <w:szCs w:val="24"/>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2.2.2</w:t>
      </w:r>
      <w:r>
        <w:rPr>
          <w:rFonts w:ascii="Times New Roman" w:hAnsi="Times New Roman"/>
          <w:b/>
          <w:bCs/>
          <w:sz w:val="24"/>
          <w:szCs w:val="24"/>
        </w:rPr>
        <w:tab/>
        <w:t>Preparation of the Stabilized Soil</w:t>
      </w:r>
    </w:p>
    <w:p w:rsidR="00C10D41" w:rsidRDefault="00A66B3A">
      <w:pPr>
        <w:spacing w:line="480" w:lineRule="auto"/>
        <w:jc w:val="both"/>
        <w:rPr>
          <w:rFonts w:ascii="Times New Roman" w:hAnsi="Times New Roman"/>
          <w:sz w:val="24"/>
          <w:szCs w:val="24"/>
        </w:rPr>
      </w:pPr>
      <w:r>
        <w:rPr>
          <w:rFonts w:ascii="Times New Roman" w:hAnsi="Times New Roman"/>
          <w:sz w:val="24"/>
          <w:szCs w:val="24"/>
        </w:rPr>
        <w:t xml:space="preserve">Corn starch stabilized lateritic soil samples were batched by weight using the manual mixing procedure and compacted according to </w:t>
      </w:r>
      <w:r>
        <w:rPr>
          <w:rFonts w:ascii="Times New Roman" w:hAnsi="Times New Roman"/>
          <w:sz w:val="24"/>
          <w:szCs w:val="24"/>
          <w:highlight w:val="red"/>
        </w:rPr>
        <w:t>ASTM D698</w:t>
      </w:r>
      <w:r>
        <w:rPr>
          <w:rFonts w:ascii="Times New Roman" w:hAnsi="Times New Roman"/>
          <w:sz w:val="24"/>
          <w:szCs w:val="24"/>
          <w:highlight w:val="red"/>
        </w:rPr>
        <w:t>-12e2</w:t>
      </w:r>
      <w:r>
        <w:rPr>
          <w:rFonts w:ascii="Times New Roman" w:hAnsi="Times New Roman"/>
          <w:sz w:val="24"/>
          <w:szCs w:val="24"/>
          <w:highlight w:val="red"/>
        </w:rPr>
        <w:t xml:space="preserve"> (2015</w:t>
      </w:r>
      <w:r>
        <w:rPr>
          <w:rFonts w:ascii="Times New Roman" w:hAnsi="Times New Roman"/>
          <w:sz w:val="24"/>
          <w:szCs w:val="24"/>
        </w:rPr>
        <w:t>). Membrane curing was used as the curing method for all produced corn starch stabilized lateritic soil sa</w:t>
      </w:r>
      <w:r>
        <w:rPr>
          <w:rFonts w:ascii="Times New Roman" w:hAnsi="Times New Roman"/>
          <w:sz w:val="24"/>
          <w:szCs w:val="24"/>
        </w:rPr>
        <w:t>mples for 28 days before testing and durability assessment. Two (2) samples per experimental run were produced as per the developed design of experiment. Figure 2 presents the collection of pictures during preparation of corn starch based stabilized soil s</w:t>
      </w:r>
      <w:r>
        <w:rPr>
          <w:rFonts w:ascii="Times New Roman" w:hAnsi="Times New Roman"/>
          <w:sz w:val="24"/>
          <w:szCs w:val="24"/>
        </w:rPr>
        <w:t>amples.</w:t>
      </w:r>
    </w:p>
    <w:p w:rsidR="00C10D41" w:rsidRDefault="00C10D41">
      <w:pPr>
        <w:spacing w:line="480" w:lineRule="auto"/>
        <w:jc w:val="both"/>
        <w:rPr>
          <w:rFonts w:ascii="Times New Roman" w:hAnsi="Times New Roman"/>
          <w:sz w:val="24"/>
          <w:szCs w:val="24"/>
        </w:rPr>
      </w:pPr>
    </w:p>
    <w:p w:rsidR="00C10D41" w:rsidRDefault="00C10D41">
      <w:pPr>
        <w:spacing w:line="480" w:lineRule="auto"/>
        <w:jc w:val="both"/>
        <w:rPr>
          <w:rFonts w:ascii="Times New Roman" w:hAnsi="Times New Roman"/>
          <w:sz w:val="24"/>
          <w:szCs w:val="24"/>
        </w:rPr>
      </w:pPr>
    </w:p>
    <w:p w:rsidR="00C10D41" w:rsidRDefault="00C10D41">
      <w:pPr>
        <w:spacing w:line="480" w:lineRule="auto"/>
        <w:jc w:val="both"/>
        <w:rPr>
          <w:rFonts w:ascii="Times New Roman" w:hAnsi="Times New Roman"/>
          <w:sz w:val="24"/>
          <w:szCs w:val="24"/>
        </w:rPr>
      </w:pPr>
    </w:p>
    <w:p w:rsidR="00C10D41" w:rsidRDefault="00A66B3A">
      <w:pPr>
        <w:spacing w:line="480" w:lineRule="auto"/>
        <w:jc w:val="both"/>
        <w:rPr>
          <w:rFonts w:ascii="Times New Roman" w:hAnsi="Times New Roman"/>
          <w:sz w:val="26"/>
          <w:szCs w:val="26"/>
        </w:rPr>
      </w:pPr>
      <w:r>
        <w:rPr>
          <w:rFonts w:ascii="Times New Roman" w:hAnsi="Times New Roman"/>
          <w:noProof/>
          <w:sz w:val="26"/>
          <w:szCs w:val="26"/>
          <w:lang w:eastAsia="en-US"/>
        </w:rPr>
        <w:drawing>
          <wp:inline distT="0" distB="0" distL="114300" distR="114300">
            <wp:extent cx="2612390" cy="1494155"/>
            <wp:effectExtent l="0" t="0" r="16510" b="10795"/>
            <wp:docPr id="1926614812" name="Picture 192661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4812" name="Picture 19266148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390" cy="1494155"/>
                    </a:xfrm>
                    <a:prstGeom prst="rect">
                      <a:avLst/>
                    </a:prstGeom>
                  </pic:spPr>
                </pic:pic>
              </a:graphicData>
            </a:graphic>
          </wp:inline>
        </w:drawing>
      </w:r>
      <w:r>
        <w:rPr>
          <w:rFonts w:ascii="Times New Roman" w:hAnsi="Times New Roman"/>
          <w:noProof/>
          <w:sz w:val="26"/>
          <w:szCs w:val="26"/>
          <w:lang w:eastAsia="en-US"/>
        </w:rPr>
        <w:drawing>
          <wp:inline distT="0" distB="0" distL="114300" distR="114300">
            <wp:extent cx="2627630" cy="1491615"/>
            <wp:effectExtent l="0" t="0" r="1270" b="13335"/>
            <wp:docPr id="713429824" name="Picture 7134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29824" name="Picture 713429824"/>
                    <pic:cNvPicPr>
                      <a:picLocks noChangeAspect="1"/>
                    </pic:cNvPicPr>
                  </pic:nvPicPr>
                  <pic:blipFill>
                    <a:blip r:embed="rId10" cstate="print">
                      <a:extLst>
                        <a:ext uri="{28A0092B-C50C-407E-A947-70E740481C1C}">
                          <a14:useLocalDpi xmlns:a14="http://schemas.microsoft.com/office/drawing/2010/main" val="0"/>
                        </a:ext>
                      </a:extLst>
                    </a:blip>
                    <a:srcRect r="44484"/>
                    <a:stretch>
                      <a:fillRect/>
                    </a:stretch>
                  </pic:blipFill>
                  <pic:spPr>
                    <a:xfrm>
                      <a:off x="0" y="0"/>
                      <a:ext cx="2627630" cy="1491615"/>
                    </a:xfrm>
                    <a:prstGeom prst="rect">
                      <a:avLst/>
                    </a:prstGeom>
                  </pic:spPr>
                </pic:pic>
              </a:graphicData>
            </a:graphic>
          </wp:inline>
        </w:drawing>
      </w:r>
    </w:p>
    <w:p w:rsidR="00C10D41" w:rsidRDefault="00A66B3A">
      <w:pPr>
        <w:spacing w:line="480" w:lineRule="auto"/>
        <w:rPr>
          <w:rFonts w:ascii="Times New Roman" w:hAnsi="Times New Roman"/>
          <w:sz w:val="26"/>
          <w:szCs w:val="26"/>
        </w:rPr>
      </w:pPr>
      <w:r>
        <w:rPr>
          <w:rFonts w:ascii="Times New Roman" w:hAnsi="Times New Roman"/>
          <w:sz w:val="26"/>
          <w:szCs w:val="26"/>
        </w:rPr>
        <w:tab/>
        <w:t xml:space="preserve">Weighed corn starch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weighed soil sample</w:t>
      </w:r>
    </w:p>
    <w:p w:rsidR="00C10D41" w:rsidRDefault="00A66B3A">
      <w:pPr>
        <w:spacing w:line="480" w:lineRule="auto"/>
        <w:rPr>
          <w:rFonts w:ascii="Times New Roman" w:hAnsi="Times New Roman"/>
          <w:sz w:val="24"/>
          <w:szCs w:val="24"/>
          <w:lang w:eastAsia="en-US"/>
        </w:rPr>
      </w:pPr>
      <w:r>
        <w:rPr>
          <w:rFonts w:ascii="Times New Roman" w:hAnsi="Times New Roman"/>
          <w:noProof/>
          <w:sz w:val="24"/>
          <w:szCs w:val="24"/>
          <w:lang w:eastAsia="en-US"/>
        </w:rPr>
        <w:drawing>
          <wp:inline distT="0" distB="0" distL="114300" distR="114300">
            <wp:extent cx="2651760" cy="1793875"/>
            <wp:effectExtent l="0" t="0" r="15240" b="15875"/>
            <wp:docPr id="44" name="Picture 44" descr="WhatsApp Image 2024-01-20 at 01.28.11_5755b2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WhatsApp Image 2024-01-20 at 01.28.11_5755b2db"/>
                    <pic:cNvPicPr>
                      <a:picLocks noChangeAspect="1"/>
                    </pic:cNvPicPr>
                  </pic:nvPicPr>
                  <pic:blipFill>
                    <a:blip r:embed="rId11"/>
                    <a:srcRect r="42272" b="421"/>
                    <a:stretch>
                      <a:fillRect/>
                    </a:stretch>
                  </pic:blipFill>
                  <pic:spPr>
                    <a:xfrm>
                      <a:off x="0" y="0"/>
                      <a:ext cx="2651760" cy="1793875"/>
                    </a:xfrm>
                    <a:prstGeom prst="rect">
                      <a:avLst/>
                    </a:prstGeom>
                  </pic:spPr>
                </pic:pic>
              </a:graphicData>
            </a:graphic>
          </wp:inline>
        </w:drawing>
      </w:r>
      <w:r>
        <w:rPr>
          <w:rFonts w:ascii="Times New Roman" w:hAnsi="Times New Roman"/>
          <w:noProof/>
          <w:sz w:val="24"/>
          <w:szCs w:val="24"/>
          <w:lang w:eastAsia="en-US"/>
        </w:rPr>
        <w:drawing>
          <wp:inline distT="0" distB="0" distL="114300" distR="114300">
            <wp:extent cx="2572385" cy="1803400"/>
            <wp:effectExtent l="0" t="0" r="18415" b="6350"/>
            <wp:docPr id="46" name="Picture 46" descr="IMG-20240120-WA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G-20240120-WA0016"/>
                    <pic:cNvPicPr>
                      <a:picLocks noChangeAspect="1"/>
                    </pic:cNvPicPr>
                  </pic:nvPicPr>
                  <pic:blipFill>
                    <a:blip r:embed="rId12"/>
                    <a:stretch>
                      <a:fillRect/>
                    </a:stretch>
                  </pic:blipFill>
                  <pic:spPr>
                    <a:xfrm>
                      <a:off x="0" y="0"/>
                      <a:ext cx="2572385" cy="1803400"/>
                    </a:xfrm>
                    <a:prstGeom prst="rect">
                      <a:avLst/>
                    </a:prstGeom>
                  </pic:spPr>
                </pic:pic>
              </a:graphicData>
            </a:graphic>
          </wp:inline>
        </w:drawing>
      </w:r>
    </w:p>
    <w:p w:rsidR="00C10D41" w:rsidRDefault="00A66B3A">
      <w:pPr>
        <w:spacing w:line="480" w:lineRule="auto"/>
        <w:rPr>
          <w:rFonts w:ascii="Times New Roman" w:hAnsi="Times New Roman"/>
          <w:sz w:val="24"/>
          <w:szCs w:val="24"/>
          <w:lang w:eastAsia="en-US"/>
        </w:rPr>
      </w:pPr>
      <w:r>
        <w:rPr>
          <w:rFonts w:ascii="Times New Roman" w:hAnsi="Times New Roman"/>
          <w:sz w:val="24"/>
          <w:szCs w:val="24"/>
          <w:lang w:eastAsia="en-US"/>
        </w:rPr>
        <w:tab/>
        <w:t>Mixing of soil samples</w:t>
      </w:r>
      <w:r>
        <w:rPr>
          <w:rFonts w:ascii="Times New Roman" w:hAnsi="Times New Roman"/>
          <w:sz w:val="24"/>
          <w:szCs w:val="24"/>
          <w:lang w:eastAsia="en-US"/>
        </w:rPr>
        <w:tab/>
      </w:r>
      <w:r>
        <w:rPr>
          <w:rFonts w:ascii="Times New Roman" w:hAnsi="Times New Roman"/>
          <w:sz w:val="24"/>
          <w:szCs w:val="24"/>
          <w:lang w:eastAsia="en-US"/>
        </w:rPr>
        <w:tab/>
        <w:t xml:space="preserve">     Curing of Stabilized soil samples</w:t>
      </w:r>
    </w:p>
    <w:p w:rsidR="00C10D41" w:rsidRDefault="00A66B3A">
      <w:pPr>
        <w:spacing w:line="480" w:lineRule="auto"/>
        <w:jc w:val="center"/>
        <w:rPr>
          <w:rFonts w:ascii="Times New Roman" w:hAnsi="Times New Roman"/>
          <w:b/>
          <w:bCs/>
          <w:sz w:val="24"/>
          <w:szCs w:val="24"/>
          <w:lang w:eastAsia="en-US"/>
        </w:rPr>
      </w:pPr>
      <w:r>
        <w:rPr>
          <w:rFonts w:ascii="Times New Roman" w:hAnsi="Times New Roman"/>
          <w:b/>
          <w:bCs/>
          <w:sz w:val="24"/>
          <w:szCs w:val="24"/>
          <w:lang w:eastAsia="en-US"/>
        </w:rPr>
        <w:t>Figure 2. Stabilized Soil Sample Preparation</w:t>
      </w:r>
    </w:p>
    <w:p w:rsidR="00C10D41" w:rsidRDefault="00C10D41">
      <w:pPr>
        <w:spacing w:line="480" w:lineRule="auto"/>
        <w:jc w:val="center"/>
        <w:rPr>
          <w:rFonts w:ascii="Times New Roman" w:hAnsi="Times New Roman"/>
          <w:b/>
          <w:bCs/>
          <w:sz w:val="24"/>
          <w:szCs w:val="24"/>
          <w:lang w:eastAsia="en-US"/>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2.2.3</w:t>
      </w:r>
      <w:r>
        <w:rPr>
          <w:rFonts w:ascii="Times New Roman" w:hAnsi="Times New Roman"/>
          <w:b/>
          <w:bCs/>
          <w:sz w:val="24"/>
          <w:szCs w:val="24"/>
        </w:rPr>
        <w:tab/>
        <w:t>Unconfined Compressive Strength (UCS) Determination</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UCS of stabilized later</w:t>
      </w:r>
      <w:r>
        <w:rPr>
          <w:rFonts w:ascii="Times New Roman" w:hAnsi="Times New Roman"/>
          <w:sz w:val="24"/>
          <w:szCs w:val="24"/>
          <w:lang w:eastAsia="en-US"/>
        </w:rPr>
        <w:t>itic soils was determined in accordance to ASTM D2166 (2016) in order to obtain the compressive stress of corn starch stabilized soil samples. During this analysis, 100mm × 200mm cylindrical molds were used. Corn starch based treated soil samples were load</w:t>
      </w:r>
      <w:r>
        <w:rPr>
          <w:rFonts w:ascii="Times New Roman" w:hAnsi="Times New Roman"/>
          <w:sz w:val="24"/>
          <w:szCs w:val="24"/>
          <w:lang w:eastAsia="en-US"/>
        </w:rPr>
        <w:t>ed and the failure load recorded. The UCS was then evaluated using Equation (8).</w:t>
      </w:r>
    </w:p>
    <w:p w:rsidR="00C10D41" w:rsidRDefault="00A66B3A">
      <w:pPr>
        <w:spacing w:line="480" w:lineRule="auto"/>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m:oMath>
        <m:sSub>
          <m:sSubPr>
            <m:ctrlPr>
              <w:rPr>
                <w:rFonts w:ascii="Cambria Math" w:hAnsi="Cambria Math" w:cs="Times New Roman"/>
                <w:i/>
                <w:sz w:val="32"/>
                <w:szCs w:val="32"/>
              </w:rPr>
            </m:ctrlPr>
          </m:sSubPr>
          <m:e>
            <m:r>
              <w:rPr>
                <w:rFonts w:ascii="Cambria Math" w:hAnsi="Cambria Math" w:cs="Times New Roman"/>
                <w:sz w:val="32"/>
                <w:szCs w:val="32"/>
              </w:rPr>
              <m:t>σ</m:t>
            </m:r>
          </m:e>
          <m:sub>
            <m:r>
              <w:rPr>
                <w:rFonts w:ascii="Cambria Math" w:hAnsi="Cambria Math" w:cs="Times New Roman"/>
                <w:sz w:val="32"/>
                <w:szCs w:val="32"/>
              </w:rPr>
              <m:t>u</m:t>
            </m:r>
          </m:sub>
        </m:sSub>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P</m:t>
            </m:r>
            <m:r>
              <w:rPr>
                <w:rFonts w:ascii="Cambria Math" w:hAnsi="Cambria Math" w:cs="Times New Roman"/>
                <w:sz w:val="32"/>
                <w:szCs w:val="32"/>
              </w:rPr>
              <m:t xml:space="preserve"> (</m:t>
            </m:r>
            <m:r>
              <w:rPr>
                <w:rFonts w:ascii="Cambria Math" w:hAnsi="Cambria Math" w:cs="Times New Roman"/>
                <w:sz w:val="32"/>
                <w:szCs w:val="32"/>
              </w:rPr>
              <m:t>in</m:t>
            </m:r>
            <m:r>
              <w:rPr>
                <w:rFonts w:ascii="Cambria Math" w:hAnsi="Cambria Math" w:cs="Times New Roman"/>
                <w:sz w:val="32"/>
                <w:szCs w:val="32"/>
              </w:rPr>
              <m:t xml:space="preserve"> </m:t>
            </m:r>
            <m:r>
              <w:rPr>
                <w:rFonts w:ascii="Cambria Math" w:hAnsi="Cambria Math" w:cs="Times New Roman"/>
                <w:sz w:val="32"/>
                <w:szCs w:val="32"/>
              </w:rPr>
              <m:t>N</m:t>
            </m:r>
            <m:r>
              <w:rPr>
                <w:rFonts w:ascii="Cambria Math" w:hAnsi="Cambria Math" w:cs="Times New Roman"/>
                <w:sz w:val="32"/>
                <w:szCs w:val="32"/>
              </w:rPr>
              <m:t>)</m:t>
            </m:r>
          </m:num>
          <m:den>
            <m:r>
              <w:rPr>
                <w:rFonts w:ascii="Cambria Math" w:hAnsi="Cambria Math" w:cs="Times New Roman"/>
                <w:sz w:val="32"/>
                <w:szCs w:val="32"/>
              </w:rPr>
              <m:t>A</m:t>
            </m:r>
            <m:r>
              <w:rPr>
                <w:rFonts w:ascii="Cambria Math" w:hAnsi="Cambria Math" w:cs="Times New Roman"/>
                <w:sz w:val="32"/>
                <w:szCs w:val="32"/>
              </w:rPr>
              <m:t xml:space="preserve"> (</m:t>
            </m:r>
            <m:r>
              <w:rPr>
                <w:rFonts w:ascii="Cambria Math" w:hAnsi="Cambria Math" w:cs="Times New Roman"/>
                <w:sz w:val="32"/>
                <w:szCs w:val="32"/>
              </w:rPr>
              <m:t>in</m:t>
            </m:r>
            <m:r>
              <w:rPr>
                <w:rFonts w:ascii="Cambria Math" w:hAnsi="Cambria Math" w:cs="Times New Roman"/>
                <w:sz w:val="32"/>
                <w:szCs w:val="32"/>
              </w:rPr>
              <m:t xml:space="preserve"> </m:t>
            </m:r>
            <m:r>
              <w:rPr>
                <w:rFonts w:ascii="Cambria Math" w:hAnsi="Cambria Math" w:cs="Times New Roman"/>
                <w:sz w:val="32"/>
                <w:szCs w:val="32"/>
              </w:rPr>
              <m:t>mm</m:t>
            </m:r>
            <m:r>
              <w:rPr>
                <w:rFonts w:ascii="Cambria Math" w:hAnsi="Cambria Math" w:cs="Times New Roman"/>
                <w:sz w:val="32"/>
                <w:szCs w:val="32"/>
              </w:rPr>
              <m:t>²)</m:t>
            </m:r>
          </m:den>
        </m:f>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(8)</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lastRenderedPageBreak/>
        <w:t>Where, P is the failure load and A is the cross-sectional area of the tested corn starch based stabilized lateritic soil. Figure 3</w:t>
      </w:r>
      <w:r>
        <w:rPr>
          <w:rFonts w:ascii="Times New Roman" w:hAnsi="Times New Roman"/>
          <w:sz w:val="24"/>
          <w:szCs w:val="24"/>
          <w:lang w:eastAsia="en-US"/>
        </w:rPr>
        <w:t xml:space="preserve"> presents the UCS testing of the corn starch stabilized lateritic soil.</w:t>
      </w:r>
    </w:p>
    <w:p w:rsidR="00C10D41" w:rsidRDefault="00C10D41">
      <w:pPr>
        <w:spacing w:line="480" w:lineRule="auto"/>
        <w:jc w:val="both"/>
        <w:rPr>
          <w:rFonts w:ascii="Times New Roman" w:hAnsi="Times New Roman"/>
          <w:sz w:val="24"/>
          <w:szCs w:val="24"/>
          <w:lang w:eastAsia="en-US"/>
        </w:rPr>
      </w:pPr>
    </w:p>
    <w:p w:rsidR="00C10D41" w:rsidRDefault="00A66B3A">
      <w:pPr>
        <w:spacing w:line="480" w:lineRule="auto"/>
        <w:jc w:val="center"/>
        <w:rPr>
          <w:rFonts w:ascii="Times New Roman" w:hAnsi="Times New Roman"/>
          <w:sz w:val="26"/>
          <w:szCs w:val="26"/>
        </w:rPr>
      </w:pPr>
      <w:r>
        <w:rPr>
          <w:rFonts w:ascii="Times New Roman" w:hAnsi="Times New Roman"/>
          <w:noProof/>
          <w:sz w:val="26"/>
          <w:szCs w:val="26"/>
          <w:lang w:eastAsia="en-US"/>
        </w:rPr>
        <w:drawing>
          <wp:inline distT="0" distB="0" distL="114300" distR="114300">
            <wp:extent cx="2425700" cy="2136775"/>
            <wp:effectExtent l="0" t="0" r="12700" b="158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5700" cy="2136775"/>
                    </a:xfrm>
                    <a:prstGeom prst="rect">
                      <a:avLst/>
                    </a:prstGeom>
                  </pic:spPr>
                </pic:pic>
              </a:graphicData>
            </a:graphic>
          </wp:inline>
        </w:drawing>
      </w:r>
    </w:p>
    <w:p w:rsidR="00C10D41" w:rsidRDefault="00A66B3A">
      <w:pPr>
        <w:spacing w:line="480" w:lineRule="auto"/>
        <w:jc w:val="center"/>
        <w:rPr>
          <w:rFonts w:ascii="Times New Roman" w:hAnsi="Times New Roman"/>
          <w:b/>
          <w:bCs/>
          <w:sz w:val="24"/>
          <w:szCs w:val="24"/>
        </w:rPr>
      </w:pPr>
      <w:r>
        <w:rPr>
          <w:rFonts w:ascii="Times New Roman" w:hAnsi="Times New Roman"/>
          <w:b/>
          <w:bCs/>
          <w:sz w:val="24"/>
          <w:szCs w:val="24"/>
        </w:rPr>
        <w:t>Figure 3. UCS Testing of the Stabilized Lateritic Soil</w:t>
      </w:r>
    </w:p>
    <w:p w:rsidR="00C10D41" w:rsidRDefault="00C10D41">
      <w:pPr>
        <w:spacing w:line="480" w:lineRule="auto"/>
        <w:jc w:val="both"/>
        <w:rPr>
          <w:rFonts w:ascii="Times New Roman" w:hAnsi="Times New Roman"/>
          <w:sz w:val="24"/>
          <w:szCs w:val="24"/>
          <w:lang w:eastAsia="en-US"/>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2.2.4</w:t>
      </w:r>
      <w:r>
        <w:rPr>
          <w:rFonts w:ascii="Times New Roman" w:hAnsi="Times New Roman"/>
          <w:b/>
          <w:bCs/>
          <w:sz w:val="24"/>
          <w:szCs w:val="24"/>
        </w:rPr>
        <w:tab/>
        <w:t>Durability Assessment in terms of UCS of Stabilized Lateritic Soil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Durability testing was conducted in accordance with </w:t>
      </w:r>
      <w:r>
        <w:rPr>
          <w:rFonts w:ascii="Times New Roman" w:hAnsi="Times New Roman"/>
          <w:sz w:val="24"/>
          <w:szCs w:val="24"/>
          <w:lang w:eastAsia="en-US"/>
        </w:rPr>
        <w:t>ASTM D21</w:t>
      </w:r>
      <w:r>
        <w:rPr>
          <w:rFonts w:ascii="Times New Roman" w:hAnsi="Times New Roman"/>
          <w:sz w:val="24"/>
          <w:szCs w:val="24"/>
          <w:lang w:eastAsia="en-US"/>
        </w:rPr>
        <w:t>66</w:t>
      </w:r>
      <w:r>
        <w:rPr>
          <w:rFonts w:ascii="Times New Roman" w:hAnsi="Times New Roman"/>
          <w:sz w:val="24"/>
          <w:szCs w:val="24"/>
          <w:lang w:eastAsia="en-US"/>
        </w:rPr>
        <w:t xml:space="preserve"> (2016). Stabilized specimens underwent 12 wet-dry cycles, each consisting of immersion in water for 5 hours followed by drying in an oven at 60°C for 16 hours. Upon completion of the 12 cycles, the unconfined compressive strength (UCS) was measu</w:t>
      </w:r>
      <w:r>
        <w:rPr>
          <w:rFonts w:ascii="Times New Roman" w:hAnsi="Times New Roman"/>
          <w:sz w:val="24"/>
          <w:szCs w:val="24"/>
          <w:lang w:eastAsia="en-US"/>
        </w:rPr>
        <w:t xml:space="preserve">red, and the UCS retention, used as a measure of material durability, was calculated using Equation (9). </w:t>
      </w:r>
    </w:p>
    <w:p w:rsidR="00C10D41" w:rsidRDefault="00A66B3A">
      <w:pPr>
        <w:spacing w:line="480" w:lineRule="auto"/>
        <w:jc w:val="center"/>
        <w:rPr>
          <w:rFonts w:ascii="Times New Roman" w:hAnsi="Times New Roman"/>
          <w:sz w:val="24"/>
          <w:szCs w:val="24"/>
          <w:lang w:eastAsia="en-US"/>
        </w:rPr>
      </w:pPr>
      <m:oMath>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retention</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final</m:t>
                </m:r>
              </m:sub>
            </m:sSub>
          </m:num>
          <m:den>
            <m:sSub>
              <m:sSubPr>
                <m:ctrlPr>
                  <w:rPr>
                    <w:rFonts w:ascii="Cambria Math" w:hAnsi="Cambria Math"/>
                    <w:i/>
                    <w:sz w:val="28"/>
                    <w:szCs w:val="28"/>
                  </w:rPr>
                </m:ctrlPr>
              </m:sSubPr>
              <m:e>
                <m:r>
                  <w:rPr>
                    <w:rFonts w:ascii="Cambria Math" w:hAnsi="Cambria Math"/>
                    <w:sz w:val="28"/>
                    <w:szCs w:val="28"/>
                  </w:rPr>
                  <m:t>UCS</m:t>
                </m:r>
              </m:e>
              <m:sub>
                <m:r>
                  <w:rPr>
                    <w:rFonts w:ascii="Cambria Math" w:hAnsi="Cambria Math"/>
                    <w:sz w:val="28"/>
                    <w:szCs w:val="28"/>
                  </w:rPr>
                  <m:t>initial</m:t>
                </m:r>
              </m:sub>
            </m:sSub>
          </m:den>
        </m:f>
        <m:r>
          <w:rPr>
            <w:rFonts w:ascii="Cambria Math" w:hAnsi="Cambria Math"/>
            <w:sz w:val="28"/>
            <w:szCs w:val="28"/>
          </w:rPr>
          <m:t xml:space="preserve"> </m:t>
        </m:r>
        <m:r>
          <w:rPr>
            <w:rFonts w:ascii="Cambria Math" w:hAnsi="Cambria Math"/>
            <w:sz w:val="28"/>
            <w:szCs w:val="28"/>
          </w:rPr>
          <m:t>X</m:t>
        </m:r>
        <m:r>
          <w:rPr>
            <w:rFonts w:ascii="Cambria Math" w:hAnsi="Cambria Math"/>
            <w:sz w:val="28"/>
            <w:szCs w:val="28"/>
          </w:rPr>
          <m:t xml:space="preserve"> 100</m:t>
        </m:r>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(9)</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Where; </w:t>
      </w:r>
      <w:proofErr w:type="spellStart"/>
      <w:r>
        <w:rPr>
          <w:rFonts w:ascii="Times New Roman" w:hAnsi="Times New Roman"/>
          <w:sz w:val="24"/>
          <w:szCs w:val="24"/>
          <w:lang w:eastAsia="en-US"/>
        </w:rPr>
        <w:t>UCS</w:t>
      </w:r>
      <w:r>
        <w:rPr>
          <w:rFonts w:ascii="Times New Roman" w:hAnsi="Times New Roman"/>
          <w:sz w:val="24"/>
          <w:szCs w:val="24"/>
          <w:vertAlign w:val="subscript"/>
          <w:lang w:eastAsia="en-US"/>
        </w:rPr>
        <w:t>final</w:t>
      </w:r>
      <w:proofErr w:type="spellEnd"/>
      <w:r>
        <w:rPr>
          <w:rFonts w:ascii="Times New Roman" w:hAnsi="Times New Roman"/>
          <w:sz w:val="24"/>
          <w:szCs w:val="24"/>
          <w:lang w:eastAsia="en-US"/>
        </w:rPr>
        <w:t xml:space="preserve"> is the UCS after the 12th cycle, and </w:t>
      </w:r>
      <w:proofErr w:type="spellStart"/>
      <w:r>
        <w:rPr>
          <w:rFonts w:ascii="Times New Roman" w:hAnsi="Times New Roman"/>
          <w:sz w:val="24"/>
          <w:szCs w:val="24"/>
          <w:lang w:eastAsia="en-US"/>
        </w:rPr>
        <w:t>UCS</w:t>
      </w:r>
      <w:r>
        <w:rPr>
          <w:rFonts w:ascii="Times New Roman" w:hAnsi="Times New Roman"/>
          <w:sz w:val="24"/>
          <w:szCs w:val="24"/>
          <w:vertAlign w:val="subscript"/>
          <w:lang w:eastAsia="en-US"/>
        </w:rPr>
        <w:t>initial</w:t>
      </w:r>
      <w:proofErr w:type="spellEnd"/>
      <w:r>
        <w:rPr>
          <w:rFonts w:ascii="Times New Roman" w:hAnsi="Times New Roman"/>
          <w:sz w:val="24"/>
          <w:szCs w:val="24"/>
          <w:lang w:eastAsia="en-US"/>
        </w:rPr>
        <w:t xml:space="preserve"> is the U</w:t>
      </w:r>
      <w:r>
        <w:rPr>
          <w:rFonts w:ascii="Times New Roman" w:hAnsi="Times New Roman"/>
          <w:sz w:val="24"/>
          <w:szCs w:val="24"/>
          <w:lang w:eastAsia="en-US"/>
        </w:rPr>
        <w:t>CS before the start of the wet-dry cycles.</w:t>
      </w:r>
    </w:p>
    <w:p w:rsidR="00C10D41" w:rsidRDefault="00C10D41">
      <w:pPr>
        <w:spacing w:line="480" w:lineRule="auto"/>
        <w:jc w:val="both"/>
        <w:rPr>
          <w:rFonts w:ascii="Times New Roman" w:hAnsi="Times New Roman"/>
          <w:sz w:val="24"/>
          <w:szCs w:val="24"/>
          <w:lang w:eastAsia="en-US"/>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2.2.5</w:t>
      </w:r>
      <w:r>
        <w:rPr>
          <w:rFonts w:ascii="Times New Roman" w:hAnsi="Times New Roman"/>
          <w:b/>
          <w:bCs/>
          <w:sz w:val="24"/>
          <w:szCs w:val="24"/>
        </w:rPr>
        <w:tab/>
      </w:r>
      <w:proofErr w:type="spellStart"/>
      <w:r>
        <w:rPr>
          <w:rFonts w:ascii="Times New Roman" w:hAnsi="Times New Roman"/>
          <w:b/>
          <w:bCs/>
          <w:sz w:val="24"/>
          <w:szCs w:val="24"/>
        </w:rPr>
        <w:t>Scheffe’s</w:t>
      </w:r>
      <w:proofErr w:type="spellEnd"/>
      <w:r>
        <w:rPr>
          <w:rFonts w:ascii="Times New Roman" w:hAnsi="Times New Roman"/>
          <w:b/>
          <w:bCs/>
          <w:sz w:val="24"/>
          <w:szCs w:val="24"/>
        </w:rPr>
        <w:t xml:space="preserve"> Regression Model Development</w:t>
      </w:r>
    </w:p>
    <w:p w:rsidR="00C10D41" w:rsidRDefault="00A66B3A">
      <w:pPr>
        <w:spacing w:line="480" w:lineRule="auto"/>
        <w:jc w:val="both"/>
        <w:rPr>
          <w:rFonts w:ascii="Times New Roman" w:hAnsi="Times New Roman" w:cs="Times New Roman"/>
          <w:sz w:val="24"/>
          <w:szCs w:val="24"/>
        </w:rPr>
      </w:pPr>
      <w:r>
        <w:rPr>
          <w:b/>
          <w:noProof/>
          <w:lang w:eastAsia="en-US"/>
        </w:rPr>
        <w:lastRenderedPageBreak/>
        <mc:AlternateContent>
          <mc:Choice Requires="wps">
            <w:drawing>
              <wp:anchor distT="45720" distB="45720" distL="114300" distR="114300" simplePos="0" relativeHeight="251661312" behindDoc="0" locked="0" layoutInCell="1" allowOverlap="1">
                <wp:simplePos x="0" y="0"/>
                <wp:positionH relativeFrom="margin">
                  <wp:posOffset>4777740</wp:posOffset>
                </wp:positionH>
                <wp:positionV relativeFrom="paragraph">
                  <wp:posOffset>603250</wp:posOffset>
                </wp:positionV>
                <wp:extent cx="563880" cy="302895"/>
                <wp:effectExtent l="0" t="0" r="762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02895"/>
                        </a:xfrm>
                        <a:prstGeom prst="rect">
                          <a:avLst/>
                        </a:prstGeom>
                        <a:solidFill>
                          <a:srgbClr val="FFFFFF"/>
                        </a:solidFill>
                        <a:ln w="9525">
                          <a:noFill/>
                          <a:miter lim="800000"/>
                        </a:ln>
                      </wps:spPr>
                      <wps:txbx>
                        <w:txbxContent>
                          <w:p w:rsidR="00C10D41" w:rsidRDefault="00A66B3A">
                            <w:pP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2pt;margin-top:47.5pt;width:44.4pt;height:23.8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" stroked="f">
                <v:textbox>
                  <w:txbxContent>
                    <w:p w:rsidR="00C10D41" w:rsidRDefault="00A66B3A">
                      <w:pPr>
                        <w:rPr>
                          <w:rFonts w:ascii="Times New Roman" w:hAnsi="Times New Roman" w:cs="Times New Roman"/>
                          <w:sz w:val="24"/>
                          <w:szCs w:val="24"/>
                        </w:rPr>
                      </w:pPr>
                      <w:r>
                        <w:rPr>
                          <w:rFonts w:ascii="Times New Roman" w:hAnsi="Times New Roman" w:cs="Times New Roman"/>
                          <w:sz w:val="24"/>
                          <w:szCs w:val="24"/>
                        </w:rPr>
                        <w:t>(10)</w:t>
                      </w:r>
                    </w:p>
                  </w:txbxContent>
                </v:textbox>
                <w10:wrap type="square" anchorx="margin"/>
              </v:shape>
            </w:pict>
          </mc:Fallback>
        </mc:AlternateContent>
      </w:r>
      <w:r>
        <w:rPr>
          <w:rFonts w:ascii="Times New Roman" w:hAnsi="Times New Roman" w:cs="Times New Roman"/>
          <w:sz w:val="24"/>
          <w:szCs w:val="24"/>
        </w:rPr>
        <w:t xml:space="preserve">The standard form of the quadratic mixture model according to </w:t>
      </w:r>
      <w:proofErr w:type="spellStart"/>
      <w:r>
        <w:rPr>
          <w:rFonts w:ascii="Times New Roman" w:hAnsi="Times New Roman" w:cs="Times New Roman"/>
          <w:sz w:val="24"/>
          <w:szCs w:val="24"/>
        </w:rPr>
        <w:t>Scheffe</w:t>
      </w:r>
      <w:proofErr w:type="spellEnd"/>
      <w:r>
        <w:rPr>
          <w:rFonts w:ascii="Times New Roman" w:hAnsi="Times New Roman" w:cs="Times New Roman"/>
          <w:sz w:val="24"/>
          <w:szCs w:val="24"/>
        </w:rPr>
        <w:t xml:space="preserve"> (1958), is given as;</w:t>
      </w:r>
    </w:p>
    <w:p w:rsidR="00C10D41" w:rsidRDefault="00A66B3A">
      <w:pPr>
        <w:pStyle w:val="ListParagraph"/>
        <w:spacing w:line="48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Y = </m:t>
          </m:r>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1≤i≤q</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e>
          </m:nary>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  </m:t>
          </m:r>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i≤j≤q</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ij</m:t>
                  </m:r>
                </m:sub>
              </m:sSub>
            </m:e>
          </m:nary>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j</m:t>
              </m:r>
            </m:sub>
          </m:sSub>
        </m:oMath>
      </m:oMathPara>
    </w:p>
    <w:p w:rsidR="00C10D41" w:rsidRDefault="00A66B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Y = Expected response;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ij</m:t>
            </m:r>
          </m:sub>
        </m:sSub>
      </m:oMath>
      <w:r>
        <w:rPr>
          <w:rFonts w:ascii="Times New Roman" w:hAnsi="Times New Roman" w:cs="Times New Roman"/>
          <w:sz w:val="24"/>
          <w:szCs w:val="24"/>
        </w:rPr>
        <w:t xml:space="preserve"> = Coefficients of the quadratic polynomial;</w:t>
      </w:r>
    </w:p>
    <w:p w:rsidR="00C10D41" w:rsidRDefault="00A66B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j</w:t>
      </w:r>
      <w:proofErr w:type="spellEnd"/>
      <w:r>
        <w:rPr>
          <w:rFonts w:ascii="Times New Roman" w:hAnsi="Times New Roman" w:cs="Times New Roman"/>
          <w:sz w:val="24"/>
          <w:szCs w:val="24"/>
        </w:rPr>
        <w:t xml:space="preserve"> = Pseudo proportion of mixture components</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For a (3, 2) polynomial model, Equation (10) becomes;</w:t>
      </w:r>
    </w:p>
    <w:p w:rsidR="00C10D41" w:rsidRDefault="00A66B3A">
      <w:pPr>
        <w:spacing w:line="480" w:lineRule="auto"/>
        <w:ind w:firstLine="400"/>
        <w:jc w:val="both"/>
        <w:rPr>
          <w:rFonts w:ascii="Times New Roman" w:hAnsi="Times New Roman" w:cs="Times New Roman"/>
          <w:sz w:val="24"/>
          <w:szCs w:val="24"/>
        </w:rPr>
      </w:pPr>
      <m:oMath>
        <m:r>
          <w:rPr>
            <w:rFonts w:ascii="Cambria Math" w:hAnsi="Cambria Math" w:cs="Times New Roman"/>
            <w:sz w:val="24"/>
            <w:szCs w:val="24"/>
          </w:rPr>
          <m:t>Y</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ab/>
        <w:t xml:space="preserve">          (11)</w:t>
      </w:r>
    </w:p>
    <w:p w:rsidR="00C10D41" w:rsidRDefault="00A66B3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C10D41" w:rsidRDefault="00A66B3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Y = response, whi</w:t>
      </w:r>
      <w:r>
        <w:rPr>
          <w:rFonts w:ascii="Times New Roman" w:hAnsi="Times New Roman" w:cs="Times New Roman"/>
          <w:sz w:val="24"/>
          <w:szCs w:val="24"/>
        </w:rPr>
        <w:t>ch in this study represent the UCS retention of corn starch stabilized lateritic soil</w:t>
      </w:r>
    </w:p>
    <w:p w:rsidR="00C10D41" w:rsidRDefault="00A66B3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lateritic soil proportion</w:t>
      </w:r>
    </w:p>
    <w:p w:rsidR="00C10D41" w:rsidRDefault="00A66B3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Corn starch proportion</w:t>
      </w:r>
    </w:p>
    <w:p w:rsidR="00C10D41" w:rsidRDefault="00A66B3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water/solids ratio</w:t>
      </w:r>
    </w:p>
    <w:p w:rsidR="00C10D41" w:rsidRDefault="00C10D41">
      <w:pPr>
        <w:autoSpaceDE w:val="0"/>
        <w:autoSpaceDN w:val="0"/>
        <w:adjustRightInd w:val="0"/>
        <w:spacing w:line="480" w:lineRule="auto"/>
        <w:jc w:val="both"/>
        <w:rPr>
          <w:rFonts w:ascii="Times New Roman" w:hAnsi="Times New Roman" w:cs="Times New Roman"/>
          <w:sz w:val="12"/>
          <w:szCs w:val="24"/>
        </w:rPr>
      </w:pP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coefficients of the model according to </w:t>
      </w:r>
      <w:proofErr w:type="spellStart"/>
      <w:r>
        <w:rPr>
          <w:rFonts w:ascii="Times New Roman" w:hAnsi="Times New Roman" w:cs="Times New Roman"/>
          <w:sz w:val="24"/>
          <w:szCs w:val="24"/>
        </w:rPr>
        <w:t>Scheffe</w:t>
      </w:r>
      <w:proofErr w:type="spellEnd"/>
      <w:r>
        <w:rPr>
          <w:rFonts w:ascii="Times New Roman" w:hAnsi="Times New Roman" w:cs="Times New Roman"/>
          <w:sz w:val="24"/>
          <w:szCs w:val="24"/>
        </w:rPr>
        <w:t xml:space="preserve"> (1958) is expressed as;</w:t>
      </w:r>
    </w:p>
    <w:p w:rsidR="00C10D41" w:rsidRDefault="00A66B3A">
      <w:pPr>
        <w:spacing w:line="276" w:lineRule="auto"/>
        <w:ind w:firstLine="720"/>
        <w:jc w:val="both"/>
        <w:rPr>
          <w:rFonts w:ascii="Times New Roman" w:hAnsi="Times New Roman" w:cs="Times New Roman"/>
          <w:sz w:val="24"/>
          <w:szCs w:val="24"/>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1884680</wp:posOffset>
                </wp:positionH>
                <wp:positionV relativeFrom="paragraph">
                  <wp:posOffset>-52705</wp:posOffset>
                </wp:positionV>
                <wp:extent cx="107950" cy="422275"/>
                <wp:effectExtent l="0" t="4445" r="6350" b="11430"/>
                <wp:wrapNone/>
                <wp:docPr id="39" name="Right Brace 39"/>
                <wp:cNvGraphicFramePr/>
                <a:graphic xmlns:a="http://schemas.openxmlformats.org/drawingml/2006/main">
                  <a:graphicData uri="http://schemas.microsoft.com/office/word/2010/wordprocessingShape">
                    <wps:wsp>
                      <wps:cNvSpPr/>
                      <wps:spPr bwMode="auto">
                        <a:xfrm>
                          <a:off x="0" y="0"/>
                          <a:ext cx="107950" cy="422275"/>
                        </a:xfrm>
                        <a:prstGeom prst="rightBrace">
                          <a:avLst>
                            <a:gd name="adj1" fmla="val 43506"/>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type w14:anchorId="3C315D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148.4pt;margin-top:-4.15pt;width:8.5pt;height:3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" adj="2402"/>
            </w:pict>
          </mc:Fallback>
        </mc:AlternateContent>
      </w:r>
      <w:r>
        <w:rPr>
          <w:rFonts w:ascii="Times New Roman" w:hAnsi="Times New Roman" w:cs="Times New Roman"/>
          <w:sz w:val="24"/>
          <w:szCs w:val="24"/>
        </w:rPr>
        <w:t xml:space="preserve"> β</w:t>
      </w:r>
      <w:proofErr w:type="spellStart"/>
      <w:r>
        <w:rPr>
          <w:rFonts w:ascii="Times New Roman" w:hAnsi="Times New Roman" w:cs="Times New Roman"/>
          <w:sz w:val="24"/>
          <w:szCs w:val="24"/>
          <w:vertAlign w:val="subscript"/>
        </w:rPr>
        <w:t>i</w:t>
      </w:r>
      <w:proofErr w:type="spellEnd"/>
      <w:r>
        <w:rPr>
          <w:rFonts w:ascii="Times New Roman" w:hAnsi="Times New Roman" w:cs="Times New Roman"/>
          <w:sz w:val="24"/>
          <w:szCs w:val="24"/>
        </w:rPr>
        <w:t>= Y</w:t>
      </w:r>
      <w:r>
        <w:rPr>
          <w:rFonts w:ascii="Times New Roman" w:hAnsi="Times New Roman" w:cs="Times New Roman"/>
          <w:sz w:val="24"/>
          <w:szCs w:val="24"/>
          <w:vertAlign w:val="subscript"/>
        </w:rPr>
        <w:t>i</w:t>
      </w:r>
    </w:p>
    <w:p w:rsidR="00C10D41" w:rsidRDefault="00A66B3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β</w:t>
      </w:r>
      <w:proofErr w:type="spellStart"/>
      <w:r>
        <w:rPr>
          <w:rFonts w:ascii="Times New Roman" w:hAnsi="Times New Roman" w:cs="Times New Roman"/>
          <w:sz w:val="24"/>
          <w:szCs w:val="24"/>
          <w:vertAlign w:val="subscript"/>
        </w:rPr>
        <w:t>i</w:t>
      </w:r>
      <w:r>
        <w:rPr>
          <w:rFonts w:ascii="Times New Roman" w:hAnsi="Times New Roman" w:cs="Times New Roman"/>
          <w:sz w:val="24"/>
          <w:szCs w:val="24"/>
          <w:vertAlign w:val="subscript"/>
        </w:rPr>
        <w:t>j</w:t>
      </w:r>
      <w:proofErr w:type="spellEnd"/>
      <w:r>
        <w:rPr>
          <w:rFonts w:ascii="Times New Roman" w:hAnsi="Times New Roman" w:cs="Times New Roman"/>
          <w:sz w:val="24"/>
          <w:szCs w:val="24"/>
        </w:rPr>
        <w:t>= 4Y</w:t>
      </w:r>
      <w:r>
        <w:rPr>
          <w:rFonts w:ascii="Times New Roman" w:hAnsi="Times New Roman" w:cs="Times New Roman"/>
          <w:sz w:val="24"/>
          <w:szCs w:val="24"/>
          <w:vertAlign w:val="subscript"/>
        </w:rPr>
        <w:t>ij</w:t>
      </w:r>
      <w:r>
        <w:rPr>
          <w:rFonts w:ascii="Times New Roman" w:hAnsi="Times New Roman" w:cs="Times New Roman"/>
          <w:sz w:val="24"/>
          <w:szCs w:val="24"/>
        </w:rPr>
        <w:t xml:space="preserve"> – 2Y</w:t>
      </w:r>
      <w:r>
        <w:rPr>
          <w:rFonts w:ascii="Times New Roman" w:hAnsi="Times New Roman" w:cs="Times New Roman"/>
          <w:sz w:val="24"/>
          <w:szCs w:val="24"/>
          <w:vertAlign w:val="subscript"/>
        </w:rPr>
        <w:t>i</w:t>
      </w:r>
      <w:r>
        <w:rPr>
          <w:rFonts w:ascii="Times New Roman" w:hAnsi="Times New Roman" w:cs="Times New Roman"/>
          <w:sz w:val="24"/>
          <w:szCs w:val="24"/>
        </w:rPr>
        <w:t xml:space="preserve"> – 2Y</w:t>
      </w:r>
      <w:r>
        <w:rPr>
          <w:rFonts w:ascii="Times New Roman" w:hAnsi="Times New Roman" w:cs="Times New Roman"/>
          <w:sz w:val="24"/>
          <w:szCs w:val="24"/>
          <w:vertAlign w:val="subscript"/>
        </w:rPr>
        <w:t>j</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(12)</w:t>
      </w:r>
    </w:p>
    <w:p w:rsidR="00C10D41" w:rsidRDefault="00C10D41">
      <w:pPr>
        <w:spacing w:line="276" w:lineRule="auto"/>
        <w:jc w:val="both"/>
        <w:rPr>
          <w:rFonts w:ascii="Times New Roman" w:hAnsi="Times New Roman" w:cs="Times New Roman"/>
          <w:sz w:val="24"/>
          <w:szCs w:val="24"/>
        </w:rPr>
      </w:pP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Where; Y</w:t>
      </w:r>
      <w:r>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correspond to the corn starch stabilized lateritic soil response which is the UCS retention at space points,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ij</w:t>
      </w:r>
      <w:proofErr w:type="spellEnd"/>
      <w:r>
        <w:rPr>
          <w:rFonts w:ascii="Times New Roman" w:hAnsi="Times New Roman" w:cs="Times New Roman"/>
          <w:sz w:val="24"/>
          <w:szCs w:val="24"/>
        </w:rPr>
        <w:t xml:space="preserve"> respectively.</w:t>
      </w:r>
    </w:p>
    <w:p w:rsidR="00C10D41" w:rsidRDefault="00C10D41">
      <w:pPr>
        <w:spacing w:line="480" w:lineRule="auto"/>
        <w:jc w:val="both"/>
        <w:rPr>
          <w:rFonts w:ascii="Times New Roman" w:hAnsi="Times New Roman" w:cs="Times New Roman"/>
          <w:sz w:val="24"/>
          <w:szCs w:val="24"/>
        </w:rPr>
      </w:pPr>
    </w:p>
    <w:p w:rsidR="00C10D41" w:rsidRDefault="00A66B3A">
      <w:pPr>
        <w:spacing w:line="480" w:lineRule="auto"/>
        <w:jc w:val="both"/>
        <w:rPr>
          <w:rFonts w:ascii="Times New Roman" w:hAnsi="Times New Roman"/>
          <w:b/>
          <w:bCs/>
          <w:sz w:val="24"/>
          <w:szCs w:val="24"/>
        </w:rPr>
      </w:pPr>
      <w:r>
        <w:rPr>
          <w:rFonts w:ascii="Times New Roman" w:hAnsi="Times New Roman"/>
          <w:b/>
          <w:bCs/>
          <w:sz w:val="24"/>
          <w:szCs w:val="24"/>
        </w:rPr>
        <w:t>2.2.6</w:t>
      </w:r>
      <w:r>
        <w:rPr>
          <w:rFonts w:ascii="Times New Roman" w:hAnsi="Times New Roman"/>
          <w:b/>
          <w:bCs/>
          <w:sz w:val="24"/>
          <w:szCs w:val="24"/>
        </w:rPr>
        <w:tab/>
      </w:r>
      <w:proofErr w:type="spellStart"/>
      <w:r>
        <w:rPr>
          <w:rFonts w:ascii="Times New Roman" w:hAnsi="Times New Roman"/>
          <w:b/>
          <w:bCs/>
          <w:sz w:val="24"/>
          <w:szCs w:val="24"/>
        </w:rPr>
        <w:t>Scheffe’s</w:t>
      </w:r>
      <w:proofErr w:type="spellEnd"/>
      <w:r>
        <w:rPr>
          <w:rFonts w:ascii="Times New Roman" w:hAnsi="Times New Roman"/>
          <w:b/>
          <w:bCs/>
          <w:sz w:val="24"/>
          <w:szCs w:val="24"/>
        </w:rPr>
        <w:t xml:space="preserve"> Regression Model Validation</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developed UCS retention </w:t>
      </w:r>
      <w:r>
        <w:rPr>
          <w:rFonts w:ascii="Times New Roman" w:hAnsi="Times New Roman" w:cs="Times New Roman"/>
          <w:sz w:val="24"/>
          <w:szCs w:val="24"/>
        </w:rPr>
        <w:t>model was validated using the Fisher test (F-test) to assess its adequacy. The F-statistic is the ratio of variance between predicted model responses and experimental values.</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The hypotheses for validation were:</w:t>
      </w:r>
    </w:p>
    <w:p w:rsidR="00C10D41" w:rsidRDefault="00A66B3A">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lastRenderedPageBreak/>
        <w:t>Null Hypothesis (H₀): No significant differen</w:t>
      </w:r>
      <w:r>
        <w:rPr>
          <w:rFonts w:ascii="Times New Roman" w:hAnsi="Times New Roman" w:cs="Times New Roman"/>
          <w:sz w:val="24"/>
          <w:szCs w:val="24"/>
        </w:rPr>
        <w:t>ce exists between experimental and predicted responses.</w:t>
      </w:r>
    </w:p>
    <w:p w:rsidR="00C10D41" w:rsidRDefault="00A66B3A">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Alternate Hypothesis (H₁): A significant difference exists between experimental and predicted responses.</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The F-test was conducted using the formula:</w:t>
      </w:r>
    </w:p>
    <w:p w:rsidR="00C10D41" w:rsidRDefault="00A66B3A">
      <w:pPr>
        <w:spacing w:line="480" w:lineRule="auto"/>
        <w:ind w:left="720" w:firstLine="720"/>
        <w:jc w:val="both"/>
        <w:rPr>
          <w:rFonts w:ascii="Times New Roman" w:hAnsi="Times New Roman" w:cs="Times New Roman"/>
          <w:b/>
          <w:bCs/>
          <w:sz w:val="24"/>
          <w:szCs w:val="24"/>
        </w:rPr>
      </w:pPr>
      <m:oMath>
        <m:r>
          <w:rPr>
            <w:rFonts w:ascii="Cambria Math" w:hAnsi="Cambria Math" w:cs="Times New Roman"/>
            <w:sz w:val="28"/>
            <w:szCs w:val="28"/>
          </w:rPr>
          <m:t>F</m:t>
        </m:r>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1</m:t>
                </m:r>
              </m:sub>
              <m:sup>
                <m:r>
                  <w:rPr>
                    <w:rFonts w:ascii="Cambria Math" w:hAnsi="Cambria Math" w:cs="Times New Roman"/>
                    <w:sz w:val="28"/>
                    <w:szCs w:val="28"/>
                  </w:rPr>
                  <m:t>2</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2</m:t>
                </m:r>
              </m:sub>
              <m:sup>
                <m:r>
                  <w:rPr>
                    <w:rFonts w:ascii="Cambria Math" w:hAnsi="Cambria Math" w:cs="Times New Roman"/>
                    <w:sz w:val="28"/>
                    <w:szCs w:val="28"/>
                  </w:rPr>
                  <m:t xml:space="preserve"> 2</m:t>
                </m:r>
              </m:sup>
            </m:sSubSup>
          </m:den>
        </m:f>
      </m:oMath>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(13)</w:t>
      </w:r>
    </w:p>
    <w:p w:rsidR="00C10D41" w:rsidRDefault="00A66B3A">
      <w:pPr>
        <w:spacing w:line="480" w:lineRule="auto"/>
        <w:jc w:val="both"/>
        <w:rPr>
          <w:rFonts w:ascii="Times New Roman" w:hAnsi="Times New Roman" w:cs="Times New Roman"/>
          <w:sz w:val="24"/>
        </w:rPr>
      </w:pPr>
      <w:r>
        <w:rPr>
          <w:rFonts w:ascii="Times New Roman" w:hAnsi="Times New Roman" w:cs="Times New Roman"/>
          <w:sz w:val="24"/>
        </w:rPr>
        <w:t xml:space="preserve">Where; </w:t>
      </w:r>
      <m:oMath>
        <m:sSubSup>
          <m:sSubSupPr>
            <m:ctrlPr>
              <w:rPr>
                <w:rFonts w:ascii="Cambria Math" w:hAnsi="Cambria Math" w:cs="Times New Roman"/>
                <w:i/>
                <w:sz w:val="24"/>
              </w:rPr>
            </m:ctrlPr>
          </m:sSubSupPr>
          <m:e>
            <m:r>
              <w:rPr>
                <w:rFonts w:ascii="Cambria Math" w:hAnsi="Cambria Math" w:cs="Times New Roman"/>
                <w:sz w:val="24"/>
              </w:rPr>
              <m:t>S</m:t>
            </m:r>
          </m:e>
          <m:sub>
            <m:r>
              <w:rPr>
                <w:rFonts w:ascii="Cambria Math" w:hAnsi="Cambria Math" w:cs="Times New Roman"/>
                <w:sz w:val="24"/>
              </w:rPr>
              <m:t>1</m:t>
            </m:r>
          </m:sub>
          <m:sup>
            <m:r>
              <w:rPr>
                <w:rFonts w:ascii="Cambria Math" w:hAnsi="Cambria Math" w:cs="Times New Roman"/>
                <w:sz w:val="24"/>
              </w:rPr>
              <m:t>2</m:t>
            </m:r>
          </m:sup>
        </m:sSubSup>
      </m:oMath>
      <w:r>
        <w:rPr>
          <w:rFonts w:ascii="Times New Roman" w:hAnsi="Times New Roman" w:cs="Times New Roman"/>
          <w:sz w:val="24"/>
        </w:rPr>
        <w:t xml:space="preserve"> = Larger of bot</w:t>
      </w:r>
      <w:r>
        <w:rPr>
          <w:rFonts w:ascii="Times New Roman" w:hAnsi="Times New Roman" w:cs="Times New Roman"/>
          <w:sz w:val="24"/>
        </w:rPr>
        <w:t xml:space="preserve">h variances, </w:t>
      </w:r>
      <m:oMath>
        <m:sSubSup>
          <m:sSubSupPr>
            <m:ctrlPr>
              <w:rPr>
                <w:rFonts w:ascii="Cambria Math" w:hAnsi="Cambria Math" w:cs="Times New Roman"/>
                <w:i/>
                <w:sz w:val="24"/>
              </w:rPr>
            </m:ctrlPr>
          </m:sSubSupPr>
          <m:e>
            <m:r>
              <w:rPr>
                <w:rFonts w:ascii="Cambria Math" w:hAnsi="Cambria Math" w:cs="Times New Roman"/>
                <w:sz w:val="24"/>
              </w:rPr>
              <m:t>S</m:t>
            </m:r>
          </m:e>
          <m:sub>
            <m:r>
              <w:rPr>
                <w:rFonts w:ascii="Cambria Math" w:hAnsi="Cambria Math" w:cs="Times New Roman"/>
                <w:sz w:val="24"/>
              </w:rPr>
              <m:t>2</m:t>
            </m:r>
          </m:sub>
          <m:sup>
            <m:r>
              <w:rPr>
                <w:rFonts w:ascii="Cambria Math" w:hAnsi="Cambria Math" w:cs="Times New Roman"/>
                <w:sz w:val="24"/>
              </w:rPr>
              <m:t>2</m:t>
            </m:r>
          </m:sup>
        </m:sSubSup>
      </m:oMath>
      <w:r>
        <w:rPr>
          <w:rFonts w:ascii="Times New Roman" w:hAnsi="Times New Roman" w:cs="Times New Roman"/>
          <w:sz w:val="24"/>
        </w:rPr>
        <w:t xml:space="preserve"> = Smaller of both variances</w:t>
      </w:r>
      <w:r>
        <w:rPr>
          <w:rFonts w:ascii="Times New Roman" w:hAnsi="Times New Roman" w:cs="Times New Roman"/>
          <w:b/>
          <w:bCs/>
          <w:sz w:val="24"/>
          <w:szCs w:val="24"/>
        </w:rPr>
        <w:t xml:space="preserve">, </w:t>
      </w:r>
      <w:r>
        <w:rPr>
          <w:rFonts w:ascii="Times New Roman" w:hAnsi="Times New Roman" w:cs="Times New Roman"/>
          <w:sz w:val="24"/>
          <w:szCs w:val="24"/>
        </w:rPr>
        <w:t>calculated as:</w:t>
      </w:r>
    </w:p>
    <w:p w:rsidR="00C10D41" w:rsidRDefault="00A66B3A">
      <w:pPr>
        <w:spacing w:line="480" w:lineRule="auto"/>
        <w:ind w:left="360"/>
        <w:jc w:val="both"/>
        <w:rPr>
          <w:rFonts w:ascii="Times New Roman"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S</m:t>
            </m:r>
          </m:e>
          <m:sup>
            <m:r>
              <w:rPr>
                <w:rFonts w:ascii="Cambria Math" w:hAnsi="Cambria Math" w:cs="Times New Roman"/>
                <w:sz w:val="24"/>
              </w:rPr>
              <m:t>2</m:t>
            </m:r>
          </m:sup>
        </m:sSup>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n</m:t>
            </m:r>
            <m:r>
              <w:rPr>
                <w:rFonts w:ascii="Cambria Math" w:hAnsi="Cambria Math" w:cs="Times New Roman"/>
                <w:sz w:val="24"/>
              </w:rPr>
              <m:t>-</m:t>
            </m:r>
            <m:r>
              <w:rPr>
                <w:rFonts w:ascii="Cambria Math" w:hAnsi="Cambria Math" w:cs="Times New Roman"/>
                <w:sz w:val="24"/>
              </w:rPr>
              <m:t>1</m:t>
            </m:r>
          </m:den>
        </m:f>
        <m:d>
          <m:dPr>
            <m:begChr m:val="["/>
            <m:endChr m:val="]"/>
            <m:ctrlPr>
              <w:rPr>
                <w:rFonts w:ascii="Cambria Math" w:hAnsi="Cambria Math" w:cs="Times New Roman"/>
                <w:i/>
                <w:sz w:val="24"/>
              </w:rPr>
            </m:ctrlPr>
          </m:dPr>
          <m:e>
            <m:nary>
              <m:naryPr>
                <m:chr m:val="∑"/>
                <m:limLoc m:val="undOvr"/>
                <m:subHide m:val="1"/>
                <m:supHide m:val="1"/>
                <m:ctrlPr>
                  <w:rPr>
                    <w:rFonts w:ascii="Cambria Math" w:hAnsi="Cambria Math" w:cs="Times New Roman"/>
                    <w:i/>
                    <w:sz w:val="24"/>
                  </w:rPr>
                </m:ctrlPr>
              </m:naryPr>
              <m:sub/>
              <m:sup/>
              <m:e>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Y</m:t>
                        </m:r>
                        <m:r>
                          <w:rPr>
                            <w:rFonts w:ascii="Cambria Math" w:hAnsi="Cambria Math" w:cs="Times New Roman"/>
                            <w:sz w:val="24"/>
                          </w:rPr>
                          <m:t>-</m:t>
                        </m:r>
                        <m:r>
                          <w:rPr>
                            <w:rFonts w:ascii="Cambria Math" w:hAnsi="Cambria Math" w:cs="Times New Roman"/>
                            <w:sz w:val="24"/>
                          </w:rPr>
                          <m:t xml:space="preserve"> </m:t>
                        </m:r>
                        <m:acc>
                          <m:accPr>
                            <m:chr m:val="̅"/>
                            <m:ctrlPr>
                              <w:rPr>
                                <w:rFonts w:ascii="Cambria Math" w:hAnsi="Cambria Math" w:cs="Times New Roman"/>
                                <w:i/>
                                <w:sz w:val="24"/>
                              </w:rPr>
                            </m:ctrlPr>
                          </m:accPr>
                          <m:e>
                            <m:r>
                              <w:rPr>
                                <w:rFonts w:ascii="Cambria Math" w:hAnsi="Cambria Math" w:cs="Times New Roman"/>
                                <w:sz w:val="24"/>
                              </w:rPr>
                              <m:t>Y</m:t>
                            </m:r>
                          </m:e>
                        </m:acc>
                      </m:e>
                    </m:d>
                  </m:e>
                  <m:sup>
                    <m:r>
                      <w:rPr>
                        <w:rFonts w:ascii="Cambria Math" w:hAnsi="Cambria Math" w:cs="Times New Roman"/>
                        <w:sz w:val="24"/>
                      </w:rPr>
                      <m:t>2</m:t>
                    </m:r>
                  </m:sup>
                </m:sSup>
              </m:e>
            </m:nary>
          </m:e>
        </m:d>
      </m:oMath>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(14)</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model is considered adequate if the calculated F-value is lower than the critical value from the F-distribution table. At a 5% significance level, with 5 degrees </w:t>
      </w:r>
      <w:r>
        <w:rPr>
          <w:rFonts w:ascii="Times New Roman" w:hAnsi="Times New Roman" w:cs="Times New Roman"/>
          <w:sz w:val="24"/>
          <w:szCs w:val="24"/>
        </w:rPr>
        <w:t>of freedom, the critical F-value is 5.05. If the calculated F-value is below 5.05, the null hypothesis is accepted, confirming model adequacy. Otherwise, the alternate hypothesis is accepted, indicating model inadequacy.</w:t>
      </w:r>
    </w:p>
    <w:p w:rsidR="00C10D41" w:rsidRDefault="00A66B3A">
      <w:pPr>
        <w:spacing w:line="480" w:lineRule="auto"/>
        <w:jc w:val="both"/>
        <w:rPr>
          <w:rFonts w:ascii="Times New Roman" w:hAnsi="Times New Roman" w:cs="Times New Roman"/>
          <w:sz w:val="24"/>
          <w:szCs w:val="24"/>
        </w:rPr>
      </w:pPr>
      <w:r>
        <w:rPr>
          <w:rFonts w:ascii="Times New Roman" w:hAnsi="Times New Roman" w:cs="Times New Roman"/>
          <w:sz w:val="24"/>
          <w:szCs w:val="24"/>
        </w:rPr>
        <w:t>In another vane, developed models w</w:t>
      </w:r>
      <w:r>
        <w:rPr>
          <w:rFonts w:ascii="Times New Roman" w:hAnsi="Times New Roman" w:cs="Times New Roman"/>
          <w:sz w:val="24"/>
          <w:szCs w:val="24"/>
        </w:rPr>
        <w:t>ere also subjected to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statistics for verification testing.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were calculated in accordance to Equation (15).</w:t>
      </w:r>
    </w:p>
    <w:p w:rsidR="00C10D41" w:rsidRDefault="00A66B3A">
      <w:pPr>
        <w:pStyle w:val="ListParagraph"/>
        <w:spacing w:line="480" w:lineRule="auto"/>
        <w:rPr>
          <w:rFonts w:ascii="Times New Roman" w:hAnsi="Times New Roman" w:cs="Times New Roman"/>
          <w:sz w:val="24"/>
          <w:szCs w:val="24"/>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R</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m:t>
                </m:r>
                <m:r>
                  <w:rPr>
                    <w:rFonts w:ascii="Cambria Math" w:hAnsi="Cambria Math" w:cs="Times New Roman"/>
                    <w:sz w:val="28"/>
                    <w:szCs w:val="28"/>
                  </w:rPr>
                  <m:t>yest</m:t>
                </m:r>
                <m:r>
                  <w:rPr>
                    <w:rFonts w:ascii="Cambria Math" w:hAnsi="Cambria Math" w:cs="Times New Roman"/>
                    <w:sz w:val="28"/>
                    <w:szCs w:val="28"/>
                  </w:rPr>
                  <m:t>-</m:t>
                </m:r>
                <m:r>
                  <w:rPr>
                    <w:rFonts w:ascii="Cambria Math" w:hAnsi="Cambria Math" w:cs="Times New Roman"/>
                    <w:sz w:val="28"/>
                    <w:szCs w:val="28"/>
                  </w:rPr>
                  <m:t>ȳ</m:t>
                </m: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 xml:space="preserve"> </m:t>
            </m:r>
          </m:num>
          <m:den>
            <m:r>
              <w:rPr>
                <w:rFonts w:ascii="Cambria Math" w:hAnsi="Cambria Math" w:cs="Times New Roman"/>
                <w:sz w:val="28"/>
                <w:szCs w:val="28"/>
              </w:rPr>
              <m:t>Σ</m:t>
            </m:r>
            <m:sSup>
              <m:sSupPr>
                <m:ctrlPr>
                  <w:rPr>
                    <w:rFonts w:ascii="Cambria Math" w:hAnsi="Cambria Math" w:cs="Times New Roman"/>
                    <w:i/>
                    <w:sz w:val="28"/>
                    <w:szCs w:val="28"/>
                  </w:rPr>
                </m:ctrlPr>
              </m:sSupPr>
              <m:e>
                <m:r>
                  <w:rPr>
                    <w:rFonts w:ascii="Cambria Math" w:hAnsi="Cambria Math" w:cs="Times New Roman"/>
                    <w:sz w:val="28"/>
                    <w:szCs w:val="28"/>
                  </w:rPr>
                  <m:t>(</m:t>
                </m:r>
                <m:r>
                  <w:rPr>
                    <w:rFonts w:ascii="Cambria Math" w:hAnsi="Cambria Math" w:cs="Times New Roman"/>
                    <w:sz w:val="28"/>
                    <w:szCs w:val="28"/>
                  </w:rPr>
                  <m:t>y</m:t>
                </m:r>
                <m:r>
                  <w:rPr>
                    <w:rFonts w:ascii="Cambria Math" w:hAnsi="Cambria Math" w:cs="Times New Roman"/>
                    <w:sz w:val="28"/>
                    <w:szCs w:val="28"/>
                  </w:rPr>
                  <m:t>-</m:t>
                </m:r>
                <m:r>
                  <w:rPr>
                    <w:rFonts w:ascii="Cambria Math" w:hAnsi="Cambria Math" w:cs="Times New Roman"/>
                    <w:sz w:val="28"/>
                    <w:szCs w:val="28"/>
                  </w:rPr>
                  <m:t>ȳ</m:t>
                </m:r>
                <m:r>
                  <w:rPr>
                    <w:rFonts w:ascii="Cambria Math" w:hAnsi="Cambria Math" w:cs="Times New Roman"/>
                    <w:sz w:val="28"/>
                    <w:szCs w:val="28"/>
                  </w:rPr>
                  <m:t>)</m:t>
                </m:r>
              </m:e>
              <m:sup>
                <m:r>
                  <w:rPr>
                    <w:rFonts w:ascii="Cambria Math" w:hAnsi="Cambria Math" w:cs="Times New Roman"/>
                    <w:sz w:val="28"/>
                    <w:szCs w:val="28"/>
                  </w:rPr>
                  <m:t>2</m:t>
                </m:r>
              </m:sup>
            </m:sSup>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C10D41" w:rsidRDefault="00A66B3A">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est</w:t>
      </w:r>
      <w:proofErr w:type="spellEnd"/>
      <w:r>
        <w:rPr>
          <w:rFonts w:ascii="Times New Roman" w:hAnsi="Times New Roman" w:cs="Times New Roman"/>
          <w:sz w:val="24"/>
          <w:szCs w:val="24"/>
        </w:rPr>
        <w:t xml:space="preserve"> = model or estimated value,</w:t>
      </w:r>
    </w:p>
    <w:p w:rsidR="00C10D41" w:rsidRDefault="00A66B3A">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        y = experimental value and</w:t>
      </w:r>
    </w:p>
    <w:p w:rsidR="00C10D41" w:rsidRDefault="00A66B3A">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ȳ = mean experimental value</w:t>
      </w:r>
    </w:p>
    <w:p w:rsidR="00C10D41" w:rsidRDefault="00C10D41">
      <w:pPr>
        <w:spacing w:line="480" w:lineRule="auto"/>
        <w:jc w:val="both"/>
        <w:rPr>
          <w:rFonts w:ascii="Times New Roman" w:hAnsi="Times New Roman"/>
          <w:sz w:val="24"/>
          <w:szCs w:val="24"/>
        </w:rPr>
      </w:pPr>
    </w:p>
    <w:p w:rsidR="00C10D41" w:rsidRDefault="00A66B3A">
      <w:pPr>
        <w:jc w:val="both"/>
        <w:rPr>
          <w:rFonts w:ascii="Times New Roman" w:hAnsi="Times New Roman"/>
          <w:b/>
          <w:bCs/>
          <w:sz w:val="24"/>
          <w:szCs w:val="24"/>
        </w:rPr>
      </w:pPr>
      <w:r>
        <w:rPr>
          <w:rFonts w:ascii="Times New Roman" w:hAnsi="Times New Roman"/>
          <w:b/>
          <w:bCs/>
          <w:sz w:val="24"/>
          <w:szCs w:val="24"/>
        </w:rPr>
        <w:t>2.2.7</w:t>
      </w:r>
      <w:r>
        <w:rPr>
          <w:rFonts w:ascii="Times New Roman" w:hAnsi="Times New Roman"/>
          <w:b/>
          <w:bCs/>
          <w:sz w:val="24"/>
          <w:szCs w:val="24"/>
        </w:rPr>
        <w:tab/>
        <w:t xml:space="preserve">Effect of Mixture Components on UCS Retention of Corn Starch </w:t>
      </w:r>
      <w:r>
        <w:rPr>
          <w:rFonts w:ascii="Times New Roman" w:hAnsi="Times New Roman"/>
          <w:b/>
          <w:bCs/>
          <w:sz w:val="24"/>
          <w:szCs w:val="24"/>
        </w:rPr>
        <w:tab/>
        <w:t>Stabilized Lateritic Soil</w:t>
      </w:r>
    </w:p>
    <w:p w:rsidR="00C10D41" w:rsidRDefault="00C10D41">
      <w:pPr>
        <w:spacing w:line="480" w:lineRule="auto"/>
        <w:jc w:val="both"/>
        <w:rPr>
          <w:rFonts w:ascii="Times New Roman" w:hAnsi="Times New Roman" w:cs="Times New Roman"/>
          <w:sz w:val="13"/>
          <w:szCs w:val="13"/>
        </w:rPr>
      </w:pPr>
    </w:p>
    <w:p w:rsidR="00C10D41" w:rsidRDefault="00A66B3A">
      <w:pPr>
        <w:spacing w:line="480" w:lineRule="auto"/>
        <w:jc w:val="both"/>
        <w:rPr>
          <w:rFonts w:ascii="Times New Roman" w:hAnsi="Times New Roman" w:cs="Times New Roman"/>
          <w:sz w:val="24"/>
          <w:szCs w:val="24"/>
        </w:rPr>
      </w:pPr>
      <w:r>
        <w:rPr>
          <w:rFonts w:ascii="Times New Roman" w:hAnsi="Times New Roman"/>
          <w:sz w:val="24"/>
          <w:szCs w:val="24"/>
        </w:rPr>
        <w:t>The influence of individual mixture components and their interactions on the UCS retention of c</w:t>
      </w:r>
      <w:r>
        <w:rPr>
          <w:rFonts w:ascii="Times New Roman" w:hAnsi="Times New Roman"/>
          <w:sz w:val="24"/>
          <w:szCs w:val="24"/>
        </w:rPr>
        <w:t xml:space="preserve">orn starch-stabilized lateritic soil was thoroughly examined using </w:t>
      </w:r>
      <w:proofErr w:type="spellStart"/>
      <w:r>
        <w:rPr>
          <w:rFonts w:ascii="Times New Roman" w:hAnsi="Times New Roman"/>
          <w:sz w:val="24"/>
          <w:szCs w:val="24"/>
        </w:rPr>
        <w:lastRenderedPageBreak/>
        <w:t>Scheffé’s</w:t>
      </w:r>
      <w:proofErr w:type="spellEnd"/>
      <w:r>
        <w:rPr>
          <w:rFonts w:ascii="Times New Roman" w:hAnsi="Times New Roman"/>
          <w:sz w:val="24"/>
          <w:szCs w:val="24"/>
        </w:rPr>
        <w:t xml:space="preserve"> regression model. The model’s coefficients quantified the effects of each component as well as their combined interactions on UCS retention. </w:t>
      </w: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A66B3A">
      <w:pPr>
        <w:numPr>
          <w:ilvl w:val="0"/>
          <w:numId w:val="1"/>
        </w:num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t>Results and Discussion</w:t>
      </w:r>
    </w:p>
    <w:p w:rsidR="00C10D41" w:rsidRDefault="00A66B3A">
      <w:p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t>3.1</w:t>
      </w:r>
      <w:r>
        <w:rPr>
          <w:rFonts w:ascii="Times New Roman" w:hAnsi="Times New Roman"/>
          <w:b/>
          <w:bCs/>
          <w:sz w:val="24"/>
          <w:szCs w:val="24"/>
          <w:lang w:eastAsia="en-US"/>
        </w:rPr>
        <w:tab/>
        <w:t xml:space="preserve">UCS </w:t>
      </w:r>
      <w:r>
        <w:rPr>
          <w:rFonts w:ascii="Times New Roman" w:hAnsi="Times New Roman"/>
          <w:b/>
          <w:bCs/>
          <w:sz w:val="24"/>
          <w:szCs w:val="24"/>
          <w:lang w:eastAsia="en-US"/>
        </w:rPr>
        <w:t>Retention of the Stabilized Lateritic Soil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Figure 4 presents the unconfined compressive strength (UCS) and UCS retention values for both the trial and control mixes of corn starch-stabilized lateritic soil. The UCS retention values for the trial mixes rang</w:t>
      </w:r>
      <w:r>
        <w:rPr>
          <w:rFonts w:ascii="Times New Roman" w:hAnsi="Times New Roman"/>
          <w:sz w:val="24"/>
          <w:szCs w:val="24"/>
          <w:lang w:eastAsia="en-US"/>
        </w:rPr>
        <w:t xml:space="preserve">ed from 69.68% in Trial Mix 3 to 90.12% in Trial Mix 4, while the control mixes recorded a similar range of 69.68% (Control Mix 3) to 91.24% (Control Mix 4). These findings provide a crucial indication of the durability performance of the stabilized soils </w:t>
      </w:r>
      <w:r>
        <w:rPr>
          <w:rFonts w:ascii="Times New Roman" w:hAnsi="Times New Roman"/>
          <w:sz w:val="24"/>
          <w:szCs w:val="24"/>
          <w:lang w:eastAsia="en-US"/>
        </w:rPr>
        <w:t xml:space="preserve">under simulated environmental stress conditions, specifically wet-dry cycling. </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high UCS retention values observed, particularly those exceeding 85% in both trial and control mixes, demonstrate the ability of corn starch as a biopolymer additive to sig</w:t>
      </w:r>
      <w:r>
        <w:rPr>
          <w:rFonts w:ascii="Times New Roman" w:hAnsi="Times New Roman"/>
          <w:sz w:val="24"/>
          <w:szCs w:val="24"/>
          <w:lang w:eastAsia="en-US"/>
        </w:rPr>
        <w:t>nificantly improve the long-term structural integrity of lateritic soils. According to ASTM D2166 (201</w:t>
      </w:r>
      <w:r>
        <w:rPr>
          <w:rFonts w:ascii="Times New Roman" w:hAnsi="Times New Roman"/>
          <w:sz w:val="24"/>
          <w:szCs w:val="24"/>
          <w:lang w:eastAsia="en-US"/>
        </w:rPr>
        <w:t>6</w:t>
      </w:r>
      <w:r>
        <w:rPr>
          <w:rFonts w:ascii="Times New Roman" w:hAnsi="Times New Roman"/>
          <w:sz w:val="24"/>
          <w:szCs w:val="24"/>
          <w:lang w:eastAsia="en-US"/>
        </w:rPr>
        <w:t xml:space="preserve">), the UCS test is a reliable measure for evaluating the mechanical performance of stabilized soils, and when coupled with durability testing (e.g., </w:t>
      </w:r>
      <w:r>
        <w:rPr>
          <w:rFonts w:ascii="Times New Roman" w:hAnsi="Times New Roman"/>
          <w:sz w:val="24"/>
          <w:szCs w:val="24"/>
          <w:lang w:eastAsia="en-US"/>
        </w:rPr>
        <w:t>wet-dry cycling), it gives insight into the potential for long-term field performance.</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Comparison with existing benchmarks provides further validation. The Nigerian General Specifications for Roads and Bridges (Federal Ministry of Works &amp; Housing [FMW&amp;H], </w:t>
      </w:r>
      <w:r>
        <w:rPr>
          <w:rFonts w:ascii="Times New Roman" w:hAnsi="Times New Roman"/>
          <w:sz w:val="24"/>
          <w:szCs w:val="24"/>
          <w:lang w:eastAsia="en-US"/>
        </w:rPr>
        <w:t xml:space="preserve">1997) recommends a minimum UCS of 1.5 MPa for stabilized subbase materials. While the focus here is on UCS retention, the consistently high retention </w:t>
      </w:r>
      <w:r>
        <w:rPr>
          <w:rFonts w:ascii="Times New Roman" w:hAnsi="Times New Roman"/>
          <w:sz w:val="24"/>
          <w:szCs w:val="24"/>
          <w:lang w:eastAsia="en-US"/>
        </w:rPr>
        <w:lastRenderedPageBreak/>
        <w:t>percentages, particularly values above 80%, are indicative of the soil’s resilience and ability to maintai</w:t>
      </w:r>
      <w:r>
        <w:rPr>
          <w:rFonts w:ascii="Times New Roman" w:hAnsi="Times New Roman"/>
          <w:sz w:val="24"/>
          <w:szCs w:val="24"/>
          <w:lang w:eastAsia="en-US"/>
        </w:rPr>
        <w:t>n structural integrity after environmental cycling, aligning with values considered acceptable in the literature for durable stabilization (</w:t>
      </w:r>
      <w:proofErr w:type="spellStart"/>
      <w:r>
        <w:rPr>
          <w:rFonts w:ascii="Times New Roman" w:hAnsi="Times New Roman"/>
          <w:sz w:val="24"/>
          <w:szCs w:val="24"/>
          <w:highlight w:val="red"/>
          <w:lang w:eastAsia="en-US"/>
        </w:rPr>
        <w:t>Sadeeq</w:t>
      </w:r>
      <w:proofErr w:type="spellEnd"/>
      <w:r>
        <w:rPr>
          <w:rFonts w:ascii="Times New Roman" w:hAnsi="Times New Roman"/>
          <w:sz w:val="24"/>
          <w:szCs w:val="24"/>
          <w:highlight w:val="red"/>
          <w:lang w:eastAsia="en-US"/>
        </w:rPr>
        <w:t xml:space="preserve"> et al., 2015; Ola, 1983; </w:t>
      </w:r>
      <w:proofErr w:type="spellStart"/>
      <w:r>
        <w:rPr>
          <w:rFonts w:ascii="Times New Roman" w:hAnsi="Times New Roman"/>
          <w:sz w:val="24"/>
          <w:szCs w:val="24"/>
          <w:highlight w:val="red"/>
          <w:lang w:eastAsia="en-US"/>
        </w:rPr>
        <w:t>Osinubi</w:t>
      </w:r>
      <w:proofErr w:type="spellEnd"/>
      <w:r>
        <w:rPr>
          <w:rFonts w:ascii="Times New Roman" w:hAnsi="Times New Roman"/>
          <w:sz w:val="24"/>
          <w:szCs w:val="24"/>
          <w:highlight w:val="red"/>
          <w:lang w:eastAsia="en-US"/>
        </w:rPr>
        <w:t xml:space="preserve"> et al., 2009</w:t>
      </w:r>
      <w:r>
        <w:rPr>
          <w:rFonts w:ascii="Times New Roman" w:hAnsi="Times New Roman"/>
          <w:sz w:val="24"/>
          <w:szCs w:val="24"/>
          <w:lang w:eastAsia="en-US"/>
        </w:rPr>
        <w:t xml:space="preserve">). </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Notably, the retention values observed in this study surpass</w:t>
      </w:r>
      <w:r>
        <w:rPr>
          <w:rFonts w:ascii="Times New Roman" w:hAnsi="Times New Roman"/>
          <w:sz w:val="24"/>
          <w:szCs w:val="24"/>
          <w:lang w:eastAsia="en-US"/>
        </w:rPr>
        <w:t xml:space="preserve"> those from earlier research on chemical stabilizers. </w:t>
      </w:r>
      <w:r>
        <w:rPr>
          <w:rFonts w:ascii="Times New Roman" w:hAnsi="Times New Roman"/>
          <w:sz w:val="24"/>
          <w:szCs w:val="24"/>
          <w:lang w:eastAsia="en-US"/>
        </w:rPr>
        <w:t>For example,</w:t>
      </w:r>
      <w:r>
        <w:rPr>
          <w:rFonts w:ascii="Times New Roman" w:hAnsi="Times New Roman"/>
          <w:sz w:val="24"/>
          <w:szCs w:val="24"/>
          <w:lang w:eastAsia="en-US"/>
        </w:rPr>
        <w:t xml:space="preserve"> </w:t>
      </w:r>
      <w:proofErr w:type="spellStart"/>
      <w:r>
        <w:rPr>
          <w:rFonts w:ascii="Times New Roman" w:hAnsi="Times New Roman"/>
          <w:sz w:val="24"/>
          <w:szCs w:val="24"/>
          <w:highlight w:val="red"/>
          <w:lang w:eastAsia="en-US"/>
        </w:rPr>
        <w:t>Olutaiwo</w:t>
      </w:r>
      <w:proofErr w:type="spellEnd"/>
      <w:r>
        <w:rPr>
          <w:rFonts w:ascii="Times New Roman" w:hAnsi="Times New Roman"/>
          <w:sz w:val="24"/>
          <w:szCs w:val="24"/>
          <w:highlight w:val="red"/>
          <w:lang w:eastAsia="en-US"/>
        </w:rPr>
        <w:t xml:space="preserve"> and </w:t>
      </w:r>
      <w:proofErr w:type="spellStart"/>
      <w:r>
        <w:rPr>
          <w:rFonts w:ascii="Times New Roman" w:hAnsi="Times New Roman"/>
          <w:sz w:val="24"/>
          <w:szCs w:val="24"/>
          <w:highlight w:val="red"/>
          <w:lang w:eastAsia="en-US"/>
        </w:rPr>
        <w:t>Adanikin</w:t>
      </w:r>
      <w:proofErr w:type="spellEnd"/>
      <w:r>
        <w:rPr>
          <w:rFonts w:ascii="Times New Roman" w:hAnsi="Times New Roman"/>
          <w:sz w:val="24"/>
          <w:szCs w:val="24"/>
          <w:highlight w:val="red"/>
          <w:lang w:eastAsia="en-US"/>
        </w:rPr>
        <w:t xml:space="preserve"> (2016)</w:t>
      </w:r>
      <w:r>
        <w:rPr>
          <w:rFonts w:ascii="Times New Roman" w:hAnsi="Times New Roman"/>
          <w:sz w:val="24"/>
          <w:szCs w:val="24"/>
          <w:lang w:eastAsia="en-US"/>
        </w:rPr>
        <w:t xml:space="preserve"> recorded UCS retention of ~100% at optimal cassava peel ash dosage (4%), comparable to 60%–80% retention in cassava peel ash plus cement treatments</w:t>
      </w:r>
      <w:r>
        <w:rPr>
          <w:rFonts w:ascii="Times New Roman" w:hAnsi="Times New Roman"/>
          <w:sz w:val="24"/>
          <w:szCs w:val="24"/>
          <w:lang w:eastAsia="en-US"/>
        </w:rPr>
        <w:t>. The superio</w:t>
      </w:r>
      <w:r>
        <w:rPr>
          <w:rFonts w:ascii="Times New Roman" w:hAnsi="Times New Roman"/>
          <w:sz w:val="24"/>
          <w:szCs w:val="24"/>
          <w:lang w:eastAsia="en-US"/>
        </w:rPr>
        <w:t>r performance of corn starch may be attributed to its hydrophilic gel-forming capabilities, which not only improve particle binding but also inhibit moisture ingress, leading to enhanced strength retention (</w:t>
      </w:r>
      <w:proofErr w:type="spellStart"/>
      <w:r>
        <w:rPr>
          <w:rFonts w:ascii="Times New Roman" w:hAnsi="Times New Roman"/>
          <w:sz w:val="24"/>
          <w:szCs w:val="24"/>
          <w:highlight w:val="red"/>
          <w:lang w:eastAsia="en-US"/>
        </w:rPr>
        <w:t>Latifi</w:t>
      </w:r>
      <w:proofErr w:type="spellEnd"/>
      <w:r>
        <w:rPr>
          <w:rFonts w:ascii="Times New Roman" w:hAnsi="Times New Roman"/>
          <w:sz w:val="24"/>
          <w:szCs w:val="24"/>
          <w:highlight w:val="red"/>
          <w:lang w:eastAsia="en-US"/>
        </w:rPr>
        <w:t xml:space="preserve"> et al., 2017; Chang </w:t>
      </w:r>
      <w:r>
        <w:rPr>
          <w:rFonts w:ascii="Times New Roman" w:hAnsi="Times New Roman"/>
          <w:sz w:val="24"/>
          <w:szCs w:val="24"/>
          <w:highlight w:val="red"/>
          <w:lang w:eastAsia="en-US"/>
        </w:rPr>
        <w:t>et al.</w:t>
      </w:r>
      <w:r>
        <w:rPr>
          <w:rFonts w:ascii="Times New Roman" w:hAnsi="Times New Roman"/>
          <w:sz w:val="24"/>
          <w:szCs w:val="24"/>
          <w:highlight w:val="red"/>
          <w:lang w:eastAsia="en-US"/>
        </w:rPr>
        <w:t>, 20</w:t>
      </w:r>
      <w:r>
        <w:rPr>
          <w:rFonts w:ascii="Times New Roman" w:hAnsi="Times New Roman"/>
          <w:sz w:val="24"/>
          <w:szCs w:val="24"/>
          <w:highlight w:val="red"/>
          <w:lang w:eastAsia="en-US"/>
        </w:rPr>
        <w:t>16</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Trial M</w:t>
      </w:r>
      <w:r>
        <w:rPr>
          <w:rFonts w:ascii="Times New Roman" w:hAnsi="Times New Roman"/>
          <w:sz w:val="24"/>
          <w:szCs w:val="24"/>
          <w:lang w:eastAsia="en-US"/>
        </w:rPr>
        <w:t xml:space="preserve">ix 4 and Control Mix 4, which exhibited the highest UCS retention values (90.12% and 91.24%, respectively), were formulated based on optimized mix proportions derived using the </w:t>
      </w:r>
      <w:proofErr w:type="spellStart"/>
      <w:r>
        <w:rPr>
          <w:rFonts w:ascii="Times New Roman" w:hAnsi="Times New Roman"/>
          <w:sz w:val="24"/>
          <w:szCs w:val="24"/>
          <w:lang w:eastAsia="en-US"/>
        </w:rPr>
        <w:t>Scheffé</w:t>
      </w:r>
      <w:proofErr w:type="spellEnd"/>
      <w:r>
        <w:rPr>
          <w:rFonts w:ascii="Times New Roman" w:hAnsi="Times New Roman"/>
          <w:sz w:val="24"/>
          <w:szCs w:val="24"/>
          <w:lang w:eastAsia="en-US"/>
        </w:rPr>
        <w:t xml:space="preserve"> Simplex Lattice Design. This statistical design approach effectively id</w:t>
      </w:r>
      <w:r>
        <w:rPr>
          <w:rFonts w:ascii="Times New Roman" w:hAnsi="Times New Roman"/>
          <w:sz w:val="24"/>
          <w:szCs w:val="24"/>
          <w:lang w:eastAsia="en-US"/>
        </w:rPr>
        <w:t xml:space="preserve">entified the optimal interactions between lateritic soil, corn starch, and water-to-solid ratio, underscoring its utility in developing high-performance soil mixtures (Montgomery, 2017; </w:t>
      </w:r>
      <w:r>
        <w:rPr>
          <w:rFonts w:ascii="Times New Roman" w:hAnsi="Times New Roman"/>
          <w:sz w:val="24"/>
          <w:szCs w:val="24"/>
          <w:highlight w:val="red"/>
          <w:lang w:eastAsia="en-US"/>
        </w:rPr>
        <w:t xml:space="preserve">Lindh &amp; </w:t>
      </w:r>
      <w:proofErr w:type="spellStart"/>
      <w:r>
        <w:rPr>
          <w:rFonts w:ascii="Times New Roman" w:hAnsi="Times New Roman"/>
          <w:sz w:val="24"/>
          <w:szCs w:val="24"/>
          <w:highlight w:val="red"/>
          <w:lang w:eastAsia="en-US"/>
        </w:rPr>
        <w:t>Lemenkova</w:t>
      </w:r>
      <w:proofErr w:type="spellEnd"/>
      <w:r>
        <w:rPr>
          <w:rFonts w:ascii="Times New Roman" w:hAnsi="Times New Roman"/>
          <w:sz w:val="24"/>
          <w:szCs w:val="24"/>
          <w:highlight w:val="red"/>
          <w:lang w:eastAsia="en-US"/>
        </w:rPr>
        <w:t>, 2022</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In summary, the UCS retention results unders</w:t>
      </w:r>
      <w:r>
        <w:rPr>
          <w:rFonts w:ascii="Times New Roman" w:hAnsi="Times New Roman"/>
          <w:sz w:val="24"/>
          <w:szCs w:val="24"/>
          <w:lang w:eastAsia="en-US"/>
        </w:rPr>
        <w:t xml:space="preserve">core the potential of corn starch as an environmentally friendly and sustainable stabilizer for lateritic soils. The high retention values meet </w:t>
      </w:r>
      <w:proofErr w:type="gramStart"/>
      <w:r>
        <w:rPr>
          <w:rFonts w:ascii="Times New Roman" w:hAnsi="Times New Roman"/>
          <w:sz w:val="24"/>
          <w:szCs w:val="24"/>
          <w:lang w:eastAsia="en-US"/>
        </w:rPr>
        <w:t>and in some cases</w:t>
      </w:r>
      <w:proofErr w:type="gramEnd"/>
      <w:r>
        <w:rPr>
          <w:rFonts w:ascii="Times New Roman" w:hAnsi="Times New Roman"/>
          <w:sz w:val="24"/>
          <w:szCs w:val="24"/>
          <w:lang w:eastAsia="en-US"/>
        </w:rPr>
        <w:t xml:space="preserve"> exceed durability thresholds recommended in national standards and found in existing literatur</w:t>
      </w:r>
      <w:r>
        <w:rPr>
          <w:rFonts w:ascii="Times New Roman" w:hAnsi="Times New Roman"/>
          <w:sz w:val="24"/>
          <w:szCs w:val="24"/>
          <w:lang w:eastAsia="en-US"/>
        </w:rPr>
        <w:t>e, positioning corn starch as a viable alternative to conventional chemical stabilizers for road construction and other geotechnical applications.</w:t>
      </w:r>
    </w:p>
    <w:p w:rsidR="00C10D41" w:rsidRDefault="00A66B3A">
      <w:pPr>
        <w:spacing w:line="480" w:lineRule="auto"/>
        <w:ind w:leftChars="-400" w:left="-800"/>
        <w:jc w:val="center"/>
      </w:pPr>
      <w:r>
        <w:rPr>
          <w:noProof/>
          <w:lang w:eastAsia="en-US"/>
        </w:rPr>
        <w:lastRenderedPageBreak/>
        <w:drawing>
          <wp:inline distT="0" distB="0" distL="114300" distR="114300">
            <wp:extent cx="5727065" cy="4206875"/>
            <wp:effectExtent l="4445" t="4445" r="21590" b="1778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0D41" w:rsidRDefault="00A66B3A">
      <w:pPr>
        <w:ind w:leftChars="-400" w:left="-800"/>
        <w:jc w:val="center"/>
        <w:rPr>
          <w:rFonts w:ascii="Times New Roman" w:hAnsi="Times New Roman" w:cs="Times New Roman"/>
          <w:b/>
          <w:bCs/>
          <w:sz w:val="24"/>
          <w:szCs w:val="24"/>
        </w:rPr>
      </w:pPr>
      <w:r>
        <w:rPr>
          <w:rFonts w:ascii="Times New Roman" w:hAnsi="Times New Roman" w:cs="Times New Roman"/>
          <w:b/>
          <w:bCs/>
          <w:sz w:val="24"/>
          <w:szCs w:val="24"/>
        </w:rPr>
        <w:t>Figure 4. UCS Retention Results of Stabilized Lateritic Soil for Trial and Control Mixes</w:t>
      </w:r>
    </w:p>
    <w:p w:rsidR="00C10D41" w:rsidRDefault="00C10D41">
      <w:pPr>
        <w:spacing w:line="480" w:lineRule="auto"/>
        <w:jc w:val="both"/>
        <w:rPr>
          <w:rFonts w:ascii="Times New Roman" w:hAnsi="Times New Roman"/>
          <w:b/>
          <w:bCs/>
          <w:sz w:val="24"/>
          <w:szCs w:val="24"/>
          <w:lang w:eastAsia="en-US"/>
        </w:rPr>
      </w:pPr>
    </w:p>
    <w:p w:rsidR="00C10D41" w:rsidRDefault="00C10D41">
      <w:pPr>
        <w:spacing w:line="480" w:lineRule="auto"/>
        <w:jc w:val="both"/>
        <w:rPr>
          <w:rFonts w:ascii="Times New Roman" w:hAnsi="Times New Roman"/>
          <w:b/>
          <w:bCs/>
          <w:sz w:val="24"/>
          <w:szCs w:val="24"/>
          <w:lang w:eastAsia="en-US"/>
        </w:rPr>
      </w:pPr>
    </w:p>
    <w:p w:rsidR="00C10D41" w:rsidRDefault="00A66B3A">
      <w:pPr>
        <w:spacing w:line="480" w:lineRule="auto"/>
        <w:jc w:val="both"/>
        <w:rPr>
          <w:rFonts w:ascii="Times New Roman" w:hAnsi="Times New Roman"/>
          <w:b/>
          <w:bCs/>
          <w:sz w:val="24"/>
          <w:szCs w:val="24"/>
          <w:lang w:eastAsia="en-US"/>
        </w:rPr>
      </w:pPr>
      <w:r>
        <w:rPr>
          <w:rFonts w:ascii="Times New Roman" w:hAnsi="Times New Roman"/>
          <w:b/>
          <w:bCs/>
          <w:sz w:val="24"/>
          <w:szCs w:val="24"/>
          <w:lang w:eastAsia="en-US"/>
        </w:rPr>
        <w:t>3.2</w:t>
      </w:r>
      <w:r>
        <w:rPr>
          <w:rFonts w:ascii="Times New Roman" w:hAnsi="Times New Roman"/>
          <w:b/>
          <w:bCs/>
          <w:sz w:val="24"/>
          <w:szCs w:val="24"/>
          <w:lang w:eastAsia="en-US"/>
        </w:rPr>
        <w:tab/>
      </w:r>
      <w:proofErr w:type="spellStart"/>
      <w:r>
        <w:rPr>
          <w:rFonts w:ascii="Times New Roman" w:hAnsi="Times New Roman"/>
          <w:b/>
          <w:bCs/>
          <w:sz w:val="24"/>
          <w:szCs w:val="24"/>
          <w:lang w:eastAsia="en-US"/>
        </w:rPr>
        <w:t>Scheffe’s</w:t>
      </w:r>
      <w:proofErr w:type="spellEnd"/>
      <w:r>
        <w:rPr>
          <w:rFonts w:ascii="Times New Roman" w:hAnsi="Times New Roman"/>
          <w:b/>
          <w:bCs/>
          <w:sz w:val="24"/>
          <w:szCs w:val="24"/>
          <w:lang w:eastAsia="en-US"/>
        </w:rPr>
        <w:t xml:space="preserve"> Re</w:t>
      </w:r>
      <w:r>
        <w:rPr>
          <w:rFonts w:ascii="Times New Roman" w:hAnsi="Times New Roman"/>
          <w:b/>
          <w:bCs/>
          <w:sz w:val="24"/>
          <w:szCs w:val="24"/>
          <w:lang w:eastAsia="en-US"/>
        </w:rPr>
        <w:t>gression Model for UCS Retention of Stabilized Lateritic Soil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Figure 4 presents the UCS retention of corn starch stabilized lateritic soil for trial and control mix proportions. Response from trial mix proportions were used in the </w:t>
      </w:r>
      <w:proofErr w:type="spellStart"/>
      <w:r>
        <w:rPr>
          <w:rFonts w:ascii="Times New Roman" w:hAnsi="Times New Roman"/>
          <w:sz w:val="24"/>
          <w:szCs w:val="24"/>
          <w:lang w:eastAsia="en-US"/>
        </w:rPr>
        <w:t>Scheffe’s</w:t>
      </w:r>
      <w:proofErr w:type="spellEnd"/>
      <w:r>
        <w:rPr>
          <w:rFonts w:ascii="Times New Roman" w:hAnsi="Times New Roman"/>
          <w:sz w:val="24"/>
          <w:szCs w:val="24"/>
          <w:lang w:eastAsia="en-US"/>
        </w:rPr>
        <w:t xml:space="preserve"> regression mode</w:t>
      </w:r>
      <w:r>
        <w:rPr>
          <w:rFonts w:ascii="Times New Roman" w:hAnsi="Times New Roman"/>
          <w:sz w:val="24"/>
          <w:szCs w:val="24"/>
          <w:lang w:eastAsia="en-US"/>
        </w:rPr>
        <w:t xml:space="preserve">l development while response values from control mixes were used for validation of the developed model. With the aid of Figure 4 in conjunction with Equation (12), the model coefficients of the </w:t>
      </w:r>
      <w:proofErr w:type="spellStart"/>
      <w:r>
        <w:rPr>
          <w:rFonts w:ascii="Times New Roman" w:hAnsi="Times New Roman"/>
          <w:sz w:val="24"/>
          <w:szCs w:val="24"/>
          <w:lang w:eastAsia="en-US"/>
        </w:rPr>
        <w:t>Scheffe’s</w:t>
      </w:r>
      <w:proofErr w:type="spellEnd"/>
      <w:r>
        <w:rPr>
          <w:rFonts w:ascii="Times New Roman" w:hAnsi="Times New Roman"/>
          <w:sz w:val="24"/>
          <w:szCs w:val="24"/>
          <w:lang w:eastAsia="en-US"/>
        </w:rPr>
        <w:t xml:space="preserve"> (3, 2) regression model for predicting the UCS reten</w:t>
      </w:r>
      <w:r>
        <w:rPr>
          <w:rFonts w:ascii="Times New Roman" w:hAnsi="Times New Roman"/>
          <w:sz w:val="24"/>
          <w:szCs w:val="24"/>
          <w:lang w:eastAsia="en-US"/>
        </w:rPr>
        <w:t>tion of corn starch stabilized lateritic soil is thus obtained;</w:t>
      </w:r>
    </w:p>
    <w:p w:rsidR="00C10D41" w:rsidRDefault="00A66B3A">
      <w:pPr>
        <w:spacing w:line="480" w:lineRule="auto"/>
        <w:jc w:val="both"/>
        <w:rPr>
          <w:rFonts w:ascii="Times New Roman" w:hAnsi="Times New Roman"/>
          <w:sz w:val="24"/>
          <w:szCs w:val="24"/>
          <w:lang w:eastAsia="en-US"/>
        </w:rPr>
      </w:pPr>
      <w:r>
        <w:rPr>
          <w:rFonts w:ascii="Arial" w:hAnsi="Arial" w:cs="Arial"/>
          <w:sz w:val="24"/>
          <w:szCs w:val="24"/>
          <w:lang w:eastAsia="en-US"/>
        </w:rPr>
        <w:t>β</w:t>
      </w:r>
      <w:r>
        <w:rPr>
          <w:rFonts w:ascii="Times New Roman" w:hAnsi="Times New Roman"/>
          <w:sz w:val="24"/>
          <w:szCs w:val="24"/>
          <w:vertAlign w:val="subscript"/>
          <w:lang w:eastAsia="en-US"/>
        </w:rPr>
        <w:t>1</w:t>
      </w:r>
      <w:r>
        <w:rPr>
          <w:rFonts w:ascii="Times New Roman" w:hAnsi="Times New Roman"/>
          <w:sz w:val="24"/>
          <w:szCs w:val="24"/>
          <w:lang w:eastAsia="en-US"/>
        </w:rPr>
        <w:t xml:space="preserve"> = Y</w:t>
      </w:r>
      <w:r>
        <w:rPr>
          <w:rFonts w:ascii="Times New Roman" w:hAnsi="Times New Roman"/>
          <w:sz w:val="24"/>
          <w:szCs w:val="24"/>
          <w:vertAlign w:val="subscript"/>
          <w:lang w:eastAsia="en-US"/>
        </w:rPr>
        <w:t>1</w:t>
      </w:r>
      <w:r>
        <w:rPr>
          <w:rFonts w:ascii="Times New Roman" w:hAnsi="Times New Roman"/>
          <w:sz w:val="24"/>
          <w:szCs w:val="24"/>
          <w:lang w:eastAsia="en-US"/>
        </w:rPr>
        <w:t xml:space="preserve"> = 83.33              </w:t>
      </w:r>
    </w:p>
    <w:p w:rsidR="00C10D41" w:rsidRDefault="00A66B3A">
      <w:pPr>
        <w:spacing w:line="480" w:lineRule="auto"/>
        <w:jc w:val="both"/>
        <w:rPr>
          <w:rFonts w:ascii="Times New Roman" w:hAnsi="Times New Roman"/>
          <w:sz w:val="24"/>
          <w:szCs w:val="24"/>
          <w:lang w:eastAsia="en-US"/>
        </w:rPr>
      </w:pPr>
      <w:r>
        <w:rPr>
          <w:rFonts w:ascii="Arial" w:hAnsi="Arial" w:cs="Arial"/>
          <w:sz w:val="24"/>
          <w:szCs w:val="24"/>
          <w:lang w:eastAsia="en-US"/>
        </w:rPr>
        <w:t>β</w:t>
      </w:r>
      <w:r>
        <w:rPr>
          <w:rFonts w:ascii="Times New Roman" w:hAnsi="Times New Roman"/>
          <w:sz w:val="24"/>
          <w:szCs w:val="24"/>
          <w:vertAlign w:val="subscript"/>
          <w:lang w:eastAsia="en-US"/>
        </w:rPr>
        <w:t>2</w:t>
      </w:r>
      <w:r>
        <w:rPr>
          <w:rFonts w:ascii="Times New Roman" w:hAnsi="Times New Roman"/>
          <w:sz w:val="24"/>
          <w:szCs w:val="24"/>
          <w:lang w:eastAsia="en-US"/>
        </w:rPr>
        <w:t xml:space="preserve"> = Y</w:t>
      </w:r>
      <w:r>
        <w:rPr>
          <w:rFonts w:ascii="Times New Roman" w:hAnsi="Times New Roman"/>
          <w:sz w:val="24"/>
          <w:szCs w:val="24"/>
          <w:vertAlign w:val="subscript"/>
          <w:lang w:eastAsia="en-US"/>
        </w:rPr>
        <w:t>2</w:t>
      </w:r>
      <w:r>
        <w:rPr>
          <w:rFonts w:ascii="Times New Roman" w:hAnsi="Times New Roman"/>
          <w:sz w:val="24"/>
          <w:szCs w:val="24"/>
          <w:lang w:eastAsia="en-US"/>
        </w:rPr>
        <w:t xml:space="preserve"> = 87.50        </w:t>
      </w:r>
    </w:p>
    <w:p w:rsidR="00C10D41" w:rsidRDefault="00A66B3A">
      <w:pPr>
        <w:spacing w:line="480" w:lineRule="auto"/>
        <w:jc w:val="both"/>
        <w:rPr>
          <w:rFonts w:ascii="Times New Roman" w:hAnsi="Times New Roman"/>
          <w:sz w:val="24"/>
          <w:szCs w:val="24"/>
          <w:lang w:eastAsia="en-US"/>
        </w:rPr>
      </w:pPr>
      <w:r>
        <w:rPr>
          <w:rFonts w:ascii="Arial" w:hAnsi="Arial" w:cs="Arial"/>
          <w:sz w:val="24"/>
          <w:szCs w:val="24"/>
          <w:lang w:eastAsia="en-US"/>
        </w:rPr>
        <w:lastRenderedPageBreak/>
        <w:t>β</w:t>
      </w:r>
      <w:r>
        <w:rPr>
          <w:rFonts w:ascii="Times New Roman" w:hAnsi="Times New Roman"/>
          <w:sz w:val="24"/>
          <w:szCs w:val="24"/>
          <w:vertAlign w:val="subscript"/>
          <w:lang w:eastAsia="en-US"/>
        </w:rPr>
        <w:t>3</w:t>
      </w:r>
      <w:r>
        <w:rPr>
          <w:rFonts w:ascii="Times New Roman" w:hAnsi="Times New Roman"/>
          <w:sz w:val="24"/>
          <w:szCs w:val="24"/>
          <w:lang w:eastAsia="en-US"/>
        </w:rPr>
        <w:t xml:space="preserve"> = Y</w:t>
      </w:r>
      <w:r>
        <w:rPr>
          <w:rFonts w:ascii="Times New Roman" w:hAnsi="Times New Roman"/>
          <w:sz w:val="24"/>
          <w:szCs w:val="24"/>
          <w:vertAlign w:val="subscript"/>
          <w:lang w:eastAsia="en-US"/>
        </w:rPr>
        <w:t>3</w:t>
      </w:r>
      <w:r>
        <w:rPr>
          <w:rFonts w:ascii="Times New Roman" w:hAnsi="Times New Roman"/>
          <w:sz w:val="24"/>
          <w:szCs w:val="24"/>
          <w:lang w:eastAsia="en-US"/>
        </w:rPr>
        <w:t xml:space="preserve"> = 69.68    </w:t>
      </w:r>
    </w:p>
    <w:p w:rsidR="00C10D41" w:rsidRDefault="00A66B3A">
      <w:pPr>
        <w:spacing w:line="480" w:lineRule="auto"/>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12</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m:t>
              </m:r>
              <m:r>
                <w:rPr>
                  <w:rFonts w:ascii="Cambria Math" w:hAnsi="Cambria Math" w:cs="Times New Roman"/>
                  <w:sz w:val="24"/>
                </w:rPr>
                <m:t>Y</m:t>
              </m:r>
            </m:e>
            <m:sub>
              <m:r>
                <w:rPr>
                  <w:rFonts w:ascii="Cambria Math" w:hAnsi="Cambria Math" w:cs="Times New Roman"/>
                  <w:sz w:val="24"/>
                </w:rPr>
                <m:t>12</m:t>
              </m:r>
            </m:sub>
          </m:sSub>
          <m:r>
            <w:rPr>
              <w:rFonts w:ascii="Cambria Math" w:hAnsi="Cambria Math" w:cs="Times New Roman"/>
              <w:sz w:val="24"/>
            </w:rPr>
            <m:t>-</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2</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90.12</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83.33</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 xml:space="preserve">=18.82            </m:t>
          </m:r>
        </m:oMath>
      </m:oMathPara>
    </w:p>
    <w:p w:rsidR="00C10D41" w:rsidRDefault="00A66B3A">
      <w:pPr>
        <w:spacing w:line="480" w:lineRule="auto"/>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13</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m:t>
              </m:r>
              <m:r>
                <w:rPr>
                  <w:rFonts w:ascii="Cambria Math" w:hAnsi="Cambria Math" w:cs="Times New Roman"/>
                  <w:sz w:val="24"/>
                </w:rPr>
                <m:t>Y</m:t>
              </m:r>
            </m:e>
            <m:sub>
              <m:r>
                <w:rPr>
                  <w:rFonts w:ascii="Cambria Math" w:hAnsi="Cambria Math" w:cs="Times New Roman"/>
                  <w:sz w:val="24"/>
                </w:rPr>
                <m:t>13</m:t>
              </m:r>
            </m:sub>
          </m:sSub>
          <m:r>
            <w:rPr>
              <w:rFonts w:ascii="Cambria Math" w:hAnsi="Cambria Math" w:cs="Times New Roman"/>
              <w:sz w:val="24"/>
            </w:rPr>
            <m:t>-</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3</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83.33</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69.68</m:t>
              </m:r>
            </m:e>
          </m:d>
          <m:r>
            <w:rPr>
              <w:rFonts w:ascii="Cambria Math" w:hAnsi="Cambria Math" w:cs="Times New Roman"/>
              <w:sz w:val="24"/>
            </w:rPr>
            <m:t>=43.98</m:t>
          </m:r>
        </m:oMath>
      </m:oMathPara>
    </w:p>
    <w:p w:rsidR="00C10D41" w:rsidRDefault="00A66B3A">
      <w:pPr>
        <w:pStyle w:val="ListParagraph"/>
        <w:spacing w:line="480" w:lineRule="auto"/>
        <w:ind w:left="0"/>
        <w:jc w:val="both"/>
        <w:rPr>
          <w:rFonts w:hAnsi="Cambria Math" w:cs="Times New Roman"/>
          <w:sz w:val="24"/>
        </w:rPr>
      </w:pPr>
      <m:oMathPara>
        <m:oMathParaPr>
          <m:jc m:val="left"/>
        </m:oMathParaPr>
        <m:oMath>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23</m:t>
              </m:r>
            </m:sub>
          </m:sSub>
          <m:r>
            <w:rPr>
              <w:rFonts w:ascii="Cambria Math" w:hAnsi="Cambria Math" w:cs="Times New Roman"/>
              <w:sz w:val="24"/>
              <w:vertAlign w:val="subscript"/>
            </w:rPr>
            <m:t xml:space="preserve"> </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4</m:t>
              </m:r>
              <m:r>
                <w:rPr>
                  <w:rFonts w:ascii="Cambria Math" w:hAnsi="Cambria Math" w:cs="Times New Roman"/>
                  <w:sz w:val="24"/>
                </w:rPr>
                <m:t>Y</m:t>
              </m:r>
            </m:e>
            <m:sub>
              <m:r>
                <w:rPr>
                  <w:rFonts w:ascii="Cambria Math" w:hAnsi="Cambria Math" w:cs="Times New Roman"/>
                  <w:sz w:val="24"/>
                </w:rPr>
                <m:t>23</m:t>
              </m:r>
            </m:sub>
          </m:sSub>
          <m:r>
            <w:rPr>
              <w:rFonts w:ascii="Cambria Math" w:hAnsi="Cambria Math" w:cs="Times New Roman"/>
              <w:sz w:val="24"/>
            </w:rPr>
            <m:t>-</m:t>
          </m:r>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2</m:t>
              </m:r>
              <m:r>
                <w:rPr>
                  <w:rFonts w:ascii="Cambria Math" w:hAnsi="Cambria Math" w:cs="Times New Roman"/>
                  <w:sz w:val="24"/>
                </w:rPr>
                <m:t>Y</m:t>
              </m:r>
            </m:e>
            <m:sub>
              <m:r>
                <w:rPr>
                  <w:rFonts w:ascii="Cambria Math" w:hAnsi="Cambria Math" w:cs="Times New Roman"/>
                  <w:sz w:val="24"/>
                </w:rPr>
                <m:t>3</m:t>
              </m:r>
            </m:sub>
          </m:sSub>
          <m:r>
            <w:rPr>
              <w:rFonts w:ascii="Cambria Math" w:hAnsi="Cambria Math" w:cs="Times New Roman"/>
              <w:sz w:val="24"/>
            </w:rPr>
            <m:t>= 4</m:t>
          </m:r>
          <m:d>
            <m:dPr>
              <m:ctrlPr>
                <w:rPr>
                  <w:rFonts w:ascii="Cambria Math" w:hAnsi="Cambria Math" w:cs="Times New Roman"/>
                  <w:i/>
                  <w:sz w:val="24"/>
                </w:rPr>
              </m:ctrlPr>
            </m:dPr>
            <m:e>
              <m:r>
                <w:rPr>
                  <w:rFonts w:ascii="Cambria Math" w:hAnsi="Cambria Math" w:cs="Times New Roman"/>
                  <w:sz w:val="24"/>
                </w:rPr>
                <m:t>78.41</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87.50</m:t>
              </m:r>
            </m:e>
          </m:d>
          <m:r>
            <w:rPr>
              <w:rFonts w:ascii="Cambria Math" w:hAnsi="Cambria Math" w:cs="Times New Roman"/>
              <w:sz w:val="24"/>
            </w:rPr>
            <m:t>-</m:t>
          </m:r>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69.68</m:t>
              </m:r>
            </m:e>
          </m:d>
          <m:r>
            <w:rPr>
              <w:rFonts w:ascii="Cambria Math" w:hAnsi="Cambria Math" w:cs="Times New Roman"/>
              <w:sz w:val="24"/>
            </w:rPr>
            <m:t>=-0.72</m:t>
          </m:r>
        </m:oMath>
      </m:oMathPara>
    </w:p>
    <w:p w:rsidR="00C10D41" w:rsidRDefault="00C10D41">
      <w:pPr>
        <w:pStyle w:val="ListParagraph"/>
        <w:spacing w:line="480" w:lineRule="auto"/>
        <w:ind w:left="0"/>
        <w:jc w:val="both"/>
        <w:rPr>
          <w:rFonts w:hAnsi="Cambria Math" w:cs="Times New Roman"/>
          <w:sz w:val="13"/>
          <w:szCs w:val="8"/>
        </w:rPr>
      </w:pP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By inserting the above coefficient values into Equation (11), the resulting </w:t>
      </w:r>
      <w:proofErr w:type="spellStart"/>
      <w:r>
        <w:rPr>
          <w:rFonts w:ascii="Times New Roman" w:hAnsi="Times New Roman"/>
          <w:sz w:val="24"/>
          <w:szCs w:val="24"/>
          <w:lang w:eastAsia="en-US"/>
        </w:rPr>
        <w:t>Scheffe’s</w:t>
      </w:r>
      <w:proofErr w:type="spellEnd"/>
      <w:r>
        <w:rPr>
          <w:rFonts w:ascii="Times New Roman" w:hAnsi="Times New Roman"/>
          <w:sz w:val="24"/>
          <w:szCs w:val="24"/>
          <w:lang w:eastAsia="en-US"/>
        </w:rPr>
        <w:t xml:space="preserve"> regression model for estimating the UCS retention of corn starch-stabilized lateritic soil is expressed as follows;</w:t>
      </w:r>
    </w:p>
    <w:p w:rsidR="00C10D41" w:rsidRDefault="00C10D41">
      <w:pPr>
        <w:spacing w:line="480" w:lineRule="auto"/>
        <w:jc w:val="both"/>
        <w:rPr>
          <w:rFonts w:ascii="Times New Roman" w:hAnsi="Times New Roman"/>
          <w:sz w:val="6"/>
          <w:szCs w:val="6"/>
          <w:lang w:eastAsia="en-US"/>
        </w:rPr>
      </w:pPr>
    </w:p>
    <w:p w:rsidR="00C10D41" w:rsidRDefault="00A66B3A">
      <w:pPr>
        <w:spacing w:line="480" w:lineRule="auto"/>
        <w:ind w:left="1198" w:hangingChars="428" w:hanging="1198"/>
        <w:rPr>
          <w:rFonts w:ascii="Times New Roman" w:hAnsi="Times New Roman"/>
          <w:sz w:val="24"/>
          <w:szCs w:val="24"/>
          <w:lang w:eastAsia="en-US"/>
        </w:rPr>
      </w:pPr>
      <m:oMath>
        <m:sSub>
          <m:sSubPr>
            <m:ctrlPr>
              <w:rPr>
                <w:rFonts w:ascii="Cambria Math" w:hAnsi="Cambria Math" w:cs="Times New Roman"/>
                <w:i/>
                <w:sz w:val="28"/>
                <w:szCs w:val="28"/>
              </w:rPr>
            </m:ctrlPr>
          </m:sSubPr>
          <m:e>
            <m:r>
              <w:rPr>
                <w:rFonts w:ascii="Cambria Math" w:hAnsi="Cambria Math" w:cs="Times New Roman"/>
                <w:sz w:val="28"/>
                <w:szCs w:val="28"/>
              </w:rPr>
              <m:t>UCS</m:t>
            </m:r>
          </m:e>
          <m:sub>
            <m:r>
              <w:rPr>
                <w:rFonts w:ascii="Cambria Math" w:hAnsi="Cambria Math" w:cs="Times New Roman"/>
                <w:sz w:val="28"/>
                <w:szCs w:val="28"/>
              </w:rPr>
              <m:t>retention</m:t>
            </m:r>
          </m:sub>
        </m:sSub>
        <m:r>
          <w:rPr>
            <w:rFonts w:ascii="Cambria Math" w:hAnsi="Cambria Math" w:cs="Times New Roman"/>
            <w:sz w:val="28"/>
            <w:szCs w:val="28"/>
          </w:rPr>
          <m:t>=</m:t>
        </m:r>
        <m:r>
          <m:rPr>
            <m:sty m:val="p"/>
          </m:rPr>
          <w:rPr>
            <w:rFonts w:ascii="Cambria Math" w:hAnsi="Cambria Math" w:cs="Times New Roman"/>
            <w:color w:val="000000"/>
            <w:sz w:val="28"/>
            <w:szCs w:val="28"/>
          </w:rPr>
          <m:t>83.33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color w:val="000000"/>
            <w:sz w:val="28"/>
            <w:szCs w:val="28"/>
          </w:rPr>
          <m:t>87.50</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r>
          <m:rPr>
            <m:sty m:val="p"/>
          </m:rPr>
          <w:rPr>
            <w:rFonts w:ascii="Cambria Math" w:hAnsi="Cambria Math" w:cs="Times New Roman"/>
            <w:color w:val="000000"/>
            <w:sz w:val="28"/>
            <w:szCs w:val="28"/>
          </w:rPr>
          <m:t>69.68</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+18.82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+43.98</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m:t>
        </m:r>
        <m:r>
          <w:rPr>
            <w:rFonts w:ascii="Cambria Math" w:hAnsi="Cambria Math" w:cs="Times New Roman"/>
            <w:sz w:val="28"/>
            <w:szCs w:val="28"/>
          </w:rPr>
          <m:t>0.72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oMath>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(12)</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Where; X</w:t>
      </w:r>
      <w:r>
        <w:rPr>
          <w:rFonts w:ascii="Times New Roman" w:hAnsi="Times New Roman"/>
          <w:sz w:val="24"/>
          <w:szCs w:val="24"/>
          <w:vertAlign w:val="subscript"/>
          <w:lang w:eastAsia="en-US"/>
        </w:rPr>
        <w:t>1</w:t>
      </w:r>
      <w:r>
        <w:rPr>
          <w:rFonts w:ascii="Times New Roman" w:hAnsi="Times New Roman"/>
          <w:sz w:val="24"/>
          <w:szCs w:val="24"/>
          <w:lang w:eastAsia="en-US"/>
        </w:rPr>
        <w:t xml:space="preserve"> represents the pseudo proportion of the lateritic soil in the corn starch </w:t>
      </w:r>
      <w:r>
        <w:rPr>
          <w:rFonts w:ascii="Times New Roman" w:hAnsi="Times New Roman"/>
          <w:sz w:val="24"/>
          <w:szCs w:val="24"/>
          <w:lang w:eastAsia="en-US"/>
        </w:rPr>
        <w:tab/>
        <w:t>stabilized soil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ab/>
        <w:t>X</w:t>
      </w:r>
      <w:r>
        <w:rPr>
          <w:rFonts w:ascii="Times New Roman" w:hAnsi="Times New Roman"/>
          <w:sz w:val="24"/>
          <w:szCs w:val="24"/>
          <w:vertAlign w:val="subscript"/>
          <w:lang w:eastAsia="en-US"/>
        </w:rPr>
        <w:t>2</w:t>
      </w:r>
      <w:r>
        <w:rPr>
          <w:rFonts w:ascii="Times New Roman" w:hAnsi="Times New Roman"/>
          <w:sz w:val="24"/>
          <w:szCs w:val="24"/>
          <w:lang w:eastAsia="en-US"/>
        </w:rPr>
        <w:t xml:space="preserve"> represents the pseudo proportion of the corn starch in the corn starch </w:t>
      </w:r>
      <w:r>
        <w:rPr>
          <w:rFonts w:ascii="Times New Roman" w:hAnsi="Times New Roman"/>
          <w:sz w:val="24"/>
          <w:szCs w:val="24"/>
          <w:lang w:eastAsia="en-US"/>
        </w:rPr>
        <w:tab/>
      </w:r>
      <w:r>
        <w:rPr>
          <w:rFonts w:ascii="Times New Roman" w:hAnsi="Times New Roman"/>
          <w:sz w:val="24"/>
          <w:szCs w:val="24"/>
          <w:lang w:eastAsia="en-US"/>
        </w:rPr>
        <w:tab/>
        <w:t>stabilized soil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ab/>
        <w:t>X</w:t>
      </w:r>
      <w:r>
        <w:rPr>
          <w:rFonts w:ascii="Times New Roman" w:hAnsi="Times New Roman"/>
          <w:sz w:val="24"/>
          <w:szCs w:val="24"/>
          <w:vertAlign w:val="subscript"/>
          <w:lang w:eastAsia="en-US"/>
        </w:rPr>
        <w:t>3</w:t>
      </w:r>
      <w:r>
        <w:rPr>
          <w:rFonts w:ascii="Times New Roman" w:hAnsi="Times New Roman"/>
          <w:sz w:val="24"/>
          <w:szCs w:val="24"/>
          <w:lang w:eastAsia="en-US"/>
        </w:rPr>
        <w:t xml:space="preserve"> represents the pseudo proportion of the water/</w:t>
      </w:r>
      <w:proofErr w:type="gramStart"/>
      <w:r>
        <w:rPr>
          <w:rFonts w:ascii="Times New Roman" w:hAnsi="Times New Roman"/>
          <w:sz w:val="24"/>
          <w:szCs w:val="24"/>
          <w:lang w:eastAsia="en-US"/>
        </w:rPr>
        <w:t>solids</w:t>
      </w:r>
      <w:proofErr w:type="gramEnd"/>
      <w:r>
        <w:rPr>
          <w:rFonts w:ascii="Times New Roman" w:hAnsi="Times New Roman"/>
          <w:sz w:val="24"/>
          <w:szCs w:val="24"/>
          <w:lang w:eastAsia="en-US"/>
        </w:rPr>
        <w:t xml:space="preserve"> ratio </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Table 3 presents the results of the F-statistics used to validate the </w:t>
      </w:r>
      <w:proofErr w:type="spellStart"/>
      <w:r>
        <w:rPr>
          <w:rFonts w:ascii="Times New Roman" w:hAnsi="Times New Roman"/>
          <w:sz w:val="24"/>
          <w:szCs w:val="24"/>
          <w:lang w:eastAsia="en-US"/>
        </w:rPr>
        <w:t>Scheffe’s</w:t>
      </w:r>
      <w:proofErr w:type="spellEnd"/>
      <w:r>
        <w:rPr>
          <w:rFonts w:ascii="Times New Roman" w:hAnsi="Times New Roman"/>
          <w:sz w:val="24"/>
          <w:szCs w:val="24"/>
          <w:lang w:eastAsia="en-US"/>
        </w:rPr>
        <w:t xml:space="preserve"> regression model (Equa</w:t>
      </w:r>
      <w:r>
        <w:rPr>
          <w:rFonts w:ascii="Times New Roman" w:hAnsi="Times New Roman"/>
          <w:sz w:val="24"/>
          <w:szCs w:val="24"/>
          <w:lang w:eastAsia="en-US"/>
        </w:rPr>
        <w:t>tion 12) developed to predict the UCS retention of corn starch-stabilized lateritic soil. The model was developed using experimental data from the control mixes within the framework of a statistical mixture design. In this context, the F-statistic is cruci</w:t>
      </w:r>
      <w:r>
        <w:rPr>
          <w:rFonts w:ascii="Times New Roman" w:hAnsi="Times New Roman"/>
          <w:sz w:val="24"/>
          <w:szCs w:val="24"/>
          <w:lang w:eastAsia="en-US"/>
        </w:rPr>
        <w:t xml:space="preserve">al for testing the significance of the model in explaining the observed variability in the UCS retention. </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From Table 3, the calculated F-value is 1.056, which is considerably lower than the F-critical value of 5.05 at a 5% significance level (α = 0.05) an</w:t>
      </w:r>
      <w:r>
        <w:rPr>
          <w:rFonts w:ascii="Times New Roman" w:hAnsi="Times New Roman"/>
          <w:sz w:val="24"/>
          <w:szCs w:val="24"/>
          <w:lang w:eastAsia="en-US"/>
        </w:rPr>
        <w:t xml:space="preserve">d 5 degrees of freedom (df). This comparison serves as the basis for hypothesis testing: the null hypothesis </w:t>
      </w:r>
      <w:r>
        <w:rPr>
          <w:rFonts w:ascii="Times New Roman" w:hAnsi="Times New Roman"/>
          <w:sz w:val="24"/>
          <w:szCs w:val="24"/>
          <w:lang w:eastAsia="en-US"/>
        </w:rPr>
        <w:lastRenderedPageBreak/>
        <w:t>(H₀), which states that the predicted UCS retention values are not significantly different from the experimental counterpart, is accepted since F-c</w:t>
      </w:r>
      <w:r>
        <w:rPr>
          <w:rFonts w:ascii="Times New Roman" w:hAnsi="Times New Roman"/>
          <w:sz w:val="24"/>
          <w:szCs w:val="24"/>
          <w:lang w:eastAsia="en-US"/>
        </w:rPr>
        <w:t xml:space="preserve">alculated &lt; F-critical. This confirms that the residual variation is not statistically distinguishable from the model-predicted variation, indicating that the model does not overfit or underperform relative to the random variation in the data (Montgomery, </w:t>
      </w:r>
      <w:r>
        <w:rPr>
          <w:rFonts w:ascii="Times New Roman" w:hAnsi="Times New Roman"/>
          <w:sz w:val="24"/>
          <w:szCs w:val="24"/>
          <w:lang w:eastAsia="en-US"/>
        </w:rPr>
        <w:t>2017).</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use of F-statistics in model validation is grounded in its ability to compare explained and unexplained variances in regression analysis. A non-significant F-value, as obtained here, suggests that the regression model fits the data without intro</w:t>
      </w:r>
      <w:r>
        <w:rPr>
          <w:rFonts w:ascii="Times New Roman" w:hAnsi="Times New Roman"/>
          <w:sz w:val="24"/>
          <w:szCs w:val="24"/>
          <w:lang w:eastAsia="en-US"/>
        </w:rPr>
        <w:t>ducing artificial trends or over-specifications (Kutner et al., 2005). This outcome is particularly desirable when working with empirical mixture models where parsimony and generalizability are critical.</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Complementing the F-statistics is the coefficient of</w:t>
      </w:r>
      <w:r>
        <w:rPr>
          <w:rFonts w:ascii="Times New Roman" w:hAnsi="Times New Roman"/>
          <w:sz w:val="24"/>
          <w:szCs w:val="24"/>
          <w:lang w:eastAsia="en-US"/>
        </w:rPr>
        <w:t xml:space="preserve"> determination (R²) shown in Figure 5, which demonstrates a value of 0.998 or 99.8%. This remarkably high R² implies that 99.8% of the variability in UCS retention is explained by the regression model within the experimental design space. Such a high degre</w:t>
      </w:r>
      <w:r>
        <w:rPr>
          <w:rFonts w:ascii="Times New Roman" w:hAnsi="Times New Roman"/>
          <w:sz w:val="24"/>
          <w:szCs w:val="24"/>
          <w:lang w:eastAsia="en-US"/>
        </w:rPr>
        <w:t>e of fit indicates excellent predictive capability, which is critical in geotechnical applications where performance prediction under variable field conditions is essential (Myers et al., 2016).</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While high R² values can sometimes be misleading, especially </w:t>
      </w:r>
      <w:r>
        <w:rPr>
          <w:rFonts w:ascii="Times New Roman" w:hAnsi="Times New Roman"/>
          <w:sz w:val="24"/>
          <w:szCs w:val="24"/>
          <w:lang w:eastAsia="en-US"/>
        </w:rPr>
        <w:t xml:space="preserve">in over-parameterized models, this concern is mitigated by the concurrent analysis of F-statistics. The combination of a low F-value and a high R² suggests that the model is both statistically stable and predictively robust. </w:t>
      </w:r>
      <w:r>
        <w:rPr>
          <w:rFonts w:ascii="Times New Roman" w:hAnsi="Times New Roman"/>
          <w:sz w:val="24"/>
          <w:szCs w:val="24"/>
          <w:lang w:eastAsia="en-US"/>
        </w:rPr>
        <w:t xml:space="preserve">According to </w:t>
      </w:r>
      <w:proofErr w:type="spellStart"/>
      <w:r>
        <w:rPr>
          <w:rFonts w:ascii="Times New Roman" w:hAnsi="Times New Roman"/>
          <w:sz w:val="24"/>
          <w:szCs w:val="24"/>
          <w:highlight w:val="red"/>
          <w:lang w:eastAsia="en-US"/>
        </w:rPr>
        <w:t>Gunst</w:t>
      </w:r>
      <w:proofErr w:type="spellEnd"/>
      <w:r>
        <w:rPr>
          <w:rFonts w:ascii="Times New Roman" w:hAnsi="Times New Roman"/>
          <w:sz w:val="24"/>
          <w:szCs w:val="24"/>
          <w:highlight w:val="red"/>
          <w:lang w:eastAsia="en-US"/>
        </w:rPr>
        <w:t xml:space="preserve"> and Mason (2</w:t>
      </w:r>
      <w:r>
        <w:rPr>
          <w:rFonts w:ascii="Times New Roman" w:hAnsi="Times New Roman"/>
          <w:sz w:val="24"/>
          <w:szCs w:val="24"/>
          <w:highlight w:val="red"/>
          <w:lang w:eastAsia="en-US"/>
        </w:rPr>
        <w:t>018)</w:t>
      </w:r>
      <w:r>
        <w:rPr>
          <w:rFonts w:ascii="Times New Roman" w:hAnsi="Times New Roman"/>
          <w:sz w:val="24"/>
          <w:szCs w:val="24"/>
          <w:lang w:eastAsia="en-US"/>
        </w:rPr>
        <w:t>, when validating regression models for materials engineering, both F-statistics and R² must be interpreted jointly to ensure that model complexity does not inflate the apparent predictive accuracy.</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lastRenderedPageBreak/>
        <w:t>Moreover, in geotechnical modeling of stabilized soil</w:t>
      </w:r>
      <w:r>
        <w:rPr>
          <w:rFonts w:ascii="Times New Roman" w:hAnsi="Times New Roman"/>
          <w:sz w:val="24"/>
          <w:szCs w:val="24"/>
          <w:lang w:eastAsia="en-US"/>
        </w:rPr>
        <w:t xml:space="preserve">s, prior studies also advocate for the integration of both ANOVA and R² as dual indicators of model performance. For example, </w:t>
      </w:r>
      <w:proofErr w:type="spellStart"/>
      <w:r>
        <w:rPr>
          <w:rFonts w:ascii="Times New Roman" w:hAnsi="Times New Roman"/>
          <w:sz w:val="24"/>
          <w:szCs w:val="24"/>
          <w:highlight w:val="red"/>
          <w:lang w:eastAsia="en-US"/>
        </w:rPr>
        <w:t>Onyelowe</w:t>
      </w:r>
      <w:proofErr w:type="spellEnd"/>
      <w:r>
        <w:rPr>
          <w:rFonts w:ascii="Times New Roman" w:hAnsi="Times New Roman"/>
          <w:sz w:val="24"/>
          <w:szCs w:val="24"/>
          <w:highlight w:val="red"/>
          <w:lang w:eastAsia="en-US"/>
        </w:rPr>
        <w:t xml:space="preserve"> et al. (2018)</w:t>
      </w:r>
      <w:r>
        <w:rPr>
          <w:rFonts w:ascii="Times New Roman" w:hAnsi="Times New Roman"/>
          <w:sz w:val="24"/>
          <w:szCs w:val="24"/>
          <w:lang w:eastAsia="en-US"/>
        </w:rPr>
        <w:t xml:space="preserve"> </w:t>
      </w:r>
      <w:r>
        <w:rPr>
          <w:rFonts w:ascii="Times New Roman" w:hAnsi="Times New Roman"/>
          <w:sz w:val="24"/>
          <w:szCs w:val="24"/>
          <w:lang w:eastAsia="en-US"/>
        </w:rPr>
        <w:t xml:space="preserve">emphasized this approach in evaluating regression models for stabilized lateritic soils, reporting similar </w:t>
      </w:r>
      <w:r>
        <w:rPr>
          <w:rFonts w:ascii="Times New Roman" w:hAnsi="Times New Roman"/>
          <w:sz w:val="24"/>
          <w:szCs w:val="24"/>
          <w:lang w:eastAsia="en-US"/>
        </w:rPr>
        <w:t>findings where low F-values and high R² signify reliable model behavior</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Therefore, based on the statistical evidence from Table 3 and Figure 5, the model for predicting UCS retention in corn starch-stabilized lateritic soil is validated as statistically a</w:t>
      </w:r>
      <w:r>
        <w:rPr>
          <w:rFonts w:ascii="Times New Roman" w:hAnsi="Times New Roman"/>
          <w:sz w:val="24"/>
          <w:szCs w:val="24"/>
          <w:lang w:eastAsia="en-US"/>
        </w:rPr>
        <w:t>dequate, robust, and highly explanatory. It can thus be reliably applied for predictive purposes in the context of mixture design optimization.</w:t>
      </w:r>
    </w:p>
    <w:p w:rsidR="00C10D41" w:rsidRDefault="00C10D41">
      <w:pPr>
        <w:spacing w:line="480" w:lineRule="auto"/>
        <w:jc w:val="both"/>
        <w:rPr>
          <w:rFonts w:ascii="Times New Roman" w:hAnsi="Times New Roman"/>
          <w:sz w:val="18"/>
          <w:szCs w:val="18"/>
          <w:lang w:eastAsia="en-US"/>
        </w:rPr>
      </w:pPr>
    </w:p>
    <w:p w:rsidR="00C10D41" w:rsidRDefault="00A66B3A">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3. F-Statistics for the Validation of </w:t>
      </w:r>
      <w:proofErr w:type="spellStart"/>
      <w:r>
        <w:rPr>
          <w:rFonts w:ascii="Times New Roman" w:hAnsi="Times New Roman" w:cs="Times New Roman"/>
          <w:b/>
          <w:bCs/>
          <w:sz w:val="24"/>
          <w:szCs w:val="24"/>
        </w:rPr>
        <w:t>Scheffe’s</w:t>
      </w:r>
      <w:proofErr w:type="spellEnd"/>
      <w:r>
        <w:rPr>
          <w:rFonts w:ascii="Times New Roman" w:hAnsi="Times New Roman" w:cs="Times New Roman"/>
          <w:b/>
          <w:bCs/>
          <w:sz w:val="24"/>
          <w:szCs w:val="24"/>
        </w:rPr>
        <w:t xml:space="preserve"> Model for Predicting UCS retention of Corn Starch Stabili</w:t>
      </w:r>
      <w:r>
        <w:rPr>
          <w:rFonts w:ascii="Times New Roman" w:hAnsi="Times New Roman" w:cs="Times New Roman"/>
          <w:b/>
          <w:bCs/>
          <w:sz w:val="24"/>
          <w:szCs w:val="24"/>
        </w:rPr>
        <w:t xml:space="preserve">zed Lateritic Soil </w:t>
      </w:r>
    </w:p>
    <w:p w:rsidR="00C10D41" w:rsidRDefault="00C10D41">
      <w:pPr>
        <w:jc w:val="center"/>
        <w:rPr>
          <w:rFonts w:ascii="Times New Roman" w:hAnsi="Times New Roman" w:cs="Times New Roman"/>
          <w:b/>
          <w:bCs/>
          <w:sz w:val="24"/>
          <w:szCs w:val="24"/>
        </w:rPr>
      </w:pPr>
    </w:p>
    <w:tbl>
      <w:tblPr>
        <w:tblW w:w="93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867"/>
        <w:gridCol w:w="1704"/>
        <w:gridCol w:w="974"/>
        <w:gridCol w:w="1153"/>
        <w:gridCol w:w="1379"/>
        <w:gridCol w:w="1289"/>
      </w:tblGrid>
      <w:tr w:rsidR="00C10D41">
        <w:trPr>
          <w:trHeight w:val="1161"/>
        </w:trPr>
        <w:tc>
          <w:tcPr>
            <w:tcW w:w="960" w:type="dxa"/>
            <w:tcBorders>
              <w:top w:val="single" w:sz="4" w:space="0" w:color="auto"/>
              <w:bottom w:val="single" w:sz="4" w:space="0" w:color="auto"/>
            </w:tcBorders>
            <w:shd w:val="clear" w:color="auto" w:fill="auto"/>
            <w:noWrap/>
            <w:vAlign w:val="bottom"/>
          </w:tcPr>
          <w:p w:rsidR="00C10D41" w:rsidRDefault="00A66B3A">
            <w:pPr>
              <w:spacing w:line="360" w:lineRule="auto"/>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S/N</w:t>
            </w:r>
          </w:p>
        </w:tc>
        <w:tc>
          <w:tcPr>
            <w:tcW w:w="1867" w:type="dxa"/>
            <w:tcBorders>
              <w:top w:val="single" w:sz="4" w:space="0" w:color="auto"/>
              <w:bottom w:val="single" w:sz="4" w:space="0" w:color="auto"/>
            </w:tcBorders>
            <w:shd w:val="clear" w:color="auto" w:fill="auto"/>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UCSretention Experimental Value=Yₑ</w:t>
            </w:r>
          </w:p>
        </w:tc>
        <w:tc>
          <w:tcPr>
            <w:tcW w:w="1704" w:type="dxa"/>
            <w:tcBorders>
              <w:top w:val="single" w:sz="4" w:space="0" w:color="auto"/>
              <w:bottom w:val="single" w:sz="4" w:space="0" w:color="auto"/>
            </w:tcBorders>
            <w:shd w:val="clear" w:color="auto" w:fill="auto"/>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 xml:space="preserve">UCSretention Predicted or Model Value= Ym </w:t>
            </w:r>
          </w:p>
        </w:tc>
        <w:tc>
          <w:tcPr>
            <w:tcW w:w="974" w:type="dxa"/>
            <w:tcBorders>
              <w:top w:val="single" w:sz="4" w:space="0" w:color="auto"/>
              <w:bottom w:val="single" w:sz="4" w:space="0" w:color="auto"/>
            </w:tcBorders>
            <w:shd w:val="clear" w:color="auto" w:fill="auto"/>
            <w:noWrap/>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Yₑ-Ŷₑ</w:t>
            </w:r>
          </w:p>
        </w:tc>
        <w:tc>
          <w:tcPr>
            <w:tcW w:w="1153" w:type="dxa"/>
            <w:tcBorders>
              <w:top w:val="single" w:sz="4" w:space="0" w:color="auto"/>
              <w:bottom w:val="single" w:sz="4" w:space="0" w:color="auto"/>
            </w:tcBorders>
            <w:shd w:val="clear" w:color="auto" w:fill="auto"/>
            <w:noWrap/>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Ym-Ŷm</w:t>
            </w:r>
          </w:p>
        </w:tc>
        <w:tc>
          <w:tcPr>
            <w:tcW w:w="1379" w:type="dxa"/>
            <w:tcBorders>
              <w:top w:val="single" w:sz="4" w:space="0" w:color="auto"/>
              <w:bottom w:val="single" w:sz="4" w:space="0" w:color="auto"/>
            </w:tcBorders>
            <w:shd w:val="clear" w:color="auto" w:fill="auto"/>
            <w:noWrap/>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(Yₑ-Ŷₑ)²</w:t>
            </w:r>
          </w:p>
        </w:tc>
        <w:tc>
          <w:tcPr>
            <w:tcW w:w="1289" w:type="dxa"/>
            <w:tcBorders>
              <w:top w:val="single" w:sz="4" w:space="0" w:color="auto"/>
              <w:bottom w:val="single" w:sz="4" w:space="0" w:color="auto"/>
            </w:tcBorders>
            <w:shd w:val="clear" w:color="auto" w:fill="auto"/>
            <w:noWrap/>
            <w:vAlign w:val="center"/>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(Ym-Ŷm)²</w:t>
            </w:r>
          </w:p>
        </w:tc>
      </w:tr>
      <w:tr w:rsidR="00C10D41">
        <w:trPr>
          <w:trHeight w:val="300"/>
        </w:trPr>
        <w:tc>
          <w:tcPr>
            <w:tcW w:w="960"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w:t>
            </w:r>
          </w:p>
        </w:tc>
        <w:tc>
          <w:tcPr>
            <w:tcW w:w="1867"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88.44</w:t>
            </w:r>
          </w:p>
        </w:tc>
        <w:tc>
          <w:tcPr>
            <w:tcW w:w="1704"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88.740</w:t>
            </w:r>
          </w:p>
        </w:tc>
        <w:tc>
          <w:tcPr>
            <w:tcW w:w="974"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2.187</w:t>
            </w:r>
          </w:p>
        </w:tc>
        <w:tc>
          <w:tcPr>
            <w:tcW w:w="1153"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2.456</w:t>
            </w:r>
          </w:p>
        </w:tc>
        <w:tc>
          <w:tcPr>
            <w:tcW w:w="1379"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4.78151</w:t>
            </w:r>
          </w:p>
        </w:tc>
        <w:tc>
          <w:tcPr>
            <w:tcW w:w="1289" w:type="dxa"/>
            <w:tcBorders>
              <w:top w:val="single" w:sz="4" w:space="0" w:color="auto"/>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6.03030</w:t>
            </w:r>
          </w:p>
        </w:tc>
      </w:tr>
      <w:tr w:rsidR="00C10D41">
        <w:trPr>
          <w:trHeight w:val="300"/>
        </w:trPr>
        <w:tc>
          <w:tcPr>
            <w:tcW w:w="960"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w:t>
            </w:r>
          </w:p>
        </w:tc>
        <w:tc>
          <w:tcPr>
            <w:tcW w:w="1867"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86.08</w:t>
            </w:r>
          </w:p>
        </w:tc>
        <w:tc>
          <w:tcPr>
            <w:tcW w:w="170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86.006</w:t>
            </w:r>
          </w:p>
        </w:tc>
        <w:tc>
          <w:tcPr>
            <w:tcW w:w="97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-0.173</w:t>
            </w:r>
          </w:p>
        </w:tc>
        <w:tc>
          <w:tcPr>
            <w:tcW w:w="1153"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-0.278</w:t>
            </w:r>
          </w:p>
        </w:tc>
        <w:tc>
          <w:tcPr>
            <w:tcW w:w="137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0.03004</w:t>
            </w:r>
          </w:p>
        </w:tc>
        <w:tc>
          <w:tcPr>
            <w:tcW w:w="128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0.07747</w:t>
            </w:r>
          </w:p>
        </w:tc>
      </w:tr>
      <w:tr w:rsidR="00C10D41">
        <w:trPr>
          <w:trHeight w:val="300"/>
        </w:trPr>
        <w:tc>
          <w:tcPr>
            <w:tcW w:w="960"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3</w:t>
            </w:r>
          </w:p>
        </w:tc>
        <w:tc>
          <w:tcPr>
            <w:tcW w:w="1867"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82.02</w:t>
            </w:r>
          </w:p>
        </w:tc>
        <w:tc>
          <w:tcPr>
            <w:tcW w:w="170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81.918</w:t>
            </w:r>
          </w:p>
        </w:tc>
        <w:tc>
          <w:tcPr>
            <w:tcW w:w="97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-4.233</w:t>
            </w:r>
          </w:p>
        </w:tc>
        <w:tc>
          <w:tcPr>
            <w:tcW w:w="1153"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-4.366</w:t>
            </w:r>
          </w:p>
        </w:tc>
        <w:tc>
          <w:tcPr>
            <w:tcW w:w="137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17.92111</w:t>
            </w:r>
          </w:p>
        </w:tc>
        <w:tc>
          <w:tcPr>
            <w:tcW w:w="128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19.06487</w:t>
            </w:r>
          </w:p>
        </w:tc>
      </w:tr>
      <w:tr w:rsidR="00C10D41">
        <w:trPr>
          <w:trHeight w:val="300"/>
        </w:trPr>
        <w:tc>
          <w:tcPr>
            <w:tcW w:w="960"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w:t>
            </w:r>
          </w:p>
        </w:tc>
        <w:tc>
          <w:tcPr>
            <w:tcW w:w="1867"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84.02</w:t>
            </w:r>
          </w:p>
        </w:tc>
        <w:tc>
          <w:tcPr>
            <w:tcW w:w="170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84.056</w:t>
            </w:r>
          </w:p>
        </w:tc>
        <w:tc>
          <w:tcPr>
            <w:tcW w:w="97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-2.233</w:t>
            </w:r>
          </w:p>
        </w:tc>
        <w:tc>
          <w:tcPr>
            <w:tcW w:w="1153"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-2.228</w:t>
            </w:r>
          </w:p>
        </w:tc>
        <w:tc>
          <w:tcPr>
            <w:tcW w:w="137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4.98778</w:t>
            </w:r>
          </w:p>
        </w:tc>
        <w:tc>
          <w:tcPr>
            <w:tcW w:w="128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4.96547</w:t>
            </w:r>
          </w:p>
        </w:tc>
      </w:tr>
      <w:tr w:rsidR="00C10D41">
        <w:trPr>
          <w:trHeight w:val="300"/>
        </w:trPr>
        <w:tc>
          <w:tcPr>
            <w:tcW w:w="960"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5</w:t>
            </w:r>
          </w:p>
        </w:tc>
        <w:tc>
          <w:tcPr>
            <w:tcW w:w="1867"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87.89</w:t>
            </w:r>
          </w:p>
        </w:tc>
        <w:tc>
          <w:tcPr>
            <w:tcW w:w="170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87.957</w:t>
            </w:r>
          </w:p>
        </w:tc>
        <w:tc>
          <w:tcPr>
            <w:tcW w:w="974"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1.637</w:t>
            </w:r>
          </w:p>
        </w:tc>
        <w:tc>
          <w:tcPr>
            <w:tcW w:w="1153"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1.673</w:t>
            </w:r>
          </w:p>
        </w:tc>
        <w:tc>
          <w:tcPr>
            <w:tcW w:w="137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2.67868</w:t>
            </w:r>
          </w:p>
        </w:tc>
        <w:tc>
          <w:tcPr>
            <w:tcW w:w="1289" w:type="dxa"/>
            <w:tcBorders>
              <w:top w:val="nil"/>
              <w:bottom w:val="nil"/>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2.79848</w:t>
            </w:r>
          </w:p>
        </w:tc>
      </w:tr>
      <w:tr w:rsidR="00C10D41">
        <w:trPr>
          <w:trHeight w:val="300"/>
        </w:trPr>
        <w:tc>
          <w:tcPr>
            <w:tcW w:w="960"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6</w:t>
            </w:r>
          </w:p>
        </w:tc>
        <w:tc>
          <w:tcPr>
            <w:tcW w:w="1867"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89.07</w:t>
            </w:r>
          </w:p>
        </w:tc>
        <w:tc>
          <w:tcPr>
            <w:tcW w:w="1704"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89.029</w:t>
            </w:r>
          </w:p>
        </w:tc>
        <w:tc>
          <w:tcPr>
            <w:tcW w:w="974"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2.817</w:t>
            </w:r>
          </w:p>
        </w:tc>
        <w:tc>
          <w:tcPr>
            <w:tcW w:w="1153"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2.744</w:t>
            </w:r>
          </w:p>
        </w:tc>
        <w:tc>
          <w:tcPr>
            <w:tcW w:w="1379"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7.93361</w:t>
            </w:r>
          </w:p>
        </w:tc>
        <w:tc>
          <w:tcPr>
            <w:tcW w:w="1289" w:type="dxa"/>
            <w:tcBorders>
              <w:top w:val="nil"/>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7.53210</w:t>
            </w:r>
          </w:p>
        </w:tc>
      </w:tr>
      <w:tr w:rsidR="00C10D41">
        <w:trPr>
          <w:trHeight w:val="554"/>
        </w:trPr>
        <w:tc>
          <w:tcPr>
            <w:tcW w:w="960" w:type="dxa"/>
            <w:tcBorders>
              <w:top w:val="single" w:sz="4" w:space="0" w:color="auto"/>
              <w:bottom w:val="single" w:sz="4" w:space="0" w:color="auto"/>
            </w:tcBorders>
            <w:shd w:val="clear" w:color="auto" w:fill="auto"/>
            <w:noWrap/>
            <w:vAlign w:val="bottom"/>
          </w:tcPr>
          <w:p w:rsidR="00C10D41" w:rsidRDefault="00C10D41">
            <w:pPr>
              <w:spacing w:line="360" w:lineRule="auto"/>
              <w:jc w:val="center"/>
              <w:rPr>
                <w:rFonts w:ascii="Times New Roman" w:eastAsia="Times New Roman" w:hAnsi="Times New Roman" w:cs="Times New Roman"/>
                <w:color w:val="000000"/>
                <w:sz w:val="24"/>
                <w:szCs w:val="24"/>
                <w:lang w:val="zh-CN"/>
              </w:rPr>
            </w:pPr>
          </w:p>
        </w:tc>
        <w:tc>
          <w:tcPr>
            <w:tcW w:w="1867" w:type="dxa"/>
            <w:tcBorders>
              <w:top w:val="single" w:sz="4" w:space="0" w:color="auto"/>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Ŷₑ = 86.253</w:t>
            </w:r>
          </w:p>
        </w:tc>
        <w:tc>
          <w:tcPr>
            <w:tcW w:w="1704" w:type="dxa"/>
            <w:tcBorders>
              <w:top w:val="single" w:sz="4" w:space="0" w:color="auto"/>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Ŷm = 86.284</w:t>
            </w:r>
          </w:p>
        </w:tc>
        <w:tc>
          <w:tcPr>
            <w:tcW w:w="974" w:type="dxa"/>
            <w:tcBorders>
              <w:top w:val="single" w:sz="4" w:space="0" w:color="auto"/>
              <w:bottom w:val="single" w:sz="4" w:space="0" w:color="auto"/>
            </w:tcBorders>
            <w:shd w:val="clear" w:color="auto" w:fill="auto"/>
            <w:noWrap/>
            <w:vAlign w:val="bottom"/>
          </w:tcPr>
          <w:p w:rsidR="00C10D41" w:rsidRDefault="00C10D41">
            <w:pPr>
              <w:spacing w:line="360" w:lineRule="auto"/>
              <w:jc w:val="center"/>
              <w:rPr>
                <w:rFonts w:ascii="Times New Roman" w:eastAsia="Times New Roman" w:hAnsi="Times New Roman" w:cs="Times New Roman"/>
                <w:color w:val="000000"/>
                <w:sz w:val="24"/>
                <w:szCs w:val="24"/>
                <w:lang w:val="zh-CN"/>
              </w:rPr>
            </w:pPr>
          </w:p>
        </w:tc>
        <w:tc>
          <w:tcPr>
            <w:tcW w:w="1153" w:type="dxa"/>
            <w:tcBorders>
              <w:top w:val="single" w:sz="4" w:space="0" w:color="auto"/>
              <w:bottom w:val="single" w:sz="4" w:space="0" w:color="auto"/>
            </w:tcBorders>
            <w:shd w:val="clear" w:color="auto" w:fill="auto"/>
            <w:noWrap/>
            <w:vAlign w:val="bottom"/>
          </w:tcPr>
          <w:p w:rsidR="00C10D41" w:rsidRDefault="00C10D41">
            <w:pPr>
              <w:spacing w:line="360" w:lineRule="auto"/>
              <w:jc w:val="center"/>
              <w:rPr>
                <w:rFonts w:ascii="Times New Roman" w:eastAsia="Times New Roman" w:hAnsi="Times New Roman" w:cs="Times New Roman"/>
                <w:sz w:val="24"/>
                <w:szCs w:val="24"/>
                <w:lang w:val="zh-CN"/>
              </w:rPr>
            </w:pPr>
          </w:p>
        </w:tc>
        <w:tc>
          <w:tcPr>
            <w:tcW w:w="1379" w:type="dxa"/>
            <w:tcBorders>
              <w:top w:val="single" w:sz="4" w:space="0" w:color="auto"/>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38.333</w:t>
            </w:r>
          </w:p>
        </w:tc>
        <w:tc>
          <w:tcPr>
            <w:tcW w:w="1289" w:type="dxa"/>
            <w:tcBorders>
              <w:top w:val="single" w:sz="4" w:space="0" w:color="auto"/>
              <w:bottom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40.469</w:t>
            </w:r>
          </w:p>
        </w:tc>
      </w:tr>
      <w:tr w:rsidR="00C10D41">
        <w:trPr>
          <w:trHeight w:val="674"/>
        </w:trPr>
        <w:tc>
          <w:tcPr>
            <w:tcW w:w="5505" w:type="dxa"/>
            <w:gridSpan w:val="4"/>
            <w:tcBorders>
              <w:top w:val="single" w:sz="4" w:space="0" w:color="auto"/>
            </w:tcBorders>
            <w:shd w:val="clear" w:color="auto" w:fill="auto"/>
            <w:noWrap/>
            <w:vAlign w:val="bottom"/>
          </w:tcPr>
          <w:p w:rsidR="00C10D41" w:rsidRDefault="00A66B3A">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 xml:space="preserve"> Square of deviation of experimental UCSretention </w:t>
            </w:r>
            <w:r>
              <w:rPr>
                <w:rFonts w:ascii="Times New Roman" w:eastAsia="Times New Roman" w:hAnsi="Times New Roman" w:cs="Times New Roman"/>
                <w:color w:val="000000"/>
                <w:sz w:val="24"/>
                <w:szCs w:val="24"/>
                <w:lang w:val="zh-CN"/>
              </w:rPr>
              <w:t>values from mean UCSretention value</w:t>
            </w:r>
          </w:p>
        </w:tc>
        <w:tc>
          <w:tcPr>
            <w:tcW w:w="1153" w:type="dxa"/>
            <w:tcBorders>
              <w:top w:val="single" w:sz="4" w:space="0" w:color="auto"/>
            </w:tcBorders>
            <w:shd w:val="clear" w:color="auto" w:fill="auto"/>
            <w:noWrap/>
            <w:vAlign w:val="bottom"/>
          </w:tcPr>
          <w:p w:rsidR="00C10D41" w:rsidRDefault="00A66B3A">
            <w:pPr>
              <w:spacing w:line="360" w:lineRule="auto"/>
              <w:rPr>
                <w:rFonts w:ascii="Times New Roman" w:eastAsia="Times New Roman" w:hAnsi="Times New Roman" w:cs="Times New Roman"/>
                <w:i/>
                <w:iCs/>
                <w:color w:val="000000"/>
                <w:sz w:val="24"/>
                <w:szCs w:val="24"/>
                <w:lang w:val="zh-CN"/>
              </w:rPr>
            </w:pPr>
            <w:r>
              <w:rPr>
                <w:rFonts w:ascii="Times New Roman" w:eastAsia="Times New Roman" w:hAnsi="Times New Roman" w:cs="Times New Roman"/>
                <w:i/>
                <w:iCs/>
                <w:color w:val="000000"/>
                <w:sz w:val="24"/>
                <w:szCs w:val="24"/>
                <w:lang w:val="zh-CN"/>
              </w:rPr>
              <w:t>Տ</w:t>
            </w:r>
            <w:r>
              <w:rPr>
                <w:rFonts w:ascii="Times New Roman" w:eastAsia="Times New Roman" w:hAnsi="Times New Roman" w:cs="Times New Roman"/>
                <w:color w:val="000000"/>
                <w:sz w:val="24"/>
                <w:szCs w:val="24"/>
                <w:lang w:val="zh-CN"/>
              </w:rPr>
              <w:t>ₑ</w:t>
            </w:r>
            <w:r>
              <w:rPr>
                <w:rFonts w:ascii="Times New Roman" w:eastAsia="Times New Roman" w:hAnsi="Times New Roman" w:cs="Times New Roman"/>
                <w:color w:val="000000"/>
                <w:sz w:val="24"/>
                <w:szCs w:val="24"/>
                <w:vertAlign w:val="superscript"/>
                <w:lang w:val="zh-CN"/>
              </w:rPr>
              <w:t>2</w:t>
            </w:r>
          </w:p>
        </w:tc>
        <w:tc>
          <w:tcPr>
            <w:tcW w:w="2668" w:type="dxa"/>
            <w:gridSpan w:val="2"/>
            <w:tcBorders>
              <w:top w:val="single" w:sz="4" w:space="0" w:color="auto"/>
            </w:tcBorders>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4.792</w:t>
            </w:r>
          </w:p>
        </w:tc>
      </w:tr>
      <w:tr w:rsidR="00C10D41">
        <w:trPr>
          <w:trHeight w:val="645"/>
        </w:trPr>
        <w:tc>
          <w:tcPr>
            <w:tcW w:w="5505" w:type="dxa"/>
            <w:gridSpan w:val="4"/>
            <w:shd w:val="clear" w:color="auto" w:fill="auto"/>
            <w:noWrap/>
            <w:vAlign w:val="bottom"/>
          </w:tcPr>
          <w:p w:rsidR="00C10D41" w:rsidRDefault="00A66B3A">
            <w:pPr>
              <w:spacing w:line="360" w:lineRule="auto"/>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w:t>
            </w:r>
          </w:p>
          <w:p w:rsidR="00C10D41" w:rsidRDefault="00A66B3A">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Square of deviation of predicted UCSretention values from mean UCSretention value</w:t>
            </w:r>
          </w:p>
        </w:tc>
        <w:tc>
          <w:tcPr>
            <w:tcW w:w="1153" w:type="dxa"/>
            <w:shd w:val="clear" w:color="auto" w:fill="auto"/>
            <w:noWrap/>
            <w:vAlign w:val="bottom"/>
          </w:tcPr>
          <w:p w:rsidR="00C10D41" w:rsidRDefault="00A66B3A">
            <w:pPr>
              <w:spacing w:line="360" w:lineRule="auto"/>
              <w:rPr>
                <w:rFonts w:ascii="Times New Roman" w:eastAsia="Times New Roman" w:hAnsi="Times New Roman" w:cs="Times New Roman"/>
                <w:i/>
                <w:iCs/>
                <w:color w:val="000000"/>
                <w:sz w:val="24"/>
                <w:szCs w:val="24"/>
                <w:lang w:val="zh-CN"/>
              </w:rPr>
            </w:pPr>
            <w:r>
              <w:rPr>
                <w:rFonts w:ascii="Times New Roman" w:eastAsia="Times New Roman" w:hAnsi="Times New Roman" w:cs="Times New Roman"/>
                <w:i/>
                <w:iCs/>
                <w:color w:val="000000"/>
                <w:sz w:val="24"/>
                <w:szCs w:val="24"/>
                <w:lang w:val="zh-CN"/>
              </w:rPr>
              <w:t>Տm</w:t>
            </w:r>
            <w:r>
              <w:rPr>
                <w:rFonts w:ascii="Times New Roman" w:eastAsia="Times New Roman" w:hAnsi="Times New Roman" w:cs="Times New Roman"/>
                <w:color w:val="000000"/>
                <w:sz w:val="24"/>
                <w:szCs w:val="24"/>
                <w:vertAlign w:val="superscript"/>
                <w:lang w:val="zh-CN"/>
              </w:rPr>
              <w:t>2</w:t>
            </w:r>
          </w:p>
        </w:tc>
        <w:tc>
          <w:tcPr>
            <w:tcW w:w="2668" w:type="dxa"/>
            <w:gridSpan w:val="2"/>
            <w:shd w:val="clear" w:color="auto" w:fill="auto"/>
            <w:noWrap/>
            <w:vAlign w:val="bottom"/>
          </w:tcPr>
          <w:p w:rsidR="00C10D41" w:rsidRDefault="00A66B3A">
            <w:pPr>
              <w:spacing w:line="360" w:lineRule="auto"/>
              <w:jc w:val="center"/>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5.059</w:t>
            </w:r>
          </w:p>
          <w:p w:rsidR="00C10D41" w:rsidRDefault="00C10D41">
            <w:pPr>
              <w:spacing w:line="360" w:lineRule="auto"/>
              <w:jc w:val="center"/>
              <w:rPr>
                <w:rFonts w:ascii="Times New Roman" w:eastAsia="Times New Roman" w:hAnsi="Times New Roman" w:cs="Times New Roman"/>
                <w:color w:val="000000"/>
                <w:sz w:val="24"/>
                <w:szCs w:val="24"/>
                <w:lang w:val="zh-CN"/>
              </w:rPr>
            </w:pPr>
          </w:p>
        </w:tc>
      </w:tr>
      <w:tr w:rsidR="00C10D41">
        <w:trPr>
          <w:trHeight w:val="705"/>
        </w:trPr>
        <w:tc>
          <w:tcPr>
            <w:tcW w:w="6658" w:type="dxa"/>
            <w:gridSpan w:val="5"/>
            <w:shd w:val="clear" w:color="auto" w:fill="auto"/>
            <w:noWrap/>
            <w:vAlign w:val="bottom"/>
          </w:tcPr>
          <w:p w:rsidR="00C10D41" w:rsidRDefault="00A66B3A">
            <w:pPr>
              <w:spacing w:line="360" w:lineRule="auto"/>
              <w:rPr>
                <w:rFonts w:ascii="Times New Roman" w:eastAsia="Times New Roman" w:hAnsi="Times New Roman" w:cs="Times New Roman"/>
                <w:color w:val="000000"/>
                <w:sz w:val="24"/>
                <w:szCs w:val="24"/>
                <w:lang w:val="zh-CN"/>
              </w:rPr>
            </w:pPr>
            <w:r>
              <w:rPr>
                <w:rFonts w:ascii="Times New Roman" w:eastAsia="Times New Roman" w:hAnsi="Times New Roman" w:cs="Times New Roman"/>
                <w:color w:val="000000"/>
                <w:sz w:val="24"/>
                <w:szCs w:val="24"/>
                <w:lang w:val="zh-CN"/>
              </w:rPr>
              <w:t> </w:t>
            </w:r>
          </w:p>
          <w:p w:rsidR="00C10D41" w:rsidRDefault="00A66B3A">
            <w:pPr>
              <w:spacing w:line="360" w:lineRule="auto"/>
              <w:rPr>
                <w:rFonts w:ascii="Times New Roman" w:eastAsia="Times New Roman" w:hAnsi="Times New Roman" w:cs="Times New Roman"/>
                <w:sz w:val="24"/>
                <w:szCs w:val="24"/>
                <w:lang w:val="zh-CN"/>
              </w:rPr>
            </w:pPr>
            <w:r>
              <w:rPr>
                <w:rFonts w:ascii="Times New Roman" w:eastAsia="Times New Roman" w:hAnsi="Times New Roman" w:cs="Times New Roman"/>
                <w:color w:val="000000"/>
                <w:sz w:val="24"/>
                <w:szCs w:val="24"/>
                <w:lang w:val="zh-CN"/>
              </w:rPr>
              <w:t>F- Calculated value, ratio of the two deviations, F-cal</w:t>
            </w:r>
          </w:p>
        </w:tc>
        <w:tc>
          <w:tcPr>
            <w:tcW w:w="2668" w:type="dxa"/>
            <w:gridSpan w:val="2"/>
            <w:shd w:val="clear" w:color="auto" w:fill="auto"/>
            <w:noWrap/>
            <w:vAlign w:val="bottom"/>
          </w:tcPr>
          <w:p w:rsidR="00C10D41" w:rsidRDefault="00A66B3A">
            <w:pPr>
              <w:spacing w:line="360" w:lineRule="auto"/>
              <w:jc w:val="center"/>
              <w:rPr>
                <w:rFonts w:ascii="Times New Roman" w:eastAsia="Times New Roman" w:hAnsi="Times New Roman" w:cs="Times New Roman"/>
                <w:b/>
                <w:bCs/>
                <w:color w:val="000000"/>
                <w:sz w:val="24"/>
                <w:szCs w:val="24"/>
                <w:lang w:val="zh-CN"/>
              </w:rPr>
            </w:pPr>
            <w:r>
              <w:rPr>
                <w:rFonts w:ascii="Times New Roman" w:eastAsia="Times New Roman" w:hAnsi="Times New Roman" w:cs="Times New Roman"/>
                <w:b/>
                <w:bCs/>
                <w:color w:val="000000"/>
                <w:sz w:val="24"/>
                <w:szCs w:val="24"/>
                <w:lang w:val="zh-CN"/>
              </w:rPr>
              <w:t>1.056</w:t>
            </w:r>
          </w:p>
          <w:p w:rsidR="00C10D41" w:rsidRDefault="00C10D41">
            <w:pPr>
              <w:spacing w:line="360" w:lineRule="auto"/>
              <w:jc w:val="center"/>
              <w:rPr>
                <w:rFonts w:ascii="Times New Roman" w:eastAsia="Times New Roman" w:hAnsi="Times New Roman" w:cs="Times New Roman"/>
                <w:color w:val="000000"/>
                <w:sz w:val="24"/>
                <w:szCs w:val="24"/>
                <w:lang w:val="zh-CN"/>
              </w:rPr>
            </w:pPr>
          </w:p>
        </w:tc>
      </w:tr>
    </w:tbl>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A66B3A">
      <w:pPr>
        <w:ind w:left="720" w:hanging="720"/>
        <w:jc w:val="center"/>
        <w:rPr>
          <w:rFonts w:ascii="Times New Roman" w:hAnsi="Times New Roman" w:cs="Times New Roman"/>
          <w:b/>
          <w:bCs/>
          <w:sz w:val="24"/>
          <w:szCs w:val="24"/>
        </w:rPr>
      </w:pPr>
      <w:r>
        <w:rPr>
          <w:noProof/>
          <w:lang w:eastAsia="en-US"/>
        </w:rPr>
        <w:drawing>
          <wp:inline distT="0" distB="0" distL="0" distR="0">
            <wp:extent cx="4572000" cy="3448050"/>
            <wp:effectExtent l="4445" t="4445" r="14605" b="14605"/>
            <wp:docPr id="6544661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0D41" w:rsidRDefault="00A66B3A">
      <w:pPr>
        <w:ind w:left="720" w:hanging="720"/>
        <w:jc w:val="center"/>
        <w:rPr>
          <w:rFonts w:ascii="Times New Roman" w:hAnsi="Times New Roman" w:cs="Times New Roman"/>
          <w:b/>
          <w:bCs/>
          <w:sz w:val="24"/>
          <w:szCs w:val="24"/>
        </w:rPr>
      </w:pPr>
      <w:r>
        <w:rPr>
          <w:rFonts w:ascii="Times New Roman" w:hAnsi="Times New Roman" w:cs="Times New Roman"/>
          <w:b/>
          <w:bCs/>
          <w:sz w:val="24"/>
          <w:szCs w:val="24"/>
        </w:rPr>
        <w:t xml:space="preserve">Figure 5. Predicted Vs Experimental UCS retentions for Corn Starch Stabilized Soil </w:t>
      </w: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A66B3A">
      <w:pPr>
        <w:jc w:val="both"/>
        <w:rPr>
          <w:rFonts w:ascii="Times New Roman" w:hAnsi="Times New Roman"/>
          <w:b/>
          <w:bCs/>
          <w:sz w:val="24"/>
          <w:szCs w:val="24"/>
          <w:lang w:eastAsia="en-US"/>
        </w:rPr>
      </w:pPr>
      <w:r>
        <w:rPr>
          <w:rFonts w:ascii="Times New Roman" w:hAnsi="Times New Roman"/>
          <w:b/>
          <w:bCs/>
          <w:sz w:val="24"/>
          <w:szCs w:val="24"/>
          <w:lang w:eastAsia="en-US"/>
        </w:rPr>
        <w:t>3.3</w:t>
      </w:r>
      <w:r>
        <w:rPr>
          <w:rFonts w:ascii="Times New Roman" w:hAnsi="Times New Roman"/>
          <w:b/>
          <w:bCs/>
          <w:sz w:val="24"/>
          <w:szCs w:val="24"/>
          <w:lang w:eastAsia="en-US"/>
        </w:rPr>
        <w:tab/>
        <w:t xml:space="preserve">Effect of Mixture Components and their Interactions on UCS Retention </w:t>
      </w:r>
      <w:r>
        <w:rPr>
          <w:rFonts w:ascii="Times New Roman" w:hAnsi="Times New Roman"/>
          <w:b/>
          <w:bCs/>
          <w:sz w:val="24"/>
          <w:szCs w:val="24"/>
          <w:lang w:eastAsia="en-US"/>
        </w:rPr>
        <w:tab/>
        <w:t>of Stabilized Lateritic Soil</w:t>
      </w:r>
    </w:p>
    <w:p w:rsidR="00C10D41" w:rsidRDefault="00C10D41">
      <w:pPr>
        <w:spacing w:line="480" w:lineRule="auto"/>
        <w:jc w:val="both"/>
        <w:rPr>
          <w:rFonts w:ascii="Times New Roman" w:hAnsi="Times New Roman"/>
          <w:sz w:val="8"/>
          <w:szCs w:val="8"/>
          <w:lang w:eastAsia="en-US"/>
        </w:rPr>
      </w:pP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UCS retention of corn starch–stabilized lateritic soil is crit</w:t>
      </w:r>
      <w:r>
        <w:rPr>
          <w:rFonts w:ascii="Times New Roman" w:hAnsi="Times New Roman"/>
          <w:sz w:val="24"/>
          <w:szCs w:val="24"/>
          <w:lang w:eastAsia="en-US"/>
        </w:rPr>
        <w:t>ically influenced by the interplay of its constituent components, namely lateritic soil, corn starch, and water/solids ratio. Equation (12) provides insight into how these factors, represented by their pseudo proportions X</w:t>
      </w:r>
      <w:r>
        <w:rPr>
          <w:rFonts w:ascii="Times New Roman" w:hAnsi="Times New Roman"/>
          <w:sz w:val="24"/>
          <w:szCs w:val="24"/>
          <w:vertAlign w:val="subscript"/>
          <w:lang w:eastAsia="en-US"/>
        </w:rPr>
        <w:t>1</w:t>
      </w:r>
      <w:r>
        <w:rPr>
          <w:rFonts w:ascii="Times New Roman" w:hAnsi="Times New Roman"/>
          <w:sz w:val="24"/>
          <w:szCs w:val="24"/>
          <w:lang w:eastAsia="en-US"/>
        </w:rPr>
        <w:t>, X</w:t>
      </w:r>
      <w:r>
        <w:rPr>
          <w:rFonts w:ascii="Times New Roman" w:hAnsi="Times New Roman"/>
          <w:sz w:val="24"/>
          <w:szCs w:val="24"/>
          <w:vertAlign w:val="subscript"/>
          <w:lang w:eastAsia="en-US"/>
        </w:rPr>
        <w:t>2</w:t>
      </w:r>
      <w:r>
        <w:rPr>
          <w:rFonts w:ascii="Times New Roman" w:hAnsi="Times New Roman"/>
          <w:sz w:val="24"/>
          <w:szCs w:val="24"/>
          <w:lang w:eastAsia="en-US"/>
        </w:rPr>
        <w:t>, and X</w:t>
      </w:r>
      <w:r>
        <w:rPr>
          <w:rFonts w:ascii="Times New Roman" w:hAnsi="Times New Roman"/>
          <w:sz w:val="24"/>
          <w:szCs w:val="24"/>
          <w:vertAlign w:val="subscript"/>
          <w:lang w:eastAsia="en-US"/>
        </w:rPr>
        <w:t>3</w:t>
      </w:r>
      <w:r>
        <w:rPr>
          <w:rFonts w:ascii="Times New Roman" w:hAnsi="Times New Roman"/>
          <w:sz w:val="24"/>
          <w:szCs w:val="24"/>
          <w:lang w:eastAsia="en-US"/>
        </w:rPr>
        <w:t xml:space="preserve"> respectively, affect</w:t>
      </w:r>
      <w:r>
        <w:rPr>
          <w:rFonts w:ascii="Times New Roman" w:hAnsi="Times New Roman"/>
          <w:sz w:val="24"/>
          <w:szCs w:val="24"/>
          <w:lang w:eastAsia="en-US"/>
        </w:rPr>
        <w:t xml:space="preserve"> UCS retention after exposure to durability stresses such as wetting and drying cycles.</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coefficient of 87.50 for corn starch (X</w:t>
      </w:r>
      <w:r>
        <w:rPr>
          <w:rFonts w:ascii="Times New Roman" w:hAnsi="Times New Roman"/>
          <w:sz w:val="24"/>
          <w:szCs w:val="24"/>
          <w:vertAlign w:val="subscript"/>
          <w:lang w:eastAsia="en-US"/>
        </w:rPr>
        <w:t>2</w:t>
      </w:r>
      <w:r>
        <w:rPr>
          <w:rFonts w:ascii="Times New Roman" w:hAnsi="Times New Roman"/>
          <w:sz w:val="24"/>
          <w:szCs w:val="24"/>
          <w:lang w:eastAsia="en-US"/>
        </w:rPr>
        <w:t>) indicates that it plays the most influential role in enhancing UCS retention. Biopolymers like corn starch are known to si</w:t>
      </w:r>
      <w:r>
        <w:rPr>
          <w:rFonts w:ascii="Times New Roman" w:hAnsi="Times New Roman"/>
          <w:sz w:val="24"/>
          <w:szCs w:val="24"/>
          <w:lang w:eastAsia="en-US"/>
        </w:rPr>
        <w:t>gnificantly improve the bonding between soil particles by forming gels upon hydration, which subsequently harden and bind the soil matrix (</w:t>
      </w:r>
      <w:r>
        <w:rPr>
          <w:rFonts w:ascii="Times New Roman" w:hAnsi="Times New Roman"/>
          <w:sz w:val="24"/>
          <w:szCs w:val="24"/>
          <w:highlight w:val="red"/>
          <w:lang w:eastAsia="en-US"/>
        </w:rPr>
        <w:t xml:space="preserve">Cheng &amp; </w:t>
      </w:r>
      <w:proofErr w:type="spellStart"/>
      <w:r>
        <w:rPr>
          <w:rFonts w:ascii="Times New Roman" w:hAnsi="Times New Roman"/>
          <w:sz w:val="24"/>
          <w:szCs w:val="24"/>
          <w:highlight w:val="red"/>
          <w:lang w:eastAsia="en-US"/>
        </w:rPr>
        <w:t>Geng</w:t>
      </w:r>
      <w:proofErr w:type="spellEnd"/>
      <w:r>
        <w:rPr>
          <w:rFonts w:ascii="Times New Roman" w:hAnsi="Times New Roman"/>
          <w:sz w:val="24"/>
          <w:szCs w:val="24"/>
          <w:highlight w:val="red"/>
          <w:lang w:eastAsia="en-US"/>
        </w:rPr>
        <w:t xml:space="preserve">, </w:t>
      </w:r>
      <w:r>
        <w:rPr>
          <w:rFonts w:ascii="Times New Roman" w:hAnsi="Times New Roman"/>
          <w:sz w:val="24"/>
          <w:szCs w:val="24"/>
          <w:highlight w:val="red"/>
          <w:lang w:eastAsia="en-US"/>
        </w:rPr>
        <w:lastRenderedPageBreak/>
        <w:t>2023</w:t>
      </w:r>
      <w:r>
        <w:rPr>
          <w:rFonts w:ascii="Times New Roman" w:hAnsi="Times New Roman"/>
          <w:sz w:val="24"/>
          <w:szCs w:val="24"/>
          <w:lang w:eastAsia="en-US"/>
        </w:rPr>
        <w:t>). These gels enhance soil cohesion, particularly under cyclic moisture conditions, thereby contrib</w:t>
      </w:r>
      <w:r>
        <w:rPr>
          <w:rFonts w:ascii="Times New Roman" w:hAnsi="Times New Roman"/>
          <w:sz w:val="24"/>
          <w:szCs w:val="24"/>
          <w:lang w:eastAsia="en-US"/>
        </w:rPr>
        <w:t>uting to better strength retention. Recent studies have shown that starch-based biopolymers improve not only the initial strength but also maintain structural integrity over time (</w:t>
      </w:r>
      <w:r>
        <w:rPr>
          <w:rFonts w:ascii="Times New Roman" w:hAnsi="Times New Roman"/>
          <w:sz w:val="24"/>
          <w:szCs w:val="24"/>
          <w:highlight w:val="red"/>
          <w:lang w:eastAsia="en-US"/>
        </w:rPr>
        <w:t>Jang, 2020</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lateritic soil (X</w:t>
      </w:r>
      <w:r>
        <w:rPr>
          <w:rFonts w:ascii="Times New Roman" w:hAnsi="Times New Roman"/>
          <w:sz w:val="24"/>
          <w:szCs w:val="24"/>
          <w:vertAlign w:val="subscript"/>
          <w:lang w:eastAsia="en-US"/>
        </w:rPr>
        <w:t>1</w:t>
      </w:r>
      <w:r>
        <w:rPr>
          <w:rFonts w:ascii="Times New Roman" w:hAnsi="Times New Roman"/>
          <w:sz w:val="24"/>
          <w:szCs w:val="24"/>
          <w:lang w:eastAsia="en-US"/>
        </w:rPr>
        <w:t>) itself has a substantial coefficient of</w:t>
      </w:r>
      <w:r>
        <w:rPr>
          <w:rFonts w:ascii="Times New Roman" w:hAnsi="Times New Roman"/>
          <w:sz w:val="24"/>
          <w:szCs w:val="24"/>
          <w:lang w:eastAsia="en-US"/>
        </w:rPr>
        <w:t xml:space="preserve"> 83.33, showing that its inherent geotechnical properties, such as the presence of iron and aluminum oxides, offer considerable baseline strength. When stabilized, these soils exhibit high shear strength and relatively low permeability, contributing positi</w:t>
      </w:r>
      <w:r>
        <w:rPr>
          <w:rFonts w:ascii="Times New Roman" w:hAnsi="Times New Roman"/>
          <w:sz w:val="24"/>
          <w:szCs w:val="24"/>
          <w:lang w:eastAsia="en-US"/>
        </w:rPr>
        <w:t>vely to UCS retention. The combined contribution of lateritic soil and corn starch is further reinforced by their positive interaction coefficient (18.82), suggesting synergistic effects when both materials are present in appropriate proportions.</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Conversel</w:t>
      </w:r>
      <w:r>
        <w:rPr>
          <w:rFonts w:ascii="Times New Roman" w:hAnsi="Times New Roman"/>
          <w:sz w:val="24"/>
          <w:szCs w:val="24"/>
          <w:lang w:eastAsia="en-US"/>
        </w:rPr>
        <w:t>y, the water/solids ratio (X₃) contributes the least among the primary components with a coefficient of 69.68. While water is essential for activating starch and aiding in soil compaction, an excessive amount increases porosity and weakens the matrix, redu</w:t>
      </w:r>
      <w:r>
        <w:rPr>
          <w:rFonts w:ascii="Times New Roman" w:hAnsi="Times New Roman"/>
          <w:sz w:val="24"/>
          <w:szCs w:val="24"/>
          <w:lang w:eastAsia="en-US"/>
        </w:rPr>
        <w:t xml:space="preserve">cing UCS retention. Studies by </w:t>
      </w:r>
      <w:r>
        <w:rPr>
          <w:rFonts w:ascii="Times New Roman" w:hAnsi="Times New Roman"/>
          <w:sz w:val="24"/>
          <w:szCs w:val="24"/>
          <w:highlight w:val="red"/>
          <w:lang w:eastAsia="en-US"/>
        </w:rPr>
        <w:t>Tran et al. (2020)</w:t>
      </w:r>
      <w:r>
        <w:rPr>
          <w:rFonts w:ascii="Times New Roman" w:hAnsi="Times New Roman"/>
          <w:sz w:val="24"/>
          <w:szCs w:val="24"/>
          <w:lang w:eastAsia="en-US"/>
        </w:rPr>
        <w:t xml:space="preserve"> and </w:t>
      </w:r>
      <w:proofErr w:type="spellStart"/>
      <w:r>
        <w:rPr>
          <w:rFonts w:ascii="Times New Roman" w:hAnsi="Times New Roman"/>
          <w:sz w:val="24"/>
          <w:szCs w:val="24"/>
          <w:highlight w:val="red"/>
          <w:lang w:eastAsia="en-US"/>
        </w:rPr>
        <w:t>Vishweshwaran</w:t>
      </w:r>
      <w:proofErr w:type="spellEnd"/>
      <w:r>
        <w:rPr>
          <w:rFonts w:ascii="Times New Roman" w:hAnsi="Times New Roman"/>
          <w:sz w:val="24"/>
          <w:szCs w:val="24"/>
          <w:highlight w:val="red"/>
          <w:lang w:eastAsia="en-US"/>
        </w:rPr>
        <w:t xml:space="preserve"> et al. (2024) </w:t>
      </w:r>
      <w:r>
        <w:rPr>
          <w:rFonts w:ascii="Times New Roman" w:hAnsi="Times New Roman"/>
          <w:sz w:val="24"/>
          <w:szCs w:val="24"/>
          <w:lang w:eastAsia="en-US"/>
        </w:rPr>
        <w:t>confirm that water content must be carefully controlled in biopolymer-stabilized soils to avoid loss of strength due to increased void ratios and potential leaching of bindin</w:t>
      </w:r>
      <w:r>
        <w:rPr>
          <w:rFonts w:ascii="Times New Roman" w:hAnsi="Times New Roman"/>
          <w:sz w:val="24"/>
          <w:szCs w:val="24"/>
          <w:lang w:eastAsia="en-US"/>
        </w:rPr>
        <w:t>g agents</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The interaction between lateritic soil and the water/solids ratio is highly positive (43.98), suggesting that when an optimal amount of water is used with a suitable quantity of lateritic soil, the matrix benefits from enhanced cohesion and compa</w:t>
      </w:r>
      <w:r>
        <w:rPr>
          <w:rFonts w:ascii="Times New Roman" w:hAnsi="Times New Roman"/>
          <w:sz w:val="24"/>
          <w:szCs w:val="24"/>
          <w:lang w:eastAsia="en-US"/>
        </w:rPr>
        <w:t>ction. This may be attributed to the role of water in mobilizing fine particles and aiding in starch gelatinization, thereby enhancing the inter-particle bonding within the soil matrix (</w:t>
      </w:r>
      <w:proofErr w:type="spellStart"/>
      <w:r>
        <w:rPr>
          <w:rFonts w:ascii="Times New Roman" w:hAnsi="Times New Roman"/>
          <w:sz w:val="24"/>
          <w:szCs w:val="24"/>
          <w:highlight w:val="red"/>
          <w:lang w:eastAsia="en-US"/>
        </w:rPr>
        <w:t>Ayeldeen</w:t>
      </w:r>
      <w:proofErr w:type="spellEnd"/>
      <w:r>
        <w:rPr>
          <w:rFonts w:ascii="Times New Roman" w:hAnsi="Times New Roman"/>
          <w:sz w:val="24"/>
          <w:szCs w:val="24"/>
          <w:highlight w:val="red"/>
          <w:lang w:eastAsia="en-US"/>
        </w:rPr>
        <w:t xml:space="preserve"> et al. 2016, 2017</w:t>
      </w:r>
      <w:r>
        <w:rPr>
          <w:rFonts w:ascii="Times New Roman" w:hAnsi="Times New Roman"/>
          <w:sz w:val="24"/>
          <w:szCs w:val="24"/>
          <w:lang w:eastAsia="en-US"/>
        </w:rPr>
        <w:t>).</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lastRenderedPageBreak/>
        <w:t>However, the interaction between corn starch and water/solids ratio (−0.72) is slightly negative, indicating a detrimental effect when both are in high proportions. Excess water may reduce the efficiency of starch as a binder by preventing full gelatinizat</w:t>
      </w:r>
      <w:r>
        <w:rPr>
          <w:rFonts w:ascii="Times New Roman" w:hAnsi="Times New Roman"/>
          <w:sz w:val="24"/>
          <w:szCs w:val="24"/>
          <w:lang w:eastAsia="en-US"/>
        </w:rPr>
        <w:t xml:space="preserve">ion or causing dilution and leaching, which compromises long-term strength retention. This aligns with findings by </w:t>
      </w:r>
      <w:r>
        <w:rPr>
          <w:rFonts w:ascii="Times New Roman" w:hAnsi="Times New Roman"/>
          <w:sz w:val="24"/>
          <w:szCs w:val="24"/>
          <w:highlight w:val="red"/>
          <w:lang w:eastAsia="en-US"/>
        </w:rPr>
        <w:t>Zhang and Liu</w:t>
      </w:r>
      <w:r>
        <w:rPr>
          <w:rFonts w:ascii="Times New Roman" w:hAnsi="Times New Roman"/>
          <w:sz w:val="24"/>
          <w:szCs w:val="24"/>
          <w:highlight w:val="red"/>
          <w:lang w:eastAsia="en-US"/>
        </w:rPr>
        <w:t xml:space="preserve"> (202</w:t>
      </w:r>
      <w:r>
        <w:rPr>
          <w:rFonts w:ascii="Times New Roman" w:hAnsi="Times New Roman"/>
          <w:sz w:val="24"/>
          <w:szCs w:val="24"/>
          <w:highlight w:val="red"/>
          <w:lang w:eastAsia="en-US"/>
        </w:rPr>
        <w:t>3</w:t>
      </w:r>
      <w:r>
        <w:rPr>
          <w:rFonts w:ascii="Times New Roman" w:hAnsi="Times New Roman"/>
          <w:sz w:val="24"/>
          <w:szCs w:val="24"/>
          <w:highlight w:val="red"/>
          <w:lang w:eastAsia="en-US"/>
        </w:rPr>
        <w:t>)</w:t>
      </w:r>
      <w:r>
        <w:rPr>
          <w:rFonts w:ascii="Times New Roman" w:hAnsi="Times New Roman"/>
          <w:sz w:val="24"/>
          <w:szCs w:val="24"/>
          <w:lang w:eastAsia="en-US"/>
        </w:rPr>
        <w:t>, who reported that biopolymer effectiveness declines beyond an optimal moisture threshold, particularly under wet-dry cy</w:t>
      </w:r>
      <w:r>
        <w:rPr>
          <w:rFonts w:ascii="Times New Roman" w:hAnsi="Times New Roman"/>
          <w:sz w:val="24"/>
          <w:szCs w:val="24"/>
          <w:lang w:eastAsia="en-US"/>
        </w:rPr>
        <w:t>cling conditions.</w:t>
      </w: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 xml:space="preserve">In conclusion, the </w:t>
      </w:r>
      <w:proofErr w:type="spellStart"/>
      <w:r>
        <w:rPr>
          <w:rFonts w:ascii="Times New Roman" w:hAnsi="Times New Roman"/>
          <w:sz w:val="24"/>
          <w:szCs w:val="24"/>
          <w:lang w:eastAsia="en-US"/>
        </w:rPr>
        <w:t>Scheffé’s</w:t>
      </w:r>
      <w:proofErr w:type="spellEnd"/>
      <w:r>
        <w:rPr>
          <w:rFonts w:ascii="Times New Roman" w:hAnsi="Times New Roman"/>
          <w:sz w:val="24"/>
          <w:szCs w:val="24"/>
          <w:lang w:eastAsia="en-US"/>
        </w:rPr>
        <w:t xml:space="preserve"> model reveals that corn starch is the most effective component in enhancing UCS retention of lateritic soil, followed by lateritic soil and then water/solids ratio. However, the optimal performance is achieved</w:t>
      </w:r>
      <w:r>
        <w:rPr>
          <w:rFonts w:ascii="Times New Roman" w:hAnsi="Times New Roman"/>
          <w:sz w:val="24"/>
          <w:szCs w:val="24"/>
          <w:lang w:eastAsia="en-US"/>
        </w:rPr>
        <w:t xml:space="preserve"> not merely by maximizing individual components but by balancing them to take advantage of positive interactions (especially X</w:t>
      </w:r>
      <w:r>
        <w:rPr>
          <w:rFonts w:ascii="Times New Roman" w:hAnsi="Times New Roman"/>
          <w:sz w:val="24"/>
          <w:szCs w:val="24"/>
          <w:vertAlign w:val="subscript"/>
          <w:lang w:eastAsia="en-US"/>
        </w:rPr>
        <w:t>1</w:t>
      </w:r>
      <w:r>
        <w:rPr>
          <w:rFonts w:ascii="Times New Roman" w:hAnsi="Times New Roman"/>
          <w:sz w:val="24"/>
          <w:szCs w:val="24"/>
          <w:lang w:eastAsia="en-US"/>
        </w:rPr>
        <w:t>X</w:t>
      </w:r>
      <w:r>
        <w:rPr>
          <w:rFonts w:ascii="Times New Roman" w:hAnsi="Times New Roman"/>
          <w:sz w:val="24"/>
          <w:szCs w:val="24"/>
          <w:vertAlign w:val="subscript"/>
          <w:lang w:eastAsia="en-US"/>
        </w:rPr>
        <w:t xml:space="preserve">2 </w:t>
      </w:r>
      <w:r>
        <w:rPr>
          <w:rFonts w:ascii="Times New Roman" w:hAnsi="Times New Roman"/>
          <w:sz w:val="24"/>
          <w:szCs w:val="24"/>
          <w:lang w:eastAsia="en-US"/>
        </w:rPr>
        <w:t>and X</w:t>
      </w:r>
      <w:r>
        <w:rPr>
          <w:rFonts w:ascii="Times New Roman" w:hAnsi="Times New Roman"/>
          <w:sz w:val="24"/>
          <w:szCs w:val="24"/>
          <w:vertAlign w:val="subscript"/>
          <w:lang w:eastAsia="en-US"/>
        </w:rPr>
        <w:t>1</w:t>
      </w:r>
      <w:r>
        <w:rPr>
          <w:rFonts w:ascii="Times New Roman" w:hAnsi="Times New Roman"/>
          <w:sz w:val="24"/>
          <w:szCs w:val="24"/>
          <w:lang w:eastAsia="en-US"/>
        </w:rPr>
        <w:t>X</w:t>
      </w:r>
      <w:r>
        <w:rPr>
          <w:rFonts w:ascii="Times New Roman" w:hAnsi="Times New Roman"/>
          <w:sz w:val="24"/>
          <w:szCs w:val="24"/>
          <w:vertAlign w:val="subscript"/>
          <w:lang w:eastAsia="en-US"/>
        </w:rPr>
        <w:t>3</w:t>
      </w:r>
      <w:r>
        <w:rPr>
          <w:rFonts w:ascii="Times New Roman" w:hAnsi="Times New Roman"/>
          <w:sz w:val="24"/>
          <w:szCs w:val="24"/>
          <w:lang w:eastAsia="en-US"/>
        </w:rPr>
        <w:t>) while minimizing negative synergistic effects like X</w:t>
      </w:r>
      <w:r>
        <w:rPr>
          <w:rFonts w:ascii="Times New Roman" w:hAnsi="Times New Roman"/>
          <w:sz w:val="24"/>
          <w:szCs w:val="24"/>
          <w:vertAlign w:val="subscript"/>
          <w:lang w:eastAsia="en-US"/>
        </w:rPr>
        <w:t>2</w:t>
      </w:r>
      <w:r>
        <w:rPr>
          <w:rFonts w:ascii="Times New Roman" w:hAnsi="Times New Roman"/>
          <w:sz w:val="24"/>
          <w:szCs w:val="24"/>
          <w:lang w:eastAsia="en-US"/>
        </w:rPr>
        <w:t>X</w:t>
      </w:r>
      <w:r>
        <w:rPr>
          <w:rFonts w:ascii="Times New Roman" w:hAnsi="Times New Roman"/>
          <w:sz w:val="24"/>
          <w:szCs w:val="24"/>
          <w:vertAlign w:val="subscript"/>
          <w:lang w:eastAsia="en-US"/>
        </w:rPr>
        <w:t>3</w:t>
      </w:r>
      <w:r>
        <w:rPr>
          <w:rFonts w:ascii="Times New Roman" w:hAnsi="Times New Roman"/>
          <w:sz w:val="24"/>
          <w:szCs w:val="24"/>
          <w:lang w:eastAsia="en-US"/>
        </w:rPr>
        <w:t>. The model thus underscores the importance of mixture propor</w:t>
      </w:r>
      <w:r>
        <w:rPr>
          <w:rFonts w:ascii="Times New Roman" w:hAnsi="Times New Roman"/>
          <w:sz w:val="24"/>
          <w:szCs w:val="24"/>
          <w:lang w:eastAsia="en-US"/>
        </w:rPr>
        <w:t>tioning in soil stabilization applications using bio-based additives.</w:t>
      </w:r>
    </w:p>
    <w:p w:rsidR="00C10D41" w:rsidRDefault="00C10D41">
      <w:pPr>
        <w:spacing w:line="480" w:lineRule="auto"/>
        <w:jc w:val="both"/>
        <w:rPr>
          <w:rFonts w:ascii="Times New Roman" w:hAnsi="Times New Roman"/>
          <w:sz w:val="24"/>
          <w:szCs w:val="24"/>
          <w:lang w:eastAsia="en-US"/>
        </w:rPr>
      </w:pPr>
    </w:p>
    <w:p w:rsidR="00C10D41" w:rsidRDefault="00A66B3A">
      <w:pPr>
        <w:numPr>
          <w:ilvl w:val="0"/>
          <w:numId w:val="1"/>
        </w:numPr>
        <w:jc w:val="both"/>
        <w:rPr>
          <w:rFonts w:ascii="Times New Roman" w:hAnsi="Times New Roman"/>
          <w:b/>
          <w:bCs/>
          <w:sz w:val="24"/>
          <w:szCs w:val="24"/>
          <w:lang w:eastAsia="en-US"/>
        </w:rPr>
      </w:pPr>
      <w:r>
        <w:rPr>
          <w:rFonts w:ascii="Times New Roman" w:hAnsi="Times New Roman"/>
          <w:b/>
          <w:bCs/>
          <w:sz w:val="24"/>
          <w:szCs w:val="24"/>
          <w:lang w:eastAsia="en-US"/>
        </w:rPr>
        <w:t>Conclusions</w:t>
      </w:r>
    </w:p>
    <w:p w:rsidR="00C10D41" w:rsidRDefault="00C10D41">
      <w:pPr>
        <w:jc w:val="both"/>
        <w:rPr>
          <w:rFonts w:ascii="Times New Roman" w:hAnsi="Times New Roman"/>
          <w:b/>
          <w:bCs/>
          <w:sz w:val="24"/>
          <w:szCs w:val="24"/>
          <w:lang w:eastAsia="en-US"/>
        </w:rPr>
      </w:pPr>
    </w:p>
    <w:p w:rsidR="00C10D41" w:rsidRDefault="00A66B3A">
      <w:pPr>
        <w:spacing w:line="480" w:lineRule="auto"/>
        <w:jc w:val="both"/>
        <w:rPr>
          <w:rFonts w:ascii="Times New Roman" w:hAnsi="Times New Roman"/>
          <w:sz w:val="24"/>
          <w:szCs w:val="24"/>
          <w:lang w:eastAsia="en-US"/>
        </w:rPr>
      </w:pPr>
      <w:r>
        <w:rPr>
          <w:rFonts w:ascii="Times New Roman" w:hAnsi="Times New Roman"/>
          <w:sz w:val="24"/>
          <w:szCs w:val="24"/>
          <w:lang w:eastAsia="en-US"/>
        </w:rPr>
        <w:t>Based on the experimental data, statistical modeling, and regression analysis presented in the result section, the following key conclusions can be drawn:</w:t>
      </w:r>
    </w:p>
    <w:p w:rsidR="00C10D41" w:rsidRDefault="00A66B3A">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 xml:space="preserve">Experimental </w:t>
      </w:r>
      <w:r>
        <w:rPr>
          <w:rFonts w:ascii="Times New Roman" w:hAnsi="Times New Roman"/>
          <w:sz w:val="24"/>
          <w:szCs w:val="24"/>
          <w:lang w:eastAsia="en-US"/>
        </w:rPr>
        <w:t xml:space="preserve">results show that both the trial and control mixes had high UCS retention values, ranging from about 69% to over 90%. This means that corn starch is very effective in improving the strength of lateritic soils, even after they go through wetting and drying </w:t>
      </w:r>
      <w:r>
        <w:rPr>
          <w:rFonts w:ascii="Times New Roman" w:hAnsi="Times New Roman"/>
          <w:sz w:val="24"/>
          <w:szCs w:val="24"/>
          <w:lang w:eastAsia="en-US"/>
        </w:rPr>
        <w:t>cycles. When the retention values are above 80%, and especially over 90% as seen in Mix 4, it indicates that the stabilized soil is highly durable and performs well under conditions that usually weaken untreated soils.</w:t>
      </w:r>
    </w:p>
    <w:p w:rsidR="00C10D41" w:rsidRDefault="00A66B3A">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lastRenderedPageBreak/>
        <w:t>With UCS retention values reaching up</w:t>
      </w:r>
      <w:r>
        <w:rPr>
          <w:rFonts w:ascii="Times New Roman" w:hAnsi="Times New Roman"/>
          <w:sz w:val="24"/>
          <w:szCs w:val="24"/>
          <w:lang w:eastAsia="en-US"/>
        </w:rPr>
        <w:t xml:space="preserve"> to 91.24%, corn starch helps the soil hold its strength more effectively. This is likely because it forms a gel that holds soil particles together and keeps moisture in balance. As a result, corn starch can be seen as a strong and eco-friendly option for </w:t>
      </w:r>
      <w:r>
        <w:rPr>
          <w:rFonts w:ascii="Times New Roman" w:hAnsi="Times New Roman"/>
          <w:sz w:val="24"/>
          <w:szCs w:val="24"/>
          <w:lang w:eastAsia="en-US"/>
        </w:rPr>
        <w:t>stabilizing soils.</w:t>
      </w:r>
    </w:p>
    <w:p w:rsidR="00C10D41" w:rsidRDefault="00A66B3A">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 xml:space="preserve">The </w:t>
      </w:r>
      <w:proofErr w:type="spellStart"/>
      <w:r>
        <w:rPr>
          <w:rFonts w:ascii="Times New Roman" w:hAnsi="Times New Roman"/>
          <w:sz w:val="24"/>
          <w:szCs w:val="24"/>
          <w:lang w:eastAsia="en-US"/>
        </w:rPr>
        <w:t>Scheffe’s</w:t>
      </w:r>
      <w:proofErr w:type="spellEnd"/>
      <w:r>
        <w:rPr>
          <w:rFonts w:ascii="Times New Roman" w:hAnsi="Times New Roman"/>
          <w:sz w:val="24"/>
          <w:szCs w:val="24"/>
          <w:lang w:eastAsia="en-US"/>
        </w:rPr>
        <w:t xml:space="preserve"> regression model used to predict UCS retention is very reliable. It explains almost all the changes in strength retention, showing a very strong fit between the predicted and actual results. The small difference between wha</w:t>
      </w:r>
      <w:r>
        <w:rPr>
          <w:rFonts w:ascii="Times New Roman" w:hAnsi="Times New Roman"/>
          <w:sz w:val="24"/>
          <w:szCs w:val="24"/>
          <w:lang w:eastAsia="en-US"/>
        </w:rPr>
        <w:t>t was predicted and what was measured confirms that the model works well and doesn't exaggerate or miss important details. This means the model can be confidently used to estimate and improve soil stabilization results.</w:t>
      </w:r>
    </w:p>
    <w:p w:rsidR="00C10D41" w:rsidRDefault="00A66B3A">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 xml:space="preserve">Effect analysis using the developed </w:t>
      </w:r>
      <w:r>
        <w:rPr>
          <w:rFonts w:ascii="Times New Roman" w:hAnsi="Times New Roman"/>
          <w:sz w:val="24"/>
          <w:szCs w:val="24"/>
          <w:lang w:eastAsia="en-US"/>
        </w:rPr>
        <w:t>model coefficients shows that corn starch plays the biggest role in helping the soil keep its strength after wetting and drying. Lateritic soil also adds a good amount of strength on its own. However, the amount of water used in the mix has the least effec</w:t>
      </w:r>
      <w:r>
        <w:rPr>
          <w:rFonts w:ascii="Times New Roman" w:hAnsi="Times New Roman"/>
          <w:sz w:val="24"/>
          <w:szCs w:val="24"/>
          <w:lang w:eastAsia="en-US"/>
        </w:rPr>
        <w:t>t and needs to be carefully controlled. Too much water can create too many pores in the soil, which can weaken it over time</w:t>
      </w:r>
    </w:p>
    <w:p w:rsidR="00C10D41" w:rsidRDefault="00A66B3A">
      <w:pPr>
        <w:numPr>
          <w:ilvl w:val="0"/>
          <w:numId w:val="2"/>
        </w:numPr>
        <w:spacing w:line="480" w:lineRule="auto"/>
        <w:ind w:leftChars="200" w:left="798" w:hangingChars="166" w:hanging="398"/>
        <w:jc w:val="both"/>
        <w:rPr>
          <w:rFonts w:ascii="Times New Roman" w:hAnsi="Times New Roman"/>
          <w:sz w:val="24"/>
          <w:szCs w:val="24"/>
          <w:lang w:eastAsia="en-US"/>
        </w:rPr>
      </w:pPr>
      <w:r>
        <w:rPr>
          <w:rFonts w:ascii="Times New Roman" w:hAnsi="Times New Roman"/>
          <w:sz w:val="24"/>
          <w:szCs w:val="24"/>
          <w:lang w:eastAsia="en-US"/>
        </w:rPr>
        <w:t>Interaction analysis revealed that when corn starch and lateritic soil are combined, they improve strength more than when used alone</w:t>
      </w:r>
      <w:r>
        <w:rPr>
          <w:rFonts w:ascii="Times New Roman" w:hAnsi="Times New Roman"/>
          <w:sz w:val="24"/>
          <w:szCs w:val="24"/>
          <w:lang w:eastAsia="en-US"/>
        </w:rPr>
        <w:t>. A good mix of lateritic soil and water also helps by improving how well the materials stick together. However, using too much water with a lot of starch can actually reduce the soil’s strength. This happens because the starch may not work properly or mig</w:t>
      </w:r>
      <w:r>
        <w:rPr>
          <w:rFonts w:ascii="Times New Roman" w:hAnsi="Times New Roman"/>
          <w:sz w:val="24"/>
          <w:szCs w:val="24"/>
          <w:lang w:eastAsia="en-US"/>
        </w:rPr>
        <w:t>ht get washed out, making the binding less effective.</w:t>
      </w: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A66B3A">
      <w:pPr>
        <w:rPr>
          <w:highlight w:val="yellow"/>
        </w:rPr>
      </w:pPr>
      <w:r>
        <w:rPr>
          <w:highlight w:val="yellow"/>
        </w:rPr>
        <w:lastRenderedPageBreak/>
        <w:t>Disclaimer (Artificial intelligence)</w:t>
      </w:r>
    </w:p>
    <w:p w:rsidR="00C10D41" w:rsidRDefault="00C10D41">
      <w:pPr>
        <w:rPr>
          <w:highlight w:val="yellow"/>
        </w:rPr>
      </w:pPr>
    </w:p>
    <w:p w:rsidR="00C10D41" w:rsidRDefault="00A66B3A">
      <w:pPr>
        <w:rPr>
          <w:highlight w:val="yellow"/>
        </w:rPr>
      </w:pPr>
      <w:r>
        <w:rPr>
          <w:highlight w:val="yellow"/>
        </w:rPr>
        <w:t xml:space="preserve">Option 1: </w:t>
      </w:r>
    </w:p>
    <w:p w:rsidR="00C10D41" w:rsidRDefault="00C10D41">
      <w:pPr>
        <w:rPr>
          <w:highlight w:val="yellow"/>
        </w:rPr>
      </w:pPr>
    </w:p>
    <w:p w:rsidR="00C10D41" w:rsidRDefault="00A66B3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w:t>
      </w:r>
      <w:r>
        <w:rPr>
          <w:highlight w:val="yellow"/>
        </w:rPr>
        <w:t xml:space="preserve">been used during the writing or editing of this manuscript. </w:t>
      </w:r>
    </w:p>
    <w:p w:rsidR="00C10D41" w:rsidRDefault="00C10D41">
      <w:pPr>
        <w:rPr>
          <w:highlight w:val="yellow"/>
        </w:rPr>
      </w:pPr>
    </w:p>
    <w:p w:rsidR="00C10D41" w:rsidRDefault="00A66B3A">
      <w:pPr>
        <w:rPr>
          <w:highlight w:val="yellow"/>
        </w:rPr>
      </w:pPr>
      <w:r>
        <w:rPr>
          <w:highlight w:val="yellow"/>
        </w:rPr>
        <w:t xml:space="preserve">Option 2: </w:t>
      </w:r>
    </w:p>
    <w:p w:rsidR="00C10D41" w:rsidRDefault="00C10D41">
      <w:pPr>
        <w:rPr>
          <w:highlight w:val="yellow"/>
        </w:rPr>
      </w:pPr>
    </w:p>
    <w:p w:rsidR="00C10D41" w:rsidRDefault="00A66B3A">
      <w:pPr>
        <w:rPr>
          <w:highlight w:val="yellow"/>
        </w:rPr>
      </w:pPr>
      <w:r>
        <w:rPr>
          <w:highlight w:val="yellow"/>
        </w:rPr>
        <w:t>Author(s) hereby declare that generative AI technologies such as Large Language Models, etc. have been used during the writing or editing of manuscripts. This explanation will includ</w:t>
      </w:r>
      <w:r>
        <w:rPr>
          <w:highlight w:val="yellow"/>
        </w:rPr>
        <w:t>e the name, version, model, and source of the generative AI technology and as well as all input prompts provided to the generative AI technology</w:t>
      </w:r>
    </w:p>
    <w:p w:rsidR="00C10D41" w:rsidRDefault="00C10D41">
      <w:pPr>
        <w:rPr>
          <w:highlight w:val="yellow"/>
        </w:rPr>
      </w:pPr>
    </w:p>
    <w:p w:rsidR="00C10D41" w:rsidRDefault="00A66B3A">
      <w:pPr>
        <w:rPr>
          <w:highlight w:val="yellow"/>
        </w:rPr>
      </w:pPr>
      <w:r>
        <w:rPr>
          <w:highlight w:val="yellow"/>
        </w:rPr>
        <w:t>Details of the AI usage are given below:</w:t>
      </w:r>
    </w:p>
    <w:p w:rsidR="00C10D41" w:rsidRDefault="00A66B3A">
      <w:pPr>
        <w:rPr>
          <w:highlight w:val="yellow"/>
        </w:rPr>
      </w:pPr>
      <w:r>
        <w:rPr>
          <w:highlight w:val="yellow"/>
        </w:rPr>
        <w:t>1.</w:t>
      </w:r>
    </w:p>
    <w:p w:rsidR="00C10D41" w:rsidRDefault="00A66B3A">
      <w:pPr>
        <w:rPr>
          <w:highlight w:val="yellow"/>
        </w:rPr>
      </w:pPr>
      <w:r>
        <w:rPr>
          <w:highlight w:val="yellow"/>
        </w:rPr>
        <w:t>2.</w:t>
      </w:r>
    </w:p>
    <w:p w:rsidR="00C10D41" w:rsidRDefault="00A66B3A">
      <w:r>
        <w:rPr>
          <w:highlight w:val="yellow"/>
        </w:rPr>
        <w:t>3.</w:t>
      </w: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A66B3A">
      <w:pPr>
        <w:spacing w:line="480" w:lineRule="auto"/>
        <w:jc w:val="center"/>
        <w:rPr>
          <w:rFonts w:ascii="Times New Roman" w:hAnsi="Times New Roman" w:cs="Times New Roman"/>
          <w:sz w:val="24"/>
          <w:szCs w:val="24"/>
        </w:rPr>
      </w:pPr>
      <w:r>
        <w:rPr>
          <w:rFonts w:ascii="Times New Roman" w:hAnsi="Times New Roman"/>
          <w:b/>
          <w:bCs/>
          <w:sz w:val="24"/>
          <w:szCs w:val="24"/>
          <w:lang w:eastAsia="en-US"/>
        </w:rPr>
        <w:t>REFERENCES</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Abdila</w:t>
      </w:r>
      <w:proofErr w:type="spellEnd"/>
      <w:r>
        <w:rPr>
          <w:rFonts w:ascii="Times New Roman" w:hAnsi="Times New Roman"/>
          <w:sz w:val="24"/>
          <w:szCs w:val="24"/>
          <w:highlight w:val="red"/>
        </w:rPr>
        <w:t xml:space="preserve">, S. R., Abdullah, M. M. A. B., Ahmad, R., </w:t>
      </w:r>
      <w:proofErr w:type="spellStart"/>
      <w:r>
        <w:rPr>
          <w:rFonts w:ascii="Times New Roman" w:hAnsi="Times New Roman"/>
          <w:sz w:val="24"/>
          <w:szCs w:val="24"/>
          <w:highlight w:val="red"/>
        </w:rPr>
        <w:t>Burduhos</w:t>
      </w:r>
      <w:proofErr w:type="spellEnd"/>
      <w:r>
        <w:rPr>
          <w:rFonts w:ascii="Times New Roman" w:hAnsi="Times New Roman"/>
          <w:sz w:val="24"/>
          <w:szCs w:val="24"/>
          <w:highlight w:val="red"/>
        </w:rPr>
        <w:t xml:space="preserve"> </w:t>
      </w:r>
      <w:proofErr w:type="spellStart"/>
      <w:r>
        <w:rPr>
          <w:rFonts w:ascii="Times New Roman" w:hAnsi="Times New Roman"/>
          <w:sz w:val="24"/>
          <w:szCs w:val="24"/>
          <w:highlight w:val="red"/>
        </w:rPr>
        <w:t>Nergis</w:t>
      </w:r>
      <w:proofErr w:type="spellEnd"/>
      <w:r>
        <w:rPr>
          <w:rFonts w:ascii="Times New Roman" w:hAnsi="Times New Roman"/>
          <w:sz w:val="24"/>
          <w:szCs w:val="24"/>
          <w:highlight w:val="red"/>
        </w:rPr>
        <w:t xml:space="preserve">, D. D., Rahim, S. Z. A., Omar, M. F., </w:t>
      </w:r>
      <w:proofErr w:type="spellStart"/>
      <w:r>
        <w:rPr>
          <w:rFonts w:ascii="Times New Roman" w:hAnsi="Times New Roman"/>
          <w:sz w:val="24"/>
          <w:szCs w:val="24"/>
          <w:highlight w:val="red"/>
        </w:rPr>
        <w:t>Sandu</w:t>
      </w:r>
      <w:proofErr w:type="spellEnd"/>
      <w:r>
        <w:rPr>
          <w:rFonts w:ascii="Times New Roman" w:hAnsi="Times New Roman"/>
          <w:sz w:val="24"/>
          <w:szCs w:val="24"/>
          <w:highlight w:val="red"/>
        </w:rPr>
        <w:t xml:space="preserve">, A. V., </w:t>
      </w:r>
      <w:proofErr w:type="spellStart"/>
      <w:r>
        <w:rPr>
          <w:rFonts w:ascii="Times New Roman" w:hAnsi="Times New Roman"/>
          <w:sz w:val="24"/>
          <w:szCs w:val="24"/>
          <w:highlight w:val="red"/>
        </w:rPr>
        <w:t>Vizureanu</w:t>
      </w:r>
      <w:proofErr w:type="spellEnd"/>
      <w:r>
        <w:rPr>
          <w:rFonts w:ascii="Times New Roman" w:hAnsi="Times New Roman"/>
          <w:sz w:val="24"/>
          <w:szCs w:val="24"/>
          <w:highlight w:val="red"/>
        </w:rPr>
        <w:t xml:space="preserve">, P., &amp; </w:t>
      </w:r>
      <w:proofErr w:type="spellStart"/>
      <w:r>
        <w:rPr>
          <w:rFonts w:ascii="Times New Roman" w:hAnsi="Times New Roman"/>
          <w:sz w:val="24"/>
          <w:szCs w:val="24"/>
          <w:highlight w:val="red"/>
        </w:rPr>
        <w:t>Syafwandi</w:t>
      </w:r>
      <w:proofErr w:type="spellEnd"/>
      <w:r>
        <w:rPr>
          <w:rFonts w:ascii="Times New Roman" w:hAnsi="Times New Roman"/>
          <w:sz w:val="24"/>
          <w:szCs w:val="24"/>
          <w:highlight w:val="red"/>
        </w:rPr>
        <w:t xml:space="preserve">. (2022). Potential of soil stabilization using ground granulated blast furnace slag (GGBFS) and fly ash via </w:t>
      </w:r>
      <w:proofErr w:type="spellStart"/>
      <w:r>
        <w:rPr>
          <w:rFonts w:ascii="Times New Roman" w:hAnsi="Times New Roman"/>
          <w:sz w:val="24"/>
          <w:szCs w:val="24"/>
          <w:highlight w:val="red"/>
        </w:rPr>
        <w:t>geop</w:t>
      </w:r>
      <w:r>
        <w:rPr>
          <w:rFonts w:ascii="Times New Roman" w:hAnsi="Times New Roman"/>
          <w:sz w:val="24"/>
          <w:szCs w:val="24"/>
          <w:highlight w:val="red"/>
        </w:rPr>
        <w:t>olymerization</w:t>
      </w:r>
      <w:proofErr w:type="spellEnd"/>
      <w:r>
        <w:rPr>
          <w:rFonts w:ascii="Times New Roman" w:hAnsi="Times New Roman"/>
          <w:sz w:val="24"/>
          <w:szCs w:val="24"/>
          <w:highlight w:val="red"/>
        </w:rPr>
        <w:t xml:space="preserve"> method: A review. </w:t>
      </w:r>
      <w:r>
        <w:rPr>
          <w:rFonts w:ascii="Times New Roman" w:hAnsi="Times New Roman"/>
          <w:i/>
          <w:iCs/>
          <w:sz w:val="24"/>
          <w:szCs w:val="24"/>
          <w:highlight w:val="red"/>
        </w:rPr>
        <w:t>Materials</w:t>
      </w:r>
      <w:r>
        <w:rPr>
          <w:rFonts w:ascii="Times New Roman" w:hAnsi="Times New Roman"/>
          <w:sz w:val="24"/>
          <w:szCs w:val="24"/>
          <w:highlight w:val="red"/>
        </w:rPr>
        <w:t xml:space="preserve">, 15(1), 375. </w:t>
      </w:r>
      <w:hyperlink r:id="rId16" w:history="1">
        <w:r>
          <w:rPr>
            <w:rStyle w:val="Hyperlink"/>
            <w:rFonts w:ascii="Times New Roman" w:hAnsi="Times New Roman"/>
            <w:sz w:val="24"/>
            <w:szCs w:val="24"/>
            <w:highlight w:val="red"/>
          </w:rPr>
          <w:t>https://doi.org/10.3390/ma15010375</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ASTM International. (2015). ASTM D698-12e2: </w:t>
      </w:r>
      <w:r>
        <w:rPr>
          <w:rFonts w:ascii="Times New Roman" w:hAnsi="Times New Roman"/>
          <w:i/>
          <w:iCs/>
          <w:sz w:val="24"/>
          <w:szCs w:val="24"/>
          <w:highlight w:val="red"/>
        </w:rPr>
        <w:t>Standard test methods for laboratory compaction characteristics of soil</w:t>
      </w:r>
      <w:r>
        <w:rPr>
          <w:rFonts w:ascii="Times New Roman" w:hAnsi="Times New Roman"/>
          <w:i/>
          <w:iCs/>
          <w:sz w:val="24"/>
          <w:szCs w:val="24"/>
          <w:highlight w:val="red"/>
        </w:rPr>
        <w:t xml:space="preserve"> using standard effort (12,400 ft-lbf/ft³ (600 </w:t>
      </w:r>
      <w:proofErr w:type="spellStart"/>
      <w:r>
        <w:rPr>
          <w:rFonts w:ascii="Times New Roman" w:hAnsi="Times New Roman"/>
          <w:i/>
          <w:iCs/>
          <w:sz w:val="24"/>
          <w:szCs w:val="24"/>
          <w:highlight w:val="red"/>
        </w:rPr>
        <w:t>kN</w:t>
      </w:r>
      <w:proofErr w:type="spellEnd"/>
      <w:r>
        <w:rPr>
          <w:rFonts w:ascii="Times New Roman" w:hAnsi="Times New Roman"/>
          <w:i/>
          <w:iCs/>
          <w:sz w:val="24"/>
          <w:szCs w:val="24"/>
          <w:highlight w:val="red"/>
        </w:rPr>
        <w:t>-m/m³))</w:t>
      </w:r>
      <w:r>
        <w:rPr>
          <w:rFonts w:ascii="Times New Roman" w:hAnsi="Times New Roman"/>
          <w:sz w:val="24"/>
          <w:szCs w:val="24"/>
          <w:highlight w:val="red"/>
        </w:rPr>
        <w:t>. ASTM International. https://doi.org/10.1520/D0698-12E02</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highlight w:val="red"/>
        </w:rPr>
        <w:t xml:space="preserve">ASTM International. (2016). ASTM D2166/D2166M-16: </w:t>
      </w:r>
      <w:r>
        <w:rPr>
          <w:rFonts w:ascii="Times New Roman" w:hAnsi="Times New Roman"/>
          <w:i/>
          <w:iCs/>
          <w:sz w:val="24"/>
          <w:szCs w:val="24"/>
          <w:highlight w:val="red"/>
        </w:rPr>
        <w:t>Standard test method for unconfined compressive strength of cohesive soil [Standard]</w:t>
      </w:r>
      <w:r>
        <w:rPr>
          <w:rFonts w:ascii="Times New Roman" w:hAnsi="Times New Roman"/>
          <w:sz w:val="24"/>
          <w:szCs w:val="24"/>
          <w:highlight w:val="red"/>
        </w:rPr>
        <w:t>. ASTM I</w:t>
      </w:r>
      <w:r>
        <w:rPr>
          <w:rFonts w:ascii="Times New Roman" w:hAnsi="Times New Roman"/>
          <w:sz w:val="24"/>
          <w:szCs w:val="24"/>
          <w:highlight w:val="red"/>
        </w:rPr>
        <w:t>nternational. https://doi.org/10.1520/D2166_D2166M-16</w:t>
      </w:r>
      <w:r>
        <w:rPr>
          <w:rFonts w:ascii="Times New Roman" w:hAnsi="Times New Roman"/>
          <w:sz w:val="24"/>
          <w:szCs w:val="24"/>
        </w:rPr>
        <w:t>l</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Ayeldeen</w:t>
      </w:r>
      <w:proofErr w:type="spellEnd"/>
      <w:r>
        <w:rPr>
          <w:rFonts w:ascii="Times New Roman" w:hAnsi="Times New Roman"/>
          <w:sz w:val="24"/>
          <w:szCs w:val="24"/>
          <w:highlight w:val="red"/>
        </w:rPr>
        <w:t xml:space="preserve">, M. K., </w:t>
      </w:r>
      <w:proofErr w:type="spellStart"/>
      <w:r>
        <w:rPr>
          <w:rFonts w:ascii="Times New Roman" w:hAnsi="Times New Roman"/>
          <w:sz w:val="24"/>
          <w:szCs w:val="24"/>
          <w:highlight w:val="red"/>
        </w:rPr>
        <w:t>Negm</w:t>
      </w:r>
      <w:proofErr w:type="spellEnd"/>
      <w:r>
        <w:rPr>
          <w:rFonts w:ascii="Times New Roman" w:hAnsi="Times New Roman"/>
          <w:sz w:val="24"/>
          <w:szCs w:val="24"/>
          <w:highlight w:val="red"/>
        </w:rPr>
        <w:t>, A. M., &amp; El‑</w:t>
      </w:r>
      <w:proofErr w:type="spellStart"/>
      <w:r>
        <w:rPr>
          <w:rFonts w:ascii="Times New Roman" w:hAnsi="Times New Roman"/>
          <w:sz w:val="24"/>
          <w:szCs w:val="24"/>
          <w:highlight w:val="red"/>
        </w:rPr>
        <w:t>Sawwaf</w:t>
      </w:r>
      <w:proofErr w:type="spellEnd"/>
      <w:r>
        <w:rPr>
          <w:rFonts w:ascii="Times New Roman" w:hAnsi="Times New Roman"/>
          <w:sz w:val="24"/>
          <w:szCs w:val="24"/>
          <w:highlight w:val="red"/>
        </w:rPr>
        <w:t xml:space="preserve">, M. A. (2016). Evaluating the physical characteristics of biopolymer/soil mixtures. </w:t>
      </w:r>
      <w:r>
        <w:rPr>
          <w:rFonts w:ascii="Times New Roman" w:hAnsi="Times New Roman"/>
          <w:i/>
          <w:iCs/>
          <w:sz w:val="24"/>
          <w:szCs w:val="24"/>
          <w:highlight w:val="red"/>
        </w:rPr>
        <w:t>Arabian Journal of Geosciences</w:t>
      </w:r>
      <w:r>
        <w:rPr>
          <w:rFonts w:ascii="Times New Roman" w:hAnsi="Times New Roman"/>
          <w:sz w:val="24"/>
          <w:szCs w:val="24"/>
          <w:highlight w:val="red"/>
        </w:rPr>
        <w:t>, 9(5), Article 371.DOI:10.1007/s12517-016-23</w:t>
      </w:r>
      <w:r>
        <w:rPr>
          <w:rFonts w:ascii="Times New Roman" w:hAnsi="Times New Roman"/>
          <w:sz w:val="24"/>
          <w:szCs w:val="24"/>
          <w:highlight w:val="red"/>
        </w:rPr>
        <w:t xml:space="preserve">66-1 </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Ayeldeen</w:t>
      </w:r>
      <w:proofErr w:type="spellEnd"/>
      <w:r>
        <w:rPr>
          <w:rFonts w:ascii="Times New Roman" w:hAnsi="Times New Roman"/>
          <w:sz w:val="24"/>
          <w:szCs w:val="24"/>
          <w:highlight w:val="red"/>
        </w:rPr>
        <w:t xml:space="preserve">, M. K., </w:t>
      </w:r>
      <w:proofErr w:type="spellStart"/>
      <w:r>
        <w:rPr>
          <w:rFonts w:ascii="Times New Roman" w:hAnsi="Times New Roman"/>
          <w:sz w:val="24"/>
          <w:szCs w:val="24"/>
          <w:highlight w:val="red"/>
        </w:rPr>
        <w:t>Negm</w:t>
      </w:r>
      <w:proofErr w:type="spellEnd"/>
      <w:r>
        <w:rPr>
          <w:rFonts w:ascii="Times New Roman" w:hAnsi="Times New Roman"/>
          <w:sz w:val="24"/>
          <w:szCs w:val="24"/>
          <w:highlight w:val="red"/>
        </w:rPr>
        <w:t>, A. M., El‑</w:t>
      </w:r>
      <w:proofErr w:type="spellStart"/>
      <w:r>
        <w:rPr>
          <w:rFonts w:ascii="Times New Roman" w:hAnsi="Times New Roman"/>
          <w:sz w:val="24"/>
          <w:szCs w:val="24"/>
          <w:highlight w:val="red"/>
        </w:rPr>
        <w:t>Sawwaf</w:t>
      </w:r>
      <w:proofErr w:type="spellEnd"/>
      <w:r>
        <w:rPr>
          <w:rFonts w:ascii="Times New Roman" w:hAnsi="Times New Roman"/>
          <w:sz w:val="24"/>
          <w:szCs w:val="24"/>
          <w:highlight w:val="red"/>
        </w:rPr>
        <w:t xml:space="preserve">, M. A., &amp; </w:t>
      </w:r>
      <w:proofErr w:type="spellStart"/>
      <w:r>
        <w:rPr>
          <w:rFonts w:ascii="Times New Roman" w:hAnsi="Times New Roman"/>
          <w:sz w:val="24"/>
          <w:szCs w:val="24"/>
          <w:highlight w:val="red"/>
        </w:rPr>
        <w:t>Kitazume</w:t>
      </w:r>
      <w:proofErr w:type="spellEnd"/>
      <w:r>
        <w:rPr>
          <w:rFonts w:ascii="Times New Roman" w:hAnsi="Times New Roman"/>
          <w:sz w:val="24"/>
          <w:szCs w:val="24"/>
          <w:highlight w:val="red"/>
        </w:rPr>
        <w:t xml:space="preserve">, M. (2017). Enhancing mechanical </w:t>
      </w:r>
      <w:proofErr w:type="spellStart"/>
      <w:r>
        <w:rPr>
          <w:rFonts w:ascii="Times New Roman" w:hAnsi="Times New Roman"/>
          <w:sz w:val="24"/>
          <w:szCs w:val="24"/>
          <w:highlight w:val="red"/>
        </w:rPr>
        <w:t>behaviours</w:t>
      </w:r>
      <w:proofErr w:type="spellEnd"/>
      <w:r>
        <w:rPr>
          <w:rFonts w:ascii="Times New Roman" w:hAnsi="Times New Roman"/>
          <w:sz w:val="24"/>
          <w:szCs w:val="24"/>
          <w:highlight w:val="red"/>
        </w:rPr>
        <w:t xml:space="preserve"> of collapsible soil using two biopolymers. </w:t>
      </w:r>
      <w:r>
        <w:rPr>
          <w:rFonts w:ascii="Times New Roman" w:hAnsi="Times New Roman"/>
          <w:i/>
          <w:iCs/>
          <w:sz w:val="24"/>
          <w:szCs w:val="24"/>
          <w:highlight w:val="red"/>
        </w:rPr>
        <w:t>Journal of Rock Mechanics and Geotechnical Engineering</w:t>
      </w:r>
      <w:r>
        <w:rPr>
          <w:rFonts w:ascii="Times New Roman" w:hAnsi="Times New Roman"/>
          <w:sz w:val="24"/>
          <w:szCs w:val="24"/>
          <w:highlight w:val="red"/>
        </w:rPr>
        <w:t>, 9(2), 329–339. 10.1016/j.jrmge.2016.11.007</w:t>
      </w:r>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Chang, I., </w:t>
      </w:r>
      <w:proofErr w:type="spellStart"/>
      <w:r>
        <w:rPr>
          <w:rFonts w:ascii="Times New Roman" w:hAnsi="Times New Roman"/>
          <w:sz w:val="24"/>
          <w:szCs w:val="24"/>
          <w:highlight w:val="red"/>
        </w:rPr>
        <w:t>Im</w:t>
      </w:r>
      <w:proofErr w:type="spellEnd"/>
      <w:r>
        <w:rPr>
          <w:rFonts w:ascii="Times New Roman" w:hAnsi="Times New Roman"/>
          <w:sz w:val="24"/>
          <w:szCs w:val="24"/>
          <w:highlight w:val="red"/>
        </w:rPr>
        <w:t xml:space="preserve">, J., &amp; Cho, G.-C. (2016). Introduction of Microbial Biopolymers in Soil Treatment for Future Environmentally-Friendly and Sustainable Geotechnical Engineering. </w:t>
      </w:r>
      <w:r>
        <w:rPr>
          <w:rFonts w:ascii="Times New Roman" w:hAnsi="Times New Roman"/>
          <w:i/>
          <w:iCs/>
          <w:sz w:val="24"/>
          <w:szCs w:val="24"/>
          <w:highlight w:val="red"/>
        </w:rPr>
        <w:t>Sustainability</w:t>
      </w:r>
      <w:r>
        <w:rPr>
          <w:rFonts w:ascii="Times New Roman" w:hAnsi="Times New Roman"/>
          <w:sz w:val="24"/>
          <w:szCs w:val="24"/>
          <w:highlight w:val="red"/>
        </w:rPr>
        <w:t xml:space="preserve">, 8(3), 251. </w:t>
      </w:r>
      <w:hyperlink r:id="rId17" w:history="1">
        <w:r>
          <w:rPr>
            <w:rStyle w:val="Hyperlink"/>
            <w:rFonts w:ascii="Times New Roman" w:hAnsi="Times New Roman"/>
            <w:sz w:val="24"/>
            <w:szCs w:val="24"/>
            <w:highlight w:val="red"/>
          </w:rPr>
          <w:t>https://</w:t>
        </w:r>
        <w:r>
          <w:rPr>
            <w:rStyle w:val="Hyperlink"/>
            <w:rFonts w:ascii="Times New Roman" w:hAnsi="Times New Roman"/>
            <w:sz w:val="24"/>
            <w:szCs w:val="24"/>
            <w:highlight w:val="red"/>
          </w:rPr>
          <w:t>doi.org/10.3390/su8030251</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Chang, I., </w:t>
      </w:r>
      <w:proofErr w:type="spellStart"/>
      <w:r>
        <w:rPr>
          <w:rFonts w:ascii="Times New Roman" w:hAnsi="Times New Roman"/>
          <w:sz w:val="24"/>
          <w:szCs w:val="24"/>
          <w:highlight w:val="red"/>
        </w:rPr>
        <w:t>Im</w:t>
      </w:r>
      <w:proofErr w:type="spellEnd"/>
      <w:r>
        <w:rPr>
          <w:rFonts w:ascii="Times New Roman" w:hAnsi="Times New Roman"/>
          <w:sz w:val="24"/>
          <w:szCs w:val="24"/>
          <w:highlight w:val="red"/>
        </w:rPr>
        <w:t xml:space="preserve">, J., Lee, M., Tran, A. T. P., Lee, S., Kwon, Y.-M., </w:t>
      </w:r>
      <w:proofErr w:type="spellStart"/>
      <w:r>
        <w:rPr>
          <w:rFonts w:ascii="Times New Roman" w:hAnsi="Times New Roman"/>
          <w:sz w:val="24"/>
          <w:szCs w:val="24"/>
          <w:highlight w:val="red"/>
        </w:rPr>
        <w:t>Im</w:t>
      </w:r>
      <w:proofErr w:type="spellEnd"/>
      <w:r>
        <w:rPr>
          <w:rFonts w:ascii="Times New Roman" w:hAnsi="Times New Roman"/>
          <w:sz w:val="24"/>
          <w:szCs w:val="24"/>
          <w:highlight w:val="red"/>
        </w:rPr>
        <w:t xml:space="preserve">, J., &amp; Cho, G.-C. (2020). Review on biopolymer-based soil treatment (BPST) technology in geotechnical engineering practices. </w:t>
      </w:r>
      <w:r>
        <w:rPr>
          <w:rFonts w:ascii="Times New Roman" w:hAnsi="Times New Roman"/>
          <w:i/>
          <w:iCs/>
          <w:sz w:val="24"/>
          <w:szCs w:val="24"/>
          <w:highlight w:val="red"/>
        </w:rPr>
        <w:t>Transportation Geotechnics</w:t>
      </w:r>
      <w:r>
        <w:rPr>
          <w:rFonts w:ascii="Times New Roman" w:hAnsi="Times New Roman"/>
          <w:sz w:val="24"/>
          <w:szCs w:val="24"/>
          <w:highlight w:val="red"/>
        </w:rPr>
        <w:t>, 24, 1</w:t>
      </w:r>
      <w:r>
        <w:rPr>
          <w:rFonts w:ascii="Times New Roman" w:hAnsi="Times New Roman"/>
          <w:sz w:val="24"/>
          <w:szCs w:val="24"/>
          <w:highlight w:val="red"/>
        </w:rPr>
        <w:t>00385. https://doi.org/10.1016/j.trgeo.2020.100385</w:t>
      </w:r>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lastRenderedPageBreak/>
        <w:t xml:space="preserve">Chang, I., </w:t>
      </w:r>
      <w:proofErr w:type="spellStart"/>
      <w:r>
        <w:rPr>
          <w:rFonts w:ascii="Times New Roman" w:hAnsi="Times New Roman"/>
          <w:sz w:val="24"/>
          <w:szCs w:val="24"/>
          <w:highlight w:val="red"/>
        </w:rPr>
        <w:t>Im</w:t>
      </w:r>
      <w:proofErr w:type="spellEnd"/>
      <w:r>
        <w:rPr>
          <w:rFonts w:ascii="Times New Roman" w:hAnsi="Times New Roman"/>
          <w:sz w:val="24"/>
          <w:szCs w:val="24"/>
          <w:highlight w:val="red"/>
        </w:rPr>
        <w:t xml:space="preserve">, J., </w:t>
      </w:r>
      <w:proofErr w:type="spellStart"/>
      <w:r>
        <w:rPr>
          <w:rFonts w:ascii="Times New Roman" w:hAnsi="Times New Roman"/>
          <w:sz w:val="24"/>
          <w:szCs w:val="24"/>
          <w:highlight w:val="red"/>
        </w:rPr>
        <w:t>Prasidhi</w:t>
      </w:r>
      <w:proofErr w:type="spellEnd"/>
      <w:r>
        <w:rPr>
          <w:rFonts w:ascii="Times New Roman" w:hAnsi="Times New Roman"/>
          <w:sz w:val="24"/>
          <w:szCs w:val="24"/>
          <w:highlight w:val="red"/>
        </w:rPr>
        <w:t xml:space="preserve">, A. K., &amp; Cho, G.-C. (2015). Effects of xanthan gum biopolymer on soil strengthening. </w:t>
      </w:r>
      <w:r>
        <w:rPr>
          <w:rFonts w:ascii="Times New Roman" w:hAnsi="Times New Roman"/>
          <w:i/>
          <w:iCs/>
          <w:sz w:val="24"/>
          <w:szCs w:val="24"/>
          <w:highlight w:val="red"/>
        </w:rPr>
        <w:t>Construction and Building Materials</w:t>
      </w:r>
      <w:r>
        <w:rPr>
          <w:rFonts w:ascii="Times New Roman" w:hAnsi="Times New Roman"/>
          <w:sz w:val="24"/>
          <w:szCs w:val="24"/>
          <w:highlight w:val="red"/>
        </w:rPr>
        <w:t>, 74, 65–72. https://doi.org/10.1016/j.conbuildmat.2014.</w:t>
      </w:r>
      <w:r>
        <w:rPr>
          <w:rFonts w:ascii="Times New Roman" w:hAnsi="Times New Roman"/>
          <w:sz w:val="24"/>
          <w:szCs w:val="24"/>
          <w:highlight w:val="red"/>
        </w:rPr>
        <w:t>10.026</w:t>
      </w:r>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Cheng, Z., &amp; </w:t>
      </w:r>
      <w:proofErr w:type="spellStart"/>
      <w:r>
        <w:rPr>
          <w:rFonts w:ascii="Times New Roman" w:hAnsi="Times New Roman"/>
          <w:sz w:val="24"/>
          <w:szCs w:val="24"/>
          <w:highlight w:val="red"/>
        </w:rPr>
        <w:t>Geng</w:t>
      </w:r>
      <w:proofErr w:type="spellEnd"/>
      <w:r>
        <w:rPr>
          <w:rFonts w:ascii="Times New Roman" w:hAnsi="Times New Roman"/>
          <w:sz w:val="24"/>
          <w:szCs w:val="24"/>
          <w:highlight w:val="red"/>
        </w:rPr>
        <w:t xml:space="preserve">, X. (2023). Mechanical </w:t>
      </w:r>
      <w:proofErr w:type="spellStart"/>
      <w:r>
        <w:rPr>
          <w:rFonts w:ascii="Times New Roman" w:hAnsi="Times New Roman"/>
          <w:sz w:val="24"/>
          <w:szCs w:val="24"/>
          <w:highlight w:val="red"/>
        </w:rPr>
        <w:t>behaviours</w:t>
      </w:r>
      <w:proofErr w:type="spellEnd"/>
      <w:r>
        <w:rPr>
          <w:rFonts w:ascii="Times New Roman" w:hAnsi="Times New Roman"/>
          <w:sz w:val="24"/>
          <w:szCs w:val="24"/>
          <w:highlight w:val="red"/>
        </w:rPr>
        <w:t xml:space="preserve"> of biopolymers reinforced natural soil. </w:t>
      </w:r>
      <w:r>
        <w:rPr>
          <w:rFonts w:ascii="Times New Roman" w:hAnsi="Times New Roman"/>
          <w:i/>
          <w:iCs/>
          <w:sz w:val="24"/>
          <w:szCs w:val="24"/>
          <w:highlight w:val="red"/>
        </w:rPr>
        <w:t>Structural Engineering and Mechanics</w:t>
      </w:r>
      <w:r>
        <w:rPr>
          <w:rFonts w:ascii="Times New Roman" w:hAnsi="Times New Roman"/>
          <w:sz w:val="24"/>
          <w:szCs w:val="24"/>
          <w:highlight w:val="red"/>
        </w:rPr>
        <w:t>, 88(2), 179–188. https://doi.org/10.12989/sem.2023.88.2.179</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Etim</w:t>
      </w:r>
      <w:proofErr w:type="spellEnd"/>
      <w:r>
        <w:rPr>
          <w:rFonts w:ascii="Times New Roman" w:hAnsi="Times New Roman"/>
          <w:sz w:val="24"/>
          <w:szCs w:val="24"/>
          <w:highlight w:val="red"/>
        </w:rPr>
        <w:t xml:space="preserve">, R. K., </w:t>
      </w:r>
      <w:proofErr w:type="spellStart"/>
      <w:r>
        <w:rPr>
          <w:rFonts w:ascii="Times New Roman" w:hAnsi="Times New Roman"/>
          <w:sz w:val="24"/>
          <w:szCs w:val="24"/>
          <w:highlight w:val="red"/>
        </w:rPr>
        <w:t>Ekpo</w:t>
      </w:r>
      <w:proofErr w:type="spellEnd"/>
      <w:r>
        <w:rPr>
          <w:rFonts w:ascii="Times New Roman" w:hAnsi="Times New Roman"/>
          <w:sz w:val="24"/>
          <w:szCs w:val="24"/>
          <w:highlight w:val="red"/>
        </w:rPr>
        <w:t xml:space="preserve">, D. U., </w:t>
      </w:r>
      <w:proofErr w:type="spellStart"/>
      <w:r>
        <w:rPr>
          <w:rFonts w:ascii="Times New Roman" w:hAnsi="Times New Roman"/>
          <w:sz w:val="24"/>
          <w:szCs w:val="24"/>
          <w:highlight w:val="red"/>
        </w:rPr>
        <w:t>Ebong</w:t>
      </w:r>
      <w:proofErr w:type="spellEnd"/>
      <w:r>
        <w:rPr>
          <w:rFonts w:ascii="Times New Roman" w:hAnsi="Times New Roman"/>
          <w:sz w:val="24"/>
          <w:szCs w:val="24"/>
          <w:highlight w:val="red"/>
        </w:rPr>
        <w:t xml:space="preserve">, U. B., &amp; </w:t>
      </w:r>
      <w:proofErr w:type="spellStart"/>
      <w:r>
        <w:rPr>
          <w:rFonts w:ascii="Times New Roman" w:hAnsi="Times New Roman"/>
          <w:sz w:val="24"/>
          <w:szCs w:val="24"/>
          <w:highlight w:val="red"/>
        </w:rPr>
        <w:t>Usanga</w:t>
      </w:r>
      <w:proofErr w:type="spellEnd"/>
      <w:r>
        <w:rPr>
          <w:rFonts w:ascii="Times New Roman" w:hAnsi="Times New Roman"/>
          <w:sz w:val="24"/>
          <w:szCs w:val="24"/>
          <w:highlight w:val="red"/>
        </w:rPr>
        <w:t>, I. N. (202</w:t>
      </w:r>
      <w:r>
        <w:rPr>
          <w:rFonts w:ascii="Times New Roman" w:hAnsi="Times New Roman"/>
          <w:sz w:val="24"/>
          <w:szCs w:val="24"/>
          <w:highlight w:val="red"/>
        </w:rPr>
        <w:t xml:space="preserve">1). Influence of periwinkle shell ash on the strength properties of cement-stabilized lateritic soil. </w:t>
      </w:r>
      <w:r>
        <w:rPr>
          <w:rFonts w:ascii="Times New Roman" w:hAnsi="Times New Roman"/>
          <w:i/>
          <w:iCs/>
          <w:sz w:val="24"/>
          <w:szCs w:val="24"/>
          <w:highlight w:val="red"/>
        </w:rPr>
        <w:t>International Journal of Pavement Research and Technology</w:t>
      </w:r>
      <w:r>
        <w:rPr>
          <w:rFonts w:ascii="Times New Roman" w:hAnsi="Times New Roman"/>
          <w:sz w:val="24"/>
          <w:szCs w:val="24"/>
          <w:highlight w:val="red"/>
        </w:rPr>
        <w:t>. https://doi.org/10.1007/s42947-021-00072-8</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Faluyi</w:t>
      </w:r>
      <w:proofErr w:type="spellEnd"/>
      <w:r>
        <w:rPr>
          <w:rFonts w:ascii="Times New Roman" w:hAnsi="Times New Roman"/>
          <w:sz w:val="24"/>
          <w:szCs w:val="24"/>
          <w:highlight w:val="red"/>
        </w:rPr>
        <w:t xml:space="preserve">, S. O., Adebayo, S. O., &amp; </w:t>
      </w:r>
      <w:proofErr w:type="spellStart"/>
      <w:r>
        <w:rPr>
          <w:rFonts w:ascii="Times New Roman" w:hAnsi="Times New Roman"/>
          <w:sz w:val="24"/>
          <w:szCs w:val="24"/>
          <w:highlight w:val="red"/>
        </w:rPr>
        <w:t>Oluborode</w:t>
      </w:r>
      <w:proofErr w:type="spellEnd"/>
      <w:r>
        <w:rPr>
          <w:rFonts w:ascii="Times New Roman" w:hAnsi="Times New Roman"/>
          <w:sz w:val="24"/>
          <w:szCs w:val="24"/>
          <w:highlight w:val="red"/>
        </w:rPr>
        <w:t>, K. D. (2</w:t>
      </w:r>
      <w:r>
        <w:rPr>
          <w:rFonts w:ascii="Times New Roman" w:hAnsi="Times New Roman"/>
          <w:sz w:val="24"/>
          <w:szCs w:val="24"/>
          <w:highlight w:val="red"/>
        </w:rPr>
        <w:t>006). Moisture–density relation of lime-treated lateritic soils in Ado-Ekiti, Nigeria. J</w:t>
      </w:r>
      <w:r>
        <w:rPr>
          <w:rFonts w:ascii="Times New Roman" w:hAnsi="Times New Roman"/>
          <w:i/>
          <w:iCs/>
          <w:sz w:val="24"/>
          <w:szCs w:val="24"/>
          <w:highlight w:val="red"/>
        </w:rPr>
        <w:t>ournal of Applied Science, Engineering and Technology</w:t>
      </w:r>
      <w:r>
        <w:rPr>
          <w:rFonts w:ascii="Times New Roman" w:hAnsi="Times New Roman"/>
          <w:sz w:val="24"/>
          <w:szCs w:val="24"/>
          <w:highlight w:val="red"/>
        </w:rPr>
        <w:t>, 6(2), 56–61. https://www.ajol.info/index.php/jaset/article/view/38310</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rPr>
        <w:t>Federal Ministry of Works and Housing (FMW&amp;</w:t>
      </w:r>
      <w:r>
        <w:rPr>
          <w:rFonts w:ascii="Times New Roman" w:hAnsi="Times New Roman"/>
          <w:sz w:val="24"/>
          <w:szCs w:val="24"/>
        </w:rPr>
        <w:t xml:space="preserve">H). (1997). </w:t>
      </w:r>
      <w:r>
        <w:rPr>
          <w:rFonts w:ascii="Times New Roman" w:hAnsi="Times New Roman"/>
          <w:i/>
          <w:iCs/>
          <w:sz w:val="24"/>
          <w:szCs w:val="24"/>
        </w:rPr>
        <w:t>General specifications for roads and bridges</w:t>
      </w:r>
      <w:r>
        <w:rPr>
          <w:rFonts w:ascii="Times New Roman" w:hAnsi="Times New Roman"/>
          <w:sz w:val="24"/>
          <w:szCs w:val="24"/>
        </w:rPr>
        <w:t>. Volume II: Pavement and surfacing</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highlight w:val="red"/>
        </w:rPr>
        <w:t xml:space="preserve">Ganesh, P., &amp; </w:t>
      </w:r>
      <w:r>
        <w:rPr>
          <w:rFonts w:ascii="Times New Roman" w:hAnsi="Times New Roman"/>
          <w:sz w:val="24"/>
          <w:szCs w:val="24"/>
          <w:highlight w:val="red"/>
        </w:rPr>
        <w:t>Ramachandra, A. M</w:t>
      </w:r>
      <w:r>
        <w:rPr>
          <w:rFonts w:ascii="Times New Roman" w:hAnsi="Times New Roman"/>
          <w:sz w:val="24"/>
          <w:szCs w:val="24"/>
          <w:highlight w:val="red"/>
        </w:rPr>
        <w:t>. (2019). Tensile behavior and durability aspects of sustainable ultra-</w:t>
      </w:r>
      <w:proofErr w:type="gramStart"/>
      <w:r>
        <w:rPr>
          <w:rFonts w:ascii="Times New Roman" w:hAnsi="Times New Roman"/>
          <w:sz w:val="24"/>
          <w:szCs w:val="24"/>
          <w:highlight w:val="red"/>
        </w:rPr>
        <w:t>high performance</w:t>
      </w:r>
      <w:proofErr w:type="gramEnd"/>
      <w:r>
        <w:rPr>
          <w:rFonts w:ascii="Times New Roman" w:hAnsi="Times New Roman"/>
          <w:sz w:val="24"/>
          <w:szCs w:val="24"/>
          <w:highlight w:val="red"/>
        </w:rPr>
        <w:t xml:space="preserve"> concrete incorporated with GGBS as a cementit</w:t>
      </w:r>
      <w:r>
        <w:rPr>
          <w:rFonts w:ascii="Times New Roman" w:hAnsi="Times New Roman"/>
          <w:sz w:val="24"/>
          <w:szCs w:val="24"/>
          <w:highlight w:val="red"/>
        </w:rPr>
        <w:t xml:space="preserve">ious material. </w:t>
      </w:r>
      <w:r>
        <w:rPr>
          <w:rFonts w:ascii="Times New Roman" w:hAnsi="Times New Roman"/>
          <w:i/>
          <w:iCs/>
          <w:sz w:val="24"/>
          <w:szCs w:val="24"/>
          <w:highlight w:val="red"/>
        </w:rPr>
        <w:t>Construction and Building Materials</w:t>
      </w:r>
      <w:r>
        <w:rPr>
          <w:rFonts w:ascii="Times New Roman" w:hAnsi="Times New Roman"/>
          <w:sz w:val="24"/>
          <w:szCs w:val="24"/>
          <w:highlight w:val="red"/>
        </w:rPr>
        <w:t xml:space="preserve">. </w:t>
      </w:r>
      <w:hyperlink r:id="rId18" w:history="1">
        <w:r>
          <w:rPr>
            <w:rStyle w:val="Hyperlink"/>
            <w:rFonts w:ascii="Times New Roman" w:hAnsi="Times New Roman"/>
            <w:sz w:val="24"/>
            <w:szCs w:val="24"/>
            <w:highlight w:val="red"/>
          </w:rPr>
          <w:t>https://doi.org/DOI:10.1016/j.conbuildmat.2018.11.240</w:t>
        </w:r>
      </w:hyperlink>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Gidigasu</w:t>
      </w:r>
      <w:proofErr w:type="spellEnd"/>
      <w:r>
        <w:rPr>
          <w:rFonts w:ascii="Times New Roman" w:hAnsi="Times New Roman"/>
          <w:sz w:val="24"/>
          <w:szCs w:val="24"/>
          <w:highlight w:val="red"/>
        </w:rPr>
        <w:t xml:space="preserve">, M. D. (1976). </w:t>
      </w:r>
      <w:r>
        <w:rPr>
          <w:rFonts w:ascii="Times New Roman" w:hAnsi="Times New Roman"/>
          <w:i/>
          <w:iCs/>
          <w:sz w:val="24"/>
          <w:szCs w:val="24"/>
          <w:highlight w:val="red"/>
        </w:rPr>
        <w:t>Laterite soil engineering: Pedogenesis and engineering p</w:t>
      </w:r>
      <w:r>
        <w:rPr>
          <w:rFonts w:ascii="Times New Roman" w:hAnsi="Times New Roman"/>
          <w:i/>
          <w:iCs/>
          <w:sz w:val="24"/>
          <w:szCs w:val="24"/>
          <w:highlight w:val="red"/>
        </w:rPr>
        <w:t>rinciples. Amsterdam</w:t>
      </w:r>
      <w:r>
        <w:rPr>
          <w:rFonts w:ascii="Times New Roman" w:hAnsi="Times New Roman"/>
          <w:sz w:val="24"/>
          <w:szCs w:val="24"/>
          <w:highlight w:val="red"/>
        </w:rPr>
        <w:t>: Elsevier Scientific Publishing Company.</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Gunst</w:t>
      </w:r>
      <w:proofErr w:type="spellEnd"/>
      <w:r>
        <w:rPr>
          <w:rFonts w:ascii="Times New Roman" w:hAnsi="Times New Roman"/>
          <w:sz w:val="24"/>
          <w:szCs w:val="24"/>
          <w:highlight w:val="red"/>
        </w:rPr>
        <w:t xml:space="preserve">, R. F., &amp; Mason, R. L. (2018). </w:t>
      </w:r>
      <w:r>
        <w:rPr>
          <w:rFonts w:ascii="Times New Roman" w:hAnsi="Times New Roman"/>
          <w:i/>
          <w:iCs/>
          <w:sz w:val="24"/>
          <w:szCs w:val="24"/>
          <w:highlight w:val="red"/>
        </w:rPr>
        <w:t>Regression analysis and its application: A data-oriented approach</w:t>
      </w:r>
      <w:r>
        <w:rPr>
          <w:rFonts w:ascii="Times New Roman" w:hAnsi="Times New Roman"/>
          <w:sz w:val="24"/>
          <w:szCs w:val="24"/>
          <w:highlight w:val="red"/>
        </w:rPr>
        <w:t xml:space="preserve"> (2nd ed.). CRC Press</w:t>
      </w:r>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Jang, J. (2020). A review of the application of biopolymers on geotech</w:t>
      </w:r>
      <w:r>
        <w:rPr>
          <w:rFonts w:ascii="Times New Roman" w:hAnsi="Times New Roman"/>
          <w:sz w:val="24"/>
          <w:szCs w:val="24"/>
          <w:highlight w:val="red"/>
        </w:rPr>
        <w:t xml:space="preserve">nical engineering and the strengthening mechanisms between typical biopolymers and soils. </w:t>
      </w:r>
      <w:r>
        <w:rPr>
          <w:rFonts w:ascii="Times New Roman" w:hAnsi="Times New Roman"/>
          <w:i/>
          <w:iCs/>
          <w:sz w:val="24"/>
          <w:szCs w:val="24"/>
          <w:highlight w:val="red"/>
        </w:rPr>
        <w:t>Advances in Materials Science and Engineering</w:t>
      </w:r>
      <w:r>
        <w:rPr>
          <w:rFonts w:ascii="Times New Roman" w:hAnsi="Times New Roman"/>
          <w:sz w:val="24"/>
          <w:szCs w:val="24"/>
          <w:highlight w:val="red"/>
        </w:rPr>
        <w:t xml:space="preserve">, 2020, Article 1465709. </w:t>
      </w:r>
      <w:hyperlink r:id="rId19" w:history="1">
        <w:r>
          <w:rPr>
            <w:rStyle w:val="Hyperlink"/>
            <w:rFonts w:ascii="Times New Roman" w:hAnsi="Times New Roman"/>
            <w:sz w:val="24"/>
            <w:szCs w:val="24"/>
            <w:highlight w:val="red"/>
          </w:rPr>
          <w:t>https://doi.org/10.1155/2020/1465709</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Jang, </w:t>
      </w:r>
      <w:r>
        <w:rPr>
          <w:rFonts w:ascii="Times New Roman" w:hAnsi="Times New Roman"/>
          <w:sz w:val="24"/>
          <w:szCs w:val="24"/>
          <w:highlight w:val="red"/>
        </w:rPr>
        <w:t xml:space="preserve">J. G. (2020). A review of the application of biopolymers on geotechnical engineering and the strengthening mechanisms between typical biopolymers and soils. </w:t>
      </w:r>
      <w:r>
        <w:rPr>
          <w:rFonts w:ascii="Times New Roman" w:hAnsi="Times New Roman"/>
          <w:i/>
          <w:iCs/>
          <w:sz w:val="24"/>
          <w:szCs w:val="24"/>
          <w:highlight w:val="red"/>
        </w:rPr>
        <w:t>Advances in Materials Science and Engineering</w:t>
      </w:r>
      <w:r>
        <w:rPr>
          <w:rFonts w:ascii="Times New Roman" w:hAnsi="Times New Roman"/>
          <w:sz w:val="24"/>
          <w:szCs w:val="24"/>
          <w:highlight w:val="red"/>
        </w:rPr>
        <w:t xml:space="preserve">, 2020, 1465709. </w:t>
      </w:r>
      <w:hyperlink r:id="rId20" w:history="1">
        <w:r>
          <w:rPr>
            <w:rStyle w:val="Hyperlink"/>
            <w:rFonts w:ascii="Times New Roman" w:hAnsi="Times New Roman"/>
            <w:sz w:val="24"/>
            <w:szCs w:val="24"/>
            <w:highlight w:val="red"/>
          </w:rPr>
          <w:t>https://doi.org/10.1155/2020/1465709</w:t>
        </w:r>
      </w:hyperlink>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rPr>
        <w:t xml:space="preserve">Kutner, M. H., </w:t>
      </w:r>
      <w:proofErr w:type="spellStart"/>
      <w:r>
        <w:rPr>
          <w:rFonts w:ascii="Times New Roman" w:hAnsi="Times New Roman"/>
          <w:sz w:val="24"/>
          <w:szCs w:val="24"/>
        </w:rPr>
        <w:t>Nachtsheim</w:t>
      </w:r>
      <w:proofErr w:type="spellEnd"/>
      <w:r>
        <w:rPr>
          <w:rFonts w:ascii="Times New Roman" w:hAnsi="Times New Roman"/>
          <w:sz w:val="24"/>
          <w:szCs w:val="24"/>
        </w:rPr>
        <w:t xml:space="preserve">, C. J., </w:t>
      </w:r>
      <w:proofErr w:type="spellStart"/>
      <w:r>
        <w:rPr>
          <w:rFonts w:ascii="Times New Roman" w:hAnsi="Times New Roman"/>
          <w:sz w:val="24"/>
          <w:szCs w:val="24"/>
        </w:rPr>
        <w:t>Neter</w:t>
      </w:r>
      <w:proofErr w:type="spellEnd"/>
      <w:r>
        <w:rPr>
          <w:rFonts w:ascii="Times New Roman" w:hAnsi="Times New Roman"/>
          <w:sz w:val="24"/>
          <w:szCs w:val="24"/>
        </w:rPr>
        <w:t xml:space="preserve">, J., &amp; Li, W. (2005). </w:t>
      </w:r>
      <w:r>
        <w:rPr>
          <w:rFonts w:ascii="Times New Roman" w:hAnsi="Times New Roman"/>
          <w:i/>
          <w:iCs/>
          <w:sz w:val="24"/>
          <w:szCs w:val="24"/>
        </w:rPr>
        <w:t>Applied linear statistical models</w:t>
      </w:r>
      <w:r>
        <w:rPr>
          <w:rFonts w:ascii="Times New Roman" w:hAnsi="Times New Roman"/>
          <w:sz w:val="24"/>
          <w:szCs w:val="24"/>
        </w:rPr>
        <w:t xml:space="preserve"> (5th ed.). McGraw-Hill/Irwin</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Latifi</w:t>
      </w:r>
      <w:proofErr w:type="spellEnd"/>
      <w:r>
        <w:rPr>
          <w:rFonts w:ascii="Times New Roman" w:hAnsi="Times New Roman"/>
          <w:sz w:val="24"/>
          <w:szCs w:val="24"/>
          <w:highlight w:val="red"/>
        </w:rPr>
        <w:t xml:space="preserve">, N., </w:t>
      </w:r>
      <w:proofErr w:type="spellStart"/>
      <w:r>
        <w:rPr>
          <w:rFonts w:ascii="Times New Roman" w:hAnsi="Times New Roman"/>
          <w:sz w:val="24"/>
          <w:szCs w:val="24"/>
          <w:highlight w:val="red"/>
        </w:rPr>
        <w:t>Horpibulsuk</w:t>
      </w:r>
      <w:proofErr w:type="spellEnd"/>
      <w:r>
        <w:rPr>
          <w:rFonts w:ascii="Times New Roman" w:hAnsi="Times New Roman"/>
          <w:sz w:val="24"/>
          <w:szCs w:val="24"/>
          <w:highlight w:val="red"/>
        </w:rPr>
        <w:t>, S., Meehan, C. L</w:t>
      </w:r>
      <w:r>
        <w:rPr>
          <w:rFonts w:ascii="Times New Roman" w:hAnsi="Times New Roman"/>
          <w:sz w:val="24"/>
          <w:szCs w:val="24"/>
          <w:highlight w:val="red"/>
        </w:rPr>
        <w:t xml:space="preserve">., Abd Majid, M. Z., Tahir, M. M., &amp; Mohamad, E. T. (2017). Improvement of problematic soils with biopolymer—An environmentally friendly soil stabilizer. </w:t>
      </w:r>
      <w:r>
        <w:rPr>
          <w:rFonts w:ascii="Times New Roman" w:hAnsi="Times New Roman"/>
          <w:i/>
          <w:iCs/>
          <w:sz w:val="24"/>
          <w:szCs w:val="24"/>
          <w:highlight w:val="red"/>
        </w:rPr>
        <w:t>Journal of Materials in Civil Engineering</w:t>
      </w:r>
      <w:r>
        <w:rPr>
          <w:rFonts w:ascii="Times New Roman" w:hAnsi="Times New Roman"/>
          <w:sz w:val="24"/>
          <w:szCs w:val="24"/>
          <w:highlight w:val="red"/>
        </w:rPr>
        <w:t xml:space="preserve">, 29(2), 04016204. </w:t>
      </w:r>
      <w:hyperlink r:id="rId21" w:history="1">
        <w:r>
          <w:rPr>
            <w:rStyle w:val="Hyperlink"/>
            <w:rFonts w:ascii="Times New Roman" w:hAnsi="Times New Roman"/>
            <w:sz w:val="24"/>
            <w:szCs w:val="24"/>
            <w:highlight w:val="red"/>
          </w:rPr>
          <w:t>https://doi.org/10.1061/(ASCE)MT.1943-5533.0001706</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Lee, L. Y., &amp; </w:t>
      </w:r>
      <w:proofErr w:type="spellStart"/>
      <w:r>
        <w:rPr>
          <w:rFonts w:ascii="Times New Roman" w:hAnsi="Times New Roman"/>
          <w:sz w:val="24"/>
          <w:szCs w:val="24"/>
          <w:highlight w:val="red"/>
        </w:rPr>
        <w:t>Endene</w:t>
      </w:r>
      <w:proofErr w:type="spellEnd"/>
      <w:r>
        <w:rPr>
          <w:rFonts w:ascii="Times New Roman" w:hAnsi="Times New Roman"/>
          <w:sz w:val="24"/>
          <w:szCs w:val="24"/>
          <w:highlight w:val="red"/>
        </w:rPr>
        <w:t xml:space="preserve">, E. (2021). Effects of corn starch and corn silk binary blends on the strength properties of a soft clay: A preliminary study. </w:t>
      </w:r>
      <w:r>
        <w:rPr>
          <w:rFonts w:ascii="Times New Roman" w:hAnsi="Times New Roman"/>
          <w:i/>
          <w:iCs/>
          <w:sz w:val="24"/>
          <w:szCs w:val="24"/>
          <w:highlight w:val="red"/>
        </w:rPr>
        <w:t>Journal of Natural Fibers</w:t>
      </w:r>
      <w:r>
        <w:rPr>
          <w:rFonts w:ascii="Times New Roman" w:hAnsi="Times New Roman"/>
          <w:sz w:val="24"/>
          <w:szCs w:val="24"/>
          <w:highlight w:val="red"/>
        </w:rPr>
        <w:t xml:space="preserve">, </w:t>
      </w:r>
      <w:r>
        <w:rPr>
          <w:rFonts w:ascii="Times New Roman" w:hAnsi="Times New Roman"/>
          <w:sz w:val="24"/>
          <w:szCs w:val="24"/>
          <w:highlight w:val="red"/>
        </w:rPr>
        <w:t>19(13), 4791–4805. https://doi.org/10.1080/15440478.2020.1870627</w:t>
      </w:r>
    </w:p>
    <w:p w:rsidR="00C10D41" w:rsidRDefault="00A66B3A">
      <w:pPr>
        <w:ind w:left="600" w:hangingChars="250" w:hanging="600"/>
        <w:jc w:val="both"/>
        <w:rPr>
          <w:rStyle w:val="Hyperlink"/>
          <w:rFonts w:ascii="Times New Roman" w:hAnsi="Times New Roman" w:cs="Times New Roman"/>
          <w:sz w:val="15"/>
          <w:szCs w:val="15"/>
          <w:highlight w:val="red"/>
        </w:rPr>
      </w:pPr>
      <w:r>
        <w:rPr>
          <w:rFonts w:ascii="Times New Roman" w:hAnsi="Times New Roman"/>
          <w:sz w:val="24"/>
          <w:szCs w:val="24"/>
          <w:highlight w:val="red"/>
        </w:rPr>
        <w:t xml:space="preserve">Lindh, P., &amp; </w:t>
      </w:r>
      <w:proofErr w:type="spellStart"/>
      <w:r>
        <w:rPr>
          <w:rFonts w:ascii="Times New Roman" w:hAnsi="Times New Roman"/>
          <w:sz w:val="24"/>
          <w:szCs w:val="24"/>
          <w:highlight w:val="red"/>
        </w:rPr>
        <w:t>Lemenkova</w:t>
      </w:r>
      <w:proofErr w:type="spellEnd"/>
      <w:r>
        <w:rPr>
          <w:rFonts w:ascii="Times New Roman" w:hAnsi="Times New Roman"/>
          <w:sz w:val="24"/>
          <w:szCs w:val="24"/>
          <w:highlight w:val="red"/>
        </w:rPr>
        <w:t>, P. (2022). Simplex lattice design and X-ray diffraction for analysis of soil structure: A case of cement-</w:t>
      </w:r>
      <w:proofErr w:type="spellStart"/>
      <w:r>
        <w:rPr>
          <w:rFonts w:ascii="Times New Roman" w:hAnsi="Times New Roman"/>
          <w:sz w:val="24"/>
          <w:szCs w:val="24"/>
          <w:highlight w:val="red"/>
        </w:rPr>
        <w:t>stabilised</w:t>
      </w:r>
      <w:proofErr w:type="spellEnd"/>
      <w:r>
        <w:rPr>
          <w:rFonts w:ascii="Times New Roman" w:hAnsi="Times New Roman"/>
          <w:sz w:val="24"/>
          <w:szCs w:val="24"/>
          <w:highlight w:val="red"/>
        </w:rPr>
        <w:t xml:space="preserve"> compacted tills reinforced with steel slag and slak</w:t>
      </w:r>
      <w:r>
        <w:rPr>
          <w:rFonts w:ascii="Times New Roman" w:hAnsi="Times New Roman"/>
          <w:sz w:val="24"/>
          <w:szCs w:val="24"/>
          <w:highlight w:val="red"/>
        </w:rPr>
        <w:t xml:space="preserve">ed lime. </w:t>
      </w:r>
      <w:r>
        <w:rPr>
          <w:rFonts w:ascii="Times New Roman" w:hAnsi="Times New Roman"/>
          <w:i/>
          <w:iCs/>
          <w:sz w:val="24"/>
          <w:szCs w:val="24"/>
          <w:highlight w:val="red"/>
        </w:rPr>
        <w:t>Electronics</w:t>
      </w:r>
      <w:r>
        <w:rPr>
          <w:rFonts w:ascii="Times New Roman" w:hAnsi="Times New Roman"/>
          <w:sz w:val="24"/>
          <w:szCs w:val="24"/>
          <w:highlight w:val="red"/>
        </w:rPr>
        <w:t>, 11(22), 3726. https://doi.org/10.3390/electronics11223726</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Maignien</w:t>
      </w:r>
      <w:proofErr w:type="spellEnd"/>
      <w:r>
        <w:rPr>
          <w:rFonts w:ascii="Times New Roman" w:hAnsi="Times New Roman"/>
          <w:sz w:val="24"/>
          <w:szCs w:val="24"/>
          <w:highlight w:val="red"/>
        </w:rPr>
        <w:t xml:space="preserve">, R. (1966). </w:t>
      </w:r>
      <w:r>
        <w:rPr>
          <w:rFonts w:ascii="Times New Roman" w:hAnsi="Times New Roman"/>
          <w:i/>
          <w:iCs/>
          <w:sz w:val="24"/>
          <w:szCs w:val="24"/>
          <w:highlight w:val="red"/>
        </w:rPr>
        <w:t>Review of research on laterites. Natural Resources Research IV</w:t>
      </w:r>
      <w:r>
        <w:rPr>
          <w:rFonts w:ascii="Times New Roman" w:hAnsi="Times New Roman"/>
          <w:sz w:val="24"/>
          <w:szCs w:val="24"/>
          <w:highlight w:val="red"/>
        </w:rPr>
        <w:t>. Paris: UNESCO.</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rPr>
        <w:t xml:space="preserve">Montgomery, D. C. (2017). </w:t>
      </w:r>
      <w:r>
        <w:rPr>
          <w:rFonts w:ascii="Times New Roman" w:hAnsi="Times New Roman"/>
          <w:i/>
          <w:iCs/>
          <w:sz w:val="24"/>
          <w:szCs w:val="24"/>
        </w:rPr>
        <w:t>Design and analysis of experiments</w:t>
      </w:r>
      <w:r>
        <w:rPr>
          <w:rFonts w:ascii="Times New Roman" w:hAnsi="Times New Roman"/>
          <w:sz w:val="24"/>
          <w:szCs w:val="24"/>
        </w:rPr>
        <w:t xml:space="preserve"> (9th ed.). Wile</w:t>
      </w:r>
      <w:r>
        <w:rPr>
          <w:rFonts w:ascii="Times New Roman" w:hAnsi="Times New Roman"/>
          <w:sz w:val="24"/>
          <w:szCs w:val="24"/>
        </w:rPr>
        <w:t>y</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rPr>
        <w:lastRenderedPageBreak/>
        <w:t xml:space="preserve">Myers, R. H., Montgomery, D. C., &amp; Anderson-Cook, C. M. (2016). </w:t>
      </w:r>
      <w:r>
        <w:rPr>
          <w:rFonts w:ascii="Times New Roman" w:hAnsi="Times New Roman"/>
          <w:i/>
          <w:iCs/>
          <w:sz w:val="24"/>
          <w:szCs w:val="24"/>
        </w:rPr>
        <w:t>Response surface methodology: Process and product optimization using designed experiments</w:t>
      </w:r>
      <w:r>
        <w:rPr>
          <w:rFonts w:ascii="Times New Roman" w:hAnsi="Times New Roman"/>
          <w:sz w:val="24"/>
          <w:szCs w:val="24"/>
        </w:rPr>
        <w:t xml:space="preserve"> (4th ed.). John Wiley &amp; Sons</w:t>
      </w:r>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Ng, C. W. W., So, P. S., Lau, S. Y., Zhou, C., Coo, J. L., &amp; Ni, J. J. </w:t>
      </w:r>
      <w:r>
        <w:rPr>
          <w:rFonts w:ascii="Times New Roman" w:hAnsi="Times New Roman"/>
          <w:sz w:val="24"/>
          <w:szCs w:val="24"/>
          <w:highlight w:val="red"/>
        </w:rPr>
        <w:t xml:space="preserve">(2020). Influence of biopolymer on gas permeability in compacted clay at different densities and water contents. </w:t>
      </w:r>
      <w:r>
        <w:rPr>
          <w:rFonts w:ascii="Times New Roman" w:hAnsi="Times New Roman"/>
          <w:i/>
          <w:iCs/>
          <w:sz w:val="24"/>
          <w:szCs w:val="24"/>
          <w:highlight w:val="red"/>
        </w:rPr>
        <w:t>Engineering Geology</w:t>
      </w:r>
      <w:r>
        <w:rPr>
          <w:rFonts w:ascii="Times New Roman" w:hAnsi="Times New Roman"/>
          <w:sz w:val="24"/>
          <w:szCs w:val="24"/>
          <w:highlight w:val="red"/>
        </w:rPr>
        <w:t>, 272, 105631. https://doi.org/10.1016/j.enggeo.2020.105631</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Oke</w:t>
      </w:r>
      <w:proofErr w:type="spellEnd"/>
      <w:r>
        <w:rPr>
          <w:rFonts w:ascii="Times New Roman" w:hAnsi="Times New Roman"/>
          <w:sz w:val="24"/>
          <w:szCs w:val="24"/>
          <w:highlight w:val="red"/>
        </w:rPr>
        <w:t xml:space="preserve">, J. A., </w:t>
      </w:r>
      <w:proofErr w:type="spellStart"/>
      <w:r>
        <w:rPr>
          <w:rFonts w:ascii="Times New Roman" w:hAnsi="Times New Roman"/>
          <w:sz w:val="24"/>
          <w:szCs w:val="24"/>
          <w:highlight w:val="red"/>
        </w:rPr>
        <w:t>Obaji</w:t>
      </w:r>
      <w:proofErr w:type="spellEnd"/>
      <w:r>
        <w:rPr>
          <w:rFonts w:ascii="Times New Roman" w:hAnsi="Times New Roman"/>
          <w:sz w:val="24"/>
          <w:szCs w:val="24"/>
          <w:highlight w:val="red"/>
        </w:rPr>
        <w:t xml:space="preserve">, N. O., &amp; </w:t>
      </w:r>
      <w:proofErr w:type="spellStart"/>
      <w:r>
        <w:rPr>
          <w:rFonts w:ascii="Times New Roman" w:hAnsi="Times New Roman"/>
          <w:sz w:val="24"/>
          <w:szCs w:val="24"/>
          <w:highlight w:val="red"/>
        </w:rPr>
        <w:t>Ikoya</w:t>
      </w:r>
      <w:proofErr w:type="spellEnd"/>
      <w:r>
        <w:rPr>
          <w:rFonts w:ascii="Times New Roman" w:hAnsi="Times New Roman"/>
          <w:sz w:val="24"/>
          <w:szCs w:val="24"/>
          <w:highlight w:val="red"/>
        </w:rPr>
        <w:t>, A. A. (2022). Strength charac</w:t>
      </w:r>
      <w:r>
        <w:rPr>
          <w:rFonts w:ascii="Times New Roman" w:hAnsi="Times New Roman"/>
          <w:sz w:val="24"/>
          <w:szCs w:val="24"/>
          <w:highlight w:val="red"/>
        </w:rPr>
        <w:t xml:space="preserve">teristics of oyster shell ash and periwinkle shell ash stabilized lateritic soil for pavement construction. </w:t>
      </w:r>
      <w:r>
        <w:rPr>
          <w:rFonts w:ascii="Times New Roman" w:hAnsi="Times New Roman"/>
          <w:i/>
          <w:iCs/>
          <w:sz w:val="24"/>
          <w:szCs w:val="24"/>
          <w:highlight w:val="red"/>
        </w:rPr>
        <w:t>NIPES Journal of Science and Technology Research</w:t>
      </w:r>
      <w:r>
        <w:rPr>
          <w:rFonts w:ascii="Times New Roman" w:hAnsi="Times New Roman"/>
          <w:sz w:val="24"/>
          <w:szCs w:val="24"/>
          <w:highlight w:val="red"/>
        </w:rPr>
        <w:t>, 4(2), 133–140. https://doi.org/10.5281/zenodo.7393737</w:t>
      </w:r>
    </w:p>
    <w:p w:rsidR="00C10D41" w:rsidRDefault="00A66B3A">
      <w:pPr>
        <w:ind w:left="600" w:hangingChars="250" w:hanging="600"/>
        <w:jc w:val="both"/>
        <w:rPr>
          <w:rFonts w:ascii="Times New Roman" w:hAnsi="Times New Roman"/>
          <w:sz w:val="24"/>
          <w:szCs w:val="24"/>
        </w:rPr>
      </w:pPr>
      <w:r>
        <w:rPr>
          <w:rFonts w:ascii="Times New Roman" w:hAnsi="Times New Roman"/>
          <w:sz w:val="24"/>
          <w:szCs w:val="24"/>
        </w:rPr>
        <w:t>Ola, S. A. (1983). The geotechnical properti</w:t>
      </w:r>
      <w:r>
        <w:rPr>
          <w:rFonts w:ascii="Times New Roman" w:hAnsi="Times New Roman"/>
          <w:sz w:val="24"/>
          <w:szCs w:val="24"/>
        </w:rPr>
        <w:t xml:space="preserve">es of black cotton soils of North Eastern Nigeria. </w:t>
      </w:r>
      <w:r>
        <w:rPr>
          <w:rFonts w:ascii="Times New Roman" w:hAnsi="Times New Roman"/>
          <w:i/>
          <w:iCs/>
          <w:sz w:val="24"/>
          <w:szCs w:val="24"/>
        </w:rPr>
        <w:t>Engineering Geology</w:t>
      </w:r>
      <w:r>
        <w:rPr>
          <w:rFonts w:ascii="Times New Roman" w:hAnsi="Times New Roman"/>
          <w:sz w:val="24"/>
          <w:szCs w:val="24"/>
        </w:rPr>
        <w:t xml:space="preserve">, 19(2), 133–148. </w:t>
      </w:r>
      <w:hyperlink r:id="rId22" w:history="1">
        <w:r>
          <w:rPr>
            <w:rStyle w:val="Hyperlink"/>
            <w:rFonts w:ascii="Times New Roman" w:hAnsi="Times New Roman"/>
            <w:sz w:val="24"/>
            <w:szCs w:val="24"/>
          </w:rPr>
          <w:t>https://doi.org/10.1016/0013-7952(83)90045-5</w:t>
        </w:r>
      </w:hyperlink>
    </w:p>
    <w:p w:rsidR="00C10D41" w:rsidRDefault="00A66B3A">
      <w:pPr>
        <w:ind w:left="600" w:hangingChars="250" w:hanging="600"/>
        <w:jc w:val="both"/>
        <w:rPr>
          <w:rFonts w:ascii="Times New Roman" w:hAnsi="Times New Roman" w:cs="Times New Roman"/>
          <w:sz w:val="24"/>
          <w:szCs w:val="24"/>
          <w:highlight w:val="red"/>
        </w:rPr>
      </w:pPr>
      <w:proofErr w:type="spellStart"/>
      <w:r>
        <w:rPr>
          <w:rFonts w:ascii="Times New Roman" w:hAnsi="Times New Roman"/>
          <w:sz w:val="24"/>
          <w:szCs w:val="24"/>
          <w:highlight w:val="red"/>
        </w:rPr>
        <w:t>Oleiwi</w:t>
      </w:r>
      <w:proofErr w:type="spellEnd"/>
      <w:r>
        <w:rPr>
          <w:rFonts w:ascii="Times New Roman" w:hAnsi="Times New Roman"/>
          <w:sz w:val="24"/>
          <w:szCs w:val="24"/>
          <w:highlight w:val="red"/>
        </w:rPr>
        <w:t xml:space="preserve">, S. M. (2021). Compressive strength of mortar with partial replacement of cement by fly ash and GGBFS. </w:t>
      </w:r>
      <w:proofErr w:type="spellStart"/>
      <w:r>
        <w:rPr>
          <w:rFonts w:ascii="Times New Roman" w:hAnsi="Times New Roman"/>
          <w:i/>
          <w:iCs/>
          <w:sz w:val="24"/>
          <w:szCs w:val="24"/>
          <w:highlight w:val="red"/>
        </w:rPr>
        <w:t>Diyala</w:t>
      </w:r>
      <w:proofErr w:type="spellEnd"/>
      <w:r>
        <w:rPr>
          <w:rFonts w:ascii="Times New Roman" w:hAnsi="Times New Roman"/>
          <w:i/>
          <w:iCs/>
          <w:sz w:val="24"/>
          <w:szCs w:val="24"/>
          <w:highlight w:val="red"/>
        </w:rPr>
        <w:t xml:space="preserve"> Journal of Engineering Sciences</w:t>
      </w:r>
      <w:r>
        <w:rPr>
          <w:rFonts w:ascii="Times New Roman" w:hAnsi="Times New Roman"/>
          <w:sz w:val="24"/>
          <w:szCs w:val="24"/>
          <w:highlight w:val="red"/>
        </w:rPr>
        <w:t>, 17(4), 144-152. https://doi.org/10.24237/djes.2021.14412</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Olutaiwo</w:t>
      </w:r>
      <w:proofErr w:type="spellEnd"/>
      <w:r>
        <w:rPr>
          <w:rFonts w:ascii="Times New Roman" w:hAnsi="Times New Roman"/>
          <w:sz w:val="24"/>
          <w:szCs w:val="24"/>
          <w:highlight w:val="red"/>
        </w:rPr>
        <w:t xml:space="preserve">, A. O., &amp; </w:t>
      </w:r>
      <w:proofErr w:type="spellStart"/>
      <w:r>
        <w:rPr>
          <w:rFonts w:ascii="Times New Roman" w:hAnsi="Times New Roman"/>
          <w:sz w:val="24"/>
          <w:szCs w:val="24"/>
          <w:highlight w:val="red"/>
        </w:rPr>
        <w:t>Adanikin</w:t>
      </w:r>
      <w:proofErr w:type="spellEnd"/>
      <w:r>
        <w:rPr>
          <w:rFonts w:ascii="Times New Roman" w:hAnsi="Times New Roman"/>
          <w:sz w:val="24"/>
          <w:szCs w:val="24"/>
          <w:highlight w:val="red"/>
        </w:rPr>
        <w:t>, A. (2016). Evaluatio</w:t>
      </w:r>
      <w:r>
        <w:rPr>
          <w:rFonts w:ascii="Times New Roman" w:hAnsi="Times New Roman"/>
          <w:sz w:val="24"/>
          <w:szCs w:val="24"/>
          <w:highlight w:val="red"/>
        </w:rPr>
        <w:t xml:space="preserve">n of the structural performance of lateritic soil stabilized with cassava peel ash (CPA) and cement. </w:t>
      </w:r>
      <w:r>
        <w:rPr>
          <w:rFonts w:ascii="Times New Roman" w:hAnsi="Times New Roman"/>
          <w:i/>
          <w:iCs/>
          <w:sz w:val="24"/>
          <w:szCs w:val="24"/>
          <w:highlight w:val="red"/>
        </w:rPr>
        <w:t>International Journal of Constructive Research in Civil Engineering</w:t>
      </w:r>
      <w:r>
        <w:rPr>
          <w:rFonts w:ascii="Times New Roman" w:hAnsi="Times New Roman"/>
          <w:sz w:val="24"/>
          <w:szCs w:val="24"/>
          <w:highlight w:val="red"/>
        </w:rPr>
        <w:t xml:space="preserve">, 2(2), 18–26. </w:t>
      </w:r>
      <w:hyperlink r:id="rId23" w:history="1">
        <w:r>
          <w:rPr>
            <w:rStyle w:val="Hyperlink"/>
            <w:rFonts w:ascii="Times New Roman" w:hAnsi="Times New Roman"/>
            <w:sz w:val="24"/>
            <w:szCs w:val="24"/>
            <w:highlight w:val="red"/>
          </w:rPr>
          <w:t>https://doi.org/1</w:t>
        </w:r>
        <w:r>
          <w:rPr>
            <w:rStyle w:val="Hyperlink"/>
            <w:rFonts w:ascii="Times New Roman" w:hAnsi="Times New Roman"/>
            <w:sz w:val="24"/>
            <w:szCs w:val="24"/>
            <w:highlight w:val="red"/>
          </w:rPr>
          <w:t>0.20431/2454-8693.0202003</w:t>
        </w:r>
      </w:hyperlink>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Onyelowe</w:t>
      </w:r>
      <w:proofErr w:type="spellEnd"/>
      <w:r>
        <w:rPr>
          <w:rFonts w:ascii="Times New Roman" w:hAnsi="Times New Roman"/>
          <w:sz w:val="24"/>
          <w:szCs w:val="24"/>
          <w:highlight w:val="red"/>
        </w:rPr>
        <w:t xml:space="preserve">, K. C., </w:t>
      </w:r>
      <w:proofErr w:type="spellStart"/>
      <w:r>
        <w:rPr>
          <w:rFonts w:ascii="Times New Roman" w:hAnsi="Times New Roman"/>
          <w:sz w:val="24"/>
          <w:szCs w:val="24"/>
          <w:highlight w:val="red"/>
        </w:rPr>
        <w:t>Onwa</w:t>
      </w:r>
      <w:proofErr w:type="spellEnd"/>
      <w:r>
        <w:rPr>
          <w:rFonts w:ascii="Times New Roman" w:hAnsi="Times New Roman"/>
          <w:sz w:val="24"/>
          <w:szCs w:val="24"/>
          <w:highlight w:val="red"/>
        </w:rPr>
        <w:t xml:space="preserve">, K. C., &amp; </w:t>
      </w:r>
      <w:proofErr w:type="spellStart"/>
      <w:r>
        <w:rPr>
          <w:rFonts w:ascii="Times New Roman" w:hAnsi="Times New Roman"/>
          <w:sz w:val="24"/>
          <w:szCs w:val="24"/>
          <w:highlight w:val="red"/>
        </w:rPr>
        <w:t>Uwanuakwa</w:t>
      </w:r>
      <w:proofErr w:type="spellEnd"/>
      <w:r>
        <w:rPr>
          <w:rFonts w:ascii="Times New Roman" w:hAnsi="Times New Roman"/>
          <w:sz w:val="24"/>
          <w:szCs w:val="24"/>
          <w:highlight w:val="red"/>
        </w:rPr>
        <w:t xml:space="preserve">, I. (2018). Predicting the </w:t>
      </w:r>
      <w:proofErr w:type="spellStart"/>
      <w:r>
        <w:rPr>
          <w:rFonts w:ascii="Times New Roman" w:hAnsi="Times New Roman"/>
          <w:sz w:val="24"/>
          <w:szCs w:val="24"/>
          <w:highlight w:val="red"/>
        </w:rPr>
        <w:t>behaviour</w:t>
      </w:r>
      <w:proofErr w:type="spellEnd"/>
      <w:r>
        <w:rPr>
          <w:rFonts w:ascii="Times New Roman" w:hAnsi="Times New Roman"/>
          <w:sz w:val="24"/>
          <w:szCs w:val="24"/>
          <w:highlight w:val="red"/>
        </w:rPr>
        <w:t xml:space="preserve"> of stabilized lateritic soils treated with green crude oil by analysis of variance approaches. International Journal of Mining and Geo-Engineering, </w:t>
      </w:r>
      <w:r>
        <w:rPr>
          <w:rFonts w:ascii="Times New Roman" w:hAnsi="Times New Roman"/>
          <w:sz w:val="24"/>
          <w:szCs w:val="24"/>
          <w:highlight w:val="red"/>
        </w:rPr>
        <w:t xml:space="preserve">52(1), 37–42. </w:t>
      </w:r>
      <w:hyperlink r:id="rId24" w:history="1">
        <w:r>
          <w:rPr>
            <w:rStyle w:val="Hyperlink"/>
            <w:rFonts w:ascii="Times New Roman" w:hAnsi="Times New Roman"/>
            <w:sz w:val="24"/>
            <w:szCs w:val="24"/>
            <w:highlight w:val="red"/>
          </w:rPr>
          <w:t>https://doi.org/10.22059/ijmge.2017.240176.594690</w:t>
        </w:r>
      </w:hyperlink>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Osinubi</w:t>
      </w:r>
      <w:proofErr w:type="spellEnd"/>
      <w:r>
        <w:rPr>
          <w:rFonts w:ascii="Times New Roman" w:hAnsi="Times New Roman"/>
          <w:sz w:val="24"/>
          <w:szCs w:val="24"/>
          <w:highlight w:val="red"/>
        </w:rPr>
        <w:t xml:space="preserve">, K. J., Adegoke, K. A., &amp; </w:t>
      </w:r>
      <w:proofErr w:type="spellStart"/>
      <w:r>
        <w:rPr>
          <w:rFonts w:ascii="Times New Roman" w:hAnsi="Times New Roman"/>
          <w:sz w:val="24"/>
          <w:szCs w:val="24"/>
          <w:highlight w:val="red"/>
        </w:rPr>
        <w:t>Olutoge</w:t>
      </w:r>
      <w:proofErr w:type="spellEnd"/>
      <w:r>
        <w:rPr>
          <w:rFonts w:ascii="Times New Roman" w:hAnsi="Times New Roman"/>
          <w:sz w:val="24"/>
          <w:szCs w:val="24"/>
          <w:highlight w:val="red"/>
        </w:rPr>
        <w:t>, F. A. (2009). Engineering properties of lateritic soil stabilized with cement and b</w:t>
      </w:r>
      <w:r>
        <w:rPr>
          <w:rFonts w:ascii="Times New Roman" w:hAnsi="Times New Roman"/>
          <w:sz w:val="24"/>
          <w:szCs w:val="24"/>
          <w:highlight w:val="red"/>
        </w:rPr>
        <w:t xml:space="preserve">agasse ash. </w:t>
      </w:r>
      <w:r>
        <w:rPr>
          <w:rFonts w:ascii="Times New Roman" w:hAnsi="Times New Roman"/>
          <w:i/>
          <w:iCs/>
          <w:sz w:val="24"/>
          <w:szCs w:val="24"/>
          <w:highlight w:val="red"/>
        </w:rPr>
        <w:t>Geotechnical and Geological Engineering</w:t>
      </w:r>
      <w:r>
        <w:rPr>
          <w:rFonts w:ascii="Times New Roman" w:hAnsi="Times New Roman"/>
          <w:sz w:val="24"/>
          <w:szCs w:val="24"/>
          <w:highlight w:val="red"/>
        </w:rPr>
        <w:t>, 27(2), 169–176. https://doi.org/10.1007/s10706-008-9217-9</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Osinubi</w:t>
      </w:r>
      <w:proofErr w:type="spellEnd"/>
      <w:r>
        <w:rPr>
          <w:rFonts w:ascii="Times New Roman" w:hAnsi="Times New Roman"/>
          <w:sz w:val="24"/>
          <w:szCs w:val="24"/>
          <w:highlight w:val="red"/>
        </w:rPr>
        <w:t xml:space="preserve">, K. J., </w:t>
      </w:r>
      <w:proofErr w:type="spellStart"/>
      <w:r>
        <w:rPr>
          <w:rFonts w:ascii="Times New Roman" w:hAnsi="Times New Roman"/>
          <w:sz w:val="24"/>
          <w:szCs w:val="24"/>
          <w:highlight w:val="red"/>
        </w:rPr>
        <w:t>Eberemu</w:t>
      </w:r>
      <w:proofErr w:type="spellEnd"/>
      <w:r>
        <w:rPr>
          <w:rFonts w:ascii="Times New Roman" w:hAnsi="Times New Roman"/>
          <w:sz w:val="24"/>
          <w:szCs w:val="24"/>
          <w:highlight w:val="red"/>
        </w:rPr>
        <w:t xml:space="preserve">, A. O., &amp; Moses, G. (2009). Bagasse ash stabilization of lateritic soil. In A. A. </w:t>
      </w:r>
      <w:proofErr w:type="spellStart"/>
      <w:r>
        <w:rPr>
          <w:rFonts w:ascii="Times New Roman" w:hAnsi="Times New Roman"/>
          <w:sz w:val="24"/>
          <w:szCs w:val="24"/>
          <w:highlight w:val="red"/>
        </w:rPr>
        <w:t>Balkema</w:t>
      </w:r>
      <w:proofErr w:type="spellEnd"/>
      <w:r>
        <w:rPr>
          <w:rFonts w:ascii="Times New Roman" w:hAnsi="Times New Roman"/>
          <w:sz w:val="24"/>
          <w:szCs w:val="24"/>
          <w:highlight w:val="red"/>
        </w:rPr>
        <w:t xml:space="preserve"> (Ed.), </w:t>
      </w:r>
      <w:r>
        <w:rPr>
          <w:rFonts w:ascii="Times New Roman" w:hAnsi="Times New Roman"/>
          <w:i/>
          <w:iCs/>
          <w:sz w:val="24"/>
          <w:szCs w:val="24"/>
          <w:highlight w:val="red"/>
        </w:rPr>
        <w:t>Appropriate technologies</w:t>
      </w:r>
      <w:r>
        <w:rPr>
          <w:rFonts w:ascii="Times New Roman" w:hAnsi="Times New Roman"/>
          <w:i/>
          <w:iCs/>
          <w:sz w:val="24"/>
          <w:szCs w:val="24"/>
          <w:highlight w:val="red"/>
        </w:rPr>
        <w:t xml:space="preserve"> for environmental protection in the developing world </w:t>
      </w:r>
      <w:r>
        <w:rPr>
          <w:rFonts w:ascii="Times New Roman" w:hAnsi="Times New Roman"/>
          <w:sz w:val="24"/>
          <w:szCs w:val="24"/>
          <w:highlight w:val="red"/>
        </w:rPr>
        <w:t xml:space="preserve">(pp. 271–280). Springer. </w:t>
      </w:r>
      <w:hyperlink r:id="rId25" w:history="1">
        <w:r>
          <w:rPr>
            <w:rStyle w:val="Hyperlink"/>
            <w:rFonts w:ascii="Times New Roman" w:hAnsi="Times New Roman"/>
            <w:sz w:val="24"/>
            <w:szCs w:val="24"/>
            <w:highlight w:val="red"/>
          </w:rPr>
          <w:t>https://doi.org/10.1007/978-1-4020-9139-1_30</w:t>
        </w:r>
      </w:hyperlink>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Sadeeq</w:t>
      </w:r>
      <w:proofErr w:type="spellEnd"/>
      <w:r>
        <w:rPr>
          <w:rFonts w:ascii="Times New Roman" w:hAnsi="Times New Roman"/>
          <w:sz w:val="24"/>
          <w:szCs w:val="24"/>
          <w:highlight w:val="red"/>
        </w:rPr>
        <w:t xml:space="preserve">, J. A., </w:t>
      </w:r>
      <w:proofErr w:type="spellStart"/>
      <w:r>
        <w:rPr>
          <w:rFonts w:ascii="Times New Roman" w:hAnsi="Times New Roman"/>
          <w:sz w:val="24"/>
          <w:szCs w:val="24"/>
          <w:highlight w:val="red"/>
        </w:rPr>
        <w:t>Ochepo</w:t>
      </w:r>
      <w:proofErr w:type="spellEnd"/>
      <w:r>
        <w:rPr>
          <w:rFonts w:ascii="Times New Roman" w:hAnsi="Times New Roman"/>
          <w:sz w:val="24"/>
          <w:szCs w:val="24"/>
          <w:highlight w:val="red"/>
        </w:rPr>
        <w:t xml:space="preserve">, J., </w:t>
      </w:r>
      <w:proofErr w:type="spellStart"/>
      <w:r>
        <w:rPr>
          <w:rFonts w:ascii="Times New Roman" w:hAnsi="Times New Roman"/>
          <w:sz w:val="24"/>
          <w:szCs w:val="24"/>
          <w:highlight w:val="red"/>
        </w:rPr>
        <w:t>Salahudeen</w:t>
      </w:r>
      <w:proofErr w:type="spellEnd"/>
      <w:r>
        <w:rPr>
          <w:rFonts w:ascii="Times New Roman" w:hAnsi="Times New Roman"/>
          <w:sz w:val="24"/>
          <w:szCs w:val="24"/>
          <w:highlight w:val="red"/>
        </w:rPr>
        <w:t xml:space="preserve">, A. B., &amp; </w:t>
      </w:r>
      <w:proofErr w:type="spellStart"/>
      <w:r>
        <w:rPr>
          <w:rFonts w:ascii="Times New Roman" w:hAnsi="Times New Roman"/>
          <w:sz w:val="24"/>
          <w:szCs w:val="24"/>
          <w:highlight w:val="red"/>
        </w:rPr>
        <w:t>Tijjani</w:t>
      </w:r>
      <w:proofErr w:type="spellEnd"/>
      <w:r>
        <w:rPr>
          <w:rFonts w:ascii="Times New Roman" w:hAnsi="Times New Roman"/>
          <w:sz w:val="24"/>
          <w:szCs w:val="24"/>
          <w:highlight w:val="red"/>
        </w:rPr>
        <w:t xml:space="preserve">, S. T. (2015). </w:t>
      </w:r>
      <w:r>
        <w:rPr>
          <w:rFonts w:ascii="Times New Roman" w:hAnsi="Times New Roman"/>
          <w:sz w:val="24"/>
          <w:szCs w:val="24"/>
          <w:highlight w:val="red"/>
        </w:rPr>
        <w:t xml:space="preserve">Effect of bagasse ash on lime stabilized lateritic soil. </w:t>
      </w:r>
      <w:r>
        <w:rPr>
          <w:rFonts w:ascii="Times New Roman" w:hAnsi="Times New Roman"/>
          <w:i/>
          <w:iCs/>
          <w:sz w:val="24"/>
          <w:szCs w:val="24"/>
          <w:highlight w:val="red"/>
        </w:rPr>
        <w:t>Jordan Journal of Civil Engineering</w:t>
      </w:r>
      <w:r>
        <w:rPr>
          <w:rFonts w:ascii="Times New Roman" w:hAnsi="Times New Roman"/>
          <w:sz w:val="24"/>
          <w:szCs w:val="24"/>
          <w:highlight w:val="red"/>
        </w:rPr>
        <w:t xml:space="preserve">, 9(2), 2015–203. Retrieved from </w:t>
      </w:r>
      <w:hyperlink r:id="rId26" w:history="1">
        <w:r>
          <w:rPr>
            <w:rStyle w:val="Hyperlink"/>
            <w:rFonts w:ascii="Times New Roman" w:hAnsi="Times New Roman"/>
            <w:sz w:val="24"/>
            <w:szCs w:val="24"/>
            <w:highlight w:val="red"/>
          </w:rPr>
          <w:t>https://www</w:t>
        </w:r>
        <w:r>
          <w:rPr>
            <w:rStyle w:val="Hyperlink"/>
            <w:rFonts w:ascii="Times New Roman" w:hAnsi="Times New Roman"/>
            <w:sz w:val="24"/>
            <w:szCs w:val="24"/>
            <w:highlight w:val="red"/>
          </w:rPr>
          <w:t>.researchgate.net/publication/279205822_Effect_of_Bagasse_Ash_on_Lime_Stabilized_Lateritic_Soil</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Tran, T. P. A., Cho, G. C., &amp; </w:t>
      </w:r>
      <w:proofErr w:type="spellStart"/>
      <w:r>
        <w:rPr>
          <w:rFonts w:ascii="Times New Roman" w:hAnsi="Times New Roman"/>
          <w:sz w:val="24"/>
          <w:szCs w:val="24"/>
          <w:highlight w:val="red"/>
        </w:rPr>
        <w:t>Ilhan</w:t>
      </w:r>
      <w:proofErr w:type="spellEnd"/>
      <w:r>
        <w:rPr>
          <w:rFonts w:ascii="Times New Roman" w:hAnsi="Times New Roman"/>
          <w:sz w:val="24"/>
          <w:szCs w:val="24"/>
          <w:highlight w:val="red"/>
        </w:rPr>
        <w:t xml:space="preserve">, C. (2020). Water retention characteristics of biopolymer hydrogel containing sandy soils. </w:t>
      </w:r>
      <w:r>
        <w:rPr>
          <w:rFonts w:ascii="Times New Roman" w:hAnsi="Times New Roman"/>
          <w:i/>
          <w:iCs/>
          <w:sz w:val="24"/>
          <w:szCs w:val="24"/>
          <w:highlight w:val="red"/>
        </w:rPr>
        <w:t>Earth Science and Environmenta</w:t>
      </w:r>
      <w:r>
        <w:rPr>
          <w:rFonts w:ascii="Times New Roman" w:hAnsi="Times New Roman"/>
          <w:i/>
          <w:iCs/>
          <w:sz w:val="24"/>
          <w:szCs w:val="24"/>
          <w:highlight w:val="red"/>
        </w:rPr>
        <w:t>l</w:t>
      </w:r>
      <w:r>
        <w:rPr>
          <w:rFonts w:ascii="Times New Roman" w:hAnsi="Times New Roman"/>
          <w:sz w:val="24"/>
          <w:szCs w:val="24"/>
          <w:highlight w:val="red"/>
        </w:rPr>
        <w:t>, 127, 5–17</w:t>
      </w:r>
      <w:r>
        <w:rPr>
          <w:rFonts w:ascii="Times New Roman" w:hAnsi="Times New Roman"/>
          <w:sz w:val="24"/>
          <w:szCs w:val="24"/>
          <w:highlight w:val="red"/>
        </w:rPr>
        <w:t>. DOI: 10.26459/hueuni-</w:t>
      </w:r>
      <w:proofErr w:type="gramStart"/>
      <w:r>
        <w:rPr>
          <w:rFonts w:ascii="Times New Roman" w:hAnsi="Times New Roman"/>
          <w:sz w:val="24"/>
          <w:szCs w:val="24"/>
          <w:highlight w:val="red"/>
        </w:rPr>
        <w:t>jese.v</w:t>
      </w:r>
      <w:proofErr w:type="gramEnd"/>
      <w:r>
        <w:rPr>
          <w:rFonts w:ascii="Times New Roman" w:hAnsi="Times New Roman"/>
          <w:sz w:val="24"/>
          <w:szCs w:val="24"/>
          <w:highlight w:val="red"/>
        </w:rPr>
        <w:t>129i4A.5652</w:t>
      </w:r>
    </w:p>
    <w:p w:rsidR="00C10D41" w:rsidRDefault="00A66B3A">
      <w:pPr>
        <w:ind w:left="600" w:hangingChars="250" w:hanging="600"/>
        <w:jc w:val="both"/>
        <w:rPr>
          <w:rFonts w:ascii="Times New Roman" w:hAnsi="Times New Roman"/>
          <w:sz w:val="24"/>
          <w:szCs w:val="24"/>
          <w:highlight w:val="red"/>
        </w:rPr>
      </w:pPr>
      <w:proofErr w:type="spellStart"/>
      <w:r>
        <w:rPr>
          <w:rFonts w:ascii="Times New Roman" w:hAnsi="Times New Roman"/>
          <w:sz w:val="24"/>
          <w:szCs w:val="24"/>
          <w:highlight w:val="red"/>
        </w:rPr>
        <w:t>Vishweshwaran</w:t>
      </w:r>
      <w:proofErr w:type="spellEnd"/>
      <w:r>
        <w:rPr>
          <w:rFonts w:ascii="Times New Roman" w:hAnsi="Times New Roman"/>
          <w:sz w:val="24"/>
          <w:szCs w:val="24"/>
          <w:highlight w:val="red"/>
        </w:rPr>
        <w:t xml:space="preserve">, M., Sujatha, E. R., Rehman, A. U., &amp; </w:t>
      </w:r>
      <w:proofErr w:type="spellStart"/>
      <w:r>
        <w:rPr>
          <w:rFonts w:ascii="Times New Roman" w:hAnsi="Times New Roman"/>
          <w:sz w:val="24"/>
          <w:szCs w:val="24"/>
          <w:highlight w:val="red"/>
        </w:rPr>
        <w:t>Moghal</w:t>
      </w:r>
      <w:proofErr w:type="spellEnd"/>
      <w:r>
        <w:rPr>
          <w:rFonts w:ascii="Times New Roman" w:hAnsi="Times New Roman"/>
          <w:sz w:val="24"/>
          <w:szCs w:val="24"/>
          <w:highlight w:val="red"/>
        </w:rPr>
        <w:t xml:space="preserve">, A. A. B. (2024). Efficacy of Acacia Gum Biopolymer in Strength Improvement of Silty and Clay Soils under Varying Curing Conditions. </w:t>
      </w:r>
      <w:r>
        <w:rPr>
          <w:rFonts w:ascii="Times New Roman" w:hAnsi="Times New Roman"/>
          <w:i/>
          <w:iCs/>
          <w:sz w:val="24"/>
          <w:szCs w:val="24"/>
          <w:highlight w:val="red"/>
        </w:rPr>
        <w:t>Polymers</w:t>
      </w:r>
      <w:r>
        <w:rPr>
          <w:rFonts w:ascii="Times New Roman" w:hAnsi="Times New Roman"/>
          <w:sz w:val="24"/>
          <w:szCs w:val="24"/>
          <w:highlight w:val="red"/>
        </w:rPr>
        <w:t>, 1</w:t>
      </w:r>
      <w:r>
        <w:rPr>
          <w:rFonts w:ascii="Times New Roman" w:hAnsi="Times New Roman"/>
          <w:sz w:val="24"/>
          <w:szCs w:val="24"/>
          <w:highlight w:val="red"/>
        </w:rPr>
        <w:t xml:space="preserve">6(19), 2831. </w:t>
      </w:r>
      <w:hyperlink r:id="rId27" w:history="1">
        <w:r>
          <w:rPr>
            <w:rStyle w:val="Hyperlink"/>
            <w:rFonts w:ascii="Times New Roman" w:hAnsi="Times New Roman"/>
            <w:sz w:val="24"/>
            <w:szCs w:val="24"/>
            <w:highlight w:val="red"/>
          </w:rPr>
          <w:t>https://doi.org/10.3390/polym16192831</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t xml:space="preserve">Zhang, J., &amp; Liu, J. (2023). A Review on Soils Treated with Biopolymers Based on Unsaturated Soil Theory. </w:t>
      </w:r>
      <w:r>
        <w:rPr>
          <w:rFonts w:ascii="Times New Roman" w:hAnsi="Times New Roman"/>
          <w:i/>
          <w:iCs/>
          <w:sz w:val="24"/>
          <w:szCs w:val="24"/>
          <w:highlight w:val="red"/>
        </w:rPr>
        <w:t>Polymers</w:t>
      </w:r>
      <w:r>
        <w:rPr>
          <w:rFonts w:ascii="Times New Roman" w:hAnsi="Times New Roman"/>
          <w:sz w:val="24"/>
          <w:szCs w:val="24"/>
          <w:highlight w:val="red"/>
        </w:rPr>
        <w:t xml:space="preserve">, 15(22), 4431. </w:t>
      </w:r>
      <w:hyperlink r:id="rId28" w:history="1">
        <w:r>
          <w:rPr>
            <w:rStyle w:val="Hyperlink"/>
            <w:rFonts w:ascii="Times New Roman" w:hAnsi="Times New Roman"/>
            <w:sz w:val="24"/>
            <w:szCs w:val="24"/>
            <w:highlight w:val="red"/>
          </w:rPr>
          <w:t>https://doi.org/10.3390/polym15224431</w:t>
        </w:r>
      </w:hyperlink>
    </w:p>
    <w:p w:rsidR="00C10D41" w:rsidRDefault="00A66B3A">
      <w:pPr>
        <w:ind w:left="600" w:hangingChars="250" w:hanging="600"/>
        <w:jc w:val="both"/>
        <w:rPr>
          <w:rFonts w:ascii="Times New Roman" w:hAnsi="Times New Roman"/>
          <w:sz w:val="24"/>
          <w:szCs w:val="24"/>
          <w:highlight w:val="red"/>
        </w:rPr>
      </w:pPr>
      <w:r>
        <w:rPr>
          <w:rFonts w:ascii="Times New Roman" w:hAnsi="Times New Roman"/>
          <w:sz w:val="24"/>
          <w:szCs w:val="24"/>
          <w:highlight w:val="red"/>
        </w:rPr>
        <w:lastRenderedPageBreak/>
        <w:t xml:space="preserve">Zhang, J., &amp; Liu, J. (2023). A Review on Soils Treated with Biopolymers Based on Unsaturated Soil Theory. </w:t>
      </w:r>
      <w:r>
        <w:rPr>
          <w:rFonts w:ascii="Times New Roman" w:hAnsi="Times New Roman"/>
          <w:i/>
          <w:iCs/>
          <w:sz w:val="24"/>
          <w:szCs w:val="24"/>
          <w:highlight w:val="red"/>
        </w:rPr>
        <w:t>Polymers</w:t>
      </w:r>
      <w:r>
        <w:rPr>
          <w:rFonts w:ascii="Times New Roman" w:hAnsi="Times New Roman"/>
          <w:sz w:val="24"/>
          <w:szCs w:val="24"/>
          <w:highlight w:val="red"/>
        </w:rPr>
        <w:t xml:space="preserve">, 15(22), 4431. </w:t>
      </w:r>
      <w:hyperlink r:id="rId29" w:history="1">
        <w:r>
          <w:rPr>
            <w:rStyle w:val="Hyperlink"/>
            <w:rFonts w:ascii="Times New Roman" w:hAnsi="Times New Roman"/>
            <w:sz w:val="24"/>
            <w:szCs w:val="24"/>
            <w:highlight w:val="red"/>
          </w:rPr>
          <w:t>https://doi.org/10.3390/polym15224431</w:t>
        </w:r>
      </w:hyperlink>
    </w:p>
    <w:p w:rsidR="00C10D41" w:rsidRDefault="00C10D41">
      <w:pPr>
        <w:ind w:left="600" w:hangingChars="250" w:hanging="600"/>
        <w:jc w:val="both"/>
        <w:rPr>
          <w:rFonts w:ascii="Times New Roman" w:hAnsi="Times New Roman"/>
          <w:sz w:val="24"/>
          <w:szCs w:val="24"/>
          <w:highlight w:val="red"/>
        </w:rPr>
      </w:pPr>
    </w:p>
    <w:p w:rsidR="00C10D41" w:rsidRDefault="00C10D41">
      <w:pPr>
        <w:jc w:val="both"/>
        <w:rPr>
          <w:rFonts w:ascii="Times New Roman" w:hAnsi="Times New Roman"/>
          <w:sz w:val="24"/>
          <w:szCs w:val="24"/>
          <w:highlight w:val="red"/>
        </w:rPr>
      </w:pPr>
    </w:p>
    <w:p w:rsidR="00C10D41" w:rsidRDefault="00C10D41">
      <w:pPr>
        <w:spacing w:line="480" w:lineRule="auto"/>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p w:rsidR="00C10D41" w:rsidRDefault="00C10D41">
      <w:pPr>
        <w:spacing w:line="480" w:lineRule="auto"/>
        <w:jc w:val="both"/>
        <w:rPr>
          <w:rFonts w:ascii="Times New Roman" w:hAnsi="Times New Roman"/>
          <w:sz w:val="24"/>
          <w:szCs w:val="24"/>
          <w:lang w:eastAsia="en-US"/>
        </w:rPr>
      </w:pPr>
    </w:p>
    <w:sectPr w:rsidR="00C10D41">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B3A" w:rsidRDefault="00A66B3A">
      <w:r>
        <w:separator/>
      </w:r>
    </w:p>
  </w:endnote>
  <w:endnote w:type="continuationSeparator" w:id="0">
    <w:p w:rsidR="00A66B3A" w:rsidRDefault="00A6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C10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C1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C1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B3A" w:rsidRDefault="00A66B3A">
      <w:r>
        <w:separator/>
      </w:r>
    </w:p>
  </w:footnote>
  <w:footnote w:type="continuationSeparator" w:id="0">
    <w:p w:rsidR="00A66B3A" w:rsidRDefault="00A66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A66B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4" o:sp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A66B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5" o:spid="_x0000_s2051"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D41" w:rsidRDefault="00A66B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26703"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528B"/>
    <w:multiLevelType w:val="singleLevel"/>
    <w:tmpl w:val="04CE528B"/>
    <w:lvl w:ilvl="0">
      <w:start w:val="1"/>
      <w:numFmt w:val="decimal"/>
      <w:lvlText w:val="%1."/>
      <w:lvlJc w:val="left"/>
    </w:lvl>
  </w:abstractNum>
  <w:abstractNum w:abstractNumId="1" w15:restartNumberingAfterBreak="0">
    <w:nsid w:val="0EE989DA"/>
    <w:multiLevelType w:val="singleLevel"/>
    <w:tmpl w:val="0EE989DA"/>
    <w:lvl w:ilvl="0">
      <w:start w:val="1"/>
      <w:numFmt w:val="lowerRoman"/>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DA2"/>
    <w:rsid w:val="00071E24"/>
    <w:rsid w:val="006F5DDA"/>
    <w:rsid w:val="007E5B91"/>
    <w:rsid w:val="009D6DA2"/>
    <w:rsid w:val="00A66B3A"/>
    <w:rsid w:val="00BA01AC"/>
    <w:rsid w:val="00C10D41"/>
    <w:rsid w:val="01F71DFB"/>
    <w:rsid w:val="04F97DCB"/>
    <w:rsid w:val="058E334E"/>
    <w:rsid w:val="05B8492F"/>
    <w:rsid w:val="0A5330FF"/>
    <w:rsid w:val="1D303EFC"/>
    <w:rsid w:val="20477B83"/>
    <w:rsid w:val="2F8D104A"/>
    <w:rsid w:val="338A589D"/>
    <w:rsid w:val="39E7460E"/>
    <w:rsid w:val="3D40155B"/>
    <w:rsid w:val="4C5D77CD"/>
    <w:rsid w:val="56220B78"/>
    <w:rsid w:val="62C75649"/>
    <w:rsid w:val="637C47C5"/>
    <w:rsid w:val="67A8101C"/>
    <w:rsid w:val="6E454DFB"/>
    <w:rsid w:val="7590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3F57C1E"/>
  <w15:docId w15:val="{36CCBE50-CCDC-440C-B842-3B515CE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basedOn w:val="DefaultParagraphFont"/>
    <w:rPr>
      <w:color w:val="0000FF"/>
      <w:u w:val="single"/>
    </w:rPr>
  </w:style>
  <w:style w:type="table" w:styleId="TableGrid">
    <w:name w:val="Table Grid"/>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lang w:eastAsia="zh-CN"/>
    </w:rPr>
  </w:style>
  <w:style w:type="character" w:customStyle="1" w:styleId="FooterChar">
    <w:name w:val="Footer Char"/>
    <w:basedOn w:val="DefaultParagraphFont"/>
    <w:link w:val="Footer"/>
    <w:qFormat/>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DOI:10.1016/j.conbuildmat.2018.11.240" TargetMode="External"/><Relationship Id="rId26" Type="http://schemas.openxmlformats.org/officeDocument/2006/relationships/hyperlink" Target="https://www.researchgate.net/publication/279205822_Effect_of_Bagasse_Ash_on_Lime_Stabilized_Lateritic_Soil" TargetMode="External"/><Relationship Id="rId21" Type="http://schemas.openxmlformats.org/officeDocument/2006/relationships/hyperlink" Target="https://doi.org/10.1061/(ASCE)MT.1943-5533.000170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3390/su8030251" TargetMode="External"/><Relationship Id="rId25" Type="http://schemas.openxmlformats.org/officeDocument/2006/relationships/hyperlink" Target="https://doi.org/10.1007/978-1-4020-9139-1_3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390/ma15010375" TargetMode="External"/><Relationship Id="rId20" Type="http://schemas.openxmlformats.org/officeDocument/2006/relationships/hyperlink" Target="https://doi.org/10.1155/2020/1465709" TargetMode="External"/><Relationship Id="rId29" Type="http://schemas.openxmlformats.org/officeDocument/2006/relationships/hyperlink" Target="https://doi.org/10.3390/polym15224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22059/ijmge.2017.240176.59469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20431/2454-8693.0202003" TargetMode="External"/><Relationship Id="rId28" Type="http://schemas.openxmlformats.org/officeDocument/2006/relationships/hyperlink" Target="https://doi.org/10.3390/polym15224431"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oi.org/10.1155/2020/146570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s://doi.org/10.1016/0013-7952(83)90045-5" TargetMode="External"/><Relationship Id="rId27" Type="http://schemas.openxmlformats.org/officeDocument/2006/relationships/hyperlink" Target="https://doi.org/10.3390/polym16192831"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hony\Desktop\Handled%20projects2\PhD\Sir%20bright%20PhD\sir%20bright%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thony\Desktop\Handled%20projects2\PhD\Sir%20bright%20PhD\sir%20bright%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'[sir bright analysis.xlsx]Sheet2'!$C$3:$C$4</c:f>
              <c:strCache>
                <c:ptCount val="1"/>
                <c:pt idx="0">
                  <c:v>Trial Mixes UCSinitial (kPa) X 10^-1</c:v>
                </c:pt>
              </c:strCache>
            </c:strRef>
          </c:tx>
          <c:spPr>
            <a:solidFill>
              <a:schemeClr val="accent1"/>
            </a:solidFill>
            <a:ln>
              <a:noFill/>
            </a:ln>
            <a:effectLst/>
          </c:spPr>
          <c:invertIfNegative val="0"/>
          <c:val>
            <c:numRef>
              <c:f>'[sir bright analysis.xlsx]Sheet2'!$C$5:$C$10</c:f>
              <c:numCache>
                <c:formatCode>General</c:formatCode>
                <c:ptCount val="6"/>
                <c:pt idx="0">
                  <c:v>99.453000000000003</c:v>
                </c:pt>
                <c:pt idx="1">
                  <c:v>111.21599999999999</c:v>
                </c:pt>
                <c:pt idx="2">
                  <c:v>82.876999999999995</c:v>
                </c:pt>
                <c:pt idx="3">
                  <c:v>129.93</c:v>
                </c:pt>
                <c:pt idx="4">
                  <c:v>111.21599999999999</c:v>
                </c:pt>
                <c:pt idx="5">
                  <c:v>94.105999999999995</c:v>
                </c:pt>
              </c:numCache>
            </c:numRef>
          </c:val>
          <c:extLst>
            <c:ext xmlns:c16="http://schemas.microsoft.com/office/drawing/2014/chart" uri="{C3380CC4-5D6E-409C-BE32-E72D297353CC}">
              <c16:uniqueId val="{00000000-38BF-4444-83C9-D16ED3502C20}"/>
            </c:ext>
          </c:extLst>
        </c:ser>
        <c:ser>
          <c:idx val="1"/>
          <c:order val="1"/>
          <c:tx>
            <c:strRef>
              <c:f>'[sir bright analysis.xlsx]Sheet2'!$D$3:$D$4</c:f>
              <c:strCache>
                <c:ptCount val="1"/>
                <c:pt idx="0">
                  <c:v>UCSfinal (kPa) X 10^-1</c:v>
                </c:pt>
              </c:strCache>
            </c:strRef>
          </c:tx>
          <c:spPr>
            <a:solidFill>
              <a:schemeClr val="accent2"/>
            </a:solidFill>
            <a:ln>
              <a:noFill/>
            </a:ln>
            <a:effectLst/>
          </c:spPr>
          <c:invertIfNegative val="0"/>
          <c:val>
            <c:numRef>
              <c:f>'[sir bright analysis.xlsx]Sheet2'!$D$5:$D$10</c:f>
              <c:numCache>
                <c:formatCode>General</c:formatCode>
                <c:ptCount val="6"/>
                <c:pt idx="0">
                  <c:v>82.876999999999995</c:v>
                </c:pt>
                <c:pt idx="1">
                  <c:v>97.313999999999993</c:v>
                </c:pt>
                <c:pt idx="2">
                  <c:v>57.747</c:v>
                </c:pt>
                <c:pt idx="3">
                  <c:v>117.09699999999999</c:v>
                </c:pt>
                <c:pt idx="4">
                  <c:v>97.313999999999993</c:v>
                </c:pt>
                <c:pt idx="5">
                  <c:v>73.787000000000006</c:v>
                </c:pt>
              </c:numCache>
            </c:numRef>
          </c:val>
          <c:extLst>
            <c:ext xmlns:c16="http://schemas.microsoft.com/office/drawing/2014/chart" uri="{C3380CC4-5D6E-409C-BE32-E72D297353CC}">
              <c16:uniqueId val="{00000001-38BF-4444-83C9-D16ED3502C20}"/>
            </c:ext>
          </c:extLst>
        </c:ser>
        <c:ser>
          <c:idx val="2"/>
          <c:order val="2"/>
          <c:tx>
            <c:strRef>
              <c:f>'[sir bright analysis.xlsx]Sheet2'!$E$3:$E$4</c:f>
              <c:strCache>
                <c:ptCount val="1"/>
                <c:pt idx="0">
                  <c:v>Trial Mixes UCS retention (%)</c:v>
                </c:pt>
              </c:strCache>
            </c:strRef>
          </c:tx>
          <c:spPr>
            <a:solidFill>
              <a:schemeClr val="accent3"/>
            </a:solidFill>
            <a:ln>
              <a:noFill/>
            </a:ln>
            <a:effectLst/>
          </c:spPr>
          <c:invertIfNegative val="0"/>
          <c:val>
            <c:numRef>
              <c:f>'[sir bright analysis.xlsx]Sheet2'!$E$5:$E$10</c:f>
              <c:numCache>
                <c:formatCode>General</c:formatCode>
                <c:ptCount val="6"/>
                <c:pt idx="0">
                  <c:v>83.33</c:v>
                </c:pt>
                <c:pt idx="1">
                  <c:v>87.5</c:v>
                </c:pt>
                <c:pt idx="2">
                  <c:v>69.680000000000007</c:v>
                </c:pt>
                <c:pt idx="3">
                  <c:v>90.12</c:v>
                </c:pt>
                <c:pt idx="4">
                  <c:v>87.5</c:v>
                </c:pt>
                <c:pt idx="5">
                  <c:v>78.41</c:v>
                </c:pt>
              </c:numCache>
            </c:numRef>
          </c:val>
          <c:extLst>
            <c:ext xmlns:c16="http://schemas.microsoft.com/office/drawing/2014/chart" uri="{C3380CC4-5D6E-409C-BE32-E72D297353CC}">
              <c16:uniqueId val="{00000002-38BF-4444-83C9-D16ED3502C20}"/>
            </c:ext>
          </c:extLst>
        </c:ser>
        <c:ser>
          <c:idx val="3"/>
          <c:order val="3"/>
          <c:tx>
            <c:strRef>
              <c:f>'[sir bright analysis.xlsx]Sheet2'!$F$3:$F$4</c:f>
              <c:strCache>
                <c:ptCount val="1"/>
                <c:pt idx="0">
                  <c:v>Control Mixes UCSinitial (kPa) X 10^-1</c:v>
                </c:pt>
              </c:strCache>
            </c:strRef>
          </c:tx>
          <c:spPr>
            <a:solidFill>
              <a:schemeClr val="accent4"/>
            </a:solidFill>
            <a:ln>
              <a:noFill/>
            </a:ln>
            <a:effectLst/>
          </c:spPr>
          <c:invertIfNegative val="0"/>
          <c:val>
            <c:numRef>
              <c:f>'[sir bright analysis.xlsx]Sheet2'!$F$5:$F$10</c:f>
              <c:numCache>
                <c:formatCode>General</c:formatCode>
                <c:ptCount val="6"/>
                <c:pt idx="0">
                  <c:v>91.9</c:v>
                </c:pt>
                <c:pt idx="1">
                  <c:v>118.64</c:v>
                </c:pt>
                <c:pt idx="2">
                  <c:v>70.41</c:v>
                </c:pt>
                <c:pt idx="3">
                  <c:v>145.72999999999999</c:v>
                </c:pt>
                <c:pt idx="4">
                  <c:v>116.2</c:v>
                </c:pt>
                <c:pt idx="5">
                  <c:v>84.64</c:v>
                </c:pt>
              </c:numCache>
            </c:numRef>
          </c:val>
          <c:extLst>
            <c:ext xmlns:c16="http://schemas.microsoft.com/office/drawing/2014/chart" uri="{C3380CC4-5D6E-409C-BE32-E72D297353CC}">
              <c16:uniqueId val="{00000003-38BF-4444-83C9-D16ED3502C20}"/>
            </c:ext>
          </c:extLst>
        </c:ser>
        <c:ser>
          <c:idx val="4"/>
          <c:order val="4"/>
          <c:tx>
            <c:strRef>
              <c:f>'[sir bright analysis.xlsx]Sheet2'!$G$3:$G$4</c:f>
              <c:strCache>
                <c:ptCount val="1"/>
                <c:pt idx="0">
                  <c:v>UCSfinal (kPa) X 10^-1</c:v>
                </c:pt>
              </c:strCache>
            </c:strRef>
          </c:tx>
          <c:spPr>
            <a:solidFill>
              <a:schemeClr val="accent5"/>
            </a:solidFill>
            <a:ln>
              <a:noFill/>
            </a:ln>
            <a:effectLst/>
          </c:spPr>
          <c:invertIfNegative val="0"/>
          <c:val>
            <c:numRef>
              <c:f>'[sir bright analysis.xlsx]Sheet2'!$G$5:$G$10</c:f>
              <c:numCache>
                <c:formatCode>General</c:formatCode>
                <c:ptCount val="6"/>
                <c:pt idx="0">
                  <c:v>81.272999999999996</c:v>
                </c:pt>
                <c:pt idx="1">
                  <c:v>102.126</c:v>
                </c:pt>
                <c:pt idx="2">
                  <c:v>57.747</c:v>
                </c:pt>
                <c:pt idx="3">
                  <c:v>122.444</c:v>
                </c:pt>
                <c:pt idx="4">
                  <c:v>102.126</c:v>
                </c:pt>
                <c:pt idx="5">
                  <c:v>75.391000000000005</c:v>
                </c:pt>
              </c:numCache>
            </c:numRef>
          </c:val>
          <c:extLst>
            <c:ext xmlns:c16="http://schemas.microsoft.com/office/drawing/2014/chart" uri="{C3380CC4-5D6E-409C-BE32-E72D297353CC}">
              <c16:uniqueId val="{00000004-38BF-4444-83C9-D16ED3502C20}"/>
            </c:ext>
          </c:extLst>
        </c:ser>
        <c:ser>
          <c:idx val="5"/>
          <c:order val="5"/>
          <c:tx>
            <c:strRef>
              <c:f>'[sir bright analysis.xlsx]Sheet2'!$H$3:$H$4</c:f>
              <c:strCache>
                <c:ptCount val="1"/>
                <c:pt idx="0">
                  <c:v>Control Mixes UCS retention (%)</c:v>
                </c:pt>
              </c:strCache>
            </c:strRef>
          </c:tx>
          <c:spPr>
            <a:solidFill>
              <a:schemeClr val="accent6"/>
            </a:solidFill>
            <a:ln>
              <a:noFill/>
            </a:ln>
            <a:effectLst/>
          </c:spPr>
          <c:invertIfNegative val="0"/>
          <c:val>
            <c:numRef>
              <c:f>'[sir bright analysis.xlsx]Sheet2'!$H$5:$H$10</c:f>
              <c:numCache>
                <c:formatCode>General</c:formatCode>
                <c:ptCount val="6"/>
                <c:pt idx="0">
                  <c:v>88.44</c:v>
                </c:pt>
                <c:pt idx="1">
                  <c:v>86.08</c:v>
                </c:pt>
                <c:pt idx="2">
                  <c:v>82.02</c:v>
                </c:pt>
                <c:pt idx="3">
                  <c:v>84.02</c:v>
                </c:pt>
                <c:pt idx="4">
                  <c:v>87.89</c:v>
                </c:pt>
                <c:pt idx="5">
                  <c:v>89.07</c:v>
                </c:pt>
              </c:numCache>
            </c:numRef>
          </c:val>
          <c:extLst>
            <c:ext xmlns:c16="http://schemas.microsoft.com/office/drawing/2014/chart" uri="{C3380CC4-5D6E-409C-BE32-E72D297353CC}">
              <c16:uniqueId val="{00000005-38BF-4444-83C9-D16ED3502C20}"/>
            </c:ext>
          </c:extLst>
        </c:ser>
        <c:dLbls>
          <c:showLegendKey val="0"/>
          <c:showVal val="0"/>
          <c:showCatName val="0"/>
          <c:showSerName val="0"/>
          <c:showPercent val="0"/>
          <c:showBubbleSize val="0"/>
        </c:dLbls>
        <c:gapWidth val="246"/>
        <c:overlap val="-28"/>
        <c:axId val="951000139"/>
        <c:axId val="81021975"/>
      </c:barChart>
      <c:catAx>
        <c:axId val="9510001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1021975"/>
        <c:crosses val="autoZero"/>
        <c:auto val="1"/>
        <c:lblAlgn val="ctr"/>
        <c:lblOffset val="100"/>
        <c:noMultiLvlLbl val="0"/>
      </c:catAx>
      <c:valAx>
        <c:axId val="81021975"/>
        <c:scaling>
          <c:orientation val="minMax"/>
        </c:scaling>
        <c:delete val="0"/>
        <c:axPos val="l"/>
        <c:title>
          <c:tx>
            <c:rich>
              <a:bodyPr rot="-5400000" spcFirstLastPara="0" vertOverflow="ellipsis" vert="horz" wrap="square" anchor="ctr" anchorCtr="1"/>
              <a:lstStyle/>
              <a:p>
                <a:pPr defTabSz="914400">
                  <a:defRPr lang="en-US" sz="900" b="0" i="0" u="none" strike="noStrike" kern="1200" baseline="0">
                    <a:solidFill>
                      <a:schemeClr val="tx1">
                        <a:lumMod val="65000"/>
                        <a:lumOff val="35000"/>
                      </a:schemeClr>
                    </a:solidFill>
                    <a:latin typeface="+mn-lt"/>
                    <a:ea typeface="+mn-ea"/>
                    <a:cs typeface="+mn-cs"/>
                  </a:defRPr>
                </a:pPr>
                <a:r>
                  <a:rPr lang="en-US" sz="900"/>
                  <a:t>Performance Parameters of Stabilized Soil</a:t>
                </a:r>
              </a:p>
            </c:rich>
          </c:tx>
          <c:layout>
            <c:manualLayout>
              <c:xMode val="edge"/>
              <c:yMode val="edge"/>
              <c:x val="0.30902491802835103"/>
              <c:y val="4.1808036682467402E-2"/>
            </c:manualLayout>
          </c:layout>
          <c:overlay val="0"/>
          <c:spPr>
            <a:noFill/>
            <a:ln>
              <a:noFill/>
            </a:ln>
            <a:effectLst/>
          </c:spPr>
          <c:txPr>
            <a:bodyPr rot="-5400000" spcFirstLastPara="0" vertOverflow="ellipsis" vert="horz" wrap="square" anchor="ctr" anchorCtr="1"/>
            <a:lstStyle/>
            <a:p>
              <a:pPr defTabSz="914400">
                <a:defRPr lang="en-US"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510001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d101d776-88c9-4229-990b-223b7581164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31750" cap="rnd">
                <a:solidFill>
                  <a:schemeClr val="tx1"/>
                </a:solidFill>
                <a:prstDash val="solid"/>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0.38876749781277298"/>
                  <c:y val="0.105839909194407"/>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'UCS corn val'!$H$17:$H$22</c:f>
              <c:numCache>
                <c:formatCode>0.00</c:formatCode>
                <c:ptCount val="6"/>
                <c:pt idx="0">
                  <c:v>88.44</c:v>
                </c:pt>
                <c:pt idx="1">
                  <c:v>86.08</c:v>
                </c:pt>
                <c:pt idx="2">
                  <c:v>82.02</c:v>
                </c:pt>
                <c:pt idx="3">
                  <c:v>84.02</c:v>
                </c:pt>
                <c:pt idx="4">
                  <c:v>87.89</c:v>
                </c:pt>
                <c:pt idx="5">
                  <c:v>89.07</c:v>
                </c:pt>
              </c:numCache>
            </c:numRef>
          </c:xVal>
          <c:yVal>
            <c:numRef>
              <c:f>'UCS corn val'!$I$17:$I$22</c:f>
              <c:numCache>
                <c:formatCode>0.000</c:formatCode>
                <c:ptCount val="6"/>
                <c:pt idx="0">
                  <c:v>88.74</c:v>
                </c:pt>
                <c:pt idx="1">
                  <c:v>86.006</c:v>
                </c:pt>
                <c:pt idx="2">
                  <c:v>81.918000000000006</c:v>
                </c:pt>
                <c:pt idx="3">
                  <c:v>84.055999999999997</c:v>
                </c:pt>
                <c:pt idx="4">
                  <c:v>87.9572</c:v>
                </c:pt>
                <c:pt idx="5">
                  <c:v>89.028800000000004</c:v>
                </c:pt>
              </c:numCache>
            </c:numRef>
          </c:yVal>
          <c:smooth val="0"/>
          <c:extLst>
            <c:ext xmlns:c16="http://schemas.microsoft.com/office/drawing/2014/chart" uri="{C3380CC4-5D6E-409C-BE32-E72D297353CC}">
              <c16:uniqueId val="{00000002-B5D3-4920-B0F9-B357EA633DD5}"/>
            </c:ext>
          </c:extLst>
        </c:ser>
        <c:dLbls>
          <c:showLegendKey val="0"/>
          <c:showVal val="0"/>
          <c:showCatName val="0"/>
          <c:showSerName val="0"/>
          <c:showPercent val="0"/>
          <c:showBubbleSize val="0"/>
        </c:dLbls>
        <c:axId val="1984422959"/>
        <c:axId val="1892651839"/>
      </c:scatterChart>
      <c:valAx>
        <c:axId val="1984422959"/>
        <c:scaling>
          <c:orientation val="minMax"/>
          <c:min val="8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Experimental UCSretention values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92651839"/>
        <c:crosses val="autoZero"/>
        <c:crossBetween val="midCat"/>
      </c:valAx>
      <c:valAx>
        <c:axId val="1892651839"/>
        <c:scaling>
          <c:orientation val="minMax"/>
          <c:min val="8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Predicted UCSretention values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984422959"/>
        <c:crosses val="autoZero"/>
        <c:crossBetween val="midCat"/>
      </c:valAx>
      <c:spPr>
        <a:noFill/>
        <a:ln>
          <a:noFill/>
        </a:ln>
        <a:effectLst/>
      </c:spPr>
    </c:plotArea>
    <c:plotVisOnly val="1"/>
    <c:dispBlanksAs val="gap"/>
    <c:showDLblsOverMax val="0"/>
    <c:extLst>
      <c:ext uri="{0b15fc19-7d7d-44ad-8c2d-2c3a37ce22c3}">
        <chartProps xmlns="https://web.wps.cn/et/2018/main" chartId="{7726a51f-8006-44f6-82e2-3e6663c185b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7120</Words>
  <Characters>40584</Characters>
  <Application>Microsoft Office Word</Application>
  <DocSecurity>0</DocSecurity>
  <Lines>338</Lines>
  <Paragraphs>95</Paragraphs>
  <ScaleCrop>false</ScaleCrop>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Editor-11</cp:lastModifiedBy>
  <cp:revision>24</cp:revision>
  <dcterms:created xsi:type="dcterms:W3CDTF">2025-06-27T07:53:00Z</dcterms:created>
  <dcterms:modified xsi:type="dcterms:W3CDTF">2025-07-07T13:17:00Z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91559BBCC91B4C30AF21A4092F7432F3_11</vt:lpwstr>
  </property>
</Properties>
</file>