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5694" w14:textId="5FD677DD" w:rsidR="005D65C9" w:rsidRPr="00D70A89" w:rsidRDefault="005A05F8" w:rsidP="00D70A89">
      <w:pPr>
        <w:spacing w:line="240" w:lineRule="auto"/>
        <w:jc w:val="both"/>
        <w:rPr>
          <w:rFonts w:ascii="Times New Roman" w:hAnsi="Times New Roman"/>
          <w:color w:val="000000" w:themeColor="text1"/>
          <w:sz w:val="24"/>
          <w:szCs w:val="24"/>
        </w:rPr>
      </w:pPr>
      <w:r w:rsidRPr="00903A9E">
        <w:rPr>
          <w:rFonts w:ascii="Times New Roman" w:hAnsi="Times New Roman"/>
          <w:b/>
          <w:bCs/>
          <w:color w:val="000000" w:themeColor="text1"/>
          <w:sz w:val="24"/>
          <w:szCs w:val="24"/>
        </w:rPr>
        <w:t>Comparative Analysis</w:t>
      </w:r>
      <w:r w:rsidR="00B129EE" w:rsidRPr="00903A9E">
        <w:rPr>
          <w:rFonts w:ascii="Times New Roman" w:hAnsi="Times New Roman"/>
          <w:b/>
          <w:bCs/>
          <w:color w:val="000000" w:themeColor="text1"/>
          <w:sz w:val="24"/>
          <w:szCs w:val="24"/>
        </w:rPr>
        <w:t xml:space="preserve"> </w:t>
      </w:r>
      <w:r w:rsidR="001821CC" w:rsidRPr="00903A9E">
        <w:rPr>
          <w:rFonts w:ascii="Times New Roman" w:hAnsi="Times New Roman"/>
          <w:b/>
          <w:bCs/>
          <w:color w:val="000000" w:themeColor="text1"/>
          <w:sz w:val="24"/>
          <w:szCs w:val="24"/>
        </w:rPr>
        <w:t xml:space="preserve">of </w:t>
      </w:r>
      <w:r w:rsidRPr="00903A9E">
        <w:rPr>
          <w:rFonts w:ascii="Times New Roman" w:hAnsi="Times New Roman"/>
          <w:b/>
          <w:bCs/>
          <w:color w:val="000000" w:themeColor="text1"/>
          <w:sz w:val="24"/>
          <w:szCs w:val="24"/>
        </w:rPr>
        <w:t xml:space="preserve">the </w:t>
      </w:r>
      <w:r w:rsidR="001821CC" w:rsidRPr="00903A9E">
        <w:rPr>
          <w:rFonts w:ascii="Times New Roman" w:hAnsi="Times New Roman"/>
          <w:b/>
          <w:bCs/>
          <w:color w:val="000000" w:themeColor="text1"/>
          <w:sz w:val="24"/>
          <w:szCs w:val="24"/>
        </w:rPr>
        <w:t>Moisture Content and Density on</w:t>
      </w:r>
      <w:r w:rsidR="00B129EE" w:rsidRPr="00903A9E">
        <w:rPr>
          <w:rFonts w:ascii="Times New Roman" w:hAnsi="Times New Roman"/>
          <w:b/>
          <w:bCs/>
          <w:color w:val="000000" w:themeColor="text1"/>
          <w:sz w:val="24"/>
          <w:szCs w:val="24"/>
        </w:rPr>
        <w:t xml:space="preserve"> </w:t>
      </w:r>
      <w:r w:rsidR="00D82B0D" w:rsidRPr="00903A9E">
        <w:rPr>
          <w:rFonts w:ascii="Times New Roman" w:hAnsi="Times New Roman"/>
          <w:b/>
          <w:bCs/>
          <w:color w:val="000000" w:themeColor="text1"/>
          <w:sz w:val="24"/>
          <w:szCs w:val="24"/>
        </w:rPr>
        <w:t>B</w:t>
      </w:r>
      <w:r w:rsidR="001821CC" w:rsidRPr="00903A9E">
        <w:rPr>
          <w:rFonts w:ascii="Times New Roman" w:hAnsi="Times New Roman"/>
          <w:b/>
          <w:bCs/>
          <w:color w:val="000000" w:themeColor="text1"/>
          <w:sz w:val="24"/>
          <w:szCs w:val="24"/>
        </w:rPr>
        <w:t>ending</w:t>
      </w:r>
      <w:r w:rsidR="00D82B0D" w:rsidRPr="00903A9E">
        <w:rPr>
          <w:rFonts w:ascii="Times New Roman" w:hAnsi="Times New Roman"/>
          <w:b/>
          <w:bCs/>
          <w:color w:val="000000" w:themeColor="text1"/>
          <w:sz w:val="24"/>
          <w:szCs w:val="24"/>
        </w:rPr>
        <w:t xml:space="preserve"> </w:t>
      </w:r>
      <w:r w:rsidRPr="00903A9E">
        <w:rPr>
          <w:rFonts w:ascii="Times New Roman" w:hAnsi="Times New Roman"/>
          <w:b/>
          <w:bCs/>
          <w:color w:val="000000" w:themeColor="text1"/>
          <w:sz w:val="24"/>
          <w:szCs w:val="24"/>
        </w:rPr>
        <w:t>Strength</w:t>
      </w:r>
      <w:r w:rsidR="00D82B0D" w:rsidRPr="00903A9E">
        <w:rPr>
          <w:rFonts w:ascii="Times New Roman" w:hAnsi="Times New Roman"/>
          <w:b/>
          <w:bCs/>
          <w:color w:val="000000" w:themeColor="text1"/>
          <w:sz w:val="24"/>
          <w:szCs w:val="24"/>
        </w:rPr>
        <w:t xml:space="preserve"> </w:t>
      </w:r>
      <w:r w:rsidR="00605CD6" w:rsidRPr="00903A9E">
        <w:rPr>
          <w:rFonts w:ascii="Times New Roman" w:hAnsi="Times New Roman"/>
          <w:b/>
          <w:bCs/>
          <w:color w:val="000000" w:themeColor="text1"/>
          <w:sz w:val="24"/>
          <w:szCs w:val="24"/>
        </w:rPr>
        <w:t xml:space="preserve">of </w:t>
      </w:r>
      <w:proofErr w:type="spellStart"/>
      <w:r w:rsidRPr="00903A9E">
        <w:rPr>
          <w:rFonts w:ascii="Times New Roman" w:hAnsi="Times New Roman"/>
          <w:b/>
          <w:bCs/>
          <w:i/>
          <w:iCs/>
          <w:color w:val="000000" w:themeColor="text1"/>
          <w:sz w:val="24"/>
          <w:szCs w:val="24"/>
        </w:rPr>
        <w:t>Azadi</w:t>
      </w:r>
      <w:r w:rsidR="00ED42F6" w:rsidRPr="00903A9E">
        <w:rPr>
          <w:rFonts w:ascii="Times New Roman" w:hAnsi="Times New Roman"/>
          <w:b/>
          <w:bCs/>
          <w:i/>
          <w:iCs/>
          <w:color w:val="000000" w:themeColor="text1"/>
          <w:sz w:val="24"/>
          <w:szCs w:val="24"/>
        </w:rPr>
        <w:t>r</w:t>
      </w:r>
      <w:r w:rsidRPr="00903A9E">
        <w:rPr>
          <w:rFonts w:ascii="Times New Roman" w:hAnsi="Times New Roman"/>
          <w:b/>
          <w:bCs/>
          <w:i/>
          <w:iCs/>
          <w:color w:val="000000" w:themeColor="text1"/>
          <w:sz w:val="24"/>
          <w:szCs w:val="24"/>
        </w:rPr>
        <w:t>achta</w:t>
      </w:r>
      <w:proofErr w:type="spellEnd"/>
      <w:r w:rsidRPr="00903A9E">
        <w:rPr>
          <w:rFonts w:ascii="Times New Roman" w:hAnsi="Times New Roman"/>
          <w:b/>
          <w:bCs/>
          <w:i/>
          <w:iCs/>
          <w:color w:val="000000" w:themeColor="text1"/>
          <w:sz w:val="24"/>
          <w:szCs w:val="24"/>
        </w:rPr>
        <w:t xml:space="preserve"> </w:t>
      </w:r>
      <w:r w:rsidR="00CD48E0" w:rsidRPr="00903A9E">
        <w:rPr>
          <w:rFonts w:ascii="Times New Roman" w:hAnsi="Times New Roman"/>
          <w:b/>
          <w:bCs/>
          <w:i/>
          <w:iCs/>
          <w:color w:val="000000" w:themeColor="text1"/>
          <w:sz w:val="24"/>
          <w:szCs w:val="24"/>
        </w:rPr>
        <w:t>I</w:t>
      </w:r>
      <w:r w:rsidRPr="00903A9E">
        <w:rPr>
          <w:rFonts w:ascii="Times New Roman" w:hAnsi="Times New Roman"/>
          <w:b/>
          <w:bCs/>
          <w:i/>
          <w:iCs/>
          <w:color w:val="000000" w:themeColor="text1"/>
          <w:sz w:val="24"/>
          <w:szCs w:val="24"/>
        </w:rPr>
        <w:t>ndica</w:t>
      </w:r>
      <w:r w:rsidRPr="00903A9E">
        <w:rPr>
          <w:rFonts w:ascii="Times New Roman" w:hAnsi="Times New Roman"/>
          <w:b/>
          <w:bCs/>
          <w:color w:val="000000" w:themeColor="text1"/>
          <w:sz w:val="24"/>
          <w:szCs w:val="24"/>
        </w:rPr>
        <w:t xml:space="preserve"> </w:t>
      </w:r>
      <w:r w:rsidR="00ED42F6" w:rsidRPr="00903A9E">
        <w:rPr>
          <w:rFonts w:ascii="Times New Roman" w:hAnsi="Times New Roman"/>
          <w:b/>
          <w:bCs/>
          <w:color w:val="000000" w:themeColor="text1"/>
          <w:sz w:val="24"/>
          <w:szCs w:val="24"/>
        </w:rPr>
        <w:t>and</w:t>
      </w:r>
      <w:r w:rsidR="007B64F1" w:rsidRPr="00903A9E">
        <w:rPr>
          <w:rFonts w:ascii="Times New Roman" w:hAnsi="Times New Roman"/>
          <w:b/>
          <w:bCs/>
          <w:color w:val="000000" w:themeColor="text1"/>
          <w:sz w:val="24"/>
          <w:szCs w:val="24"/>
        </w:rPr>
        <w:t xml:space="preserve"> </w:t>
      </w:r>
      <w:proofErr w:type="spellStart"/>
      <w:r w:rsidR="00CD48E0" w:rsidRPr="00903A9E">
        <w:rPr>
          <w:rFonts w:ascii="Times New Roman" w:hAnsi="Times New Roman"/>
          <w:b/>
          <w:bCs/>
          <w:i/>
          <w:iCs/>
          <w:color w:val="000000" w:themeColor="text1"/>
          <w:sz w:val="24"/>
          <w:szCs w:val="24"/>
        </w:rPr>
        <w:t>S</w:t>
      </w:r>
      <w:r w:rsidR="007B64F1" w:rsidRPr="00903A9E">
        <w:rPr>
          <w:rFonts w:ascii="Times New Roman" w:hAnsi="Times New Roman"/>
          <w:b/>
          <w:bCs/>
          <w:i/>
          <w:iCs/>
          <w:color w:val="000000" w:themeColor="text1"/>
          <w:sz w:val="24"/>
          <w:szCs w:val="24"/>
        </w:rPr>
        <w:t>iamea</w:t>
      </w:r>
      <w:proofErr w:type="spellEnd"/>
      <w:r w:rsidR="007B64F1" w:rsidRPr="00903A9E">
        <w:rPr>
          <w:rFonts w:ascii="Times New Roman" w:hAnsi="Times New Roman"/>
          <w:b/>
          <w:bCs/>
          <w:color w:val="000000" w:themeColor="text1"/>
          <w:sz w:val="24"/>
          <w:szCs w:val="24"/>
        </w:rPr>
        <w:t xml:space="preserve"> </w:t>
      </w:r>
      <w:r w:rsidR="00CD48E0" w:rsidRPr="00903A9E">
        <w:rPr>
          <w:rFonts w:ascii="Times New Roman" w:hAnsi="Times New Roman"/>
          <w:b/>
          <w:bCs/>
          <w:i/>
          <w:iCs/>
          <w:color w:val="000000" w:themeColor="text1"/>
          <w:sz w:val="24"/>
          <w:szCs w:val="24"/>
        </w:rPr>
        <w:t>Senna</w:t>
      </w:r>
      <w:r w:rsidR="00CD48E0" w:rsidRPr="00903A9E">
        <w:rPr>
          <w:rFonts w:ascii="Times New Roman" w:hAnsi="Times New Roman"/>
          <w:b/>
          <w:bCs/>
          <w:color w:val="000000" w:themeColor="text1"/>
          <w:sz w:val="24"/>
          <w:szCs w:val="24"/>
        </w:rPr>
        <w:t xml:space="preserve"> </w:t>
      </w:r>
      <w:r w:rsidR="00ED42F6" w:rsidRPr="00903A9E">
        <w:rPr>
          <w:rFonts w:ascii="Times New Roman" w:hAnsi="Times New Roman"/>
          <w:b/>
          <w:bCs/>
          <w:color w:val="000000" w:themeColor="text1"/>
          <w:sz w:val="24"/>
          <w:szCs w:val="24"/>
        </w:rPr>
        <w:t>in Steam Cold Method.</w:t>
      </w:r>
    </w:p>
    <w:p w14:paraId="1963F951" w14:textId="77777777" w:rsidR="00AC2D8E" w:rsidRDefault="00AC2D8E" w:rsidP="00AC2D8E">
      <w:pPr>
        <w:spacing w:after="0" w:line="240" w:lineRule="auto"/>
        <w:jc w:val="both"/>
        <w:rPr>
          <w:rFonts w:ascii="Times New Roman" w:hAnsi="Times New Roman"/>
          <w:bCs/>
          <w:sz w:val="24"/>
          <w:szCs w:val="24"/>
        </w:rPr>
      </w:pPr>
    </w:p>
    <w:p w14:paraId="0CD87C81" w14:textId="3FB72354" w:rsidR="00CD4775" w:rsidRPr="00903A9E" w:rsidRDefault="009B318B" w:rsidP="00CD4775">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ABSTRACT</w:t>
      </w:r>
    </w:p>
    <w:p w14:paraId="5D312784" w14:textId="1237F4E7" w:rsidR="009E3C30" w:rsidRPr="009E3C30" w:rsidRDefault="009E3C30" w:rsidP="009E3C30">
      <w:pPr>
        <w:spacing w:after="0" w:line="240" w:lineRule="auto"/>
        <w:jc w:val="both"/>
        <w:rPr>
          <w:rFonts w:ascii="Times New Roman" w:eastAsia="Times New Roman" w:hAnsi="Times New Roman"/>
          <w:sz w:val="24"/>
          <w:szCs w:val="24"/>
        </w:rPr>
      </w:pPr>
      <w:r w:rsidRPr="009E3C30">
        <w:rPr>
          <w:rFonts w:ascii="Times New Roman" w:eastAsia="Times New Roman" w:hAnsi="Times New Roman"/>
          <w:sz w:val="24"/>
          <w:szCs w:val="24"/>
        </w:rPr>
        <w:t xml:space="preserve">This study investigated the steam and cold bending strength of sapwood and heartwood from two </w:t>
      </w:r>
      <w:proofErr w:type="spellStart"/>
      <w:r w:rsidRPr="009E3C30">
        <w:rPr>
          <w:rFonts w:ascii="Times New Roman" w:eastAsia="Times New Roman" w:hAnsi="Times New Roman"/>
          <w:sz w:val="24"/>
          <w:szCs w:val="24"/>
        </w:rPr>
        <w:t>underutilised</w:t>
      </w:r>
      <w:proofErr w:type="spellEnd"/>
      <w:r w:rsidRPr="009E3C30">
        <w:rPr>
          <w:rFonts w:ascii="Times New Roman" w:eastAsia="Times New Roman" w:hAnsi="Times New Roman"/>
          <w:sz w:val="24"/>
          <w:szCs w:val="24"/>
        </w:rPr>
        <w:t xml:space="preserve"> timber species, </w:t>
      </w:r>
      <w:proofErr w:type="spellStart"/>
      <w:r w:rsidRPr="009E3C30">
        <w:rPr>
          <w:rFonts w:ascii="Times New Roman" w:eastAsia="Times New Roman" w:hAnsi="Times New Roman"/>
          <w:i/>
          <w:iCs/>
          <w:sz w:val="24"/>
          <w:szCs w:val="24"/>
        </w:rPr>
        <w:t>Azadirachta</w:t>
      </w:r>
      <w:proofErr w:type="spellEnd"/>
      <w:r w:rsidRPr="009E3C30">
        <w:rPr>
          <w:rFonts w:ascii="Times New Roman" w:eastAsia="Times New Roman" w:hAnsi="Times New Roman"/>
          <w:i/>
          <w:iCs/>
          <w:sz w:val="24"/>
          <w:szCs w:val="24"/>
        </w:rPr>
        <w:t xml:space="preserve"> indica</w:t>
      </w:r>
      <w:r w:rsidRPr="009E3C30">
        <w:rPr>
          <w:rFonts w:ascii="Times New Roman" w:eastAsia="Times New Roman" w:hAnsi="Times New Roman"/>
          <w:sz w:val="24"/>
          <w:szCs w:val="24"/>
        </w:rPr>
        <w:t xml:space="preserve"> (Neem) and </w:t>
      </w:r>
      <w:r w:rsidRPr="009E3C30">
        <w:rPr>
          <w:rFonts w:ascii="Times New Roman" w:eastAsia="Times New Roman" w:hAnsi="Times New Roman"/>
          <w:i/>
          <w:iCs/>
          <w:sz w:val="24"/>
          <w:szCs w:val="24"/>
        </w:rPr>
        <w:t xml:space="preserve">Senna </w:t>
      </w:r>
      <w:proofErr w:type="spellStart"/>
      <w:r w:rsidRPr="009E3C30">
        <w:rPr>
          <w:rFonts w:ascii="Times New Roman" w:eastAsia="Times New Roman" w:hAnsi="Times New Roman"/>
          <w:i/>
          <w:iCs/>
          <w:sz w:val="24"/>
          <w:szCs w:val="24"/>
        </w:rPr>
        <w:t>siamea</w:t>
      </w:r>
      <w:proofErr w:type="spellEnd"/>
      <w:r w:rsidRPr="009E3C30">
        <w:rPr>
          <w:rFonts w:ascii="Times New Roman" w:eastAsia="Times New Roman" w:hAnsi="Times New Roman"/>
          <w:sz w:val="24"/>
          <w:szCs w:val="24"/>
        </w:rPr>
        <w:t xml:space="preserve"> (Cassia), to evaluate their viability as alternatives to conventional species such as </w:t>
      </w:r>
      <w:r w:rsidRPr="009E3C30">
        <w:rPr>
          <w:rFonts w:ascii="Times New Roman" w:eastAsia="Times New Roman" w:hAnsi="Times New Roman"/>
          <w:i/>
          <w:iCs/>
          <w:sz w:val="24"/>
          <w:szCs w:val="24"/>
        </w:rPr>
        <w:t xml:space="preserve">Khaya </w:t>
      </w:r>
      <w:proofErr w:type="spellStart"/>
      <w:r w:rsidRPr="009E3C30">
        <w:rPr>
          <w:rFonts w:ascii="Times New Roman" w:eastAsia="Times New Roman" w:hAnsi="Times New Roman"/>
          <w:i/>
          <w:iCs/>
          <w:sz w:val="24"/>
          <w:szCs w:val="24"/>
        </w:rPr>
        <w:t>ivorensis</w:t>
      </w:r>
      <w:proofErr w:type="spellEnd"/>
      <w:r w:rsidRPr="009E3C30">
        <w:rPr>
          <w:rFonts w:ascii="Times New Roman" w:eastAsia="Times New Roman" w:hAnsi="Times New Roman"/>
          <w:sz w:val="24"/>
          <w:szCs w:val="24"/>
        </w:rPr>
        <w:t xml:space="preserve"> (African Mahogany) in the furniture and joinery industries. The physical characteristics, including moisture content and basic density, were evaluated according to the EN 13183-1 (2002) and ISO 3131 (1975) standards. The bending characteristics were assessed using the form tool method at both cold and steam temperatures. Descriptive statistics revealed significant variability among the species and wood segments. Neem sapwood revealed the highest moisture content at 88.15%, whilst Cassia heartwood displayed the lowest at 47.50%. The density analysis indicated that Cassia heartwood displayed the highest basic density at 898 kg/m³, whereas Neem sapwood registered the lowest at 674.61 kg/m³. Mixed ANOVA demonstrated statistically significant variations in density and moisture content (F=44.073, p&lt;0.05), with pairwise comparisons revealing significant differences among </w:t>
      </w:r>
      <w:r w:rsidRPr="00903A9E">
        <w:rPr>
          <w:rFonts w:ascii="Times New Roman" w:eastAsia="Times New Roman" w:hAnsi="Times New Roman"/>
          <w:sz w:val="24"/>
          <w:szCs w:val="24"/>
        </w:rPr>
        <w:t>most</w:t>
      </w:r>
      <w:r w:rsidRPr="009E3C30">
        <w:rPr>
          <w:rFonts w:ascii="Times New Roman" w:eastAsia="Times New Roman" w:hAnsi="Times New Roman"/>
          <w:sz w:val="24"/>
          <w:szCs w:val="24"/>
        </w:rPr>
        <w:t xml:space="preserve"> group pairs, except for the comparison between Neem heartwood and Cassia sapwood. Bending studies demonstrated that Cassia heartwood displayed exceptional performance in both cold and steam bending, achieving up to 85% undamaged samples during steam bending, therefore </w:t>
      </w:r>
      <w:proofErr w:type="spellStart"/>
      <w:r w:rsidRPr="009E3C30">
        <w:rPr>
          <w:rFonts w:ascii="Times New Roman" w:eastAsia="Times New Roman" w:hAnsi="Times New Roman"/>
          <w:sz w:val="24"/>
          <w:szCs w:val="24"/>
        </w:rPr>
        <w:t>categorising</w:t>
      </w:r>
      <w:proofErr w:type="spellEnd"/>
      <w:r w:rsidRPr="009E3C30">
        <w:rPr>
          <w:rFonts w:ascii="Times New Roman" w:eastAsia="Times New Roman" w:hAnsi="Times New Roman"/>
          <w:sz w:val="24"/>
          <w:szCs w:val="24"/>
        </w:rPr>
        <w:t xml:space="preserve"> it in Quality Class I. Neem sapwood exhibited superior performance relative to heartwood in steam bending, classifying it in Quality Class II. A direct correlation between wood density and bending strength was noted, as demonstrated by the elevated density and enhanced bending performance of Cassia heartwood in both cold and steam treatments. The study revealed a </w:t>
      </w:r>
      <w:proofErr w:type="spellStart"/>
      <w:r w:rsidRPr="009E3C30">
        <w:rPr>
          <w:rFonts w:ascii="Times New Roman" w:eastAsia="Times New Roman" w:hAnsi="Times New Roman"/>
          <w:sz w:val="24"/>
          <w:szCs w:val="24"/>
        </w:rPr>
        <w:t>favourable</w:t>
      </w:r>
      <w:proofErr w:type="spellEnd"/>
      <w:r w:rsidRPr="009E3C30">
        <w:rPr>
          <w:rFonts w:ascii="Times New Roman" w:eastAsia="Times New Roman" w:hAnsi="Times New Roman"/>
          <w:sz w:val="24"/>
          <w:szCs w:val="24"/>
        </w:rPr>
        <w:t xml:space="preserve"> correlation between wood density and bending quality. This study advocates for the </w:t>
      </w:r>
      <w:proofErr w:type="spellStart"/>
      <w:r w:rsidRPr="009E3C30">
        <w:rPr>
          <w:rFonts w:ascii="Times New Roman" w:eastAsia="Times New Roman" w:hAnsi="Times New Roman"/>
          <w:sz w:val="24"/>
          <w:szCs w:val="24"/>
        </w:rPr>
        <w:t>utilisation</w:t>
      </w:r>
      <w:proofErr w:type="spellEnd"/>
      <w:r w:rsidRPr="009E3C30">
        <w:rPr>
          <w:rFonts w:ascii="Times New Roman" w:eastAsia="Times New Roman" w:hAnsi="Times New Roman"/>
          <w:sz w:val="24"/>
          <w:szCs w:val="24"/>
        </w:rPr>
        <w:t xml:space="preserve"> of Cassia and Neem as sustainable alternatives to traditionally harvested species, contributing to forest conservation efforts in Ghana.</w:t>
      </w:r>
    </w:p>
    <w:p w14:paraId="683FF854" w14:textId="77777777" w:rsidR="002E58D9" w:rsidRPr="00903A9E" w:rsidRDefault="002E58D9" w:rsidP="00CD4775">
      <w:pPr>
        <w:jc w:val="both"/>
        <w:rPr>
          <w:rFonts w:ascii="Times New Roman" w:hAnsi="Times New Roman"/>
          <w:b/>
          <w:bCs/>
          <w:color w:val="000000" w:themeColor="text1"/>
          <w:sz w:val="24"/>
          <w:szCs w:val="24"/>
        </w:rPr>
      </w:pPr>
    </w:p>
    <w:p w14:paraId="01160734" w14:textId="0F483C5D" w:rsidR="009B318B" w:rsidRPr="00903A9E" w:rsidRDefault="009B318B" w:rsidP="00CD4775">
      <w:pPr>
        <w:spacing w:after="0" w:line="240" w:lineRule="auto"/>
        <w:jc w:val="both"/>
        <w:rPr>
          <w:rFonts w:ascii="Times New Roman" w:eastAsiaTheme="minorHAnsi" w:hAnsi="Times New Roman"/>
          <w:sz w:val="24"/>
          <w:szCs w:val="24"/>
        </w:rPr>
      </w:pPr>
      <w:r w:rsidRPr="00903A9E">
        <w:rPr>
          <w:rFonts w:ascii="Times New Roman" w:hAnsi="Times New Roman"/>
          <w:b/>
          <w:bCs/>
          <w:color w:val="000000" w:themeColor="text1"/>
          <w:sz w:val="24"/>
          <w:szCs w:val="24"/>
        </w:rPr>
        <w:t>Keywords:</w:t>
      </w:r>
      <w:r w:rsidRPr="00903A9E">
        <w:rPr>
          <w:rFonts w:ascii="Times New Roman" w:hAnsi="Times New Roman"/>
          <w:color w:val="000000" w:themeColor="text1"/>
          <w:sz w:val="24"/>
          <w:szCs w:val="24"/>
        </w:rPr>
        <w:t xml:space="preserve"> Form tool, furniture production, curvature, joinery</w:t>
      </w:r>
      <w:r w:rsidR="009E5094" w:rsidRPr="00903A9E">
        <w:rPr>
          <w:rFonts w:ascii="Times New Roman" w:hAnsi="Times New Roman"/>
          <w:color w:val="000000" w:themeColor="text1"/>
          <w:sz w:val="24"/>
          <w:szCs w:val="24"/>
        </w:rPr>
        <w:t>.</w:t>
      </w:r>
    </w:p>
    <w:p w14:paraId="6D41AC64" w14:textId="77777777" w:rsidR="00717BD9" w:rsidRPr="00903A9E" w:rsidRDefault="00717BD9" w:rsidP="00531B73">
      <w:pPr>
        <w:jc w:val="both"/>
        <w:rPr>
          <w:rFonts w:ascii="Times New Roman" w:eastAsiaTheme="minorHAnsi" w:hAnsi="Times New Roman"/>
          <w:sz w:val="24"/>
          <w:szCs w:val="24"/>
        </w:rPr>
      </w:pPr>
    </w:p>
    <w:p w14:paraId="451EFF2D" w14:textId="79E1FA06" w:rsidR="009B318B" w:rsidRPr="00903A9E" w:rsidRDefault="009956EE"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1. </w:t>
      </w:r>
      <w:r w:rsidR="009B318B" w:rsidRPr="00903A9E">
        <w:rPr>
          <w:rFonts w:ascii="Times New Roman" w:hAnsi="Times New Roman"/>
          <w:b/>
          <w:bCs/>
          <w:color w:val="000000" w:themeColor="text1"/>
          <w:sz w:val="24"/>
          <w:szCs w:val="24"/>
        </w:rPr>
        <w:t>INTRODUCTION</w:t>
      </w:r>
    </w:p>
    <w:p w14:paraId="2FC8493A" w14:textId="4D8E6E69" w:rsidR="001907AD" w:rsidRPr="00903A9E" w:rsidRDefault="001907AD" w:rsidP="001907AD">
      <w:pPr>
        <w:jc w:val="both"/>
        <w:rPr>
          <w:rFonts w:ascii="Times New Roman" w:hAnsi="Times New Roman"/>
          <w:sz w:val="24"/>
          <w:szCs w:val="24"/>
        </w:rPr>
      </w:pPr>
      <w:r w:rsidRPr="00903A9E">
        <w:rPr>
          <w:rFonts w:ascii="Times New Roman" w:hAnsi="Times New Roman"/>
          <w:sz w:val="24"/>
          <w:szCs w:val="24"/>
        </w:rPr>
        <w:t xml:space="preserve">Wood bending is a </w:t>
      </w:r>
      <w:proofErr w:type="spellStart"/>
      <w:r w:rsidRPr="00903A9E">
        <w:rPr>
          <w:rFonts w:ascii="Times New Roman" w:hAnsi="Times New Roman"/>
          <w:sz w:val="24"/>
          <w:szCs w:val="24"/>
        </w:rPr>
        <w:t>time-honoured</w:t>
      </w:r>
      <w:proofErr w:type="spellEnd"/>
      <w:r w:rsidRPr="00903A9E">
        <w:rPr>
          <w:rFonts w:ascii="Times New Roman" w:hAnsi="Times New Roman"/>
          <w:sz w:val="24"/>
          <w:szCs w:val="24"/>
        </w:rPr>
        <w:t xml:space="preserve"> method that continues to be vital in contemporary joinery and furniture production, especially in the fabrication of window and door frames, glue-laminated beams, door construction, and different furniture elements. Curved components, such as chair legs and rails, can be fabricated by either sawing or bending techniques. Wood bending is regarded as the most economical, efficient, and resource-conserving way for fabricating strong and long-lasting components among the several techniques for shaping curved parts (</w:t>
      </w:r>
      <w:proofErr w:type="spellStart"/>
      <w:r w:rsidRPr="00903A9E">
        <w:rPr>
          <w:rFonts w:ascii="Times New Roman" w:hAnsi="Times New Roman"/>
          <w:sz w:val="24"/>
          <w:szCs w:val="24"/>
        </w:rPr>
        <w:t>Ayarkwa</w:t>
      </w:r>
      <w:proofErr w:type="spellEnd"/>
      <w:r w:rsidRPr="00903A9E">
        <w:rPr>
          <w:rFonts w:ascii="Times New Roman" w:hAnsi="Times New Roman"/>
          <w:sz w:val="24"/>
          <w:szCs w:val="24"/>
        </w:rPr>
        <w:t xml:space="preserve"> et al., 2011). Despite wood's inherent straightness and rigidity, all timber species have a specific ability to be curved to a particular radius (Wiedenhoeft, 2010). The bending process entails concurrent stretching of </w:t>
      </w:r>
      <w:proofErr w:type="spellStart"/>
      <w:r w:rsidRPr="00903A9E">
        <w:rPr>
          <w:rFonts w:ascii="Times New Roman" w:hAnsi="Times New Roman"/>
          <w:sz w:val="24"/>
          <w:szCs w:val="24"/>
        </w:rPr>
        <w:t>fibres</w:t>
      </w:r>
      <w:proofErr w:type="spellEnd"/>
      <w:r w:rsidRPr="00903A9E">
        <w:rPr>
          <w:rFonts w:ascii="Times New Roman" w:hAnsi="Times New Roman"/>
          <w:sz w:val="24"/>
          <w:szCs w:val="24"/>
        </w:rPr>
        <w:t xml:space="preserve"> on the convex side and compression on the concave side of the curve (</w:t>
      </w:r>
      <w:proofErr w:type="spellStart"/>
      <w:r w:rsidRPr="00903A9E">
        <w:rPr>
          <w:rFonts w:ascii="Times New Roman" w:hAnsi="Times New Roman"/>
          <w:sz w:val="24"/>
          <w:szCs w:val="24"/>
        </w:rPr>
        <w:t>Syerko</w:t>
      </w:r>
      <w:proofErr w:type="spellEnd"/>
      <w:r w:rsidRPr="00903A9E">
        <w:rPr>
          <w:rFonts w:ascii="Times New Roman" w:hAnsi="Times New Roman"/>
          <w:sz w:val="24"/>
          <w:szCs w:val="24"/>
        </w:rPr>
        <w:t xml:space="preserve"> et al</w:t>
      </w:r>
      <w:r w:rsidR="00CE3CD2" w:rsidRPr="00903A9E">
        <w:rPr>
          <w:rFonts w:ascii="Times New Roman" w:hAnsi="Times New Roman"/>
          <w:sz w:val="24"/>
          <w:szCs w:val="24"/>
        </w:rPr>
        <w:t>.,</w:t>
      </w:r>
      <w:r w:rsidRPr="00903A9E">
        <w:rPr>
          <w:rFonts w:ascii="Times New Roman" w:hAnsi="Times New Roman"/>
          <w:sz w:val="24"/>
          <w:szCs w:val="24"/>
        </w:rPr>
        <w:t xml:space="preserve"> 2012). </w:t>
      </w:r>
    </w:p>
    <w:p w14:paraId="31ADFDDA" w14:textId="77777777" w:rsidR="001907AD" w:rsidRPr="00903A9E" w:rsidRDefault="001907AD" w:rsidP="001907AD">
      <w:pPr>
        <w:jc w:val="both"/>
        <w:rPr>
          <w:rFonts w:ascii="Times New Roman" w:hAnsi="Times New Roman"/>
          <w:sz w:val="24"/>
          <w:szCs w:val="24"/>
        </w:rPr>
      </w:pPr>
      <w:r w:rsidRPr="00903A9E">
        <w:rPr>
          <w:rFonts w:ascii="Times New Roman" w:hAnsi="Times New Roman"/>
          <w:sz w:val="24"/>
          <w:szCs w:val="24"/>
        </w:rPr>
        <w:t xml:space="preserve">Wood bending can be executed either cold or through heat and moisture treatments, such as steaming or chemical plasticization with ammonia or urea, when adhesive application is not </w:t>
      </w:r>
      <w:r w:rsidRPr="00903A9E">
        <w:rPr>
          <w:rFonts w:ascii="Times New Roman" w:hAnsi="Times New Roman"/>
          <w:sz w:val="24"/>
          <w:szCs w:val="24"/>
        </w:rPr>
        <w:lastRenderedPageBreak/>
        <w:t xml:space="preserve">simultaneous. These treatments markedly enhance the flexibility of wood (Hackenberg et al., 2021). Wood plasticization is generally accomplished by means of atmospheric-pressure steaming, immersion in hot or boiling water, or microwave heating (Luan et al., 2022). These activities weaken the cell walls, permitting adequate compressive deformation to achieve the necessary curvature. Wood in a hot and humid state exhibits enhanced flexibility relative to cold or dry wood (Börcsök and Pásztory, 2021). Steaming softens the inherent wood polymers, making them thermoplastic-like and agreeable to reshape under applied tension and heat. Lee et al. (2018). After being </w:t>
      </w:r>
      <w:proofErr w:type="spellStart"/>
      <w:r w:rsidRPr="00903A9E">
        <w:rPr>
          <w:rFonts w:ascii="Times New Roman" w:hAnsi="Times New Roman"/>
          <w:sz w:val="24"/>
          <w:szCs w:val="24"/>
        </w:rPr>
        <w:t>moulded</w:t>
      </w:r>
      <w:proofErr w:type="spellEnd"/>
      <w:r w:rsidRPr="00903A9E">
        <w:rPr>
          <w:rFonts w:ascii="Times New Roman" w:hAnsi="Times New Roman"/>
          <w:sz w:val="24"/>
          <w:szCs w:val="24"/>
        </w:rPr>
        <w:t xml:space="preserve"> and dried in the correct form, the wood regains its rigidity and strength, thereby permanently preserving the curved shape. </w:t>
      </w:r>
    </w:p>
    <w:p w14:paraId="7AF06E7B" w14:textId="276B3A52" w:rsidR="001907AD" w:rsidRPr="00903A9E" w:rsidRDefault="001907AD" w:rsidP="001907AD">
      <w:pPr>
        <w:jc w:val="both"/>
        <w:rPr>
          <w:rFonts w:ascii="Times New Roman" w:hAnsi="Times New Roman"/>
          <w:sz w:val="24"/>
          <w:szCs w:val="24"/>
        </w:rPr>
      </w:pPr>
      <w:r w:rsidRPr="00903A9E">
        <w:rPr>
          <w:rFonts w:ascii="Times New Roman" w:hAnsi="Times New Roman"/>
          <w:sz w:val="24"/>
          <w:szCs w:val="24"/>
        </w:rPr>
        <w:t xml:space="preserve">Key elements affecting steam and cold bending procedures comprise specimen dimensions, moisture content, basic density, steaming time, bend radius, and the equipment </w:t>
      </w:r>
      <w:proofErr w:type="spellStart"/>
      <w:r w:rsidRPr="00903A9E">
        <w:rPr>
          <w:rFonts w:ascii="Times New Roman" w:hAnsi="Times New Roman"/>
          <w:sz w:val="24"/>
          <w:szCs w:val="24"/>
        </w:rPr>
        <w:t>utilised</w:t>
      </w:r>
      <w:proofErr w:type="spellEnd"/>
      <w:r w:rsidRPr="00903A9E">
        <w:rPr>
          <w:rFonts w:ascii="Times New Roman" w:hAnsi="Times New Roman"/>
          <w:sz w:val="24"/>
          <w:szCs w:val="24"/>
        </w:rPr>
        <w:t xml:space="preserve"> (</w:t>
      </w:r>
      <w:proofErr w:type="spellStart"/>
      <w:r w:rsidRPr="00903A9E">
        <w:rPr>
          <w:rFonts w:ascii="Times New Roman" w:hAnsi="Times New Roman"/>
          <w:sz w:val="24"/>
          <w:szCs w:val="24"/>
        </w:rPr>
        <w:t>Mikšik</w:t>
      </w:r>
      <w:proofErr w:type="spellEnd"/>
      <w:r w:rsidRPr="00903A9E">
        <w:rPr>
          <w:rFonts w:ascii="Times New Roman" w:hAnsi="Times New Roman"/>
          <w:sz w:val="24"/>
          <w:szCs w:val="24"/>
        </w:rPr>
        <w:t>, et al., 2023). For instance, samples with a thickness of 25 mm necessitate 30–40 minutes of steaming, while thinner samples, around 15 mm, require a reduced duration (</w:t>
      </w:r>
      <w:proofErr w:type="spellStart"/>
      <w:r w:rsidRPr="00903A9E">
        <w:rPr>
          <w:rFonts w:ascii="Times New Roman" w:hAnsi="Times New Roman"/>
          <w:sz w:val="24"/>
          <w:szCs w:val="24"/>
        </w:rPr>
        <w:t>Ayarkwa</w:t>
      </w:r>
      <w:proofErr w:type="spellEnd"/>
      <w:r w:rsidRPr="00903A9E">
        <w:rPr>
          <w:rFonts w:ascii="Times New Roman" w:hAnsi="Times New Roman"/>
          <w:sz w:val="24"/>
          <w:szCs w:val="24"/>
        </w:rPr>
        <w:t xml:space="preserve"> et al., 2011). The ideal moisture concentration for efficient steaming is between 18% and 25%; lower moisture levels require prolonged steaming times to attain sufficient plasticization (</w:t>
      </w:r>
      <w:proofErr w:type="spellStart"/>
      <w:r w:rsidRPr="00903A9E">
        <w:rPr>
          <w:rFonts w:ascii="Times New Roman" w:hAnsi="Times New Roman"/>
          <w:sz w:val="24"/>
          <w:szCs w:val="24"/>
        </w:rPr>
        <w:t>Ratnasingam</w:t>
      </w:r>
      <w:proofErr w:type="spellEnd"/>
      <w:r w:rsidR="00236449" w:rsidRPr="00903A9E">
        <w:rPr>
          <w:rFonts w:ascii="Times New Roman" w:hAnsi="Times New Roman"/>
          <w:sz w:val="24"/>
          <w:szCs w:val="24"/>
        </w:rPr>
        <w:t xml:space="preserve"> et al.,</w:t>
      </w:r>
      <w:r w:rsidRPr="00903A9E">
        <w:rPr>
          <w:rFonts w:ascii="Times New Roman" w:hAnsi="Times New Roman"/>
          <w:sz w:val="24"/>
          <w:szCs w:val="24"/>
        </w:rPr>
        <w:t xml:space="preserve"> 2022). </w:t>
      </w:r>
      <w:proofErr w:type="spellStart"/>
      <w:r w:rsidR="006378BB" w:rsidRPr="00903A9E">
        <w:rPr>
          <w:rFonts w:ascii="Times New Roman" w:hAnsi="Times New Roman"/>
          <w:sz w:val="24"/>
          <w:szCs w:val="24"/>
        </w:rPr>
        <w:t>P</w:t>
      </w:r>
      <w:r w:rsidRPr="00903A9E">
        <w:rPr>
          <w:rFonts w:ascii="Times New Roman" w:hAnsi="Times New Roman"/>
          <w:sz w:val="24"/>
          <w:szCs w:val="24"/>
        </w:rPr>
        <w:t>lasticised</w:t>
      </w:r>
      <w:proofErr w:type="spellEnd"/>
      <w:r w:rsidRPr="00903A9E">
        <w:rPr>
          <w:rFonts w:ascii="Times New Roman" w:hAnsi="Times New Roman"/>
          <w:sz w:val="24"/>
          <w:szCs w:val="24"/>
        </w:rPr>
        <w:t xml:space="preserve"> wood can experience compressive deformation of 25–30% along the grain, while tensile extension is limited to 1–2%, highlighting that bending-induced deformation primarily transpires through compression rather than stretching to avert structural failure (</w:t>
      </w:r>
      <w:r w:rsidR="00EF49BE" w:rsidRPr="00903A9E">
        <w:rPr>
          <w:rFonts w:ascii="Times New Roman" w:hAnsi="Times New Roman"/>
          <w:color w:val="222222"/>
          <w:sz w:val="24"/>
          <w:szCs w:val="24"/>
          <w:shd w:val="clear" w:color="auto" w:fill="FFFFFF"/>
        </w:rPr>
        <w:t xml:space="preserve">Wang, </w:t>
      </w:r>
      <w:r w:rsidR="00236449" w:rsidRPr="00903A9E">
        <w:rPr>
          <w:rFonts w:ascii="Times New Roman" w:hAnsi="Times New Roman"/>
          <w:sz w:val="24"/>
          <w:szCs w:val="24"/>
        </w:rPr>
        <w:t>202</w:t>
      </w:r>
      <w:r w:rsidR="00EF49BE" w:rsidRPr="00903A9E">
        <w:rPr>
          <w:rFonts w:ascii="Times New Roman" w:hAnsi="Times New Roman"/>
          <w:sz w:val="24"/>
          <w:szCs w:val="24"/>
        </w:rPr>
        <w:t>0</w:t>
      </w:r>
      <w:r w:rsidRPr="00903A9E">
        <w:rPr>
          <w:rFonts w:ascii="Times New Roman" w:hAnsi="Times New Roman"/>
          <w:sz w:val="24"/>
          <w:szCs w:val="24"/>
        </w:rPr>
        <w:t xml:space="preserve">). </w:t>
      </w:r>
    </w:p>
    <w:p w14:paraId="74CB602A" w14:textId="77777777" w:rsidR="001907AD" w:rsidRPr="00903A9E" w:rsidRDefault="001907AD" w:rsidP="001907AD">
      <w:pPr>
        <w:jc w:val="both"/>
        <w:rPr>
          <w:rFonts w:ascii="Times New Roman" w:hAnsi="Times New Roman"/>
          <w:sz w:val="24"/>
          <w:szCs w:val="24"/>
        </w:rPr>
      </w:pPr>
      <w:r w:rsidRPr="00903A9E">
        <w:rPr>
          <w:rFonts w:ascii="Times New Roman" w:hAnsi="Times New Roman"/>
          <w:sz w:val="24"/>
          <w:szCs w:val="24"/>
        </w:rPr>
        <w:t>The selection of wood species for manufacturing components with mild to moderate curvature is often based on availability and appropriateness. For applications necessitating significant curvature, the wood's inherent bending properties become the principal selection factor (</w:t>
      </w:r>
      <w:proofErr w:type="spellStart"/>
      <w:r w:rsidRPr="00903A9E">
        <w:rPr>
          <w:rFonts w:ascii="Times New Roman" w:hAnsi="Times New Roman"/>
          <w:sz w:val="24"/>
          <w:szCs w:val="24"/>
        </w:rPr>
        <w:t>Kuljich</w:t>
      </w:r>
      <w:proofErr w:type="spellEnd"/>
      <w:r w:rsidRPr="00903A9E">
        <w:rPr>
          <w:rFonts w:ascii="Times New Roman" w:hAnsi="Times New Roman"/>
          <w:sz w:val="24"/>
          <w:szCs w:val="24"/>
        </w:rPr>
        <w:t xml:space="preserve"> et al., 2015). The bending properties differ clearly among species and even among individuals of the same species (Bachmann et al., 2012). Thin veneers can be flexibly manipulated without prior conditioning, while the bending of thicker solid wood requires softening via thermal or chemical processes. </w:t>
      </w:r>
    </w:p>
    <w:p w14:paraId="39351249" w14:textId="77777777" w:rsidR="001907AD" w:rsidRPr="00903A9E" w:rsidRDefault="001907AD" w:rsidP="001907AD">
      <w:pPr>
        <w:jc w:val="both"/>
        <w:rPr>
          <w:rFonts w:ascii="Times New Roman" w:hAnsi="Times New Roman"/>
          <w:sz w:val="24"/>
          <w:szCs w:val="24"/>
        </w:rPr>
      </w:pPr>
      <w:r w:rsidRPr="00903A9E">
        <w:rPr>
          <w:rFonts w:ascii="Times New Roman" w:hAnsi="Times New Roman"/>
          <w:sz w:val="24"/>
          <w:szCs w:val="24"/>
        </w:rPr>
        <w:t xml:space="preserve">Moisture content significantly influences the mechanical characteristics of wood. The moisture distribution within a tree is dependent upon species, growth conditions, and environmental factors (Tomczak et al., 2021). Logs gathered under comparable conditions may have variations in moisture distribution, even among individuals of the same species (Nilsson et al., 2013). Wood density is a crucial element that affects bending performance, as higher density often correlates with enhanced bending </w:t>
      </w:r>
      <w:proofErr w:type="spellStart"/>
      <w:r w:rsidRPr="00903A9E">
        <w:rPr>
          <w:rFonts w:ascii="Times New Roman" w:hAnsi="Times New Roman"/>
          <w:sz w:val="24"/>
          <w:szCs w:val="24"/>
        </w:rPr>
        <w:t>behaviour</w:t>
      </w:r>
      <w:proofErr w:type="spellEnd"/>
      <w:r w:rsidRPr="00903A9E">
        <w:rPr>
          <w:rFonts w:ascii="Times New Roman" w:hAnsi="Times New Roman"/>
          <w:sz w:val="24"/>
          <w:szCs w:val="24"/>
        </w:rPr>
        <w:t xml:space="preserve"> (Balboni et al., 2021). Density discrepancies are present between sapwood and heartwood and vertical axes of the tree and among growth rings. Heartwood exhibits greater density owing to thicker cell walls and diminished lumen size relative to sapwood (Esteban et al., 2024). In certain coniferous species, heartwood density may surpass that of sapwood by more than 100%, affecting the tree's total density (Sillett et al., 2015; </w:t>
      </w:r>
      <w:proofErr w:type="spellStart"/>
      <w:r w:rsidRPr="00903A9E">
        <w:rPr>
          <w:rFonts w:ascii="Times New Roman" w:hAnsi="Times New Roman"/>
          <w:sz w:val="24"/>
          <w:szCs w:val="24"/>
        </w:rPr>
        <w:t>Cherelli</w:t>
      </w:r>
      <w:proofErr w:type="spellEnd"/>
      <w:r w:rsidRPr="00903A9E">
        <w:rPr>
          <w:rFonts w:ascii="Times New Roman" w:hAnsi="Times New Roman"/>
          <w:sz w:val="24"/>
          <w:szCs w:val="24"/>
        </w:rPr>
        <w:t xml:space="preserve"> et al., 2018). A direct correlation frequently exists between the densities of sapwood and heartwood inside individual trees (Bahmani et al., 2020). Optimal steam bending necessitates defect-free, straight-grained wood to avert failures such as rupture, delamination, or surface checking. </w:t>
      </w:r>
    </w:p>
    <w:p w14:paraId="440B4B11" w14:textId="77777777" w:rsidR="001907AD" w:rsidRPr="00903A9E" w:rsidRDefault="001907AD" w:rsidP="001907AD">
      <w:pPr>
        <w:jc w:val="both"/>
        <w:rPr>
          <w:rFonts w:ascii="Times New Roman" w:hAnsi="Times New Roman"/>
          <w:sz w:val="24"/>
          <w:szCs w:val="24"/>
        </w:rPr>
      </w:pPr>
      <w:r w:rsidRPr="00903A9E">
        <w:rPr>
          <w:rFonts w:ascii="Times New Roman" w:hAnsi="Times New Roman"/>
          <w:sz w:val="24"/>
          <w:szCs w:val="24"/>
        </w:rPr>
        <w:t xml:space="preserve">Additional factors influencing bending performance encompass age, growth ring width, cellular architecture, resin concentration, environmental circumstances, and genetic diversity among </w:t>
      </w:r>
      <w:r w:rsidRPr="00903A9E">
        <w:rPr>
          <w:rFonts w:ascii="Times New Roman" w:hAnsi="Times New Roman"/>
          <w:sz w:val="24"/>
          <w:szCs w:val="24"/>
        </w:rPr>
        <w:lastRenderedPageBreak/>
        <w:t>species (</w:t>
      </w:r>
      <w:proofErr w:type="spellStart"/>
      <w:r w:rsidRPr="00903A9E">
        <w:rPr>
          <w:rFonts w:ascii="Times New Roman" w:hAnsi="Times New Roman"/>
          <w:sz w:val="24"/>
          <w:szCs w:val="24"/>
        </w:rPr>
        <w:t>Schneeweiß</w:t>
      </w:r>
      <w:proofErr w:type="spellEnd"/>
      <w:r w:rsidRPr="00903A9E">
        <w:rPr>
          <w:rFonts w:ascii="Times New Roman" w:hAnsi="Times New Roman"/>
          <w:sz w:val="24"/>
          <w:szCs w:val="24"/>
        </w:rPr>
        <w:t xml:space="preserve"> and Felber, 2013). In contrast to sawn components, bent elements conserve wood, </w:t>
      </w:r>
      <w:proofErr w:type="spellStart"/>
      <w:r w:rsidRPr="00903A9E">
        <w:rPr>
          <w:rFonts w:ascii="Times New Roman" w:hAnsi="Times New Roman"/>
          <w:sz w:val="24"/>
          <w:szCs w:val="24"/>
        </w:rPr>
        <w:t>minimise</w:t>
      </w:r>
      <w:proofErr w:type="spellEnd"/>
      <w:r w:rsidRPr="00903A9E">
        <w:rPr>
          <w:rFonts w:ascii="Times New Roman" w:hAnsi="Times New Roman"/>
          <w:sz w:val="24"/>
          <w:szCs w:val="24"/>
        </w:rPr>
        <w:t xml:space="preserve"> processing waste, and improve strength by maintaining continuous grain orientation, hence supporting sustainable forest management techniques (Ge et al., 2023). Excessive bending can result in mechanical failures identified as cross-grain strain, splintering, or brashness (</w:t>
      </w:r>
      <w:proofErr w:type="spellStart"/>
      <w:r w:rsidRPr="00903A9E">
        <w:rPr>
          <w:rFonts w:ascii="Times New Roman" w:hAnsi="Times New Roman"/>
          <w:sz w:val="24"/>
          <w:szCs w:val="24"/>
        </w:rPr>
        <w:t>Ayarkwa</w:t>
      </w:r>
      <w:proofErr w:type="spellEnd"/>
      <w:r w:rsidRPr="00903A9E">
        <w:rPr>
          <w:rFonts w:ascii="Times New Roman" w:hAnsi="Times New Roman"/>
          <w:sz w:val="24"/>
          <w:szCs w:val="24"/>
        </w:rPr>
        <w:t xml:space="preserve">, 2000). </w:t>
      </w:r>
    </w:p>
    <w:p w14:paraId="2DD933D4" w14:textId="4B7F7D95" w:rsidR="00D12DC7" w:rsidRPr="00903A9E" w:rsidRDefault="001907AD" w:rsidP="00531B73">
      <w:pPr>
        <w:jc w:val="both"/>
        <w:rPr>
          <w:rFonts w:ascii="Times New Roman" w:hAnsi="Times New Roman"/>
          <w:sz w:val="24"/>
          <w:szCs w:val="24"/>
        </w:rPr>
      </w:pPr>
      <w:r w:rsidRPr="00903A9E">
        <w:rPr>
          <w:rFonts w:ascii="Times New Roman" w:hAnsi="Times New Roman"/>
          <w:sz w:val="24"/>
          <w:szCs w:val="24"/>
        </w:rPr>
        <w:t xml:space="preserve">In Ghana, few studies have investigated the steam and cold bending properties of sapwood and heartwood. This study aims to assess the bending properties of Neem and Cassia, </w:t>
      </w:r>
      <w:proofErr w:type="spellStart"/>
      <w:r w:rsidRPr="00903A9E">
        <w:rPr>
          <w:rFonts w:ascii="Times New Roman" w:hAnsi="Times New Roman"/>
          <w:sz w:val="24"/>
          <w:szCs w:val="24"/>
        </w:rPr>
        <w:t>underutilised</w:t>
      </w:r>
      <w:proofErr w:type="spellEnd"/>
      <w:r w:rsidRPr="00903A9E">
        <w:rPr>
          <w:rFonts w:ascii="Times New Roman" w:hAnsi="Times New Roman"/>
          <w:sz w:val="24"/>
          <w:szCs w:val="24"/>
        </w:rPr>
        <w:t xml:space="preserve"> timber species from Ghana, to guide their potential use in the furniture and joinery sectors and to aid the Ghana Forestry Commission in promoting sustainable forest resource management to mitigate deforestation and the over-exploitation of primary timber species.</w:t>
      </w:r>
    </w:p>
    <w:p w14:paraId="26F32271" w14:textId="77777777" w:rsidR="00CD4775" w:rsidRPr="00903A9E" w:rsidRDefault="00CD4775" w:rsidP="00531B73">
      <w:pPr>
        <w:jc w:val="both"/>
        <w:rPr>
          <w:rFonts w:ascii="Times New Roman" w:hAnsi="Times New Roman"/>
          <w:b/>
          <w:bCs/>
          <w:color w:val="000000" w:themeColor="text1"/>
          <w:sz w:val="24"/>
          <w:szCs w:val="24"/>
        </w:rPr>
      </w:pPr>
    </w:p>
    <w:p w14:paraId="5831BBBE" w14:textId="682D250C" w:rsidR="009B318B" w:rsidRPr="00903A9E" w:rsidRDefault="009956EE"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2. </w:t>
      </w:r>
      <w:r w:rsidR="009B318B" w:rsidRPr="00903A9E">
        <w:rPr>
          <w:rFonts w:ascii="Times New Roman" w:hAnsi="Times New Roman"/>
          <w:b/>
          <w:bCs/>
          <w:color w:val="000000" w:themeColor="text1"/>
          <w:sz w:val="24"/>
          <w:szCs w:val="24"/>
        </w:rPr>
        <w:t>MATERIALS AND METHODS</w:t>
      </w:r>
    </w:p>
    <w:p w14:paraId="24255658" w14:textId="77777777" w:rsidR="00941EB1" w:rsidRPr="00941EB1" w:rsidRDefault="00941EB1" w:rsidP="00941EB1">
      <w:pPr>
        <w:spacing w:after="0" w:line="240" w:lineRule="auto"/>
        <w:jc w:val="both"/>
        <w:rPr>
          <w:rFonts w:ascii="Times New Roman" w:eastAsia="Times New Roman" w:hAnsi="Times New Roman"/>
          <w:sz w:val="24"/>
          <w:szCs w:val="24"/>
        </w:rPr>
      </w:pPr>
      <w:r w:rsidRPr="00941EB1">
        <w:rPr>
          <w:rFonts w:ascii="Times New Roman" w:eastAsia="Times New Roman" w:hAnsi="Times New Roman"/>
          <w:sz w:val="24"/>
          <w:szCs w:val="24"/>
        </w:rPr>
        <w:t xml:space="preserve">Three mature trees, specifically Cassia </w:t>
      </w:r>
      <w:proofErr w:type="spellStart"/>
      <w:r w:rsidRPr="00941EB1">
        <w:rPr>
          <w:rFonts w:ascii="Times New Roman" w:eastAsia="Times New Roman" w:hAnsi="Times New Roman"/>
          <w:sz w:val="24"/>
          <w:szCs w:val="24"/>
        </w:rPr>
        <w:t>siamea</w:t>
      </w:r>
      <w:proofErr w:type="spellEnd"/>
      <w:r w:rsidRPr="00941EB1">
        <w:rPr>
          <w:rFonts w:ascii="Times New Roman" w:eastAsia="Times New Roman" w:hAnsi="Times New Roman"/>
          <w:sz w:val="24"/>
          <w:szCs w:val="24"/>
        </w:rPr>
        <w:t xml:space="preserve"> (Cassia) and </w:t>
      </w:r>
      <w:proofErr w:type="spellStart"/>
      <w:r w:rsidRPr="00941EB1">
        <w:rPr>
          <w:rFonts w:ascii="Times New Roman" w:eastAsia="Times New Roman" w:hAnsi="Times New Roman"/>
          <w:sz w:val="24"/>
          <w:szCs w:val="24"/>
        </w:rPr>
        <w:t>Azadirachta</w:t>
      </w:r>
      <w:proofErr w:type="spellEnd"/>
      <w:r w:rsidRPr="00941EB1">
        <w:rPr>
          <w:rFonts w:ascii="Times New Roman" w:eastAsia="Times New Roman" w:hAnsi="Times New Roman"/>
          <w:sz w:val="24"/>
          <w:szCs w:val="24"/>
        </w:rPr>
        <w:t xml:space="preserve"> indica (Neem), were chosen according to their commercial harvesting diameters, which ranged from 360 mm to 520 mm, measured at a height of 250 mm above ground level. Logs were meticulously delineated to clearly differentiate the heartwood and sapwood segments of each tree. The logs were subsequently treated using a horizontal band saw to yield timber dimensions of 50 mm 200 mm 2400 mm. A total of roughly 48 timber pieces were recovered from the six logs (three from each species). Test specimens were made from these for the evaluation of the various qualities outlined in this study. The specimen's moisture content prior to the cold and steam bending test was 18%, as reported in the research by </w:t>
      </w:r>
      <w:proofErr w:type="spellStart"/>
      <w:r w:rsidRPr="00941EB1">
        <w:rPr>
          <w:rFonts w:ascii="Times New Roman" w:eastAsia="Times New Roman" w:hAnsi="Times New Roman"/>
          <w:sz w:val="24"/>
          <w:szCs w:val="24"/>
        </w:rPr>
        <w:t>Ayarkwa</w:t>
      </w:r>
      <w:proofErr w:type="spellEnd"/>
      <w:r w:rsidRPr="00941EB1">
        <w:rPr>
          <w:rFonts w:ascii="Times New Roman" w:eastAsia="Times New Roman" w:hAnsi="Times New Roman"/>
          <w:sz w:val="24"/>
          <w:szCs w:val="24"/>
        </w:rPr>
        <w:t xml:space="preserve"> et al. (2011). A total of eighty specimens, including both sapwood and heartwood samples, were prepared and evaluated for each property at the Timber Testing Laboratory of the Centre for Scientific and Industrial Research – Forestry Research Institute of Ghana (CSIR-FORIG) in </w:t>
      </w:r>
      <w:proofErr w:type="spellStart"/>
      <w:r w:rsidRPr="00941EB1">
        <w:rPr>
          <w:rFonts w:ascii="Times New Roman" w:eastAsia="Times New Roman" w:hAnsi="Times New Roman"/>
          <w:sz w:val="24"/>
          <w:szCs w:val="24"/>
        </w:rPr>
        <w:t>Fumesua</w:t>
      </w:r>
      <w:proofErr w:type="spellEnd"/>
      <w:r w:rsidRPr="00941EB1">
        <w:rPr>
          <w:rFonts w:ascii="Times New Roman" w:eastAsia="Times New Roman" w:hAnsi="Times New Roman"/>
          <w:sz w:val="24"/>
          <w:szCs w:val="24"/>
        </w:rPr>
        <w:t>, Kumasi, Ghana.</w:t>
      </w:r>
    </w:p>
    <w:p w14:paraId="0F56AE17" w14:textId="77777777" w:rsidR="009B318B" w:rsidRPr="00903A9E" w:rsidRDefault="009B318B" w:rsidP="00941EB1">
      <w:pPr>
        <w:jc w:val="both"/>
        <w:rPr>
          <w:rFonts w:ascii="Times New Roman" w:hAnsi="Times New Roman"/>
          <w:color w:val="000000" w:themeColor="text1"/>
          <w:sz w:val="24"/>
          <w:szCs w:val="24"/>
        </w:rPr>
      </w:pPr>
    </w:p>
    <w:p w14:paraId="0B615F95" w14:textId="387501DD" w:rsidR="009B318B" w:rsidRPr="00903A9E" w:rsidRDefault="009956EE" w:rsidP="00531B73">
      <w:pPr>
        <w:jc w:val="both"/>
        <w:rPr>
          <w:rFonts w:ascii="Times New Roman" w:hAnsi="Times New Roman"/>
          <w:b/>
          <w:bCs/>
          <w:color w:val="000000" w:themeColor="text1"/>
          <w:sz w:val="24"/>
          <w:szCs w:val="24"/>
          <w:lang w:val="en-GB"/>
        </w:rPr>
      </w:pPr>
      <w:r w:rsidRPr="00903A9E">
        <w:rPr>
          <w:rFonts w:ascii="Times New Roman" w:hAnsi="Times New Roman"/>
          <w:b/>
          <w:bCs/>
          <w:color w:val="000000" w:themeColor="text1"/>
          <w:sz w:val="24"/>
          <w:szCs w:val="24"/>
        </w:rPr>
        <w:t xml:space="preserve">2.1 </w:t>
      </w:r>
      <w:r w:rsidR="009B318B" w:rsidRPr="00903A9E">
        <w:rPr>
          <w:rFonts w:ascii="Times New Roman" w:hAnsi="Times New Roman"/>
          <w:b/>
          <w:bCs/>
          <w:color w:val="000000" w:themeColor="text1"/>
          <w:sz w:val="24"/>
          <w:szCs w:val="24"/>
        </w:rPr>
        <w:t>Determination of Physical Properties</w:t>
      </w:r>
    </w:p>
    <w:p w14:paraId="319C8596" w14:textId="77777777"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Moisture Content</w:t>
      </w:r>
    </w:p>
    <w:p w14:paraId="14FE745C" w14:textId="381695E4" w:rsidR="00492FE9" w:rsidRPr="00903A9E" w:rsidRDefault="009B318B" w:rsidP="00531B73">
      <w:pPr>
        <w:jc w:val="both"/>
        <w:rPr>
          <w:rFonts w:ascii="Times New Roman" w:eastAsiaTheme="minorHAnsi" w:hAnsi="Times New Roman"/>
          <w:color w:val="000000" w:themeColor="text1"/>
          <w:sz w:val="24"/>
          <w:szCs w:val="24"/>
        </w:rPr>
      </w:pPr>
      <w:r w:rsidRPr="00903A9E">
        <w:rPr>
          <w:rFonts w:ascii="Times New Roman" w:hAnsi="Times New Roman"/>
          <w:color w:val="000000" w:themeColor="text1"/>
          <w:sz w:val="24"/>
          <w:szCs w:val="24"/>
        </w:rPr>
        <w:t xml:space="preserve">Prior to conducting the cold and steam bending tests, the moisture content of the boards was determined using the oven-dry method in accordance with </w:t>
      </w:r>
      <w:r w:rsidR="00036D27" w:rsidRPr="00903A9E">
        <w:rPr>
          <w:rFonts w:ascii="Times New Roman" w:eastAsiaTheme="minorHAnsi" w:hAnsi="Times New Roman"/>
          <w:color w:val="000000" w:themeColor="text1"/>
          <w:sz w:val="24"/>
          <w:szCs w:val="24"/>
        </w:rPr>
        <w:t>European standard</w:t>
      </w:r>
      <w:r w:rsidR="00036D27" w:rsidRPr="00903A9E">
        <w:rPr>
          <w:rFonts w:ascii="Times New Roman" w:hAnsi="Times New Roman"/>
          <w:color w:val="000000" w:themeColor="text1"/>
          <w:sz w:val="24"/>
          <w:szCs w:val="24"/>
        </w:rPr>
        <w:t xml:space="preserve"> </w:t>
      </w:r>
      <w:bookmarkStart w:id="0" w:name="_Hlk202349957"/>
      <w:r w:rsidR="00036D27" w:rsidRPr="00903A9E">
        <w:rPr>
          <w:rFonts w:ascii="Times New Roman" w:eastAsiaTheme="minorHAnsi" w:hAnsi="Times New Roman"/>
          <w:color w:val="000000" w:themeColor="text1"/>
          <w:sz w:val="24"/>
          <w:szCs w:val="24"/>
        </w:rPr>
        <w:t xml:space="preserve">EN 13183-1 </w:t>
      </w:r>
      <w:r w:rsidR="00652248" w:rsidRPr="00903A9E">
        <w:rPr>
          <w:rFonts w:ascii="Times New Roman" w:eastAsiaTheme="minorHAnsi" w:hAnsi="Times New Roman"/>
          <w:color w:val="000000" w:themeColor="text1"/>
          <w:sz w:val="24"/>
          <w:szCs w:val="24"/>
        </w:rPr>
        <w:t>(2002).</w:t>
      </w:r>
      <w:r w:rsidR="00036D27" w:rsidRPr="00903A9E">
        <w:rPr>
          <w:rFonts w:ascii="Times New Roman" w:eastAsiaTheme="minorHAnsi" w:hAnsi="Times New Roman"/>
          <w:color w:val="000000" w:themeColor="text1"/>
          <w:sz w:val="24"/>
          <w:szCs w:val="24"/>
        </w:rPr>
        <w:t xml:space="preserve"> </w:t>
      </w:r>
      <w:bookmarkEnd w:id="0"/>
      <w:r w:rsidR="00652248" w:rsidRPr="00903A9E">
        <w:rPr>
          <w:rFonts w:ascii="Times New Roman" w:eastAsiaTheme="minorHAnsi" w:hAnsi="Times New Roman"/>
          <w:color w:val="000000" w:themeColor="text1"/>
          <w:sz w:val="24"/>
          <w:szCs w:val="24"/>
        </w:rPr>
        <w:t>Eighty</w:t>
      </w:r>
      <w:r w:rsidR="00036D27" w:rsidRPr="00903A9E">
        <w:rPr>
          <w:rFonts w:ascii="Times New Roman" w:eastAsiaTheme="minorHAnsi" w:hAnsi="Times New Roman"/>
          <w:color w:val="000000" w:themeColor="text1"/>
          <w:sz w:val="24"/>
          <w:szCs w:val="24"/>
        </w:rPr>
        <w:t xml:space="preserve"> specimens with dimensions of 20 mm x 20 mm x</w:t>
      </w:r>
      <w:r w:rsidR="00036D27" w:rsidRPr="00903A9E">
        <w:rPr>
          <w:rFonts w:ascii="Times New Roman" w:hAnsi="Times New Roman"/>
          <w:color w:val="000000" w:themeColor="text1"/>
          <w:sz w:val="24"/>
          <w:szCs w:val="24"/>
        </w:rPr>
        <w:t xml:space="preserve"> </w:t>
      </w:r>
      <w:r w:rsidR="00036D27" w:rsidRPr="00903A9E">
        <w:rPr>
          <w:rFonts w:ascii="Times New Roman" w:eastAsiaTheme="minorHAnsi" w:hAnsi="Times New Roman"/>
          <w:color w:val="000000" w:themeColor="text1"/>
          <w:sz w:val="24"/>
          <w:szCs w:val="24"/>
        </w:rPr>
        <w:t>30 mm were weighed and placed in a laboratory</w:t>
      </w:r>
      <w:r w:rsidR="00036D27" w:rsidRPr="00903A9E">
        <w:rPr>
          <w:rFonts w:ascii="Times New Roman" w:hAnsi="Times New Roman"/>
          <w:color w:val="000000" w:themeColor="text1"/>
          <w:sz w:val="24"/>
          <w:szCs w:val="24"/>
        </w:rPr>
        <w:t xml:space="preserve"> </w:t>
      </w:r>
      <w:r w:rsidR="00036D27" w:rsidRPr="00903A9E">
        <w:rPr>
          <w:rFonts w:ascii="Times New Roman" w:eastAsiaTheme="minorHAnsi" w:hAnsi="Times New Roman"/>
          <w:color w:val="000000" w:themeColor="text1"/>
          <w:sz w:val="24"/>
          <w:szCs w:val="24"/>
        </w:rPr>
        <w:t xml:space="preserve">oven at a temperature of 103°C. The samples were dried until the difference in mass between two successive </w:t>
      </w:r>
      <w:r w:rsidR="009B57D8" w:rsidRPr="00903A9E">
        <w:rPr>
          <w:rFonts w:ascii="Times New Roman" w:eastAsiaTheme="minorHAnsi" w:hAnsi="Times New Roman"/>
          <w:color w:val="000000" w:themeColor="text1"/>
          <w:sz w:val="24"/>
          <w:szCs w:val="24"/>
        </w:rPr>
        <w:t>weightings</w:t>
      </w:r>
      <w:r w:rsidR="00036D27" w:rsidRPr="00903A9E">
        <w:rPr>
          <w:rFonts w:ascii="Times New Roman" w:eastAsiaTheme="minorHAnsi" w:hAnsi="Times New Roman"/>
          <w:color w:val="000000" w:themeColor="text1"/>
          <w:sz w:val="24"/>
          <w:szCs w:val="24"/>
        </w:rPr>
        <w:t xml:space="preserve"> separated by an interval of two hours was 0.01 g or less</w:t>
      </w:r>
      <w:r w:rsidR="00492FE9" w:rsidRPr="00903A9E">
        <w:rPr>
          <w:rFonts w:ascii="Times New Roman" w:eastAsiaTheme="minorHAnsi" w:hAnsi="Times New Roman"/>
          <w:color w:val="000000" w:themeColor="text1"/>
          <w:sz w:val="24"/>
          <w:szCs w:val="24"/>
        </w:rPr>
        <w:t>,</w:t>
      </w:r>
      <w:r w:rsidR="00462ADB" w:rsidRPr="00903A9E">
        <w:rPr>
          <w:rFonts w:ascii="Times New Roman" w:eastAsiaTheme="minorHAnsi" w:hAnsi="Times New Roman"/>
          <w:color w:val="000000" w:themeColor="text1"/>
          <w:sz w:val="24"/>
          <w:szCs w:val="24"/>
        </w:rPr>
        <w:t xml:space="preserve"> </w:t>
      </w:r>
      <w:r w:rsidR="00492FE9" w:rsidRPr="00492FE9">
        <w:rPr>
          <w:rFonts w:ascii="Times New Roman" w:eastAsia="Times New Roman" w:hAnsi="Times New Roman"/>
          <w:sz w:val="24"/>
          <w:szCs w:val="24"/>
        </w:rPr>
        <w:t xml:space="preserve">as demonstrated in the study by </w:t>
      </w:r>
      <w:proofErr w:type="spellStart"/>
      <w:r w:rsidR="00492FE9" w:rsidRPr="00492FE9">
        <w:rPr>
          <w:rFonts w:ascii="Times New Roman" w:eastAsia="Times New Roman" w:hAnsi="Times New Roman"/>
          <w:sz w:val="24"/>
          <w:szCs w:val="24"/>
        </w:rPr>
        <w:t>Mitchual</w:t>
      </w:r>
      <w:proofErr w:type="spellEnd"/>
      <w:r w:rsidR="00492FE9" w:rsidRPr="00492FE9">
        <w:rPr>
          <w:rFonts w:ascii="Times New Roman" w:eastAsia="Times New Roman" w:hAnsi="Times New Roman"/>
          <w:sz w:val="24"/>
          <w:szCs w:val="24"/>
        </w:rPr>
        <w:t xml:space="preserve"> et al. (2019). The moisture content (MC) of each item was determined using the subsequent equation: The moisture content of the sample was then calculated as follows:</w:t>
      </w:r>
    </w:p>
    <w:p w14:paraId="5EAB77A3" w14:textId="77777777" w:rsidR="009B318B" w:rsidRPr="00903A9E" w:rsidRDefault="009B318B" w:rsidP="00A171C5">
      <w:pPr>
        <w:spacing w:after="0" w:line="240" w:lineRule="auto"/>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Moisture content percentage (%) = </w:t>
      </w:r>
      <w:r w:rsidRPr="00903A9E">
        <w:rPr>
          <w:rFonts w:ascii="Times New Roman" w:hAnsi="Times New Roman"/>
          <w:color w:val="000000" w:themeColor="text1"/>
          <w:sz w:val="24"/>
          <w:szCs w:val="24"/>
          <w:u w:val="single"/>
        </w:rPr>
        <w:t>M</w:t>
      </w:r>
      <w:r w:rsidRPr="00903A9E">
        <w:rPr>
          <w:rFonts w:ascii="Times New Roman" w:hAnsi="Times New Roman"/>
          <w:color w:val="000000" w:themeColor="text1"/>
          <w:sz w:val="24"/>
          <w:szCs w:val="24"/>
          <w:u w:val="single"/>
          <w:vertAlign w:val="subscript"/>
        </w:rPr>
        <w:t>1</w:t>
      </w:r>
      <w:r w:rsidRPr="00903A9E">
        <w:rPr>
          <w:rFonts w:ascii="Times New Roman" w:hAnsi="Times New Roman"/>
          <w:color w:val="000000" w:themeColor="text1"/>
          <w:sz w:val="24"/>
          <w:szCs w:val="24"/>
          <w:u w:val="single"/>
        </w:rPr>
        <w:t xml:space="preserve"> – M</w:t>
      </w:r>
      <w:r w:rsidRPr="00903A9E">
        <w:rPr>
          <w:rFonts w:ascii="Times New Roman" w:hAnsi="Times New Roman"/>
          <w:color w:val="000000" w:themeColor="text1"/>
          <w:sz w:val="24"/>
          <w:szCs w:val="24"/>
          <w:u w:val="single"/>
          <w:vertAlign w:val="subscript"/>
        </w:rPr>
        <w:t>o</w:t>
      </w:r>
      <w:r w:rsidRPr="00903A9E">
        <w:rPr>
          <w:rFonts w:ascii="Times New Roman" w:hAnsi="Times New Roman"/>
          <w:color w:val="000000" w:themeColor="text1"/>
          <w:sz w:val="24"/>
          <w:szCs w:val="24"/>
        </w:rPr>
        <w:t xml:space="preserve"> × 100</w:t>
      </w:r>
    </w:p>
    <w:p w14:paraId="7319A0EC" w14:textId="06F7EFEF" w:rsidR="009B318B" w:rsidRPr="00903A9E" w:rsidRDefault="00A171C5" w:rsidP="00A171C5">
      <w:pPr>
        <w:spacing w:after="0" w:line="240" w:lineRule="auto"/>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ab/>
      </w:r>
      <w:r w:rsidR="009B318B" w:rsidRPr="00903A9E">
        <w:rPr>
          <w:rFonts w:ascii="Times New Roman" w:hAnsi="Times New Roman"/>
          <w:color w:val="000000" w:themeColor="text1"/>
          <w:sz w:val="24"/>
          <w:szCs w:val="24"/>
        </w:rPr>
        <w:tab/>
      </w:r>
      <w:r w:rsidR="009B318B" w:rsidRPr="00903A9E">
        <w:rPr>
          <w:rFonts w:ascii="Times New Roman" w:hAnsi="Times New Roman"/>
          <w:color w:val="000000" w:themeColor="text1"/>
          <w:sz w:val="24"/>
          <w:szCs w:val="24"/>
        </w:rPr>
        <w:tab/>
      </w:r>
      <w:r w:rsidR="009B318B" w:rsidRPr="00903A9E">
        <w:rPr>
          <w:rFonts w:ascii="Times New Roman" w:hAnsi="Times New Roman"/>
          <w:color w:val="000000" w:themeColor="text1"/>
          <w:sz w:val="24"/>
          <w:szCs w:val="24"/>
        </w:rPr>
        <w:tab/>
      </w:r>
      <w:r w:rsidR="009B318B" w:rsidRPr="00903A9E">
        <w:rPr>
          <w:rFonts w:ascii="Times New Roman" w:hAnsi="Times New Roman"/>
          <w:color w:val="000000" w:themeColor="text1"/>
          <w:sz w:val="24"/>
          <w:szCs w:val="24"/>
        </w:rPr>
        <w:tab/>
        <w:t>M</w:t>
      </w:r>
      <w:r w:rsidR="009B318B" w:rsidRPr="00903A9E">
        <w:rPr>
          <w:rFonts w:ascii="Times New Roman" w:hAnsi="Times New Roman"/>
          <w:color w:val="000000" w:themeColor="text1"/>
          <w:sz w:val="24"/>
          <w:szCs w:val="24"/>
          <w:vertAlign w:val="subscript"/>
        </w:rPr>
        <w:t xml:space="preserve">o </w:t>
      </w:r>
    </w:p>
    <w:p w14:paraId="5A26B03E" w14:textId="77777777" w:rsidR="002E58D9" w:rsidRPr="00903A9E" w:rsidRDefault="002E58D9" w:rsidP="00531B73">
      <w:pPr>
        <w:jc w:val="both"/>
        <w:rPr>
          <w:rFonts w:ascii="Times New Roman" w:hAnsi="Times New Roman"/>
          <w:color w:val="000000" w:themeColor="text1"/>
          <w:sz w:val="24"/>
          <w:szCs w:val="24"/>
        </w:rPr>
      </w:pPr>
    </w:p>
    <w:p w14:paraId="564592A1" w14:textId="7926A220" w:rsidR="009B57D8"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where M</w:t>
      </w:r>
      <w:r w:rsidRPr="00903A9E">
        <w:rPr>
          <w:rFonts w:ascii="Times New Roman" w:hAnsi="Times New Roman"/>
          <w:color w:val="000000" w:themeColor="text1"/>
          <w:sz w:val="24"/>
          <w:szCs w:val="24"/>
          <w:vertAlign w:val="subscript"/>
        </w:rPr>
        <w:t>1</w:t>
      </w:r>
      <w:r w:rsidRPr="00903A9E">
        <w:rPr>
          <w:rFonts w:ascii="Times New Roman" w:hAnsi="Times New Roman"/>
          <w:color w:val="000000" w:themeColor="text1"/>
          <w:sz w:val="24"/>
          <w:szCs w:val="24"/>
        </w:rPr>
        <w:t xml:space="preserve"> and M</w:t>
      </w:r>
      <w:r w:rsidRPr="00903A9E">
        <w:rPr>
          <w:rFonts w:ascii="Times New Roman" w:hAnsi="Times New Roman"/>
          <w:color w:val="000000" w:themeColor="text1"/>
          <w:sz w:val="24"/>
          <w:szCs w:val="24"/>
          <w:vertAlign w:val="subscript"/>
        </w:rPr>
        <w:t>o</w:t>
      </w:r>
      <w:r w:rsidRPr="00903A9E">
        <w:rPr>
          <w:rFonts w:ascii="Times New Roman" w:hAnsi="Times New Roman"/>
          <w:color w:val="000000" w:themeColor="text1"/>
          <w:sz w:val="24"/>
          <w:szCs w:val="24"/>
        </w:rPr>
        <w:t xml:space="preserve"> are the masses (g) of the</w:t>
      </w:r>
      <w:r w:rsidR="00652A79" w:rsidRPr="00903A9E">
        <w:rPr>
          <w:rFonts w:ascii="Times New Roman" w:hAnsi="Times New Roman"/>
          <w:color w:val="000000" w:themeColor="text1"/>
          <w:sz w:val="24"/>
          <w:szCs w:val="24"/>
        </w:rPr>
        <w:t xml:space="preserve"> </w:t>
      </w:r>
      <w:r w:rsidRPr="00903A9E">
        <w:rPr>
          <w:rFonts w:ascii="Times New Roman" w:hAnsi="Times New Roman"/>
          <w:color w:val="000000" w:themeColor="text1"/>
          <w:sz w:val="24"/>
          <w:szCs w:val="24"/>
        </w:rPr>
        <w:t>specimens before oven drying and after oven</w:t>
      </w:r>
      <w:r w:rsidR="00652A79" w:rsidRPr="00903A9E">
        <w:rPr>
          <w:rFonts w:ascii="Times New Roman" w:hAnsi="Times New Roman"/>
          <w:color w:val="000000" w:themeColor="text1"/>
          <w:sz w:val="24"/>
          <w:szCs w:val="24"/>
        </w:rPr>
        <w:t xml:space="preserve"> </w:t>
      </w:r>
      <w:r w:rsidRPr="00903A9E">
        <w:rPr>
          <w:rFonts w:ascii="Times New Roman" w:hAnsi="Times New Roman"/>
          <w:color w:val="000000" w:themeColor="text1"/>
          <w:sz w:val="24"/>
          <w:szCs w:val="24"/>
        </w:rPr>
        <w:t>drying, respectively.</w:t>
      </w:r>
    </w:p>
    <w:p w14:paraId="4E8F5D3A" w14:textId="77777777" w:rsidR="00652A79" w:rsidRPr="00903A9E" w:rsidRDefault="00652A79" w:rsidP="00531B73">
      <w:pPr>
        <w:jc w:val="both"/>
        <w:rPr>
          <w:rFonts w:ascii="Times New Roman" w:hAnsi="Times New Roman"/>
          <w:color w:val="000000" w:themeColor="text1"/>
          <w:sz w:val="24"/>
          <w:szCs w:val="24"/>
        </w:rPr>
      </w:pPr>
    </w:p>
    <w:p w14:paraId="7BA28DEF" w14:textId="022165A8"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Basic Density</w:t>
      </w:r>
    </w:p>
    <w:p w14:paraId="1532CB29" w14:textId="77777777" w:rsidR="00492FE9" w:rsidRPr="00492FE9" w:rsidRDefault="00492FE9" w:rsidP="00492FE9">
      <w:pPr>
        <w:spacing w:after="0" w:line="240" w:lineRule="auto"/>
        <w:jc w:val="both"/>
        <w:rPr>
          <w:rFonts w:ascii="Times New Roman" w:eastAsia="Times New Roman" w:hAnsi="Times New Roman"/>
          <w:sz w:val="24"/>
          <w:szCs w:val="24"/>
        </w:rPr>
      </w:pPr>
      <w:r w:rsidRPr="00492FE9">
        <w:rPr>
          <w:rFonts w:ascii="Times New Roman" w:eastAsia="Times New Roman" w:hAnsi="Times New Roman"/>
          <w:sz w:val="24"/>
          <w:szCs w:val="24"/>
        </w:rPr>
        <w:t xml:space="preserve">A total of 80 samples of sapwood and heartwood were </w:t>
      </w:r>
      <w:proofErr w:type="spellStart"/>
      <w:r w:rsidRPr="00492FE9">
        <w:rPr>
          <w:rFonts w:ascii="Times New Roman" w:eastAsia="Times New Roman" w:hAnsi="Times New Roman"/>
          <w:sz w:val="24"/>
          <w:szCs w:val="24"/>
        </w:rPr>
        <w:t>utilised</w:t>
      </w:r>
      <w:proofErr w:type="spellEnd"/>
      <w:r w:rsidRPr="00492FE9">
        <w:rPr>
          <w:rFonts w:ascii="Times New Roman" w:eastAsia="Times New Roman" w:hAnsi="Times New Roman"/>
          <w:sz w:val="24"/>
          <w:szCs w:val="24"/>
        </w:rPr>
        <w:t xml:space="preserve"> to ascertain density. Each specimen, measuring 50 mm 50 mm 300 mm, was saturated by immersion in water for 24 hours or through vacuum impregnation to guarantee full swelling, as demonstrated in the research conducted by Dadzie et al. 2018 The complete swelled volume of each specimen was ascertained via the hydrostatic (immersion) method in compliance with the ISO 3131 (1975) standard. The mass of a water-filled container was initially documented. Thereafter, each wood specimen was entirely immersed in the container, and the total mass of the container, water, and submerged specimen was recorded. Archimedes' principle states that the increase in weight, proportional to the weight of the displaced water in grammes, is numerically equal to the amount of water displaced in cubic </w:t>
      </w:r>
      <w:proofErr w:type="spellStart"/>
      <w:r w:rsidRPr="00492FE9">
        <w:rPr>
          <w:rFonts w:ascii="Times New Roman" w:eastAsia="Times New Roman" w:hAnsi="Times New Roman"/>
          <w:sz w:val="24"/>
          <w:szCs w:val="24"/>
        </w:rPr>
        <w:t>millimetres</w:t>
      </w:r>
      <w:proofErr w:type="spellEnd"/>
      <w:r w:rsidRPr="00492FE9">
        <w:rPr>
          <w:rFonts w:ascii="Times New Roman" w:eastAsia="Times New Roman" w:hAnsi="Times New Roman"/>
          <w:sz w:val="24"/>
          <w:szCs w:val="24"/>
        </w:rPr>
        <w:t xml:space="preserve"> (mm³), reflecting the expanded volume of the specimen. Subsequent to volume estimation, all specimens were subjected to oven drying at a temperature of 103 ± 2°C until a consistent weight was achieved, following which their oven-dry masses were recorded.</w:t>
      </w:r>
    </w:p>
    <w:p w14:paraId="431BD390" w14:textId="77777777" w:rsidR="00492FE9" w:rsidRPr="00903A9E" w:rsidRDefault="00492FE9" w:rsidP="00531B73">
      <w:pPr>
        <w:jc w:val="both"/>
        <w:rPr>
          <w:rFonts w:ascii="Times New Roman" w:hAnsi="Times New Roman"/>
          <w:color w:val="000000" w:themeColor="text1"/>
          <w:sz w:val="24"/>
          <w:szCs w:val="24"/>
        </w:rPr>
      </w:pPr>
    </w:p>
    <w:p w14:paraId="6B5AB464" w14:textId="53A3846B"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The basic density (kg/m³) of each specimen was then calculated using the following expression:</w:t>
      </w:r>
    </w:p>
    <w:p w14:paraId="26C6CAA3" w14:textId="77777777" w:rsidR="009B318B" w:rsidRPr="00903A9E" w:rsidRDefault="009B318B" w:rsidP="0068604C">
      <w:pPr>
        <w:spacing w:after="0" w:line="240" w:lineRule="auto"/>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Basic density = [</w:t>
      </w:r>
      <w:r w:rsidRPr="00903A9E">
        <w:rPr>
          <w:rFonts w:ascii="Times New Roman" w:hAnsi="Times New Roman"/>
          <w:color w:val="000000" w:themeColor="text1"/>
          <w:sz w:val="24"/>
          <w:szCs w:val="24"/>
          <w:u w:val="single"/>
        </w:rPr>
        <w:t>oven-dry mass kg</w:t>
      </w:r>
      <w:r w:rsidRPr="00903A9E">
        <w:rPr>
          <w:rFonts w:ascii="Times New Roman" w:hAnsi="Times New Roman"/>
          <w:color w:val="000000" w:themeColor="text1"/>
          <w:sz w:val="24"/>
          <w:szCs w:val="24"/>
        </w:rPr>
        <w:t>]</w:t>
      </w:r>
    </w:p>
    <w:p w14:paraId="0819B5E0" w14:textId="07348916" w:rsidR="00F63BD0" w:rsidRPr="00903A9E" w:rsidRDefault="009B318B" w:rsidP="0068604C">
      <w:pPr>
        <w:spacing w:after="0" w:line="240" w:lineRule="auto"/>
        <w:ind w:left="720" w:firstLine="720"/>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[Mass of water displaced by swollen specimen or volume m</w:t>
      </w:r>
      <w:r w:rsidRPr="00903A9E">
        <w:rPr>
          <w:rFonts w:ascii="Times New Roman" w:hAnsi="Times New Roman"/>
          <w:color w:val="000000" w:themeColor="text1"/>
          <w:sz w:val="24"/>
          <w:szCs w:val="24"/>
          <w:vertAlign w:val="superscript"/>
        </w:rPr>
        <w:t>3</w:t>
      </w:r>
      <w:r w:rsidRPr="00903A9E">
        <w:rPr>
          <w:rFonts w:ascii="Times New Roman" w:hAnsi="Times New Roman"/>
          <w:color w:val="000000" w:themeColor="text1"/>
          <w:sz w:val="24"/>
          <w:szCs w:val="24"/>
        </w:rPr>
        <w:t>]</w:t>
      </w:r>
    </w:p>
    <w:p w14:paraId="776F49CC" w14:textId="77777777" w:rsidR="00DD4BCC" w:rsidRPr="00903A9E" w:rsidRDefault="00DD4BCC" w:rsidP="00531B73">
      <w:pPr>
        <w:ind w:left="720" w:firstLine="720"/>
        <w:jc w:val="both"/>
        <w:rPr>
          <w:rFonts w:ascii="Times New Roman" w:hAnsi="Times New Roman"/>
          <w:color w:val="000000" w:themeColor="text1"/>
          <w:sz w:val="24"/>
          <w:szCs w:val="24"/>
        </w:rPr>
      </w:pPr>
    </w:p>
    <w:p w14:paraId="1120DEE6"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For determining density, all samples were weighed using </w:t>
      </w:r>
    </w:p>
    <w:p w14:paraId="3513C8DD"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an electronic balance with accuracy of 0.01g to note </w:t>
      </w:r>
      <w:proofErr w:type="gramStart"/>
      <w:r w:rsidRPr="00903A9E">
        <w:rPr>
          <w:rFonts w:ascii="Times New Roman" w:eastAsia="Times New Roman" w:hAnsi="Times New Roman"/>
          <w:color w:val="000000" w:themeColor="text1"/>
          <w:sz w:val="24"/>
          <w:szCs w:val="24"/>
        </w:rPr>
        <w:t>their</w:t>
      </w:r>
      <w:proofErr w:type="gramEnd"/>
      <w:r w:rsidRPr="00903A9E">
        <w:rPr>
          <w:rFonts w:ascii="Times New Roman" w:eastAsia="Times New Roman" w:hAnsi="Times New Roman"/>
          <w:color w:val="000000" w:themeColor="text1"/>
          <w:sz w:val="24"/>
          <w:szCs w:val="24"/>
        </w:rPr>
        <w:t xml:space="preserve"> </w:t>
      </w:r>
    </w:p>
    <w:p w14:paraId="530D9FAC"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masses, whereas their dimensions were also determined </w:t>
      </w:r>
    </w:p>
    <w:p w14:paraId="4CB37E13"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with an electronic vernier caliper with accuracy of 0.1mm </w:t>
      </w:r>
    </w:p>
    <w:p w14:paraId="1CF86AA8"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as speciﬁed in ISO 3131 at 12 ± 3% air-dry moisture con-</w:t>
      </w:r>
    </w:p>
    <w:p w14:paraId="01207B03"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tent. Volumes and density (measured as </w:t>
      </w:r>
    </w:p>
    <w:p w14:paraId="561BDC9C"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mass</w:t>
      </w:r>
    </w:p>
    <w:p w14:paraId="05EB2132"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volume</w:t>
      </w:r>
    </w:p>
    <w:p w14:paraId="286535E9"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 </w:t>
      </w:r>
      <w:proofErr w:type="gramStart"/>
      <w:r w:rsidRPr="00903A9E">
        <w:rPr>
          <w:rFonts w:ascii="Times New Roman" w:eastAsia="Times New Roman" w:hAnsi="Times New Roman"/>
          <w:color w:val="000000" w:themeColor="text1"/>
          <w:sz w:val="24"/>
          <w:szCs w:val="24"/>
        </w:rPr>
        <w:t>were</w:t>
      </w:r>
      <w:proofErr w:type="gramEnd"/>
      <w:r w:rsidRPr="00903A9E">
        <w:rPr>
          <w:rFonts w:ascii="Times New Roman" w:eastAsia="Times New Roman" w:hAnsi="Times New Roman"/>
          <w:color w:val="000000" w:themeColor="text1"/>
          <w:sz w:val="24"/>
          <w:szCs w:val="24"/>
        </w:rPr>
        <w:t xml:space="preserve"> deter-</w:t>
      </w:r>
    </w:p>
    <w:p w14:paraId="4DD1EEB4"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mined in accordance with ISO 3131 (1975). In all, a total of </w:t>
      </w:r>
    </w:p>
    <w:p w14:paraId="09BF5F0A"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432 samples of stem and branch woods were used for den-</w:t>
      </w:r>
    </w:p>
    <w:p w14:paraId="0DADA87A"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proofErr w:type="spellStart"/>
      <w:r w:rsidRPr="00903A9E">
        <w:rPr>
          <w:rFonts w:ascii="Times New Roman" w:eastAsia="Times New Roman" w:hAnsi="Times New Roman"/>
          <w:color w:val="000000" w:themeColor="text1"/>
          <w:sz w:val="24"/>
          <w:szCs w:val="24"/>
        </w:rPr>
        <w:t>sity</w:t>
      </w:r>
      <w:proofErr w:type="spellEnd"/>
      <w:r w:rsidRPr="00903A9E">
        <w:rPr>
          <w:rFonts w:ascii="Times New Roman" w:eastAsia="Times New Roman" w:hAnsi="Times New Roman"/>
          <w:color w:val="000000" w:themeColor="text1"/>
          <w:sz w:val="24"/>
          <w:szCs w:val="24"/>
        </w:rPr>
        <w:t xml:space="preserve"> estimations {i.e. (6 samples × 2 stem logs × 3 species </w:t>
      </w:r>
    </w:p>
    <w:p w14:paraId="5A24F961"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 3 trees × 2 sites = 216) + (6 samples × 2 branch logs × 3 </w:t>
      </w:r>
    </w:p>
    <w:p w14:paraId="577FECC2"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species × 3 trees × 2 sites = 216)}. Moisture contents were </w:t>
      </w:r>
    </w:p>
    <w:p w14:paraId="61AAA53E"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measured with resistance type moisture meter (MO210 </w:t>
      </w:r>
    </w:p>
    <w:p w14:paraId="6A922266"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designed to measure MC of wood up to 44% as speciﬁed by </w:t>
      </w:r>
    </w:p>
    <w:p w14:paraId="033E8BF5"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manufacturers) and which has been found to have accuracy </w:t>
      </w:r>
    </w:p>
    <w:p w14:paraId="118BF4DF"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of ±2% upon validation with oven-dry method (Dadzie </w:t>
      </w:r>
    </w:p>
    <w:p w14:paraId="413DD1B3"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and Amoah 2015; Dadzie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xml:space="preserve">. 2016). The use of moisture </w:t>
      </w:r>
    </w:p>
    <w:p w14:paraId="7BA2A3D4"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meter, including resistance type, is one of the acceptable </w:t>
      </w:r>
    </w:p>
    <w:p w14:paraId="2973FA1F"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means to measure MCs in wood properties studies as has </w:t>
      </w:r>
    </w:p>
    <w:p w14:paraId="614F45B6"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been done by some researchers, including Beaulieu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xml:space="preserve">. </w:t>
      </w:r>
    </w:p>
    <w:p w14:paraId="393237C7"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(1987), </w:t>
      </w:r>
      <w:proofErr w:type="spellStart"/>
      <w:r w:rsidRPr="00903A9E">
        <w:rPr>
          <w:rFonts w:ascii="Times New Roman" w:eastAsia="Times New Roman" w:hAnsi="Times New Roman"/>
          <w:color w:val="000000" w:themeColor="text1"/>
          <w:sz w:val="24"/>
          <w:szCs w:val="24"/>
        </w:rPr>
        <w:t>Ayarkwa</w:t>
      </w:r>
      <w:proofErr w:type="spellEnd"/>
      <w:r w:rsidRPr="00903A9E">
        <w:rPr>
          <w:rFonts w:ascii="Times New Roman" w:eastAsia="Times New Roman" w:hAnsi="Times New Roman"/>
          <w:color w:val="000000" w:themeColor="text1"/>
          <w:sz w:val="24"/>
          <w:szCs w:val="24"/>
        </w:rPr>
        <w:t xml:space="preserve">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xml:space="preserve">. (2000), and Amoah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(2012)</w:t>
      </w:r>
    </w:p>
    <w:p w14:paraId="2A5D6824"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For determining density, all samples were weighed using </w:t>
      </w:r>
    </w:p>
    <w:p w14:paraId="5C710531"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an electronic balance with accuracy of 0.01g to note </w:t>
      </w:r>
      <w:proofErr w:type="gramStart"/>
      <w:r w:rsidRPr="00903A9E">
        <w:rPr>
          <w:rFonts w:ascii="Times New Roman" w:eastAsia="Times New Roman" w:hAnsi="Times New Roman"/>
          <w:color w:val="000000" w:themeColor="text1"/>
          <w:sz w:val="24"/>
          <w:szCs w:val="24"/>
        </w:rPr>
        <w:t>their</w:t>
      </w:r>
      <w:proofErr w:type="gramEnd"/>
      <w:r w:rsidRPr="00903A9E">
        <w:rPr>
          <w:rFonts w:ascii="Times New Roman" w:eastAsia="Times New Roman" w:hAnsi="Times New Roman"/>
          <w:color w:val="000000" w:themeColor="text1"/>
          <w:sz w:val="24"/>
          <w:szCs w:val="24"/>
        </w:rPr>
        <w:t xml:space="preserve"> </w:t>
      </w:r>
    </w:p>
    <w:p w14:paraId="76E11A04"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masses, whereas their dimensions were also determined </w:t>
      </w:r>
    </w:p>
    <w:p w14:paraId="34AFF6E7"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with an electronic vernier caliper with accuracy of 0.1mm </w:t>
      </w:r>
    </w:p>
    <w:p w14:paraId="5D9FC1AD"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as speciﬁed in ISO 3131 at 12 ± 3% air-dry moisture con-</w:t>
      </w:r>
    </w:p>
    <w:p w14:paraId="54D5E7CF"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tent. Volumes and density (measured as </w:t>
      </w:r>
    </w:p>
    <w:p w14:paraId="2D2AC17F"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mass</w:t>
      </w:r>
    </w:p>
    <w:p w14:paraId="5C4E020C"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volume</w:t>
      </w:r>
    </w:p>
    <w:p w14:paraId="37B16931"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 </w:t>
      </w:r>
      <w:proofErr w:type="gramStart"/>
      <w:r w:rsidRPr="00903A9E">
        <w:rPr>
          <w:rFonts w:ascii="Times New Roman" w:eastAsia="Times New Roman" w:hAnsi="Times New Roman"/>
          <w:color w:val="000000" w:themeColor="text1"/>
          <w:sz w:val="24"/>
          <w:szCs w:val="24"/>
        </w:rPr>
        <w:t>were</w:t>
      </w:r>
      <w:proofErr w:type="gramEnd"/>
      <w:r w:rsidRPr="00903A9E">
        <w:rPr>
          <w:rFonts w:ascii="Times New Roman" w:eastAsia="Times New Roman" w:hAnsi="Times New Roman"/>
          <w:color w:val="000000" w:themeColor="text1"/>
          <w:sz w:val="24"/>
          <w:szCs w:val="24"/>
        </w:rPr>
        <w:t xml:space="preserve"> deter-</w:t>
      </w:r>
    </w:p>
    <w:p w14:paraId="2C1D46AE"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mined in accordance with ISO 3131 (1975). In all, a total of </w:t>
      </w:r>
    </w:p>
    <w:p w14:paraId="7A2D5ECB"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432 samples of stem and branch woods were used for den-</w:t>
      </w:r>
    </w:p>
    <w:p w14:paraId="399A8CEE"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proofErr w:type="spellStart"/>
      <w:r w:rsidRPr="00903A9E">
        <w:rPr>
          <w:rFonts w:ascii="Times New Roman" w:eastAsia="Times New Roman" w:hAnsi="Times New Roman"/>
          <w:color w:val="000000" w:themeColor="text1"/>
          <w:sz w:val="24"/>
          <w:szCs w:val="24"/>
        </w:rPr>
        <w:t>sity</w:t>
      </w:r>
      <w:proofErr w:type="spellEnd"/>
      <w:r w:rsidRPr="00903A9E">
        <w:rPr>
          <w:rFonts w:ascii="Times New Roman" w:eastAsia="Times New Roman" w:hAnsi="Times New Roman"/>
          <w:color w:val="000000" w:themeColor="text1"/>
          <w:sz w:val="24"/>
          <w:szCs w:val="24"/>
        </w:rPr>
        <w:t xml:space="preserve"> estimations {i.e. (6 samples × 2 stem logs × 3 species </w:t>
      </w:r>
    </w:p>
    <w:p w14:paraId="791D519C"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 3 trees × 2 sites = 216) + (6 samples × 2 branch logs × 3 </w:t>
      </w:r>
    </w:p>
    <w:p w14:paraId="74D0D4FD"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species × 3 trees × 2 sites = 216)}. Moisture contents were </w:t>
      </w:r>
    </w:p>
    <w:p w14:paraId="0A87EFEA"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measured with resistance type moisture meter (MO210 </w:t>
      </w:r>
    </w:p>
    <w:p w14:paraId="1C0B9D2E"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designed to measure MC of wood up to 44% as speciﬁed by </w:t>
      </w:r>
    </w:p>
    <w:p w14:paraId="0499B7E5"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manufacturers) and which has been found to have accuracy </w:t>
      </w:r>
    </w:p>
    <w:p w14:paraId="183078ED"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of ±2% upon validation with oven-dry method (Dadzie </w:t>
      </w:r>
    </w:p>
    <w:p w14:paraId="169BE06F"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and Amoah 2015; Dadzie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xml:space="preserve">. 2016). The use of moisture </w:t>
      </w:r>
    </w:p>
    <w:p w14:paraId="74FDCEF9"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meter, including resistance type, is one of the acceptable </w:t>
      </w:r>
    </w:p>
    <w:p w14:paraId="47FA1FB1"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means to measure MCs in wood properties studies as has </w:t>
      </w:r>
    </w:p>
    <w:p w14:paraId="619E9F3E"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been done by some researchers, including Beaulieu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xml:space="preserve">. </w:t>
      </w:r>
    </w:p>
    <w:p w14:paraId="1D4FF47A"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(1987), </w:t>
      </w:r>
      <w:proofErr w:type="spellStart"/>
      <w:r w:rsidRPr="00903A9E">
        <w:rPr>
          <w:rFonts w:ascii="Times New Roman" w:eastAsia="Times New Roman" w:hAnsi="Times New Roman"/>
          <w:color w:val="000000" w:themeColor="text1"/>
          <w:sz w:val="24"/>
          <w:szCs w:val="24"/>
        </w:rPr>
        <w:t>Ayarkwa</w:t>
      </w:r>
      <w:proofErr w:type="spellEnd"/>
      <w:r w:rsidRPr="00903A9E">
        <w:rPr>
          <w:rFonts w:ascii="Times New Roman" w:eastAsia="Times New Roman" w:hAnsi="Times New Roman"/>
          <w:color w:val="000000" w:themeColor="text1"/>
          <w:sz w:val="24"/>
          <w:szCs w:val="24"/>
        </w:rPr>
        <w:t xml:space="preserve">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xml:space="preserve">. (2000), and Amoah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(2012)</w:t>
      </w:r>
    </w:p>
    <w:p w14:paraId="7ED5C27D"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For determining density, all samples were weighed using </w:t>
      </w:r>
    </w:p>
    <w:p w14:paraId="6993408D"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an electronic balance with accuracy of 0.01g to note </w:t>
      </w:r>
      <w:proofErr w:type="gramStart"/>
      <w:r w:rsidRPr="00903A9E">
        <w:rPr>
          <w:rFonts w:ascii="Times New Roman" w:eastAsia="Times New Roman" w:hAnsi="Times New Roman"/>
          <w:color w:val="000000" w:themeColor="text1"/>
          <w:sz w:val="24"/>
          <w:szCs w:val="24"/>
        </w:rPr>
        <w:t>their</w:t>
      </w:r>
      <w:proofErr w:type="gramEnd"/>
      <w:r w:rsidRPr="00903A9E">
        <w:rPr>
          <w:rFonts w:ascii="Times New Roman" w:eastAsia="Times New Roman" w:hAnsi="Times New Roman"/>
          <w:color w:val="000000" w:themeColor="text1"/>
          <w:sz w:val="24"/>
          <w:szCs w:val="24"/>
        </w:rPr>
        <w:t xml:space="preserve"> </w:t>
      </w:r>
    </w:p>
    <w:p w14:paraId="512046E6"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masses, whereas their dimensions were also determined </w:t>
      </w:r>
    </w:p>
    <w:p w14:paraId="5E4CD20D"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with an electronic vernier caliper with accuracy of 0.1mm </w:t>
      </w:r>
    </w:p>
    <w:p w14:paraId="44231729"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as speciﬁed in ISO 3131 at 12 ± 3% air-dry moisture con-</w:t>
      </w:r>
    </w:p>
    <w:p w14:paraId="113C62F4"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tent. Volumes and density (measured as </w:t>
      </w:r>
    </w:p>
    <w:p w14:paraId="54ACE310"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mass</w:t>
      </w:r>
    </w:p>
    <w:p w14:paraId="078FAE0A"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volume</w:t>
      </w:r>
    </w:p>
    <w:p w14:paraId="2E146537"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 </w:t>
      </w:r>
      <w:proofErr w:type="gramStart"/>
      <w:r w:rsidRPr="00903A9E">
        <w:rPr>
          <w:rFonts w:ascii="Times New Roman" w:eastAsia="Times New Roman" w:hAnsi="Times New Roman"/>
          <w:color w:val="000000" w:themeColor="text1"/>
          <w:sz w:val="24"/>
          <w:szCs w:val="24"/>
        </w:rPr>
        <w:t>were</w:t>
      </w:r>
      <w:proofErr w:type="gramEnd"/>
      <w:r w:rsidRPr="00903A9E">
        <w:rPr>
          <w:rFonts w:ascii="Times New Roman" w:eastAsia="Times New Roman" w:hAnsi="Times New Roman"/>
          <w:color w:val="000000" w:themeColor="text1"/>
          <w:sz w:val="24"/>
          <w:szCs w:val="24"/>
        </w:rPr>
        <w:t xml:space="preserve"> deter-</w:t>
      </w:r>
    </w:p>
    <w:p w14:paraId="5F7BAF91"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mined in accordance with ISO 3131 (1975). In all, a total of </w:t>
      </w:r>
    </w:p>
    <w:p w14:paraId="270B3D8C"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432 samples of stem and branch woods were used for den-</w:t>
      </w:r>
    </w:p>
    <w:p w14:paraId="7544DE9A"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proofErr w:type="spellStart"/>
      <w:r w:rsidRPr="00903A9E">
        <w:rPr>
          <w:rFonts w:ascii="Times New Roman" w:eastAsia="Times New Roman" w:hAnsi="Times New Roman"/>
          <w:color w:val="000000" w:themeColor="text1"/>
          <w:sz w:val="24"/>
          <w:szCs w:val="24"/>
        </w:rPr>
        <w:t>sity</w:t>
      </w:r>
      <w:proofErr w:type="spellEnd"/>
      <w:r w:rsidRPr="00903A9E">
        <w:rPr>
          <w:rFonts w:ascii="Times New Roman" w:eastAsia="Times New Roman" w:hAnsi="Times New Roman"/>
          <w:color w:val="000000" w:themeColor="text1"/>
          <w:sz w:val="24"/>
          <w:szCs w:val="24"/>
        </w:rPr>
        <w:t xml:space="preserve"> estimations {i.e. (6 samples × 2 stem logs × 3 species </w:t>
      </w:r>
    </w:p>
    <w:p w14:paraId="6E1CA35E"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 3 trees × 2 sites = 216) + (6 samples × 2 branch logs × 3 </w:t>
      </w:r>
    </w:p>
    <w:p w14:paraId="5BB43CDD"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species × 3 trees × 2 sites = 216)}. Moisture contents were </w:t>
      </w:r>
    </w:p>
    <w:p w14:paraId="2C8FE3E5"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measured with resistance type moisture meter (MO210 </w:t>
      </w:r>
    </w:p>
    <w:p w14:paraId="27269A77"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designed to measure MC of wood up to 44% as speciﬁed by </w:t>
      </w:r>
    </w:p>
    <w:p w14:paraId="0F008BA5"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manufacturers) and which has been found to have accuracy </w:t>
      </w:r>
    </w:p>
    <w:p w14:paraId="22F9E633"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of ±2% upon validation with oven-dry method (Dadzie </w:t>
      </w:r>
    </w:p>
    <w:p w14:paraId="68010146"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and Amoah 2015; Dadzie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xml:space="preserve">. 2016). The use of moisture </w:t>
      </w:r>
    </w:p>
    <w:p w14:paraId="099AD6F7"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meter, including resistance type, is one of the acceptable </w:t>
      </w:r>
    </w:p>
    <w:p w14:paraId="143570DD"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means to measure MCs in wood properties studies as has </w:t>
      </w:r>
    </w:p>
    <w:p w14:paraId="61378B6D" w14:textId="77777777" w:rsidR="00462ADB"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been done by some researchers, including Beaulieu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xml:space="preserve">. </w:t>
      </w:r>
    </w:p>
    <w:p w14:paraId="210528E8" w14:textId="60E98A08" w:rsidR="00F63BD0" w:rsidRPr="00903A9E" w:rsidRDefault="00462ADB" w:rsidP="00531B73">
      <w:pPr>
        <w:shd w:val="clear" w:color="auto" w:fill="FFFFFF"/>
        <w:spacing w:after="0" w:line="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 xml:space="preserve">(1987), </w:t>
      </w:r>
      <w:proofErr w:type="spellStart"/>
      <w:r w:rsidRPr="00903A9E">
        <w:rPr>
          <w:rFonts w:ascii="Times New Roman" w:eastAsia="Times New Roman" w:hAnsi="Times New Roman"/>
          <w:color w:val="000000" w:themeColor="text1"/>
          <w:sz w:val="24"/>
          <w:szCs w:val="24"/>
        </w:rPr>
        <w:t>Ayarkwa</w:t>
      </w:r>
      <w:proofErr w:type="spellEnd"/>
      <w:r w:rsidRPr="00903A9E">
        <w:rPr>
          <w:rFonts w:ascii="Times New Roman" w:eastAsia="Times New Roman" w:hAnsi="Times New Roman"/>
          <w:color w:val="000000" w:themeColor="text1"/>
          <w:sz w:val="24"/>
          <w:szCs w:val="24"/>
        </w:rPr>
        <w:t xml:space="preserve">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xml:space="preserve">. (2000), and Amoah </w:t>
      </w:r>
      <w:proofErr w:type="spellStart"/>
      <w:r w:rsidRPr="00903A9E">
        <w:rPr>
          <w:rFonts w:ascii="Times New Roman" w:eastAsia="Times New Roman" w:hAnsi="Times New Roman"/>
          <w:color w:val="000000" w:themeColor="text1"/>
          <w:sz w:val="24"/>
          <w:szCs w:val="24"/>
        </w:rPr>
        <w:t>etal</w:t>
      </w:r>
      <w:proofErr w:type="spellEnd"/>
      <w:r w:rsidRPr="00903A9E">
        <w:rPr>
          <w:rFonts w:ascii="Times New Roman" w:eastAsia="Times New Roman" w:hAnsi="Times New Roman"/>
          <w:color w:val="000000" w:themeColor="text1"/>
          <w:sz w:val="24"/>
          <w:szCs w:val="24"/>
        </w:rPr>
        <w:t>. (2012</w:t>
      </w:r>
    </w:p>
    <w:p w14:paraId="47D13059" w14:textId="2B3CBF5D" w:rsidR="009B318B" w:rsidRPr="00903A9E" w:rsidRDefault="009956EE"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2.2 </w:t>
      </w:r>
      <w:r w:rsidR="009B318B" w:rsidRPr="00903A9E">
        <w:rPr>
          <w:rFonts w:ascii="Times New Roman" w:hAnsi="Times New Roman"/>
          <w:b/>
          <w:bCs/>
          <w:color w:val="000000" w:themeColor="text1"/>
          <w:sz w:val="24"/>
          <w:szCs w:val="24"/>
        </w:rPr>
        <w:t>Determination of Steam and Cold Bending Qualities</w:t>
      </w:r>
    </w:p>
    <w:p w14:paraId="5BD87530" w14:textId="366BC002" w:rsidR="00D936AC" w:rsidRPr="00903A9E" w:rsidRDefault="00D936AC" w:rsidP="00D936AC">
      <w:pPr>
        <w:spacing w:after="0" w:line="240" w:lineRule="auto"/>
        <w:jc w:val="both"/>
        <w:rPr>
          <w:rFonts w:ascii="Times New Roman" w:eastAsia="Times New Roman" w:hAnsi="Times New Roman"/>
          <w:sz w:val="24"/>
          <w:szCs w:val="24"/>
        </w:rPr>
      </w:pPr>
      <w:r w:rsidRPr="00D936AC">
        <w:rPr>
          <w:rFonts w:ascii="Times New Roman" w:eastAsia="Times New Roman" w:hAnsi="Times New Roman"/>
          <w:sz w:val="24"/>
          <w:szCs w:val="24"/>
        </w:rPr>
        <w:t xml:space="preserve">Test specimens for cold and steam bending assessments were </w:t>
      </w:r>
      <w:r w:rsidR="00E75BF6" w:rsidRPr="00903A9E">
        <w:rPr>
          <w:rFonts w:ascii="Times New Roman" w:eastAsia="Times New Roman" w:hAnsi="Times New Roman"/>
          <w:sz w:val="24"/>
          <w:szCs w:val="24"/>
        </w:rPr>
        <w:t xml:space="preserve">prepared </w:t>
      </w:r>
      <w:r w:rsidRPr="00D936AC">
        <w:rPr>
          <w:rFonts w:ascii="Times New Roman" w:eastAsia="Times New Roman" w:hAnsi="Times New Roman"/>
          <w:sz w:val="24"/>
          <w:szCs w:val="24"/>
        </w:rPr>
        <w:t xml:space="preserve">from clear, straight-grained wood with dimensions of 15 mm × 15 mm × 500 mm, incorporating both sapwood and heartwood sections, as per the methodology outlined by </w:t>
      </w:r>
      <w:proofErr w:type="spellStart"/>
      <w:r w:rsidRPr="00D936AC">
        <w:rPr>
          <w:rFonts w:ascii="Times New Roman" w:eastAsia="Times New Roman" w:hAnsi="Times New Roman"/>
          <w:sz w:val="24"/>
          <w:szCs w:val="24"/>
        </w:rPr>
        <w:t>Ayarkwa</w:t>
      </w:r>
      <w:proofErr w:type="spellEnd"/>
      <w:r w:rsidRPr="00D936AC">
        <w:rPr>
          <w:rFonts w:ascii="Times New Roman" w:eastAsia="Times New Roman" w:hAnsi="Times New Roman"/>
          <w:sz w:val="24"/>
          <w:szCs w:val="24"/>
        </w:rPr>
        <w:t xml:space="preserve"> et al. (2011). This study </w:t>
      </w:r>
      <w:proofErr w:type="spellStart"/>
      <w:r w:rsidRPr="00D936AC">
        <w:rPr>
          <w:rFonts w:ascii="Times New Roman" w:eastAsia="Times New Roman" w:hAnsi="Times New Roman"/>
          <w:sz w:val="24"/>
          <w:szCs w:val="24"/>
        </w:rPr>
        <w:t>utilised</w:t>
      </w:r>
      <w:proofErr w:type="spellEnd"/>
      <w:r w:rsidRPr="00D936AC">
        <w:rPr>
          <w:rFonts w:ascii="Times New Roman" w:eastAsia="Times New Roman" w:hAnsi="Times New Roman"/>
          <w:sz w:val="24"/>
          <w:szCs w:val="24"/>
        </w:rPr>
        <w:t xml:space="preserve"> a form tool for both cold and steam bending testing. The form tool was constructed from a 19 mm thick plywood board, on which 660 mm curvatures were delineated and subsequently cut using a jigsaw to create concave and convex shapes. Each instrument was equipped with a single specimen and securely fastened using sash clamps (Figure 2). </w:t>
      </w:r>
    </w:p>
    <w:p w14:paraId="2142325F" w14:textId="77777777" w:rsidR="00D936AC" w:rsidRPr="00903A9E" w:rsidRDefault="00D936AC" w:rsidP="00D936AC">
      <w:pPr>
        <w:spacing w:after="0" w:line="240" w:lineRule="auto"/>
        <w:jc w:val="both"/>
        <w:rPr>
          <w:rFonts w:ascii="Times New Roman" w:eastAsia="Times New Roman" w:hAnsi="Times New Roman"/>
          <w:sz w:val="24"/>
          <w:szCs w:val="24"/>
        </w:rPr>
      </w:pPr>
    </w:p>
    <w:p w14:paraId="4FFE6F99" w14:textId="041D5265" w:rsidR="00D936AC" w:rsidRDefault="00D936AC" w:rsidP="00D936AC">
      <w:pPr>
        <w:spacing w:after="0" w:line="240" w:lineRule="auto"/>
        <w:jc w:val="both"/>
        <w:rPr>
          <w:rFonts w:ascii="Times New Roman" w:eastAsia="Times New Roman" w:hAnsi="Times New Roman"/>
          <w:sz w:val="24"/>
          <w:szCs w:val="24"/>
        </w:rPr>
      </w:pPr>
      <w:r w:rsidRPr="00D936AC">
        <w:rPr>
          <w:rFonts w:ascii="Times New Roman" w:eastAsia="Times New Roman" w:hAnsi="Times New Roman"/>
          <w:sz w:val="24"/>
          <w:szCs w:val="24"/>
        </w:rPr>
        <w:t xml:space="preserve">The proportion of </w:t>
      </w:r>
      <w:r w:rsidRPr="00903A9E">
        <w:rPr>
          <w:rFonts w:ascii="Times New Roman" w:eastAsia="Times New Roman" w:hAnsi="Times New Roman"/>
          <w:sz w:val="24"/>
          <w:szCs w:val="24"/>
        </w:rPr>
        <w:t>unbroken</w:t>
      </w:r>
      <w:r w:rsidRPr="00D936AC">
        <w:rPr>
          <w:rFonts w:ascii="Times New Roman" w:eastAsia="Times New Roman" w:hAnsi="Times New Roman"/>
          <w:sz w:val="24"/>
          <w:szCs w:val="24"/>
        </w:rPr>
        <w:t xml:space="preserve"> samples was determined for each species, and the most prevalent failure type for each species was documented. Mahogany (</w:t>
      </w:r>
      <w:r w:rsidRPr="00D936AC">
        <w:rPr>
          <w:rFonts w:ascii="Times New Roman" w:eastAsia="Times New Roman" w:hAnsi="Times New Roman"/>
          <w:i/>
          <w:iCs/>
          <w:sz w:val="24"/>
          <w:szCs w:val="24"/>
        </w:rPr>
        <w:t xml:space="preserve">Khaya </w:t>
      </w:r>
      <w:proofErr w:type="spellStart"/>
      <w:r w:rsidRPr="00D936AC">
        <w:rPr>
          <w:rFonts w:ascii="Times New Roman" w:eastAsia="Times New Roman" w:hAnsi="Times New Roman"/>
          <w:i/>
          <w:iCs/>
          <w:sz w:val="24"/>
          <w:szCs w:val="24"/>
        </w:rPr>
        <w:t>ivorensis</w:t>
      </w:r>
      <w:proofErr w:type="spellEnd"/>
      <w:r w:rsidRPr="00D936AC">
        <w:rPr>
          <w:rFonts w:ascii="Times New Roman" w:eastAsia="Times New Roman" w:hAnsi="Times New Roman"/>
          <w:sz w:val="24"/>
          <w:szCs w:val="24"/>
        </w:rPr>
        <w:t>) and Danta (</w:t>
      </w:r>
      <w:r w:rsidRPr="00D936AC">
        <w:rPr>
          <w:rFonts w:ascii="Times New Roman" w:eastAsia="Times New Roman" w:hAnsi="Times New Roman"/>
          <w:i/>
          <w:iCs/>
          <w:sz w:val="24"/>
          <w:szCs w:val="24"/>
        </w:rPr>
        <w:t xml:space="preserve">Nesogordonia </w:t>
      </w:r>
      <w:proofErr w:type="spellStart"/>
      <w:r w:rsidRPr="00D936AC">
        <w:rPr>
          <w:rFonts w:ascii="Times New Roman" w:eastAsia="Times New Roman" w:hAnsi="Times New Roman"/>
          <w:i/>
          <w:iCs/>
          <w:sz w:val="24"/>
          <w:szCs w:val="24"/>
        </w:rPr>
        <w:t>papaverifera</w:t>
      </w:r>
      <w:proofErr w:type="spellEnd"/>
      <w:r w:rsidRPr="00D936AC">
        <w:rPr>
          <w:rFonts w:ascii="Times New Roman" w:eastAsia="Times New Roman" w:hAnsi="Times New Roman"/>
          <w:sz w:val="24"/>
          <w:szCs w:val="24"/>
        </w:rPr>
        <w:t xml:space="preserve">) served as controls due to their prevalent use by furniture producers and joiners, with their bending properties thoroughly recorded by </w:t>
      </w:r>
      <w:proofErr w:type="spellStart"/>
      <w:r w:rsidRPr="00D936AC">
        <w:rPr>
          <w:rFonts w:ascii="Times New Roman" w:eastAsia="Times New Roman" w:hAnsi="Times New Roman"/>
          <w:sz w:val="24"/>
          <w:szCs w:val="24"/>
        </w:rPr>
        <w:t>Ayarkwa</w:t>
      </w:r>
      <w:proofErr w:type="spellEnd"/>
      <w:r w:rsidRPr="00D936AC">
        <w:rPr>
          <w:rFonts w:ascii="Times New Roman" w:eastAsia="Times New Roman" w:hAnsi="Times New Roman"/>
          <w:sz w:val="24"/>
          <w:szCs w:val="24"/>
        </w:rPr>
        <w:t xml:space="preserve"> et al. (2011). The species were subsequently </w:t>
      </w:r>
      <w:proofErr w:type="spellStart"/>
      <w:r w:rsidRPr="00D936AC">
        <w:rPr>
          <w:rFonts w:ascii="Times New Roman" w:eastAsia="Times New Roman" w:hAnsi="Times New Roman"/>
          <w:sz w:val="24"/>
          <w:szCs w:val="24"/>
        </w:rPr>
        <w:t>categorised</w:t>
      </w:r>
      <w:proofErr w:type="spellEnd"/>
      <w:r w:rsidRPr="00D936AC">
        <w:rPr>
          <w:rFonts w:ascii="Times New Roman" w:eastAsia="Times New Roman" w:hAnsi="Times New Roman"/>
          <w:sz w:val="24"/>
          <w:szCs w:val="24"/>
        </w:rPr>
        <w:t xml:space="preserve"> into three recommended quality classes. In Class I, </w:t>
      </w:r>
      <w:proofErr w:type="spellStart"/>
      <w:r w:rsidRPr="00D936AC">
        <w:rPr>
          <w:rFonts w:ascii="Times New Roman" w:eastAsia="Times New Roman" w:hAnsi="Times New Roman"/>
          <w:sz w:val="24"/>
          <w:szCs w:val="24"/>
        </w:rPr>
        <w:t>categorised</w:t>
      </w:r>
      <w:proofErr w:type="spellEnd"/>
      <w:r w:rsidRPr="00D936AC">
        <w:rPr>
          <w:rFonts w:ascii="Times New Roman" w:eastAsia="Times New Roman" w:hAnsi="Times New Roman"/>
          <w:sz w:val="24"/>
          <w:szCs w:val="24"/>
        </w:rPr>
        <w:t xml:space="preserve"> as superior-quality species, over 85 percent of the samples remained intact. In Class II, indicative of high-quality species, 50 to 85 percent of the samples were intact. In Class III, designated as low-quality species, less than 50 percent of the samples remained intact.</w:t>
      </w:r>
    </w:p>
    <w:p w14:paraId="4FE8CEBE" w14:textId="77777777" w:rsidR="00903A9E" w:rsidRPr="00D936AC" w:rsidRDefault="00903A9E" w:rsidP="00D936AC">
      <w:pPr>
        <w:spacing w:after="0" w:line="240" w:lineRule="auto"/>
        <w:jc w:val="both"/>
        <w:rPr>
          <w:rFonts w:ascii="Times New Roman" w:eastAsia="Times New Roman" w:hAnsi="Times New Roman"/>
          <w:sz w:val="24"/>
          <w:szCs w:val="24"/>
        </w:rPr>
      </w:pPr>
    </w:p>
    <w:p w14:paraId="46294DCA" w14:textId="21C3B21A"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noProof/>
          <w:color w:val="000000" w:themeColor="text1"/>
          <w:sz w:val="24"/>
          <w:szCs w:val="24"/>
        </w:rPr>
        <w:lastRenderedPageBreak/>
        <w:drawing>
          <wp:inline distT="0" distB="0" distL="0" distR="0" wp14:anchorId="3D0137FE" wp14:editId="1DB3A718">
            <wp:extent cx="2343150" cy="1958454"/>
            <wp:effectExtent l="0" t="0" r="0" b="3810"/>
            <wp:docPr id="122393556" name="Picture 8" descr="IMG-20231211-WA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231211-WA0021"/>
                    <pic:cNvPicPr>
                      <a:picLocks noChangeAspect="1" noChangeArrowheads="1"/>
                    </pic:cNvPicPr>
                  </pic:nvPicPr>
                  <pic:blipFill>
                    <a:blip r:embed="rId8">
                      <a:extLst>
                        <a:ext uri="{28A0092B-C50C-407E-A947-70E740481C1C}">
                          <a14:useLocalDpi xmlns:a14="http://schemas.microsoft.com/office/drawing/2010/main" val="0"/>
                        </a:ext>
                      </a:extLst>
                    </a:blip>
                    <a:srcRect l="560" t="21478" r="7436" b="52837"/>
                    <a:stretch>
                      <a:fillRect/>
                    </a:stretch>
                  </pic:blipFill>
                  <pic:spPr bwMode="auto">
                    <a:xfrm>
                      <a:off x="0" y="0"/>
                      <a:ext cx="2351072" cy="1965075"/>
                    </a:xfrm>
                    <a:prstGeom prst="rect">
                      <a:avLst/>
                    </a:prstGeom>
                    <a:noFill/>
                    <a:ln>
                      <a:noFill/>
                    </a:ln>
                  </pic:spPr>
                </pic:pic>
              </a:graphicData>
            </a:graphic>
          </wp:inline>
        </w:drawing>
      </w:r>
    </w:p>
    <w:p w14:paraId="63946D76" w14:textId="1D99C2FA" w:rsidR="003E02CC" w:rsidRPr="00903A9E" w:rsidRDefault="009B318B" w:rsidP="00531B73">
      <w:pPr>
        <w:jc w:val="both"/>
        <w:rPr>
          <w:rFonts w:ascii="Times New Roman" w:hAnsi="Times New Roman"/>
          <w:color w:val="000000" w:themeColor="text1"/>
          <w:sz w:val="24"/>
          <w:szCs w:val="24"/>
        </w:rPr>
      </w:pPr>
      <w:bookmarkStart w:id="1" w:name="_Toc165513311"/>
      <w:r w:rsidRPr="00903A9E">
        <w:rPr>
          <w:rFonts w:ascii="Times New Roman" w:hAnsi="Times New Roman"/>
          <w:b/>
          <w:bCs/>
          <w:color w:val="000000" w:themeColor="text1"/>
          <w:sz w:val="24"/>
          <w:szCs w:val="24"/>
        </w:rPr>
        <w:t xml:space="preserve">Figure </w:t>
      </w:r>
      <w:r w:rsidR="00A171C5" w:rsidRPr="00903A9E">
        <w:rPr>
          <w:rFonts w:ascii="Times New Roman" w:hAnsi="Times New Roman"/>
          <w:b/>
          <w:bCs/>
          <w:color w:val="000000" w:themeColor="text1"/>
          <w:sz w:val="24"/>
          <w:szCs w:val="24"/>
        </w:rPr>
        <w:t>1</w:t>
      </w:r>
      <w:r w:rsidRPr="00903A9E">
        <w:rPr>
          <w:rFonts w:ascii="Times New Roman" w:hAnsi="Times New Roman"/>
          <w:b/>
          <w:bCs/>
          <w:color w:val="000000" w:themeColor="text1"/>
          <w:sz w:val="24"/>
          <w:szCs w:val="24"/>
        </w:rPr>
        <w:t xml:space="preserve"> </w:t>
      </w:r>
      <w:bookmarkEnd w:id="1"/>
      <w:r w:rsidRPr="00903A9E">
        <w:rPr>
          <w:rFonts w:ascii="Times New Roman" w:hAnsi="Times New Roman"/>
          <w:b/>
          <w:bCs/>
          <w:color w:val="000000" w:themeColor="text1"/>
          <w:sz w:val="24"/>
          <w:szCs w:val="24"/>
        </w:rPr>
        <w:t xml:space="preserve">Test </w:t>
      </w:r>
      <w:bookmarkStart w:id="2" w:name="_Toc178811779"/>
      <w:r w:rsidRPr="00903A9E">
        <w:rPr>
          <w:rFonts w:ascii="Times New Roman" w:hAnsi="Times New Roman"/>
          <w:b/>
          <w:bCs/>
          <w:color w:val="000000" w:themeColor="text1"/>
          <w:sz w:val="24"/>
          <w:szCs w:val="24"/>
        </w:rPr>
        <w:t>samples for bending quality tests</w:t>
      </w:r>
      <w:r w:rsidRPr="00903A9E">
        <w:rPr>
          <w:rFonts w:ascii="Times New Roman" w:hAnsi="Times New Roman"/>
          <w:color w:val="000000" w:themeColor="text1"/>
          <w:sz w:val="24"/>
          <w:szCs w:val="24"/>
        </w:rPr>
        <w:t>.</w:t>
      </w:r>
      <w:bookmarkEnd w:id="2"/>
    </w:p>
    <w:p w14:paraId="7A6D2084" w14:textId="77777777" w:rsidR="00CA70D1" w:rsidRPr="00903A9E" w:rsidRDefault="00CA70D1" w:rsidP="00531B73">
      <w:pPr>
        <w:jc w:val="both"/>
        <w:rPr>
          <w:rFonts w:ascii="Times New Roman" w:hAnsi="Times New Roman"/>
          <w:b/>
          <w:bCs/>
          <w:color w:val="000000" w:themeColor="text1"/>
          <w:sz w:val="24"/>
          <w:szCs w:val="24"/>
        </w:rPr>
      </w:pPr>
    </w:p>
    <w:p w14:paraId="695A4173" w14:textId="559BBAC2"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Cold Bending Quality</w:t>
      </w:r>
    </w:p>
    <w:p w14:paraId="0D0FD30F" w14:textId="5706CE25" w:rsidR="00C154C7" w:rsidRPr="00903A9E" w:rsidRDefault="009B318B" w:rsidP="0068604C">
      <w:pPr>
        <w:spacing w:before="240" w:after="0" w:line="240" w:lineRule="auto"/>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A total of </w:t>
      </w:r>
      <w:r w:rsidR="00BB0BEA" w:rsidRPr="00903A9E">
        <w:rPr>
          <w:rFonts w:ascii="Times New Roman" w:hAnsi="Times New Roman"/>
          <w:color w:val="000000" w:themeColor="text1"/>
          <w:sz w:val="24"/>
          <w:szCs w:val="24"/>
        </w:rPr>
        <w:t>16</w:t>
      </w:r>
      <w:r w:rsidRPr="00903A9E">
        <w:rPr>
          <w:rFonts w:ascii="Times New Roman" w:hAnsi="Times New Roman"/>
          <w:color w:val="000000" w:themeColor="text1"/>
          <w:sz w:val="24"/>
          <w:szCs w:val="24"/>
        </w:rPr>
        <w:t>0 specimens comprising both sapwood and heartwood of each species were subjected to cold bending tests</w:t>
      </w:r>
      <w:r w:rsidR="004B3F04" w:rsidRPr="00903A9E">
        <w:rPr>
          <w:rFonts w:ascii="Times New Roman" w:hAnsi="Times New Roman"/>
          <w:color w:val="000000" w:themeColor="text1"/>
          <w:sz w:val="24"/>
          <w:szCs w:val="24"/>
        </w:rPr>
        <w:t xml:space="preserve">. </w:t>
      </w:r>
      <w:r w:rsidRPr="00903A9E">
        <w:rPr>
          <w:rFonts w:ascii="Times New Roman" w:hAnsi="Times New Roman"/>
          <w:color w:val="000000" w:themeColor="text1"/>
          <w:sz w:val="24"/>
          <w:szCs w:val="24"/>
        </w:rPr>
        <w:t xml:space="preserve">The samples were soaked in cold water for a period of 4 hours, after which they were carefully clamped with sash clamps in the form tool designed with a curvature radius of 660 mm (Figures </w:t>
      </w:r>
      <w:r w:rsidR="00205910" w:rsidRPr="00903A9E">
        <w:rPr>
          <w:rFonts w:ascii="Times New Roman" w:hAnsi="Times New Roman"/>
          <w:color w:val="000000" w:themeColor="text1"/>
          <w:sz w:val="24"/>
          <w:szCs w:val="24"/>
        </w:rPr>
        <w:t>2</w:t>
      </w:r>
      <w:r w:rsidRPr="00903A9E">
        <w:rPr>
          <w:rFonts w:ascii="Times New Roman" w:hAnsi="Times New Roman"/>
          <w:color w:val="000000" w:themeColor="text1"/>
          <w:sz w:val="24"/>
          <w:szCs w:val="24"/>
        </w:rPr>
        <w:t>). After bending, the specimens were left to cure for seven days while held in the respective bending apparatus. Upon completion of the curing period, the samples were assessed and classified into the proposed quality classes as previously described.</w:t>
      </w:r>
    </w:p>
    <w:p w14:paraId="0A9BBCBA" w14:textId="77777777" w:rsidR="0068604C" w:rsidRPr="00903A9E" w:rsidRDefault="0068604C" w:rsidP="0068604C">
      <w:pPr>
        <w:spacing w:before="240" w:after="0" w:line="240" w:lineRule="auto"/>
        <w:jc w:val="both"/>
        <w:rPr>
          <w:rFonts w:ascii="Times New Roman" w:hAnsi="Times New Roman"/>
          <w:b/>
          <w:bCs/>
          <w:color w:val="000000" w:themeColor="text1"/>
          <w:sz w:val="24"/>
          <w:szCs w:val="24"/>
        </w:rPr>
      </w:pPr>
    </w:p>
    <w:p w14:paraId="435D4DEB" w14:textId="2E5193B1" w:rsidR="00BD76D3" w:rsidRPr="00903A9E" w:rsidRDefault="004B3F04" w:rsidP="0068604C">
      <w:pPr>
        <w:spacing w:before="240" w:after="0" w:line="240" w:lineRule="auto"/>
        <w:jc w:val="both"/>
        <w:rPr>
          <w:rFonts w:ascii="Times New Roman" w:hAnsi="Times New Roman"/>
          <w:b/>
          <w:bCs/>
          <w:color w:val="000000" w:themeColor="text1"/>
          <w:sz w:val="24"/>
          <w:szCs w:val="24"/>
        </w:rPr>
      </w:pPr>
      <w:r w:rsidRPr="00903A9E">
        <w:rPr>
          <w:rFonts w:ascii="Times New Roman" w:hAnsi="Times New Roman"/>
          <w:noProof/>
          <w:color w:val="000000" w:themeColor="text1"/>
          <w:sz w:val="24"/>
          <w:szCs w:val="24"/>
        </w:rPr>
        <w:drawing>
          <wp:anchor distT="0" distB="0" distL="114300" distR="114300" simplePos="0" relativeHeight="251659264" behindDoc="0" locked="0" layoutInCell="1" allowOverlap="1" wp14:anchorId="0AEB4486" wp14:editId="2EB3CD3B">
            <wp:simplePos x="0" y="0"/>
            <wp:positionH relativeFrom="margin">
              <wp:posOffset>352425</wp:posOffset>
            </wp:positionH>
            <wp:positionV relativeFrom="paragraph">
              <wp:posOffset>80645</wp:posOffset>
            </wp:positionV>
            <wp:extent cx="2885440" cy="1713865"/>
            <wp:effectExtent l="0" t="0" r="0" b="635"/>
            <wp:wrapSquare wrapText="bothSides"/>
            <wp:docPr id="109996179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l="5304" t="2048" r="5910" b="23706"/>
                    <a:stretch>
                      <a:fillRect/>
                    </a:stretch>
                  </pic:blipFill>
                  <pic:spPr bwMode="auto">
                    <a:xfrm>
                      <a:off x="0" y="0"/>
                      <a:ext cx="2885440" cy="1713865"/>
                    </a:xfrm>
                    <a:prstGeom prst="rect">
                      <a:avLst/>
                    </a:prstGeom>
                    <a:noFill/>
                  </pic:spPr>
                </pic:pic>
              </a:graphicData>
            </a:graphic>
            <wp14:sizeRelH relativeFrom="margin">
              <wp14:pctWidth>0</wp14:pctWidth>
            </wp14:sizeRelH>
            <wp14:sizeRelV relativeFrom="margin">
              <wp14:pctHeight>0</wp14:pctHeight>
            </wp14:sizeRelV>
          </wp:anchor>
        </w:drawing>
      </w:r>
    </w:p>
    <w:p w14:paraId="7E0EB209" w14:textId="77777777" w:rsidR="00AD3B91" w:rsidRPr="00903A9E" w:rsidRDefault="00AD3B91" w:rsidP="0068604C">
      <w:pPr>
        <w:spacing w:before="240" w:after="0" w:line="240" w:lineRule="auto"/>
        <w:jc w:val="both"/>
        <w:rPr>
          <w:rFonts w:ascii="Times New Roman" w:hAnsi="Times New Roman"/>
          <w:b/>
          <w:bCs/>
          <w:color w:val="000000" w:themeColor="text1"/>
          <w:sz w:val="24"/>
          <w:szCs w:val="24"/>
        </w:rPr>
      </w:pPr>
    </w:p>
    <w:p w14:paraId="44654E2D" w14:textId="77777777" w:rsidR="00BD76D3" w:rsidRPr="00903A9E" w:rsidRDefault="00BD76D3" w:rsidP="0068604C">
      <w:pPr>
        <w:spacing w:before="240" w:after="0" w:line="240" w:lineRule="auto"/>
        <w:jc w:val="both"/>
        <w:rPr>
          <w:rFonts w:ascii="Times New Roman" w:hAnsi="Times New Roman"/>
          <w:b/>
          <w:bCs/>
          <w:color w:val="000000" w:themeColor="text1"/>
          <w:sz w:val="24"/>
          <w:szCs w:val="24"/>
        </w:rPr>
      </w:pPr>
    </w:p>
    <w:p w14:paraId="1AD90484" w14:textId="77777777" w:rsidR="004B3F04" w:rsidRPr="00903A9E" w:rsidRDefault="004B3F04" w:rsidP="0068604C">
      <w:pPr>
        <w:spacing w:before="240" w:after="0" w:line="240" w:lineRule="auto"/>
        <w:jc w:val="both"/>
        <w:rPr>
          <w:rFonts w:ascii="Times New Roman" w:hAnsi="Times New Roman"/>
          <w:b/>
          <w:bCs/>
          <w:color w:val="000000" w:themeColor="text1"/>
          <w:sz w:val="24"/>
          <w:szCs w:val="24"/>
        </w:rPr>
      </w:pPr>
    </w:p>
    <w:p w14:paraId="0D0D6C77" w14:textId="77777777" w:rsidR="0068604C" w:rsidRPr="00903A9E" w:rsidRDefault="0068604C" w:rsidP="0068604C">
      <w:pPr>
        <w:spacing w:before="240" w:after="0" w:line="240" w:lineRule="auto"/>
        <w:jc w:val="both"/>
        <w:rPr>
          <w:rFonts w:ascii="Times New Roman" w:hAnsi="Times New Roman"/>
          <w:b/>
          <w:bCs/>
          <w:color w:val="000000" w:themeColor="text1"/>
          <w:sz w:val="24"/>
          <w:szCs w:val="24"/>
        </w:rPr>
      </w:pPr>
    </w:p>
    <w:p w14:paraId="2CE6D3A1" w14:textId="77777777" w:rsidR="0068604C" w:rsidRPr="00903A9E" w:rsidRDefault="0068604C" w:rsidP="0068604C">
      <w:pPr>
        <w:spacing w:before="240" w:after="0" w:line="240" w:lineRule="auto"/>
        <w:jc w:val="both"/>
        <w:rPr>
          <w:rFonts w:ascii="Times New Roman" w:hAnsi="Times New Roman"/>
          <w:b/>
          <w:bCs/>
          <w:color w:val="000000" w:themeColor="text1"/>
          <w:sz w:val="24"/>
          <w:szCs w:val="24"/>
        </w:rPr>
      </w:pPr>
    </w:p>
    <w:p w14:paraId="1C0E2311" w14:textId="4AE1B14C" w:rsidR="00BD76D3" w:rsidRPr="00903A9E" w:rsidRDefault="004B3F04" w:rsidP="0068604C">
      <w:pPr>
        <w:spacing w:before="240" w:after="0" w:line="240" w:lineRule="auto"/>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Figure </w:t>
      </w:r>
      <w:r w:rsidR="00A171C5" w:rsidRPr="00903A9E">
        <w:rPr>
          <w:rFonts w:ascii="Times New Roman" w:hAnsi="Times New Roman"/>
          <w:b/>
          <w:bCs/>
          <w:color w:val="000000" w:themeColor="text1"/>
          <w:sz w:val="24"/>
          <w:szCs w:val="24"/>
        </w:rPr>
        <w:t>2</w:t>
      </w:r>
      <w:r w:rsidRPr="00903A9E">
        <w:rPr>
          <w:rFonts w:ascii="Times New Roman" w:hAnsi="Times New Roman"/>
          <w:b/>
          <w:bCs/>
          <w:color w:val="000000" w:themeColor="text1"/>
          <w:sz w:val="24"/>
          <w:szCs w:val="24"/>
        </w:rPr>
        <w:t xml:space="preserve">. </w:t>
      </w:r>
      <w:r w:rsidR="00BD76D3" w:rsidRPr="00903A9E">
        <w:rPr>
          <w:rFonts w:ascii="Times New Roman" w:hAnsi="Times New Roman"/>
          <w:b/>
          <w:bCs/>
          <w:color w:val="000000" w:themeColor="text1"/>
          <w:sz w:val="24"/>
          <w:szCs w:val="24"/>
        </w:rPr>
        <w:t>Form tool technique for cold and steam bending tests</w:t>
      </w:r>
    </w:p>
    <w:p w14:paraId="082E34AF" w14:textId="77777777" w:rsidR="00A171C5" w:rsidRPr="00903A9E" w:rsidRDefault="00A171C5" w:rsidP="00531B73">
      <w:pPr>
        <w:jc w:val="both"/>
        <w:rPr>
          <w:rFonts w:ascii="Times New Roman" w:hAnsi="Times New Roman"/>
          <w:b/>
          <w:bCs/>
          <w:color w:val="000000" w:themeColor="text1"/>
          <w:sz w:val="24"/>
          <w:szCs w:val="24"/>
        </w:rPr>
      </w:pPr>
    </w:p>
    <w:p w14:paraId="355CAF31" w14:textId="4F5B99F5"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Steam Bending Quality</w:t>
      </w:r>
    </w:p>
    <w:p w14:paraId="359D5B09" w14:textId="33A0F705" w:rsidR="00E75BF6" w:rsidRPr="00E75BF6" w:rsidRDefault="00E75BF6" w:rsidP="00E75BF6">
      <w:pPr>
        <w:spacing w:after="0" w:line="240" w:lineRule="auto"/>
        <w:jc w:val="both"/>
        <w:rPr>
          <w:rFonts w:ascii="Times New Roman" w:eastAsia="Times New Roman" w:hAnsi="Times New Roman"/>
          <w:sz w:val="24"/>
          <w:szCs w:val="24"/>
        </w:rPr>
      </w:pPr>
      <w:r w:rsidRPr="00E75BF6">
        <w:rPr>
          <w:rFonts w:ascii="Times New Roman" w:eastAsia="Times New Roman" w:hAnsi="Times New Roman"/>
          <w:sz w:val="24"/>
          <w:szCs w:val="24"/>
        </w:rPr>
        <w:t xml:space="preserve">A steel barrel was modified and repurposed as a steam chamber. The top of the barrel was severed to form a lid, with the detached cover reattached to the barrel using hinges. Mild steel rods were welded along the inside ring of the barrel at a height of 440 mm from the base to function as a platform for supporting the wood samples. Water was introduced into the chamber to a specified minimum level of 280 mm and heated to a temperature of 100°C. The test specimens were first </w:t>
      </w:r>
      <w:r w:rsidRPr="00E75BF6">
        <w:rPr>
          <w:rFonts w:ascii="Times New Roman" w:eastAsia="Times New Roman" w:hAnsi="Times New Roman"/>
          <w:sz w:val="24"/>
          <w:szCs w:val="24"/>
        </w:rPr>
        <w:lastRenderedPageBreak/>
        <w:t>immersed in water for one hour, then arranged on the platform within the warmed steam chamber in batches and exposed to steaming for 30 minutes. After extraction from the steam chamber with a makeshift wooden clipper, the heated steamed samples were promptly secured with sash clamps in the form tool to a curvature radius of 660 mm while still hot, and subsequently allowed to set in a manner analogous to the cold bending procedure. After bending, the proportion of intact samples was assessed for each species, and the primary failure mode identified for each species was documented.</w:t>
      </w:r>
    </w:p>
    <w:p w14:paraId="2ADAF16A" w14:textId="77777777" w:rsidR="00B611FA" w:rsidRPr="00903A9E" w:rsidRDefault="00B611FA" w:rsidP="00E75BF6">
      <w:pPr>
        <w:jc w:val="both"/>
        <w:rPr>
          <w:rFonts w:ascii="Times New Roman" w:hAnsi="Times New Roman"/>
          <w:color w:val="000000" w:themeColor="text1"/>
          <w:sz w:val="24"/>
          <w:szCs w:val="24"/>
        </w:rPr>
      </w:pPr>
    </w:p>
    <w:p w14:paraId="4ED00D6C" w14:textId="0F8DA10E" w:rsidR="009B318B" w:rsidRPr="00903A9E" w:rsidRDefault="001821CC"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2.3 </w:t>
      </w:r>
      <w:r w:rsidR="009B318B" w:rsidRPr="00903A9E">
        <w:rPr>
          <w:rFonts w:ascii="Times New Roman" w:hAnsi="Times New Roman"/>
          <w:b/>
          <w:bCs/>
          <w:color w:val="000000" w:themeColor="text1"/>
          <w:sz w:val="24"/>
          <w:szCs w:val="24"/>
        </w:rPr>
        <w:t>Data Analysis</w:t>
      </w:r>
    </w:p>
    <w:p w14:paraId="72CDFA19" w14:textId="18BDBBA9"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The data collected were subjected to statistical evaluation using mixed analysis of variance (mixed ANOVA) </w:t>
      </w:r>
      <w:r w:rsidR="004B42D2" w:rsidRPr="00903A9E">
        <w:rPr>
          <w:rFonts w:ascii="Times New Roman" w:hAnsi="Times New Roman"/>
          <w:color w:val="000000" w:themeColor="text1"/>
          <w:sz w:val="24"/>
          <w:szCs w:val="24"/>
        </w:rPr>
        <w:t>to</w:t>
      </w:r>
      <w:r w:rsidRPr="00903A9E">
        <w:rPr>
          <w:rFonts w:ascii="Times New Roman" w:hAnsi="Times New Roman"/>
          <w:color w:val="000000" w:themeColor="text1"/>
          <w:sz w:val="24"/>
          <w:szCs w:val="24"/>
        </w:rPr>
        <w:t xml:space="preserve"> determine whether there were significant differences in the physical properties between the sapwood and heartwood of the species investigated.</w:t>
      </w:r>
    </w:p>
    <w:p w14:paraId="118EB807" w14:textId="77777777" w:rsidR="00747323" w:rsidRPr="00903A9E" w:rsidRDefault="00747323" w:rsidP="00531B73">
      <w:pPr>
        <w:jc w:val="both"/>
        <w:rPr>
          <w:rFonts w:ascii="Times New Roman" w:hAnsi="Times New Roman"/>
          <w:b/>
          <w:bCs/>
          <w:color w:val="000000" w:themeColor="text1"/>
          <w:sz w:val="24"/>
          <w:szCs w:val="24"/>
        </w:rPr>
      </w:pPr>
    </w:p>
    <w:p w14:paraId="630075EF" w14:textId="5755CC62" w:rsidR="009B318B" w:rsidRPr="00903A9E" w:rsidRDefault="009956EE"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3. </w:t>
      </w:r>
      <w:r w:rsidR="009B318B" w:rsidRPr="00903A9E">
        <w:rPr>
          <w:rFonts w:ascii="Times New Roman" w:hAnsi="Times New Roman"/>
          <w:b/>
          <w:bCs/>
          <w:color w:val="000000" w:themeColor="text1"/>
          <w:sz w:val="24"/>
          <w:szCs w:val="24"/>
        </w:rPr>
        <w:t>RESULTS AND DISCUSSION</w:t>
      </w:r>
    </w:p>
    <w:p w14:paraId="23B93E8C" w14:textId="16265822" w:rsidR="009B318B" w:rsidRPr="00903A9E" w:rsidRDefault="009956EE"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3.1 </w:t>
      </w:r>
      <w:r w:rsidR="009B318B" w:rsidRPr="00903A9E">
        <w:rPr>
          <w:rFonts w:ascii="Times New Roman" w:hAnsi="Times New Roman"/>
          <w:b/>
          <w:bCs/>
          <w:color w:val="000000" w:themeColor="text1"/>
          <w:sz w:val="24"/>
          <w:szCs w:val="24"/>
        </w:rPr>
        <w:t>Moisture Content</w:t>
      </w:r>
    </w:p>
    <w:p w14:paraId="7F63C5D8" w14:textId="18CE2177" w:rsidR="006558A3" w:rsidRPr="006558A3" w:rsidRDefault="006558A3" w:rsidP="006558A3">
      <w:pPr>
        <w:spacing w:after="0" w:line="240" w:lineRule="auto"/>
        <w:jc w:val="both"/>
        <w:rPr>
          <w:rFonts w:ascii="Times New Roman" w:eastAsia="Times New Roman" w:hAnsi="Times New Roman"/>
          <w:sz w:val="24"/>
          <w:szCs w:val="24"/>
        </w:rPr>
      </w:pPr>
      <w:r w:rsidRPr="00903A9E">
        <w:rPr>
          <w:rFonts w:ascii="Times New Roman" w:eastAsia="Times New Roman" w:hAnsi="Times New Roman"/>
          <w:sz w:val="24"/>
          <w:szCs w:val="24"/>
        </w:rPr>
        <w:t>The d</w:t>
      </w:r>
      <w:r w:rsidRPr="006558A3">
        <w:rPr>
          <w:rFonts w:ascii="Times New Roman" w:eastAsia="Times New Roman" w:hAnsi="Times New Roman"/>
          <w:sz w:val="24"/>
          <w:szCs w:val="24"/>
        </w:rPr>
        <w:t>escriptive statistics in Table 1 reveal that Neem sapwood displayed the highest mean moisture content at 88.15, while Cassia heartwood recorded the lowest mean value at 47.50. The mixed analysis of variance results (F = 126.625, P &lt; 0.05), presented in Table 2, indicated a statistically significant variation in moisture content among at least two of the assessed wood types, specifically sapwood and heartwood of the timber species Neem and Cassia. Subsequent analysis through paired comparisons (Table 3) validated the presence of significant differences among each assessed group pair. The mean difference of 15.3% between the sapwood (88.2%) and heartwood (72.9%) of Neem was statistically significant, demonstrating that the sapwood has a higher moisture content than the heartwood. The intrinsic differentiation between heartwood and sapwood in Neem and Cassia is essential for material selection.</w:t>
      </w:r>
    </w:p>
    <w:p w14:paraId="3EFC8760" w14:textId="77777777" w:rsidR="001807FE" w:rsidRPr="00903A9E" w:rsidRDefault="001807FE" w:rsidP="006558A3">
      <w:pPr>
        <w:jc w:val="both"/>
        <w:rPr>
          <w:rFonts w:ascii="Times New Roman" w:hAnsi="Times New Roman"/>
          <w:color w:val="000000" w:themeColor="text1"/>
          <w:sz w:val="24"/>
          <w:szCs w:val="24"/>
        </w:rPr>
      </w:pPr>
    </w:p>
    <w:p w14:paraId="090C79C8" w14:textId="77777777" w:rsidR="00C52C64" w:rsidRPr="00903A9E" w:rsidRDefault="00C52C64" w:rsidP="00531B73">
      <w:pPr>
        <w:jc w:val="both"/>
        <w:rPr>
          <w:rFonts w:ascii="Times New Roman" w:hAnsi="Times New Roman"/>
          <w:color w:val="000000" w:themeColor="text1"/>
          <w:sz w:val="24"/>
          <w:szCs w:val="24"/>
        </w:rPr>
      </w:pPr>
    </w:p>
    <w:p w14:paraId="67C7152D" w14:textId="77777777" w:rsidR="00C52C64" w:rsidRPr="00903A9E" w:rsidRDefault="00C52C64" w:rsidP="00531B73">
      <w:pPr>
        <w:jc w:val="both"/>
        <w:rPr>
          <w:rFonts w:ascii="Times New Roman" w:hAnsi="Times New Roman"/>
          <w:color w:val="000000" w:themeColor="text1"/>
          <w:sz w:val="24"/>
          <w:szCs w:val="24"/>
        </w:rPr>
      </w:pPr>
    </w:p>
    <w:p w14:paraId="7B842D3E" w14:textId="77777777" w:rsidR="00C52C64" w:rsidRPr="00903A9E" w:rsidRDefault="00C52C64" w:rsidP="00531B73">
      <w:pPr>
        <w:jc w:val="both"/>
        <w:rPr>
          <w:rFonts w:ascii="Times New Roman" w:hAnsi="Times New Roman"/>
          <w:color w:val="000000" w:themeColor="text1"/>
          <w:sz w:val="24"/>
          <w:szCs w:val="24"/>
        </w:rPr>
      </w:pPr>
    </w:p>
    <w:p w14:paraId="09BD35E3" w14:textId="77777777" w:rsidR="00C52C64" w:rsidRPr="00903A9E" w:rsidRDefault="00C52C64" w:rsidP="00531B73">
      <w:pPr>
        <w:jc w:val="both"/>
        <w:rPr>
          <w:rFonts w:ascii="Times New Roman" w:hAnsi="Times New Roman"/>
          <w:color w:val="000000" w:themeColor="text1"/>
          <w:sz w:val="24"/>
          <w:szCs w:val="24"/>
        </w:rPr>
      </w:pPr>
    </w:p>
    <w:tbl>
      <w:tblPr>
        <w:tblW w:w="10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556"/>
        <w:gridCol w:w="2124"/>
        <w:gridCol w:w="990"/>
        <w:gridCol w:w="720"/>
        <w:gridCol w:w="1080"/>
        <w:gridCol w:w="900"/>
        <w:gridCol w:w="810"/>
        <w:gridCol w:w="900"/>
        <w:gridCol w:w="8"/>
      </w:tblGrid>
      <w:tr w:rsidR="00F63BD0" w:rsidRPr="00903A9E" w14:paraId="4D9F5EE0" w14:textId="77777777" w:rsidTr="00C10ADC">
        <w:trPr>
          <w:cantSplit/>
        </w:trPr>
        <w:tc>
          <w:tcPr>
            <w:tcW w:w="10088" w:type="dxa"/>
            <w:gridSpan w:val="9"/>
            <w:tcBorders>
              <w:top w:val="nil"/>
              <w:left w:val="nil"/>
              <w:bottom w:val="nil"/>
              <w:right w:val="nil"/>
            </w:tcBorders>
            <w:shd w:val="clear" w:color="auto" w:fill="FFFFFF" w:themeFill="background1"/>
            <w:vAlign w:val="center"/>
          </w:tcPr>
          <w:p w14:paraId="124BC19C" w14:textId="608C96D9" w:rsidR="00966323" w:rsidRPr="00903A9E" w:rsidRDefault="001807FE"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lastRenderedPageBreak/>
              <w:t>Table 1. Descriptive statistics of moisture content (MC) of the timber species</w:t>
            </w:r>
          </w:p>
          <w:tbl>
            <w:tblPr>
              <w:tblStyle w:val="PlainTable2"/>
              <w:tblW w:w="0" w:type="auto"/>
              <w:tblLook w:val="04A0" w:firstRow="1" w:lastRow="0" w:firstColumn="1" w:lastColumn="0" w:noHBand="0" w:noVBand="1"/>
            </w:tblPr>
            <w:tblGrid>
              <w:gridCol w:w="1451"/>
              <w:gridCol w:w="1244"/>
              <w:gridCol w:w="1260"/>
              <w:gridCol w:w="1440"/>
              <w:gridCol w:w="1530"/>
              <w:gridCol w:w="1350"/>
              <w:gridCol w:w="1440"/>
            </w:tblGrid>
            <w:tr w:rsidR="00E809FF" w:rsidRPr="00903A9E" w14:paraId="515BCD41" w14:textId="77777777" w:rsidTr="00E809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dxa"/>
                </w:tcPr>
                <w:p w14:paraId="2A991B1E" w14:textId="4DA780B0" w:rsidR="00E809FF" w:rsidRPr="00903A9E" w:rsidRDefault="00E809FF" w:rsidP="00E809FF">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Wood species</w:t>
                  </w:r>
                </w:p>
              </w:tc>
              <w:tc>
                <w:tcPr>
                  <w:tcW w:w="1244" w:type="dxa"/>
                </w:tcPr>
                <w:p w14:paraId="2158EA4B" w14:textId="77777777" w:rsidR="00E809FF" w:rsidRPr="00903A9E" w:rsidRDefault="00E809FF" w:rsidP="00E809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b w:val="0"/>
                      <w:bCs w:val="0"/>
                      <w:color w:val="000000" w:themeColor="text1"/>
                      <w:sz w:val="24"/>
                      <w:szCs w:val="24"/>
                    </w:rPr>
                    <w:t xml:space="preserve">Wood </w:t>
                  </w:r>
                </w:p>
                <w:p w14:paraId="4EB20C9D" w14:textId="5FBAACBE" w:rsidR="00E809FF" w:rsidRPr="00903A9E" w:rsidRDefault="00B00E2C" w:rsidP="00E809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903A9E">
                    <w:rPr>
                      <w:rFonts w:ascii="Times New Roman" w:eastAsiaTheme="minorHAnsi" w:hAnsi="Times New Roman"/>
                      <w:b w:val="0"/>
                      <w:bCs w:val="0"/>
                      <w:sz w:val="24"/>
                      <w:szCs w:val="24"/>
                    </w:rPr>
                    <w:t>portion</w:t>
                  </w:r>
                </w:p>
              </w:tc>
              <w:tc>
                <w:tcPr>
                  <w:tcW w:w="1260" w:type="dxa"/>
                </w:tcPr>
                <w:p w14:paraId="1F9ABE26" w14:textId="28F7BD00" w:rsidR="00E809FF" w:rsidRPr="00903A9E" w:rsidRDefault="00E809FF" w:rsidP="00E809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N</w:t>
                  </w:r>
                </w:p>
              </w:tc>
              <w:tc>
                <w:tcPr>
                  <w:tcW w:w="1440" w:type="dxa"/>
                </w:tcPr>
                <w:p w14:paraId="0E7D8CDA" w14:textId="41E96D00" w:rsidR="00E809FF" w:rsidRPr="00903A9E" w:rsidRDefault="00E809FF" w:rsidP="00E809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Min %</w:t>
                  </w:r>
                </w:p>
              </w:tc>
              <w:tc>
                <w:tcPr>
                  <w:tcW w:w="1530" w:type="dxa"/>
                </w:tcPr>
                <w:p w14:paraId="019140E5" w14:textId="420A816D" w:rsidR="00E809FF" w:rsidRPr="00903A9E" w:rsidRDefault="00E809FF" w:rsidP="00E809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Max %</w:t>
                  </w:r>
                </w:p>
              </w:tc>
              <w:tc>
                <w:tcPr>
                  <w:tcW w:w="1350" w:type="dxa"/>
                </w:tcPr>
                <w:p w14:paraId="3C733F6C" w14:textId="41562B62" w:rsidR="00E809FF" w:rsidRPr="00903A9E" w:rsidRDefault="00E809FF" w:rsidP="00E809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Mean %</w:t>
                  </w:r>
                </w:p>
              </w:tc>
              <w:tc>
                <w:tcPr>
                  <w:tcW w:w="1440" w:type="dxa"/>
                </w:tcPr>
                <w:p w14:paraId="2C54EED9" w14:textId="20347B1D" w:rsidR="00E809FF" w:rsidRPr="00903A9E" w:rsidRDefault="00E809FF" w:rsidP="00E809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proofErr w:type="spellStart"/>
                  <w:r w:rsidRPr="00903A9E">
                    <w:rPr>
                      <w:rFonts w:ascii="Times New Roman" w:hAnsi="Times New Roman"/>
                      <w:b w:val="0"/>
                      <w:bCs w:val="0"/>
                      <w:color w:val="000000" w:themeColor="text1"/>
                      <w:sz w:val="24"/>
                      <w:szCs w:val="24"/>
                    </w:rPr>
                    <w:t>Std.D</w:t>
                  </w:r>
                  <w:r w:rsidRPr="00903A9E">
                    <w:rPr>
                      <w:rFonts w:ascii="Times New Roman" w:hAnsi="Times New Roman"/>
                      <w:color w:val="000000" w:themeColor="text1"/>
                      <w:sz w:val="24"/>
                      <w:szCs w:val="24"/>
                    </w:rPr>
                    <w:t>ev</w:t>
                  </w:r>
                  <w:proofErr w:type="spellEnd"/>
                </w:p>
              </w:tc>
            </w:tr>
            <w:tr w:rsidR="00E809FF" w:rsidRPr="00903A9E" w14:paraId="5A623080" w14:textId="77777777" w:rsidTr="00E8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dxa"/>
                </w:tcPr>
                <w:p w14:paraId="49DE08F6" w14:textId="087F152D" w:rsidR="00E809FF" w:rsidRPr="00903A9E" w:rsidRDefault="00E809FF" w:rsidP="00E809FF">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Neem</w:t>
                  </w:r>
                </w:p>
              </w:tc>
              <w:tc>
                <w:tcPr>
                  <w:tcW w:w="1244" w:type="dxa"/>
                </w:tcPr>
                <w:p w14:paraId="5E6EA695"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SW</w:t>
                  </w:r>
                </w:p>
                <w:p w14:paraId="660A90BE" w14:textId="55F97DB1"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HW</w:t>
                  </w:r>
                </w:p>
              </w:tc>
              <w:tc>
                <w:tcPr>
                  <w:tcW w:w="1260" w:type="dxa"/>
                </w:tcPr>
                <w:p w14:paraId="2D4529DD"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p w14:paraId="3E5FBEE3" w14:textId="5163D448"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20</w:t>
                  </w:r>
                </w:p>
              </w:tc>
              <w:tc>
                <w:tcPr>
                  <w:tcW w:w="1440" w:type="dxa"/>
                </w:tcPr>
                <w:p w14:paraId="1B1497C7"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73.00</w:t>
                  </w:r>
                </w:p>
                <w:p w14:paraId="7A2AD996" w14:textId="000F6B7D"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57.00</w:t>
                  </w:r>
                </w:p>
              </w:tc>
              <w:tc>
                <w:tcPr>
                  <w:tcW w:w="1530" w:type="dxa"/>
                </w:tcPr>
                <w:p w14:paraId="1B6E2636"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99.00</w:t>
                  </w:r>
                </w:p>
                <w:p w14:paraId="58EA4880" w14:textId="6BBCA501"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88.00</w:t>
                  </w:r>
                </w:p>
              </w:tc>
              <w:tc>
                <w:tcPr>
                  <w:tcW w:w="1350" w:type="dxa"/>
                </w:tcPr>
                <w:p w14:paraId="6144809C"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88.15</w:t>
                  </w:r>
                </w:p>
                <w:p w14:paraId="2EEC3DD4" w14:textId="1C06DB7B"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72.95</w:t>
                  </w:r>
                </w:p>
              </w:tc>
              <w:tc>
                <w:tcPr>
                  <w:tcW w:w="1440" w:type="dxa"/>
                </w:tcPr>
                <w:p w14:paraId="3A4531D6"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7.25</w:t>
                  </w:r>
                </w:p>
                <w:p w14:paraId="380CB400" w14:textId="0B95A986"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9.04</w:t>
                  </w:r>
                </w:p>
              </w:tc>
            </w:tr>
            <w:tr w:rsidR="00E809FF" w:rsidRPr="00903A9E" w14:paraId="4F6CD73C" w14:textId="77777777" w:rsidTr="00E809FF">
              <w:tc>
                <w:tcPr>
                  <w:cnfStyle w:val="001000000000" w:firstRow="0" w:lastRow="0" w:firstColumn="1" w:lastColumn="0" w:oddVBand="0" w:evenVBand="0" w:oddHBand="0" w:evenHBand="0" w:firstRowFirstColumn="0" w:firstRowLastColumn="0" w:lastRowFirstColumn="0" w:lastRowLastColumn="0"/>
                  <w:tcW w:w="1451" w:type="dxa"/>
                </w:tcPr>
                <w:p w14:paraId="03EB89CD" w14:textId="4AE8AD3E" w:rsidR="00E809FF" w:rsidRPr="00903A9E" w:rsidRDefault="00E809FF" w:rsidP="00E809FF">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Cassi</w:t>
                  </w:r>
                  <w:r w:rsidRPr="00903A9E">
                    <w:rPr>
                      <w:rFonts w:ascii="Times New Roman" w:hAnsi="Times New Roman"/>
                      <w:color w:val="000000" w:themeColor="text1"/>
                      <w:sz w:val="24"/>
                      <w:szCs w:val="24"/>
                    </w:rPr>
                    <w:t>a</w:t>
                  </w:r>
                </w:p>
              </w:tc>
              <w:tc>
                <w:tcPr>
                  <w:tcW w:w="1244" w:type="dxa"/>
                </w:tcPr>
                <w:p w14:paraId="7C413B30" w14:textId="77777777"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SW</w:t>
                  </w:r>
                </w:p>
                <w:p w14:paraId="7E123524" w14:textId="6D888F07"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HW</w:t>
                  </w:r>
                </w:p>
              </w:tc>
              <w:tc>
                <w:tcPr>
                  <w:tcW w:w="1260" w:type="dxa"/>
                </w:tcPr>
                <w:p w14:paraId="2240D19E" w14:textId="77777777"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p w14:paraId="1B8DA4B6" w14:textId="2BB64DE0"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20</w:t>
                  </w:r>
                </w:p>
              </w:tc>
              <w:tc>
                <w:tcPr>
                  <w:tcW w:w="1440" w:type="dxa"/>
                </w:tcPr>
                <w:p w14:paraId="2684BD97" w14:textId="77777777"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49.00</w:t>
                  </w:r>
                </w:p>
                <w:p w14:paraId="23F48CB2" w14:textId="4D69FFA7"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38.00</w:t>
                  </w:r>
                </w:p>
              </w:tc>
              <w:tc>
                <w:tcPr>
                  <w:tcW w:w="1530" w:type="dxa"/>
                </w:tcPr>
                <w:p w14:paraId="40517133" w14:textId="77777777"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71.00</w:t>
                  </w:r>
                </w:p>
                <w:p w14:paraId="77C65370" w14:textId="0F708D05"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57.00</w:t>
                  </w:r>
                </w:p>
              </w:tc>
              <w:tc>
                <w:tcPr>
                  <w:tcW w:w="1350" w:type="dxa"/>
                </w:tcPr>
                <w:p w14:paraId="2E8F9B21" w14:textId="77777777"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60.40</w:t>
                  </w:r>
                </w:p>
                <w:p w14:paraId="0E7BFA88" w14:textId="563F0DA4"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47.50</w:t>
                  </w:r>
                </w:p>
              </w:tc>
              <w:tc>
                <w:tcPr>
                  <w:tcW w:w="1440" w:type="dxa"/>
                </w:tcPr>
                <w:p w14:paraId="358A83E9" w14:textId="77777777"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6.41</w:t>
                  </w:r>
                </w:p>
                <w:p w14:paraId="4546FD36" w14:textId="1DF34695" w:rsidR="00E809FF" w:rsidRPr="00903A9E" w:rsidRDefault="00E809FF" w:rsidP="00E809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5.91</w:t>
                  </w:r>
                </w:p>
              </w:tc>
            </w:tr>
            <w:tr w:rsidR="00E809FF" w:rsidRPr="00903A9E" w14:paraId="076C81FC" w14:textId="77777777" w:rsidTr="00E8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dxa"/>
                </w:tcPr>
                <w:tbl>
                  <w:tblPr>
                    <w:tblStyle w:val="PlainTable2"/>
                    <w:tblW w:w="10192" w:type="dxa"/>
                    <w:tblLayout w:type="fixed"/>
                    <w:tblLook w:val="04A0" w:firstRow="1" w:lastRow="0" w:firstColumn="1" w:lastColumn="0" w:noHBand="0" w:noVBand="1"/>
                  </w:tblPr>
                  <w:tblGrid>
                    <w:gridCol w:w="5150"/>
                    <w:gridCol w:w="5042"/>
                  </w:tblGrid>
                  <w:tr w:rsidR="00E809FF" w:rsidRPr="00903A9E" w14:paraId="32FCFA9F" w14:textId="77777777" w:rsidTr="00D21989">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195" w:type="dxa"/>
                        <w:tcBorders>
                          <w:left w:val="nil"/>
                          <w:right w:val="nil"/>
                        </w:tcBorders>
                        <w:hideMark/>
                      </w:tcPr>
                      <w:p w14:paraId="75BFFD52" w14:textId="77777777" w:rsidR="00E809FF" w:rsidRPr="00903A9E" w:rsidRDefault="00E809FF" w:rsidP="00E809FF">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Valid N</w:t>
                        </w:r>
                      </w:p>
                      <w:p w14:paraId="61661F95" w14:textId="77777777" w:rsidR="00E809FF" w:rsidRPr="00903A9E" w:rsidRDefault="00E809FF" w:rsidP="00E809FF">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(listwise)</w:t>
                        </w:r>
                      </w:p>
                    </w:tc>
                    <w:tc>
                      <w:tcPr>
                        <w:tcW w:w="1170" w:type="dxa"/>
                        <w:tcBorders>
                          <w:left w:val="nil"/>
                          <w:right w:val="nil"/>
                        </w:tcBorders>
                      </w:tcPr>
                      <w:p w14:paraId="25D68D71" w14:textId="77777777" w:rsidR="00E809FF" w:rsidRPr="00903A9E" w:rsidRDefault="00E809FF" w:rsidP="00E809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r>
                </w:tbl>
                <w:p w14:paraId="42E303A5" w14:textId="77777777" w:rsidR="00E809FF" w:rsidRPr="00903A9E" w:rsidRDefault="00E809FF" w:rsidP="00E809FF">
                  <w:pPr>
                    <w:jc w:val="both"/>
                    <w:rPr>
                      <w:rFonts w:ascii="Times New Roman" w:hAnsi="Times New Roman"/>
                      <w:color w:val="000000" w:themeColor="text1"/>
                      <w:sz w:val="24"/>
                      <w:szCs w:val="24"/>
                    </w:rPr>
                  </w:pPr>
                </w:p>
              </w:tc>
              <w:tc>
                <w:tcPr>
                  <w:tcW w:w="1244" w:type="dxa"/>
                </w:tcPr>
                <w:p w14:paraId="1A0FB0B4"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1260" w:type="dxa"/>
                </w:tcPr>
                <w:p w14:paraId="15F33D00"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p w14:paraId="66FAA21C" w14:textId="48CC1FA6"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
              </w:tc>
              <w:tc>
                <w:tcPr>
                  <w:tcW w:w="1440" w:type="dxa"/>
                </w:tcPr>
                <w:p w14:paraId="3829F945"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
              </w:tc>
              <w:tc>
                <w:tcPr>
                  <w:tcW w:w="1530" w:type="dxa"/>
                </w:tcPr>
                <w:p w14:paraId="3D4C9187"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
              </w:tc>
              <w:tc>
                <w:tcPr>
                  <w:tcW w:w="1350" w:type="dxa"/>
                </w:tcPr>
                <w:p w14:paraId="3D77AA21"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
              </w:tc>
              <w:tc>
                <w:tcPr>
                  <w:tcW w:w="1440" w:type="dxa"/>
                </w:tcPr>
                <w:p w14:paraId="32C695C5" w14:textId="77777777" w:rsidR="00E809FF" w:rsidRPr="00903A9E" w:rsidRDefault="00E809FF" w:rsidP="00E809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
              </w:tc>
            </w:tr>
          </w:tbl>
          <w:p w14:paraId="27299402" w14:textId="4A98CAFB" w:rsidR="00B611FA" w:rsidRPr="00903A9E" w:rsidRDefault="00B611FA"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Note: N = Number of specimens, SW = Sapwood, HW = Heartwood</w:t>
            </w:r>
          </w:p>
          <w:p w14:paraId="10957C4D" w14:textId="77777777" w:rsidR="00B611FA" w:rsidRPr="00903A9E" w:rsidRDefault="00B611FA" w:rsidP="00531B73">
            <w:pPr>
              <w:jc w:val="both"/>
              <w:rPr>
                <w:rFonts w:ascii="Times New Roman" w:hAnsi="Times New Roman"/>
                <w:color w:val="000000" w:themeColor="text1"/>
                <w:sz w:val="24"/>
                <w:szCs w:val="24"/>
              </w:rPr>
            </w:pPr>
          </w:p>
          <w:p w14:paraId="3F0C1571" w14:textId="60A7FB6B"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Table 2. The </w:t>
            </w:r>
            <w:r w:rsidR="00FD7E88" w:rsidRPr="00903A9E">
              <w:rPr>
                <w:rFonts w:ascii="Times New Roman" w:hAnsi="Times New Roman"/>
                <w:b/>
                <w:bCs/>
                <w:color w:val="000000" w:themeColor="text1"/>
                <w:sz w:val="24"/>
                <w:szCs w:val="24"/>
              </w:rPr>
              <w:t>m</w:t>
            </w:r>
            <w:r w:rsidRPr="00903A9E">
              <w:rPr>
                <w:rFonts w:ascii="Times New Roman" w:hAnsi="Times New Roman"/>
                <w:b/>
                <w:bCs/>
                <w:color w:val="000000" w:themeColor="text1"/>
                <w:sz w:val="24"/>
                <w:szCs w:val="24"/>
              </w:rPr>
              <w:t xml:space="preserve">ixed </w:t>
            </w:r>
            <w:r w:rsidR="00FD7E88" w:rsidRPr="00903A9E">
              <w:rPr>
                <w:rFonts w:ascii="Times New Roman" w:hAnsi="Times New Roman"/>
                <w:b/>
                <w:bCs/>
                <w:color w:val="000000" w:themeColor="text1"/>
                <w:sz w:val="24"/>
                <w:szCs w:val="24"/>
              </w:rPr>
              <w:t>d</w:t>
            </w:r>
            <w:r w:rsidRPr="00903A9E">
              <w:rPr>
                <w:rFonts w:ascii="Times New Roman" w:hAnsi="Times New Roman"/>
                <w:b/>
                <w:bCs/>
                <w:color w:val="000000" w:themeColor="text1"/>
                <w:sz w:val="24"/>
                <w:szCs w:val="24"/>
              </w:rPr>
              <w:t xml:space="preserve">esign ANOVA of </w:t>
            </w:r>
            <w:r w:rsidR="00FD7E88" w:rsidRPr="00903A9E">
              <w:rPr>
                <w:rFonts w:ascii="Times New Roman" w:hAnsi="Times New Roman"/>
                <w:b/>
                <w:bCs/>
                <w:color w:val="000000" w:themeColor="text1"/>
                <w:sz w:val="24"/>
                <w:szCs w:val="24"/>
              </w:rPr>
              <w:t>the</w:t>
            </w:r>
            <w:r w:rsidRPr="00903A9E">
              <w:rPr>
                <w:rFonts w:ascii="Times New Roman" w:hAnsi="Times New Roman"/>
                <w:b/>
                <w:bCs/>
                <w:color w:val="000000" w:themeColor="text1"/>
                <w:sz w:val="24"/>
                <w:szCs w:val="24"/>
              </w:rPr>
              <w:t xml:space="preserve"> </w:t>
            </w:r>
            <w:r w:rsidR="00FD7E88" w:rsidRPr="00903A9E">
              <w:rPr>
                <w:rFonts w:ascii="Times New Roman" w:hAnsi="Times New Roman"/>
                <w:b/>
                <w:bCs/>
                <w:color w:val="000000" w:themeColor="text1"/>
                <w:sz w:val="24"/>
                <w:szCs w:val="24"/>
              </w:rPr>
              <w:t>moisture content</w:t>
            </w:r>
            <w:r w:rsidR="007E0770" w:rsidRPr="00903A9E">
              <w:rPr>
                <w:rFonts w:ascii="Times New Roman" w:hAnsi="Times New Roman"/>
                <w:b/>
                <w:bCs/>
                <w:color w:val="000000" w:themeColor="text1"/>
                <w:sz w:val="24"/>
                <w:szCs w:val="24"/>
              </w:rPr>
              <w:t xml:space="preserve"> </w:t>
            </w:r>
            <w:r w:rsidRPr="00903A9E">
              <w:rPr>
                <w:rFonts w:ascii="Times New Roman" w:hAnsi="Times New Roman"/>
                <w:b/>
                <w:bCs/>
                <w:color w:val="000000" w:themeColor="text1"/>
                <w:sz w:val="24"/>
                <w:szCs w:val="24"/>
              </w:rPr>
              <w:t xml:space="preserve">of </w:t>
            </w:r>
            <w:r w:rsidR="00FD7E88" w:rsidRPr="00903A9E">
              <w:rPr>
                <w:rFonts w:ascii="Times New Roman" w:hAnsi="Times New Roman"/>
                <w:b/>
                <w:bCs/>
                <w:color w:val="000000" w:themeColor="text1"/>
                <w:sz w:val="24"/>
                <w:szCs w:val="24"/>
              </w:rPr>
              <w:t>t</w:t>
            </w:r>
            <w:r w:rsidRPr="00903A9E">
              <w:rPr>
                <w:rFonts w:ascii="Times New Roman" w:hAnsi="Times New Roman"/>
                <w:b/>
                <w:bCs/>
                <w:color w:val="000000" w:themeColor="text1"/>
                <w:sz w:val="24"/>
                <w:szCs w:val="24"/>
              </w:rPr>
              <w:t xml:space="preserve">he </w:t>
            </w:r>
            <w:r w:rsidR="00FD7E88" w:rsidRPr="00903A9E">
              <w:rPr>
                <w:rFonts w:ascii="Times New Roman" w:hAnsi="Times New Roman"/>
                <w:b/>
                <w:bCs/>
                <w:color w:val="000000" w:themeColor="text1"/>
                <w:sz w:val="24"/>
                <w:szCs w:val="24"/>
              </w:rPr>
              <w:t>t</w:t>
            </w:r>
            <w:r w:rsidRPr="00903A9E">
              <w:rPr>
                <w:rFonts w:ascii="Times New Roman" w:hAnsi="Times New Roman"/>
                <w:b/>
                <w:bCs/>
                <w:color w:val="000000" w:themeColor="text1"/>
                <w:sz w:val="24"/>
                <w:szCs w:val="24"/>
              </w:rPr>
              <w:t xml:space="preserve">imber </w:t>
            </w:r>
            <w:r w:rsidR="00FD7E88" w:rsidRPr="00903A9E">
              <w:rPr>
                <w:rFonts w:ascii="Times New Roman" w:hAnsi="Times New Roman"/>
                <w:b/>
                <w:bCs/>
                <w:color w:val="000000" w:themeColor="text1"/>
                <w:sz w:val="24"/>
                <w:szCs w:val="24"/>
              </w:rPr>
              <w:t>s</w:t>
            </w:r>
            <w:r w:rsidRPr="00903A9E">
              <w:rPr>
                <w:rFonts w:ascii="Times New Roman" w:hAnsi="Times New Roman"/>
                <w:b/>
                <w:bCs/>
                <w:color w:val="000000" w:themeColor="text1"/>
                <w:sz w:val="24"/>
                <w:szCs w:val="24"/>
              </w:rPr>
              <w:t xml:space="preserve">pecies </w:t>
            </w:r>
          </w:p>
        </w:tc>
      </w:tr>
      <w:tr w:rsidR="00F63BD0" w:rsidRPr="00903A9E" w14:paraId="0AF18984" w14:textId="77777777" w:rsidTr="00C10ADC">
        <w:trPr>
          <w:gridAfter w:val="1"/>
          <w:wAfter w:w="8" w:type="dxa"/>
          <w:cantSplit/>
        </w:trPr>
        <w:tc>
          <w:tcPr>
            <w:tcW w:w="4680" w:type="dxa"/>
            <w:gridSpan w:val="2"/>
            <w:tcBorders>
              <w:top w:val="nil"/>
              <w:left w:val="nil"/>
              <w:bottom w:val="single" w:sz="8" w:space="0" w:color="152935"/>
              <w:right w:val="nil"/>
            </w:tcBorders>
            <w:shd w:val="clear" w:color="auto" w:fill="FFFFFF" w:themeFill="background1"/>
            <w:vAlign w:val="bottom"/>
            <w:hideMark/>
          </w:tcPr>
          <w:p w14:paraId="771E5F6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Source</w:t>
            </w:r>
          </w:p>
        </w:tc>
        <w:tc>
          <w:tcPr>
            <w:tcW w:w="990" w:type="dxa"/>
            <w:tcBorders>
              <w:top w:val="nil"/>
              <w:left w:val="nil"/>
              <w:bottom w:val="single" w:sz="8" w:space="0" w:color="152935"/>
              <w:right w:val="single" w:sz="8" w:space="0" w:color="E0E0E0"/>
            </w:tcBorders>
            <w:shd w:val="clear" w:color="auto" w:fill="FFFFFF"/>
            <w:vAlign w:val="bottom"/>
            <w:hideMark/>
          </w:tcPr>
          <w:p w14:paraId="633E925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Type III Sum of Squares</w:t>
            </w:r>
          </w:p>
        </w:tc>
        <w:tc>
          <w:tcPr>
            <w:tcW w:w="720" w:type="dxa"/>
            <w:tcBorders>
              <w:top w:val="nil"/>
              <w:left w:val="single" w:sz="8" w:space="0" w:color="E0E0E0"/>
              <w:bottom w:val="single" w:sz="8" w:space="0" w:color="152935"/>
              <w:right w:val="single" w:sz="8" w:space="0" w:color="E0E0E0"/>
            </w:tcBorders>
            <w:shd w:val="clear" w:color="auto" w:fill="FFFFFF"/>
            <w:vAlign w:val="bottom"/>
            <w:hideMark/>
          </w:tcPr>
          <w:p w14:paraId="7280D5C4" w14:textId="77777777" w:rsidR="009B318B" w:rsidRPr="00903A9E" w:rsidRDefault="009B318B" w:rsidP="00531B73">
            <w:pPr>
              <w:jc w:val="both"/>
              <w:rPr>
                <w:rFonts w:ascii="Times New Roman" w:hAnsi="Times New Roman"/>
                <w:color w:val="000000" w:themeColor="text1"/>
                <w:sz w:val="24"/>
                <w:szCs w:val="24"/>
              </w:rPr>
            </w:pPr>
            <w:proofErr w:type="spellStart"/>
            <w:r w:rsidRPr="00903A9E">
              <w:rPr>
                <w:rFonts w:ascii="Times New Roman" w:hAnsi="Times New Roman"/>
                <w:color w:val="000000" w:themeColor="text1"/>
                <w:sz w:val="24"/>
                <w:szCs w:val="24"/>
              </w:rPr>
              <w:t>df</w:t>
            </w:r>
            <w:proofErr w:type="spellEnd"/>
          </w:p>
        </w:tc>
        <w:tc>
          <w:tcPr>
            <w:tcW w:w="1080" w:type="dxa"/>
            <w:tcBorders>
              <w:top w:val="nil"/>
              <w:left w:val="single" w:sz="8" w:space="0" w:color="E0E0E0"/>
              <w:bottom w:val="single" w:sz="8" w:space="0" w:color="152935"/>
              <w:right w:val="single" w:sz="8" w:space="0" w:color="E0E0E0"/>
            </w:tcBorders>
            <w:shd w:val="clear" w:color="auto" w:fill="FFFFFF"/>
            <w:vAlign w:val="bottom"/>
            <w:hideMark/>
          </w:tcPr>
          <w:p w14:paraId="1DEEC716" w14:textId="77777777" w:rsidR="00C10ADC"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Mean </w:t>
            </w:r>
          </w:p>
          <w:p w14:paraId="5395A8F4" w14:textId="6F4DFCF9"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Square</w:t>
            </w:r>
          </w:p>
        </w:tc>
        <w:tc>
          <w:tcPr>
            <w:tcW w:w="900" w:type="dxa"/>
            <w:tcBorders>
              <w:top w:val="nil"/>
              <w:left w:val="single" w:sz="8" w:space="0" w:color="E0E0E0"/>
              <w:bottom w:val="single" w:sz="8" w:space="0" w:color="152935"/>
              <w:right w:val="single" w:sz="8" w:space="0" w:color="E0E0E0"/>
            </w:tcBorders>
            <w:shd w:val="clear" w:color="auto" w:fill="FFFFFF"/>
            <w:vAlign w:val="bottom"/>
            <w:hideMark/>
          </w:tcPr>
          <w:p w14:paraId="2F7F701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F</w:t>
            </w:r>
          </w:p>
        </w:tc>
        <w:tc>
          <w:tcPr>
            <w:tcW w:w="810" w:type="dxa"/>
            <w:tcBorders>
              <w:top w:val="nil"/>
              <w:left w:val="single" w:sz="8" w:space="0" w:color="E0E0E0"/>
              <w:bottom w:val="single" w:sz="8" w:space="0" w:color="152935"/>
              <w:right w:val="single" w:sz="8" w:space="0" w:color="E0E0E0"/>
            </w:tcBorders>
            <w:shd w:val="clear" w:color="auto" w:fill="FFFFFF"/>
            <w:vAlign w:val="bottom"/>
            <w:hideMark/>
          </w:tcPr>
          <w:p w14:paraId="46FBAE7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Sig.</w:t>
            </w:r>
          </w:p>
        </w:tc>
        <w:tc>
          <w:tcPr>
            <w:tcW w:w="900" w:type="dxa"/>
            <w:tcBorders>
              <w:top w:val="nil"/>
              <w:left w:val="single" w:sz="8" w:space="0" w:color="E0E0E0"/>
              <w:bottom w:val="single" w:sz="8" w:space="0" w:color="152935"/>
              <w:right w:val="nil"/>
            </w:tcBorders>
            <w:shd w:val="clear" w:color="auto" w:fill="FFFFFF"/>
            <w:vAlign w:val="bottom"/>
            <w:hideMark/>
          </w:tcPr>
          <w:p w14:paraId="2D30F7D9" w14:textId="77777777" w:rsidR="00E84BE3"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Partial Eta </w:t>
            </w:r>
          </w:p>
          <w:p w14:paraId="406201F2" w14:textId="03D8BF56"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Squared</w:t>
            </w:r>
          </w:p>
        </w:tc>
      </w:tr>
      <w:tr w:rsidR="00521D86" w:rsidRPr="00903A9E" w14:paraId="1449D128" w14:textId="77777777" w:rsidTr="00C10ADC">
        <w:trPr>
          <w:gridAfter w:val="1"/>
          <w:wAfter w:w="8" w:type="dxa"/>
          <w:cantSplit/>
        </w:trPr>
        <w:tc>
          <w:tcPr>
            <w:tcW w:w="2556" w:type="dxa"/>
            <w:vMerge w:val="restart"/>
            <w:tcBorders>
              <w:top w:val="single" w:sz="8" w:space="0" w:color="152935"/>
              <w:left w:val="nil"/>
              <w:bottom w:val="nil"/>
              <w:right w:val="nil"/>
            </w:tcBorders>
            <w:shd w:val="clear" w:color="auto" w:fill="FFFFFF" w:themeFill="background1"/>
            <w:hideMark/>
          </w:tcPr>
          <w:p w14:paraId="6F35564E" w14:textId="590F0BD9" w:rsidR="009B318B" w:rsidRPr="00903A9E" w:rsidRDefault="007E0770"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Moisture content</w:t>
            </w:r>
          </w:p>
        </w:tc>
        <w:tc>
          <w:tcPr>
            <w:tcW w:w="2124" w:type="dxa"/>
            <w:tcBorders>
              <w:top w:val="single" w:sz="8" w:space="0" w:color="152935"/>
              <w:left w:val="nil"/>
              <w:bottom w:val="single" w:sz="8" w:space="0" w:color="AEAEAE"/>
              <w:right w:val="nil"/>
            </w:tcBorders>
            <w:shd w:val="clear" w:color="auto" w:fill="FFFFFF" w:themeFill="background1"/>
            <w:hideMark/>
          </w:tcPr>
          <w:p w14:paraId="6C3CE7D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Sphericity Assumed</w:t>
            </w:r>
          </w:p>
        </w:tc>
        <w:tc>
          <w:tcPr>
            <w:tcW w:w="990" w:type="dxa"/>
            <w:tcBorders>
              <w:top w:val="single" w:sz="8" w:space="0" w:color="152935"/>
              <w:left w:val="nil"/>
              <w:bottom w:val="single" w:sz="8" w:space="0" w:color="AEAEAE"/>
              <w:right w:val="single" w:sz="8" w:space="0" w:color="E0E0E0"/>
            </w:tcBorders>
            <w:shd w:val="clear" w:color="auto" w:fill="FFFFFF" w:themeFill="background1"/>
            <w:hideMark/>
          </w:tcPr>
          <w:p w14:paraId="7798217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18125.700</w:t>
            </w:r>
          </w:p>
        </w:tc>
        <w:tc>
          <w:tcPr>
            <w:tcW w:w="720" w:type="dxa"/>
            <w:tcBorders>
              <w:top w:val="single" w:sz="8" w:space="0" w:color="152935"/>
              <w:left w:val="single" w:sz="8" w:space="0" w:color="E0E0E0"/>
              <w:bottom w:val="single" w:sz="8" w:space="0" w:color="AEAEAE"/>
              <w:right w:val="single" w:sz="8" w:space="0" w:color="E0E0E0"/>
            </w:tcBorders>
            <w:shd w:val="clear" w:color="auto" w:fill="FFFFFF" w:themeFill="background1"/>
            <w:hideMark/>
          </w:tcPr>
          <w:p w14:paraId="2248A8C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hemeFill="background1"/>
            <w:hideMark/>
          </w:tcPr>
          <w:p w14:paraId="587F85F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6041.900</w:t>
            </w:r>
          </w:p>
        </w:tc>
        <w:tc>
          <w:tcPr>
            <w:tcW w:w="900" w:type="dxa"/>
            <w:tcBorders>
              <w:top w:val="single" w:sz="8" w:space="0" w:color="152935"/>
              <w:left w:val="single" w:sz="8" w:space="0" w:color="E0E0E0"/>
              <w:bottom w:val="single" w:sz="8" w:space="0" w:color="AEAEAE"/>
              <w:right w:val="single" w:sz="8" w:space="0" w:color="E0E0E0"/>
            </w:tcBorders>
            <w:shd w:val="clear" w:color="auto" w:fill="FFFFFF" w:themeFill="background1"/>
            <w:hideMark/>
          </w:tcPr>
          <w:p w14:paraId="2F439DB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126.625</w:t>
            </w:r>
          </w:p>
        </w:tc>
        <w:tc>
          <w:tcPr>
            <w:tcW w:w="810" w:type="dxa"/>
            <w:tcBorders>
              <w:top w:val="single" w:sz="8" w:space="0" w:color="152935"/>
              <w:left w:val="single" w:sz="8" w:space="0" w:color="E0E0E0"/>
              <w:bottom w:val="single" w:sz="8" w:space="0" w:color="AEAEAE"/>
              <w:right w:val="single" w:sz="8" w:space="0" w:color="E0E0E0"/>
            </w:tcBorders>
            <w:shd w:val="clear" w:color="auto" w:fill="FFFFFF" w:themeFill="background1"/>
            <w:hideMark/>
          </w:tcPr>
          <w:p w14:paraId="500548EC" w14:textId="0DF5CBB1" w:rsidR="009B318B" w:rsidRPr="00903A9E" w:rsidRDefault="009B0130"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126.625</w:t>
            </w:r>
          </w:p>
        </w:tc>
        <w:tc>
          <w:tcPr>
            <w:tcW w:w="900" w:type="dxa"/>
            <w:tcBorders>
              <w:top w:val="single" w:sz="8" w:space="0" w:color="152935"/>
              <w:left w:val="single" w:sz="8" w:space="0" w:color="E0E0E0"/>
              <w:bottom w:val="single" w:sz="8" w:space="0" w:color="AEAEAE"/>
              <w:right w:val="nil"/>
            </w:tcBorders>
            <w:shd w:val="clear" w:color="auto" w:fill="FFFFFF" w:themeFill="background1"/>
            <w:hideMark/>
          </w:tcPr>
          <w:p w14:paraId="75CB535B"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.876</w:t>
            </w:r>
          </w:p>
        </w:tc>
      </w:tr>
      <w:tr w:rsidR="00521D86" w:rsidRPr="00903A9E" w14:paraId="292F1171" w14:textId="77777777" w:rsidTr="00C10ADC">
        <w:trPr>
          <w:gridAfter w:val="1"/>
          <w:wAfter w:w="8" w:type="dxa"/>
          <w:cantSplit/>
        </w:trPr>
        <w:tc>
          <w:tcPr>
            <w:tcW w:w="2556" w:type="dxa"/>
            <w:vMerge/>
            <w:tcBorders>
              <w:top w:val="single" w:sz="8" w:space="0" w:color="152935"/>
              <w:left w:val="nil"/>
              <w:bottom w:val="nil"/>
              <w:right w:val="nil"/>
            </w:tcBorders>
            <w:shd w:val="clear" w:color="auto" w:fill="FFFFFF" w:themeFill="background1"/>
            <w:vAlign w:val="center"/>
            <w:hideMark/>
          </w:tcPr>
          <w:p w14:paraId="6EE9B230" w14:textId="77777777" w:rsidR="009B318B" w:rsidRPr="00903A9E" w:rsidRDefault="009B318B" w:rsidP="00531B73">
            <w:pPr>
              <w:spacing w:after="0"/>
              <w:jc w:val="both"/>
              <w:rPr>
                <w:rFonts w:ascii="Times New Roman" w:hAnsi="Times New Roman"/>
                <w:color w:val="000000" w:themeColor="text1"/>
                <w:sz w:val="24"/>
                <w:szCs w:val="24"/>
              </w:rPr>
            </w:pPr>
          </w:p>
        </w:tc>
        <w:tc>
          <w:tcPr>
            <w:tcW w:w="2124" w:type="dxa"/>
            <w:tcBorders>
              <w:top w:val="single" w:sz="8" w:space="0" w:color="AEAEAE"/>
              <w:left w:val="nil"/>
              <w:bottom w:val="single" w:sz="8" w:space="0" w:color="AEAEAE"/>
              <w:right w:val="nil"/>
            </w:tcBorders>
            <w:shd w:val="clear" w:color="auto" w:fill="FFFFFF" w:themeFill="background1"/>
            <w:hideMark/>
          </w:tcPr>
          <w:p w14:paraId="1665C04B"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Greenhouse-Geisser</w:t>
            </w:r>
          </w:p>
        </w:tc>
        <w:tc>
          <w:tcPr>
            <w:tcW w:w="990" w:type="dxa"/>
            <w:tcBorders>
              <w:top w:val="single" w:sz="8" w:space="0" w:color="AEAEAE"/>
              <w:left w:val="nil"/>
              <w:bottom w:val="single" w:sz="8" w:space="0" w:color="AEAEAE"/>
              <w:right w:val="single" w:sz="8" w:space="0" w:color="E0E0E0"/>
            </w:tcBorders>
            <w:shd w:val="clear" w:color="auto" w:fill="FFFFFF" w:themeFill="background1"/>
            <w:hideMark/>
          </w:tcPr>
          <w:p w14:paraId="588EC39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18125.700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77F2DA4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2.535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AAD1F9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7149.246</w:t>
            </w:r>
          </w:p>
        </w:tc>
        <w:tc>
          <w:tcPr>
            <w:tcW w:w="90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1EA12A6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126.625</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27E3E59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900" w:type="dxa"/>
            <w:tcBorders>
              <w:top w:val="single" w:sz="8" w:space="0" w:color="AEAEAE"/>
              <w:left w:val="single" w:sz="8" w:space="0" w:color="E0E0E0"/>
              <w:bottom w:val="single" w:sz="8" w:space="0" w:color="AEAEAE"/>
              <w:right w:val="nil"/>
            </w:tcBorders>
            <w:shd w:val="clear" w:color="auto" w:fill="FFFFFF" w:themeFill="background1"/>
            <w:hideMark/>
          </w:tcPr>
          <w:p w14:paraId="6CEBB29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.876</w:t>
            </w:r>
          </w:p>
        </w:tc>
      </w:tr>
      <w:tr w:rsidR="00521D86" w:rsidRPr="00903A9E" w14:paraId="34247502" w14:textId="77777777" w:rsidTr="00C10ADC">
        <w:trPr>
          <w:gridAfter w:val="1"/>
          <w:wAfter w:w="8" w:type="dxa"/>
          <w:cantSplit/>
        </w:trPr>
        <w:tc>
          <w:tcPr>
            <w:tcW w:w="2556" w:type="dxa"/>
            <w:vMerge/>
            <w:tcBorders>
              <w:top w:val="single" w:sz="8" w:space="0" w:color="152935"/>
              <w:left w:val="nil"/>
              <w:bottom w:val="nil"/>
              <w:right w:val="nil"/>
            </w:tcBorders>
            <w:shd w:val="clear" w:color="auto" w:fill="FFFFFF" w:themeFill="background1"/>
            <w:vAlign w:val="center"/>
            <w:hideMark/>
          </w:tcPr>
          <w:p w14:paraId="0DBCD3BA" w14:textId="77777777" w:rsidR="009B318B" w:rsidRPr="00903A9E" w:rsidRDefault="009B318B" w:rsidP="00531B73">
            <w:pPr>
              <w:spacing w:after="0"/>
              <w:jc w:val="both"/>
              <w:rPr>
                <w:rFonts w:ascii="Times New Roman" w:hAnsi="Times New Roman"/>
                <w:color w:val="000000" w:themeColor="text1"/>
                <w:sz w:val="24"/>
                <w:szCs w:val="24"/>
              </w:rPr>
            </w:pPr>
          </w:p>
        </w:tc>
        <w:tc>
          <w:tcPr>
            <w:tcW w:w="2124" w:type="dxa"/>
            <w:tcBorders>
              <w:top w:val="single" w:sz="8" w:space="0" w:color="AEAEAE"/>
              <w:left w:val="nil"/>
              <w:bottom w:val="single" w:sz="8" w:space="0" w:color="AEAEAE"/>
              <w:right w:val="nil"/>
            </w:tcBorders>
            <w:shd w:val="clear" w:color="auto" w:fill="FFFFFF" w:themeFill="background1"/>
            <w:hideMark/>
          </w:tcPr>
          <w:p w14:paraId="2013387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Huynh-Feldt</w:t>
            </w:r>
          </w:p>
        </w:tc>
        <w:tc>
          <w:tcPr>
            <w:tcW w:w="990" w:type="dxa"/>
            <w:tcBorders>
              <w:top w:val="single" w:sz="8" w:space="0" w:color="AEAEAE"/>
              <w:left w:val="nil"/>
              <w:bottom w:val="single" w:sz="8" w:space="0" w:color="AEAEAE"/>
              <w:right w:val="single" w:sz="8" w:space="0" w:color="E0E0E0"/>
            </w:tcBorders>
            <w:shd w:val="clear" w:color="auto" w:fill="FFFFFF" w:themeFill="background1"/>
            <w:hideMark/>
          </w:tcPr>
          <w:p w14:paraId="1C6A52C0"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18125.700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5F54C9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3.000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1E882994"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6041.900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68AFDBB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126.625</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D8E0514"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900" w:type="dxa"/>
            <w:tcBorders>
              <w:top w:val="single" w:sz="8" w:space="0" w:color="AEAEAE"/>
              <w:left w:val="single" w:sz="8" w:space="0" w:color="E0E0E0"/>
              <w:bottom w:val="single" w:sz="8" w:space="0" w:color="AEAEAE"/>
              <w:right w:val="nil"/>
            </w:tcBorders>
            <w:shd w:val="clear" w:color="auto" w:fill="FFFFFF" w:themeFill="background1"/>
            <w:hideMark/>
          </w:tcPr>
          <w:p w14:paraId="0C65B02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.876</w:t>
            </w:r>
          </w:p>
        </w:tc>
      </w:tr>
      <w:tr w:rsidR="00521D86" w:rsidRPr="00903A9E" w14:paraId="22299A91" w14:textId="77777777" w:rsidTr="00C10ADC">
        <w:trPr>
          <w:gridAfter w:val="1"/>
          <w:wAfter w:w="8" w:type="dxa"/>
          <w:cantSplit/>
        </w:trPr>
        <w:tc>
          <w:tcPr>
            <w:tcW w:w="2556" w:type="dxa"/>
            <w:vMerge/>
            <w:tcBorders>
              <w:top w:val="single" w:sz="8" w:space="0" w:color="152935"/>
              <w:left w:val="nil"/>
              <w:bottom w:val="nil"/>
              <w:right w:val="nil"/>
            </w:tcBorders>
            <w:shd w:val="clear" w:color="auto" w:fill="FFFFFF" w:themeFill="background1"/>
            <w:vAlign w:val="center"/>
            <w:hideMark/>
          </w:tcPr>
          <w:p w14:paraId="75A98C37" w14:textId="77777777" w:rsidR="009B318B" w:rsidRPr="00903A9E" w:rsidRDefault="009B318B" w:rsidP="00531B73">
            <w:pPr>
              <w:spacing w:after="0"/>
              <w:jc w:val="both"/>
              <w:rPr>
                <w:rFonts w:ascii="Times New Roman" w:hAnsi="Times New Roman"/>
                <w:color w:val="000000" w:themeColor="text1"/>
                <w:sz w:val="24"/>
                <w:szCs w:val="24"/>
              </w:rPr>
            </w:pPr>
          </w:p>
        </w:tc>
        <w:tc>
          <w:tcPr>
            <w:tcW w:w="2124" w:type="dxa"/>
            <w:tcBorders>
              <w:top w:val="single" w:sz="8" w:space="0" w:color="AEAEAE"/>
              <w:left w:val="nil"/>
              <w:bottom w:val="nil"/>
              <w:right w:val="nil"/>
            </w:tcBorders>
            <w:shd w:val="clear" w:color="auto" w:fill="FFFFFF" w:themeFill="background1"/>
            <w:hideMark/>
          </w:tcPr>
          <w:p w14:paraId="0475068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Lower-bound</w:t>
            </w:r>
          </w:p>
        </w:tc>
        <w:tc>
          <w:tcPr>
            <w:tcW w:w="990" w:type="dxa"/>
            <w:tcBorders>
              <w:top w:val="single" w:sz="8" w:space="0" w:color="AEAEAE"/>
              <w:left w:val="nil"/>
              <w:bottom w:val="nil"/>
              <w:right w:val="single" w:sz="8" w:space="0" w:color="E0E0E0"/>
            </w:tcBorders>
            <w:shd w:val="clear" w:color="auto" w:fill="FFFFFF" w:themeFill="background1"/>
            <w:hideMark/>
          </w:tcPr>
          <w:p w14:paraId="188930B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18125.700</w:t>
            </w:r>
          </w:p>
        </w:tc>
        <w:tc>
          <w:tcPr>
            <w:tcW w:w="720" w:type="dxa"/>
            <w:tcBorders>
              <w:top w:val="single" w:sz="8" w:space="0" w:color="AEAEAE"/>
              <w:left w:val="single" w:sz="8" w:space="0" w:color="E0E0E0"/>
              <w:bottom w:val="nil"/>
              <w:right w:val="single" w:sz="8" w:space="0" w:color="E0E0E0"/>
            </w:tcBorders>
            <w:shd w:val="clear" w:color="auto" w:fill="FFFFFF" w:themeFill="background1"/>
            <w:hideMark/>
          </w:tcPr>
          <w:p w14:paraId="621E4F4B"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1.000</w:t>
            </w:r>
          </w:p>
        </w:tc>
        <w:tc>
          <w:tcPr>
            <w:tcW w:w="1080" w:type="dxa"/>
            <w:tcBorders>
              <w:top w:val="single" w:sz="8" w:space="0" w:color="AEAEAE"/>
              <w:left w:val="single" w:sz="8" w:space="0" w:color="E0E0E0"/>
              <w:bottom w:val="nil"/>
              <w:right w:val="single" w:sz="8" w:space="0" w:color="E0E0E0"/>
            </w:tcBorders>
            <w:shd w:val="clear" w:color="auto" w:fill="FFFFFF" w:themeFill="background1"/>
            <w:hideMark/>
          </w:tcPr>
          <w:p w14:paraId="3FD4CB4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18125.700</w:t>
            </w:r>
          </w:p>
        </w:tc>
        <w:tc>
          <w:tcPr>
            <w:tcW w:w="900" w:type="dxa"/>
            <w:tcBorders>
              <w:top w:val="single" w:sz="8" w:space="0" w:color="AEAEAE"/>
              <w:left w:val="single" w:sz="8" w:space="0" w:color="E0E0E0"/>
              <w:bottom w:val="nil"/>
              <w:right w:val="single" w:sz="8" w:space="0" w:color="E0E0E0"/>
            </w:tcBorders>
            <w:shd w:val="clear" w:color="auto" w:fill="FFFFFF" w:themeFill="background1"/>
            <w:hideMark/>
          </w:tcPr>
          <w:p w14:paraId="61877D9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126.625</w:t>
            </w:r>
          </w:p>
        </w:tc>
        <w:tc>
          <w:tcPr>
            <w:tcW w:w="810" w:type="dxa"/>
            <w:tcBorders>
              <w:top w:val="single" w:sz="8" w:space="0" w:color="AEAEAE"/>
              <w:left w:val="single" w:sz="8" w:space="0" w:color="E0E0E0"/>
              <w:bottom w:val="nil"/>
              <w:right w:val="single" w:sz="8" w:space="0" w:color="E0E0E0"/>
            </w:tcBorders>
            <w:shd w:val="clear" w:color="auto" w:fill="FFFFFF" w:themeFill="background1"/>
            <w:hideMark/>
          </w:tcPr>
          <w:p w14:paraId="25EA146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900" w:type="dxa"/>
            <w:tcBorders>
              <w:top w:val="single" w:sz="8" w:space="0" w:color="AEAEAE"/>
              <w:left w:val="single" w:sz="8" w:space="0" w:color="E0E0E0"/>
              <w:bottom w:val="nil"/>
              <w:right w:val="nil"/>
            </w:tcBorders>
            <w:shd w:val="clear" w:color="auto" w:fill="FFFFFF" w:themeFill="background1"/>
            <w:hideMark/>
          </w:tcPr>
          <w:p w14:paraId="201D614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.876</w:t>
            </w:r>
          </w:p>
        </w:tc>
      </w:tr>
      <w:tr w:rsidR="00521D86" w:rsidRPr="00903A9E" w14:paraId="6AF7102A" w14:textId="77777777" w:rsidTr="00C10ADC">
        <w:trPr>
          <w:gridAfter w:val="1"/>
          <w:wAfter w:w="8" w:type="dxa"/>
          <w:cantSplit/>
        </w:trPr>
        <w:tc>
          <w:tcPr>
            <w:tcW w:w="2556" w:type="dxa"/>
            <w:vMerge w:val="restart"/>
            <w:tcBorders>
              <w:top w:val="single" w:sz="8" w:space="0" w:color="AEAEAE"/>
              <w:left w:val="nil"/>
              <w:bottom w:val="nil"/>
              <w:right w:val="nil"/>
            </w:tcBorders>
            <w:shd w:val="clear" w:color="auto" w:fill="FFFFFF" w:themeFill="background1"/>
            <w:hideMark/>
          </w:tcPr>
          <w:p w14:paraId="79AAAED6" w14:textId="42734A8B" w:rsidR="00E84BE3" w:rsidRPr="00903A9E" w:rsidRDefault="007E0770"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Moisture</w:t>
            </w:r>
            <w:r w:rsidR="00FD7E88" w:rsidRPr="00903A9E">
              <w:rPr>
                <w:rFonts w:ascii="Times New Roman" w:hAnsi="Times New Roman"/>
                <w:color w:val="000000" w:themeColor="text1"/>
                <w:sz w:val="24"/>
                <w:szCs w:val="24"/>
              </w:rPr>
              <w:t xml:space="preserve"> </w:t>
            </w:r>
            <w:r w:rsidRPr="00903A9E">
              <w:rPr>
                <w:rFonts w:ascii="Times New Roman" w:hAnsi="Times New Roman"/>
                <w:color w:val="000000" w:themeColor="text1"/>
                <w:sz w:val="24"/>
                <w:szCs w:val="24"/>
              </w:rPr>
              <w:t>content</w:t>
            </w:r>
            <w:r w:rsidR="009B318B" w:rsidRPr="00903A9E">
              <w:rPr>
                <w:rFonts w:ascii="Times New Roman" w:hAnsi="Times New Roman"/>
                <w:color w:val="000000" w:themeColor="text1"/>
                <w:sz w:val="24"/>
                <w:szCs w:val="24"/>
              </w:rPr>
              <w:t xml:space="preserve"> * </w:t>
            </w:r>
          </w:p>
          <w:p w14:paraId="311B61E0" w14:textId="492A5FD1"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TIMBER</w:t>
            </w:r>
          </w:p>
        </w:tc>
        <w:tc>
          <w:tcPr>
            <w:tcW w:w="2124" w:type="dxa"/>
            <w:tcBorders>
              <w:top w:val="single" w:sz="8" w:space="0" w:color="AEAEAE"/>
              <w:left w:val="nil"/>
              <w:bottom w:val="single" w:sz="8" w:space="0" w:color="AEAEAE"/>
              <w:right w:val="nil"/>
            </w:tcBorders>
            <w:shd w:val="clear" w:color="auto" w:fill="FFFFFF" w:themeFill="background1"/>
            <w:hideMark/>
          </w:tcPr>
          <w:p w14:paraId="0286A6D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Sphericity Assumed</w:t>
            </w:r>
          </w:p>
        </w:tc>
        <w:tc>
          <w:tcPr>
            <w:tcW w:w="990" w:type="dxa"/>
            <w:tcBorders>
              <w:top w:val="single" w:sz="8" w:space="0" w:color="AEAEAE"/>
              <w:left w:val="nil"/>
              <w:bottom w:val="single" w:sz="8" w:space="0" w:color="AEAEAE"/>
              <w:right w:val="single" w:sz="8" w:space="0" w:color="E0E0E0"/>
            </w:tcBorders>
            <w:shd w:val="clear" w:color="auto" w:fill="FFFFFF" w:themeFill="background1"/>
            <w:hideMark/>
          </w:tcPr>
          <w:p w14:paraId="02BC59FC"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420.700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0ED4C90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1430F00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140.233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474EA4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2.939</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044C236B"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.041</w:t>
            </w:r>
          </w:p>
        </w:tc>
        <w:tc>
          <w:tcPr>
            <w:tcW w:w="900" w:type="dxa"/>
            <w:tcBorders>
              <w:top w:val="single" w:sz="8" w:space="0" w:color="AEAEAE"/>
              <w:left w:val="single" w:sz="8" w:space="0" w:color="E0E0E0"/>
              <w:bottom w:val="single" w:sz="8" w:space="0" w:color="AEAEAE"/>
              <w:right w:val="nil"/>
            </w:tcBorders>
            <w:shd w:val="clear" w:color="auto" w:fill="FFFFFF" w:themeFill="background1"/>
            <w:hideMark/>
          </w:tcPr>
          <w:p w14:paraId="77F772AB"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.140</w:t>
            </w:r>
          </w:p>
        </w:tc>
      </w:tr>
      <w:tr w:rsidR="00521D86" w:rsidRPr="00903A9E" w14:paraId="143D6E41" w14:textId="77777777" w:rsidTr="00C10ADC">
        <w:trPr>
          <w:gridAfter w:val="1"/>
          <w:wAfter w:w="8" w:type="dxa"/>
          <w:cantSplit/>
        </w:trPr>
        <w:tc>
          <w:tcPr>
            <w:tcW w:w="2556" w:type="dxa"/>
            <w:vMerge/>
            <w:tcBorders>
              <w:top w:val="single" w:sz="8" w:space="0" w:color="AEAEAE"/>
              <w:left w:val="nil"/>
              <w:bottom w:val="nil"/>
              <w:right w:val="nil"/>
            </w:tcBorders>
            <w:shd w:val="clear" w:color="auto" w:fill="FFFFFF" w:themeFill="background1"/>
            <w:vAlign w:val="center"/>
            <w:hideMark/>
          </w:tcPr>
          <w:p w14:paraId="233419D0" w14:textId="77777777" w:rsidR="009B318B" w:rsidRPr="00903A9E" w:rsidRDefault="009B318B" w:rsidP="00531B73">
            <w:pPr>
              <w:spacing w:after="0"/>
              <w:jc w:val="both"/>
              <w:rPr>
                <w:rFonts w:ascii="Times New Roman" w:hAnsi="Times New Roman"/>
                <w:color w:val="000000" w:themeColor="text1"/>
                <w:sz w:val="24"/>
                <w:szCs w:val="24"/>
              </w:rPr>
            </w:pPr>
          </w:p>
        </w:tc>
        <w:tc>
          <w:tcPr>
            <w:tcW w:w="2124" w:type="dxa"/>
            <w:tcBorders>
              <w:top w:val="single" w:sz="8" w:space="0" w:color="AEAEAE"/>
              <w:left w:val="nil"/>
              <w:bottom w:val="single" w:sz="8" w:space="0" w:color="AEAEAE"/>
              <w:right w:val="nil"/>
            </w:tcBorders>
            <w:shd w:val="clear" w:color="auto" w:fill="FFFFFF" w:themeFill="background1"/>
            <w:hideMark/>
          </w:tcPr>
          <w:p w14:paraId="20CF127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Greenhouse-Geisser</w:t>
            </w:r>
          </w:p>
        </w:tc>
        <w:tc>
          <w:tcPr>
            <w:tcW w:w="990" w:type="dxa"/>
            <w:tcBorders>
              <w:top w:val="single" w:sz="8" w:space="0" w:color="AEAEAE"/>
              <w:left w:val="nil"/>
              <w:bottom w:val="single" w:sz="8" w:space="0" w:color="AEAEAE"/>
              <w:right w:val="single" w:sz="8" w:space="0" w:color="E0E0E0"/>
            </w:tcBorders>
            <w:shd w:val="clear" w:color="auto" w:fill="FFFFFF" w:themeFill="background1"/>
            <w:hideMark/>
          </w:tcPr>
          <w:p w14:paraId="430400CC"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420.700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0B9F7A5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2.535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0025021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165.935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26CF20A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2.939</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7325564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.051</w:t>
            </w:r>
          </w:p>
        </w:tc>
        <w:tc>
          <w:tcPr>
            <w:tcW w:w="900" w:type="dxa"/>
            <w:tcBorders>
              <w:top w:val="single" w:sz="8" w:space="0" w:color="AEAEAE"/>
              <w:left w:val="single" w:sz="8" w:space="0" w:color="E0E0E0"/>
              <w:bottom w:val="single" w:sz="8" w:space="0" w:color="AEAEAE"/>
              <w:right w:val="nil"/>
            </w:tcBorders>
            <w:shd w:val="clear" w:color="auto" w:fill="FFFFFF" w:themeFill="background1"/>
            <w:hideMark/>
          </w:tcPr>
          <w:p w14:paraId="7A6BCA5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.140</w:t>
            </w:r>
          </w:p>
        </w:tc>
      </w:tr>
      <w:tr w:rsidR="00521D86" w:rsidRPr="00903A9E" w14:paraId="4EF32DF6" w14:textId="77777777" w:rsidTr="00C10ADC">
        <w:trPr>
          <w:gridAfter w:val="1"/>
          <w:wAfter w:w="8" w:type="dxa"/>
          <w:cantSplit/>
        </w:trPr>
        <w:tc>
          <w:tcPr>
            <w:tcW w:w="2556" w:type="dxa"/>
            <w:vMerge/>
            <w:tcBorders>
              <w:top w:val="single" w:sz="8" w:space="0" w:color="AEAEAE"/>
              <w:left w:val="nil"/>
              <w:bottom w:val="nil"/>
              <w:right w:val="nil"/>
            </w:tcBorders>
            <w:shd w:val="clear" w:color="auto" w:fill="FFFFFF" w:themeFill="background1"/>
            <w:vAlign w:val="center"/>
            <w:hideMark/>
          </w:tcPr>
          <w:p w14:paraId="13BB6B96" w14:textId="77777777" w:rsidR="009B318B" w:rsidRPr="00903A9E" w:rsidRDefault="009B318B" w:rsidP="00531B73">
            <w:pPr>
              <w:spacing w:after="0"/>
              <w:jc w:val="both"/>
              <w:rPr>
                <w:rFonts w:ascii="Times New Roman" w:hAnsi="Times New Roman"/>
                <w:color w:val="000000" w:themeColor="text1"/>
                <w:sz w:val="24"/>
                <w:szCs w:val="24"/>
              </w:rPr>
            </w:pPr>
          </w:p>
        </w:tc>
        <w:tc>
          <w:tcPr>
            <w:tcW w:w="2124" w:type="dxa"/>
            <w:tcBorders>
              <w:top w:val="single" w:sz="8" w:space="0" w:color="AEAEAE"/>
              <w:left w:val="nil"/>
              <w:bottom w:val="single" w:sz="8" w:space="0" w:color="AEAEAE"/>
              <w:right w:val="nil"/>
            </w:tcBorders>
            <w:shd w:val="clear" w:color="auto" w:fill="FFFFFF" w:themeFill="background1"/>
            <w:hideMark/>
          </w:tcPr>
          <w:p w14:paraId="181B274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Huynh-Feldt</w:t>
            </w:r>
          </w:p>
        </w:tc>
        <w:tc>
          <w:tcPr>
            <w:tcW w:w="990" w:type="dxa"/>
            <w:tcBorders>
              <w:top w:val="single" w:sz="8" w:space="0" w:color="AEAEAE"/>
              <w:left w:val="nil"/>
              <w:bottom w:val="single" w:sz="8" w:space="0" w:color="AEAEAE"/>
              <w:right w:val="single" w:sz="8" w:space="0" w:color="E0E0E0"/>
            </w:tcBorders>
            <w:shd w:val="clear" w:color="auto" w:fill="FFFFFF" w:themeFill="background1"/>
            <w:hideMark/>
          </w:tcPr>
          <w:p w14:paraId="64BE4A5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420.700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7338033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3.000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46E0339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140.233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2228F7C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2.939</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18B5B2A2"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.041</w:t>
            </w:r>
          </w:p>
        </w:tc>
        <w:tc>
          <w:tcPr>
            <w:tcW w:w="900" w:type="dxa"/>
            <w:tcBorders>
              <w:top w:val="single" w:sz="8" w:space="0" w:color="AEAEAE"/>
              <w:left w:val="single" w:sz="8" w:space="0" w:color="E0E0E0"/>
              <w:bottom w:val="single" w:sz="8" w:space="0" w:color="AEAEAE"/>
              <w:right w:val="nil"/>
            </w:tcBorders>
            <w:shd w:val="clear" w:color="auto" w:fill="FFFFFF" w:themeFill="background1"/>
            <w:hideMark/>
          </w:tcPr>
          <w:p w14:paraId="0D92AC9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.140</w:t>
            </w:r>
          </w:p>
        </w:tc>
      </w:tr>
      <w:tr w:rsidR="00521D86" w:rsidRPr="00903A9E" w14:paraId="5E1AEEF2" w14:textId="77777777" w:rsidTr="00C10ADC">
        <w:trPr>
          <w:gridAfter w:val="1"/>
          <w:wAfter w:w="8" w:type="dxa"/>
          <w:cantSplit/>
        </w:trPr>
        <w:tc>
          <w:tcPr>
            <w:tcW w:w="2556" w:type="dxa"/>
            <w:vMerge/>
            <w:tcBorders>
              <w:top w:val="single" w:sz="8" w:space="0" w:color="AEAEAE"/>
              <w:left w:val="nil"/>
              <w:bottom w:val="nil"/>
              <w:right w:val="nil"/>
            </w:tcBorders>
            <w:shd w:val="clear" w:color="auto" w:fill="FFFFFF" w:themeFill="background1"/>
            <w:vAlign w:val="center"/>
            <w:hideMark/>
          </w:tcPr>
          <w:p w14:paraId="623716CC" w14:textId="77777777" w:rsidR="009B318B" w:rsidRPr="00903A9E" w:rsidRDefault="009B318B" w:rsidP="00531B73">
            <w:pPr>
              <w:spacing w:after="0"/>
              <w:jc w:val="both"/>
              <w:rPr>
                <w:rFonts w:ascii="Times New Roman" w:hAnsi="Times New Roman"/>
                <w:color w:val="000000" w:themeColor="text1"/>
                <w:sz w:val="24"/>
                <w:szCs w:val="24"/>
              </w:rPr>
            </w:pPr>
          </w:p>
        </w:tc>
        <w:tc>
          <w:tcPr>
            <w:tcW w:w="2124" w:type="dxa"/>
            <w:tcBorders>
              <w:top w:val="single" w:sz="8" w:space="0" w:color="AEAEAE"/>
              <w:left w:val="nil"/>
              <w:bottom w:val="nil"/>
              <w:right w:val="nil"/>
            </w:tcBorders>
            <w:shd w:val="clear" w:color="auto" w:fill="FFFFFF" w:themeFill="background1"/>
            <w:hideMark/>
          </w:tcPr>
          <w:p w14:paraId="7672878B"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Lower-bound</w:t>
            </w:r>
          </w:p>
        </w:tc>
        <w:tc>
          <w:tcPr>
            <w:tcW w:w="990" w:type="dxa"/>
            <w:tcBorders>
              <w:top w:val="single" w:sz="8" w:space="0" w:color="AEAEAE"/>
              <w:left w:val="nil"/>
              <w:bottom w:val="nil"/>
              <w:right w:val="single" w:sz="8" w:space="0" w:color="E0E0E0"/>
            </w:tcBorders>
            <w:shd w:val="clear" w:color="auto" w:fill="FFFFFF" w:themeFill="background1"/>
            <w:hideMark/>
          </w:tcPr>
          <w:p w14:paraId="22C6CDD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420.700</w:t>
            </w:r>
          </w:p>
        </w:tc>
        <w:tc>
          <w:tcPr>
            <w:tcW w:w="720" w:type="dxa"/>
            <w:tcBorders>
              <w:top w:val="single" w:sz="8" w:space="0" w:color="AEAEAE"/>
              <w:left w:val="single" w:sz="8" w:space="0" w:color="E0E0E0"/>
              <w:bottom w:val="nil"/>
              <w:right w:val="single" w:sz="8" w:space="0" w:color="E0E0E0"/>
            </w:tcBorders>
            <w:shd w:val="clear" w:color="auto" w:fill="FFFFFF" w:themeFill="background1"/>
            <w:hideMark/>
          </w:tcPr>
          <w:p w14:paraId="3FD4868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1.000</w:t>
            </w:r>
          </w:p>
        </w:tc>
        <w:tc>
          <w:tcPr>
            <w:tcW w:w="1080" w:type="dxa"/>
            <w:tcBorders>
              <w:top w:val="single" w:sz="8" w:space="0" w:color="AEAEAE"/>
              <w:left w:val="single" w:sz="8" w:space="0" w:color="E0E0E0"/>
              <w:bottom w:val="nil"/>
              <w:right w:val="single" w:sz="8" w:space="0" w:color="E0E0E0"/>
            </w:tcBorders>
            <w:shd w:val="clear" w:color="auto" w:fill="FFFFFF" w:themeFill="background1"/>
            <w:hideMark/>
          </w:tcPr>
          <w:p w14:paraId="573AC54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420.700</w:t>
            </w:r>
          </w:p>
        </w:tc>
        <w:tc>
          <w:tcPr>
            <w:tcW w:w="900" w:type="dxa"/>
            <w:tcBorders>
              <w:top w:val="single" w:sz="8" w:space="0" w:color="AEAEAE"/>
              <w:left w:val="single" w:sz="8" w:space="0" w:color="E0E0E0"/>
              <w:bottom w:val="nil"/>
              <w:right w:val="single" w:sz="8" w:space="0" w:color="E0E0E0"/>
            </w:tcBorders>
            <w:shd w:val="clear" w:color="auto" w:fill="FFFFFF" w:themeFill="background1"/>
            <w:hideMark/>
          </w:tcPr>
          <w:p w14:paraId="04B04BBC"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2.939</w:t>
            </w:r>
          </w:p>
        </w:tc>
        <w:tc>
          <w:tcPr>
            <w:tcW w:w="810" w:type="dxa"/>
            <w:tcBorders>
              <w:top w:val="single" w:sz="8" w:space="0" w:color="AEAEAE"/>
              <w:left w:val="single" w:sz="8" w:space="0" w:color="E0E0E0"/>
              <w:bottom w:val="nil"/>
              <w:right w:val="single" w:sz="8" w:space="0" w:color="E0E0E0"/>
            </w:tcBorders>
            <w:shd w:val="clear" w:color="auto" w:fill="FFFFFF" w:themeFill="background1"/>
            <w:hideMark/>
          </w:tcPr>
          <w:p w14:paraId="7A560B3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.104</w:t>
            </w:r>
          </w:p>
        </w:tc>
        <w:tc>
          <w:tcPr>
            <w:tcW w:w="900" w:type="dxa"/>
            <w:tcBorders>
              <w:top w:val="single" w:sz="8" w:space="0" w:color="AEAEAE"/>
              <w:left w:val="single" w:sz="8" w:space="0" w:color="E0E0E0"/>
              <w:bottom w:val="nil"/>
              <w:right w:val="nil"/>
            </w:tcBorders>
            <w:shd w:val="clear" w:color="auto" w:fill="FFFFFF" w:themeFill="background1"/>
            <w:hideMark/>
          </w:tcPr>
          <w:p w14:paraId="51F9255B"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.140</w:t>
            </w:r>
          </w:p>
        </w:tc>
      </w:tr>
      <w:tr w:rsidR="00521D86" w:rsidRPr="00903A9E" w14:paraId="6FEC3CA2" w14:textId="77777777" w:rsidTr="00C10ADC">
        <w:trPr>
          <w:gridAfter w:val="1"/>
          <w:wAfter w:w="8" w:type="dxa"/>
          <w:cantSplit/>
        </w:trPr>
        <w:tc>
          <w:tcPr>
            <w:tcW w:w="2556" w:type="dxa"/>
            <w:vMerge w:val="restart"/>
            <w:tcBorders>
              <w:top w:val="single" w:sz="8" w:space="0" w:color="AEAEAE"/>
              <w:left w:val="nil"/>
              <w:bottom w:val="single" w:sz="8" w:space="0" w:color="152935"/>
              <w:right w:val="nil"/>
            </w:tcBorders>
            <w:shd w:val="clear" w:color="auto" w:fill="FFFFFF" w:themeFill="background1"/>
            <w:hideMark/>
          </w:tcPr>
          <w:p w14:paraId="4A4DA06A" w14:textId="540B5D7D"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Error (</w:t>
            </w:r>
            <w:r w:rsidR="007E0770" w:rsidRPr="00903A9E">
              <w:rPr>
                <w:rFonts w:ascii="Times New Roman" w:hAnsi="Times New Roman"/>
                <w:color w:val="000000" w:themeColor="text1"/>
                <w:sz w:val="24"/>
                <w:szCs w:val="24"/>
              </w:rPr>
              <w:t>Moisture content</w:t>
            </w:r>
            <w:r w:rsidRPr="00903A9E">
              <w:rPr>
                <w:rFonts w:ascii="Times New Roman" w:hAnsi="Times New Roman"/>
                <w:color w:val="000000" w:themeColor="text1"/>
                <w:sz w:val="24"/>
                <w:szCs w:val="24"/>
              </w:rPr>
              <w:t>)</w:t>
            </w:r>
          </w:p>
        </w:tc>
        <w:tc>
          <w:tcPr>
            <w:tcW w:w="2124" w:type="dxa"/>
            <w:tcBorders>
              <w:top w:val="single" w:sz="8" w:space="0" w:color="AEAEAE"/>
              <w:left w:val="nil"/>
              <w:bottom w:val="single" w:sz="8" w:space="0" w:color="AEAEAE"/>
              <w:right w:val="nil"/>
            </w:tcBorders>
            <w:shd w:val="clear" w:color="auto" w:fill="FFFFFF" w:themeFill="background1"/>
            <w:hideMark/>
          </w:tcPr>
          <w:p w14:paraId="1F0FEEE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Sphericity Assumed</w:t>
            </w:r>
          </w:p>
        </w:tc>
        <w:tc>
          <w:tcPr>
            <w:tcW w:w="990" w:type="dxa"/>
            <w:tcBorders>
              <w:top w:val="single" w:sz="8" w:space="0" w:color="AEAEAE"/>
              <w:left w:val="nil"/>
              <w:bottom w:val="single" w:sz="8" w:space="0" w:color="AEAEAE"/>
              <w:right w:val="single" w:sz="8" w:space="0" w:color="E0E0E0"/>
            </w:tcBorders>
            <w:shd w:val="clear" w:color="auto" w:fill="FFFFFF" w:themeFill="background1"/>
            <w:hideMark/>
          </w:tcPr>
          <w:p w14:paraId="414DF3E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2576.600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6693D8A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54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50EAC3A0"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47.715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595FA5DE" w14:textId="77777777" w:rsidR="009B318B" w:rsidRPr="00903A9E" w:rsidRDefault="009B318B" w:rsidP="00531B73">
            <w:pPr>
              <w:jc w:val="both"/>
              <w:rPr>
                <w:rFonts w:ascii="Times New Roman" w:hAnsi="Times New Roman"/>
                <w:color w:val="000000" w:themeColor="text1"/>
                <w:sz w:val="24"/>
                <w:szCs w:val="24"/>
              </w:rPr>
            </w:pP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456B2032" w14:textId="77777777" w:rsidR="009B318B" w:rsidRPr="00903A9E" w:rsidRDefault="009B318B" w:rsidP="00531B73">
            <w:pPr>
              <w:jc w:val="both"/>
              <w:rPr>
                <w:rFonts w:ascii="Times New Roman" w:hAnsi="Times New Roman"/>
                <w:color w:val="000000" w:themeColor="text1"/>
                <w:sz w:val="24"/>
                <w:szCs w:val="24"/>
              </w:rPr>
            </w:pPr>
          </w:p>
        </w:tc>
        <w:tc>
          <w:tcPr>
            <w:tcW w:w="900" w:type="dxa"/>
            <w:tcBorders>
              <w:top w:val="single" w:sz="8" w:space="0" w:color="AEAEAE"/>
              <w:left w:val="single" w:sz="8" w:space="0" w:color="E0E0E0"/>
              <w:bottom w:val="single" w:sz="8" w:space="0" w:color="AEAEAE"/>
              <w:right w:val="nil"/>
            </w:tcBorders>
            <w:shd w:val="clear" w:color="auto" w:fill="FFFFFF" w:themeFill="background1"/>
            <w:vAlign w:val="center"/>
          </w:tcPr>
          <w:p w14:paraId="39BF033E" w14:textId="77777777" w:rsidR="009B318B" w:rsidRPr="00903A9E" w:rsidRDefault="009B318B" w:rsidP="00531B73">
            <w:pPr>
              <w:jc w:val="both"/>
              <w:rPr>
                <w:rFonts w:ascii="Times New Roman" w:hAnsi="Times New Roman"/>
                <w:color w:val="000000" w:themeColor="text1"/>
                <w:sz w:val="24"/>
                <w:szCs w:val="24"/>
              </w:rPr>
            </w:pPr>
          </w:p>
        </w:tc>
      </w:tr>
      <w:tr w:rsidR="00521D86" w:rsidRPr="00903A9E" w14:paraId="0C1DCA18" w14:textId="77777777" w:rsidTr="00C10ADC">
        <w:trPr>
          <w:gridAfter w:val="1"/>
          <w:wAfter w:w="8" w:type="dxa"/>
          <w:cantSplit/>
        </w:trPr>
        <w:tc>
          <w:tcPr>
            <w:tcW w:w="2556" w:type="dxa"/>
            <w:vMerge/>
            <w:tcBorders>
              <w:top w:val="single" w:sz="8" w:space="0" w:color="AEAEAE"/>
              <w:left w:val="nil"/>
              <w:bottom w:val="single" w:sz="8" w:space="0" w:color="152935"/>
              <w:right w:val="nil"/>
            </w:tcBorders>
            <w:shd w:val="clear" w:color="auto" w:fill="FFFFFF" w:themeFill="background1"/>
            <w:vAlign w:val="center"/>
            <w:hideMark/>
          </w:tcPr>
          <w:p w14:paraId="54DF0E42" w14:textId="77777777" w:rsidR="009B318B" w:rsidRPr="00903A9E" w:rsidRDefault="009B318B" w:rsidP="00531B73">
            <w:pPr>
              <w:spacing w:after="0"/>
              <w:jc w:val="both"/>
              <w:rPr>
                <w:rFonts w:ascii="Times New Roman" w:hAnsi="Times New Roman"/>
                <w:color w:val="000000" w:themeColor="text1"/>
                <w:sz w:val="24"/>
                <w:szCs w:val="24"/>
              </w:rPr>
            </w:pPr>
          </w:p>
        </w:tc>
        <w:tc>
          <w:tcPr>
            <w:tcW w:w="2124" w:type="dxa"/>
            <w:tcBorders>
              <w:top w:val="single" w:sz="8" w:space="0" w:color="AEAEAE"/>
              <w:left w:val="nil"/>
              <w:bottom w:val="single" w:sz="8" w:space="0" w:color="AEAEAE"/>
              <w:right w:val="nil"/>
            </w:tcBorders>
            <w:shd w:val="clear" w:color="auto" w:fill="FFFFFF" w:themeFill="background1"/>
            <w:hideMark/>
          </w:tcPr>
          <w:p w14:paraId="0C32DA1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Greenhouse-Geisser</w:t>
            </w:r>
          </w:p>
        </w:tc>
        <w:tc>
          <w:tcPr>
            <w:tcW w:w="990" w:type="dxa"/>
            <w:tcBorders>
              <w:top w:val="single" w:sz="8" w:space="0" w:color="AEAEAE"/>
              <w:left w:val="nil"/>
              <w:bottom w:val="single" w:sz="8" w:space="0" w:color="AEAEAE"/>
              <w:right w:val="single" w:sz="8" w:space="0" w:color="E0E0E0"/>
            </w:tcBorders>
            <w:shd w:val="clear" w:color="auto" w:fill="FFFFFF" w:themeFill="background1"/>
            <w:hideMark/>
          </w:tcPr>
          <w:p w14:paraId="15E63FB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2576.600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D27E7C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45.636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EF3F7B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56.460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3072FE53" w14:textId="77777777" w:rsidR="009B318B" w:rsidRPr="00903A9E" w:rsidRDefault="009B318B" w:rsidP="00531B73">
            <w:pPr>
              <w:jc w:val="both"/>
              <w:rPr>
                <w:rFonts w:ascii="Times New Roman" w:hAnsi="Times New Roman"/>
                <w:color w:val="000000" w:themeColor="text1"/>
                <w:sz w:val="24"/>
                <w:szCs w:val="24"/>
              </w:rPr>
            </w:pP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46937DA2" w14:textId="77777777" w:rsidR="009B318B" w:rsidRPr="00903A9E" w:rsidRDefault="009B318B" w:rsidP="00531B73">
            <w:pPr>
              <w:jc w:val="both"/>
              <w:rPr>
                <w:rFonts w:ascii="Times New Roman" w:hAnsi="Times New Roman"/>
                <w:color w:val="000000" w:themeColor="text1"/>
                <w:sz w:val="24"/>
                <w:szCs w:val="24"/>
              </w:rPr>
            </w:pPr>
          </w:p>
        </w:tc>
        <w:tc>
          <w:tcPr>
            <w:tcW w:w="900" w:type="dxa"/>
            <w:tcBorders>
              <w:top w:val="single" w:sz="8" w:space="0" w:color="AEAEAE"/>
              <w:left w:val="single" w:sz="8" w:space="0" w:color="E0E0E0"/>
              <w:bottom w:val="single" w:sz="8" w:space="0" w:color="AEAEAE"/>
              <w:right w:val="nil"/>
            </w:tcBorders>
            <w:shd w:val="clear" w:color="auto" w:fill="FFFFFF" w:themeFill="background1"/>
            <w:vAlign w:val="center"/>
          </w:tcPr>
          <w:p w14:paraId="234794A2" w14:textId="77777777" w:rsidR="009B318B" w:rsidRPr="00903A9E" w:rsidRDefault="009B318B" w:rsidP="00531B73">
            <w:pPr>
              <w:jc w:val="both"/>
              <w:rPr>
                <w:rFonts w:ascii="Times New Roman" w:hAnsi="Times New Roman"/>
                <w:color w:val="000000" w:themeColor="text1"/>
                <w:sz w:val="24"/>
                <w:szCs w:val="24"/>
              </w:rPr>
            </w:pPr>
          </w:p>
        </w:tc>
      </w:tr>
      <w:tr w:rsidR="00521D86" w:rsidRPr="00903A9E" w14:paraId="56380AA4" w14:textId="77777777" w:rsidTr="00C10ADC">
        <w:trPr>
          <w:gridAfter w:val="1"/>
          <w:wAfter w:w="8" w:type="dxa"/>
          <w:cantSplit/>
        </w:trPr>
        <w:tc>
          <w:tcPr>
            <w:tcW w:w="2556" w:type="dxa"/>
            <w:vMerge/>
            <w:tcBorders>
              <w:top w:val="single" w:sz="8" w:space="0" w:color="AEAEAE"/>
              <w:left w:val="nil"/>
              <w:bottom w:val="single" w:sz="8" w:space="0" w:color="152935"/>
              <w:right w:val="nil"/>
            </w:tcBorders>
            <w:shd w:val="clear" w:color="auto" w:fill="FFFFFF" w:themeFill="background1"/>
            <w:vAlign w:val="center"/>
            <w:hideMark/>
          </w:tcPr>
          <w:p w14:paraId="6DDEB9E1" w14:textId="77777777" w:rsidR="009B318B" w:rsidRPr="00903A9E" w:rsidRDefault="009B318B" w:rsidP="00531B73">
            <w:pPr>
              <w:spacing w:after="0"/>
              <w:jc w:val="both"/>
              <w:rPr>
                <w:rFonts w:ascii="Times New Roman" w:hAnsi="Times New Roman"/>
                <w:color w:val="000000" w:themeColor="text1"/>
                <w:sz w:val="24"/>
                <w:szCs w:val="24"/>
              </w:rPr>
            </w:pPr>
          </w:p>
        </w:tc>
        <w:tc>
          <w:tcPr>
            <w:tcW w:w="2124" w:type="dxa"/>
            <w:tcBorders>
              <w:top w:val="single" w:sz="8" w:space="0" w:color="AEAEAE"/>
              <w:left w:val="nil"/>
              <w:bottom w:val="single" w:sz="8" w:space="0" w:color="AEAEAE"/>
              <w:right w:val="nil"/>
            </w:tcBorders>
            <w:shd w:val="clear" w:color="auto" w:fill="FFFFFF" w:themeFill="background1"/>
            <w:hideMark/>
          </w:tcPr>
          <w:p w14:paraId="148DF1A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Huynh-Feldt</w:t>
            </w:r>
          </w:p>
        </w:tc>
        <w:tc>
          <w:tcPr>
            <w:tcW w:w="990" w:type="dxa"/>
            <w:tcBorders>
              <w:top w:val="single" w:sz="8" w:space="0" w:color="AEAEAE"/>
              <w:left w:val="nil"/>
              <w:bottom w:val="single" w:sz="8" w:space="0" w:color="AEAEAE"/>
              <w:right w:val="single" w:sz="8" w:space="0" w:color="E0E0E0"/>
            </w:tcBorders>
            <w:shd w:val="clear" w:color="auto" w:fill="FFFFFF" w:themeFill="background1"/>
            <w:hideMark/>
          </w:tcPr>
          <w:p w14:paraId="247CC33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2576.600</w:t>
            </w:r>
          </w:p>
        </w:tc>
        <w:tc>
          <w:tcPr>
            <w:tcW w:w="72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615A51F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54.000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6106B4DC"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47.715</w:t>
            </w:r>
          </w:p>
        </w:tc>
        <w:tc>
          <w:tcPr>
            <w:tcW w:w="90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5955571A" w14:textId="77777777" w:rsidR="009B318B" w:rsidRPr="00903A9E" w:rsidRDefault="009B318B" w:rsidP="00531B73">
            <w:pPr>
              <w:jc w:val="both"/>
              <w:rPr>
                <w:rFonts w:ascii="Times New Roman" w:hAnsi="Times New Roman"/>
                <w:color w:val="000000" w:themeColor="text1"/>
                <w:sz w:val="24"/>
                <w:szCs w:val="24"/>
              </w:rPr>
            </w:pP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39FB71F6" w14:textId="77777777" w:rsidR="009B318B" w:rsidRPr="00903A9E" w:rsidRDefault="009B318B" w:rsidP="00531B73">
            <w:pPr>
              <w:jc w:val="both"/>
              <w:rPr>
                <w:rFonts w:ascii="Times New Roman" w:hAnsi="Times New Roman"/>
                <w:color w:val="000000" w:themeColor="text1"/>
                <w:sz w:val="24"/>
                <w:szCs w:val="24"/>
              </w:rPr>
            </w:pPr>
          </w:p>
        </w:tc>
        <w:tc>
          <w:tcPr>
            <w:tcW w:w="900" w:type="dxa"/>
            <w:tcBorders>
              <w:top w:val="single" w:sz="8" w:space="0" w:color="AEAEAE"/>
              <w:left w:val="single" w:sz="8" w:space="0" w:color="E0E0E0"/>
              <w:bottom w:val="single" w:sz="8" w:space="0" w:color="AEAEAE"/>
              <w:right w:val="nil"/>
            </w:tcBorders>
            <w:shd w:val="clear" w:color="auto" w:fill="FFFFFF" w:themeFill="background1"/>
            <w:vAlign w:val="center"/>
          </w:tcPr>
          <w:p w14:paraId="7E4FCB52" w14:textId="77777777" w:rsidR="009B318B" w:rsidRPr="00903A9E" w:rsidRDefault="009B318B" w:rsidP="00531B73">
            <w:pPr>
              <w:jc w:val="both"/>
              <w:rPr>
                <w:rFonts w:ascii="Times New Roman" w:hAnsi="Times New Roman"/>
                <w:color w:val="000000" w:themeColor="text1"/>
                <w:sz w:val="24"/>
                <w:szCs w:val="24"/>
              </w:rPr>
            </w:pPr>
          </w:p>
        </w:tc>
      </w:tr>
      <w:tr w:rsidR="00521D86" w:rsidRPr="00903A9E" w14:paraId="697C00F4" w14:textId="77777777" w:rsidTr="00C10ADC">
        <w:trPr>
          <w:gridAfter w:val="1"/>
          <w:wAfter w:w="8" w:type="dxa"/>
          <w:cantSplit/>
        </w:trPr>
        <w:tc>
          <w:tcPr>
            <w:tcW w:w="2556" w:type="dxa"/>
            <w:vMerge/>
            <w:tcBorders>
              <w:top w:val="single" w:sz="8" w:space="0" w:color="AEAEAE"/>
              <w:left w:val="nil"/>
              <w:bottom w:val="single" w:sz="8" w:space="0" w:color="152935"/>
              <w:right w:val="nil"/>
            </w:tcBorders>
            <w:vAlign w:val="center"/>
            <w:hideMark/>
          </w:tcPr>
          <w:p w14:paraId="3EFD072D" w14:textId="77777777" w:rsidR="009B318B" w:rsidRPr="00903A9E" w:rsidRDefault="009B318B" w:rsidP="00531B73">
            <w:pPr>
              <w:spacing w:after="0"/>
              <w:jc w:val="both"/>
              <w:rPr>
                <w:rFonts w:ascii="Times New Roman" w:hAnsi="Times New Roman"/>
                <w:color w:val="000000" w:themeColor="text1"/>
                <w:sz w:val="24"/>
                <w:szCs w:val="24"/>
              </w:rPr>
            </w:pPr>
          </w:p>
        </w:tc>
        <w:tc>
          <w:tcPr>
            <w:tcW w:w="2124" w:type="dxa"/>
            <w:tcBorders>
              <w:top w:val="single" w:sz="8" w:space="0" w:color="AEAEAE"/>
              <w:left w:val="nil"/>
              <w:bottom w:val="single" w:sz="8" w:space="0" w:color="152935"/>
              <w:right w:val="nil"/>
            </w:tcBorders>
            <w:shd w:val="clear" w:color="auto" w:fill="FFFFFF" w:themeFill="background1"/>
            <w:hideMark/>
          </w:tcPr>
          <w:p w14:paraId="0C091BC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Lower-bound</w:t>
            </w:r>
          </w:p>
        </w:tc>
        <w:tc>
          <w:tcPr>
            <w:tcW w:w="990" w:type="dxa"/>
            <w:tcBorders>
              <w:top w:val="single" w:sz="8" w:space="0" w:color="AEAEAE"/>
              <w:left w:val="nil"/>
              <w:bottom w:val="single" w:sz="8" w:space="0" w:color="152935"/>
              <w:right w:val="single" w:sz="8" w:space="0" w:color="E0E0E0"/>
            </w:tcBorders>
            <w:shd w:val="clear" w:color="auto" w:fill="FFFFFF" w:themeFill="background1"/>
            <w:hideMark/>
          </w:tcPr>
          <w:p w14:paraId="547B26E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2576.600</w:t>
            </w:r>
          </w:p>
        </w:tc>
        <w:tc>
          <w:tcPr>
            <w:tcW w:w="720" w:type="dxa"/>
            <w:tcBorders>
              <w:top w:val="single" w:sz="8" w:space="0" w:color="AEAEAE"/>
              <w:left w:val="single" w:sz="8" w:space="0" w:color="E0E0E0"/>
              <w:bottom w:val="single" w:sz="8" w:space="0" w:color="152935"/>
              <w:right w:val="single" w:sz="8" w:space="0" w:color="E0E0E0"/>
            </w:tcBorders>
            <w:shd w:val="clear" w:color="auto" w:fill="FFFFFF" w:themeFill="background1"/>
            <w:hideMark/>
          </w:tcPr>
          <w:p w14:paraId="1390AA64"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18.000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hemeFill="background1"/>
            <w:hideMark/>
          </w:tcPr>
          <w:p w14:paraId="2FE5677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143.144</w:t>
            </w:r>
          </w:p>
        </w:tc>
        <w:tc>
          <w:tcPr>
            <w:tcW w:w="900" w:type="dxa"/>
            <w:tcBorders>
              <w:top w:val="single" w:sz="8" w:space="0" w:color="AEAEAE"/>
              <w:left w:val="single" w:sz="8" w:space="0" w:color="E0E0E0"/>
              <w:bottom w:val="single" w:sz="8" w:space="0" w:color="152935"/>
              <w:right w:val="single" w:sz="8" w:space="0" w:color="E0E0E0"/>
            </w:tcBorders>
            <w:shd w:val="clear" w:color="auto" w:fill="FFFFFF" w:themeFill="background1"/>
            <w:vAlign w:val="center"/>
          </w:tcPr>
          <w:p w14:paraId="0EBF0F5C" w14:textId="77777777" w:rsidR="009B318B" w:rsidRPr="00903A9E" w:rsidRDefault="009B318B" w:rsidP="00531B73">
            <w:pPr>
              <w:jc w:val="both"/>
              <w:rPr>
                <w:rFonts w:ascii="Times New Roman" w:hAnsi="Times New Roman"/>
                <w:color w:val="000000" w:themeColor="text1"/>
                <w:sz w:val="24"/>
                <w:szCs w:val="24"/>
              </w:rPr>
            </w:pPr>
          </w:p>
        </w:tc>
        <w:tc>
          <w:tcPr>
            <w:tcW w:w="810" w:type="dxa"/>
            <w:tcBorders>
              <w:top w:val="single" w:sz="8" w:space="0" w:color="AEAEAE"/>
              <w:left w:val="single" w:sz="8" w:space="0" w:color="E0E0E0"/>
              <w:bottom w:val="single" w:sz="8" w:space="0" w:color="152935"/>
              <w:right w:val="single" w:sz="8" w:space="0" w:color="E0E0E0"/>
            </w:tcBorders>
            <w:shd w:val="clear" w:color="auto" w:fill="FFFFFF" w:themeFill="background1"/>
            <w:vAlign w:val="center"/>
          </w:tcPr>
          <w:p w14:paraId="52BCE8B4" w14:textId="77777777" w:rsidR="009B318B" w:rsidRPr="00903A9E" w:rsidRDefault="009B318B" w:rsidP="00531B73">
            <w:pPr>
              <w:jc w:val="both"/>
              <w:rPr>
                <w:rFonts w:ascii="Times New Roman" w:hAnsi="Times New Roman"/>
                <w:color w:val="000000" w:themeColor="text1"/>
                <w:sz w:val="24"/>
                <w:szCs w:val="24"/>
              </w:rPr>
            </w:pPr>
          </w:p>
        </w:tc>
        <w:tc>
          <w:tcPr>
            <w:tcW w:w="900" w:type="dxa"/>
            <w:tcBorders>
              <w:top w:val="single" w:sz="8" w:space="0" w:color="AEAEAE"/>
              <w:left w:val="single" w:sz="8" w:space="0" w:color="E0E0E0"/>
              <w:bottom w:val="single" w:sz="8" w:space="0" w:color="152935"/>
              <w:right w:val="nil"/>
            </w:tcBorders>
            <w:shd w:val="clear" w:color="auto" w:fill="FFFFFF" w:themeFill="background1"/>
            <w:vAlign w:val="center"/>
          </w:tcPr>
          <w:p w14:paraId="343828A5" w14:textId="77777777" w:rsidR="009B318B" w:rsidRPr="00903A9E" w:rsidRDefault="009B318B" w:rsidP="00531B73">
            <w:pPr>
              <w:jc w:val="both"/>
              <w:rPr>
                <w:rFonts w:ascii="Times New Roman" w:hAnsi="Times New Roman"/>
                <w:color w:val="000000" w:themeColor="text1"/>
                <w:sz w:val="24"/>
                <w:szCs w:val="24"/>
              </w:rPr>
            </w:pPr>
          </w:p>
        </w:tc>
      </w:tr>
    </w:tbl>
    <w:p w14:paraId="171DC846" w14:textId="77777777" w:rsidR="001E029E" w:rsidRPr="00903A9E" w:rsidRDefault="001E029E" w:rsidP="00531B73">
      <w:pPr>
        <w:jc w:val="both"/>
        <w:rPr>
          <w:rFonts w:ascii="Times New Roman" w:hAnsi="Times New Roman"/>
          <w:b/>
          <w:bCs/>
          <w:color w:val="000000" w:themeColor="text1"/>
          <w:sz w:val="24"/>
          <w:szCs w:val="24"/>
        </w:rPr>
      </w:pPr>
    </w:p>
    <w:p w14:paraId="05E746E2" w14:textId="6C98D4B5"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lastRenderedPageBreak/>
        <w:t xml:space="preserve">Table 3. Pairwise Comparison of </w:t>
      </w:r>
      <w:r w:rsidR="00FD7E88" w:rsidRPr="00903A9E">
        <w:rPr>
          <w:rFonts w:ascii="Times New Roman" w:hAnsi="Times New Roman"/>
          <w:b/>
          <w:bCs/>
          <w:color w:val="000000" w:themeColor="text1"/>
          <w:sz w:val="24"/>
          <w:szCs w:val="24"/>
        </w:rPr>
        <w:t xml:space="preserve">moisture content </w:t>
      </w:r>
      <w:r w:rsidRPr="00903A9E">
        <w:rPr>
          <w:rFonts w:ascii="Times New Roman" w:hAnsi="Times New Roman"/>
          <w:b/>
          <w:bCs/>
          <w:color w:val="000000" w:themeColor="text1"/>
          <w:sz w:val="24"/>
          <w:szCs w:val="24"/>
        </w:rPr>
        <w:t xml:space="preserve">of the Timber Species  </w:t>
      </w:r>
    </w:p>
    <w:tbl>
      <w:tblPr>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320"/>
      </w:tblGrid>
      <w:tr w:rsidR="00F63BD0" w:rsidRPr="00903A9E" w14:paraId="2FD23D7A" w14:textId="77777777" w:rsidTr="009B318B">
        <w:trPr>
          <w:cantSplit/>
        </w:trPr>
        <w:tc>
          <w:tcPr>
            <w:tcW w:w="10320" w:type="dxa"/>
            <w:tcBorders>
              <w:top w:val="nil"/>
              <w:left w:val="nil"/>
              <w:bottom w:val="nil"/>
              <w:right w:val="nil"/>
            </w:tcBorders>
            <w:shd w:val="clear" w:color="auto" w:fill="FFFFFF"/>
            <w:hideMark/>
          </w:tcPr>
          <w:tbl>
            <w:tblPr>
              <w:tblStyle w:val="PlainTable2"/>
              <w:tblW w:w="9180" w:type="dxa"/>
              <w:tblLayout w:type="fixed"/>
              <w:tblLook w:val="04A0" w:firstRow="1" w:lastRow="0" w:firstColumn="1" w:lastColumn="0" w:noHBand="0" w:noVBand="1"/>
            </w:tblPr>
            <w:tblGrid>
              <w:gridCol w:w="1615"/>
              <w:gridCol w:w="1355"/>
              <w:gridCol w:w="1080"/>
              <w:gridCol w:w="1175"/>
              <w:gridCol w:w="985"/>
              <w:gridCol w:w="810"/>
              <w:gridCol w:w="1080"/>
              <w:gridCol w:w="1080"/>
            </w:tblGrid>
            <w:tr w:rsidR="00F63BD0" w:rsidRPr="00903A9E" w14:paraId="3F102749" w14:textId="77777777" w:rsidTr="00C10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496FCA8" w14:textId="77777777" w:rsidR="009B318B" w:rsidRPr="00903A9E" w:rsidRDefault="009B318B" w:rsidP="00531B73">
                  <w:pPr>
                    <w:jc w:val="both"/>
                    <w:rPr>
                      <w:rFonts w:ascii="Times New Roman" w:hAnsi="Times New Roman"/>
                      <w:b w:val="0"/>
                      <w:bCs w:val="0"/>
                      <w:color w:val="000000" w:themeColor="text1"/>
                      <w:sz w:val="24"/>
                      <w:szCs w:val="24"/>
                    </w:rPr>
                  </w:pPr>
                </w:p>
              </w:tc>
              <w:tc>
                <w:tcPr>
                  <w:tcW w:w="1355" w:type="dxa"/>
                </w:tcPr>
                <w:p w14:paraId="7F67877A"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p>
              </w:tc>
              <w:tc>
                <w:tcPr>
                  <w:tcW w:w="1080" w:type="dxa"/>
                </w:tcPr>
                <w:p w14:paraId="41C55A57"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p>
              </w:tc>
              <w:tc>
                <w:tcPr>
                  <w:tcW w:w="1175" w:type="dxa"/>
                </w:tcPr>
                <w:p w14:paraId="4B27A1BB"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p>
              </w:tc>
              <w:tc>
                <w:tcPr>
                  <w:tcW w:w="985" w:type="dxa"/>
                </w:tcPr>
                <w:p w14:paraId="4A7472E0"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p>
              </w:tc>
              <w:tc>
                <w:tcPr>
                  <w:tcW w:w="810" w:type="dxa"/>
                </w:tcPr>
                <w:p w14:paraId="7067E373"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p>
              </w:tc>
              <w:tc>
                <w:tcPr>
                  <w:tcW w:w="2160" w:type="dxa"/>
                  <w:gridSpan w:val="2"/>
                  <w:hideMark/>
                </w:tcPr>
                <w:p w14:paraId="5C8D9814"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color w:val="000000" w:themeColor="text1"/>
                      <w:sz w:val="24"/>
                      <w:szCs w:val="24"/>
                    </w:rPr>
                  </w:pPr>
                  <w:r w:rsidRPr="00903A9E">
                    <w:rPr>
                      <w:rFonts w:ascii="Times New Roman" w:hAnsi="Times New Roman"/>
                      <w:b w:val="0"/>
                      <w:bCs w:val="0"/>
                      <w:color w:val="000000" w:themeColor="text1"/>
                      <w:sz w:val="24"/>
                      <w:szCs w:val="24"/>
                    </w:rPr>
                    <w:t>Confidence Interval</w:t>
                  </w:r>
                </w:p>
              </w:tc>
            </w:tr>
            <w:tr w:rsidR="00F63BD0" w:rsidRPr="00903A9E" w14:paraId="0E9CADC9" w14:textId="77777777" w:rsidTr="00C1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hideMark/>
                </w:tcPr>
                <w:p w14:paraId="69BFE433" w14:textId="77777777" w:rsidR="009B318B" w:rsidRPr="00903A9E" w:rsidRDefault="009B318B" w:rsidP="00531B73">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Timber Species (I)</w:t>
                  </w:r>
                </w:p>
              </w:tc>
              <w:tc>
                <w:tcPr>
                  <w:tcW w:w="1355" w:type="dxa"/>
                  <w:hideMark/>
                </w:tcPr>
                <w:p w14:paraId="01A259B7" w14:textId="4D6D664B"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Wood </w:t>
                  </w:r>
                  <w:r w:rsidR="00301B24" w:rsidRPr="00903A9E">
                    <w:rPr>
                      <w:rFonts w:ascii="Times New Roman" w:eastAsiaTheme="minorHAnsi" w:hAnsi="Times New Roman"/>
                      <w:sz w:val="24"/>
                      <w:szCs w:val="24"/>
                    </w:rPr>
                    <w:t>portion</w:t>
                  </w:r>
                </w:p>
              </w:tc>
              <w:tc>
                <w:tcPr>
                  <w:tcW w:w="1080" w:type="dxa"/>
                  <w:hideMark/>
                </w:tcPr>
                <w:p w14:paraId="4C58652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Mean (J)</w:t>
                  </w:r>
                </w:p>
              </w:tc>
              <w:tc>
                <w:tcPr>
                  <w:tcW w:w="1175" w:type="dxa"/>
                  <w:hideMark/>
                </w:tcPr>
                <w:p w14:paraId="762D27F6"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Mean</w:t>
                  </w:r>
                </w:p>
                <w:p w14:paraId="3D6306C6"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Dif. (I-J)</w:t>
                  </w:r>
                </w:p>
              </w:tc>
              <w:tc>
                <w:tcPr>
                  <w:tcW w:w="985" w:type="dxa"/>
                  <w:hideMark/>
                </w:tcPr>
                <w:p w14:paraId="1B079DE4"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Standard Error</w:t>
                  </w:r>
                </w:p>
              </w:tc>
              <w:tc>
                <w:tcPr>
                  <w:tcW w:w="810" w:type="dxa"/>
                  <w:hideMark/>
                </w:tcPr>
                <w:p w14:paraId="0E410401"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Sig </w:t>
                  </w:r>
                </w:p>
              </w:tc>
              <w:tc>
                <w:tcPr>
                  <w:tcW w:w="1080" w:type="dxa"/>
                  <w:hideMark/>
                </w:tcPr>
                <w:p w14:paraId="6F435B79"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Lower</w:t>
                  </w:r>
                </w:p>
              </w:tc>
              <w:tc>
                <w:tcPr>
                  <w:tcW w:w="1080" w:type="dxa"/>
                  <w:hideMark/>
                </w:tcPr>
                <w:p w14:paraId="06192B3E"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Upper</w:t>
                  </w:r>
                </w:p>
              </w:tc>
            </w:tr>
            <w:tr w:rsidR="00F63BD0" w:rsidRPr="00903A9E" w14:paraId="5AF3CD04" w14:textId="77777777" w:rsidTr="00C10ADC">
              <w:tc>
                <w:tcPr>
                  <w:cnfStyle w:val="001000000000" w:firstRow="0" w:lastRow="0" w:firstColumn="1" w:lastColumn="0" w:oddVBand="0" w:evenVBand="0" w:oddHBand="0" w:evenHBand="0" w:firstRowFirstColumn="0" w:firstRowLastColumn="0" w:lastRowFirstColumn="0" w:lastRowLastColumn="0"/>
                  <w:tcW w:w="1615" w:type="dxa"/>
                  <w:vMerge w:val="restart"/>
                </w:tcPr>
                <w:p w14:paraId="2BC3BDB4" w14:textId="77777777" w:rsidR="009B318B" w:rsidRPr="00903A9E" w:rsidRDefault="009B318B" w:rsidP="00531B73">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 xml:space="preserve">Neem Sapwood </w:t>
                  </w:r>
                </w:p>
                <w:p w14:paraId="43AA7A05" w14:textId="603BE891" w:rsidR="009B318B" w:rsidRPr="00903A9E" w:rsidRDefault="009B318B" w:rsidP="00531B73">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(Mean 88.1500)</w:t>
                  </w:r>
                </w:p>
              </w:tc>
              <w:tc>
                <w:tcPr>
                  <w:tcW w:w="1355" w:type="dxa"/>
                  <w:hideMark/>
                </w:tcPr>
                <w:p w14:paraId="7E17EE59"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 HW</w:t>
                  </w:r>
                </w:p>
              </w:tc>
              <w:tc>
                <w:tcPr>
                  <w:tcW w:w="1080" w:type="dxa"/>
                </w:tcPr>
                <w:p w14:paraId="1BD67FFF" w14:textId="6ABC98B9"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72.9500</w:t>
                  </w:r>
                </w:p>
              </w:tc>
              <w:tc>
                <w:tcPr>
                  <w:tcW w:w="1175" w:type="dxa"/>
                  <w:hideMark/>
                </w:tcPr>
                <w:p w14:paraId="0EF91D00"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15.200*</w:t>
                  </w:r>
                </w:p>
              </w:tc>
              <w:tc>
                <w:tcPr>
                  <w:tcW w:w="985" w:type="dxa"/>
                  <w:hideMark/>
                </w:tcPr>
                <w:p w14:paraId="05DA47CB"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1.870</w:t>
                  </w:r>
                </w:p>
              </w:tc>
              <w:tc>
                <w:tcPr>
                  <w:tcW w:w="810" w:type="dxa"/>
                  <w:hideMark/>
                </w:tcPr>
                <w:p w14:paraId="2200F277"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19629028"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11.271</w:t>
                  </w:r>
                </w:p>
              </w:tc>
              <w:tc>
                <w:tcPr>
                  <w:tcW w:w="1080" w:type="dxa"/>
                  <w:hideMark/>
                </w:tcPr>
                <w:p w14:paraId="75410899"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19.129</w:t>
                  </w:r>
                </w:p>
              </w:tc>
            </w:tr>
            <w:tr w:rsidR="00F63BD0" w:rsidRPr="00903A9E" w14:paraId="2418D815" w14:textId="77777777" w:rsidTr="00C10ADC">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615" w:type="dxa"/>
                  <w:vMerge/>
                  <w:hideMark/>
                </w:tcPr>
                <w:p w14:paraId="560D00F9" w14:textId="77777777" w:rsidR="009B318B" w:rsidRPr="00903A9E" w:rsidRDefault="009B318B" w:rsidP="00531B73">
                  <w:pPr>
                    <w:spacing w:line="240" w:lineRule="auto"/>
                    <w:jc w:val="both"/>
                    <w:rPr>
                      <w:rFonts w:ascii="Times New Roman" w:hAnsi="Times New Roman"/>
                      <w:color w:val="000000" w:themeColor="text1"/>
                      <w:sz w:val="24"/>
                      <w:szCs w:val="24"/>
                    </w:rPr>
                  </w:pPr>
                </w:p>
              </w:tc>
              <w:tc>
                <w:tcPr>
                  <w:tcW w:w="1355" w:type="dxa"/>
                  <w:hideMark/>
                </w:tcPr>
                <w:p w14:paraId="4BEB2739"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 SW</w:t>
                  </w:r>
                </w:p>
              </w:tc>
              <w:tc>
                <w:tcPr>
                  <w:tcW w:w="1080" w:type="dxa"/>
                </w:tcPr>
                <w:p w14:paraId="711FE907" w14:textId="79DB3CE8"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60.4000</w:t>
                  </w:r>
                </w:p>
              </w:tc>
              <w:tc>
                <w:tcPr>
                  <w:tcW w:w="1175" w:type="dxa"/>
                  <w:hideMark/>
                </w:tcPr>
                <w:p w14:paraId="703B96C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27.750*</w:t>
                  </w:r>
                </w:p>
              </w:tc>
              <w:tc>
                <w:tcPr>
                  <w:tcW w:w="985" w:type="dxa"/>
                  <w:hideMark/>
                </w:tcPr>
                <w:p w14:paraId="3913ECB1"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2.277</w:t>
                  </w:r>
                </w:p>
              </w:tc>
              <w:tc>
                <w:tcPr>
                  <w:tcW w:w="810" w:type="dxa"/>
                  <w:hideMark/>
                </w:tcPr>
                <w:p w14:paraId="4C6C162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699A6D18"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22.966</w:t>
                  </w:r>
                </w:p>
              </w:tc>
              <w:tc>
                <w:tcPr>
                  <w:tcW w:w="1080" w:type="dxa"/>
                  <w:hideMark/>
                </w:tcPr>
                <w:p w14:paraId="645821E2"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32.534</w:t>
                  </w:r>
                </w:p>
              </w:tc>
            </w:tr>
            <w:tr w:rsidR="00F63BD0" w:rsidRPr="00903A9E" w14:paraId="25B05491" w14:textId="77777777" w:rsidTr="00C10ADC">
              <w:tc>
                <w:tcPr>
                  <w:cnfStyle w:val="001000000000" w:firstRow="0" w:lastRow="0" w:firstColumn="1" w:lastColumn="0" w:oddVBand="0" w:evenVBand="0" w:oddHBand="0" w:evenHBand="0" w:firstRowFirstColumn="0" w:firstRowLastColumn="0" w:lastRowFirstColumn="0" w:lastRowLastColumn="0"/>
                  <w:tcW w:w="1615" w:type="dxa"/>
                  <w:vMerge/>
                  <w:hideMark/>
                </w:tcPr>
                <w:p w14:paraId="68267691" w14:textId="77777777" w:rsidR="009B318B" w:rsidRPr="00903A9E" w:rsidRDefault="009B318B" w:rsidP="00531B73">
                  <w:pPr>
                    <w:spacing w:line="240" w:lineRule="auto"/>
                    <w:jc w:val="both"/>
                    <w:rPr>
                      <w:rFonts w:ascii="Times New Roman" w:hAnsi="Times New Roman"/>
                      <w:color w:val="000000" w:themeColor="text1"/>
                      <w:sz w:val="24"/>
                      <w:szCs w:val="24"/>
                    </w:rPr>
                  </w:pPr>
                </w:p>
              </w:tc>
              <w:tc>
                <w:tcPr>
                  <w:tcW w:w="1355" w:type="dxa"/>
                  <w:hideMark/>
                </w:tcPr>
                <w:p w14:paraId="269F89D2"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 HW</w:t>
                  </w:r>
                </w:p>
              </w:tc>
              <w:tc>
                <w:tcPr>
                  <w:tcW w:w="1080" w:type="dxa"/>
                </w:tcPr>
                <w:p w14:paraId="5C978E82" w14:textId="64BE76AA"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47.5000</w:t>
                  </w:r>
                </w:p>
              </w:tc>
              <w:tc>
                <w:tcPr>
                  <w:tcW w:w="1175" w:type="dxa"/>
                  <w:hideMark/>
                </w:tcPr>
                <w:p w14:paraId="3D43073D"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40.650*</w:t>
                  </w:r>
                </w:p>
              </w:tc>
              <w:tc>
                <w:tcPr>
                  <w:tcW w:w="985" w:type="dxa"/>
                  <w:hideMark/>
                </w:tcPr>
                <w:p w14:paraId="4F798C38"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2.110</w:t>
                  </w:r>
                </w:p>
              </w:tc>
              <w:tc>
                <w:tcPr>
                  <w:tcW w:w="810" w:type="dxa"/>
                  <w:hideMark/>
                </w:tcPr>
                <w:p w14:paraId="0505311D"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3339E72C"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36.217</w:t>
                  </w:r>
                </w:p>
              </w:tc>
              <w:tc>
                <w:tcPr>
                  <w:tcW w:w="1080" w:type="dxa"/>
                  <w:hideMark/>
                </w:tcPr>
                <w:p w14:paraId="4F666152"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45.083</w:t>
                  </w:r>
                </w:p>
              </w:tc>
            </w:tr>
            <w:tr w:rsidR="00F63BD0" w:rsidRPr="00903A9E" w14:paraId="67DDC9D9" w14:textId="77777777" w:rsidTr="00C1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78A906FA" w14:textId="77777777" w:rsidR="009B318B" w:rsidRPr="00903A9E" w:rsidRDefault="009B318B" w:rsidP="00531B73">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Neem Heartwood</w:t>
                  </w:r>
                </w:p>
                <w:p w14:paraId="7BD17619" w14:textId="5814777A" w:rsidR="009B318B" w:rsidRPr="00903A9E" w:rsidRDefault="009B318B" w:rsidP="00531B73">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(Mean 72.9500)</w:t>
                  </w:r>
                </w:p>
              </w:tc>
              <w:tc>
                <w:tcPr>
                  <w:tcW w:w="1355" w:type="dxa"/>
                  <w:hideMark/>
                </w:tcPr>
                <w:p w14:paraId="2DAC86BB"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 SW</w:t>
                  </w:r>
                </w:p>
              </w:tc>
              <w:tc>
                <w:tcPr>
                  <w:tcW w:w="1080" w:type="dxa"/>
                  <w:hideMark/>
                </w:tcPr>
                <w:p w14:paraId="4EB9924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88.1500</w:t>
                  </w:r>
                </w:p>
              </w:tc>
              <w:tc>
                <w:tcPr>
                  <w:tcW w:w="1175" w:type="dxa"/>
                  <w:hideMark/>
                </w:tcPr>
                <w:p w14:paraId="402D2ED8"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-15.200*</w:t>
                  </w:r>
                </w:p>
              </w:tc>
              <w:tc>
                <w:tcPr>
                  <w:tcW w:w="985" w:type="dxa"/>
                  <w:hideMark/>
                </w:tcPr>
                <w:p w14:paraId="206ADCC7"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1.870</w:t>
                  </w:r>
                </w:p>
              </w:tc>
              <w:tc>
                <w:tcPr>
                  <w:tcW w:w="810" w:type="dxa"/>
                  <w:hideMark/>
                </w:tcPr>
                <w:p w14:paraId="3EA47CA2"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474E317C"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-19.129</w:t>
                  </w:r>
                </w:p>
              </w:tc>
              <w:tc>
                <w:tcPr>
                  <w:tcW w:w="1080" w:type="dxa"/>
                  <w:hideMark/>
                </w:tcPr>
                <w:p w14:paraId="1DCD4BB3"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-11.271</w:t>
                  </w:r>
                </w:p>
              </w:tc>
            </w:tr>
            <w:tr w:rsidR="00F63BD0" w:rsidRPr="00903A9E" w14:paraId="4C766A69" w14:textId="77777777" w:rsidTr="00C10ADC">
              <w:tc>
                <w:tcPr>
                  <w:cnfStyle w:val="001000000000" w:firstRow="0" w:lastRow="0" w:firstColumn="1" w:lastColumn="0" w:oddVBand="0" w:evenVBand="0" w:oddHBand="0" w:evenHBand="0" w:firstRowFirstColumn="0" w:firstRowLastColumn="0" w:lastRowFirstColumn="0" w:lastRowLastColumn="0"/>
                  <w:tcW w:w="1615" w:type="dxa"/>
                  <w:vMerge/>
                  <w:hideMark/>
                </w:tcPr>
                <w:p w14:paraId="42957009" w14:textId="77777777" w:rsidR="009B318B" w:rsidRPr="00903A9E" w:rsidRDefault="009B318B" w:rsidP="00531B73">
                  <w:pPr>
                    <w:spacing w:line="240" w:lineRule="auto"/>
                    <w:jc w:val="both"/>
                    <w:rPr>
                      <w:rFonts w:ascii="Times New Roman" w:hAnsi="Times New Roman"/>
                      <w:color w:val="000000" w:themeColor="text1"/>
                      <w:sz w:val="24"/>
                      <w:szCs w:val="24"/>
                    </w:rPr>
                  </w:pPr>
                </w:p>
              </w:tc>
              <w:tc>
                <w:tcPr>
                  <w:tcW w:w="1355" w:type="dxa"/>
                  <w:hideMark/>
                </w:tcPr>
                <w:p w14:paraId="79F7D9D0"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 SW</w:t>
                  </w:r>
                </w:p>
              </w:tc>
              <w:tc>
                <w:tcPr>
                  <w:tcW w:w="1080" w:type="dxa"/>
                </w:tcPr>
                <w:p w14:paraId="2FEA3F91" w14:textId="7555EA13"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60.4000</w:t>
                  </w:r>
                </w:p>
              </w:tc>
              <w:tc>
                <w:tcPr>
                  <w:tcW w:w="1175" w:type="dxa"/>
                  <w:hideMark/>
                </w:tcPr>
                <w:p w14:paraId="489571BF"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12.550*</w:t>
                  </w:r>
                </w:p>
              </w:tc>
              <w:tc>
                <w:tcPr>
                  <w:tcW w:w="985" w:type="dxa"/>
                  <w:hideMark/>
                </w:tcPr>
                <w:p w14:paraId="28397E96"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2.192</w:t>
                  </w:r>
                </w:p>
              </w:tc>
              <w:tc>
                <w:tcPr>
                  <w:tcW w:w="810" w:type="dxa"/>
                  <w:hideMark/>
                </w:tcPr>
                <w:p w14:paraId="40B9FDEF"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3A4F9191"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7.944</w:t>
                  </w:r>
                </w:p>
              </w:tc>
              <w:tc>
                <w:tcPr>
                  <w:tcW w:w="1080" w:type="dxa"/>
                  <w:hideMark/>
                </w:tcPr>
                <w:p w14:paraId="1990360E"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17.156</w:t>
                  </w:r>
                </w:p>
              </w:tc>
            </w:tr>
            <w:tr w:rsidR="00F63BD0" w:rsidRPr="00903A9E" w14:paraId="528A6A8E" w14:textId="77777777" w:rsidTr="00C10AD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15" w:type="dxa"/>
                  <w:vMerge/>
                  <w:hideMark/>
                </w:tcPr>
                <w:p w14:paraId="75DD283D" w14:textId="77777777" w:rsidR="009B318B" w:rsidRPr="00903A9E" w:rsidRDefault="009B318B" w:rsidP="00531B73">
                  <w:pPr>
                    <w:spacing w:line="240" w:lineRule="auto"/>
                    <w:jc w:val="both"/>
                    <w:rPr>
                      <w:rFonts w:ascii="Times New Roman" w:hAnsi="Times New Roman"/>
                      <w:color w:val="000000" w:themeColor="text1"/>
                      <w:sz w:val="24"/>
                      <w:szCs w:val="24"/>
                    </w:rPr>
                  </w:pPr>
                </w:p>
              </w:tc>
              <w:tc>
                <w:tcPr>
                  <w:tcW w:w="1355" w:type="dxa"/>
                  <w:hideMark/>
                </w:tcPr>
                <w:p w14:paraId="405DB428"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 HW</w:t>
                  </w:r>
                </w:p>
              </w:tc>
              <w:tc>
                <w:tcPr>
                  <w:tcW w:w="1080" w:type="dxa"/>
                </w:tcPr>
                <w:p w14:paraId="65D53014"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47.5000</w:t>
                  </w:r>
                </w:p>
                <w:p w14:paraId="3EA26F6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1175" w:type="dxa"/>
                  <w:hideMark/>
                </w:tcPr>
                <w:p w14:paraId="78984064"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25.450*</w:t>
                  </w:r>
                </w:p>
              </w:tc>
              <w:tc>
                <w:tcPr>
                  <w:tcW w:w="985" w:type="dxa"/>
                  <w:hideMark/>
                </w:tcPr>
                <w:p w14:paraId="03EB403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2.615</w:t>
                  </w:r>
                </w:p>
              </w:tc>
              <w:tc>
                <w:tcPr>
                  <w:tcW w:w="810" w:type="dxa"/>
                  <w:hideMark/>
                </w:tcPr>
                <w:p w14:paraId="730AD8BD"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0229C04D"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19.957</w:t>
                  </w:r>
                </w:p>
              </w:tc>
              <w:tc>
                <w:tcPr>
                  <w:tcW w:w="1080" w:type="dxa"/>
                  <w:hideMark/>
                </w:tcPr>
                <w:p w14:paraId="16C30458"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30.943</w:t>
                  </w:r>
                </w:p>
              </w:tc>
            </w:tr>
            <w:tr w:rsidR="00F63BD0" w:rsidRPr="00903A9E" w14:paraId="442009C5" w14:textId="77777777" w:rsidTr="00C10ADC">
              <w:tc>
                <w:tcPr>
                  <w:cnfStyle w:val="001000000000" w:firstRow="0" w:lastRow="0" w:firstColumn="1" w:lastColumn="0" w:oddVBand="0" w:evenVBand="0" w:oddHBand="0" w:evenHBand="0" w:firstRowFirstColumn="0" w:firstRowLastColumn="0" w:lastRowFirstColumn="0" w:lastRowLastColumn="0"/>
                  <w:tcW w:w="1615" w:type="dxa"/>
                  <w:vMerge w:val="restart"/>
                </w:tcPr>
                <w:p w14:paraId="2326981D" w14:textId="77777777" w:rsidR="009B318B" w:rsidRPr="00903A9E" w:rsidRDefault="009B318B" w:rsidP="00531B73">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Cassia Sapwood</w:t>
                  </w:r>
                </w:p>
                <w:p w14:paraId="799CE0F6" w14:textId="6C98D3F5" w:rsidR="009B318B" w:rsidRPr="00903A9E" w:rsidRDefault="009B318B" w:rsidP="00531B73">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(Mean 60.4000)</w:t>
                  </w:r>
                </w:p>
              </w:tc>
              <w:tc>
                <w:tcPr>
                  <w:tcW w:w="1355" w:type="dxa"/>
                  <w:hideMark/>
                </w:tcPr>
                <w:p w14:paraId="126F461D"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 SW</w:t>
                  </w:r>
                </w:p>
              </w:tc>
              <w:tc>
                <w:tcPr>
                  <w:tcW w:w="1080" w:type="dxa"/>
                  <w:hideMark/>
                </w:tcPr>
                <w:p w14:paraId="51E18D0B"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88.1500</w:t>
                  </w:r>
                </w:p>
              </w:tc>
              <w:tc>
                <w:tcPr>
                  <w:tcW w:w="1175" w:type="dxa"/>
                  <w:hideMark/>
                </w:tcPr>
                <w:p w14:paraId="54ECB5E9"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-27.750*</w:t>
                  </w:r>
                </w:p>
              </w:tc>
              <w:tc>
                <w:tcPr>
                  <w:tcW w:w="985" w:type="dxa"/>
                  <w:hideMark/>
                </w:tcPr>
                <w:p w14:paraId="180BA076"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2.277</w:t>
                  </w:r>
                </w:p>
              </w:tc>
              <w:tc>
                <w:tcPr>
                  <w:tcW w:w="810" w:type="dxa"/>
                  <w:hideMark/>
                </w:tcPr>
                <w:p w14:paraId="1117892A"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4EF5CFDF"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-32.534</w:t>
                  </w:r>
                </w:p>
              </w:tc>
              <w:tc>
                <w:tcPr>
                  <w:tcW w:w="1080" w:type="dxa"/>
                  <w:hideMark/>
                </w:tcPr>
                <w:p w14:paraId="47348005"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-22.966</w:t>
                  </w:r>
                </w:p>
              </w:tc>
            </w:tr>
            <w:tr w:rsidR="00F63BD0" w:rsidRPr="00903A9E" w14:paraId="30A7220D" w14:textId="77777777" w:rsidTr="00C1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hideMark/>
                </w:tcPr>
                <w:p w14:paraId="1C23AF1F" w14:textId="77777777" w:rsidR="009B318B" w:rsidRPr="00903A9E" w:rsidRDefault="009B318B" w:rsidP="00531B73">
                  <w:pPr>
                    <w:spacing w:line="240" w:lineRule="auto"/>
                    <w:jc w:val="both"/>
                    <w:rPr>
                      <w:rFonts w:ascii="Times New Roman" w:hAnsi="Times New Roman"/>
                      <w:color w:val="000000" w:themeColor="text1"/>
                      <w:sz w:val="24"/>
                      <w:szCs w:val="24"/>
                    </w:rPr>
                  </w:pPr>
                </w:p>
              </w:tc>
              <w:tc>
                <w:tcPr>
                  <w:tcW w:w="1355" w:type="dxa"/>
                  <w:hideMark/>
                </w:tcPr>
                <w:p w14:paraId="200208F6"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 HW</w:t>
                  </w:r>
                </w:p>
              </w:tc>
              <w:tc>
                <w:tcPr>
                  <w:tcW w:w="1080" w:type="dxa"/>
                </w:tcPr>
                <w:p w14:paraId="74A97EA0" w14:textId="24387A89"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72.9500</w:t>
                  </w:r>
                </w:p>
              </w:tc>
              <w:tc>
                <w:tcPr>
                  <w:tcW w:w="1175" w:type="dxa"/>
                  <w:hideMark/>
                </w:tcPr>
                <w:p w14:paraId="256BAD5F"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-12.550*</w:t>
                  </w:r>
                </w:p>
              </w:tc>
              <w:tc>
                <w:tcPr>
                  <w:tcW w:w="985" w:type="dxa"/>
                  <w:hideMark/>
                </w:tcPr>
                <w:p w14:paraId="2EE6E90F"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2.192</w:t>
                  </w:r>
                </w:p>
              </w:tc>
              <w:tc>
                <w:tcPr>
                  <w:tcW w:w="810" w:type="dxa"/>
                  <w:hideMark/>
                </w:tcPr>
                <w:p w14:paraId="6B87AC3A"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4EE72DB9"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-17.156</w:t>
                  </w:r>
                </w:p>
              </w:tc>
              <w:tc>
                <w:tcPr>
                  <w:tcW w:w="1080" w:type="dxa"/>
                  <w:hideMark/>
                </w:tcPr>
                <w:p w14:paraId="15D1E767"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-7.944</w:t>
                  </w:r>
                </w:p>
              </w:tc>
            </w:tr>
            <w:tr w:rsidR="00F63BD0" w:rsidRPr="00903A9E" w14:paraId="0744E36B" w14:textId="77777777" w:rsidTr="00C10ADC">
              <w:tc>
                <w:tcPr>
                  <w:cnfStyle w:val="001000000000" w:firstRow="0" w:lastRow="0" w:firstColumn="1" w:lastColumn="0" w:oddVBand="0" w:evenVBand="0" w:oddHBand="0" w:evenHBand="0" w:firstRowFirstColumn="0" w:firstRowLastColumn="0" w:lastRowFirstColumn="0" w:lastRowLastColumn="0"/>
                  <w:tcW w:w="1615" w:type="dxa"/>
                  <w:vMerge/>
                  <w:hideMark/>
                </w:tcPr>
                <w:p w14:paraId="16D21914" w14:textId="77777777" w:rsidR="009B318B" w:rsidRPr="00903A9E" w:rsidRDefault="009B318B" w:rsidP="00531B73">
                  <w:pPr>
                    <w:spacing w:line="240" w:lineRule="auto"/>
                    <w:jc w:val="both"/>
                    <w:rPr>
                      <w:rFonts w:ascii="Times New Roman" w:hAnsi="Times New Roman"/>
                      <w:color w:val="000000" w:themeColor="text1"/>
                      <w:sz w:val="24"/>
                      <w:szCs w:val="24"/>
                    </w:rPr>
                  </w:pPr>
                </w:p>
              </w:tc>
              <w:tc>
                <w:tcPr>
                  <w:tcW w:w="1355" w:type="dxa"/>
                  <w:hideMark/>
                </w:tcPr>
                <w:p w14:paraId="1518CB44"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 HW</w:t>
                  </w:r>
                </w:p>
              </w:tc>
              <w:tc>
                <w:tcPr>
                  <w:tcW w:w="1080" w:type="dxa"/>
                </w:tcPr>
                <w:p w14:paraId="733AAF9D"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47.5000</w:t>
                  </w:r>
                </w:p>
                <w:p w14:paraId="2D7017EB"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75" w:type="dxa"/>
                  <w:hideMark/>
                </w:tcPr>
                <w:p w14:paraId="40524BD7"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12.900*</w:t>
                  </w:r>
                </w:p>
              </w:tc>
              <w:tc>
                <w:tcPr>
                  <w:tcW w:w="985" w:type="dxa"/>
                  <w:hideMark/>
                </w:tcPr>
                <w:p w14:paraId="30345D29"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1.963</w:t>
                  </w:r>
                </w:p>
              </w:tc>
              <w:tc>
                <w:tcPr>
                  <w:tcW w:w="810" w:type="dxa"/>
                  <w:hideMark/>
                </w:tcPr>
                <w:p w14:paraId="63E6B081"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240E3110"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8.776</w:t>
                  </w:r>
                </w:p>
              </w:tc>
              <w:tc>
                <w:tcPr>
                  <w:tcW w:w="1080" w:type="dxa"/>
                  <w:hideMark/>
                </w:tcPr>
                <w:p w14:paraId="4F7CF161"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17.024</w:t>
                  </w:r>
                </w:p>
              </w:tc>
            </w:tr>
            <w:tr w:rsidR="00F63BD0" w:rsidRPr="00903A9E" w14:paraId="691133CD" w14:textId="77777777" w:rsidTr="00C1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78D536CA" w14:textId="77777777" w:rsidR="009B318B" w:rsidRPr="00903A9E" w:rsidRDefault="009B318B" w:rsidP="00531B73">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 xml:space="preserve">Cassia Heartwood </w:t>
                  </w:r>
                </w:p>
                <w:p w14:paraId="793099B8" w14:textId="5E27B635" w:rsidR="009B318B" w:rsidRPr="00903A9E" w:rsidRDefault="009B318B" w:rsidP="00531B73">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(Mean 47.5000)</w:t>
                  </w:r>
                </w:p>
              </w:tc>
              <w:tc>
                <w:tcPr>
                  <w:tcW w:w="1355" w:type="dxa"/>
                  <w:hideMark/>
                </w:tcPr>
                <w:p w14:paraId="58862DAA"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 SW</w:t>
                  </w:r>
                </w:p>
              </w:tc>
              <w:tc>
                <w:tcPr>
                  <w:tcW w:w="1080" w:type="dxa"/>
                  <w:hideMark/>
                </w:tcPr>
                <w:p w14:paraId="2E92BC7C"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88.1500</w:t>
                  </w:r>
                </w:p>
              </w:tc>
              <w:tc>
                <w:tcPr>
                  <w:tcW w:w="1175" w:type="dxa"/>
                  <w:hideMark/>
                </w:tcPr>
                <w:p w14:paraId="4E559FD6"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-40.650*</w:t>
                  </w:r>
                </w:p>
              </w:tc>
              <w:tc>
                <w:tcPr>
                  <w:tcW w:w="985" w:type="dxa"/>
                  <w:hideMark/>
                </w:tcPr>
                <w:p w14:paraId="45E1B6D3"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2.110</w:t>
                  </w:r>
                </w:p>
              </w:tc>
              <w:tc>
                <w:tcPr>
                  <w:tcW w:w="810" w:type="dxa"/>
                  <w:hideMark/>
                </w:tcPr>
                <w:p w14:paraId="7F2F8D92"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5E5720D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-45.083</w:t>
                  </w:r>
                </w:p>
              </w:tc>
              <w:tc>
                <w:tcPr>
                  <w:tcW w:w="1080" w:type="dxa"/>
                  <w:hideMark/>
                </w:tcPr>
                <w:p w14:paraId="4F9382E4"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-36.217</w:t>
                  </w:r>
                </w:p>
              </w:tc>
            </w:tr>
            <w:tr w:rsidR="00F63BD0" w:rsidRPr="00903A9E" w14:paraId="11AAA5D4" w14:textId="77777777" w:rsidTr="00C10ADC">
              <w:tc>
                <w:tcPr>
                  <w:cnfStyle w:val="001000000000" w:firstRow="0" w:lastRow="0" w:firstColumn="1" w:lastColumn="0" w:oddVBand="0" w:evenVBand="0" w:oddHBand="0" w:evenHBand="0" w:firstRowFirstColumn="0" w:firstRowLastColumn="0" w:lastRowFirstColumn="0" w:lastRowLastColumn="0"/>
                  <w:tcW w:w="1615" w:type="dxa"/>
                  <w:vMerge/>
                  <w:hideMark/>
                </w:tcPr>
                <w:p w14:paraId="53FD2A8B" w14:textId="77777777" w:rsidR="009B318B" w:rsidRPr="00903A9E" w:rsidRDefault="009B318B" w:rsidP="00531B73">
                  <w:pPr>
                    <w:spacing w:line="240" w:lineRule="auto"/>
                    <w:jc w:val="both"/>
                    <w:rPr>
                      <w:rFonts w:ascii="Times New Roman" w:hAnsi="Times New Roman"/>
                      <w:color w:val="000000" w:themeColor="text1"/>
                      <w:sz w:val="24"/>
                      <w:szCs w:val="24"/>
                    </w:rPr>
                  </w:pPr>
                </w:p>
              </w:tc>
              <w:tc>
                <w:tcPr>
                  <w:tcW w:w="1355" w:type="dxa"/>
                  <w:hideMark/>
                </w:tcPr>
                <w:p w14:paraId="325605FE"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 HW</w:t>
                  </w:r>
                </w:p>
              </w:tc>
              <w:tc>
                <w:tcPr>
                  <w:tcW w:w="1080" w:type="dxa"/>
                </w:tcPr>
                <w:p w14:paraId="496548CC" w14:textId="3E08440F"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72.9500</w:t>
                  </w:r>
                </w:p>
              </w:tc>
              <w:tc>
                <w:tcPr>
                  <w:tcW w:w="1175" w:type="dxa"/>
                  <w:hideMark/>
                </w:tcPr>
                <w:p w14:paraId="4DA6A7E1"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-25.450*</w:t>
                  </w:r>
                </w:p>
              </w:tc>
              <w:tc>
                <w:tcPr>
                  <w:tcW w:w="985" w:type="dxa"/>
                  <w:hideMark/>
                </w:tcPr>
                <w:p w14:paraId="0D83408D"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2.615</w:t>
                  </w:r>
                </w:p>
              </w:tc>
              <w:tc>
                <w:tcPr>
                  <w:tcW w:w="810" w:type="dxa"/>
                  <w:hideMark/>
                </w:tcPr>
                <w:p w14:paraId="7F502494"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40984D48"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-30.943</w:t>
                  </w:r>
                </w:p>
              </w:tc>
              <w:tc>
                <w:tcPr>
                  <w:tcW w:w="1080" w:type="dxa"/>
                  <w:hideMark/>
                </w:tcPr>
                <w:p w14:paraId="2DD9A564"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-19.957</w:t>
                  </w:r>
                </w:p>
              </w:tc>
            </w:tr>
            <w:tr w:rsidR="00F63BD0" w:rsidRPr="00903A9E" w14:paraId="61CC8D0F" w14:textId="77777777" w:rsidTr="00C1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hideMark/>
                </w:tcPr>
                <w:p w14:paraId="5AA867D7" w14:textId="77777777" w:rsidR="009B318B" w:rsidRPr="00903A9E" w:rsidRDefault="009B318B" w:rsidP="00531B73">
                  <w:pPr>
                    <w:spacing w:line="240" w:lineRule="auto"/>
                    <w:jc w:val="both"/>
                    <w:rPr>
                      <w:rFonts w:ascii="Times New Roman" w:hAnsi="Times New Roman"/>
                      <w:color w:val="000000" w:themeColor="text1"/>
                      <w:sz w:val="24"/>
                      <w:szCs w:val="24"/>
                    </w:rPr>
                  </w:pPr>
                </w:p>
              </w:tc>
              <w:tc>
                <w:tcPr>
                  <w:tcW w:w="1355" w:type="dxa"/>
                  <w:hideMark/>
                </w:tcPr>
                <w:p w14:paraId="09A49B4B"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 SW</w:t>
                  </w:r>
                </w:p>
              </w:tc>
              <w:tc>
                <w:tcPr>
                  <w:tcW w:w="1080" w:type="dxa"/>
                  <w:hideMark/>
                </w:tcPr>
                <w:p w14:paraId="0AE64D36"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60.4000</w:t>
                  </w:r>
                </w:p>
              </w:tc>
              <w:tc>
                <w:tcPr>
                  <w:tcW w:w="1175" w:type="dxa"/>
                  <w:hideMark/>
                </w:tcPr>
                <w:p w14:paraId="402CD69A"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-12.900*</w:t>
                  </w:r>
                </w:p>
              </w:tc>
              <w:tc>
                <w:tcPr>
                  <w:tcW w:w="985" w:type="dxa"/>
                  <w:hideMark/>
                </w:tcPr>
                <w:p w14:paraId="13319E73"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1.963</w:t>
                  </w:r>
                </w:p>
              </w:tc>
              <w:tc>
                <w:tcPr>
                  <w:tcW w:w="810" w:type="dxa"/>
                  <w:hideMark/>
                </w:tcPr>
                <w:p w14:paraId="719866B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7EA93226"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-17.024</w:t>
                  </w:r>
                </w:p>
              </w:tc>
              <w:tc>
                <w:tcPr>
                  <w:tcW w:w="1080" w:type="dxa"/>
                  <w:hideMark/>
                </w:tcPr>
                <w:p w14:paraId="3BF5DA82"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-8.776</w:t>
                  </w:r>
                </w:p>
              </w:tc>
            </w:tr>
          </w:tbl>
          <w:p w14:paraId="7F4C5E7F" w14:textId="77777777" w:rsidR="009B318B" w:rsidRPr="00903A9E" w:rsidRDefault="009B318B" w:rsidP="00531B73">
            <w:pPr>
              <w:jc w:val="both"/>
              <w:rPr>
                <w:rFonts w:ascii="Times New Roman" w:hAnsi="Times New Roman"/>
                <w:color w:val="000000" w:themeColor="text1"/>
                <w:sz w:val="24"/>
                <w:szCs w:val="24"/>
                <w:lang w:val="en-GB"/>
              </w:rPr>
            </w:pPr>
          </w:p>
        </w:tc>
      </w:tr>
    </w:tbl>
    <w:p w14:paraId="578C97F7" w14:textId="50BBFBDA"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The mean difference is significant at the .05 level. </w:t>
      </w:r>
    </w:p>
    <w:p w14:paraId="2D18A099" w14:textId="77777777" w:rsidR="00CE1A44" w:rsidRPr="00903A9E" w:rsidRDefault="00CE1A44" w:rsidP="00531B73">
      <w:pPr>
        <w:jc w:val="both"/>
        <w:rPr>
          <w:rFonts w:ascii="Times New Roman" w:hAnsi="Times New Roman"/>
          <w:color w:val="000000" w:themeColor="text1"/>
          <w:sz w:val="24"/>
          <w:szCs w:val="24"/>
        </w:rPr>
      </w:pPr>
    </w:p>
    <w:p w14:paraId="47AECE26" w14:textId="1FC90C26" w:rsidR="009B318B" w:rsidRPr="00903A9E" w:rsidRDefault="009956EE"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3.2 </w:t>
      </w:r>
      <w:r w:rsidR="009B318B" w:rsidRPr="00903A9E">
        <w:rPr>
          <w:rFonts w:ascii="Times New Roman" w:hAnsi="Times New Roman"/>
          <w:b/>
          <w:bCs/>
          <w:color w:val="000000" w:themeColor="text1"/>
          <w:sz w:val="24"/>
          <w:szCs w:val="24"/>
        </w:rPr>
        <w:t xml:space="preserve">Density </w:t>
      </w:r>
    </w:p>
    <w:p w14:paraId="1863E1BB" w14:textId="77777777" w:rsidR="00E54727" w:rsidRPr="00903A9E" w:rsidRDefault="00E54727" w:rsidP="00E54727">
      <w:pPr>
        <w:spacing w:after="240" w:line="240" w:lineRule="auto"/>
        <w:jc w:val="both"/>
        <w:rPr>
          <w:rFonts w:ascii="Times New Roman" w:eastAsia="Times New Roman" w:hAnsi="Times New Roman"/>
          <w:sz w:val="24"/>
          <w:szCs w:val="24"/>
        </w:rPr>
      </w:pPr>
      <w:r w:rsidRPr="00E54727">
        <w:rPr>
          <w:rFonts w:ascii="Times New Roman" w:eastAsia="Times New Roman" w:hAnsi="Times New Roman"/>
          <w:sz w:val="24"/>
          <w:szCs w:val="24"/>
        </w:rPr>
        <w:t>According to the descriptive statistics in Table 4, the sapwood of Neem had the lowest mean density of 674.61 N/mm³, while the heartwood of Cassia demonstrated the highest density at 898.00 N/mm³. The mixed ANOVA analysis results (F=44.073, P&lt;.05) indicated in Table 5 demonstrate a statistically significant difference in density between at least two qualities (sapwood and heartwood) of the timber species (neem and cassia). A pairwise analysis was performed to determine which group pairs exhibited significant differences, revealing significant differences across all pairs except for the comparison between the heartwood of Neem and the sapwood of Cassia (refer to Table 6). The mean difference of -82.129 between the sapwood (674.61 N/mm³) and heartwood (756.7400 N/mm³) of neem is statistically significant, indicating that neem sapwood has a lower density than its heartwood.</w:t>
      </w:r>
    </w:p>
    <w:p w14:paraId="752A385F" w14:textId="1336A5F3" w:rsidR="00E54727" w:rsidRPr="00903A9E" w:rsidRDefault="00E54727" w:rsidP="00E54727">
      <w:pPr>
        <w:spacing w:after="240" w:line="240" w:lineRule="auto"/>
        <w:jc w:val="both"/>
        <w:rPr>
          <w:rFonts w:ascii="Times New Roman" w:eastAsia="Times New Roman" w:hAnsi="Times New Roman"/>
          <w:sz w:val="24"/>
          <w:szCs w:val="24"/>
        </w:rPr>
      </w:pPr>
      <w:r w:rsidRPr="00E54727">
        <w:rPr>
          <w:rFonts w:ascii="Times New Roman" w:eastAsia="Times New Roman" w:hAnsi="Times New Roman"/>
          <w:sz w:val="24"/>
          <w:szCs w:val="24"/>
        </w:rPr>
        <w:t>The density examination of the two timber species, Neem and Cassia, demonstrated significant differences between their sapwood and heartwood sections, as shown in Table 4. The heartwood of Cassia had the highest mean density of 898.00 kg/m³, while the sapwood of Neem demonstrated the lowest mean density of 674.61 kg/m³. Cassia consistently demonstrated greater density values than Neem in both sapwood and heartwood, indicating that Cassia has enhanced structural integrity and strength relative to Neem. The density disparities between sapwood and heartwood in both species were significant, indicating inherent heterogeneity in wood production processes, including cell wall thickening and the accumulation of extractives in heartwood (</w:t>
      </w:r>
      <w:proofErr w:type="spellStart"/>
      <w:r w:rsidRPr="00E54727">
        <w:rPr>
          <w:rFonts w:ascii="Times New Roman" w:eastAsia="Times New Roman" w:hAnsi="Times New Roman"/>
          <w:sz w:val="24"/>
          <w:szCs w:val="24"/>
        </w:rPr>
        <w:t>Pournou</w:t>
      </w:r>
      <w:proofErr w:type="spellEnd"/>
      <w:r w:rsidRPr="00E54727">
        <w:rPr>
          <w:rFonts w:ascii="Times New Roman" w:eastAsia="Times New Roman" w:hAnsi="Times New Roman"/>
          <w:sz w:val="24"/>
          <w:szCs w:val="24"/>
        </w:rPr>
        <w:t xml:space="preserve"> and </w:t>
      </w:r>
      <w:proofErr w:type="spellStart"/>
      <w:r w:rsidRPr="00E54727">
        <w:rPr>
          <w:rFonts w:ascii="Times New Roman" w:eastAsia="Times New Roman" w:hAnsi="Times New Roman"/>
          <w:sz w:val="24"/>
          <w:szCs w:val="24"/>
        </w:rPr>
        <w:lastRenderedPageBreak/>
        <w:t>Pournou</w:t>
      </w:r>
      <w:proofErr w:type="spellEnd"/>
      <w:r w:rsidRPr="00E54727">
        <w:rPr>
          <w:rFonts w:ascii="Times New Roman" w:eastAsia="Times New Roman" w:hAnsi="Times New Roman"/>
          <w:sz w:val="24"/>
          <w:szCs w:val="24"/>
        </w:rPr>
        <w:t xml:space="preserve"> 2020; Esteban et al., 2024). The mixed ANOVA results (Table 5) indicated that the density variations among the four groups (Neem sapwood, Neem heartwood, Cassia sapwood, Cassia heartwood) were statistically significant (F=44.073, p&lt;0.05). This suggests that the observed density variations are </w:t>
      </w:r>
      <w:r w:rsidR="000E359D" w:rsidRPr="00903A9E">
        <w:rPr>
          <w:rFonts w:ascii="Times New Roman" w:eastAsia="Times New Roman" w:hAnsi="Times New Roman"/>
          <w:sz w:val="24"/>
          <w:szCs w:val="24"/>
        </w:rPr>
        <w:t>unbelievable</w:t>
      </w:r>
      <w:r w:rsidRPr="00E54727">
        <w:rPr>
          <w:rFonts w:ascii="Times New Roman" w:eastAsia="Times New Roman" w:hAnsi="Times New Roman"/>
          <w:sz w:val="24"/>
          <w:szCs w:val="24"/>
        </w:rPr>
        <w:t xml:space="preserve"> to have </w:t>
      </w:r>
      <w:r w:rsidR="000E359D" w:rsidRPr="00903A9E">
        <w:rPr>
          <w:rFonts w:ascii="Times New Roman" w:eastAsia="Times New Roman" w:hAnsi="Times New Roman"/>
          <w:sz w:val="24"/>
          <w:szCs w:val="24"/>
        </w:rPr>
        <w:t>happened</w:t>
      </w:r>
      <w:r w:rsidRPr="00E54727">
        <w:rPr>
          <w:rFonts w:ascii="Times New Roman" w:eastAsia="Times New Roman" w:hAnsi="Times New Roman"/>
          <w:sz w:val="24"/>
          <w:szCs w:val="24"/>
        </w:rPr>
        <w:t xml:space="preserve"> by accident and represent </w:t>
      </w:r>
      <w:r w:rsidR="000E359D" w:rsidRPr="00903A9E">
        <w:rPr>
          <w:rFonts w:ascii="Times New Roman" w:eastAsia="Times New Roman" w:hAnsi="Times New Roman"/>
          <w:sz w:val="24"/>
          <w:szCs w:val="24"/>
        </w:rPr>
        <w:t>real</w:t>
      </w:r>
      <w:r w:rsidRPr="00E54727">
        <w:rPr>
          <w:rFonts w:ascii="Times New Roman" w:eastAsia="Times New Roman" w:hAnsi="Times New Roman"/>
          <w:sz w:val="24"/>
          <w:szCs w:val="24"/>
        </w:rPr>
        <w:t xml:space="preserve"> differences across the wood kinds and species. The impact size (Partial Eta Squared = 0.846) indicates that the factor "timber property" (sapwood versus heartwood) explained a substantial percentage of the variance in density. The interaction effect between density and timber species was not statistically significant (p=0.644), indicating that the density differences between sapwood and heartwood were uniform across both species.</w:t>
      </w:r>
    </w:p>
    <w:p w14:paraId="39CA49DB" w14:textId="518E96B0" w:rsidR="00E54727" w:rsidRPr="00903A9E" w:rsidRDefault="00E54727" w:rsidP="00E54727">
      <w:pPr>
        <w:spacing w:after="240" w:line="240" w:lineRule="auto"/>
        <w:jc w:val="both"/>
        <w:rPr>
          <w:rFonts w:ascii="Times New Roman" w:eastAsia="Times New Roman" w:hAnsi="Times New Roman"/>
          <w:sz w:val="24"/>
          <w:szCs w:val="24"/>
        </w:rPr>
      </w:pPr>
      <w:r w:rsidRPr="00E54727">
        <w:rPr>
          <w:rFonts w:ascii="Times New Roman" w:eastAsia="Times New Roman" w:hAnsi="Times New Roman"/>
          <w:sz w:val="24"/>
          <w:szCs w:val="24"/>
        </w:rPr>
        <w:t xml:space="preserve">Pairwise comparisons (Table 6) indicated that </w:t>
      </w:r>
      <w:r w:rsidR="000E359D" w:rsidRPr="00903A9E">
        <w:rPr>
          <w:rFonts w:ascii="Times New Roman" w:eastAsia="Times New Roman" w:hAnsi="Times New Roman"/>
          <w:sz w:val="24"/>
          <w:szCs w:val="24"/>
        </w:rPr>
        <w:t>most</w:t>
      </w:r>
      <w:r w:rsidRPr="00E54727">
        <w:rPr>
          <w:rFonts w:ascii="Times New Roman" w:eastAsia="Times New Roman" w:hAnsi="Times New Roman"/>
          <w:sz w:val="24"/>
          <w:szCs w:val="24"/>
        </w:rPr>
        <w:t xml:space="preserve"> differences in mean density among the wood types were statistically significant at the 0.05 level. The average difference in density between Neem sapwood and heartwood was 82.129 kg/m³ (p 0.005), demonstrating that Neem heartwood is substantially denser than its sapwood. Notable disparities were identified between Neem sapwood and Cassia sapwood (mean difference 66.984 kg/m³, p 0.013) as well as between Neem sapwood and Cassia heartwood (mean difference -223.389 kg/m³, p&lt;0.001). Cassia heartwood had a markedly higher density than all other wood varieties, underscoring its appropriateness for applications necessitating substantial density and strength, including steam bending and load-bearing elements in joinery and furniture manufacturing.</w:t>
      </w:r>
    </w:p>
    <w:p w14:paraId="75072A87" w14:textId="253214C4" w:rsidR="00E54727" w:rsidRPr="00E54727" w:rsidRDefault="00E54727" w:rsidP="00E54727">
      <w:pPr>
        <w:spacing w:after="240" w:line="240" w:lineRule="auto"/>
        <w:jc w:val="both"/>
        <w:rPr>
          <w:rFonts w:ascii="Times New Roman" w:eastAsia="Times New Roman" w:hAnsi="Times New Roman"/>
          <w:sz w:val="24"/>
          <w:szCs w:val="24"/>
        </w:rPr>
      </w:pPr>
      <w:r w:rsidRPr="00E54727">
        <w:rPr>
          <w:rFonts w:ascii="Times New Roman" w:eastAsia="Times New Roman" w:hAnsi="Times New Roman"/>
          <w:sz w:val="24"/>
          <w:szCs w:val="24"/>
        </w:rPr>
        <w:t xml:space="preserve">The density difference between Neem heartwood and Cassia sapwood was not statistically significant (p 0.349), indicating a resemblance in these specific sections despite originating from distinct species. According to </w:t>
      </w:r>
      <w:proofErr w:type="spellStart"/>
      <w:r w:rsidRPr="00E54727">
        <w:rPr>
          <w:rFonts w:ascii="Times New Roman" w:eastAsia="Times New Roman" w:hAnsi="Times New Roman"/>
          <w:sz w:val="24"/>
          <w:szCs w:val="24"/>
        </w:rPr>
        <w:t>Balalau</w:t>
      </w:r>
      <w:proofErr w:type="spellEnd"/>
      <w:r w:rsidRPr="00E54727">
        <w:rPr>
          <w:rFonts w:ascii="Times New Roman" w:eastAsia="Times New Roman" w:hAnsi="Times New Roman"/>
          <w:sz w:val="24"/>
          <w:szCs w:val="24"/>
        </w:rPr>
        <w:t xml:space="preserve"> et al. (2015), this overlap may have ramifications for applications where moderate density suffices, and cost or availability factors render either wood a viable option. The density </w:t>
      </w:r>
      <w:r w:rsidR="00AB1C06" w:rsidRPr="00903A9E">
        <w:rPr>
          <w:rFonts w:ascii="Times New Roman" w:eastAsia="Times New Roman" w:hAnsi="Times New Roman"/>
          <w:sz w:val="24"/>
          <w:szCs w:val="24"/>
        </w:rPr>
        <w:t xml:space="preserve">result </w:t>
      </w:r>
      <w:r w:rsidRPr="00E54727">
        <w:rPr>
          <w:rFonts w:ascii="Times New Roman" w:eastAsia="Times New Roman" w:hAnsi="Times New Roman"/>
          <w:sz w:val="24"/>
          <w:szCs w:val="24"/>
        </w:rPr>
        <w:t xml:space="preserve">indicates that Cassia, especially its heartwood, possesses superior material properties in comparison to Neem. The variations in density may affect mechanical qualities like bending strength and stiffness, as denser woods typically demonstrate superior performance in these areas. The findings demonstrate that the selection of wood components (sapwood versus heartwood) is essential for </w:t>
      </w:r>
      <w:proofErr w:type="spellStart"/>
      <w:r w:rsidRPr="00E54727">
        <w:rPr>
          <w:rFonts w:ascii="Times New Roman" w:eastAsia="Times New Roman" w:hAnsi="Times New Roman"/>
          <w:sz w:val="24"/>
          <w:szCs w:val="24"/>
        </w:rPr>
        <w:t>optimising</w:t>
      </w:r>
      <w:proofErr w:type="spellEnd"/>
      <w:r w:rsidRPr="00E54727">
        <w:rPr>
          <w:rFonts w:ascii="Times New Roman" w:eastAsia="Times New Roman" w:hAnsi="Times New Roman"/>
          <w:sz w:val="24"/>
          <w:szCs w:val="24"/>
        </w:rPr>
        <w:t xml:space="preserve"> materials for certain engineering and bending </w:t>
      </w:r>
      <w:r w:rsidR="00AB1C06" w:rsidRPr="00903A9E">
        <w:rPr>
          <w:rFonts w:ascii="Times New Roman" w:eastAsia="Times New Roman" w:hAnsi="Times New Roman"/>
          <w:sz w:val="24"/>
          <w:szCs w:val="24"/>
        </w:rPr>
        <w:t>strengths</w:t>
      </w:r>
      <w:r w:rsidRPr="00E54727">
        <w:rPr>
          <w:rFonts w:ascii="Times New Roman" w:eastAsia="Times New Roman" w:hAnsi="Times New Roman"/>
          <w:sz w:val="24"/>
          <w:szCs w:val="24"/>
        </w:rPr>
        <w:t xml:space="preserve">. </w:t>
      </w:r>
    </w:p>
    <w:p w14:paraId="59F0D046" w14:textId="77777777" w:rsidR="00E54727" w:rsidRPr="00903A9E" w:rsidRDefault="00E54727" w:rsidP="00531B73">
      <w:pPr>
        <w:jc w:val="both"/>
        <w:rPr>
          <w:rFonts w:ascii="Times New Roman" w:hAnsi="Times New Roman"/>
          <w:b/>
          <w:bCs/>
          <w:color w:val="000000" w:themeColor="text1"/>
          <w:sz w:val="24"/>
          <w:szCs w:val="24"/>
        </w:rPr>
      </w:pPr>
    </w:p>
    <w:tbl>
      <w:tblPr>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16"/>
        <w:gridCol w:w="2187"/>
        <w:gridCol w:w="1487"/>
        <w:gridCol w:w="810"/>
        <w:gridCol w:w="1260"/>
        <w:gridCol w:w="990"/>
        <w:gridCol w:w="630"/>
        <w:gridCol w:w="1080"/>
      </w:tblGrid>
      <w:tr w:rsidR="00F63BD0" w:rsidRPr="00903A9E" w14:paraId="563740E0" w14:textId="77777777" w:rsidTr="00E84BE3">
        <w:trPr>
          <w:cantSplit/>
        </w:trPr>
        <w:tc>
          <w:tcPr>
            <w:tcW w:w="10260" w:type="dxa"/>
            <w:gridSpan w:val="8"/>
            <w:tcBorders>
              <w:top w:val="nil"/>
              <w:left w:val="nil"/>
              <w:bottom w:val="nil"/>
              <w:right w:val="nil"/>
            </w:tcBorders>
            <w:shd w:val="clear" w:color="auto" w:fill="FFFFFF"/>
            <w:vAlign w:val="bottom"/>
          </w:tcPr>
          <w:p w14:paraId="5931FEE3" w14:textId="12AE4003" w:rsidR="00AF44F8" w:rsidRPr="00903A9E" w:rsidRDefault="00D45A48"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lastRenderedPageBreak/>
              <w:t>Table 4. Descriptive statistics of the density of the timber species</w:t>
            </w:r>
          </w:p>
          <w:tbl>
            <w:tblPr>
              <w:tblStyle w:val="PlainTable2"/>
              <w:tblW w:w="0" w:type="auto"/>
              <w:tblLook w:val="04A0" w:firstRow="1" w:lastRow="0" w:firstColumn="1" w:lastColumn="0" w:noHBand="0" w:noVBand="1"/>
            </w:tblPr>
            <w:tblGrid>
              <w:gridCol w:w="1350"/>
              <w:gridCol w:w="1445"/>
              <w:gridCol w:w="905"/>
              <w:gridCol w:w="1440"/>
              <w:gridCol w:w="1440"/>
              <w:gridCol w:w="1440"/>
              <w:gridCol w:w="1170"/>
            </w:tblGrid>
            <w:tr w:rsidR="004E6052" w:rsidRPr="00903A9E" w14:paraId="72A2291B" w14:textId="77777777" w:rsidTr="00C52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EFD2D32" w14:textId="77777777" w:rsidR="004E6052" w:rsidRPr="00903A9E" w:rsidRDefault="004E6052" w:rsidP="004E6052">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Timber </w:t>
                  </w:r>
                </w:p>
                <w:p w14:paraId="5431905C" w14:textId="71BB8EAF" w:rsidR="004E6052" w:rsidRPr="00903A9E" w:rsidRDefault="004E6052" w:rsidP="004E6052">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species</w:t>
                  </w:r>
                </w:p>
              </w:tc>
              <w:tc>
                <w:tcPr>
                  <w:tcW w:w="1445" w:type="dxa"/>
                </w:tcPr>
                <w:p w14:paraId="11B11B7D" w14:textId="77777777" w:rsidR="004E6052" w:rsidRPr="00903A9E" w:rsidRDefault="004E6052"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Wood </w:t>
                  </w:r>
                </w:p>
                <w:p w14:paraId="0C7BEB2C" w14:textId="796B95DC" w:rsidR="004E6052" w:rsidRPr="00903A9E" w:rsidRDefault="00B00E2C"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eastAsiaTheme="minorHAnsi" w:hAnsi="Times New Roman"/>
                      <w:sz w:val="24"/>
                      <w:szCs w:val="24"/>
                    </w:rPr>
                    <w:t>portion</w:t>
                  </w:r>
                </w:p>
              </w:tc>
              <w:tc>
                <w:tcPr>
                  <w:tcW w:w="905" w:type="dxa"/>
                </w:tcPr>
                <w:p w14:paraId="08F9B0FC" w14:textId="7788F551" w:rsidR="004E6052" w:rsidRPr="00903A9E" w:rsidRDefault="004E6052"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w:t>
                  </w:r>
                </w:p>
              </w:tc>
              <w:tc>
                <w:tcPr>
                  <w:tcW w:w="1440" w:type="dxa"/>
                </w:tcPr>
                <w:p w14:paraId="127494A4" w14:textId="77777777" w:rsidR="004E6052" w:rsidRPr="00903A9E" w:rsidRDefault="004E6052" w:rsidP="004E60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roofErr w:type="spellStart"/>
                  <w:r w:rsidRPr="00903A9E">
                    <w:rPr>
                      <w:rFonts w:ascii="Times New Roman" w:hAnsi="Times New Roman"/>
                      <w:color w:val="000000" w:themeColor="text1"/>
                      <w:sz w:val="24"/>
                      <w:szCs w:val="24"/>
                    </w:rPr>
                    <w:t>Mim</w:t>
                  </w:r>
                  <w:proofErr w:type="spellEnd"/>
                </w:p>
                <w:p w14:paraId="6E075749" w14:textId="1D7712C6" w:rsidR="004E6052" w:rsidRPr="00903A9E" w:rsidRDefault="004E6052" w:rsidP="004E60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Kg/m3</w:t>
                  </w:r>
                </w:p>
              </w:tc>
              <w:tc>
                <w:tcPr>
                  <w:tcW w:w="1440" w:type="dxa"/>
                </w:tcPr>
                <w:p w14:paraId="13990641" w14:textId="77777777" w:rsidR="004E6052" w:rsidRPr="00903A9E" w:rsidRDefault="004E6052" w:rsidP="004E60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Max</w:t>
                  </w:r>
                </w:p>
                <w:p w14:paraId="2AAC7E03" w14:textId="7091A95A" w:rsidR="004E6052" w:rsidRPr="00903A9E" w:rsidRDefault="004E6052" w:rsidP="004E60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Kg/m3</w:t>
                  </w:r>
                </w:p>
              </w:tc>
              <w:tc>
                <w:tcPr>
                  <w:tcW w:w="1440" w:type="dxa"/>
                </w:tcPr>
                <w:p w14:paraId="23C84B81" w14:textId="77777777" w:rsidR="004E6052" w:rsidRPr="00903A9E" w:rsidRDefault="004E6052"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Mean</w:t>
                  </w:r>
                </w:p>
                <w:p w14:paraId="366B018C" w14:textId="56054B29" w:rsidR="004E6052" w:rsidRPr="00903A9E" w:rsidRDefault="004E6052"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Kg/m3</w:t>
                  </w:r>
                </w:p>
              </w:tc>
              <w:tc>
                <w:tcPr>
                  <w:tcW w:w="1170" w:type="dxa"/>
                </w:tcPr>
                <w:p w14:paraId="42272423" w14:textId="7029271C" w:rsidR="004E6052" w:rsidRPr="00903A9E" w:rsidRDefault="004E6052"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Std. Dev.</w:t>
                  </w:r>
                </w:p>
              </w:tc>
            </w:tr>
            <w:tr w:rsidR="004E6052" w:rsidRPr="00903A9E" w14:paraId="2A4D4F08" w14:textId="77777777" w:rsidTr="00C52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20FDB35" w14:textId="2E80FC80" w:rsidR="004E6052" w:rsidRPr="00903A9E" w:rsidRDefault="00E21CA2" w:rsidP="00531B73">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Neem</w:t>
                  </w:r>
                </w:p>
              </w:tc>
              <w:tc>
                <w:tcPr>
                  <w:tcW w:w="1445" w:type="dxa"/>
                </w:tcPr>
                <w:p w14:paraId="3BFA980C" w14:textId="77777777" w:rsidR="004E6052" w:rsidRPr="00903A9E" w:rsidRDefault="004E6052" w:rsidP="004E60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SW</w:t>
                  </w:r>
                </w:p>
                <w:p w14:paraId="45595765" w14:textId="17A7DDC0" w:rsidR="004E6052" w:rsidRPr="00903A9E" w:rsidRDefault="004E6052" w:rsidP="004E60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HW</w:t>
                  </w:r>
                </w:p>
              </w:tc>
              <w:tc>
                <w:tcPr>
                  <w:tcW w:w="905" w:type="dxa"/>
                </w:tcPr>
                <w:p w14:paraId="62493BD8" w14:textId="77777777" w:rsidR="004E6052" w:rsidRPr="00903A9E" w:rsidRDefault="004E6052" w:rsidP="004E60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p w14:paraId="0F7AA10D" w14:textId="2E89A62F" w:rsidR="004E6052" w:rsidRPr="00903A9E" w:rsidRDefault="004E6052" w:rsidP="004E60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20</w:t>
                  </w:r>
                </w:p>
              </w:tc>
              <w:tc>
                <w:tcPr>
                  <w:tcW w:w="1440" w:type="dxa"/>
                </w:tcPr>
                <w:p w14:paraId="1B64C671" w14:textId="733166DE" w:rsidR="004E6052" w:rsidRPr="00903A9E" w:rsidRDefault="00E21CA2" w:rsidP="00531B73">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10205"/>
                      <w:sz w:val="24"/>
                      <w:szCs w:val="24"/>
                      <w14:ligatures w14:val="standardContextual"/>
                    </w:rPr>
                  </w:pPr>
                  <w:r w:rsidRPr="00903A9E">
                    <w:rPr>
                      <w:rFonts w:ascii="Times New Roman" w:eastAsiaTheme="minorHAnsi" w:hAnsi="Times New Roman"/>
                      <w:color w:val="010205"/>
                      <w:sz w:val="24"/>
                      <w:szCs w:val="24"/>
                      <w14:ligatures w14:val="standardContextual"/>
                    </w:rPr>
                    <w:t>630</w:t>
                  </w:r>
                  <w:r w:rsidR="00144A5A" w:rsidRPr="00903A9E">
                    <w:rPr>
                      <w:rFonts w:ascii="Times New Roman" w:eastAsiaTheme="minorHAnsi" w:hAnsi="Times New Roman"/>
                      <w:color w:val="010205"/>
                      <w:sz w:val="24"/>
                      <w:szCs w:val="24"/>
                      <w14:ligatures w14:val="standardContextual"/>
                    </w:rPr>
                    <w:t>.00</w:t>
                  </w:r>
                </w:p>
                <w:p w14:paraId="6E811DA7" w14:textId="041DA0F1" w:rsidR="00E21CA2" w:rsidRPr="00903A9E" w:rsidRDefault="00E21CA2"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eastAsiaTheme="minorHAnsi" w:hAnsi="Times New Roman"/>
                      <w:color w:val="010205"/>
                      <w:sz w:val="24"/>
                      <w:szCs w:val="24"/>
                      <w14:ligatures w14:val="standardContextual"/>
                    </w:rPr>
                    <w:t>680.00</w:t>
                  </w:r>
                </w:p>
              </w:tc>
              <w:tc>
                <w:tcPr>
                  <w:tcW w:w="1440" w:type="dxa"/>
                </w:tcPr>
                <w:p w14:paraId="1C05135C" w14:textId="4AE52AC7" w:rsidR="004E6052" w:rsidRPr="00903A9E" w:rsidRDefault="00E21CA2" w:rsidP="00531B73">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10205"/>
                      <w:sz w:val="24"/>
                      <w:szCs w:val="24"/>
                      <w14:ligatures w14:val="standardContextual"/>
                    </w:rPr>
                  </w:pPr>
                  <w:r w:rsidRPr="00903A9E">
                    <w:rPr>
                      <w:rFonts w:ascii="Times New Roman" w:eastAsiaTheme="minorHAnsi" w:hAnsi="Times New Roman"/>
                      <w:color w:val="010205"/>
                      <w:sz w:val="24"/>
                      <w:szCs w:val="24"/>
                      <w14:ligatures w14:val="standardContextual"/>
                    </w:rPr>
                    <w:t>720</w:t>
                  </w:r>
                  <w:r w:rsidR="00144A5A" w:rsidRPr="00903A9E">
                    <w:rPr>
                      <w:rFonts w:ascii="Times New Roman" w:eastAsiaTheme="minorHAnsi" w:hAnsi="Times New Roman"/>
                      <w:color w:val="010205"/>
                      <w:sz w:val="24"/>
                      <w:szCs w:val="24"/>
                      <w14:ligatures w14:val="standardContextual"/>
                    </w:rPr>
                    <w:t>.00</w:t>
                  </w:r>
                </w:p>
                <w:p w14:paraId="6A5B76C4" w14:textId="0830B7FA" w:rsidR="00E21CA2" w:rsidRPr="00903A9E" w:rsidRDefault="00E21CA2"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eastAsiaTheme="minorHAnsi" w:hAnsi="Times New Roman"/>
                      <w:color w:val="010205"/>
                      <w:sz w:val="24"/>
                      <w:szCs w:val="24"/>
                      <w14:ligatures w14:val="standardContextual"/>
                    </w:rPr>
                    <w:t>850.00</w:t>
                  </w:r>
                </w:p>
              </w:tc>
              <w:tc>
                <w:tcPr>
                  <w:tcW w:w="1440" w:type="dxa"/>
                </w:tcPr>
                <w:p w14:paraId="44B0B54D" w14:textId="77777777" w:rsidR="004E6052" w:rsidRPr="00903A9E" w:rsidRDefault="00E21CA2" w:rsidP="00531B73">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10205"/>
                      <w:sz w:val="24"/>
                      <w:szCs w:val="24"/>
                      <w14:ligatures w14:val="standardContextual"/>
                    </w:rPr>
                  </w:pPr>
                  <w:r w:rsidRPr="00903A9E">
                    <w:rPr>
                      <w:rFonts w:ascii="Times New Roman" w:eastAsiaTheme="minorHAnsi" w:hAnsi="Times New Roman"/>
                      <w:color w:val="010205"/>
                      <w:sz w:val="24"/>
                      <w:szCs w:val="24"/>
                      <w14:ligatures w14:val="standardContextual"/>
                    </w:rPr>
                    <w:t>674.61</w:t>
                  </w:r>
                </w:p>
                <w:p w14:paraId="51E83B02" w14:textId="422CD00D" w:rsidR="00E21CA2" w:rsidRPr="00903A9E" w:rsidRDefault="00E21CA2"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eastAsiaTheme="minorHAnsi" w:hAnsi="Times New Roman"/>
                      <w:color w:val="010205"/>
                      <w:sz w:val="24"/>
                      <w:szCs w:val="24"/>
                      <w14:ligatures w14:val="standardContextual"/>
                    </w:rPr>
                    <w:t>756.74</w:t>
                  </w:r>
                </w:p>
              </w:tc>
              <w:tc>
                <w:tcPr>
                  <w:tcW w:w="1170" w:type="dxa"/>
                </w:tcPr>
                <w:p w14:paraId="1A38B5FB" w14:textId="598AAF30" w:rsidR="004E6052" w:rsidRPr="00903A9E" w:rsidRDefault="00E21CA2" w:rsidP="00531B73">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10205"/>
                      <w:sz w:val="24"/>
                      <w:szCs w:val="24"/>
                      <w14:ligatures w14:val="standardContextual"/>
                    </w:rPr>
                  </w:pPr>
                  <w:r w:rsidRPr="00903A9E">
                    <w:rPr>
                      <w:rFonts w:ascii="Times New Roman" w:eastAsiaTheme="minorHAnsi" w:hAnsi="Times New Roman"/>
                      <w:color w:val="010205"/>
                      <w:sz w:val="24"/>
                      <w:szCs w:val="24"/>
                      <w14:ligatures w14:val="standardContextual"/>
                    </w:rPr>
                    <w:t>30.77</w:t>
                  </w:r>
                </w:p>
                <w:p w14:paraId="552C9497" w14:textId="71476AF4" w:rsidR="00E21CA2" w:rsidRPr="00903A9E" w:rsidRDefault="00E21CA2"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eastAsiaTheme="minorHAnsi" w:hAnsi="Times New Roman"/>
                      <w:color w:val="010205"/>
                      <w:sz w:val="24"/>
                      <w:szCs w:val="24"/>
                      <w14:ligatures w14:val="standardContextual"/>
                    </w:rPr>
                    <w:t>59.75</w:t>
                  </w:r>
                </w:p>
              </w:tc>
            </w:tr>
            <w:tr w:rsidR="00E21CA2" w:rsidRPr="00903A9E" w14:paraId="16E95535" w14:textId="77777777" w:rsidTr="00C5281B">
              <w:tc>
                <w:tcPr>
                  <w:cnfStyle w:val="001000000000" w:firstRow="0" w:lastRow="0" w:firstColumn="1" w:lastColumn="0" w:oddVBand="0" w:evenVBand="0" w:oddHBand="0" w:evenHBand="0" w:firstRowFirstColumn="0" w:firstRowLastColumn="0" w:lastRowFirstColumn="0" w:lastRowLastColumn="0"/>
                  <w:tcW w:w="1350" w:type="dxa"/>
                </w:tcPr>
                <w:p w14:paraId="72DDA824" w14:textId="15670E74" w:rsidR="00E21CA2" w:rsidRPr="00903A9E" w:rsidRDefault="00E21CA2" w:rsidP="00E21CA2">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Cassia</w:t>
                  </w:r>
                </w:p>
              </w:tc>
              <w:tc>
                <w:tcPr>
                  <w:tcW w:w="1445" w:type="dxa"/>
                </w:tcPr>
                <w:p w14:paraId="216881E0" w14:textId="77777777"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SW</w:t>
                  </w:r>
                </w:p>
                <w:p w14:paraId="3C885CCC" w14:textId="414B3F5F"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HW</w:t>
                  </w:r>
                </w:p>
              </w:tc>
              <w:tc>
                <w:tcPr>
                  <w:tcW w:w="905" w:type="dxa"/>
                </w:tcPr>
                <w:p w14:paraId="0F67A329" w14:textId="77777777"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p w14:paraId="565CD15B" w14:textId="15EB2687"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color w:val="000000" w:themeColor="text1"/>
                      <w:sz w:val="24"/>
                      <w:szCs w:val="24"/>
                    </w:rPr>
                    <w:t>20</w:t>
                  </w:r>
                </w:p>
              </w:tc>
              <w:tc>
                <w:tcPr>
                  <w:tcW w:w="1440" w:type="dxa"/>
                </w:tcPr>
                <w:p w14:paraId="258835B5" w14:textId="77777777"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10205"/>
                      <w:sz w:val="24"/>
                      <w:szCs w:val="24"/>
                      <w14:ligatures w14:val="standardContextual"/>
                    </w:rPr>
                  </w:pPr>
                  <w:r w:rsidRPr="00903A9E">
                    <w:rPr>
                      <w:rFonts w:ascii="Times New Roman" w:eastAsiaTheme="minorHAnsi" w:hAnsi="Times New Roman"/>
                      <w:color w:val="010205"/>
                      <w:sz w:val="24"/>
                      <w:szCs w:val="24"/>
                      <w14:ligatures w14:val="standardContextual"/>
                    </w:rPr>
                    <w:t>664.17</w:t>
                  </w:r>
                </w:p>
                <w:p w14:paraId="41D86254" w14:textId="75811C9E"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eastAsiaTheme="minorHAnsi" w:hAnsi="Times New Roman"/>
                      <w:color w:val="010205"/>
                      <w:sz w:val="24"/>
                      <w:szCs w:val="24"/>
                      <w14:ligatures w14:val="standardContextual"/>
                    </w:rPr>
                    <w:t>759.00</w:t>
                  </w:r>
                </w:p>
              </w:tc>
              <w:tc>
                <w:tcPr>
                  <w:tcW w:w="1440" w:type="dxa"/>
                </w:tcPr>
                <w:p w14:paraId="3185A909" w14:textId="77777777"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10205"/>
                      <w:sz w:val="24"/>
                      <w:szCs w:val="24"/>
                      <w14:ligatures w14:val="standardContextual"/>
                    </w:rPr>
                  </w:pPr>
                  <w:r w:rsidRPr="00903A9E">
                    <w:rPr>
                      <w:rFonts w:ascii="Times New Roman" w:eastAsiaTheme="minorHAnsi" w:hAnsi="Times New Roman"/>
                      <w:color w:val="010205"/>
                      <w:sz w:val="24"/>
                      <w:szCs w:val="24"/>
                      <w14:ligatures w14:val="standardContextual"/>
                    </w:rPr>
                    <w:t>810.00</w:t>
                  </w:r>
                </w:p>
                <w:p w14:paraId="25411B4A" w14:textId="6FB296E8"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eastAsiaTheme="minorHAnsi" w:hAnsi="Times New Roman"/>
                      <w:color w:val="010205"/>
                      <w:sz w:val="24"/>
                      <w:szCs w:val="24"/>
                      <w14:ligatures w14:val="standardContextual"/>
                    </w:rPr>
                    <w:t>981.00</w:t>
                  </w:r>
                </w:p>
              </w:tc>
              <w:tc>
                <w:tcPr>
                  <w:tcW w:w="1440" w:type="dxa"/>
                </w:tcPr>
                <w:p w14:paraId="08C75CA0" w14:textId="5AB54710"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10205"/>
                      <w:sz w:val="24"/>
                      <w:szCs w:val="24"/>
                      <w14:ligatures w14:val="standardContextual"/>
                    </w:rPr>
                  </w:pPr>
                  <w:r w:rsidRPr="00903A9E">
                    <w:rPr>
                      <w:rFonts w:ascii="Times New Roman" w:eastAsiaTheme="minorHAnsi" w:hAnsi="Times New Roman"/>
                      <w:color w:val="010205"/>
                      <w:sz w:val="24"/>
                      <w:szCs w:val="24"/>
                      <w14:ligatures w14:val="standardContextual"/>
                    </w:rPr>
                    <w:t>741.59</w:t>
                  </w:r>
                </w:p>
                <w:p w14:paraId="4DC0B981" w14:textId="3CA6795D"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eastAsiaTheme="minorHAnsi" w:hAnsi="Times New Roman"/>
                      <w:color w:val="010205"/>
                      <w:sz w:val="24"/>
                      <w:szCs w:val="24"/>
                      <w14:ligatures w14:val="standardContextual"/>
                    </w:rPr>
                    <w:t>898.00</w:t>
                  </w:r>
                </w:p>
              </w:tc>
              <w:tc>
                <w:tcPr>
                  <w:tcW w:w="1170" w:type="dxa"/>
                </w:tcPr>
                <w:p w14:paraId="40AB8909" w14:textId="23B1E5ED"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10205"/>
                      <w:sz w:val="24"/>
                      <w:szCs w:val="24"/>
                      <w14:ligatures w14:val="standardContextual"/>
                    </w:rPr>
                  </w:pPr>
                  <w:r w:rsidRPr="00903A9E">
                    <w:rPr>
                      <w:rFonts w:ascii="Times New Roman" w:eastAsiaTheme="minorHAnsi" w:hAnsi="Times New Roman"/>
                      <w:color w:val="010205"/>
                      <w:sz w:val="24"/>
                      <w:szCs w:val="24"/>
                      <w14:ligatures w14:val="standardContextual"/>
                    </w:rPr>
                    <w:t>50.13</w:t>
                  </w:r>
                </w:p>
                <w:p w14:paraId="7599589C" w14:textId="3CAEB663" w:rsidR="00E21CA2" w:rsidRPr="00903A9E" w:rsidRDefault="00E21CA2" w:rsidP="00E21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eastAsiaTheme="minorHAnsi" w:hAnsi="Times New Roman"/>
                      <w:color w:val="010205"/>
                      <w:sz w:val="24"/>
                      <w:szCs w:val="24"/>
                      <w14:ligatures w14:val="standardContextual"/>
                    </w:rPr>
                    <w:t>61.92</w:t>
                  </w:r>
                </w:p>
              </w:tc>
            </w:tr>
            <w:tr w:rsidR="00E21CA2" w:rsidRPr="00903A9E" w14:paraId="2C00070E" w14:textId="77777777" w:rsidTr="00C52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0768189" w14:textId="689AD991" w:rsidR="00E21CA2" w:rsidRPr="00903A9E" w:rsidRDefault="00E21CA2" w:rsidP="00E21CA2">
                  <w:pPr>
                    <w:jc w:val="both"/>
                    <w:rPr>
                      <w:rFonts w:ascii="Times New Roman" w:hAnsi="Times New Roman"/>
                      <w:b w:val="0"/>
                      <w:bCs w:val="0"/>
                      <w:color w:val="000000" w:themeColor="text1"/>
                      <w:sz w:val="24"/>
                      <w:szCs w:val="24"/>
                    </w:rPr>
                  </w:pPr>
                  <w:r w:rsidRPr="00903A9E">
                    <w:rPr>
                      <w:rFonts w:ascii="Times New Roman" w:hAnsi="Times New Roman"/>
                      <w:b w:val="0"/>
                      <w:bCs w:val="0"/>
                      <w:color w:val="000000" w:themeColor="text1"/>
                      <w:sz w:val="24"/>
                      <w:szCs w:val="24"/>
                    </w:rPr>
                    <w:t>Valid</w:t>
                  </w:r>
                  <w:r w:rsidR="00C5281B" w:rsidRPr="00903A9E">
                    <w:rPr>
                      <w:rFonts w:ascii="Times New Roman" w:hAnsi="Times New Roman"/>
                      <w:b w:val="0"/>
                      <w:bCs w:val="0"/>
                      <w:color w:val="000000" w:themeColor="text1"/>
                      <w:sz w:val="24"/>
                      <w:szCs w:val="24"/>
                    </w:rPr>
                    <w:t xml:space="preserve"> </w:t>
                  </w:r>
                  <w:r w:rsidRPr="00903A9E">
                    <w:rPr>
                      <w:rFonts w:ascii="Times New Roman" w:hAnsi="Times New Roman"/>
                      <w:b w:val="0"/>
                      <w:bCs w:val="0"/>
                      <w:color w:val="000000" w:themeColor="text1"/>
                      <w:sz w:val="24"/>
                      <w:szCs w:val="24"/>
                    </w:rPr>
                    <w:t>N (listwise)</w:t>
                  </w:r>
                </w:p>
              </w:tc>
              <w:tc>
                <w:tcPr>
                  <w:tcW w:w="1445" w:type="dxa"/>
                </w:tcPr>
                <w:p w14:paraId="2D542FD9" w14:textId="77777777" w:rsidR="00E21CA2" w:rsidRPr="00903A9E" w:rsidRDefault="00E21CA2" w:rsidP="00E21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
              </w:tc>
              <w:tc>
                <w:tcPr>
                  <w:tcW w:w="905" w:type="dxa"/>
                </w:tcPr>
                <w:p w14:paraId="26687766" w14:textId="77777777" w:rsidR="00E21CA2" w:rsidRPr="00903A9E" w:rsidRDefault="00E21CA2" w:rsidP="00E21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p w14:paraId="11BC71D3" w14:textId="7AF0DFA3" w:rsidR="00E21CA2" w:rsidRPr="00903A9E" w:rsidRDefault="00E21CA2" w:rsidP="00E21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
              </w:tc>
              <w:tc>
                <w:tcPr>
                  <w:tcW w:w="1440" w:type="dxa"/>
                </w:tcPr>
                <w:p w14:paraId="056764E7" w14:textId="77777777" w:rsidR="00E21CA2" w:rsidRPr="00903A9E" w:rsidRDefault="00E21CA2" w:rsidP="00E21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
              </w:tc>
              <w:tc>
                <w:tcPr>
                  <w:tcW w:w="1440" w:type="dxa"/>
                </w:tcPr>
                <w:p w14:paraId="6A969CB3" w14:textId="77777777" w:rsidR="00E21CA2" w:rsidRPr="00903A9E" w:rsidRDefault="00E21CA2" w:rsidP="00E21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
              </w:tc>
              <w:tc>
                <w:tcPr>
                  <w:tcW w:w="1440" w:type="dxa"/>
                </w:tcPr>
                <w:p w14:paraId="2F06745E" w14:textId="77777777" w:rsidR="00E21CA2" w:rsidRPr="00903A9E" w:rsidRDefault="00E21CA2" w:rsidP="00E21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
              </w:tc>
              <w:tc>
                <w:tcPr>
                  <w:tcW w:w="1170" w:type="dxa"/>
                </w:tcPr>
                <w:p w14:paraId="25AAFEDC" w14:textId="77777777" w:rsidR="00E21CA2" w:rsidRPr="00903A9E" w:rsidRDefault="00E21CA2" w:rsidP="00E21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
              </w:tc>
            </w:tr>
          </w:tbl>
          <w:p w14:paraId="3B30AA2C" w14:textId="5EEAB70D" w:rsidR="00B00E2C" w:rsidRPr="00903A9E" w:rsidRDefault="00B00E2C" w:rsidP="00531B73">
            <w:pPr>
              <w:jc w:val="both"/>
              <w:rPr>
                <w:rFonts w:ascii="Times New Roman" w:hAnsi="Times New Roman"/>
                <w:b/>
                <w:bCs/>
                <w:color w:val="000000" w:themeColor="text1"/>
                <w:sz w:val="24"/>
                <w:szCs w:val="24"/>
              </w:rPr>
            </w:pPr>
          </w:p>
          <w:p w14:paraId="450EB32B" w14:textId="77777777" w:rsidR="00E54727" w:rsidRPr="00903A9E" w:rsidRDefault="00E54727" w:rsidP="00531B73">
            <w:pPr>
              <w:jc w:val="both"/>
              <w:rPr>
                <w:rFonts w:ascii="Times New Roman" w:hAnsi="Times New Roman"/>
                <w:b/>
                <w:bCs/>
                <w:color w:val="000000" w:themeColor="text1"/>
                <w:sz w:val="24"/>
                <w:szCs w:val="24"/>
              </w:rPr>
            </w:pPr>
          </w:p>
          <w:p w14:paraId="032C514A" w14:textId="26C8EB7E"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Table 5 The Mixed </w:t>
            </w:r>
            <w:r w:rsidR="00FD7E88" w:rsidRPr="00903A9E">
              <w:rPr>
                <w:rFonts w:ascii="Times New Roman" w:hAnsi="Times New Roman"/>
                <w:b/>
                <w:bCs/>
                <w:color w:val="000000" w:themeColor="text1"/>
                <w:sz w:val="24"/>
                <w:szCs w:val="24"/>
              </w:rPr>
              <w:t>d</w:t>
            </w:r>
            <w:r w:rsidRPr="00903A9E">
              <w:rPr>
                <w:rFonts w:ascii="Times New Roman" w:hAnsi="Times New Roman"/>
                <w:b/>
                <w:bCs/>
                <w:color w:val="000000" w:themeColor="text1"/>
                <w:sz w:val="24"/>
                <w:szCs w:val="24"/>
              </w:rPr>
              <w:t xml:space="preserve">esign ANOVA on </w:t>
            </w:r>
            <w:r w:rsidR="00FD7E88" w:rsidRPr="00903A9E">
              <w:rPr>
                <w:rFonts w:ascii="Times New Roman" w:hAnsi="Times New Roman"/>
                <w:b/>
                <w:bCs/>
                <w:color w:val="000000" w:themeColor="text1"/>
                <w:sz w:val="24"/>
                <w:szCs w:val="24"/>
              </w:rPr>
              <w:t>t</w:t>
            </w:r>
            <w:r w:rsidRPr="00903A9E">
              <w:rPr>
                <w:rFonts w:ascii="Times New Roman" w:hAnsi="Times New Roman"/>
                <w:b/>
                <w:bCs/>
                <w:color w:val="000000" w:themeColor="text1"/>
                <w:sz w:val="24"/>
                <w:szCs w:val="24"/>
              </w:rPr>
              <w:t xml:space="preserve">he </w:t>
            </w:r>
            <w:r w:rsidR="00FD7E88" w:rsidRPr="00903A9E">
              <w:rPr>
                <w:rFonts w:ascii="Times New Roman" w:hAnsi="Times New Roman"/>
                <w:b/>
                <w:bCs/>
                <w:color w:val="000000" w:themeColor="text1"/>
                <w:sz w:val="24"/>
                <w:szCs w:val="24"/>
              </w:rPr>
              <w:t>d</w:t>
            </w:r>
            <w:r w:rsidRPr="00903A9E">
              <w:rPr>
                <w:rFonts w:ascii="Times New Roman" w:hAnsi="Times New Roman"/>
                <w:b/>
                <w:bCs/>
                <w:color w:val="000000" w:themeColor="text1"/>
                <w:sz w:val="24"/>
                <w:szCs w:val="24"/>
              </w:rPr>
              <w:t xml:space="preserve">ensity </w:t>
            </w:r>
            <w:r w:rsidR="00FD7E88" w:rsidRPr="00903A9E">
              <w:rPr>
                <w:rFonts w:ascii="Times New Roman" w:hAnsi="Times New Roman"/>
                <w:b/>
                <w:bCs/>
                <w:color w:val="000000" w:themeColor="text1"/>
                <w:sz w:val="24"/>
                <w:szCs w:val="24"/>
              </w:rPr>
              <w:t>d</w:t>
            </w:r>
            <w:r w:rsidRPr="00903A9E">
              <w:rPr>
                <w:rFonts w:ascii="Times New Roman" w:hAnsi="Times New Roman"/>
                <w:b/>
                <w:bCs/>
                <w:color w:val="000000" w:themeColor="text1"/>
                <w:sz w:val="24"/>
                <w:szCs w:val="24"/>
              </w:rPr>
              <w:t xml:space="preserve">ifference of </w:t>
            </w:r>
            <w:r w:rsidR="00FD7E88" w:rsidRPr="00903A9E">
              <w:rPr>
                <w:rFonts w:ascii="Times New Roman" w:hAnsi="Times New Roman"/>
                <w:b/>
                <w:bCs/>
                <w:color w:val="000000" w:themeColor="text1"/>
                <w:sz w:val="24"/>
                <w:szCs w:val="24"/>
              </w:rPr>
              <w:t>t</w:t>
            </w:r>
            <w:r w:rsidRPr="00903A9E">
              <w:rPr>
                <w:rFonts w:ascii="Times New Roman" w:hAnsi="Times New Roman"/>
                <w:b/>
                <w:bCs/>
                <w:color w:val="000000" w:themeColor="text1"/>
                <w:sz w:val="24"/>
                <w:szCs w:val="24"/>
              </w:rPr>
              <w:t xml:space="preserve">he </w:t>
            </w:r>
            <w:r w:rsidR="00FD7E88" w:rsidRPr="00903A9E">
              <w:rPr>
                <w:rFonts w:ascii="Times New Roman" w:hAnsi="Times New Roman"/>
                <w:b/>
                <w:bCs/>
                <w:color w:val="000000" w:themeColor="text1"/>
                <w:sz w:val="24"/>
                <w:szCs w:val="24"/>
              </w:rPr>
              <w:t>t</w:t>
            </w:r>
            <w:r w:rsidRPr="00903A9E">
              <w:rPr>
                <w:rFonts w:ascii="Times New Roman" w:hAnsi="Times New Roman"/>
                <w:b/>
                <w:bCs/>
                <w:color w:val="000000" w:themeColor="text1"/>
                <w:sz w:val="24"/>
                <w:szCs w:val="24"/>
              </w:rPr>
              <w:t xml:space="preserve">imber </w:t>
            </w:r>
            <w:r w:rsidR="00FD7E88" w:rsidRPr="00903A9E">
              <w:rPr>
                <w:rFonts w:ascii="Times New Roman" w:hAnsi="Times New Roman"/>
                <w:b/>
                <w:bCs/>
                <w:color w:val="000000" w:themeColor="text1"/>
                <w:sz w:val="24"/>
                <w:szCs w:val="24"/>
              </w:rPr>
              <w:t>s</w:t>
            </w:r>
            <w:r w:rsidRPr="00903A9E">
              <w:rPr>
                <w:rFonts w:ascii="Times New Roman" w:hAnsi="Times New Roman"/>
                <w:b/>
                <w:bCs/>
                <w:color w:val="000000" w:themeColor="text1"/>
                <w:sz w:val="24"/>
                <w:szCs w:val="24"/>
              </w:rPr>
              <w:t xml:space="preserve">pecies </w:t>
            </w:r>
          </w:p>
        </w:tc>
      </w:tr>
      <w:tr w:rsidR="00F63BD0" w:rsidRPr="00903A9E" w14:paraId="3FBDCC71" w14:textId="77777777" w:rsidTr="00D45A48">
        <w:trPr>
          <w:cantSplit/>
        </w:trPr>
        <w:tc>
          <w:tcPr>
            <w:tcW w:w="4003" w:type="dxa"/>
            <w:gridSpan w:val="2"/>
            <w:tcBorders>
              <w:top w:val="nil"/>
              <w:left w:val="nil"/>
              <w:bottom w:val="single" w:sz="8" w:space="0" w:color="152935"/>
              <w:right w:val="nil"/>
            </w:tcBorders>
            <w:shd w:val="clear" w:color="auto" w:fill="FFFFFF" w:themeFill="background1"/>
            <w:vAlign w:val="bottom"/>
            <w:hideMark/>
          </w:tcPr>
          <w:p w14:paraId="20C0A5AD" w14:textId="77777777"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Source</w:t>
            </w:r>
          </w:p>
        </w:tc>
        <w:tc>
          <w:tcPr>
            <w:tcW w:w="1487" w:type="dxa"/>
            <w:tcBorders>
              <w:top w:val="nil"/>
              <w:left w:val="nil"/>
              <w:bottom w:val="single" w:sz="8" w:space="0" w:color="152935"/>
              <w:right w:val="single" w:sz="8" w:space="0" w:color="E0E0E0"/>
            </w:tcBorders>
            <w:shd w:val="clear" w:color="auto" w:fill="FFFFFF" w:themeFill="background1"/>
            <w:vAlign w:val="bottom"/>
            <w:hideMark/>
          </w:tcPr>
          <w:p w14:paraId="19A08F3A" w14:textId="77777777"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Type III Sum of Squares</w:t>
            </w:r>
          </w:p>
        </w:tc>
        <w:tc>
          <w:tcPr>
            <w:tcW w:w="810" w:type="dxa"/>
            <w:tcBorders>
              <w:top w:val="nil"/>
              <w:left w:val="single" w:sz="8" w:space="0" w:color="E0E0E0"/>
              <w:bottom w:val="single" w:sz="8" w:space="0" w:color="152935"/>
              <w:right w:val="single" w:sz="8" w:space="0" w:color="E0E0E0"/>
            </w:tcBorders>
            <w:shd w:val="clear" w:color="auto" w:fill="FFFFFF" w:themeFill="background1"/>
            <w:vAlign w:val="bottom"/>
            <w:hideMark/>
          </w:tcPr>
          <w:p w14:paraId="3FA37272" w14:textId="77777777" w:rsidR="009B318B" w:rsidRPr="00903A9E" w:rsidRDefault="009B318B" w:rsidP="00531B73">
            <w:pPr>
              <w:jc w:val="both"/>
              <w:rPr>
                <w:rFonts w:ascii="Times New Roman" w:hAnsi="Times New Roman"/>
                <w:b/>
                <w:bCs/>
                <w:color w:val="000000" w:themeColor="text1"/>
                <w:sz w:val="24"/>
                <w:szCs w:val="24"/>
              </w:rPr>
            </w:pPr>
            <w:proofErr w:type="spellStart"/>
            <w:r w:rsidRPr="00903A9E">
              <w:rPr>
                <w:rFonts w:ascii="Times New Roman" w:hAnsi="Times New Roman"/>
                <w:b/>
                <w:bCs/>
                <w:color w:val="000000" w:themeColor="text1"/>
                <w:sz w:val="24"/>
                <w:szCs w:val="24"/>
              </w:rPr>
              <w:t>df</w:t>
            </w:r>
            <w:proofErr w:type="spellEnd"/>
          </w:p>
        </w:tc>
        <w:tc>
          <w:tcPr>
            <w:tcW w:w="1260" w:type="dxa"/>
            <w:tcBorders>
              <w:top w:val="nil"/>
              <w:left w:val="single" w:sz="8" w:space="0" w:color="E0E0E0"/>
              <w:bottom w:val="single" w:sz="8" w:space="0" w:color="152935"/>
              <w:right w:val="single" w:sz="8" w:space="0" w:color="E0E0E0"/>
            </w:tcBorders>
            <w:shd w:val="clear" w:color="auto" w:fill="FFFFFF" w:themeFill="background1"/>
            <w:vAlign w:val="bottom"/>
            <w:hideMark/>
          </w:tcPr>
          <w:p w14:paraId="7C6A591A" w14:textId="77777777"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Mean Square</w:t>
            </w:r>
          </w:p>
        </w:tc>
        <w:tc>
          <w:tcPr>
            <w:tcW w:w="990" w:type="dxa"/>
            <w:tcBorders>
              <w:top w:val="nil"/>
              <w:left w:val="single" w:sz="8" w:space="0" w:color="E0E0E0"/>
              <w:bottom w:val="single" w:sz="8" w:space="0" w:color="152935"/>
              <w:right w:val="single" w:sz="8" w:space="0" w:color="E0E0E0"/>
            </w:tcBorders>
            <w:shd w:val="clear" w:color="auto" w:fill="FFFFFF" w:themeFill="background1"/>
            <w:vAlign w:val="bottom"/>
            <w:hideMark/>
          </w:tcPr>
          <w:p w14:paraId="16E9248C" w14:textId="77777777"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F</w:t>
            </w:r>
          </w:p>
        </w:tc>
        <w:tc>
          <w:tcPr>
            <w:tcW w:w="630" w:type="dxa"/>
            <w:tcBorders>
              <w:top w:val="nil"/>
              <w:left w:val="single" w:sz="8" w:space="0" w:color="E0E0E0"/>
              <w:bottom w:val="single" w:sz="8" w:space="0" w:color="152935"/>
              <w:right w:val="single" w:sz="8" w:space="0" w:color="E0E0E0"/>
            </w:tcBorders>
            <w:shd w:val="clear" w:color="auto" w:fill="FFFFFF" w:themeFill="background1"/>
            <w:vAlign w:val="bottom"/>
            <w:hideMark/>
          </w:tcPr>
          <w:p w14:paraId="092BCA22" w14:textId="77777777"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Sig.</w:t>
            </w:r>
          </w:p>
        </w:tc>
        <w:tc>
          <w:tcPr>
            <w:tcW w:w="1080" w:type="dxa"/>
            <w:tcBorders>
              <w:top w:val="nil"/>
              <w:left w:val="single" w:sz="8" w:space="0" w:color="E0E0E0"/>
              <w:bottom w:val="single" w:sz="8" w:space="0" w:color="152935"/>
              <w:right w:val="nil"/>
            </w:tcBorders>
            <w:shd w:val="clear" w:color="auto" w:fill="FFFFFF" w:themeFill="background1"/>
            <w:vAlign w:val="bottom"/>
            <w:hideMark/>
          </w:tcPr>
          <w:p w14:paraId="6FF62176" w14:textId="77777777"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Partial Eta </w:t>
            </w:r>
          </w:p>
          <w:p w14:paraId="506EA507" w14:textId="77777777"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Squared</w:t>
            </w:r>
          </w:p>
        </w:tc>
      </w:tr>
      <w:tr w:rsidR="00F63BD0" w:rsidRPr="00903A9E" w14:paraId="2A25B225" w14:textId="77777777" w:rsidTr="00D45A48">
        <w:trPr>
          <w:cantSplit/>
        </w:trPr>
        <w:tc>
          <w:tcPr>
            <w:tcW w:w="1816" w:type="dxa"/>
            <w:vMerge w:val="restart"/>
            <w:tcBorders>
              <w:top w:val="single" w:sz="8" w:space="0" w:color="152935"/>
              <w:left w:val="nil"/>
              <w:bottom w:val="nil"/>
              <w:right w:val="nil"/>
            </w:tcBorders>
            <w:shd w:val="clear" w:color="auto" w:fill="FFFFFF" w:themeFill="background1"/>
            <w:hideMark/>
          </w:tcPr>
          <w:p w14:paraId="6F58EF27" w14:textId="09B2078A" w:rsidR="009B318B" w:rsidRPr="00903A9E" w:rsidRDefault="00E84BE3"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D</w:t>
            </w:r>
            <w:r w:rsidR="009B318B" w:rsidRPr="00903A9E">
              <w:rPr>
                <w:rFonts w:ascii="Times New Roman" w:hAnsi="Times New Roman"/>
                <w:color w:val="000000" w:themeColor="text1"/>
                <w:sz w:val="24"/>
                <w:szCs w:val="24"/>
              </w:rPr>
              <w:t>ensity</w:t>
            </w:r>
          </w:p>
        </w:tc>
        <w:tc>
          <w:tcPr>
            <w:tcW w:w="2187" w:type="dxa"/>
            <w:tcBorders>
              <w:top w:val="single" w:sz="8" w:space="0" w:color="152935"/>
              <w:left w:val="nil"/>
              <w:bottom w:val="single" w:sz="8" w:space="0" w:color="AEAEAE"/>
              <w:right w:val="nil"/>
            </w:tcBorders>
            <w:shd w:val="clear" w:color="auto" w:fill="FFFFFF" w:themeFill="background1"/>
            <w:hideMark/>
          </w:tcPr>
          <w:p w14:paraId="41DB9EC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Sphericity Assumed</w:t>
            </w:r>
          </w:p>
        </w:tc>
        <w:tc>
          <w:tcPr>
            <w:tcW w:w="1487" w:type="dxa"/>
            <w:tcBorders>
              <w:top w:val="single" w:sz="8" w:space="0" w:color="152935"/>
              <w:left w:val="nil"/>
              <w:bottom w:val="single" w:sz="8" w:space="0" w:color="AEAEAE"/>
              <w:right w:val="single" w:sz="8" w:space="0" w:color="E0E0E0"/>
            </w:tcBorders>
            <w:shd w:val="clear" w:color="auto" w:fill="FFFFFF" w:themeFill="background1"/>
            <w:hideMark/>
          </w:tcPr>
          <w:p w14:paraId="216742F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264452.392</w:t>
            </w:r>
          </w:p>
        </w:tc>
        <w:tc>
          <w:tcPr>
            <w:tcW w:w="810" w:type="dxa"/>
            <w:tcBorders>
              <w:top w:val="single" w:sz="8" w:space="0" w:color="152935"/>
              <w:left w:val="single" w:sz="8" w:space="0" w:color="E0E0E0"/>
              <w:bottom w:val="single" w:sz="8" w:space="0" w:color="AEAEAE"/>
              <w:right w:val="single" w:sz="8" w:space="0" w:color="E0E0E0"/>
            </w:tcBorders>
            <w:shd w:val="clear" w:color="auto" w:fill="FFFFFF" w:themeFill="background1"/>
            <w:hideMark/>
          </w:tcPr>
          <w:p w14:paraId="11819FB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hemeFill="background1"/>
            <w:hideMark/>
          </w:tcPr>
          <w:p w14:paraId="34D8944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88150.797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hemeFill="background1"/>
            <w:hideMark/>
          </w:tcPr>
          <w:p w14:paraId="73BD6A7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44.073</w:t>
            </w:r>
          </w:p>
        </w:tc>
        <w:tc>
          <w:tcPr>
            <w:tcW w:w="630" w:type="dxa"/>
            <w:tcBorders>
              <w:top w:val="single" w:sz="8" w:space="0" w:color="152935"/>
              <w:left w:val="single" w:sz="8" w:space="0" w:color="E0E0E0"/>
              <w:bottom w:val="single" w:sz="8" w:space="0" w:color="AEAEAE"/>
              <w:right w:val="single" w:sz="8" w:space="0" w:color="E0E0E0"/>
            </w:tcBorders>
            <w:shd w:val="clear" w:color="auto" w:fill="FFFFFF" w:themeFill="background1"/>
            <w:hideMark/>
          </w:tcPr>
          <w:p w14:paraId="44AA4F0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tcBorders>
              <w:top w:val="single" w:sz="8" w:space="0" w:color="152935"/>
              <w:left w:val="single" w:sz="8" w:space="0" w:color="E0E0E0"/>
              <w:bottom w:val="single" w:sz="8" w:space="0" w:color="AEAEAE"/>
              <w:right w:val="nil"/>
            </w:tcBorders>
            <w:shd w:val="clear" w:color="auto" w:fill="FFFFFF" w:themeFill="background1"/>
            <w:hideMark/>
          </w:tcPr>
          <w:p w14:paraId="54A71D8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.846</w:t>
            </w:r>
          </w:p>
        </w:tc>
      </w:tr>
      <w:tr w:rsidR="00F63BD0" w:rsidRPr="00903A9E" w14:paraId="4FD49C83" w14:textId="77777777" w:rsidTr="00D45A48">
        <w:trPr>
          <w:cantSplit/>
        </w:trPr>
        <w:tc>
          <w:tcPr>
            <w:tcW w:w="1816" w:type="dxa"/>
            <w:vMerge/>
            <w:tcBorders>
              <w:top w:val="single" w:sz="8" w:space="0" w:color="152935"/>
              <w:left w:val="nil"/>
              <w:bottom w:val="nil"/>
              <w:right w:val="nil"/>
            </w:tcBorders>
            <w:shd w:val="clear" w:color="auto" w:fill="FFFFFF" w:themeFill="background1"/>
            <w:vAlign w:val="center"/>
            <w:hideMark/>
          </w:tcPr>
          <w:p w14:paraId="032FFBF4" w14:textId="77777777" w:rsidR="009B318B" w:rsidRPr="00903A9E" w:rsidRDefault="009B318B" w:rsidP="00531B73">
            <w:pPr>
              <w:spacing w:after="0"/>
              <w:jc w:val="both"/>
              <w:rPr>
                <w:rFonts w:ascii="Times New Roman" w:hAnsi="Times New Roman"/>
                <w:color w:val="000000" w:themeColor="text1"/>
                <w:sz w:val="24"/>
                <w:szCs w:val="24"/>
              </w:rPr>
            </w:pPr>
          </w:p>
        </w:tc>
        <w:tc>
          <w:tcPr>
            <w:tcW w:w="2187" w:type="dxa"/>
            <w:tcBorders>
              <w:top w:val="single" w:sz="8" w:space="0" w:color="AEAEAE"/>
              <w:left w:val="nil"/>
              <w:bottom w:val="single" w:sz="8" w:space="0" w:color="AEAEAE"/>
              <w:right w:val="nil"/>
            </w:tcBorders>
            <w:shd w:val="clear" w:color="auto" w:fill="FFFFFF" w:themeFill="background1"/>
            <w:hideMark/>
          </w:tcPr>
          <w:p w14:paraId="62E1703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Greenhouse-Geisser</w:t>
            </w:r>
          </w:p>
        </w:tc>
        <w:tc>
          <w:tcPr>
            <w:tcW w:w="1487" w:type="dxa"/>
            <w:tcBorders>
              <w:top w:val="single" w:sz="8" w:space="0" w:color="AEAEAE"/>
              <w:left w:val="nil"/>
              <w:bottom w:val="single" w:sz="8" w:space="0" w:color="AEAEAE"/>
              <w:right w:val="single" w:sz="8" w:space="0" w:color="E0E0E0"/>
            </w:tcBorders>
            <w:shd w:val="clear" w:color="auto" w:fill="FFFFFF" w:themeFill="background1"/>
            <w:hideMark/>
          </w:tcPr>
          <w:p w14:paraId="7D99FC9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264452.392</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177D0AB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2.380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3102BA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111118.943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0E67691B"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44.073</w:t>
            </w:r>
          </w:p>
        </w:tc>
        <w:tc>
          <w:tcPr>
            <w:tcW w:w="63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037F69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tcBorders>
              <w:top w:val="single" w:sz="8" w:space="0" w:color="AEAEAE"/>
              <w:left w:val="single" w:sz="8" w:space="0" w:color="E0E0E0"/>
              <w:bottom w:val="single" w:sz="8" w:space="0" w:color="AEAEAE"/>
              <w:right w:val="nil"/>
            </w:tcBorders>
            <w:shd w:val="clear" w:color="auto" w:fill="FFFFFF" w:themeFill="background1"/>
            <w:hideMark/>
          </w:tcPr>
          <w:p w14:paraId="6DFAF6A2" w14:textId="77777777" w:rsidR="009B318B" w:rsidRPr="00903A9E" w:rsidRDefault="009B318B" w:rsidP="00531B73">
            <w:pPr>
              <w:ind w:firstLine="91"/>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.846</w:t>
            </w:r>
          </w:p>
        </w:tc>
      </w:tr>
      <w:tr w:rsidR="00F63BD0" w:rsidRPr="00903A9E" w14:paraId="0B89141E" w14:textId="77777777" w:rsidTr="00D45A48">
        <w:trPr>
          <w:cantSplit/>
        </w:trPr>
        <w:tc>
          <w:tcPr>
            <w:tcW w:w="1816" w:type="dxa"/>
            <w:vMerge/>
            <w:tcBorders>
              <w:top w:val="single" w:sz="8" w:space="0" w:color="152935"/>
              <w:left w:val="nil"/>
              <w:bottom w:val="nil"/>
              <w:right w:val="nil"/>
            </w:tcBorders>
            <w:shd w:val="clear" w:color="auto" w:fill="FFFFFF" w:themeFill="background1"/>
            <w:vAlign w:val="center"/>
            <w:hideMark/>
          </w:tcPr>
          <w:p w14:paraId="2A852A94" w14:textId="77777777" w:rsidR="009B318B" w:rsidRPr="00903A9E" w:rsidRDefault="009B318B" w:rsidP="00531B73">
            <w:pPr>
              <w:spacing w:after="0"/>
              <w:jc w:val="both"/>
              <w:rPr>
                <w:rFonts w:ascii="Times New Roman" w:hAnsi="Times New Roman"/>
                <w:color w:val="000000" w:themeColor="text1"/>
                <w:sz w:val="24"/>
                <w:szCs w:val="24"/>
              </w:rPr>
            </w:pPr>
          </w:p>
        </w:tc>
        <w:tc>
          <w:tcPr>
            <w:tcW w:w="2187" w:type="dxa"/>
            <w:tcBorders>
              <w:top w:val="single" w:sz="8" w:space="0" w:color="AEAEAE"/>
              <w:left w:val="nil"/>
              <w:bottom w:val="single" w:sz="8" w:space="0" w:color="AEAEAE"/>
              <w:right w:val="nil"/>
            </w:tcBorders>
            <w:shd w:val="clear" w:color="auto" w:fill="FFFFFF" w:themeFill="background1"/>
            <w:hideMark/>
          </w:tcPr>
          <w:p w14:paraId="51BF333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Huynh-Feldt</w:t>
            </w:r>
          </w:p>
        </w:tc>
        <w:tc>
          <w:tcPr>
            <w:tcW w:w="1487" w:type="dxa"/>
            <w:tcBorders>
              <w:top w:val="single" w:sz="8" w:space="0" w:color="AEAEAE"/>
              <w:left w:val="nil"/>
              <w:bottom w:val="single" w:sz="8" w:space="0" w:color="AEAEAE"/>
              <w:right w:val="single" w:sz="8" w:space="0" w:color="E0E0E0"/>
            </w:tcBorders>
            <w:shd w:val="clear" w:color="auto" w:fill="FFFFFF" w:themeFill="background1"/>
            <w:hideMark/>
          </w:tcPr>
          <w:p w14:paraId="2F1C17A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264452.392</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63C4194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3.000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750A16F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88150.797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1F2137E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44.073</w:t>
            </w:r>
          </w:p>
        </w:tc>
        <w:tc>
          <w:tcPr>
            <w:tcW w:w="63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586AC87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tcBorders>
              <w:top w:val="single" w:sz="8" w:space="0" w:color="AEAEAE"/>
              <w:left w:val="single" w:sz="8" w:space="0" w:color="E0E0E0"/>
              <w:bottom w:val="single" w:sz="8" w:space="0" w:color="AEAEAE"/>
              <w:right w:val="nil"/>
            </w:tcBorders>
            <w:shd w:val="clear" w:color="auto" w:fill="FFFFFF" w:themeFill="background1"/>
            <w:hideMark/>
          </w:tcPr>
          <w:p w14:paraId="1399BA34"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.846</w:t>
            </w:r>
          </w:p>
        </w:tc>
      </w:tr>
      <w:tr w:rsidR="00F63BD0" w:rsidRPr="00903A9E" w14:paraId="1B3B126C" w14:textId="77777777" w:rsidTr="00D45A48">
        <w:trPr>
          <w:cantSplit/>
        </w:trPr>
        <w:tc>
          <w:tcPr>
            <w:tcW w:w="1816" w:type="dxa"/>
            <w:vMerge/>
            <w:tcBorders>
              <w:top w:val="single" w:sz="8" w:space="0" w:color="152935"/>
              <w:left w:val="nil"/>
              <w:bottom w:val="nil"/>
              <w:right w:val="nil"/>
            </w:tcBorders>
            <w:shd w:val="clear" w:color="auto" w:fill="FFFFFF" w:themeFill="background1"/>
            <w:vAlign w:val="center"/>
            <w:hideMark/>
          </w:tcPr>
          <w:p w14:paraId="24D5715B" w14:textId="77777777" w:rsidR="009B318B" w:rsidRPr="00903A9E" w:rsidRDefault="009B318B" w:rsidP="00531B73">
            <w:pPr>
              <w:spacing w:after="0"/>
              <w:jc w:val="both"/>
              <w:rPr>
                <w:rFonts w:ascii="Times New Roman" w:hAnsi="Times New Roman"/>
                <w:color w:val="000000" w:themeColor="text1"/>
                <w:sz w:val="24"/>
                <w:szCs w:val="24"/>
              </w:rPr>
            </w:pPr>
          </w:p>
        </w:tc>
        <w:tc>
          <w:tcPr>
            <w:tcW w:w="2187" w:type="dxa"/>
            <w:tcBorders>
              <w:top w:val="single" w:sz="8" w:space="0" w:color="AEAEAE"/>
              <w:left w:val="nil"/>
              <w:bottom w:val="nil"/>
              <w:right w:val="nil"/>
            </w:tcBorders>
            <w:shd w:val="clear" w:color="auto" w:fill="FFFFFF" w:themeFill="background1"/>
            <w:hideMark/>
          </w:tcPr>
          <w:p w14:paraId="2B6A7B3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Lower-bound</w:t>
            </w:r>
          </w:p>
        </w:tc>
        <w:tc>
          <w:tcPr>
            <w:tcW w:w="1487" w:type="dxa"/>
            <w:tcBorders>
              <w:top w:val="single" w:sz="8" w:space="0" w:color="AEAEAE"/>
              <w:left w:val="nil"/>
              <w:bottom w:val="nil"/>
              <w:right w:val="single" w:sz="8" w:space="0" w:color="E0E0E0"/>
            </w:tcBorders>
            <w:shd w:val="clear" w:color="auto" w:fill="FFFFFF" w:themeFill="background1"/>
            <w:hideMark/>
          </w:tcPr>
          <w:p w14:paraId="2F05A79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264452.392</w:t>
            </w:r>
          </w:p>
        </w:tc>
        <w:tc>
          <w:tcPr>
            <w:tcW w:w="810" w:type="dxa"/>
            <w:tcBorders>
              <w:top w:val="single" w:sz="8" w:space="0" w:color="AEAEAE"/>
              <w:left w:val="single" w:sz="8" w:space="0" w:color="E0E0E0"/>
              <w:bottom w:val="nil"/>
              <w:right w:val="single" w:sz="8" w:space="0" w:color="E0E0E0"/>
            </w:tcBorders>
            <w:shd w:val="clear" w:color="auto" w:fill="FFFFFF" w:themeFill="background1"/>
            <w:hideMark/>
          </w:tcPr>
          <w:p w14:paraId="06FA8DE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1.000</w:t>
            </w:r>
          </w:p>
        </w:tc>
        <w:tc>
          <w:tcPr>
            <w:tcW w:w="1260" w:type="dxa"/>
            <w:tcBorders>
              <w:top w:val="single" w:sz="8" w:space="0" w:color="AEAEAE"/>
              <w:left w:val="single" w:sz="8" w:space="0" w:color="E0E0E0"/>
              <w:bottom w:val="nil"/>
              <w:right w:val="single" w:sz="8" w:space="0" w:color="E0E0E0"/>
            </w:tcBorders>
            <w:shd w:val="clear" w:color="auto" w:fill="FFFFFF" w:themeFill="background1"/>
            <w:hideMark/>
          </w:tcPr>
          <w:p w14:paraId="5522355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264452.392</w:t>
            </w:r>
          </w:p>
        </w:tc>
        <w:tc>
          <w:tcPr>
            <w:tcW w:w="990" w:type="dxa"/>
            <w:tcBorders>
              <w:top w:val="single" w:sz="8" w:space="0" w:color="AEAEAE"/>
              <w:left w:val="single" w:sz="8" w:space="0" w:color="E0E0E0"/>
              <w:bottom w:val="nil"/>
              <w:right w:val="single" w:sz="8" w:space="0" w:color="E0E0E0"/>
            </w:tcBorders>
            <w:shd w:val="clear" w:color="auto" w:fill="FFFFFF" w:themeFill="background1"/>
            <w:hideMark/>
          </w:tcPr>
          <w:p w14:paraId="1C65892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44.073</w:t>
            </w:r>
          </w:p>
        </w:tc>
        <w:tc>
          <w:tcPr>
            <w:tcW w:w="630" w:type="dxa"/>
            <w:tcBorders>
              <w:top w:val="single" w:sz="8" w:space="0" w:color="AEAEAE"/>
              <w:left w:val="single" w:sz="8" w:space="0" w:color="E0E0E0"/>
              <w:bottom w:val="nil"/>
              <w:right w:val="single" w:sz="8" w:space="0" w:color="E0E0E0"/>
            </w:tcBorders>
            <w:shd w:val="clear" w:color="auto" w:fill="FFFFFF" w:themeFill="background1"/>
            <w:hideMark/>
          </w:tcPr>
          <w:p w14:paraId="7E4B4D4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tcBorders>
              <w:top w:val="single" w:sz="8" w:space="0" w:color="AEAEAE"/>
              <w:left w:val="single" w:sz="8" w:space="0" w:color="E0E0E0"/>
              <w:bottom w:val="nil"/>
              <w:right w:val="nil"/>
            </w:tcBorders>
            <w:shd w:val="clear" w:color="auto" w:fill="FFFFFF" w:themeFill="background1"/>
            <w:hideMark/>
          </w:tcPr>
          <w:p w14:paraId="29E0416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.846</w:t>
            </w:r>
          </w:p>
        </w:tc>
      </w:tr>
      <w:tr w:rsidR="00F63BD0" w:rsidRPr="00903A9E" w14:paraId="43F2AB66" w14:textId="77777777" w:rsidTr="00D45A48">
        <w:trPr>
          <w:cantSplit/>
        </w:trPr>
        <w:tc>
          <w:tcPr>
            <w:tcW w:w="1816" w:type="dxa"/>
            <w:vMerge w:val="restart"/>
            <w:tcBorders>
              <w:top w:val="single" w:sz="8" w:space="0" w:color="AEAEAE"/>
              <w:left w:val="nil"/>
              <w:bottom w:val="nil"/>
              <w:right w:val="nil"/>
            </w:tcBorders>
            <w:shd w:val="clear" w:color="auto" w:fill="FFFFFF" w:themeFill="background1"/>
            <w:hideMark/>
          </w:tcPr>
          <w:p w14:paraId="443E7D92" w14:textId="2E1E9F8C" w:rsidR="009B318B" w:rsidRPr="00903A9E" w:rsidRDefault="00E84BE3"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D</w:t>
            </w:r>
            <w:r w:rsidR="009B318B" w:rsidRPr="00903A9E">
              <w:rPr>
                <w:rFonts w:ascii="Times New Roman" w:hAnsi="Times New Roman"/>
                <w:color w:val="000000" w:themeColor="text1"/>
                <w:sz w:val="24"/>
                <w:szCs w:val="24"/>
              </w:rPr>
              <w:t>ensity TIMBER</w:t>
            </w:r>
          </w:p>
        </w:tc>
        <w:tc>
          <w:tcPr>
            <w:tcW w:w="2187" w:type="dxa"/>
            <w:tcBorders>
              <w:top w:val="single" w:sz="8" w:space="0" w:color="AEAEAE"/>
              <w:left w:val="nil"/>
              <w:bottom w:val="single" w:sz="8" w:space="0" w:color="AEAEAE"/>
              <w:right w:val="nil"/>
            </w:tcBorders>
            <w:shd w:val="clear" w:color="auto" w:fill="FFFFFF" w:themeFill="background1"/>
            <w:hideMark/>
          </w:tcPr>
          <w:p w14:paraId="2C6416B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Sphericity Assumed</w:t>
            </w:r>
          </w:p>
        </w:tc>
        <w:tc>
          <w:tcPr>
            <w:tcW w:w="1487" w:type="dxa"/>
            <w:tcBorders>
              <w:top w:val="single" w:sz="8" w:space="0" w:color="AEAEAE"/>
              <w:left w:val="nil"/>
              <w:bottom w:val="single" w:sz="8" w:space="0" w:color="AEAEAE"/>
              <w:right w:val="single" w:sz="8" w:space="0" w:color="E0E0E0"/>
            </w:tcBorders>
            <w:shd w:val="clear" w:color="auto" w:fill="FFFFFF" w:themeFill="background1"/>
            <w:hideMark/>
          </w:tcPr>
          <w:p w14:paraId="16C7572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3386.566</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786808C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4A25934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1128.855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1E910F7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.564</w:t>
            </w:r>
          </w:p>
        </w:tc>
        <w:tc>
          <w:tcPr>
            <w:tcW w:w="63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E0A68C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.644</w:t>
            </w:r>
          </w:p>
        </w:tc>
        <w:tc>
          <w:tcPr>
            <w:tcW w:w="1080" w:type="dxa"/>
            <w:tcBorders>
              <w:top w:val="single" w:sz="8" w:space="0" w:color="AEAEAE"/>
              <w:left w:val="single" w:sz="8" w:space="0" w:color="E0E0E0"/>
              <w:bottom w:val="single" w:sz="8" w:space="0" w:color="AEAEAE"/>
              <w:right w:val="nil"/>
            </w:tcBorders>
            <w:shd w:val="clear" w:color="auto" w:fill="FFFFFF" w:themeFill="background1"/>
            <w:hideMark/>
          </w:tcPr>
          <w:p w14:paraId="30623E0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.066</w:t>
            </w:r>
          </w:p>
        </w:tc>
      </w:tr>
      <w:tr w:rsidR="00F63BD0" w:rsidRPr="00903A9E" w14:paraId="5CA02C59" w14:textId="77777777" w:rsidTr="00D45A48">
        <w:trPr>
          <w:cantSplit/>
        </w:trPr>
        <w:tc>
          <w:tcPr>
            <w:tcW w:w="1816" w:type="dxa"/>
            <w:vMerge/>
            <w:tcBorders>
              <w:top w:val="single" w:sz="8" w:space="0" w:color="AEAEAE"/>
              <w:left w:val="nil"/>
              <w:bottom w:val="nil"/>
              <w:right w:val="nil"/>
            </w:tcBorders>
            <w:shd w:val="clear" w:color="auto" w:fill="FFFFFF" w:themeFill="background1"/>
            <w:vAlign w:val="center"/>
            <w:hideMark/>
          </w:tcPr>
          <w:p w14:paraId="4FA63082" w14:textId="77777777" w:rsidR="009B318B" w:rsidRPr="00903A9E" w:rsidRDefault="009B318B" w:rsidP="00531B73">
            <w:pPr>
              <w:spacing w:after="0"/>
              <w:jc w:val="both"/>
              <w:rPr>
                <w:rFonts w:ascii="Times New Roman" w:hAnsi="Times New Roman"/>
                <w:color w:val="000000" w:themeColor="text1"/>
                <w:sz w:val="24"/>
                <w:szCs w:val="24"/>
              </w:rPr>
            </w:pPr>
          </w:p>
        </w:tc>
        <w:tc>
          <w:tcPr>
            <w:tcW w:w="2187" w:type="dxa"/>
            <w:tcBorders>
              <w:top w:val="single" w:sz="8" w:space="0" w:color="AEAEAE"/>
              <w:left w:val="nil"/>
              <w:bottom w:val="single" w:sz="8" w:space="0" w:color="AEAEAE"/>
              <w:right w:val="nil"/>
            </w:tcBorders>
            <w:shd w:val="clear" w:color="auto" w:fill="FFFFFF" w:themeFill="background1"/>
            <w:hideMark/>
          </w:tcPr>
          <w:p w14:paraId="359FDDD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Greenhouse-Geisser</w:t>
            </w:r>
          </w:p>
        </w:tc>
        <w:tc>
          <w:tcPr>
            <w:tcW w:w="1487" w:type="dxa"/>
            <w:tcBorders>
              <w:top w:val="single" w:sz="8" w:space="0" w:color="AEAEAE"/>
              <w:left w:val="nil"/>
              <w:bottom w:val="single" w:sz="8" w:space="0" w:color="AEAEAE"/>
              <w:right w:val="single" w:sz="8" w:space="0" w:color="E0E0E0"/>
            </w:tcBorders>
            <w:shd w:val="clear" w:color="auto" w:fill="FFFFFF" w:themeFill="background1"/>
            <w:hideMark/>
          </w:tcPr>
          <w:p w14:paraId="510F640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3386.566</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567DBE0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2.380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0F0100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1422.984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04A47FB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.564</w:t>
            </w:r>
          </w:p>
        </w:tc>
        <w:tc>
          <w:tcPr>
            <w:tcW w:w="63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5C463C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.607</w:t>
            </w:r>
          </w:p>
        </w:tc>
        <w:tc>
          <w:tcPr>
            <w:tcW w:w="1080" w:type="dxa"/>
            <w:tcBorders>
              <w:top w:val="single" w:sz="8" w:space="0" w:color="AEAEAE"/>
              <w:left w:val="single" w:sz="8" w:space="0" w:color="E0E0E0"/>
              <w:bottom w:val="single" w:sz="8" w:space="0" w:color="AEAEAE"/>
              <w:right w:val="nil"/>
            </w:tcBorders>
            <w:shd w:val="clear" w:color="auto" w:fill="FFFFFF" w:themeFill="background1"/>
            <w:hideMark/>
          </w:tcPr>
          <w:p w14:paraId="4A348A0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.066</w:t>
            </w:r>
          </w:p>
        </w:tc>
      </w:tr>
      <w:tr w:rsidR="00F63BD0" w:rsidRPr="00903A9E" w14:paraId="15F3EAF8" w14:textId="77777777" w:rsidTr="00D45A48">
        <w:trPr>
          <w:cantSplit/>
        </w:trPr>
        <w:tc>
          <w:tcPr>
            <w:tcW w:w="1816" w:type="dxa"/>
            <w:vMerge/>
            <w:tcBorders>
              <w:top w:val="single" w:sz="8" w:space="0" w:color="AEAEAE"/>
              <w:left w:val="nil"/>
              <w:bottom w:val="nil"/>
              <w:right w:val="nil"/>
            </w:tcBorders>
            <w:shd w:val="clear" w:color="auto" w:fill="FFFFFF" w:themeFill="background1"/>
            <w:vAlign w:val="center"/>
            <w:hideMark/>
          </w:tcPr>
          <w:p w14:paraId="07D22B33" w14:textId="77777777" w:rsidR="009B318B" w:rsidRPr="00903A9E" w:rsidRDefault="009B318B" w:rsidP="00531B73">
            <w:pPr>
              <w:spacing w:after="0"/>
              <w:jc w:val="both"/>
              <w:rPr>
                <w:rFonts w:ascii="Times New Roman" w:hAnsi="Times New Roman"/>
                <w:color w:val="000000" w:themeColor="text1"/>
                <w:sz w:val="24"/>
                <w:szCs w:val="24"/>
              </w:rPr>
            </w:pPr>
          </w:p>
        </w:tc>
        <w:tc>
          <w:tcPr>
            <w:tcW w:w="2187" w:type="dxa"/>
            <w:tcBorders>
              <w:top w:val="single" w:sz="8" w:space="0" w:color="AEAEAE"/>
              <w:left w:val="nil"/>
              <w:bottom w:val="single" w:sz="8" w:space="0" w:color="AEAEAE"/>
              <w:right w:val="nil"/>
            </w:tcBorders>
            <w:shd w:val="clear" w:color="auto" w:fill="FFFFFF" w:themeFill="background1"/>
            <w:hideMark/>
          </w:tcPr>
          <w:p w14:paraId="24D0075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Huynh-Feldt</w:t>
            </w:r>
          </w:p>
        </w:tc>
        <w:tc>
          <w:tcPr>
            <w:tcW w:w="1487" w:type="dxa"/>
            <w:tcBorders>
              <w:top w:val="single" w:sz="8" w:space="0" w:color="AEAEAE"/>
              <w:left w:val="nil"/>
              <w:bottom w:val="single" w:sz="8" w:space="0" w:color="AEAEAE"/>
              <w:right w:val="single" w:sz="8" w:space="0" w:color="E0E0E0"/>
            </w:tcBorders>
            <w:shd w:val="clear" w:color="auto" w:fill="FFFFFF" w:themeFill="background1"/>
            <w:hideMark/>
          </w:tcPr>
          <w:p w14:paraId="5BB656D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3386.566</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7D2E65D2"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3.000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780522D2"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1128.855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7815C41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.564</w:t>
            </w:r>
          </w:p>
        </w:tc>
        <w:tc>
          <w:tcPr>
            <w:tcW w:w="63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7611165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.644</w:t>
            </w:r>
          </w:p>
        </w:tc>
        <w:tc>
          <w:tcPr>
            <w:tcW w:w="1080" w:type="dxa"/>
            <w:tcBorders>
              <w:top w:val="single" w:sz="8" w:space="0" w:color="AEAEAE"/>
              <w:left w:val="single" w:sz="8" w:space="0" w:color="E0E0E0"/>
              <w:bottom w:val="single" w:sz="8" w:space="0" w:color="AEAEAE"/>
              <w:right w:val="nil"/>
            </w:tcBorders>
            <w:shd w:val="clear" w:color="auto" w:fill="FFFFFF" w:themeFill="background1"/>
            <w:hideMark/>
          </w:tcPr>
          <w:p w14:paraId="08934CB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.066</w:t>
            </w:r>
          </w:p>
        </w:tc>
      </w:tr>
      <w:tr w:rsidR="00F63BD0" w:rsidRPr="00903A9E" w14:paraId="11A6A5DF" w14:textId="77777777" w:rsidTr="00D45A48">
        <w:trPr>
          <w:cantSplit/>
        </w:trPr>
        <w:tc>
          <w:tcPr>
            <w:tcW w:w="1816" w:type="dxa"/>
            <w:vMerge/>
            <w:tcBorders>
              <w:top w:val="single" w:sz="8" w:space="0" w:color="AEAEAE"/>
              <w:left w:val="nil"/>
              <w:bottom w:val="nil"/>
              <w:right w:val="nil"/>
            </w:tcBorders>
            <w:shd w:val="clear" w:color="auto" w:fill="FFFFFF" w:themeFill="background1"/>
            <w:vAlign w:val="center"/>
            <w:hideMark/>
          </w:tcPr>
          <w:p w14:paraId="4989ECAF" w14:textId="77777777" w:rsidR="009B318B" w:rsidRPr="00903A9E" w:rsidRDefault="009B318B" w:rsidP="00531B73">
            <w:pPr>
              <w:spacing w:after="0"/>
              <w:jc w:val="both"/>
              <w:rPr>
                <w:rFonts w:ascii="Times New Roman" w:hAnsi="Times New Roman"/>
                <w:color w:val="000000" w:themeColor="text1"/>
                <w:sz w:val="24"/>
                <w:szCs w:val="24"/>
              </w:rPr>
            </w:pPr>
          </w:p>
        </w:tc>
        <w:tc>
          <w:tcPr>
            <w:tcW w:w="2187" w:type="dxa"/>
            <w:tcBorders>
              <w:top w:val="single" w:sz="8" w:space="0" w:color="AEAEAE"/>
              <w:left w:val="nil"/>
              <w:bottom w:val="nil"/>
              <w:right w:val="nil"/>
            </w:tcBorders>
            <w:shd w:val="clear" w:color="auto" w:fill="FFFFFF" w:themeFill="background1"/>
            <w:hideMark/>
          </w:tcPr>
          <w:p w14:paraId="4B49BF14"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Lower-bound</w:t>
            </w:r>
          </w:p>
        </w:tc>
        <w:tc>
          <w:tcPr>
            <w:tcW w:w="1487" w:type="dxa"/>
            <w:tcBorders>
              <w:top w:val="single" w:sz="8" w:space="0" w:color="AEAEAE"/>
              <w:left w:val="nil"/>
              <w:bottom w:val="nil"/>
              <w:right w:val="single" w:sz="8" w:space="0" w:color="E0E0E0"/>
            </w:tcBorders>
            <w:shd w:val="clear" w:color="auto" w:fill="FFFFFF" w:themeFill="background1"/>
            <w:hideMark/>
          </w:tcPr>
          <w:p w14:paraId="6734435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3386.566</w:t>
            </w:r>
          </w:p>
        </w:tc>
        <w:tc>
          <w:tcPr>
            <w:tcW w:w="810" w:type="dxa"/>
            <w:tcBorders>
              <w:top w:val="single" w:sz="8" w:space="0" w:color="AEAEAE"/>
              <w:left w:val="single" w:sz="8" w:space="0" w:color="E0E0E0"/>
              <w:bottom w:val="nil"/>
              <w:right w:val="single" w:sz="8" w:space="0" w:color="E0E0E0"/>
            </w:tcBorders>
            <w:shd w:val="clear" w:color="auto" w:fill="FFFFFF" w:themeFill="background1"/>
            <w:hideMark/>
          </w:tcPr>
          <w:p w14:paraId="5B097CE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1.000</w:t>
            </w:r>
          </w:p>
        </w:tc>
        <w:tc>
          <w:tcPr>
            <w:tcW w:w="1260" w:type="dxa"/>
            <w:tcBorders>
              <w:top w:val="single" w:sz="8" w:space="0" w:color="AEAEAE"/>
              <w:left w:val="single" w:sz="8" w:space="0" w:color="E0E0E0"/>
              <w:bottom w:val="nil"/>
              <w:right w:val="single" w:sz="8" w:space="0" w:color="E0E0E0"/>
            </w:tcBorders>
            <w:shd w:val="clear" w:color="auto" w:fill="FFFFFF" w:themeFill="background1"/>
            <w:hideMark/>
          </w:tcPr>
          <w:p w14:paraId="160ACC7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3386.566</w:t>
            </w:r>
          </w:p>
        </w:tc>
        <w:tc>
          <w:tcPr>
            <w:tcW w:w="990" w:type="dxa"/>
            <w:tcBorders>
              <w:top w:val="single" w:sz="8" w:space="0" w:color="AEAEAE"/>
              <w:left w:val="single" w:sz="8" w:space="0" w:color="E0E0E0"/>
              <w:bottom w:val="nil"/>
              <w:right w:val="single" w:sz="8" w:space="0" w:color="E0E0E0"/>
            </w:tcBorders>
            <w:shd w:val="clear" w:color="auto" w:fill="FFFFFF" w:themeFill="background1"/>
            <w:hideMark/>
          </w:tcPr>
          <w:p w14:paraId="3752E3CC"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.564</w:t>
            </w:r>
          </w:p>
        </w:tc>
        <w:tc>
          <w:tcPr>
            <w:tcW w:w="630" w:type="dxa"/>
            <w:tcBorders>
              <w:top w:val="single" w:sz="8" w:space="0" w:color="AEAEAE"/>
              <w:left w:val="single" w:sz="8" w:space="0" w:color="E0E0E0"/>
              <w:bottom w:val="nil"/>
              <w:right w:val="single" w:sz="8" w:space="0" w:color="E0E0E0"/>
            </w:tcBorders>
            <w:shd w:val="clear" w:color="auto" w:fill="FFFFFF" w:themeFill="background1"/>
            <w:hideMark/>
          </w:tcPr>
          <w:p w14:paraId="01F9D88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.474</w:t>
            </w:r>
          </w:p>
        </w:tc>
        <w:tc>
          <w:tcPr>
            <w:tcW w:w="1080" w:type="dxa"/>
            <w:tcBorders>
              <w:top w:val="single" w:sz="8" w:space="0" w:color="AEAEAE"/>
              <w:left w:val="single" w:sz="8" w:space="0" w:color="E0E0E0"/>
              <w:bottom w:val="nil"/>
              <w:right w:val="nil"/>
            </w:tcBorders>
            <w:shd w:val="clear" w:color="auto" w:fill="FFFFFF" w:themeFill="background1"/>
            <w:hideMark/>
          </w:tcPr>
          <w:p w14:paraId="68F4C7EC"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.066</w:t>
            </w:r>
          </w:p>
        </w:tc>
      </w:tr>
      <w:tr w:rsidR="00F63BD0" w:rsidRPr="00903A9E" w14:paraId="2056E60C" w14:textId="77777777" w:rsidTr="00D45A48">
        <w:trPr>
          <w:cantSplit/>
        </w:trPr>
        <w:tc>
          <w:tcPr>
            <w:tcW w:w="1816" w:type="dxa"/>
            <w:vMerge w:val="restart"/>
            <w:tcBorders>
              <w:top w:val="single" w:sz="8" w:space="0" w:color="AEAEAE"/>
              <w:left w:val="nil"/>
              <w:bottom w:val="single" w:sz="8" w:space="0" w:color="152935"/>
              <w:right w:val="nil"/>
            </w:tcBorders>
            <w:shd w:val="clear" w:color="auto" w:fill="FFFFFF" w:themeFill="background1"/>
            <w:hideMark/>
          </w:tcPr>
          <w:p w14:paraId="41360D2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Error(density)</w:t>
            </w:r>
          </w:p>
        </w:tc>
        <w:tc>
          <w:tcPr>
            <w:tcW w:w="2187" w:type="dxa"/>
            <w:tcBorders>
              <w:top w:val="single" w:sz="8" w:space="0" w:color="AEAEAE"/>
              <w:left w:val="nil"/>
              <w:bottom w:val="single" w:sz="8" w:space="0" w:color="AEAEAE"/>
              <w:right w:val="nil"/>
            </w:tcBorders>
            <w:shd w:val="clear" w:color="auto" w:fill="FFFFFF" w:themeFill="background1"/>
            <w:hideMark/>
          </w:tcPr>
          <w:p w14:paraId="51A3E41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Sphericity Assumed</w:t>
            </w:r>
          </w:p>
        </w:tc>
        <w:tc>
          <w:tcPr>
            <w:tcW w:w="1487" w:type="dxa"/>
            <w:tcBorders>
              <w:top w:val="single" w:sz="8" w:space="0" w:color="AEAEAE"/>
              <w:left w:val="nil"/>
              <w:bottom w:val="single" w:sz="8" w:space="0" w:color="AEAEAE"/>
              <w:right w:val="single" w:sz="8" w:space="0" w:color="E0E0E0"/>
            </w:tcBorders>
            <w:shd w:val="clear" w:color="auto" w:fill="FFFFFF" w:themeFill="background1"/>
            <w:hideMark/>
          </w:tcPr>
          <w:p w14:paraId="17722C6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48002.998</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121E7AC2"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24</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6582A50"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2000.125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6F5BFDA0" w14:textId="77777777" w:rsidR="009B318B" w:rsidRPr="00903A9E" w:rsidRDefault="009B318B" w:rsidP="00531B73">
            <w:pPr>
              <w:jc w:val="both"/>
              <w:rPr>
                <w:rFonts w:ascii="Times New Roman" w:hAnsi="Times New Roman"/>
                <w:color w:val="000000" w:themeColor="text1"/>
                <w:sz w:val="24"/>
                <w:szCs w:val="24"/>
              </w:rPr>
            </w:pPr>
          </w:p>
        </w:tc>
        <w:tc>
          <w:tcPr>
            <w:tcW w:w="63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371DD6AA" w14:textId="77777777" w:rsidR="009B318B" w:rsidRPr="00903A9E" w:rsidRDefault="009B318B" w:rsidP="00531B73">
            <w:pPr>
              <w:jc w:val="both"/>
              <w:rPr>
                <w:rFonts w:ascii="Times New Roman" w:hAnsi="Times New Roman"/>
                <w:color w:val="000000" w:themeColor="text1"/>
                <w:sz w:val="24"/>
                <w:szCs w:val="24"/>
              </w:rPr>
            </w:pPr>
          </w:p>
        </w:tc>
        <w:tc>
          <w:tcPr>
            <w:tcW w:w="1080" w:type="dxa"/>
            <w:tcBorders>
              <w:top w:val="single" w:sz="8" w:space="0" w:color="AEAEAE"/>
              <w:left w:val="single" w:sz="8" w:space="0" w:color="E0E0E0"/>
              <w:bottom w:val="single" w:sz="8" w:space="0" w:color="AEAEAE"/>
              <w:right w:val="nil"/>
            </w:tcBorders>
            <w:shd w:val="clear" w:color="auto" w:fill="FFFFFF" w:themeFill="background1"/>
            <w:vAlign w:val="center"/>
          </w:tcPr>
          <w:p w14:paraId="0EC11532" w14:textId="77777777" w:rsidR="009B318B" w:rsidRPr="00903A9E" w:rsidRDefault="009B318B" w:rsidP="00531B73">
            <w:pPr>
              <w:jc w:val="both"/>
              <w:rPr>
                <w:rFonts w:ascii="Times New Roman" w:hAnsi="Times New Roman"/>
                <w:color w:val="000000" w:themeColor="text1"/>
                <w:sz w:val="24"/>
                <w:szCs w:val="24"/>
              </w:rPr>
            </w:pPr>
          </w:p>
        </w:tc>
      </w:tr>
      <w:tr w:rsidR="00F63BD0" w:rsidRPr="00903A9E" w14:paraId="66421C9F" w14:textId="77777777" w:rsidTr="00D45A48">
        <w:trPr>
          <w:cantSplit/>
        </w:trPr>
        <w:tc>
          <w:tcPr>
            <w:tcW w:w="1816" w:type="dxa"/>
            <w:vMerge/>
            <w:tcBorders>
              <w:top w:val="single" w:sz="8" w:space="0" w:color="AEAEAE"/>
              <w:left w:val="nil"/>
              <w:bottom w:val="single" w:sz="8" w:space="0" w:color="152935"/>
              <w:right w:val="nil"/>
            </w:tcBorders>
            <w:shd w:val="clear" w:color="auto" w:fill="FFFFFF" w:themeFill="background1"/>
            <w:vAlign w:val="center"/>
            <w:hideMark/>
          </w:tcPr>
          <w:p w14:paraId="40C42DC1" w14:textId="77777777" w:rsidR="009B318B" w:rsidRPr="00903A9E" w:rsidRDefault="009B318B" w:rsidP="00531B73">
            <w:pPr>
              <w:spacing w:after="0"/>
              <w:jc w:val="both"/>
              <w:rPr>
                <w:rFonts w:ascii="Times New Roman" w:hAnsi="Times New Roman"/>
                <w:color w:val="000000" w:themeColor="text1"/>
                <w:sz w:val="24"/>
                <w:szCs w:val="24"/>
              </w:rPr>
            </w:pPr>
          </w:p>
        </w:tc>
        <w:tc>
          <w:tcPr>
            <w:tcW w:w="2187" w:type="dxa"/>
            <w:tcBorders>
              <w:top w:val="single" w:sz="8" w:space="0" w:color="AEAEAE"/>
              <w:left w:val="nil"/>
              <w:bottom w:val="single" w:sz="8" w:space="0" w:color="AEAEAE"/>
              <w:right w:val="nil"/>
            </w:tcBorders>
            <w:shd w:val="clear" w:color="auto" w:fill="FFFFFF" w:themeFill="background1"/>
            <w:hideMark/>
          </w:tcPr>
          <w:p w14:paraId="411C2552"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Greenhouse-Geisser</w:t>
            </w:r>
          </w:p>
        </w:tc>
        <w:tc>
          <w:tcPr>
            <w:tcW w:w="1487" w:type="dxa"/>
            <w:tcBorders>
              <w:top w:val="single" w:sz="8" w:space="0" w:color="AEAEAE"/>
              <w:left w:val="nil"/>
              <w:bottom w:val="single" w:sz="8" w:space="0" w:color="AEAEAE"/>
              <w:right w:val="single" w:sz="8" w:space="0" w:color="E0E0E0"/>
            </w:tcBorders>
            <w:shd w:val="clear" w:color="auto" w:fill="FFFFFF" w:themeFill="background1"/>
            <w:hideMark/>
          </w:tcPr>
          <w:p w14:paraId="6FD09D5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48002.998</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3130272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19.039</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1F5B17C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2521.268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04AB0203" w14:textId="77777777" w:rsidR="009B318B" w:rsidRPr="00903A9E" w:rsidRDefault="009B318B" w:rsidP="00531B73">
            <w:pPr>
              <w:jc w:val="both"/>
              <w:rPr>
                <w:rFonts w:ascii="Times New Roman" w:hAnsi="Times New Roman"/>
                <w:color w:val="000000" w:themeColor="text1"/>
                <w:sz w:val="24"/>
                <w:szCs w:val="24"/>
              </w:rPr>
            </w:pPr>
          </w:p>
        </w:tc>
        <w:tc>
          <w:tcPr>
            <w:tcW w:w="63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2F78D7BA" w14:textId="77777777" w:rsidR="009B318B" w:rsidRPr="00903A9E" w:rsidRDefault="009B318B" w:rsidP="00531B73">
            <w:pPr>
              <w:jc w:val="both"/>
              <w:rPr>
                <w:rFonts w:ascii="Times New Roman" w:hAnsi="Times New Roman"/>
                <w:color w:val="000000" w:themeColor="text1"/>
                <w:sz w:val="24"/>
                <w:szCs w:val="24"/>
              </w:rPr>
            </w:pPr>
          </w:p>
        </w:tc>
        <w:tc>
          <w:tcPr>
            <w:tcW w:w="1080" w:type="dxa"/>
            <w:tcBorders>
              <w:top w:val="single" w:sz="8" w:space="0" w:color="AEAEAE"/>
              <w:left w:val="single" w:sz="8" w:space="0" w:color="E0E0E0"/>
              <w:bottom w:val="single" w:sz="8" w:space="0" w:color="AEAEAE"/>
              <w:right w:val="nil"/>
            </w:tcBorders>
            <w:shd w:val="clear" w:color="auto" w:fill="FFFFFF" w:themeFill="background1"/>
            <w:vAlign w:val="center"/>
          </w:tcPr>
          <w:p w14:paraId="49F8BB9C" w14:textId="77777777" w:rsidR="009B318B" w:rsidRPr="00903A9E" w:rsidRDefault="009B318B" w:rsidP="00531B73">
            <w:pPr>
              <w:jc w:val="both"/>
              <w:rPr>
                <w:rFonts w:ascii="Times New Roman" w:hAnsi="Times New Roman"/>
                <w:color w:val="000000" w:themeColor="text1"/>
                <w:sz w:val="24"/>
                <w:szCs w:val="24"/>
              </w:rPr>
            </w:pPr>
          </w:p>
        </w:tc>
      </w:tr>
      <w:tr w:rsidR="00F63BD0" w:rsidRPr="00903A9E" w14:paraId="27E81D13" w14:textId="77777777" w:rsidTr="00D45A48">
        <w:trPr>
          <w:cantSplit/>
        </w:trPr>
        <w:tc>
          <w:tcPr>
            <w:tcW w:w="1816" w:type="dxa"/>
            <w:vMerge/>
            <w:tcBorders>
              <w:top w:val="single" w:sz="8" w:space="0" w:color="AEAEAE"/>
              <w:left w:val="nil"/>
              <w:bottom w:val="single" w:sz="8" w:space="0" w:color="152935"/>
              <w:right w:val="nil"/>
            </w:tcBorders>
            <w:shd w:val="clear" w:color="auto" w:fill="FFFFFF" w:themeFill="background1"/>
            <w:vAlign w:val="center"/>
            <w:hideMark/>
          </w:tcPr>
          <w:p w14:paraId="1150EE82" w14:textId="77777777" w:rsidR="009B318B" w:rsidRPr="00903A9E" w:rsidRDefault="009B318B" w:rsidP="00531B73">
            <w:pPr>
              <w:spacing w:after="0"/>
              <w:jc w:val="both"/>
              <w:rPr>
                <w:rFonts w:ascii="Times New Roman" w:hAnsi="Times New Roman"/>
                <w:color w:val="000000" w:themeColor="text1"/>
                <w:sz w:val="24"/>
                <w:szCs w:val="24"/>
              </w:rPr>
            </w:pPr>
          </w:p>
        </w:tc>
        <w:tc>
          <w:tcPr>
            <w:tcW w:w="2187" w:type="dxa"/>
            <w:tcBorders>
              <w:top w:val="single" w:sz="8" w:space="0" w:color="AEAEAE"/>
              <w:left w:val="nil"/>
              <w:bottom w:val="single" w:sz="8" w:space="0" w:color="AEAEAE"/>
              <w:right w:val="nil"/>
            </w:tcBorders>
            <w:shd w:val="clear" w:color="auto" w:fill="FFFFFF" w:themeFill="background1"/>
            <w:hideMark/>
          </w:tcPr>
          <w:p w14:paraId="68DAB68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Huynh-Feldt</w:t>
            </w:r>
          </w:p>
        </w:tc>
        <w:tc>
          <w:tcPr>
            <w:tcW w:w="1487" w:type="dxa"/>
            <w:tcBorders>
              <w:top w:val="single" w:sz="8" w:space="0" w:color="AEAEAE"/>
              <w:left w:val="nil"/>
              <w:bottom w:val="single" w:sz="8" w:space="0" w:color="AEAEAE"/>
              <w:right w:val="single" w:sz="8" w:space="0" w:color="E0E0E0"/>
            </w:tcBorders>
            <w:shd w:val="clear" w:color="auto" w:fill="FFFFFF" w:themeFill="background1"/>
            <w:hideMark/>
          </w:tcPr>
          <w:p w14:paraId="2999804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48002.998</w:t>
            </w:r>
          </w:p>
        </w:tc>
        <w:tc>
          <w:tcPr>
            <w:tcW w:w="81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00DB342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24.000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hemeFill="background1"/>
            <w:hideMark/>
          </w:tcPr>
          <w:p w14:paraId="746DA35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2000.125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2D216B79" w14:textId="77777777" w:rsidR="009B318B" w:rsidRPr="00903A9E" w:rsidRDefault="009B318B" w:rsidP="00531B73">
            <w:pPr>
              <w:jc w:val="both"/>
              <w:rPr>
                <w:rFonts w:ascii="Times New Roman" w:hAnsi="Times New Roman"/>
                <w:color w:val="000000" w:themeColor="text1"/>
                <w:sz w:val="24"/>
                <w:szCs w:val="24"/>
              </w:rPr>
            </w:pPr>
          </w:p>
        </w:tc>
        <w:tc>
          <w:tcPr>
            <w:tcW w:w="630" w:type="dxa"/>
            <w:tcBorders>
              <w:top w:val="single" w:sz="8" w:space="0" w:color="AEAEAE"/>
              <w:left w:val="single" w:sz="8" w:space="0" w:color="E0E0E0"/>
              <w:bottom w:val="single" w:sz="8" w:space="0" w:color="AEAEAE"/>
              <w:right w:val="single" w:sz="8" w:space="0" w:color="E0E0E0"/>
            </w:tcBorders>
            <w:shd w:val="clear" w:color="auto" w:fill="FFFFFF" w:themeFill="background1"/>
            <w:vAlign w:val="center"/>
          </w:tcPr>
          <w:p w14:paraId="7624DEFD" w14:textId="77777777" w:rsidR="009B318B" w:rsidRPr="00903A9E" w:rsidRDefault="009B318B" w:rsidP="00531B73">
            <w:pPr>
              <w:jc w:val="both"/>
              <w:rPr>
                <w:rFonts w:ascii="Times New Roman" w:hAnsi="Times New Roman"/>
                <w:color w:val="000000" w:themeColor="text1"/>
                <w:sz w:val="24"/>
                <w:szCs w:val="24"/>
              </w:rPr>
            </w:pPr>
          </w:p>
        </w:tc>
        <w:tc>
          <w:tcPr>
            <w:tcW w:w="1080" w:type="dxa"/>
            <w:tcBorders>
              <w:top w:val="single" w:sz="8" w:space="0" w:color="AEAEAE"/>
              <w:left w:val="single" w:sz="8" w:space="0" w:color="E0E0E0"/>
              <w:bottom w:val="single" w:sz="8" w:space="0" w:color="AEAEAE"/>
              <w:right w:val="nil"/>
            </w:tcBorders>
            <w:shd w:val="clear" w:color="auto" w:fill="FFFFFF" w:themeFill="background1"/>
            <w:vAlign w:val="center"/>
          </w:tcPr>
          <w:p w14:paraId="7F8B8E89" w14:textId="77777777" w:rsidR="009B318B" w:rsidRPr="00903A9E" w:rsidRDefault="009B318B" w:rsidP="00531B73">
            <w:pPr>
              <w:jc w:val="both"/>
              <w:rPr>
                <w:rFonts w:ascii="Times New Roman" w:hAnsi="Times New Roman"/>
                <w:color w:val="000000" w:themeColor="text1"/>
                <w:sz w:val="24"/>
                <w:szCs w:val="24"/>
              </w:rPr>
            </w:pPr>
          </w:p>
        </w:tc>
      </w:tr>
      <w:tr w:rsidR="00F63BD0" w:rsidRPr="00903A9E" w14:paraId="784FF321" w14:textId="77777777" w:rsidTr="00D45A48">
        <w:trPr>
          <w:cantSplit/>
        </w:trPr>
        <w:tc>
          <w:tcPr>
            <w:tcW w:w="1816" w:type="dxa"/>
            <w:vMerge/>
            <w:tcBorders>
              <w:top w:val="single" w:sz="8" w:space="0" w:color="AEAEAE"/>
              <w:left w:val="nil"/>
              <w:bottom w:val="single" w:sz="8" w:space="0" w:color="152935"/>
              <w:right w:val="nil"/>
            </w:tcBorders>
            <w:shd w:val="clear" w:color="auto" w:fill="FFFFFF" w:themeFill="background1"/>
            <w:vAlign w:val="center"/>
            <w:hideMark/>
          </w:tcPr>
          <w:p w14:paraId="0EB02CC2" w14:textId="77777777" w:rsidR="009B318B" w:rsidRPr="00903A9E" w:rsidRDefault="009B318B" w:rsidP="00531B73">
            <w:pPr>
              <w:spacing w:after="0"/>
              <w:jc w:val="both"/>
              <w:rPr>
                <w:rFonts w:ascii="Times New Roman" w:hAnsi="Times New Roman"/>
                <w:color w:val="000000" w:themeColor="text1"/>
                <w:sz w:val="24"/>
                <w:szCs w:val="24"/>
              </w:rPr>
            </w:pPr>
          </w:p>
        </w:tc>
        <w:tc>
          <w:tcPr>
            <w:tcW w:w="2187" w:type="dxa"/>
            <w:tcBorders>
              <w:top w:val="single" w:sz="8" w:space="0" w:color="AEAEAE"/>
              <w:left w:val="nil"/>
              <w:bottom w:val="single" w:sz="8" w:space="0" w:color="152935"/>
              <w:right w:val="nil"/>
            </w:tcBorders>
            <w:shd w:val="clear" w:color="auto" w:fill="FFFFFF" w:themeFill="background1"/>
            <w:hideMark/>
          </w:tcPr>
          <w:p w14:paraId="17B1D390"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Lower-bound</w:t>
            </w:r>
          </w:p>
        </w:tc>
        <w:tc>
          <w:tcPr>
            <w:tcW w:w="1487" w:type="dxa"/>
            <w:tcBorders>
              <w:top w:val="single" w:sz="8" w:space="0" w:color="AEAEAE"/>
              <w:left w:val="nil"/>
              <w:bottom w:val="single" w:sz="8" w:space="0" w:color="152935"/>
              <w:right w:val="single" w:sz="8" w:space="0" w:color="E0E0E0"/>
            </w:tcBorders>
            <w:shd w:val="clear" w:color="auto" w:fill="FFFFFF" w:themeFill="background1"/>
            <w:hideMark/>
          </w:tcPr>
          <w:p w14:paraId="1C0E00EC"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48002.998</w:t>
            </w:r>
          </w:p>
        </w:tc>
        <w:tc>
          <w:tcPr>
            <w:tcW w:w="810" w:type="dxa"/>
            <w:tcBorders>
              <w:top w:val="single" w:sz="8" w:space="0" w:color="AEAEAE"/>
              <w:left w:val="single" w:sz="8" w:space="0" w:color="E0E0E0"/>
              <w:bottom w:val="single" w:sz="8" w:space="0" w:color="152935"/>
              <w:right w:val="single" w:sz="8" w:space="0" w:color="E0E0E0"/>
            </w:tcBorders>
            <w:shd w:val="clear" w:color="auto" w:fill="FFFFFF" w:themeFill="background1"/>
            <w:hideMark/>
          </w:tcPr>
          <w:p w14:paraId="60462DC2"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8.000</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hemeFill="background1"/>
            <w:hideMark/>
          </w:tcPr>
          <w:p w14:paraId="7F56450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6000.375</w:t>
            </w:r>
          </w:p>
        </w:tc>
        <w:tc>
          <w:tcPr>
            <w:tcW w:w="990" w:type="dxa"/>
            <w:tcBorders>
              <w:top w:val="single" w:sz="8" w:space="0" w:color="AEAEAE"/>
              <w:left w:val="single" w:sz="8" w:space="0" w:color="E0E0E0"/>
              <w:bottom w:val="single" w:sz="8" w:space="0" w:color="152935"/>
              <w:right w:val="single" w:sz="8" w:space="0" w:color="E0E0E0"/>
            </w:tcBorders>
            <w:shd w:val="clear" w:color="auto" w:fill="FFFFFF" w:themeFill="background1"/>
            <w:vAlign w:val="center"/>
          </w:tcPr>
          <w:p w14:paraId="2BA2869E" w14:textId="77777777" w:rsidR="009B318B" w:rsidRPr="00903A9E" w:rsidRDefault="009B318B" w:rsidP="00531B73">
            <w:pPr>
              <w:jc w:val="both"/>
              <w:rPr>
                <w:rFonts w:ascii="Times New Roman" w:hAnsi="Times New Roman"/>
                <w:color w:val="000000" w:themeColor="text1"/>
                <w:sz w:val="24"/>
                <w:szCs w:val="24"/>
              </w:rPr>
            </w:pPr>
          </w:p>
        </w:tc>
        <w:tc>
          <w:tcPr>
            <w:tcW w:w="630" w:type="dxa"/>
            <w:tcBorders>
              <w:top w:val="single" w:sz="8" w:space="0" w:color="AEAEAE"/>
              <w:left w:val="single" w:sz="8" w:space="0" w:color="E0E0E0"/>
              <w:bottom w:val="single" w:sz="8" w:space="0" w:color="152935"/>
              <w:right w:val="single" w:sz="8" w:space="0" w:color="E0E0E0"/>
            </w:tcBorders>
            <w:shd w:val="clear" w:color="auto" w:fill="FFFFFF" w:themeFill="background1"/>
            <w:vAlign w:val="center"/>
          </w:tcPr>
          <w:p w14:paraId="15131F10" w14:textId="77777777" w:rsidR="009B318B" w:rsidRPr="00903A9E" w:rsidRDefault="009B318B" w:rsidP="00531B73">
            <w:pPr>
              <w:jc w:val="both"/>
              <w:rPr>
                <w:rFonts w:ascii="Times New Roman" w:hAnsi="Times New Roman"/>
                <w:color w:val="000000" w:themeColor="text1"/>
                <w:sz w:val="24"/>
                <w:szCs w:val="24"/>
              </w:rPr>
            </w:pPr>
          </w:p>
        </w:tc>
        <w:tc>
          <w:tcPr>
            <w:tcW w:w="1080" w:type="dxa"/>
            <w:tcBorders>
              <w:top w:val="single" w:sz="8" w:space="0" w:color="AEAEAE"/>
              <w:left w:val="single" w:sz="8" w:space="0" w:color="E0E0E0"/>
              <w:bottom w:val="single" w:sz="8" w:space="0" w:color="152935"/>
              <w:right w:val="nil"/>
            </w:tcBorders>
            <w:shd w:val="clear" w:color="auto" w:fill="FFFFFF" w:themeFill="background1"/>
            <w:vAlign w:val="center"/>
          </w:tcPr>
          <w:p w14:paraId="199B5D1D" w14:textId="77777777" w:rsidR="009B318B" w:rsidRPr="00903A9E" w:rsidRDefault="009B318B" w:rsidP="00531B73">
            <w:pPr>
              <w:jc w:val="both"/>
              <w:rPr>
                <w:rFonts w:ascii="Times New Roman" w:hAnsi="Times New Roman"/>
                <w:color w:val="000000" w:themeColor="text1"/>
                <w:sz w:val="24"/>
                <w:szCs w:val="24"/>
              </w:rPr>
            </w:pPr>
          </w:p>
        </w:tc>
      </w:tr>
    </w:tbl>
    <w:p w14:paraId="4262FBB2" w14:textId="77777777" w:rsidR="000C3DE2" w:rsidRPr="00903A9E" w:rsidRDefault="000C3DE2" w:rsidP="00531B73">
      <w:pPr>
        <w:jc w:val="both"/>
        <w:rPr>
          <w:rFonts w:ascii="Times New Roman" w:hAnsi="Times New Roman"/>
          <w:b/>
          <w:bCs/>
          <w:color w:val="000000" w:themeColor="text1"/>
          <w:sz w:val="24"/>
          <w:szCs w:val="24"/>
        </w:rPr>
      </w:pPr>
    </w:p>
    <w:p w14:paraId="48DA0AFA" w14:textId="77777777" w:rsidR="00B611FA" w:rsidRPr="00903A9E" w:rsidRDefault="00B611FA" w:rsidP="00531B73">
      <w:pPr>
        <w:jc w:val="both"/>
        <w:rPr>
          <w:rFonts w:ascii="Times New Roman" w:hAnsi="Times New Roman"/>
          <w:b/>
          <w:bCs/>
          <w:color w:val="000000" w:themeColor="text1"/>
          <w:sz w:val="24"/>
          <w:szCs w:val="24"/>
        </w:rPr>
      </w:pPr>
    </w:p>
    <w:p w14:paraId="19BCFD2A" w14:textId="77777777" w:rsidR="00B611FA" w:rsidRPr="00903A9E" w:rsidRDefault="00B611FA" w:rsidP="00531B73">
      <w:pPr>
        <w:jc w:val="both"/>
        <w:rPr>
          <w:rFonts w:ascii="Times New Roman" w:hAnsi="Times New Roman"/>
          <w:b/>
          <w:bCs/>
          <w:color w:val="000000" w:themeColor="text1"/>
          <w:sz w:val="24"/>
          <w:szCs w:val="24"/>
        </w:rPr>
      </w:pPr>
    </w:p>
    <w:p w14:paraId="6918DE87" w14:textId="77777777" w:rsidR="00D45A48" w:rsidRPr="00903A9E" w:rsidRDefault="00D45A48" w:rsidP="00531B73">
      <w:pPr>
        <w:jc w:val="both"/>
        <w:rPr>
          <w:rFonts w:ascii="Times New Roman" w:hAnsi="Times New Roman"/>
          <w:b/>
          <w:bCs/>
          <w:color w:val="000000" w:themeColor="text1"/>
          <w:sz w:val="24"/>
          <w:szCs w:val="24"/>
        </w:rPr>
      </w:pPr>
    </w:p>
    <w:p w14:paraId="249C88A2" w14:textId="029C145F"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b/>
          <w:bCs/>
          <w:color w:val="000000" w:themeColor="text1"/>
          <w:sz w:val="24"/>
          <w:szCs w:val="24"/>
        </w:rPr>
        <w:lastRenderedPageBreak/>
        <w:t>Table 6</w:t>
      </w:r>
      <w:r w:rsidRPr="00903A9E">
        <w:rPr>
          <w:rFonts w:ascii="Times New Roman" w:hAnsi="Times New Roman"/>
          <w:color w:val="000000" w:themeColor="text1"/>
          <w:sz w:val="24"/>
          <w:szCs w:val="24"/>
        </w:rPr>
        <w:t xml:space="preserve">. </w:t>
      </w:r>
      <w:r w:rsidRPr="00903A9E">
        <w:rPr>
          <w:rFonts w:ascii="Times New Roman" w:hAnsi="Times New Roman"/>
          <w:b/>
          <w:bCs/>
          <w:color w:val="000000" w:themeColor="text1"/>
          <w:sz w:val="24"/>
          <w:szCs w:val="24"/>
        </w:rPr>
        <w:t xml:space="preserve">Pairwise </w:t>
      </w:r>
      <w:r w:rsidR="00FD7E88" w:rsidRPr="00903A9E">
        <w:rPr>
          <w:rFonts w:ascii="Times New Roman" w:hAnsi="Times New Roman"/>
          <w:b/>
          <w:bCs/>
          <w:color w:val="000000" w:themeColor="text1"/>
          <w:sz w:val="24"/>
          <w:szCs w:val="24"/>
        </w:rPr>
        <w:t>c</w:t>
      </w:r>
      <w:r w:rsidRPr="00903A9E">
        <w:rPr>
          <w:rFonts w:ascii="Times New Roman" w:hAnsi="Times New Roman"/>
          <w:b/>
          <w:bCs/>
          <w:color w:val="000000" w:themeColor="text1"/>
          <w:sz w:val="24"/>
          <w:szCs w:val="24"/>
        </w:rPr>
        <w:t xml:space="preserve">omparison of </w:t>
      </w:r>
      <w:r w:rsidR="00FD7E88" w:rsidRPr="00903A9E">
        <w:rPr>
          <w:rFonts w:ascii="Times New Roman" w:hAnsi="Times New Roman"/>
          <w:b/>
          <w:bCs/>
          <w:color w:val="000000" w:themeColor="text1"/>
          <w:sz w:val="24"/>
          <w:szCs w:val="24"/>
        </w:rPr>
        <w:t>d</w:t>
      </w:r>
      <w:r w:rsidRPr="00903A9E">
        <w:rPr>
          <w:rFonts w:ascii="Times New Roman" w:hAnsi="Times New Roman"/>
          <w:b/>
          <w:bCs/>
          <w:color w:val="000000" w:themeColor="text1"/>
          <w:sz w:val="24"/>
          <w:szCs w:val="24"/>
        </w:rPr>
        <w:t xml:space="preserve">ensity of the </w:t>
      </w:r>
      <w:r w:rsidR="00FD7E88" w:rsidRPr="00903A9E">
        <w:rPr>
          <w:rFonts w:ascii="Times New Roman" w:hAnsi="Times New Roman"/>
          <w:b/>
          <w:bCs/>
          <w:color w:val="000000" w:themeColor="text1"/>
          <w:sz w:val="24"/>
          <w:szCs w:val="24"/>
        </w:rPr>
        <w:t>t</w:t>
      </w:r>
      <w:r w:rsidRPr="00903A9E">
        <w:rPr>
          <w:rFonts w:ascii="Times New Roman" w:hAnsi="Times New Roman"/>
          <w:b/>
          <w:bCs/>
          <w:color w:val="000000" w:themeColor="text1"/>
          <w:sz w:val="24"/>
          <w:szCs w:val="24"/>
        </w:rPr>
        <w:t xml:space="preserve">imber </w:t>
      </w:r>
      <w:r w:rsidR="00FD7E88" w:rsidRPr="00903A9E">
        <w:rPr>
          <w:rFonts w:ascii="Times New Roman" w:hAnsi="Times New Roman"/>
          <w:b/>
          <w:bCs/>
          <w:color w:val="000000" w:themeColor="text1"/>
          <w:sz w:val="24"/>
          <w:szCs w:val="24"/>
        </w:rPr>
        <w:t>s</w:t>
      </w:r>
      <w:r w:rsidRPr="00903A9E">
        <w:rPr>
          <w:rFonts w:ascii="Times New Roman" w:hAnsi="Times New Roman"/>
          <w:b/>
          <w:bCs/>
          <w:color w:val="000000" w:themeColor="text1"/>
          <w:sz w:val="24"/>
          <w:szCs w:val="24"/>
        </w:rPr>
        <w:t>pecies</w:t>
      </w:r>
      <w:r w:rsidRPr="00903A9E">
        <w:rPr>
          <w:rFonts w:ascii="Times New Roman" w:hAnsi="Times New Roman"/>
          <w:color w:val="000000" w:themeColor="text1"/>
          <w:sz w:val="24"/>
          <w:szCs w:val="24"/>
        </w:rPr>
        <w:t xml:space="preserve">  </w:t>
      </w:r>
    </w:p>
    <w:tbl>
      <w:tblPr>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320"/>
      </w:tblGrid>
      <w:tr w:rsidR="00F63BD0" w:rsidRPr="00903A9E" w14:paraId="5B4430B7" w14:textId="77777777" w:rsidTr="009B318B">
        <w:trPr>
          <w:cantSplit/>
        </w:trPr>
        <w:tc>
          <w:tcPr>
            <w:tcW w:w="10320" w:type="dxa"/>
            <w:tcBorders>
              <w:top w:val="nil"/>
              <w:left w:val="nil"/>
              <w:bottom w:val="nil"/>
              <w:right w:val="nil"/>
            </w:tcBorders>
            <w:shd w:val="clear" w:color="auto" w:fill="FFFFFF"/>
            <w:hideMark/>
          </w:tcPr>
          <w:tbl>
            <w:tblPr>
              <w:tblStyle w:val="PlainTable2"/>
              <w:tblW w:w="9640" w:type="dxa"/>
              <w:tblLayout w:type="fixed"/>
              <w:tblLook w:val="04A0" w:firstRow="1" w:lastRow="0" w:firstColumn="1" w:lastColumn="0" w:noHBand="0" w:noVBand="1"/>
            </w:tblPr>
            <w:tblGrid>
              <w:gridCol w:w="1615"/>
              <w:gridCol w:w="1535"/>
              <w:gridCol w:w="1080"/>
              <w:gridCol w:w="1355"/>
              <w:gridCol w:w="1080"/>
              <w:gridCol w:w="815"/>
              <w:gridCol w:w="1080"/>
              <w:gridCol w:w="1080"/>
            </w:tblGrid>
            <w:tr w:rsidR="00F63BD0" w:rsidRPr="00903A9E" w14:paraId="0CB94B2B" w14:textId="77777777" w:rsidTr="00C52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4326E3E" w14:textId="77777777" w:rsidR="009B318B" w:rsidRPr="00903A9E" w:rsidRDefault="009B318B" w:rsidP="00531B73">
                  <w:pPr>
                    <w:jc w:val="both"/>
                    <w:rPr>
                      <w:rFonts w:ascii="Times New Roman" w:hAnsi="Times New Roman"/>
                      <w:color w:val="000000" w:themeColor="text1"/>
                      <w:sz w:val="24"/>
                      <w:szCs w:val="24"/>
                    </w:rPr>
                  </w:pPr>
                </w:p>
              </w:tc>
              <w:tc>
                <w:tcPr>
                  <w:tcW w:w="1535" w:type="dxa"/>
                </w:tcPr>
                <w:p w14:paraId="3DBC0DA0"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080" w:type="dxa"/>
                </w:tcPr>
                <w:p w14:paraId="72638971"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355" w:type="dxa"/>
                </w:tcPr>
                <w:p w14:paraId="6F9C977A"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080" w:type="dxa"/>
                </w:tcPr>
                <w:p w14:paraId="656C2505"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815" w:type="dxa"/>
                </w:tcPr>
                <w:p w14:paraId="00D51AD8"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2160" w:type="dxa"/>
                  <w:gridSpan w:val="2"/>
                  <w:hideMark/>
                </w:tcPr>
                <w:p w14:paraId="0A7384C6" w14:textId="77777777" w:rsidR="009B318B" w:rsidRPr="00903A9E" w:rsidRDefault="009B318B" w:rsidP="00531B7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themeColor="text1"/>
                      <w:sz w:val="24"/>
                      <w:szCs w:val="24"/>
                    </w:rPr>
                  </w:pPr>
                  <w:r w:rsidRPr="00903A9E">
                    <w:rPr>
                      <w:rFonts w:ascii="Times New Roman" w:hAnsi="Times New Roman"/>
                      <w:color w:val="000000" w:themeColor="text1"/>
                      <w:sz w:val="24"/>
                      <w:szCs w:val="24"/>
                    </w:rPr>
                    <w:t>Confidence Interval</w:t>
                  </w:r>
                </w:p>
              </w:tc>
            </w:tr>
            <w:tr w:rsidR="00F63BD0" w:rsidRPr="00903A9E" w14:paraId="1BE7B0D0" w14:textId="77777777" w:rsidTr="00C52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hideMark/>
                </w:tcPr>
                <w:p w14:paraId="3B85682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Timber Species (I)</w:t>
                  </w:r>
                </w:p>
              </w:tc>
              <w:tc>
                <w:tcPr>
                  <w:tcW w:w="1535" w:type="dxa"/>
                  <w:hideMark/>
                </w:tcPr>
                <w:p w14:paraId="07FA8DB6" w14:textId="7633A96D"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Timber </w:t>
                  </w:r>
                  <w:r w:rsidR="00301B24" w:rsidRPr="00903A9E">
                    <w:rPr>
                      <w:rFonts w:ascii="Times New Roman" w:eastAsiaTheme="minorHAnsi" w:hAnsi="Times New Roman"/>
                      <w:b/>
                      <w:bCs/>
                      <w:sz w:val="24"/>
                      <w:szCs w:val="24"/>
                    </w:rPr>
                    <w:t>portion</w:t>
                  </w:r>
                </w:p>
              </w:tc>
              <w:tc>
                <w:tcPr>
                  <w:tcW w:w="1080" w:type="dxa"/>
                  <w:hideMark/>
                </w:tcPr>
                <w:p w14:paraId="321B249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Mean (J)</w:t>
                  </w:r>
                </w:p>
              </w:tc>
              <w:tc>
                <w:tcPr>
                  <w:tcW w:w="1355" w:type="dxa"/>
                  <w:hideMark/>
                </w:tcPr>
                <w:p w14:paraId="56573B13"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Mean</w:t>
                  </w:r>
                </w:p>
                <w:p w14:paraId="6B8224A9"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Difference(I-J)</w:t>
                  </w:r>
                </w:p>
              </w:tc>
              <w:tc>
                <w:tcPr>
                  <w:tcW w:w="1080" w:type="dxa"/>
                  <w:hideMark/>
                </w:tcPr>
                <w:p w14:paraId="7AC562A6"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Standard Error</w:t>
                  </w:r>
                </w:p>
              </w:tc>
              <w:tc>
                <w:tcPr>
                  <w:tcW w:w="815" w:type="dxa"/>
                  <w:hideMark/>
                </w:tcPr>
                <w:p w14:paraId="016672DE"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Sig </w:t>
                  </w:r>
                </w:p>
              </w:tc>
              <w:tc>
                <w:tcPr>
                  <w:tcW w:w="1080" w:type="dxa"/>
                  <w:hideMark/>
                </w:tcPr>
                <w:p w14:paraId="52516C2A"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Lower</w:t>
                  </w:r>
                </w:p>
              </w:tc>
              <w:tc>
                <w:tcPr>
                  <w:tcW w:w="1080" w:type="dxa"/>
                  <w:hideMark/>
                </w:tcPr>
                <w:p w14:paraId="18AF65F9"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Upper</w:t>
                  </w:r>
                </w:p>
              </w:tc>
            </w:tr>
            <w:tr w:rsidR="00F63BD0" w:rsidRPr="00903A9E" w14:paraId="61F3FD0D" w14:textId="77777777" w:rsidTr="00C5281B">
              <w:tc>
                <w:tcPr>
                  <w:cnfStyle w:val="001000000000" w:firstRow="0" w:lastRow="0" w:firstColumn="1" w:lastColumn="0" w:oddVBand="0" w:evenVBand="0" w:oddHBand="0" w:evenHBand="0" w:firstRowFirstColumn="0" w:firstRowLastColumn="0" w:lastRowFirstColumn="0" w:lastRowLastColumn="0"/>
                  <w:tcW w:w="1615" w:type="dxa"/>
                  <w:vMerge w:val="restart"/>
                </w:tcPr>
                <w:p w14:paraId="2276ED9C" w14:textId="433C0C2E"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Neem S</w:t>
                  </w:r>
                  <w:r w:rsidR="00D22B40" w:rsidRPr="00903A9E">
                    <w:rPr>
                      <w:rFonts w:ascii="Times New Roman" w:hAnsi="Times New Roman"/>
                      <w:color w:val="000000" w:themeColor="text1"/>
                      <w:sz w:val="24"/>
                      <w:szCs w:val="24"/>
                    </w:rPr>
                    <w:t>W</w:t>
                  </w:r>
                  <w:r w:rsidRPr="00903A9E">
                    <w:rPr>
                      <w:rFonts w:ascii="Times New Roman" w:hAnsi="Times New Roman"/>
                      <w:color w:val="000000" w:themeColor="text1"/>
                      <w:sz w:val="24"/>
                      <w:szCs w:val="24"/>
                    </w:rPr>
                    <w:t xml:space="preserve"> </w:t>
                  </w:r>
                </w:p>
                <w:p w14:paraId="331CE986" w14:textId="111E9A05"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(Mean</w:t>
                  </w:r>
                  <w:r w:rsidR="00D22B40" w:rsidRPr="00903A9E">
                    <w:rPr>
                      <w:rFonts w:ascii="Times New Roman" w:hAnsi="Times New Roman"/>
                      <w:color w:val="000000" w:themeColor="text1"/>
                      <w:sz w:val="24"/>
                      <w:szCs w:val="24"/>
                    </w:rPr>
                    <w:t xml:space="preserve"> </w:t>
                  </w:r>
                  <w:r w:rsidRPr="00903A9E">
                    <w:rPr>
                      <w:rFonts w:ascii="Times New Roman" w:hAnsi="Times New Roman"/>
                      <w:color w:val="000000" w:themeColor="text1"/>
                      <w:sz w:val="24"/>
                      <w:szCs w:val="24"/>
                    </w:rPr>
                    <w:t>674.61)</w:t>
                  </w:r>
                </w:p>
              </w:tc>
              <w:tc>
                <w:tcPr>
                  <w:tcW w:w="1535" w:type="dxa"/>
                  <w:hideMark/>
                </w:tcPr>
                <w:p w14:paraId="77379A69" w14:textId="2D935D16"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 H</w:t>
                  </w:r>
                  <w:r w:rsidR="00D22B40" w:rsidRPr="00903A9E">
                    <w:rPr>
                      <w:rFonts w:ascii="Times New Roman" w:hAnsi="Times New Roman"/>
                      <w:color w:val="000000" w:themeColor="text1"/>
                      <w:sz w:val="24"/>
                      <w:szCs w:val="24"/>
                    </w:rPr>
                    <w:t>W</w:t>
                  </w:r>
                </w:p>
              </w:tc>
              <w:tc>
                <w:tcPr>
                  <w:tcW w:w="1080" w:type="dxa"/>
                  <w:hideMark/>
                </w:tcPr>
                <w:p w14:paraId="2B2B9B18" w14:textId="5C034C9F"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756.740</w:t>
                  </w:r>
                </w:p>
              </w:tc>
              <w:tc>
                <w:tcPr>
                  <w:tcW w:w="1355" w:type="dxa"/>
                  <w:hideMark/>
                </w:tcPr>
                <w:p w14:paraId="42E99F64"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-82.129*</w:t>
                  </w:r>
                </w:p>
              </w:tc>
              <w:tc>
                <w:tcPr>
                  <w:tcW w:w="1080" w:type="dxa"/>
                  <w:hideMark/>
                </w:tcPr>
                <w:p w14:paraId="17949799"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21.700</w:t>
                  </w:r>
                </w:p>
              </w:tc>
              <w:tc>
                <w:tcPr>
                  <w:tcW w:w="815" w:type="dxa"/>
                  <w:hideMark/>
                </w:tcPr>
                <w:p w14:paraId="3A887B02"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.005</w:t>
                  </w:r>
                </w:p>
              </w:tc>
              <w:tc>
                <w:tcPr>
                  <w:tcW w:w="1080" w:type="dxa"/>
                  <w:hideMark/>
                </w:tcPr>
                <w:p w14:paraId="20E3DEEF"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-32.089</w:t>
                  </w:r>
                </w:p>
              </w:tc>
              <w:tc>
                <w:tcPr>
                  <w:tcW w:w="1080" w:type="dxa"/>
                  <w:hideMark/>
                </w:tcPr>
                <w:p w14:paraId="60EC3D2E"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-32.089</w:t>
                  </w:r>
                </w:p>
              </w:tc>
            </w:tr>
            <w:tr w:rsidR="00F63BD0" w:rsidRPr="00903A9E" w14:paraId="57F5531C" w14:textId="77777777" w:rsidTr="00C52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hideMark/>
                </w:tcPr>
                <w:p w14:paraId="683FD8C7" w14:textId="77777777" w:rsidR="009B318B" w:rsidRPr="00903A9E" w:rsidRDefault="009B318B" w:rsidP="00531B73">
                  <w:pPr>
                    <w:jc w:val="both"/>
                    <w:rPr>
                      <w:rFonts w:ascii="Times New Roman" w:hAnsi="Times New Roman"/>
                      <w:color w:val="000000" w:themeColor="text1"/>
                      <w:sz w:val="24"/>
                      <w:szCs w:val="24"/>
                    </w:rPr>
                  </w:pPr>
                </w:p>
              </w:tc>
              <w:tc>
                <w:tcPr>
                  <w:tcW w:w="1535" w:type="dxa"/>
                  <w:hideMark/>
                </w:tcPr>
                <w:p w14:paraId="746C2A33" w14:textId="4528F778"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 S</w:t>
                  </w:r>
                  <w:r w:rsidR="00D22B40" w:rsidRPr="00903A9E">
                    <w:rPr>
                      <w:rFonts w:ascii="Times New Roman" w:hAnsi="Times New Roman"/>
                      <w:color w:val="000000" w:themeColor="text1"/>
                      <w:sz w:val="24"/>
                      <w:szCs w:val="24"/>
                    </w:rPr>
                    <w:t>W</w:t>
                  </w:r>
                </w:p>
              </w:tc>
              <w:tc>
                <w:tcPr>
                  <w:tcW w:w="1080" w:type="dxa"/>
                  <w:hideMark/>
                </w:tcPr>
                <w:p w14:paraId="749BD38C" w14:textId="059F5BF6"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741.595</w:t>
                  </w:r>
                </w:p>
              </w:tc>
              <w:tc>
                <w:tcPr>
                  <w:tcW w:w="1355" w:type="dxa"/>
                  <w:hideMark/>
                </w:tcPr>
                <w:p w14:paraId="190F86CA"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-66.984*</w:t>
                  </w:r>
                </w:p>
              </w:tc>
              <w:tc>
                <w:tcPr>
                  <w:tcW w:w="1080" w:type="dxa"/>
                  <w:hideMark/>
                </w:tcPr>
                <w:p w14:paraId="03B2C0A3"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21.121</w:t>
                  </w:r>
                </w:p>
              </w:tc>
              <w:tc>
                <w:tcPr>
                  <w:tcW w:w="815" w:type="dxa"/>
                  <w:hideMark/>
                </w:tcPr>
                <w:p w14:paraId="7B94EB1A"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.013</w:t>
                  </w:r>
                </w:p>
              </w:tc>
              <w:tc>
                <w:tcPr>
                  <w:tcW w:w="1080" w:type="dxa"/>
                  <w:hideMark/>
                </w:tcPr>
                <w:p w14:paraId="1B0C4600"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-18.278</w:t>
                  </w:r>
                </w:p>
              </w:tc>
              <w:tc>
                <w:tcPr>
                  <w:tcW w:w="1080" w:type="dxa"/>
                  <w:hideMark/>
                </w:tcPr>
                <w:p w14:paraId="40E623B9"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-18.278</w:t>
                  </w:r>
                </w:p>
              </w:tc>
            </w:tr>
            <w:tr w:rsidR="00F63BD0" w:rsidRPr="00903A9E" w14:paraId="116BC25F" w14:textId="77777777" w:rsidTr="00C5281B">
              <w:trPr>
                <w:trHeight w:val="143"/>
              </w:trPr>
              <w:tc>
                <w:tcPr>
                  <w:cnfStyle w:val="001000000000" w:firstRow="0" w:lastRow="0" w:firstColumn="1" w:lastColumn="0" w:oddVBand="0" w:evenVBand="0" w:oddHBand="0" w:evenHBand="0" w:firstRowFirstColumn="0" w:firstRowLastColumn="0" w:lastRowFirstColumn="0" w:lastRowLastColumn="0"/>
                  <w:tcW w:w="1615" w:type="dxa"/>
                  <w:vMerge/>
                  <w:hideMark/>
                </w:tcPr>
                <w:p w14:paraId="79825061" w14:textId="77777777" w:rsidR="009B318B" w:rsidRPr="00903A9E" w:rsidRDefault="009B318B" w:rsidP="00531B73">
                  <w:pPr>
                    <w:jc w:val="both"/>
                    <w:rPr>
                      <w:rFonts w:ascii="Times New Roman" w:hAnsi="Times New Roman"/>
                      <w:color w:val="000000" w:themeColor="text1"/>
                      <w:sz w:val="24"/>
                      <w:szCs w:val="24"/>
                    </w:rPr>
                  </w:pPr>
                </w:p>
              </w:tc>
              <w:tc>
                <w:tcPr>
                  <w:tcW w:w="1535" w:type="dxa"/>
                  <w:hideMark/>
                </w:tcPr>
                <w:p w14:paraId="17529912" w14:textId="08204D0A"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 H</w:t>
                  </w:r>
                  <w:r w:rsidR="00D22B40" w:rsidRPr="00903A9E">
                    <w:rPr>
                      <w:rFonts w:ascii="Times New Roman" w:hAnsi="Times New Roman"/>
                      <w:color w:val="000000" w:themeColor="text1"/>
                      <w:sz w:val="24"/>
                      <w:szCs w:val="24"/>
                    </w:rPr>
                    <w:t>W</w:t>
                  </w:r>
                </w:p>
              </w:tc>
              <w:tc>
                <w:tcPr>
                  <w:tcW w:w="1080" w:type="dxa"/>
                  <w:hideMark/>
                </w:tcPr>
                <w:p w14:paraId="56C6F685" w14:textId="4D97AAEF"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898.000</w:t>
                  </w:r>
                </w:p>
              </w:tc>
              <w:tc>
                <w:tcPr>
                  <w:tcW w:w="1355" w:type="dxa"/>
                  <w:hideMark/>
                </w:tcPr>
                <w:p w14:paraId="29EC21E3"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-223.389*</w:t>
                  </w:r>
                </w:p>
              </w:tc>
              <w:tc>
                <w:tcPr>
                  <w:tcW w:w="1080" w:type="dxa"/>
                  <w:hideMark/>
                </w:tcPr>
                <w:p w14:paraId="62DCC593"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22.577</w:t>
                  </w:r>
                </w:p>
              </w:tc>
              <w:tc>
                <w:tcPr>
                  <w:tcW w:w="815" w:type="dxa"/>
                  <w:hideMark/>
                </w:tcPr>
                <w:p w14:paraId="4A947683"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3C935ED3"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-171.326</w:t>
                  </w:r>
                </w:p>
              </w:tc>
              <w:tc>
                <w:tcPr>
                  <w:tcW w:w="1080" w:type="dxa"/>
                  <w:hideMark/>
                </w:tcPr>
                <w:p w14:paraId="7CA99951"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-171.326</w:t>
                  </w:r>
                </w:p>
              </w:tc>
            </w:tr>
            <w:tr w:rsidR="00F63BD0" w:rsidRPr="00903A9E" w14:paraId="67EF36DE" w14:textId="77777777" w:rsidTr="00C52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6E0C796C" w14:textId="48D12472"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Neem H</w:t>
                  </w:r>
                  <w:r w:rsidR="00D22B40" w:rsidRPr="00903A9E">
                    <w:rPr>
                      <w:rFonts w:ascii="Times New Roman" w:hAnsi="Times New Roman"/>
                      <w:color w:val="000000" w:themeColor="text1"/>
                      <w:sz w:val="24"/>
                      <w:szCs w:val="24"/>
                    </w:rPr>
                    <w:t>W</w:t>
                  </w:r>
                </w:p>
                <w:p w14:paraId="293FC2FF" w14:textId="5FD3D38F"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(Mean 756.7400)</w:t>
                  </w:r>
                </w:p>
              </w:tc>
              <w:tc>
                <w:tcPr>
                  <w:tcW w:w="1535" w:type="dxa"/>
                  <w:hideMark/>
                </w:tcPr>
                <w:p w14:paraId="0E287F64" w14:textId="75F3CEE6"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 S</w:t>
                  </w:r>
                  <w:r w:rsidR="00D22B40" w:rsidRPr="00903A9E">
                    <w:rPr>
                      <w:rFonts w:ascii="Times New Roman" w:hAnsi="Times New Roman"/>
                      <w:color w:val="000000" w:themeColor="text1"/>
                      <w:sz w:val="24"/>
                      <w:szCs w:val="24"/>
                    </w:rPr>
                    <w:t>W</w:t>
                  </w:r>
                </w:p>
              </w:tc>
              <w:tc>
                <w:tcPr>
                  <w:tcW w:w="1080" w:type="dxa"/>
                  <w:hideMark/>
                </w:tcPr>
                <w:p w14:paraId="42ABCF22"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674.61</w:t>
                  </w:r>
                </w:p>
              </w:tc>
              <w:tc>
                <w:tcPr>
                  <w:tcW w:w="1355" w:type="dxa"/>
                  <w:hideMark/>
                </w:tcPr>
                <w:p w14:paraId="543620D8"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82.129*</w:t>
                  </w:r>
                </w:p>
              </w:tc>
              <w:tc>
                <w:tcPr>
                  <w:tcW w:w="1080" w:type="dxa"/>
                  <w:hideMark/>
                </w:tcPr>
                <w:p w14:paraId="3B96E1F9"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21.700</w:t>
                  </w:r>
                </w:p>
              </w:tc>
              <w:tc>
                <w:tcPr>
                  <w:tcW w:w="815" w:type="dxa"/>
                  <w:hideMark/>
                </w:tcPr>
                <w:p w14:paraId="2667EFB1"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.005</w:t>
                  </w:r>
                </w:p>
              </w:tc>
              <w:tc>
                <w:tcPr>
                  <w:tcW w:w="1080" w:type="dxa"/>
                  <w:hideMark/>
                </w:tcPr>
                <w:p w14:paraId="7C6311CB"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132.169</w:t>
                  </w:r>
                </w:p>
              </w:tc>
              <w:tc>
                <w:tcPr>
                  <w:tcW w:w="1080" w:type="dxa"/>
                  <w:hideMark/>
                </w:tcPr>
                <w:p w14:paraId="7FAE974C"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132.169</w:t>
                  </w:r>
                </w:p>
              </w:tc>
            </w:tr>
            <w:tr w:rsidR="00F63BD0" w:rsidRPr="00903A9E" w14:paraId="5985BBA4" w14:textId="77777777" w:rsidTr="00C5281B">
              <w:tc>
                <w:tcPr>
                  <w:cnfStyle w:val="001000000000" w:firstRow="0" w:lastRow="0" w:firstColumn="1" w:lastColumn="0" w:oddVBand="0" w:evenVBand="0" w:oddHBand="0" w:evenHBand="0" w:firstRowFirstColumn="0" w:firstRowLastColumn="0" w:lastRowFirstColumn="0" w:lastRowLastColumn="0"/>
                  <w:tcW w:w="1615" w:type="dxa"/>
                  <w:vMerge/>
                  <w:hideMark/>
                </w:tcPr>
                <w:p w14:paraId="5F18D104" w14:textId="77777777" w:rsidR="009B318B" w:rsidRPr="00903A9E" w:rsidRDefault="009B318B" w:rsidP="00531B73">
                  <w:pPr>
                    <w:jc w:val="both"/>
                    <w:rPr>
                      <w:rFonts w:ascii="Times New Roman" w:hAnsi="Times New Roman"/>
                      <w:color w:val="000000" w:themeColor="text1"/>
                      <w:sz w:val="24"/>
                      <w:szCs w:val="24"/>
                    </w:rPr>
                  </w:pPr>
                </w:p>
              </w:tc>
              <w:tc>
                <w:tcPr>
                  <w:tcW w:w="1535" w:type="dxa"/>
                  <w:hideMark/>
                </w:tcPr>
                <w:p w14:paraId="561775A5" w14:textId="29664985"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 S</w:t>
                  </w:r>
                  <w:r w:rsidR="00D22B40" w:rsidRPr="00903A9E">
                    <w:rPr>
                      <w:rFonts w:ascii="Times New Roman" w:hAnsi="Times New Roman"/>
                      <w:color w:val="000000" w:themeColor="text1"/>
                      <w:sz w:val="24"/>
                      <w:szCs w:val="24"/>
                    </w:rPr>
                    <w:t>W</w:t>
                  </w:r>
                </w:p>
              </w:tc>
              <w:tc>
                <w:tcPr>
                  <w:tcW w:w="1080" w:type="dxa"/>
                  <w:hideMark/>
                </w:tcPr>
                <w:p w14:paraId="5D092A0F" w14:textId="4E856000"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741.595</w:t>
                  </w:r>
                </w:p>
              </w:tc>
              <w:tc>
                <w:tcPr>
                  <w:tcW w:w="1355" w:type="dxa"/>
                  <w:hideMark/>
                </w:tcPr>
                <w:p w14:paraId="439F699A"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15.145</w:t>
                  </w:r>
                </w:p>
              </w:tc>
              <w:tc>
                <w:tcPr>
                  <w:tcW w:w="1080" w:type="dxa"/>
                  <w:hideMark/>
                </w:tcPr>
                <w:p w14:paraId="55A2FEDA"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15.210</w:t>
                  </w:r>
                </w:p>
              </w:tc>
              <w:tc>
                <w:tcPr>
                  <w:tcW w:w="815" w:type="dxa"/>
                  <w:hideMark/>
                </w:tcPr>
                <w:p w14:paraId="6917DD17"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.349</w:t>
                  </w:r>
                </w:p>
              </w:tc>
              <w:tc>
                <w:tcPr>
                  <w:tcW w:w="1080" w:type="dxa"/>
                  <w:hideMark/>
                </w:tcPr>
                <w:p w14:paraId="5389AAC6"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50.220</w:t>
                  </w:r>
                </w:p>
              </w:tc>
              <w:tc>
                <w:tcPr>
                  <w:tcW w:w="1080" w:type="dxa"/>
                  <w:hideMark/>
                </w:tcPr>
                <w:p w14:paraId="63694B97"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50.220</w:t>
                  </w:r>
                </w:p>
              </w:tc>
            </w:tr>
            <w:tr w:rsidR="00F63BD0" w:rsidRPr="00903A9E" w14:paraId="4F858562" w14:textId="77777777" w:rsidTr="00C52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hideMark/>
                </w:tcPr>
                <w:p w14:paraId="7A7C6FF8" w14:textId="77777777" w:rsidR="009B318B" w:rsidRPr="00903A9E" w:rsidRDefault="009B318B" w:rsidP="00531B73">
                  <w:pPr>
                    <w:jc w:val="both"/>
                    <w:rPr>
                      <w:rFonts w:ascii="Times New Roman" w:hAnsi="Times New Roman"/>
                      <w:color w:val="000000" w:themeColor="text1"/>
                      <w:sz w:val="24"/>
                      <w:szCs w:val="24"/>
                    </w:rPr>
                  </w:pPr>
                </w:p>
              </w:tc>
              <w:tc>
                <w:tcPr>
                  <w:tcW w:w="1535" w:type="dxa"/>
                  <w:hideMark/>
                </w:tcPr>
                <w:p w14:paraId="12E084CB" w14:textId="2718E35D"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 H</w:t>
                  </w:r>
                  <w:r w:rsidR="00D22B40" w:rsidRPr="00903A9E">
                    <w:rPr>
                      <w:rFonts w:ascii="Times New Roman" w:hAnsi="Times New Roman"/>
                      <w:color w:val="000000" w:themeColor="text1"/>
                      <w:sz w:val="24"/>
                      <w:szCs w:val="24"/>
                    </w:rPr>
                    <w:t>W</w:t>
                  </w:r>
                </w:p>
              </w:tc>
              <w:tc>
                <w:tcPr>
                  <w:tcW w:w="1080" w:type="dxa"/>
                  <w:hideMark/>
                </w:tcPr>
                <w:p w14:paraId="4A53116C" w14:textId="6DC0BD49"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898.000</w:t>
                  </w:r>
                </w:p>
              </w:tc>
              <w:tc>
                <w:tcPr>
                  <w:tcW w:w="1355" w:type="dxa"/>
                  <w:hideMark/>
                </w:tcPr>
                <w:p w14:paraId="6FD0467B"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-141.260*</w:t>
                  </w:r>
                </w:p>
              </w:tc>
              <w:tc>
                <w:tcPr>
                  <w:tcW w:w="1080" w:type="dxa"/>
                  <w:hideMark/>
                </w:tcPr>
                <w:p w14:paraId="242CCC41"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14.802</w:t>
                  </w:r>
                </w:p>
              </w:tc>
              <w:tc>
                <w:tcPr>
                  <w:tcW w:w="815" w:type="dxa"/>
                  <w:hideMark/>
                </w:tcPr>
                <w:p w14:paraId="65A49EEC"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77719E3F"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-107.126</w:t>
                  </w:r>
                </w:p>
              </w:tc>
              <w:tc>
                <w:tcPr>
                  <w:tcW w:w="1080" w:type="dxa"/>
                  <w:hideMark/>
                </w:tcPr>
                <w:p w14:paraId="5CD0C0E9"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-107.126</w:t>
                  </w:r>
                </w:p>
              </w:tc>
            </w:tr>
            <w:tr w:rsidR="00F63BD0" w:rsidRPr="00903A9E" w14:paraId="61D1835C" w14:textId="77777777" w:rsidTr="00C5281B">
              <w:tc>
                <w:tcPr>
                  <w:cnfStyle w:val="001000000000" w:firstRow="0" w:lastRow="0" w:firstColumn="1" w:lastColumn="0" w:oddVBand="0" w:evenVBand="0" w:oddHBand="0" w:evenHBand="0" w:firstRowFirstColumn="0" w:firstRowLastColumn="0" w:lastRowFirstColumn="0" w:lastRowLastColumn="0"/>
                  <w:tcW w:w="1615" w:type="dxa"/>
                  <w:vMerge w:val="restart"/>
                </w:tcPr>
                <w:p w14:paraId="505AD92B" w14:textId="39F69B1A"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Cassia S</w:t>
                  </w:r>
                  <w:r w:rsidR="00D22B40" w:rsidRPr="00903A9E">
                    <w:rPr>
                      <w:rFonts w:ascii="Times New Roman" w:hAnsi="Times New Roman"/>
                      <w:color w:val="000000" w:themeColor="text1"/>
                      <w:sz w:val="24"/>
                      <w:szCs w:val="24"/>
                    </w:rPr>
                    <w:t>W</w:t>
                  </w:r>
                </w:p>
                <w:p w14:paraId="5D117474" w14:textId="459BA5B3"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(Mean 741.5950)</w:t>
                  </w:r>
                </w:p>
              </w:tc>
              <w:tc>
                <w:tcPr>
                  <w:tcW w:w="1535" w:type="dxa"/>
                  <w:hideMark/>
                </w:tcPr>
                <w:p w14:paraId="01AD745D" w14:textId="7A58079C"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 S</w:t>
                  </w:r>
                  <w:r w:rsidR="00D22B40" w:rsidRPr="00903A9E">
                    <w:rPr>
                      <w:rFonts w:ascii="Times New Roman" w:hAnsi="Times New Roman"/>
                      <w:color w:val="000000" w:themeColor="text1"/>
                      <w:sz w:val="24"/>
                      <w:szCs w:val="24"/>
                    </w:rPr>
                    <w:t>W</w:t>
                  </w:r>
                </w:p>
              </w:tc>
              <w:tc>
                <w:tcPr>
                  <w:tcW w:w="1080" w:type="dxa"/>
                  <w:hideMark/>
                </w:tcPr>
                <w:p w14:paraId="7655CEAD"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674.61</w:t>
                  </w:r>
                </w:p>
              </w:tc>
              <w:tc>
                <w:tcPr>
                  <w:tcW w:w="1355" w:type="dxa"/>
                  <w:hideMark/>
                </w:tcPr>
                <w:p w14:paraId="54E6BA36"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66.984*</w:t>
                  </w:r>
                </w:p>
              </w:tc>
              <w:tc>
                <w:tcPr>
                  <w:tcW w:w="1080" w:type="dxa"/>
                  <w:hideMark/>
                </w:tcPr>
                <w:p w14:paraId="328281A9"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21.121</w:t>
                  </w:r>
                </w:p>
              </w:tc>
              <w:tc>
                <w:tcPr>
                  <w:tcW w:w="815" w:type="dxa"/>
                  <w:hideMark/>
                </w:tcPr>
                <w:p w14:paraId="53B4F447"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.013</w:t>
                  </w:r>
                </w:p>
              </w:tc>
              <w:tc>
                <w:tcPr>
                  <w:tcW w:w="1080" w:type="dxa"/>
                  <w:hideMark/>
                </w:tcPr>
                <w:p w14:paraId="600C375C"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115.690</w:t>
                  </w:r>
                </w:p>
              </w:tc>
              <w:tc>
                <w:tcPr>
                  <w:tcW w:w="1080" w:type="dxa"/>
                  <w:hideMark/>
                </w:tcPr>
                <w:p w14:paraId="4FB4B005"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115.690</w:t>
                  </w:r>
                </w:p>
              </w:tc>
            </w:tr>
            <w:tr w:rsidR="00F63BD0" w:rsidRPr="00903A9E" w14:paraId="274333C6" w14:textId="77777777" w:rsidTr="00C52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hideMark/>
                </w:tcPr>
                <w:p w14:paraId="3DA94E91" w14:textId="77777777" w:rsidR="009B318B" w:rsidRPr="00903A9E" w:rsidRDefault="009B318B" w:rsidP="00531B73">
                  <w:pPr>
                    <w:jc w:val="both"/>
                    <w:rPr>
                      <w:rFonts w:ascii="Times New Roman" w:hAnsi="Times New Roman"/>
                      <w:color w:val="000000" w:themeColor="text1"/>
                      <w:sz w:val="24"/>
                      <w:szCs w:val="24"/>
                    </w:rPr>
                  </w:pPr>
                </w:p>
              </w:tc>
              <w:tc>
                <w:tcPr>
                  <w:tcW w:w="1535" w:type="dxa"/>
                  <w:hideMark/>
                </w:tcPr>
                <w:p w14:paraId="2337EAF7" w14:textId="15D404F9"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 H</w:t>
                  </w:r>
                  <w:r w:rsidR="00D22B40" w:rsidRPr="00903A9E">
                    <w:rPr>
                      <w:rFonts w:ascii="Times New Roman" w:hAnsi="Times New Roman"/>
                      <w:color w:val="000000" w:themeColor="text1"/>
                      <w:sz w:val="24"/>
                      <w:szCs w:val="24"/>
                    </w:rPr>
                    <w:t>W</w:t>
                  </w:r>
                </w:p>
              </w:tc>
              <w:tc>
                <w:tcPr>
                  <w:tcW w:w="1080" w:type="dxa"/>
                  <w:hideMark/>
                </w:tcPr>
                <w:p w14:paraId="333DDADA" w14:textId="162A78D5"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756.740</w:t>
                  </w:r>
                </w:p>
              </w:tc>
              <w:tc>
                <w:tcPr>
                  <w:tcW w:w="1355" w:type="dxa"/>
                  <w:hideMark/>
                </w:tcPr>
                <w:p w14:paraId="67019DDB"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-15.145</w:t>
                  </w:r>
                </w:p>
              </w:tc>
              <w:tc>
                <w:tcPr>
                  <w:tcW w:w="1080" w:type="dxa"/>
                  <w:hideMark/>
                </w:tcPr>
                <w:p w14:paraId="4411D16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15.210</w:t>
                  </w:r>
                </w:p>
              </w:tc>
              <w:tc>
                <w:tcPr>
                  <w:tcW w:w="815" w:type="dxa"/>
                  <w:hideMark/>
                </w:tcPr>
                <w:p w14:paraId="7A9AECAD"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.349</w:t>
                  </w:r>
                </w:p>
              </w:tc>
              <w:tc>
                <w:tcPr>
                  <w:tcW w:w="1080" w:type="dxa"/>
                  <w:hideMark/>
                </w:tcPr>
                <w:p w14:paraId="247692A6"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19.930</w:t>
                  </w:r>
                </w:p>
              </w:tc>
              <w:tc>
                <w:tcPr>
                  <w:tcW w:w="1080" w:type="dxa"/>
                  <w:hideMark/>
                </w:tcPr>
                <w:p w14:paraId="73E4B00F"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19.930</w:t>
                  </w:r>
                </w:p>
              </w:tc>
            </w:tr>
            <w:tr w:rsidR="00F63BD0" w:rsidRPr="00903A9E" w14:paraId="78272EB0" w14:textId="77777777" w:rsidTr="00C5281B">
              <w:tc>
                <w:tcPr>
                  <w:cnfStyle w:val="001000000000" w:firstRow="0" w:lastRow="0" w:firstColumn="1" w:lastColumn="0" w:oddVBand="0" w:evenVBand="0" w:oddHBand="0" w:evenHBand="0" w:firstRowFirstColumn="0" w:firstRowLastColumn="0" w:lastRowFirstColumn="0" w:lastRowLastColumn="0"/>
                  <w:tcW w:w="1615" w:type="dxa"/>
                  <w:vMerge/>
                  <w:hideMark/>
                </w:tcPr>
                <w:p w14:paraId="58260460" w14:textId="77777777" w:rsidR="009B318B" w:rsidRPr="00903A9E" w:rsidRDefault="009B318B" w:rsidP="00531B73">
                  <w:pPr>
                    <w:jc w:val="both"/>
                    <w:rPr>
                      <w:rFonts w:ascii="Times New Roman" w:hAnsi="Times New Roman"/>
                      <w:color w:val="000000" w:themeColor="text1"/>
                      <w:sz w:val="24"/>
                      <w:szCs w:val="24"/>
                    </w:rPr>
                  </w:pPr>
                </w:p>
              </w:tc>
              <w:tc>
                <w:tcPr>
                  <w:tcW w:w="1535" w:type="dxa"/>
                  <w:hideMark/>
                </w:tcPr>
                <w:p w14:paraId="4582C1B9" w14:textId="6FD157A3"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 H</w:t>
                  </w:r>
                  <w:r w:rsidR="00D22B40" w:rsidRPr="00903A9E">
                    <w:rPr>
                      <w:rFonts w:ascii="Times New Roman" w:hAnsi="Times New Roman"/>
                      <w:color w:val="000000" w:themeColor="text1"/>
                      <w:sz w:val="24"/>
                      <w:szCs w:val="24"/>
                    </w:rPr>
                    <w:t>W</w:t>
                  </w:r>
                </w:p>
              </w:tc>
              <w:tc>
                <w:tcPr>
                  <w:tcW w:w="1080" w:type="dxa"/>
                  <w:hideMark/>
                </w:tcPr>
                <w:p w14:paraId="444EB0CC" w14:textId="766A38A6"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898.000</w:t>
                  </w:r>
                </w:p>
              </w:tc>
              <w:tc>
                <w:tcPr>
                  <w:tcW w:w="1355" w:type="dxa"/>
                  <w:hideMark/>
                </w:tcPr>
                <w:p w14:paraId="19E14CBE"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-156.405*</w:t>
                  </w:r>
                </w:p>
              </w:tc>
              <w:tc>
                <w:tcPr>
                  <w:tcW w:w="1080" w:type="dxa"/>
                  <w:hideMark/>
                </w:tcPr>
                <w:p w14:paraId="7349C533"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22.868</w:t>
                  </w:r>
                </w:p>
              </w:tc>
              <w:tc>
                <w:tcPr>
                  <w:tcW w:w="815" w:type="dxa"/>
                  <w:hideMark/>
                </w:tcPr>
                <w:p w14:paraId="701F2DDC"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772F4655"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-103.671</w:t>
                  </w:r>
                </w:p>
              </w:tc>
              <w:tc>
                <w:tcPr>
                  <w:tcW w:w="1080" w:type="dxa"/>
                  <w:hideMark/>
                </w:tcPr>
                <w:p w14:paraId="6BAA1CFE"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-103.671</w:t>
                  </w:r>
                </w:p>
              </w:tc>
            </w:tr>
            <w:tr w:rsidR="00F63BD0" w:rsidRPr="00903A9E" w14:paraId="519A8C84" w14:textId="77777777" w:rsidTr="00C52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Merge w:val="restart"/>
                </w:tcPr>
                <w:p w14:paraId="1236FDDE" w14:textId="2EE81AB1"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Cassia H</w:t>
                  </w:r>
                  <w:r w:rsidR="00D22B40" w:rsidRPr="00903A9E">
                    <w:rPr>
                      <w:rFonts w:ascii="Times New Roman" w:hAnsi="Times New Roman"/>
                      <w:color w:val="000000" w:themeColor="text1"/>
                      <w:sz w:val="24"/>
                      <w:szCs w:val="24"/>
                    </w:rPr>
                    <w:t>W</w:t>
                  </w:r>
                </w:p>
                <w:p w14:paraId="762E5E6F" w14:textId="2ADB997A"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(Mean 898.0000)</w:t>
                  </w:r>
                </w:p>
              </w:tc>
              <w:tc>
                <w:tcPr>
                  <w:tcW w:w="1535" w:type="dxa"/>
                  <w:hideMark/>
                </w:tcPr>
                <w:p w14:paraId="6BE9B27F" w14:textId="52E252B6"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w:t>
                  </w:r>
                  <w:r w:rsidR="00D22B40" w:rsidRPr="00903A9E">
                    <w:rPr>
                      <w:rFonts w:ascii="Times New Roman" w:hAnsi="Times New Roman"/>
                      <w:color w:val="000000" w:themeColor="text1"/>
                      <w:sz w:val="24"/>
                      <w:szCs w:val="24"/>
                    </w:rPr>
                    <w:t xml:space="preserve"> SW</w:t>
                  </w:r>
                </w:p>
              </w:tc>
              <w:tc>
                <w:tcPr>
                  <w:tcW w:w="1080" w:type="dxa"/>
                  <w:hideMark/>
                </w:tcPr>
                <w:p w14:paraId="7F719ACF"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674.61</w:t>
                  </w:r>
                </w:p>
              </w:tc>
              <w:tc>
                <w:tcPr>
                  <w:tcW w:w="1355" w:type="dxa"/>
                  <w:hideMark/>
                </w:tcPr>
                <w:p w14:paraId="444CEDF6"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223.389*</w:t>
                  </w:r>
                </w:p>
              </w:tc>
              <w:tc>
                <w:tcPr>
                  <w:tcW w:w="1080" w:type="dxa"/>
                  <w:hideMark/>
                </w:tcPr>
                <w:p w14:paraId="5651CC7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22.577</w:t>
                  </w:r>
                </w:p>
              </w:tc>
              <w:tc>
                <w:tcPr>
                  <w:tcW w:w="815" w:type="dxa"/>
                  <w:hideMark/>
                </w:tcPr>
                <w:p w14:paraId="1B1D996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599278F4"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275.452</w:t>
                  </w:r>
                </w:p>
              </w:tc>
              <w:tc>
                <w:tcPr>
                  <w:tcW w:w="1080" w:type="dxa"/>
                  <w:hideMark/>
                </w:tcPr>
                <w:p w14:paraId="63370A7F"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275.452</w:t>
                  </w:r>
                </w:p>
              </w:tc>
            </w:tr>
            <w:tr w:rsidR="00F63BD0" w:rsidRPr="00903A9E" w14:paraId="1ED8C9C2" w14:textId="77777777" w:rsidTr="00C5281B">
              <w:tc>
                <w:tcPr>
                  <w:cnfStyle w:val="001000000000" w:firstRow="0" w:lastRow="0" w:firstColumn="1" w:lastColumn="0" w:oddVBand="0" w:evenVBand="0" w:oddHBand="0" w:evenHBand="0" w:firstRowFirstColumn="0" w:firstRowLastColumn="0" w:lastRowFirstColumn="0" w:lastRowLastColumn="0"/>
                  <w:tcW w:w="1615" w:type="dxa"/>
                  <w:vMerge/>
                  <w:hideMark/>
                </w:tcPr>
                <w:p w14:paraId="310D90C0" w14:textId="77777777" w:rsidR="009B318B" w:rsidRPr="00903A9E" w:rsidRDefault="009B318B" w:rsidP="00531B73">
                  <w:pPr>
                    <w:jc w:val="both"/>
                    <w:rPr>
                      <w:rFonts w:ascii="Times New Roman" w:hAnsi="Times New Roman"/>
                      <w:color w:val="000000" w:themeColor="text1"/>
                      <w:sz w:val="24"/>
                      <w:szCs w:val="24"/>
                    </w:rPr>
                  </w:pPr>
                </w:p>
              </w:tc>
              <w:tc>
                <w:tcPr>
                  <w:tcW w:w="1535" w:type="dxa"/>
                  <w:hideMark/>
                </w:tcPr>
                <w:p w14:paraId="7076E5B2" w14:textId="10A6E1F0"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Neem</w:t>
                  </w:r>
                  <w:r w:rsidR="00D22B40" w:rsidRPr="00903A9E">
                    <w:rPr>
                      <w:rFonts w:ascii="Times New Roman" w:hAnsi="Times New Roman"/>
                      <w:color w:val="000000" w:themeColor="text1"/>
                      <w:sz w:val="24"/>
                      <w:szCs w:val="24"/>
                    </w:rPr>
                    <w:t xml:space="preserve"> HW</w:t>
                  </w:r>
                </w:p>
              </w:tc>
              <w:tc>
                <w:tcPr>
                  <w:tcW w:w="1080" w:type="dxa"/>
                  <w:hideMark/>
                </w:tcPr>
                <w:p w14:paraId="1C56D69A" w14:textId="640C3E20"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756.740</w:t>
                  </w:r>
                </w:p>
              </w:tc>
              <w:tc>
                <w:tcPr>
                  <w:tcW w:w="1355" w:type="dxa"/>
                  <w:hideMark/>
                </w:tcPr>
                <w:p w14:paraId="4A738C04"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141.260*</w:t>
                  </w:r>
                </w:p>
              </w:tc>
              <w:tc>
                <w:tcPr>
                  <w:tcW w:w="1080" w:type="dxa"/>
                  <w:hideMark/>
                </w:tcPr>
                <w:p w14:paraId="4DCF4686"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14.802</w:t>
                  </w:r>
                </w:p>
              </w:tc>
              <w:tc>
                <w:tcPr>
                  <w:tcW w:w="815" w:type="dxa"/>
                  <w:hideMark/>
                </w:tcPr>
                <w:p w14:paraId="23D1710D"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34EAC88E"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175.394</w:t>
                  </w:r>
                </w:p>
              </w:tc>
              <w:tc>
                <w:tcPr>
                  <w:tcW w:w="1080" w:type="dxa"/>
                  <w:hideMark/>
                </w:tcPr>
                <w:p w14:paraId="2E1CB858" w14:textId="77777777" w:rsidR="009B318B" w:rsidRPr="00903A9E" w:rsidRDefault="009B318B" w:rsidP="00531B7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175.394</w:t>
                  </w:r>
                </w:p>
              </w:tc>
            </w:tr>
            <w:tr w:rsidR="00F63BD0" w:rsidRPr="00903A9E" w14:paraId="6A4DC6F0" w14:textId="77777777" w:rsidTr="00C5281B">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vMerge/>
                  <w:hideMark/>
                </w:tcPr>
                <w:p w14:paraId="7DC0DD62" w14:textId="77777777" w:rsidR="009B318B" w:rsidRPr="00903A9E" w:rsidRDefault="009B318B" w:rsidP="00531B73">
                  <w:pPr>
                    <w:jc w:val="both"/>
                    <w:rPr>
                      <w:rFonts w:ascii="Times New Roman" w:hAnsi="Times New Roman"/>
                      <w:color w:val="000000" w:themeColor="text1"/>
                      <w:sz w:val="24"/>
                      <w:szCs w:val="24"/>
                    </w:rPr>
                  </w:pPr>
                </w:p>
              </w:tc>
              <w:tc>
                <w:tcPr>
                  <w:tcW w:w="1535" w:type="dxa"/>
                  <w:hideMark/>
                </w:tcPr>
                <w:p w14:paraId="6AF9E47F" w14:textId="2E172996"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Cassia</w:t>
                  </w:r>
                  <w:r w:rsidR="00D22B40" w:rsidRPr="00903A9E">
                    <w:rPr>
                      <w:rFonts w:ascii="Times New Roman" w:hAnsi="Times New Roman"/>
                      <w:color w:val="000000" w:themeColor="text1"/>
                      <w:sz w:val="24"/>
                      <w:szCs w:val="24"/>
                    </w:rPr>
                    <w:t xml:space="preserve"> SW</w:t>
                  </w:r>
                </w:p>
              </w:tc>
              <w:tc>
                <w:tcPr>
                  <w:tcW w:w="1080" w:type="dxa"/>
                  <w:hideMark/>
                </w:tcPr>
                <w:p w14:paraId="0FBFCB8F" w14:textId="44B83B59"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741.595</w:t>
                  </w:r>
                </w:p>
              </w:tc>
              <w:tc>
                <w:tcPr>
                  <w:tcW w:w="1355" w:type="dxa"/>
                  <w:hideMark/>
                </w:tcPr>
                <w:p w14:paraId="4BF0E452"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156.405*</w:t>
                  </w:r>
                </w:p>
              </w:tc>
              <w:tc>
                <w:tcPr>
                  <w:tcW w:w="1080" w:type="dxa"/>
                  <w:hideMark/>
                </w:tcPr>
                <w:p w14:paraId="7374008B"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22.868</w:t>
                  </w:r>
                </w:p>
              </w:tc>
              <w:tc>
                <w:tcPr>
                  <w:tcW w:w="815" w:type="dxa"/>
                  <w:hideMark/>
                </w:tcPr>
                <w:p w14:paraId="4445BDC5"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.000</w:t>
                  </w:r>
                </w:p>
              </w:tc>
              <w:tc>
                <w:tcPr>
                  <w:tcW w:w="1080" w:type="dxa"/>
                  <w:hideMark/>
                </w:tcPr>
                <w:p w14:paraId="428E1059"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209.139</w:t>
                  </w:r>
                </w:p>
              </w:tc>
              <w:tc>
                <w:tcPr>
                  <w:tcW w:w="1080" w:type="dxa"/>
                  <w:hideMark/>
                </w:tcPr>
                <w:p w14:paraId="5F1601BE" w14:textId="77777777" w:rsidR="009B318B" w:rsidRPr="00903A9E" w:rsidRDefault="009B318B" w:rsidP="00531B7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03A9E">
                    <w:rPr>
                      <w:rFonts w:ascii="Times New Roman" w:hAnsi="Times New Roman"/>
                      <w:color w:val="000000" w:themeColor="text1"/>
                      <w:sz w:val="24"/>
                      <w:szCs w:val="24"/>
                    </w:rPr>
                    <w:t>-32.089</w:t>
                  </w:r>
                </w:p>
              </w:tc>
            </w:tr>
          </w:tbl>
          <w:p w14:paraId="44D5DB20" w14:textId="77777777" w:rsidR="009B318B" w:rsidRPr="00903A9E" w:rsidRDefault="009B318B" w:rsidP="00531B73">
            <w:pPr>
              <w:jc w:val="both"/>
              <w:rPr>
                <w:rFonts w:ascii="Times New Roman" w:hAnsi="Times New Roman"/>
                <w:color w:val="000000" w:themeColor="text1"/>
                <w:sz w:val="24"/>
                <w:szCs w:val="24"/>
                <w:lang w:val="en-GB"/>
              </w:rPr>
            </w:pPr>
          </w:p>
        </w:tc>
      </w:tr>
    </w:tbl>
    <w:p w14:paraId="620DD15E" w14:textId="3A68A03F"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The mean difference is significant at the .05 level.</w:t>
      </w:r>
    </w:p>
    <w:p w14:paraId="2F03A89F" w14:textId="77777777" w:rsidR="00377CAF" w:rsidRPr="00903A9E" w:rsidRDefault="00377CAF" w:rsidP="00531B73">
      <w:pPr>
        <w:jc w:val="both"/>
        <w:rPr>
          <w:rFonts w:ascii="Times New Roman" w:hAnsi="Times New Roman"/>
          <w:b/>
          <w:bCs/>
          <w:color w:val="000000" w:themeColor="text1"/>
          <w:sz w:val="24"/>
          <w:szCs w:val="24"/>
        </w:rPr>
      </w:pPr>
    </w:p>
    <w:p w14:paraId="4725EAC6" w14:textId="1591C430" w:rsidR="009B318B" w:rsidRPr="00903A9E" w:rsidRDefault="009956EE" w:rsidP="00531B73">
      <w:pPr>
        <w:jc w:val="both"/>
        <w:rPr>
          <w:rFonts w:ascii="Times New Roman" w:hAnsi="Times New Roman"/>
          <w:b/>
          <w:bCs/>
          <w:color w:val="000000" w:themeColor="text1"/>
          <w:sz w:val="24"/>
          <w:szCs w:val="24"/>
          <w:lang w:val="en-GB"/>
        </w:rPr>
      </w:pPr>
      <w:r w:rsidRPr="00903A9E">
        <w:rPr>
          <w:rFonts w:ascii="Times New Roman" w:hAnsi="Times New Roman"/>
          <w:b/>
          <w:bCs/>
          <w:color w:val="000000" w:themeColor="text1"/>
          <w:sz w:val="24"/>
          <w:szCs w:val="24"/>
        </w:rPr>
        <w:t xml:space="preserve">3.3 </w:t>
      </w:r>
      <w:r w:rsidR="009B318B" w:rsidRPr="00903A9E">
        <w:rPr>
          <w:rFonts w:ascii="Times New Roman" w:hAnsi="Times New Roman"/>
          <w:b/>
          <w:bCs/>
          <w:color w:val="000000" w:themeColor="text1"/>
          <w:sz w:val="24"/>
          <w:szCs w:val="24"/>
        </w:rPr>
        <w:t>Cold Bending Quality</w:t>
      </w:r>
    </w:p>
    <w:p w14:paraId="4E4E9AFA" w14:textId="5C736D47" w:rsidR="00222859" w:rsidRPr="00903A9E" w:rsidRDefault="00E54727" w:rsidP="00E54727">
      <w:pPr>
        <w:spacing w:after="0" w:line="240" w:lineRule="auto"/>
        <w:jc w:val="both"/>
        <w:rPr>
          <w:rFonts w:ascii="Times New Roman" w:eastAsia="Times New Roman" w:hAnsi="Times New Roman"/>
          <w:sz w:val="24"/>
          <w:szCs w:val="24"/>
        </w:rPr>
      </w:pPr>
      <w:r w:rsidRPr="00E54727">
        <w:rPr>
          <w:rFonts w:ascii="Times New Roman" w:eastAsia="Times New Roman" w:hAnsi="Times New Roman"/>
          <w:sz w:val="24"/>
          <w:szCs w:val="24"/>
        </w:rPr>
        <w:t xml:space="preserve">Regarding cold bending </w:t>
      </w:r>
      <w:r w:rsidR="00AB1C06" w:rsidRPr="00903A9E">
        <w:rPr>
          <w:rFonts w:ascii="Times New Roman" w:eastAsia="Times New Roman" w:hAnsi="Times New Roman"/>
          <w:sz w:val="24"/>
          <w:szCs w:val="24"/>
        </w:rPr>
        <w:t>characteristics</w:t>
      </w:r>
      <w:r w:rsidRPr="00E54727">
        <w:rPr>
          <w:rFonts w:ascii="Times New Roman" w:eastAsia="Times New Roman" w:hAnsi="Times New Roman"/>
          <w:sz w:val="24"/>
          <w:szCs w:val="24"/>
        </w:rPr>
        <w:t xml:space="preserve">, the sapwood of both species demonstrated </w:t>
      </w:r>
      <w:r w:rsidR="00222859" w:rsidRPr="00903A9E">
        <w:rPr>
          <w:rFonts w:ascii="Times New Roman" w:eastAsia="Times New Roman" w:hAnsi="Times New Roman"/>
          <w:sz w:val="24"/>
          <w:szCs w:val="24"/>
        </w:rPr>
        <w:t>lesser</w:t>
      </w:r>
      <w:r w:rsidRPr="00E54727">
        <w:rPr>
          <w:rFonts w:ascii="Times New Roman" w:eastAsia="Times New Roman" w:hAnsi="Times New Roman"/>
          <w:sz w:val="24"/>
          <w:szCs w:val="24"/>
        </w:rPr>
        <w:t xml:space="preserve"> bending quality relative to their respective heartwood. The sapwood of Neem had </w:t>
      </w:r>
      <w:r w:rsidR="002B58D0" w:rsidRPr="00903A9E">
        <w:rPr>
          <w:rFonts w:ascii="Times New Roman" w:eastAsia="Times New Roman" w:hAnsi="Times New Roman"/>
          <w:sz w:val="24"/>
          <w:szCs w:val="24"/>
        </w:rPr>
        <w:t>30 percent unbroken specimens</w:t>
      </w:r>
      <w:r w:rsidRPr="00E54727">
        <w:rPr>
          <w:rFonts w:ascii="Times New Roman" w:eastAsia="Times New Roman" w:hAnsi="Times New Roman"/>
          <w:sz w:val="24"/>
          <w:szCs w:val="24"/>
        </w:rPr>
        <w:t xml:space="preserve">, but the sapwood of Cassia displayed 50 percent unbroken specimens, as shown in Table 7. This performance can be ascribed to the diminished overall strength and elevated moisture content of </w:t>
      </w:r>
      <w:r w:rsidR="002B58D0" w:rsidRPr="00903A9E">
        <w:rPr>
          <w:rFonts w:ascii="Times New Roman" w:eastAsia="Times New Roman" w:hAnsi="Times New Roman"/>
          <w:sz w:val="24"/>
          <w:szCs w:val="24"/>
        </w:rPr>
        <w:t>the sapwood</w:t>
      </w:r>
      <w:r w:rsidRPr="00E54727">
        <w:rPr>
          <w:rFonts w:ascii="Times New Roman" w:eastAsia="Times New Roman" w:hAnsi="Times New Roman"/>
          <w:sz w:val="24"/>
          <w:szCs w:val="24"/>
        </w:rPr>
        <w:t xml:space="preserve">, which heightens its vulnerability to cracking during the bending process. Wang et al. (2021) assert that wood moisture content substantially diminishes its strength qualities. Moreover, sapwood often displays fewer imperfections, such as fractures, which can undermine the mechanical integrity of wood during bending processes (Rosner et al., 2018). Cassia heartwood exhibited 60 percent intact specimens, whereas Neem heartwood displayed 35 percent intact specimens. These attributes indicate that heartwood is more appropriate </w:t>
      </w:r>
      <w:r w:rsidR="00222859" w:rsidRPr="00903A9E">
        <w:rPr>
          <w:rFonts w:ascii="Times New Roman" w:eastAsia="Times New Roman" w:hAnsi="Times New Roman"/>
          <w:sz w:val="24"/>
          <w:szCs w:val="24"/>
        </w:rPr>
        <w:t>to produce</w:t>
      </w:r>
      <w:r w:rsidRPr="00E54727">
        <w:rPr>
          <w:rFonts w:ascii="Times New Roman" w:eastAsia="Times New Roman" w:hAnsi="Times New Roman"/>
          <w:sz w:val="24"/>
          <w:szCs w:val="24"/>
        </w:rPr>
        <w:t xml:space="preserve"> furniture and joinery elements necessitating curved shapes. Typically, sapwood exhibits lower cold bending </w:t>
      </w:r>
      <w:r w:rsidR="00222859" w:rsidRPr="00903A9E">
        <w:rPr>
          <w:rFonts w:ascii="Times New Roman" w:eastAsia="Times New Roman" w:hAnsi="Times New Roman"/>
          <w:sz w:val="24"/>
          <w:szCs w:val="24"/>
        </w:rPr>
        <w:t>strength</w:t>
      </w:r>
      <w:r w:rsidRPr="00E54727">
        <w:rPr>
          <w:rFonts w:ascii="Times New Roman" w:eastAsia="Times New Roman" w:hAnsi="Times New Roman"/>
          <w:sz w:val="24"/>
          <w:szCs w:val="24"/>
        </w:rPr>
        <w:t xml:space="preserve"> relative to heartwood; however, in certain wood species, the disparity in bending performance between sapwood and heartwood is less significant (Bektaş et al., 2020). To improve the </w:t>
      </w:r>
      <w:r w:rsidR="00222859" w:rsidRPr="00903A9E">
        <w:rPr>
          <w:rFonts w:ascii="Times New Roman" w:eastAsia="Times New Roman" w:hAnsi="Times New Roman"/>
          <w:sz w:val="24"/>
          <w:szCs w:val="24"/>
        </w:rPr>
        <w:t>flexibility</w:t>
      </w:r>
      <w:r w:rsidRPr="00E54727">
        <w:rPr>
          <w:rFonts w:ascii="Times New Roman" w:eastAsia="Times New Roman" w:hAnsi="Times New Roman"/>
          <w:sz w:val="24"/>
          <w:szCs w:val="24"/>
        </w:rPr>
        <w:t xml:space="preserve"> of sapwood and </w:t>
      </w:r>
      <w:proofErr w:type="spellStart"/>
      <w:r w:rsidRPr="00E54727">
        <w:rPr>
          <w:rFonts w:ascii="Times New Roman" w:eastAsia="Times New Roman" w:hAnsi="Times New Roman"/>
          <w:sz w:val="24"/>
          <w:szCs w:val="24"/>
        </w:rPr>
        <w:t>minimise</w:t>
      </w:r>
      <w:proofErr w:type="spellEnd"/>
      <w:r w:rsidRPr="00E54727">
        <w:rPr>
          <w:rFonts w:ascii="Times New Roman" w:eastAsia="Times New Roman" w:hAnsi="Times New Roman"/>
          <w:sz w:val="24"/>
          <w:szCs w:val="24"/>
        </w:rPr>
        <w:t xml:space="preserve"> the risk of fracture, it is advisable that </w:t>
      </w:r>
      <w:r w:rsidR="00222859" w:rsidRPr="00903A9E">
        <w:rPr>
          <w:rFonts w:ascii="Times New Roman" w:eastAsia="Times New Roman" w:hAnsi="Times New Roman"/>
          <w:sz w:val="24"/>
          <w:szCs w:val="24"/>
        </w:rPr>
        <w:t xml:space="preserve">the </w:t>
      </w:r>
      <w:r w:rsidR="002B58D0" w:rsidRPr="00903A9E">
        <w:rPr>
          <w:rFonts w:ascii="Times New Roman" w:eastAsia="Times New Roman" w:hAnsi="Times New Roman"/>
          <w:sz w:val="24"/>
          <w:szCs w:val="24"/>
        </w:rPr>
        <w:t>sapwood from</w:t>
      </w:r>
      <w:r w:rsidRPr="00E54727">
        <w:rPr>
          <w:rFonts w:ascii="Times New Roman" w:eastAsia="Times New Roman" w:hAnsi="Times New Roman"/>
          <w:sz w:val="24"/>
          <w:szCs w:val="24"/>
        </w:rPr>
        <w:t xml:space="preserve"> both species be immersed for extended periods before bending. According to Bektaş et al. (2020), this promotes the flexibility of sapwood and diminishes breaking, as moisture renders the wood more malleable and amenable to shaping. The predominant failure mode identified during the cold bending of Neem was cross-grain tension, as depicted in Figure 3 (a), while the characteristic failure pattern for Cassia is represented in Figure 3 (b). </w:t>
      </w:r>
    </w:p>
    <w:p w14:paraId="5EEF70F8" w14:textId="77777777" w:rsidR="00222859" w:rsidRPr="00903A9E" w:rsidRDefault="00222859" w:rsidP="00E54727">
      <w:pPr>
        <w:spacing w:after="0" w:line="240" w:lineRule="auto"/>
        <w:jc w:val="both"/>
        <w:rPr>
          <w:rFonts w:ascii="Times New Roman" w:eastAsia="Times New Roman" w:hAnsi="Times New Roman"/>
          <w:sz w:val="24"/>
          <w:szCs w:val="24"/>
        </w:rPr>
      </w:pPr>
    </w:p>
    <w:p w14:paraId="5043B92D" w14:textId="447FB1CB" w:rsidR="00E54727" w:rsidRPr="00E54727" w:rsidRDefault="00E54727" w:rsidP="00E54727">
      <w:pPr>
        <w:spacing w:after="0" w:line="240" w:lineRule="auto"/>
        <w:jc w:val="both"/>
        <w:rPr>
          <w:rFonts w:ascii="Times New Roman" w:eastAsia="Times New Roman" w:hAnsi="Times New Roman"/>
          <w:sz w:val="24"/>
          <w:szCs w:val="24"/>
        </w:rPr>
      </w:pPr>
      <w:r w:rsidRPr="00E54727">
        <w:rPr>
          <w:rFonts w:ascii="Times New Roman" w:eastAsia="Times New Roman" w:hAnsi="Times New Roman"/>
          <w:sz w:val="24"/>
          <w:szCs w:val="24"/>
        </w:rPr>
        <w:lastRenderedPageBreak/>
        <w:t xml:space="preserve">Table 7 demonstrates a </w:t>
      </w:r>
      <w:r w:rsidR="00222859" w:rsidRPr="00903A9E">
        <w:rPr>
          <w:rFonts w:ascii="Times New Roman" w:eastAsia="Times New Roman" w:hAnsi="Times New Roman"/>
          <w:sz w:val="24"/>
          <w:szCs w:val="24"/>
        </w:rPr>
        <w:t>strong</w:t>
      </w:r>
      <w:r w:rsidRPr="00E54727">
        <w:rPr>
          <w:rFonts w:ascii="Times New Roman" w:eastAsia="Times New Roman" w:hAnsi="Times New Roman"/>
          <w:sz w:val="24"/>
          <w:szCs w:val="24"/>
        </w:rPr>
        <w:t xml:space="preserve"> link between wood density and cold bending ability. Cassia, possessing a density of 898 kg/m³, gave 60 percent intact samples, while Neem, with a lesser density of 756 kg/m³, produced merely 35 percent intact samples. The findings align with those of </w:t>
      </w:r>
      <w:proofErr w:type="spellStart"/>
      <w:r w:rsidRPr="00E54727">
        <w:rPr>
          <w:rFonts w:ascii="Times New Roman" w:eastAsia="Times New Roman" w:hAnsi="Times New Roman"/>
          <w:sz w:val="24"/>
          <w:szCs w:val="24"/>
        </w:rPr>
        <w:t>Ayarkwa</w:t>
      </w:r>
      <w:proofErr w:type="spellEnd"/>
      <w:r w:rsidRPr="00E54727">
        <w:rPr>
          <w:rFonts w:ascii="Times New Roman" w:eastAsia="Times New Roman" w:hAnsi="Times New Roman"/>
          <w:sz w:val="24"/>
          <w:szCs w:val="24"/>
        </w:rPr>
        <w:t xml:space="preserve"> et al. (2011), who indicated that wood density markedly affects the bending performance of timber, with high-density woods typically demonstrating enhanced bending characteristics relative to low-density species (Pham et al., 2021). This conclusion, however, contradicts the claim by Riesco et al. (2012), who said that a robust association between wood density and bending quality does not exist. Christoforo et al. (2014) also noted that the bending strength of the species increases with higher density. Consequently, the sample density for this investigation may be regarded as sufficient.</w:t>
      </w:r>
    </w:p>
    <w:p w14:paraId="4036F1C0" w14:textId="77777777" w:rsidR="00B70BCD" w:rsidRPr="00903A9E" w:rsidRDefault="00B70BCD" w:rsidP="00E54727">
      <w:pPr>
        <w:autoSpaceDE w:val="0"/>
        <w:autoSpaceDN w:val="0"/>
        <w:adjustRightInd w:val="0"/>
        <w:spacing w:after="0" w:line="240" w:lineRule="auto"/>
        <w:jc w:val="both"/>
        <w:rPr>
          <w:rFonts w:ascii="Times New Roman" w:eastAsiaTheme="minorHAnsi" w:hAnsi="Times New Roman"/>
          <w:sz w:val="24"/>
          <w:szCs w:val="24"/>
        </w:rPr>
      </w:pPr>
    </w:p>
    <w:p w14:paraId="3989C557" w14:textId="5D44D67B"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b/>
          <w:bCs/>
          <w:color w:val="000000" w:themeColor="text1"/>
          <w:sz w:val="24"/>
          <w:szCs w:val="24"/>
        </w:rPr>
        <w:t xml:space="preserve">Table </w:t>
      </w:r>
      <w:r w:rsidR="00BD76D3" w:rsidRPr="00903A9E">
        <w:rPr>
          <w:rFonts w:ascii="Times New Roman" w:hAnsi="Times New Roman"/>
          <w:b/>
          <w:bCs/>
          <w:color w:val="000000" w:themeColor="text1"/>
          <w:sz w:val="24"/>
          <w:szCs w:val="24"/>
        </w:rPr>
        <w:t>7</w:t>
      </w:r>
      <w:r w:rsidRPr="00903A9E">
        <w:rPr>
          <w:rFonts w:ascii="Times New Roman" w:hAnsi="Times New Roman"/>
          <w:color w:val="000000" w:themeColor="text1"/>
          <w:sz w:val="24"/>
          <w:szCs w:val="24"/>
        </w:rPr>
        <w:t xml:space="preserve"> </w:t>
      </w:r>
      <w:r w:rsidRPr="00903A9E">
        <w:rPr>
          <w:rFonts w:ascii="Times New Roman" w:hAnsi="Times New Roman"/>
          <w:b/>
          <w:bCs/>
          <w:color w:val="000000" w:themeColor="text1"/>
          <w:sz w:val="24"/>
          <w:szCs w:val="24"/>
        </w:rPr>
        <w:t>Sapwood and heartwood versus cold bending quality</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1182"/>
        <w:gridCol w:w="600"/>
        <w:gridCol w:w="1584"/>
        <w:gridCol w:w="1503"/>
        <w:gridCol w:w="1161"/>
        <w:gridCol w:w="2400"/>
      </w:tblGrid>
      <w:tr w:rsidR="00F63BD0" w:rsidRPr="00903A9E" w14:paraId="3BFF2F7A" w14:textId="77777777" w:rsidTr="00521D86">
        <w:tc>
          <w:tcPr>
            <w:tcW w:w="1200" w:type="dxa"/>
            <w:tcBorders>
              <w:top w:val="single" w:sz="4" w:space="0" w:color="auto"/>
              <w:left w:val="nil"/>
              <w:bottom w:val="single" w:sz="4" w:space="0" w:color="auto"/>
              <w:right w:val="nil"/>
            </w:tcBorders>
            <w:shd w:val="clear" w:color="auto" w:fill="FFFFFF" w:themeFill="background1"/>
            <w:hideMark/>
          </w:tcPr>
          <w:p w14:paraId="756471AB"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Species</w:t>
            </w:r>
          </w:p>
        </w:tc>
        <w:tc>
          <w:tcPr>
            <w:tcW w:w="1182" w:type="dxa"/>
            <w:tcBorders>
              <w:top w:val="single" w:sz="4" w:space="0" w:color="auto"/>
              <w:left w:val="nil"/>
              <w:bottom w:val="single" w:sz="4" w:space="0" w:color="auto"/>
              <w:right w:val="nil"/>
            </w:tcBorders>
            <w:shd w:val="clear" w:color="auto" w:fill="FFFFFF" w:themeFill="background1"/>
            <w:hideMark/>
          </w:tcPr>
          <w:p w14:paraId="2969AFD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Wood type</w:t>
            </w:r>
          </w:p>
        </w:tc>
        <w:tc>
          <w:tcPr>
            <w:tcW w:w="600" w:type="dxa"/>
            <w:tcBorders>
              <w:top w:val="single" w:sz="4" w:space="0" w:color="auto"/>
              <w:left w:val="nil"/>
              <w:bottom w:val="single" w:sz="4" w:space="0" w:color="auto"/>
              <w:right w:val="nil"/>
            </w:tcBorders>
            <w:shd w:val="clear" w:color="auto" w:fill="FFFFFF" w:themeFill="background1"/>
            <w:hideMark/>
          </w:tcPr>
          <w:p w14:paraId="568CD680"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N</w:t>
            </w:r>
          </w:p>
        </w:tc>
        <w:tc>
          <w:tcPr>
            <w:tcW w:w="1584" w:type="dxa"/>
            <w:tcBorders>
              <w:top w:val="single" w:sz="4" w:space="0" w:color="auto"/>
              <w:left w:val="nil"/>
              <w:bottom w:val="single" w:sz="4" w:space="0" w:color="auto"/>
              <w:right w:val="nil"/>
            </w:tcBorders>
            <w:shd w:val="clear" w:color="auto" w:fill="FFFFFF" w:themeFill="background1"/>
            <w:hideMark/>
          </w:tcPr>
          <w:p w14:paraId="740DDA3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No of broken</w:t>
            </w:r>
          </w:p>
          <w:p w14:paraId="5278870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Specimens</w:t>
            </w:r>
          </w:p>
        </w:tc>
        <w:tc>
          <w:tcPr>
            <w:tcW w:w="1503" w:type="dxa"/>
            <w:tcBorders>
              <w:top w:val="single" w:sz="4" w:space="0" w:color="auto"/>
              <w:left w:val="nil"/>
              <w:bottom w:val="single" w:sz="4" w:space="0" w:color="auto"/>
              <w:right w:val="nil"/>
            </w:tcBorders>
            <w:shd w:val="clear" w:color="auto" w:fill="FFFFFF" w:themeFill="background1"/>
            <w:hideMark/>
          </w:tcPr>
          <w:p w14:paraId="74E01F4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%Unbroken</w:t>
            </w:r>
          </w:p>
          <w:p w14:paraId="551CF8E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specimens</w:t>
            </w:r>
          </w:p>
        </w:tc>
        <w:tc>
          <w:tcPr>
            <w:tcW w:w="1161" w:type="dxa"/>
            <w:tcBorders>
              <w:top w:val="single" w:sz="4" w:space="0" w:color="auto"/>
              <w:left w:val="nil"/>
              <w:bottom w:val="single" w:sz="4" w:space="0" w:color="auto"/>
              <w:right w:val="nil"/>
            </w:tcBorders>
            <w:shd w:val="clear" w:color="auto" w:fill="FFFFFF" w:themeFill="background1"/>
            <w:hideMark/>
          </w:tcPr>
          <w:p w14:paraId="5385978C"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Quality          classes</w:t>
            </w:r>
          </w:p>
        </w:tc>
        <w:tc>
          <w:tcPr>
            <w:tcW w:w="2400" w:type="dxa"/>
            <w:tcBorders>
              <w:top w:val="single" w:sz="4" w:space="0" w:color="auto"/>
              <w:left w:val="nil"/>
              <w:bottom w:val="single" w:sz="4" w:space="0" w:color="auto"/>
              <w:right w:val="nil"/>
            </w:tcBorders>
            <w:shd w:val="clear" w:color="auto" w:fill="FFFFFF" w:themeFill="background1"/>
            <w:hideMark/>
          </w:tcPr>
          <w:p w14:paraId="4713C9B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Common</w:t>
            </w:r>
          </w:p>
          <w:p w14:paraId="5D2DAAD2"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failure Type</w:t>
            </w:r>
          </w:p>
        </w:tc>
      </w:tr>
      <w:tr w:rsidR="00F63BD0" w:rsidRPr="00903A9E" w14:paraId="1D5EE963" w14:textId="77777777" w:rsidTr="009B318B">
        <w:trPr>
          <w:trHeight w:val="73"/>
        </w:trPr>
        <w:tc>
          <w:tcPr>
            <w:tcW w:w="1200" w:type="dxa"/>
            <w:tcBorders>
              <w:top w:val="single" w:sz="4" w:space="0" w:color="auto"/>
              <w:left w:val="nil"/>
              <w:bottom w:val="nil"/>
              <w:right w:val="nil"/>
            </w:tcBorders>
            <w:hideMark/>
          </w:tcPr>
          <w:p w14:paraId="47CD387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Neem</w:t>
            </w:r>
          </w:p>
        </w:tc>
        <w:tc>
          <w:tcPr>
            <w:tcW w:w="1182" w:type="dxa"/>
            <w:tcBorders>
              <w:top w:val="single" w:sz="4" w:space="0" w:color="auto"/>
              <w:left w:val="nil"/>
              <w:bottom w:val="nil"/>
              <w:right w:val="nil"/>
            </w:tcBorders>
            <w:hideMark/>
          </w:tcPr>
          <w:p w14:paraId="26FBB1E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SW</w:t>
            </w:r>
          </w:p>
        </w:tc>
        <w:tc>
          <w:tcPr>
            <w:tcW w:w="600" w:type="dxa"/>
            <w:tcBorders>
              <w:top w:val="single" w:sz="4" w:space="0" w:color="auto"/>
              <w:left w:val="nil"/>
              <w:bottom w:val="nil"/>
              <w:right w:val="nil"/>
            </w:tcBorders>
            <w:hideMark/>
          </w:tcPr>
          <w:p w14:paraId="20E3C242"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tc>
        <w:tc>
          <w:tcPr>
            <w:tcW w:w="1584" w:type="dxa"/>
            <w:tcBorders>
              <w:top w:val="single" w:sz="4" w:space="0" w:color="auto"/>
              <w:left w:val="nil"/>
              <w:bottom w:val="nil"/>
              <w:right w:val="nil"/>
            </w:tcBorders>
            <w:hideMark/>
          </w:tcPr>
          <w:p w14:paraId="5CA01652"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14</w:t>
            </w:r>
          </w:p>
        </w:tc>
        <w:tc>
          <w:tcPr>
            <w:tcW w:w="1503" w:type="dxa"/>
            <w:tcBorders>
              <w:top w:val="single" w:sz="4" w:space="0" w:color="auto"/>
              <w:left w:val="nil"/>
              <w:bottom w:val="nil"/>
              <w:right w:val="nil"/>
            </w:tcBorders>
            <w:hideMark/>
          </w:tcPr>
          <w:p w14:paraId="0485386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30</w:t>
            </w:r>
          </w:p>
        </w:tc>
        <w:tc>
          <w:tcPr>
            <w:tcW w:w="1161" w:type="dxa"/>
            <w:tcBorders>
              <w:top w:val="single" w:sz="4" w:space="0" w:color="auto"/>
              <w:left w:val="nil"/>
              <w:bottom w:val="nil"/>
              <w:right w:val="nil"/>
            </w:tcBorders>
            <w:hideMark/>
          </w:tcPr>
          <w:p w14:paraId="05D1C7D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III</w:t>
            </w:r>
          </w:p>
        </w:tc>
        <w:tc>
          <w:tcPr>
            <w:tcW w:w="2400" w:type="dxa"/>
            <w:tcBorders>
              <w:top w:val="single" w:sz="4" w:space="0" w:color="auto"/>
              <w:left w:val="nil"/>
              <w:bottom w:val="nil"/>
              <w:right w:val="nil"/>
            </w:tcBorders>
            <w:hideMark/>
          </w:tcPr>
          <w:p w14:paraId="5BEC900B"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Cross grained tension</w:t>
            </w:r>
          </w:p>
        </w:tc>
      </w:tr>
      <w:tr w:rsidR="00F63BD0" w:rsidRPr="00903A9E" w14:paraId="052C2313" w14:textId="77777777" w:rsidTr="009B318B">
        <w:tc>
          <w:tcPr>
            <w:tcW w:w="1200" w:type="dxa"/>
          </w:tcPr>
          <w:p w14:paraId="5D2C4A50" w14:textId="77777777" w:rsidR="009B318B" w:rsidRPr="00903A9E" w:rsidRDefault="009B318B" w:rsidP="00531B73">
            <w:pPr>
              <w:jc w:val="both"/>
              <w:rPr>
                <w:rFonts w:ascii="Times New Roman" w:hAnsi="Times New Roman"/>
                <w:color w:val="000000" w:themeColor="text1"/>
                <w:sz w:val="24"/>
                <w:szCs w:val="24"/>
              </w:rPr>
            </w:pPr>
          </w:p>
        </w:tc>
        <w:tc>
          <w:tcPr>
            <w:tcW w:w="1182" w:type="dxa"/>
            <w:hideMark/>
          </w:tcPr>
          <w:p w14:paraId="072BC69E"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HW</w:t>
            </w:r>
          </w:p>
        </w:tc>
        <w:tc>
          <w:tcPr>
            <w:tcW w:w="600" w:type="dxa"/>
            <w:hideMark/>
          </w:tcPr>
          <w:p w14:paraId="356F4FE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tc>
        <w:tc>
          <w:tcPr>
            <w:tcW w:w="1584" w:type="dxa"/>
            <w:hideMark/>
          </w:tcPr>
          <w:p w14:paraId="0A59F73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13</w:t>
            </w:r>
          </w:p>
        </w:tc>
        <w:tc>
          <w:tcPr>
            <w:tcW w:w="1503" w:type="dxa"/>
            <w:hideMark/>
          </w:tcPr>
          <w:p w14:paraId="386EA53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35</w:t>
            </w:r>
          </w:p>
        </w:tc>
        <w:tc>
          <w:tcPr>
            <w:tcW w:w="1161" w:type="dxa"/>
            <w:hideMark/>
          </w:tcPr>
          <w:p w14:paraId="07C528D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III</w:t>
            </w:r>
          </w:p>
        </w:tc>
        <w:tc>
          <w:tcPr>
            <w:tcW w:w="2400" w:type="dxa"/>
            <w:hideMark/>
          </w:tcPr>
          <w:p w14:paraId="31BB9AB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Cross grained tension</w:t>
            </w:r>
          </w:p>
        </w:tc>
      </w:tr>
      <w:tr w:rsidR="00F63BD0" w:rsidRPr="00903A9E" w14:paraId="4A64DB86" w14:textId="77777777" w:rsidTr="009B318B">
        <w:tc>
          <w:tcPr>
            <w:tcW w:w="1200" w:type="dxa"/>
            <w:hideMark/>
          </w:tcPr>
          <w:p w14:paraId="094A3E4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Cassia</w:t>
            </w:r>
          </w:p>
        </w:tc>
        <w:tc>
          <w:tcPr>
            <w:tcW w:w="1182" w:type="dxa"/>
            <w:hideMark/>
          </w:tcPr>
          <w:p w14:paraId="00443AB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SW</w:t>
            </w:r>
          </w:p>
        </w:tc>
        <w:tc>
          <w:tcPr>
            <w:tcW w:w="600" w:type="dxa"/>
            <w:hideMark/>
          </w:tcPr>
          <w:p w14:paraId="548CF07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tc>
        <w:tc>
          <w:tcPr>
            <w:tcW w:w="1584" w:type="dxa"/>
            <w:hideMark/>
          </w:tcPr>
          <w:p w14:paraId="3DF206B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10</w:t>
            </w:r>
          </w:p>
        </w:tc>
        <w:tc>
          <w:tcPr>
            <w:tcW w:w="1503" w:type="dxa"/>
            <w:hideMark/>
          </w:tcPr>
          <w:p w14:paraId="08F83130"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50</w:t>
            </w:r>
          </w:p>
        </w:tc>
        <w:tc>
          <w:tcPr>
            <w:tcW w:w="1161" w:type="dxa"/>
            <w:hideMark/>
          </w:tcPr>
          <w:p w14:paraId="3483B35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II</w:t>
            </w:r>
          </w:p>
        </w:tc>
        <w:tc>
          <w:tcPr>
            <w:tcW w:w="2400" w:type="dxa"/>
            <w:hideMark/>
          </w:tcPr>
          <w:p w14:paraId="3B83CD3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Cross grained tension</w:t>
            </w:r>
          </w:p>
        </w:tc>
      </w:tr>
      <w:tr w:rsidR="00F63BD0" w:rsidRPr="00903A9E" w14:paraId="3A47FCEE" w14:textId="77777777" w:rsidTr="009B318B">
        <w:tc>
          <w:tcPr>
            <w:tcW w:w="1200" w:type="dxa"/>
            <w:tcBorders>
              <w:top w:val="nil"/>
              <w:left w:val="nil"/>
              <w:bottom w:val="single" w:sz="4" w:space="0" w:color="auto"/>
              <w:right w:val="nil"/>
            </w:tcBorders>
          </w:tcPr>
          <w:p w14:paraId="1A467907" w14:textId="77777777" w:rsidR="009B318B" w:rsidRPr="00903A9E" w:rsidRDefault="009B318B" w:rsidP="00531B73">
            <w:pPr>
              <w:jc w:val="both"/>
              <w:rPr>
                <w:rFonts w:ascii="Times New Roman" w:hAnsi="Times New Roman"/>
                <w:color w:val="000000" w:themeColor="text1"/>
                <w:sz w:val="24"/>
                <w:szCs w:val="24"/>
              </w:rPr>
            </w:pPr>
          </w:p>
        </w:tc>
        <w:tc>
          <w:tcPr>
            <w:tcW w:w="1182" w:type="dxa"/>
            <w:tcBorders>
              <w:top w:val="nil"/>
              <w:left w:val="nil"/>
              <w:bottom w:val="single" w:sz="4" w:space="0" w:color="auto"/>
              <w:right w:val="nil"/>
            </w:tcBorders>
            <w:hideMark/>
          </w:tcPr>
          <w:p w14:paraId="1C9DB0C0"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HW</w:t>
            </w:r>
          </w:p>
        </w:tc>
        <w:tc>
          <w:tcPr>
            <w:tcW w:w="600" w:type="dxa"/>
            <w:tcBorders>
              <w:top w:val="nil"/>
              <w:left w:val="nil"/>
              <w:bottom w:val="single" w:sz="4" w:space="0" w:color="auto"/>
              <w:right w:val="nil"/>
            </w:tcBorders>
            <w:hideMark/>
          </w:tcPr>
          <w:p w14:paraId="689279DC"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tc>
        <w:tc>
          <w:tcPr>
            <w:tcW w:w="1584" w:type="dxa"/>
            <w:tcBorders>
              <w:top w:val="nil"/>
              <w:left w:val="nil"/>
              <w:bottom w:val="single" w:sz="4" w:space="0" w:color="auto"/>
              <w:right w:val="nil"/>
            </w:tcBorders>
            <w:hideMark/>
          </w:tcPr>
          <w:p w14:paraId="5659CB0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8</w:t>
            </w:r>
          </w:p>
        </w:tc>
        <w:tc>
          <w:tcPr>
            <w:tcW w:w="1503" w:type="dxa"/>
            <w:tcBorders>
              <w:top w:val="nil"/>
              <w:left w:val="nil"/>
              <w:bottom w:val="single" w:sz="4" w:space="0" w:color="auto"/>
              <w:right w:val="nil"/>
            </w:tcBorders>
            <w:hideMark/>
          </w:tcPr>
          <w:p w14:paraId="4DCED124"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60</w:t>
            </w:r>
          </w:p>
        </w:tc>
        <w:tc>
          <w:tcPr>
            <w:tcW w:w="1161" w:type="dxa"/>
            <w:tcBorders>
              <w:top w:val="nil"/>
              <w:left w:val="nil"/>
              <w:bottom w:val="single" w:sz="4" w:space="0" w:color="auto"/>
              <w:right w:val="nil"/>
            </w:tcBorders>
            <w:hideMark/>
          </w:tcPr>
          <w:p w14:paraId="123A26C0"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II</w:t>
            </w:r>
          </w:p>
        </w:tc>
        <w:tc>
          <w:tcPr>
            <w:tcW w:w="2400" w:type="dxa"/>
            <w:tcBorders>
              <w:top w:val="nil"/>
              <w:left w:val="nil"/>
              <w:bottom w:val="single" w:sz="4" w:space="0" w:color="auto"/>
              <w:right w:val="nil"/>
            </w:tcBorders>
            <w:hideMark/>
          </w:tcPr>
          <w:p w14:paraId="5BED50F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Cross grained tension</w:t>
            </w:r>
          </w:p>
        </w:tc>
      </w:tr>
    </w:tbl>
    <w:p w14:paraId="223E34D9" w14:textId="43CEC13B" w:rsidR="00850679"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Note: N = Number of specimens, SW = Sapwood, HW = Heartwood</w:t>
      </w:r>
    </w:p>
    <w:p w14:paraId="4FD5D6FB" w14:textId="77777777" w:rsidR="000C3DE2" w:rsidRPr="00903A9E" w:rsidRDefault="000C3DE2" w:rsidP="00531B73">
      <w:pPr>
        <w:jc w:val="both"/>
        <w:rPr>
          <w:rFonts w:ascii="Times New Roman" w:hAnsi="Times New Roman"/>
          <w:color w:val="000000" w:themeColor="text1"/>
          <w:sz w:val="24"/>
          <w:szCs w:val="24"/>
        </w:rPr>
      </w:pPr>
    </w:p>
    <w:p w14:paraId="427BB3AD" w14:textId="18E300E0" w:rsidR="00716F4A" w:rsidRPr="00903A9E" w:rsidRDefault="009B318B" w:rsidP="00F2356B">
      <w:pPr>
        <w:jc w:val="both"/>
        <w:rPr>
          <w:rFonts w:ascii="Times New Roman" w:hAnsi="Times New Roman"/>
          <w:color w:val="000000" w:themeColor="text1"/>
          <w:sz w:val="24"/>
          <w:szCs w:val="24"/>
        </w:rPr>
      </w:pPr>
      <w:r w:rsidRPr="00903A9E">
        <w:rPr>
          <w:rFonts w:ascii="Times New Roman" w:hAnsi="Times New Roman"/>
          <w:noProof/>
          <w:color w:val="000000" w:themeColor="text1"/>
          <w:sz w:val="24"/>
          <w:szCs w:val="24"/>
        </w:rPr>
        <w:drawing>
          <wp:inline distT="0" distB="0" distL="0" distR="0" wp14:anchorId="4A4F3761" wp14:editId="450553C2">
            <wp:extent cx="1372205" cy="2264474"/>
            <wp:effectExtent l="0" t="8255" r="0" b="0"/>
            <wp:docPr id="14996804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407392" cy="2322540"/>
                    </a:xfrm>
                    <a:prstGeom prst="rect">
                      <a:avLst/>
                    </a:prstGeom>
                    <a:noFill/>
                    <a:ln>
                      <a:noFill/>
                    </a:ln>
                  </pic:spPr>
                </pic:pic>
              </a:graphicData>
            </a:graphic>
          </wp:inline>
        </w:drawing>
      </w:r>
      <w:r w:rsidR="00F2356B" w:rsidRPr="00903A9E">
        <w:rPr>
          <w:rFonts w:ascii="Times New Roman" w:hAnsi="Times New Roman"/>
          <w:noProof/>
          <w:color w:val="000000" w:themeColor="text1"/>
          <w:sz w:val="24"/>
          <w:szCs w:val="24"/>
        </w:rPr>
        <w:t xml:space="preserve"> </w:t>
      </w:r>
      <w:r w:rsidR="008B0CD5" w:rsidRPr="00903A9E">
        <w:rPr>
          <w:rFonts w:ascii="Times New Roman" w:hAnsi="Times New Roman"/>
          <w:noProof/>
          <w:color w:val="000000" w:themeColor="text1"/>
          <w:sz w:val="24"/>
          <w:szCs w:val="24"/>
        </w:rPr>
        <w:tab/>
      </w:r>
      <w:r w:rsidR="00716F4A" w:rsidRPr="00903A9E">
        <w:rPr>
          <w:rFonts w:ascii="Times New Roman" w:hAnsi="Times New Roman"/>
          <w:noProof/>
          <w:color w:val="000000" w:themeColor="text1"/>
          <w:sz w:val="24"/>
          <w:szCs w:val="24"/>
        </w:rPr>
        <w:drawing>
          <wp:inline distT="0" distB="0" distL="0" distR="0" wp14:anchorId="76B24221" wp14:editId="6593B626">
            <wp:extent cx="2580523" cy="1342390"/>
            <wp:effectExtent l="0" t="0" r="0" b="0"/>
            <wp:docPr id="1961907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2609268" cy="1357343"/>
                    </a:xfrm>
                    <a:prstGeom prst="rect">
                      <a:avLst/>
                    </a:prstGeom>
                    <a:noFill/>
                    <a:ln>
                      <a:noFill/>
                    </a:ln>
                  </pic:spPr>
                </pic:pic>
              </a:graphicData>
            </a:graphic>
          </wp:inline>
        </w:drawing>
      </w:r>
      <w:r w:rsidR="00716F4A" w:rsidRPr="00903A9E">
        <w:rPr>
          <w:rFonts w:ascii="Times New Roman" w:hAnsi="Times New Roman"/>
          <w:b/>
          <w:bCs/>
          <w:color w:val="000000" w:themeColor="text1"/>
          <w:sz w:val="24"/>
          <w:szCs w:val="24"/>
        </w:rPr>
        <w:t xml:space="preserve"> </w:t>
      </w:r>
      <w:r w:rsidR="00716F4A" w:rsidRPr="00903A9E">
        <w:rPr>
          <w:rFonts w:ascii="Times New Roman" w:hAnsi="Times New Roman"/>
          <w:b/>
          <w:bCs/>
          <w:color w:val="000000" w:themeColor="text1"/>
          <w:sz w:val="24"/>
          <w:szCs w:val="24"/>
        </w:rPr>
        <w:tab/>
      </w:r>
      <w:r w:rsidR="00716F4A" w:rsidRPr="00903A9E">
        <w:rPr>
          <w:rFonts w:ascii="Times New Roman" w:hAnsi="Times New Roman"/>
          <w:b/>
          <w:bCs/>
          <w:color w:val="000000" w:themeColor="text1"/>
          <w:sz w:val="24"/>
          <w:szCs w:val="24"/>
        </w:rPr>
        <w:tab/>
      </w:r>
      <w:r w:rsidR="00716F4A" w:rsidRPr="00903A9E">
        <w:rPr>
          <w:rFonts w:ascii="Times New Roman" w:hAnsi="Times New Roman"/>
          <w:b/>
          <w:bCs/>
          <w:color w:val="000000" w:themeColor="text1"/>
          <w:sz w:val="24"/>
          <w:szCs w:val="24"/>
        </w:rPr>
        <w:tab/>
      </w:r>
      <w:r w:rsidR="005620F7" w:rsidRPr="00903A9E">
        <w:rPr>
          <w:rFonts w:ascii="Times New Roman" w:hAnsi="Times New Roman"/>
          <w:b/>
          <w:bCs/>
          <w:color w:val="000000" w:themeColor="text1"/>
          <w:sz w:val="24"/>
          <w:szCs w:val="24"/>
        </w:rPr>
        <w:tab/>
        <w:t>(a)</w:t>
      </w:r>
      <w:r w:rsidR="005620F7" w:rsidRPr="00903A9E">
        <w:rPr>
          <w:rFonts w:ascii="Times New Roman" w:hAnsi="Times New Roman"/>
          <w:b/>
          <w:bCs/>
          <w:color w:val="000000" w:themeColor="text1"/>
          <w:sz w:val="24"/>
          <w:szCs w:val="24"/>
        </w:rPr>
        <w:tab/>
      </w:r>
      <w:r w:rsidR="005620F7" w:rsidRPr="00903A9E">
        <w:rPr>
          <w:rFonts w:ascii="Times New Roman" w:hAnsi="Times New Roman"/>
          <w:b/>
          <w:bCs/>
          <w:color w:val="000000" w:themeColor="text1"/>
          <w:sz w:val="24"/>
          <w:szCs w:val="24"/>
        </w:rPr>
        <w:tab/>
      </w:r>
      <w:r w:rsidR="005620F7" w:rsidRPr="00903A9E">
        <w:rPr>
          <w:rFonts w:ascii="Times New Roman" w:hAnsi="Times New Roman"/>
          <w:b/>
          <w:bCs/>
          <w:color w:val="000000" w:themeColor="text1"/>
          <w:sz w:val="24"/>
          <w:szCs w:val="24"/>
        </w:rPr>
        <w:tab/>
      </w:r>
      <w:r w:rsidR="005620F7" w:rsidRPr="00903A9E">
        <w:rPr>
          <w:rFonts w:ascii="Times New Roman" w:hAnsi="Times New Roman"/>
          <w:b/>
          <w:bCs/>
          <w:color w:val="000000" w:themeColor="text1"/>
          <w:sz w:val="24"/>
          <w:szCs w:val="24"/>
        </w:rPr>
        <w:tab/>
      </w:r>
      <w:r w:rsidR="005620F7" w:rsidRPr="00903A9E">
        <w:rPr>
          <w:rFonts w:ascii="Times New Roman" w:hAnsi="Times New Roman"/>
          <w:b/>
          <w:bCs/>
          <w:color w:val="000000" w:themeColor="text1"/>
          <w:sz w:val="24"/>
          <w:szCs w:val="24"/>
        </w:rPr>
        <w:tab/>
      </w:r>
      <w:r w:rsidR="005620F7" w:rsidRPr="00903A9E">
        <w:rPr>
          <w:rFonts w:ascii="Times New Roman" w:hAnsi="Times New Roman"/>
          <w:b/>
          <w:bCs/>
          <w:color w:val="000000" w:themeColor="text1"/>
          <w:sz w:val="24"/>
          <w:szCs w:val="24"/>
        </w:rPr>
        <w:tab/>
        <w:t>(b)</w:t>
      </w:r>
    </w:p>
    <w:p w14:paraId="334EA913" w14:textId="77777777" w:rsidR="000C3DE2" w:rsidRPr="00903A9E" w:rsidRDefault="009B318B" w:rsidP="006C4011">
      <w:pPr>
        <w:tabs>
          <w:tab w:val="left" w:pos="4140"/>
          <w:tab w:val="left" w:pos="4500"/>
        </w:tabs>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Fig</w:t>
      </w:r>
      <w:r w:rsidR="005620F7" w:rsidRPr="00903A9E">
        <w:rPr>
          <w:rFonts w:ascii="Times New Roman" w:hAnsi="Times New Roman"/>
          <w:b/>
          <w:bCs/>
          <w:color w:val="000000" w:themeColor="text1"/>
          <w:sz w:val="24"/>
          <w:szCs w:val="24"/>
        </w:rPr>
        <w:t>ure</w:t>
      </w:r>
      <w:r w:rsidR="00F2356B" w:rsidRPr="00903A9E">
        <w:rPr>
          <w:rFonts w:ascii="Times New Roman" w:hAnsi="Times New Roman"/>
          <w:b/>
          <w:bCs/>
          <w:color w:val="000000" w:themeColor="text1"/>
          <w:sz w:val="24"/>
          <w:szCs w:val="24"/>
        </w:rPr>
        <w:t>.</w:t>
      </w:r>
      <w:r w:rsidRPr="00903A9E">
        <w:rPr>
          <w:rFonts w:ascii="Times New Roman" w:hAnsi="Times New Roman"/>
          <w:b/>
          <w:bCs/>
          <w:color w:val="000000" w:themeColor="text1"/>
          <w:sz w:val="24"/>
          <w:szCs w:val="24"/>
        </w:rPr>
        <w:t xml:space="preserve"> </w:t>
      </w:r>
      <w:r w:rsidR="00A171C5" w:rsidRPr="00903A9E">
        <w:rPr>
          <w:rFonts w:ascii="Times New Roman" w:hAnsi="Times New Roman"/>
          <w:b/>
          <w:bCs/>
          <w:color w:val="000000" w:themeColor="text1"/>
          <w:sz w:val="24"/>
          <w:szCs w:val="24"/>
        </w:rPr>
        <w:t xml:space="preserve">3. </w:t>
      </w:r>
      <w:r w:rsidR="008B0CD5" w:rsidRPr="00903A9E">
        <w:rPr>
          <w:rFonts w:ascii="Times New Roman" w:hAnsi="Times New Roman"/>
          <w:b/>
          <w:bCs/>
          <w:color w:val="000000" w:themeColor="text1"/>
          <w:sz w:val="24"/>
          <w:szCs w:val="24"/>
        </w:rPr>
        <w:t>Sample c</w:t>
      </w:r>
      <w:r w:rsidRPr="00903A9E">
        <w:rPr>
          <w:rFonts w:ascii="Times New Roman" w:hAnsi="Times New Roman"/>
          <w:b/>
          <w:bCs/>
          <w:color w:val="000000" w:themeColor="text1"/>
          <w:sz w:val="24"/>
          <w:szCs w:val="24"/>
        </w:rPr>
        <w:t>ross-grained tensile failure</w:t>
      </w:r>
      <w:r w:rsidR="005620F7" w:rsidRPr="00903A9E">
        <w:rPr>
          <w:rFonts w:ascii="Times New Roman" w:hAnsi="Times New Roman"/>
          <w:b/>
          <w:bCs/>
          <w:color w:val="000000" w:themeColor="text1"/>
          <w:sz w:val="24"/>
          <w:szCs w:val="24"/>
        </w:rPr>
        <w:t xml:space="preserve"> of Nee and Cassia</w:t>
      </w:r>
      <w:r w:rsidR="00F2356B" w:rsidRPr="00903A9E">
        <w:rPr>
          <w:rFonts w:ascii="Times New Roman" w:hAnsi="Times New Roman"/>
          <w:b/>
          <w:bCs/>
          <w:color w:val="000000" w:themeColor="text1"/>
          <w:sz w:val="24"/>
          <w:szCs w:val="24"/>
        </w:rPr>
        <w:tab/>
      </w:r>
    </w:p>
    <w:p w14:paraId="77CC095D" w14:textId="0CD184B3" w:rsidR="00DC1509" w:rsidRPr="00903A9E" w:rsidRDefault="009B318B" w:rsidP="00747323">
      <w:pPr>
        <w:autoSpaceDE w:val="0"/>
        <w:autoSpaceDN w:val="0"/>
        <w:adjustRightInd w:val="0"/>
        <w:spacing w:after="0" w:line="240" w:lineRule="auto"/>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 </w:t>
      </w:r>
      <w:r w:rsidR="005A49E7" w:rsidRPr="00903A9E">
        <w:rPr>
          <w:rFonts w:ascii="Times New Roman" w:hAnsi="Times New Roman"/>
          <w:color w:val="000000" w:themeColor="text1"/>
          <w:sz w:val="24"/>
          <w:szCs w:val="24"/>
        </w:rPr>
        <w:t>.</w:t>
      </w:r>
      <w:r w:rsidR="00747323" w:rsidRPr="00903A9E">
        <w:rPr>
          <w:rFonts w:ascii="Times New Roman" w:hAnsi="Times New Roman"/>
          <w:color w:val="000000" w:themeColor="text1"/>
          <w:sz w:val="24"/>
          <w:szCs w:val="24"/>
        </w:rPr>
        <w:t xml:space="preserve"> </w:t>
      </w:r>
    </w:p>
    <w:p w14:paraId="795CC451" w14:textId="367D1644" w:rsidR="009B318B" w:rsidRPr="00903A9E" w:rsidRDefault="009956EE"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3.4 </w:t>
      </w:r>
      <w:r w:rsidR="009B318B" w:rsidRPr="00903A9E">
        <w:rPr>
          <w:rFonts w:ascii="Times New Roman" w:hAnsi="Times New Roman"/>
          <w:b/>
          <w:bCs/>
          <w:color w:val="000000" w:themeColor="text1"/>
          <w:sz w:val="24"/>
          <w:szCs w:val="24"/>
        </w:rPr>
        <w:t>Steam Bending Quality</w:t>
      </w:r>
    </w:p>
    <w:p w14:paraId="0991C2AE" w14:textId="79A02024" w:rsidR="00CC47E9" w:rsidRPr="00CC47E9" w:rsidRDefault="00CC47E9" w:rsidP="00CC47E9">
      <w:pPr>
        <w:spacing w:after="0" w:line="240" w:lineRule="auto"/>
        <w:jc w:val="both"/>
        <w:rPr>
          <w:rFonts w:ascii="Times New Roman" w:eastAsia="Times New Roman" w:hAnsi="Times New Roman"/>
          <w:sz w:val="24"/>
          <w:szCs w:val="24"/>
        </w:rPr>
      </w:pPr>
      <w:r w:rsidRPr="00CC47E9">
        <w:rPr>
          <w:rFonts w:ascii="Times New Roman" w:eastAsia="Times New Roman" w:hAnsi="Times New Roman"/>
          <w:sz w:val="24"/>
          <w:szCs w:val="24"/>
        </w:rPr>
        <w:t xml:space="preserve">The results displayed in Table 8 for steam bending characteristics mirrored the trends noted in the cold bending testing. Cassia demonstrated exceptional performance, with 85 percent of its heartwood samples intact. The sapwood of Neem exhibited a bending strength of 50 percent, surpassing the heartwood's 45 percent in steam bending tests. According to </w:t>
      </w:r>
      <w:proofErr w:type="spellStart"/>
      <w:r w:rsidRPr="00CC47E9">
        <w:rPr>
          <w:rFonts w:ascii="Times New Roman" w:eastAsia="Times New Roman" w:hAnsi="Times New Roman"/>
          <w:sz w:val="24"/>
          <w:szCs w:val="24"/>
        </w:rPr>
        <w:t>Dzurenda</w:t>
      </w:r>
      <w:proofErr w:type="spellEnd"/>
      <w:r w:rsidRPr="00CC47E9">
        <w:rPr>
          <w:rFonts w:ascii="Times New Roman" w:eastAsia="Times New Roman" w:hAnsi="Times New Roman"/>
          <w:sz w:val="24"/>
          <w:szCs w:val="24"/>
        </w:rPr>
        <w:t xml:space="preserve"> et al. (2023), this may be ascribed to the intrinsic flexibility of sapwood's cellular architecture, which is generally more </w:t>
      </w:r>
      <w:r w:rsidRPr="00903A9E">
        <w:rPr>
          <w:rFonts w:ascii="Times New Roman" w:eastAsia="Times New Roman" w:hAnsi="Times New Roman"/>
          <w:sz w:val="24"/>
          <w:szCs w:val="24"/>
        </w:rPr>
        <w:t>agreeable</w:t>
      </w:r>
      <w:r w:rsidRPr="00CC47E9">
        <w:rPr>
          <w:rFonts w:ascii="Times New Roman" w:eastAsia="Times New Roman" w:hAnsi="Times New Roman"/>
          <w:sz w:val="24"/>
          <w:szCs w:val="24"/>
        </w:rPr>
        <w:t xml:space="preserve"> to deformation under steam conditions than that of heartwood. The </w:t>
      </w:r>
      <w:r w:rsidRPr="00903A9E">
        <w:rPr>
          <w:rFonts w:ascii="Times New Roman" w:eastAsia="Times New Roman" w:hAnsi="Times New Roman"/>
          <w:sz w:val="24"/>
          <w:szCs w:val="24"/>
        </w:rPr>
        <w:t>characteristics</w:t>
      </w:r>
      <w:r w:rsidRPr="00CC47E9">
        <w:rPr>
          <w:rFonts w:ascii="Times New Roman" w:eastAsia="Times New Roman" w:hAnsi="Times New Roman"/>
          <w:sz w:val="24"/>
          <w:szCs w:val="24"/>
        </w:rPr>
        <w:t xml:space="preserve"> may have jointly enhanced the steam bending performance of Neem sapwood, indicating its appropriateness for furniture and joinery applications necessitating bending and shaping. Figure 4(a) depicts samples of Cassia post-bending, whereas Figure 4(b) presents the similar samples from the Neem wood species.</w:t>
      </w:r>
    </w:p>
    <w:p w14:paraId="0DCD4876" w14:textId="02C0733A"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lastRenderedPageBreak/>
        <w:t xml:space="preserve">Table </w:t>
      </w:r>
      <w:r w:rsidR="0033589B" w:rsidRPr="00903A9E">
        <w:rPr>
          <w:rFonts w:ascii="Times New Roman" w:hAnsi="Times New Roman"/>
          <w:b/>
          <w:bCs/>
          <w:color w:val="000000" w:themeColor="text1"/>
          <w:sz w:val="24"/>
          <w:szCs w:val="24"/>
        </w:rPr>
        <w:t>8</w:t>
      </w:r>
      <w:r w:rsidRPr="00903A9E">
        <w:rPr>
          <w:rFonts w:ascii="Times New Roman" w:hAnsi="Times New Roman"/>
          <w:b/>
          <w:bCs/>
          <w:color w:val="000000" w:themeColor="text1"/>
          <w:sz w:val="24"/>
          <w:szCs w:val="24"/>
        </w:rPr>
        <w:t xml:space="preserve"> Sapwood and heartwood versus steam bending qualit</w:t>
      </w:r>
      <w:r w:rsidR="00DC1509" w:rsidRPr="00903A9E">
        <w:rPr>
          <w:rFonts w:ascii="Times New Roman" w:hAnsi="Times New Roman"/>
          <w:b/>
          <w:bCs/>
          <w:color w:val="000000" w:themeColor="text1"/>
          <w:sz w:val="24"/>
          <w:szCs w:val="24"/>
        </w:rPr>
        <w:t>y</w:t>
      </w:r>
      <w:r w:rsidRPr="00903A9E">
        <w:rPr>
          <w:rFonts w:ascii="Times New Roman" w:hAnsi="Times New Roman"/>
          <w:b/>
          <w:bCs/>
          <w:color w:val="000000" w:themeColor="text1"/>
          <w:sz w:val="24"/>
          <w:szCs w:val="24"/>
        </w:rPr>
        <w:t xml:space="preserve"> </w:t>
      </w:r>
    </w:p>
    <w:tbl>
      <w:tblPr>
        <w:tblStyle w:val="TableGrid"/>
        <w:tblW w:w="92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305"/>
        <w:gridCol w:w="701"/>
        <w:gridCol w:w="1311"/>
        <w:gridCol w:w="1749"/>
        <w:gridCol w:w="990"/>
        <w:gridCol w:w="2273"/>
      </w:tblGrid>
      <w:tr w:rsidR="00F63BD0" w:rsidRPr="00903A9E" w14:paraId="5727D88E" w14:textId="77777777" w:rsidTr="00BD515A">
        <w:trPr>
          <w:trHeight w:val="908"/>
        </w:trPr>
        <w:tc>
          <w:tcPr>
            <w:tcW w:w="963" w:type="dxa"/>
            <w:tcBorders>
              <w:top w:val="single" w:sz="4" w:space="0" w:color="auto"/>
              <w:left w:val="nil"/>
              <w:bottom w:val="single" w:sz="4" w:space="0" w:color="auto"/>
              <w:right w:val="nil"/>
            </w:tcBorders>
            <w:shd w:val="clear" w:color="auto" w:fill="FFFFFF" w:themeFill="background1"/>
            <w:hideMark/>
          </w:tcPr>
          <w:p w14:paraId="176191D7"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Species</w:t>
            </w:r>
          </w:p>
        </w:tc>
        <w:tc>
          <w:tcPr>
            <w:tcW w:w="1305" w:type="dxa"/>
            <w:tcBorders>
              <w:top w:val="single" w:sz="4" w:space="0" w:color="auto"/>
              <w:left w:val="nil"/>
              <w:bottom w:val="single" w:sz="4" w:space="0" w:color="auto"/>
              <w:right w:val="nil"/>
            </w:tcBorders>
            <w:shd w:val="clear" w:color="auto" w:fill="FFFFFF" w:themeFill="background1"/>
            <w:hideMark/>
          </w:tcPr>
          <w:p w14:paraId="152496B6"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Wood type</w:t>
            </w:r>
          </w:p>
        </w:tc>
        <w:tc>
          <w:tcPr>
            <w:tcW w:w="701" w:type="dxa"/>
            <w:tcBorders>
              <w:top w:val="single" w:sz="4" w:space="0" w:color="auto"/>
              <w:left w:val="nil"/>
              <w:bottom w:val="single" w:sz="4" w:space="0" w:color="auto"/>
              <w:right w:val="nil"/>
            </w:tcBorders>
            <w:shd w:val="clear" w:color="auto" w:fill="FFFFFF" w:themeFill="background1"/>
            <w:hideMark/>
          </w:tcPr>
          <w:p w14:paraId="37B6810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N</w:t>
            </w:r>
          </w:p>
        </w:tc>
        <w:tc>
          <w:tcPr>
            <w:tcW w:w="1311" w:type="dxa"/>
            <w:tcBorders>
              <w:top w:val="single" w:sz="4" w:space="0" w:color="auto"/>
              <w:left w:val="nil"/>
              <w:bottom w:val="single" w:sz="4" w:space="0" w:color="auto"/>
              <w:right w:val="nil"/>
            </w:tcBorders>
            <w:shd w:val="clear" w:color="auto" w:fill="FFFFFF" w:themeFill="background1"/>
            <w:hideMark/>
          </w:tcPr>
          <w:p w14:paraId="6F81039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No of broken</w:t>
            </w:r>
          </w:p>
          <w:p w14:paraId="4373C97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Specimens</w:t>
            </w:r>
          </w:p>
        </w:tc>
        <w:tc>
          <w:tcPr>
            <w:tcW w:w="1749" w:type="dxa"/>
            <w:tcBorders>
              <w:top w:val="single" w:sz="4" w:space="0" w:color="auto"/>
              <w:left w:val="nil"/>
              <w:bottom w:val="single" w:sz="4" w:space="0" w:color="auto"/>
              <w:right w:val="nil"/>
            </w:tcBorders>
            <w:shd w:val="clear" w:color="auto" w:fill="FFFFFF" w:themeFill="background1"/>
            <w:hideMark/>
          </w:tcPr>
          <w:p w14:paraId="4C03CB3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Unbroken</w:t>
            </w:r>
          </w:p>
          <w:p w14:paraId="4896FA2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Specimens</w:t>
            </w:r>
          </w:p>
        </w:tc>
        <w:tc>
          <w:tcPr>
            <w:tcW w:w="990" w:type="dxa"/>
            <w:tcBorders>
              <w:top w:val="single" w:sz="4" w:space="0" w:color="auto"/>
              <w:left w:val="nil"/>
              <w:bottom w:val="single" w:sz="4" w:space="0" w:color="auto"/>
              <w:right w:val="nil"/>
            </w:tcBorders>
            <w:shd w:val="clear" w:color="auto" w:fill="FFFFFF" w:themeFill="background1"/>
            <w:hideMark/>
          </w:tcPr>
          <w:p w14:paraId="6307A4D3"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Quality classes</w:t>
            </w:r>
          </w:p>
        </w:tc>
        <w:tc>
          <w:tcPr>
            <w:tcW w:w="2273" w:type="dxa"/>
            <w:tcBorders>
              <w:top w:val="single" w:sz="4" w:space="0" w:color="auto"/>
              <w:left w:val="nil"/>
              <w:bottom w:val="single" w:sz="4" w:space="0" w:color="auto"/>
              <w:right w:val="nil"/>
            </w:tcBorders>
            <w:shd w:val="clear" w:color="auto" w:fill="FFFFFF" w:themeFill="background1"/>
            <w:hideMark/>
          </w:tcPr>
          <w:p w14:paraId="374B19C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Common failure type</w:t>
            </w:r>
          </w:p>
        </w:tc>
      </w:tr>
      <w:tr w:rsidR="00F63BD0" w:rsidRPr="00903A9E" w14:paraId="7E109E58" w14:textId="77777777" w:rsidTr="00BD515A">
        <w:trPr>
          <w:trHeight w:val="260"/>
        </w:trPr>
        <w:tc>
          <w:tcPr>
            <w:tcW w:w="963" w:type="dxa"/>
            <w:tcBorders>
              <w:top w:val="single" w:sz="4" w:space="0" w:color="auto"/>
              <w:left w:val="nil"/>
              <w:bottom w:val="nil"/>
              <w:right w:val="nil"/>
            </w:tcBorders>
            <w:hideMark/>
          </w:tcPr>
          <w:p w14:paraId="2EAB9874"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Neem</w:t>
            </w:r>
          </w:p>
        </w:tc>
        <w:tc>
          <w:tcPr>
            <w:tcW w:w="1305" w:type="dxa"/>
            <w:tcBorders>
              <w:top w:val="single" w:sz="4" w:space="0" w:color="auto"/>
              <w:left w:val="nil"/>
              <w:bottom w:val="nil"/>
              <w:right w:val="nil"/>
            </w:tcBorders>
            <w:hideMark/>
          </w:tcPr>
          <w:p w14:paraId="08045DF4"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SW</w:t>
            </w:r>
          </w:p>
        </w:tc>
        <w:tc>
          <w:tcPr>
            <w:tcW w:w="701" w:type="dxa"/>
            <w:tcBorders>
              <w:top w:val="single" w:sz="4" w:space="0" w:color="auto"/>
              <w:left w:val="nil"/>
              <w:bottom w:val="nil"/>
              <w:right w:val="nil"/>
            </w:tcBorders>
            <w:hideMark/>
          </w:tcPr>
          <w:p w14:paraId="2A951BE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tc>
        <w:tc>
          <w:tcPr>
            <w:tcW w:w="1311" w:type="dxa"/>
            <w:tcBorders>
              <w:top w:val="single" w:sz="4" w:space="0" w:color="auto"/>
              <w:left w:val="nil"/>
              <w:bottom w:val="nil"/>
              <w:right w:val="nil"/>
            </w:tcBorders>
            <w:hideMark/>
          </w:tcPr>
          <w:p w14:paraId="355B501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10</w:t>
            </w:r>
          </w:p>
        </w:tc>
        <w:tc>
          <w:tcPr>
            <w:tcW w:w="1749" w:type="dxa"/>
            <w:tcBorders>
              <w:top w:val="single" w:sz="4" w:space="0" w:color="auto"/>
              <w:left w:val="nil"/>
              <w:bottom w:val="nil"/>
              <w:right w:val="nil"/>
            </w:tcBorders>
            <w:hideMark/>
          </w:tcPr>
          <w:p w14:paraId="0B1C7BE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50</w:t>
            </w:r>
          </w:p>
        </w:tc>
        <w:tc>
          <w:tcPr>
            <w:tcW w:w="990" w:type="dxa"/>
            <w:tcBorders>
              <w:top w:val="single" w:sz="4" w:space="0" w:color="auto"/>
              <w:left w:val="nil"/>
              <w:bottom w:val="nil"/>
              <w:right w:val="nil"/>
            </w:tcBorders>
            <w:hideMark/>
          </w:tcPr>
          <w:p w14:paraId="5EC9A52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II</w:t>
            </w:r>
          </w:p>
        </w:tc>
        <w:tc>
          <w:tcPr>
            <w:tcW w:w="2273" w:type="dxa"/>
            <w:tcBorders>
              <w:top w:val="single" w:sz="4" w:space="0" w:color="auto"/>
              <w:left w:val="nil"/>
              <w:bottom w:val="nil"/>
              <w:right w:val="nil"/>
            </w:tcBorders>
            <w:hideMark/>
          </w:tcPr>
          <w:p w14:paraId="78D0D1E1"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Cross grained tension</w:t>
            </w:r>
          </w:p>
        </w:tc>
      </w:tr>
      <w:tr w:rsidR="00F63BD0" w:rsidRPr="00903A9E" w14:paraId="3BEDF599" w14:textId="77777777" w:rsidTr="00BD515A">
        <w:trPr>
          <w:trHeight w:val="360"/>
        </w:trPr>
        <w:tc>
          <w:tcPr>
            <w:tcW w:w="963" w:type="dxa"/>
          </w:tcPr>
          <w:p w14:paraId="5E978EAD" w14:textId="77777777" w:rsidR="009B318B" w:rsidRPr="00903A9E" w:rsidRDefault="009B318B" w:rsidP="00531B73">
            <w:pPr>
              <w:jc w:val="both"/>
              <w:rPr>
                <w:rFonts w:ascii="Times New Roman" w:hAnsi="Times New Roman"/>
                <w:color w:val="000000" w:themeColor="text1"/>
                <w:sz w:val="24"/>
                <w:szCs w:val="24"/>
              </w:rPr>
            </w:pPr>
          </w:p>
        </w:tc>
        <w:tc>
          <w:tcPr>
            <w:tcW w:w="1305" w:type="dxa"/>
            <w:hideMark/>
          </w:tcPr>
          <w:p w14:paraId="774974A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HW</w:t>
            </w:r>
          </w:p>
        </w:tc>
        <w:tc>
          <w:tcPr>
            <w:tcW w:w="701" w:type="dxa"/>
            <w:hideMark/>
          </w:tcPr>
          <w:p w14:paraId="580D743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tc>
        <w:tc>
          <w:tcPr>
            <w:tcW w:w="1311" w:type="dxa"/>
            <w:hideMark/>
          </w:tcPr>
          <w:p w14:paraId="1730A03A" w14:textId="272A3C59"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11</w:t>
            </w:r>
          </w:p>
        </w:tc>
        <w:tc>
          <w:tcPr>
            <w:tcW w:w="1749" w:type="dxa"/>
            <w:hideMark/>
          </w:tcPr>
          <w:p w14:paraId="3F7F8BA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45</w:t>
            </w:r>
          </w:p>
        </w:tc>
        <w:tc>
          <w:tcPr>
            <w:tcW w:w="990" w:type="dxa"/>
            <w:hideMark/>
          </w:tcPr>
          <w:p w14:paraId="1B1DD43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III</w:t>
            </w:r>
          </w:p>
        </w:tc>
        <w:tc>
          <w:tcPr>
            <w:tcW w:w="2273" w:type="dxa"/>
            <w:hideMark/>
          </w:tcPr>
          <w:p w14:paraId="6264466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Cross grained tension</w:t>
            </w:r>
          </w:p>
        </w:tc>
      </w:tr>
      <w:tr w:rsidR="00F63BD0" w:rsidRPr="00903A9E" w14:paraId="6F9460A7" w14:textId="77777777" w:rsidTr="00BD515A">
        <w:trPr>
          <w:trHeight w:val="387"/>
        </w:trPr>
        <w:tc>
          <w:tcPr>
            <w:tcW w:w="963" w:type="dxa"/>
            <w:hideMark/>
          </w:tcPr>
          <w:p w14:paraId="32F3C50D"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Cassia</w:t>
            </w:r>
          </w:p>
        </w:tc>
        <w:tc>
          <w:tcPr>
            <w:tcW w:w="1305" w:type="dxa"/>
            <w:hideMark/>
          </w:tcPr>
          <w:p w14:paraId="4CDB4EBA"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SW</w:t>
            </w:r>
          </w:p>
        </w:tc>
        <w:tc>
          <w:tcPr>
            <w:tcW w:w="701" w:type="dxa"/>
            <w:hideMark/>
          </w:tcPr>
          <w:p w14:paraId="1468089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tc>
        <w:tc>
          <w:tcPr>
            <w:tcW w:w="1311" w:type="dxa"/>
            <w:hideMark/>
          </w:tcPr>
          <w:p w14:paraId="761E6C95" w14:textId="1BF1CA0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6</w:t>
            </w:r>
          </w:p>
        </w:tc>
        <w:tc>
          <w:tcPr>
            <w:tcW w:w="1749" w:type="dxa"/>
            <w:hideMark/>
          </w:tcPr>
          <w:p w14:paraId="0838874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70</w:t>
            </w:r>
          </w:p>
        </w:tc>
        <w:tc>
          <w:tcPr>
            <w:tcW w:w="990" w:type="dxa"/>
            <w:hideMark/>
          </w:tcPr>
          <w:p w14:paraId="7BAA0E59"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II</w:t>
            </w:r>
          </w:p>
        </w:tc>
        <w:tc>
          <w:tcPr>
            <w:tcW w:w="2273" w:type="dxa"/>
            <w:hideMark/>
          </w:tcPr>
          <w:p w14:paraId="45F55395"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Cross grained tension</w:t>
            </w:r>
          </w:p>
        </w:tc>
      </w:tr>
      <w:tr w:rsidR="00F63BD0" w:rsidRPr="00903A9E" w14:paraId="2305DD09" w14:textId="77777777" w:rsidTr="00BD515A">
        <w:trPr>
          <w:trHeight w:val="288"/>
        </w:trPr>
        <w:tc>
          <w:tcPr>
            <w:tcW w:w="963" w:type="dxa"/>
            <w:tcBorders>
              <w:top w:val="nil"/>
              <w:left w:val="nil"/>
              <w:bottom w:val="single" w:sz="4" w:space="0" w:color="auto"/>
              <w:right w:val="nil"/>
            </w:tcBorders>
          </w:tcPr>
          <w:p w14:paraId="2A4CEB98" w14:textId="77777777" w:rsidR="009B318B" w:rsidRPr="00903A9E" w:rsidRDefault="009B318B" w:rsidP="00531B73">
            <w:pPr>
              <w:jc w:val="both"/>
              <w:rPr>
                <w:rFonts w:ascii="Times New Roman" w:hAnsi="Times New Roman"/>
                <w:color w:val="000000" w:themeColor="text1"/>
                <w:sz w:val="24"/>
                <w:szCs w:val="24"/>
              </w:rPr>
            </w:pPr>
          </w:p>
        </w:tc>
        <w:tc>
          <w:tcPr>
            <w:tcW w:w="1305" w:type="dxa"/>
            <w:tcBorders>
              <w:top w:val="nil"/>
              <w:left w:val="nil"/>
              <w:bottom w:val="single" w:sz="4" w:space="0" w:color="auto"/>
              <w:right w:val="nil"/>
            </w:tcBorders>
            <w:hideMark/>
          </w:tcPr>
          <w:p w14:paraId="63F6E2AF"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HW</w:t>
            </w:r>
          </w:p>
        </w:tc>
        <w:tc>
          <w:tcPr>
            <w:tcW w:w="701" w:type="dxa"/>
            <w:tcBorders>
              <w:top w:val="nil"/>
              <w:left w:val="nil"/>
              <w:bottom w:val="single" w:sz="4" w:space="0" w:color="auto"/>
              <w:right w:val="nil"/>
            </w:tcBorders>
            <w:hideMark/>
          </w:tcPr>
          <w:p w14:paraId="116343D2"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20</w:t>
            </w:r>
          </w:p>
        </w:tc>
        <w:tc>
          <w:tcPr>
            <w:tcW w:w="1311" w:type="dxa"/>
            <w:tcBorders>
              <w:top w:val="nil"/>
              <w:left w:val="nil"/>
              <w:bottom w:val="single" w:sz="4" w:space="0" w:color="auto"/>
              <w:right w:val="nil"/>
            </w:tcBorders>
            <w:hideMark/>
          </w:tcPr>
          <w:p w14:paraId="282D8683" w14:textId="451DC1A0"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 xml:space="preserve">    3</w:t>
            </w:r>
          </w:p>
        </w:tc>
        <w:tc>
          <w:tcPr>
            <w:tcW w:w="1749" w:type="dxa"/>
            <w:tcBorders>
              <w:top w:val="nil"/>
              <w:left w:val="nil"/>
              <w:bottom w:val="single" w:sz="4" w:space="0" w:color="auto"/>
              <w:right w:val="nil"/>
            </w:tcBorders>
            <w:hideMark/>
          </w:tcPr>
          <w:p w14:paraId="758E2468"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85</w:t>
            </w:r>
          </w:p>
        </w:tc>
        <w:tc>
          <w:tcPr>
            <w:tcW w:w="990" w:type="dxa"/>
            <w:tcBorders>
              <w:top w:val="nil"/>
              <w:left w:val="nil"/>
              <w:bottom w:val="single" w:sz="4" w:space="0" w:color="auto"/>
              <w:right w:val="nil"/>
            </w:tcBorders>
            <w:hideMark/>
          </w:tcPr>
          <w:p w14:paraId="69179B4C"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I</w:t>
            </w:r>
          </w:p>
        </w:tc>
        <w:tc>
          <w:tcPr>
            <w:tcW w:w="2273" w:type="dxa"/>
            <w:tcBorders>
              <w:top w:val="nil"/>
              <w:left w:val="nil"/>
              <w:bottom w:val="single" w:sz="4" w:space="0" w:color="auto"/>
              <w:right w:val="nil"/>
            </w:tcBorders>
            <w:hideMark/>
          </w:tcPr>
          <w:p w14:paraId="49AD93A4" w14:textId="77777777"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color w:val="000000" w:themeColor="text1"/>
                <w:sz w:val="24"/>
                <w:szCs w:val="24"/>
              </w:rPr>
              <w:t>Cross grained tension</w:t>
            </w:r>
          </w:p>
        </w:tc>
      </w:tr>
    </w:tbl>
    <w:p w14:paraId="64A01508" w14:textId="007F67DB" w:rsidR="00701B38" w:rsidRPr="00903A9E" w:rsidRDefault="009B318B" w:rsidP="00531B73">
      <w:pPr>
        <w:jc w:val="both"/>
        <w:rPr>
          <w:rFonts w:ascii="Times New Roman" w:hAnsi="Times New Roman"/>
          <w:color w:val="000000" w:themeColor="text1"/>
          <w:sz w:val="24"/>
          <w:szCs w:val="24"/>
          <w:lang w:val="en-GB"/>
        </w:rPr>
      </w:pPr>
      <w:r w:rsidRPr="00903A9E">
        <w:rPr>
          <w:rFonts w:ascii="Times New Roman" w:hAnsi="Times New Roman"/>
          <w:color w:val="000000" w:themeColor="text1"/>
          <w:sz w:val="24"/>
          <w:szCs w:val="24"/>
        </w:rPr>
        <w:t>Note: N = Number of specimens, WS = Sapwood, HS = Heartwood</w:t>
      </w:r>
    </w:p>
    <w:p w14:paraId="0A0B6664" w14:textId="77777777" w:rsidR="009B318B" w:rsidRPr="00903A9E" w:rsidRDefault="009B318B" w:rsidP="00531B73">
      <w:pPr>
        <w:jc w:val="both"/>
        <w:rPr>
          <w:rFonts w:ascii="Times New Roman" w:hAnsi="Times New Roman"/>
          <w:color w:val="000000" w:themeColor="text1"/>
          <w:sz w:val="24"/>
          <w:szCs w:val="24"/>
        </w:rPr>
      </w:pPr>
    </w:p>
    <w:p w14:paraId="76DD005C" w14:textId="69CDCE04" w:rsidR="009B318B" w:rsidRPr="00903A9E" w:rsidRDefault="009B318B" w:rsidP="00531B73">
      <w:pPr>
        <w:jc w:val="both"/>
        <w:rPr>
          <w:rFonts w:ascii="Times New Roman" w:hAnsi="Times New Roman"/>
          <w:color w:val="000000" w:themeColor="text1"/>
          <w:sz w:val="24"/>
          <w:szCs w:val="24"/>
        </w:rPr>
      </w:pPr>
      <w:r w:rsidRPr="00903A9E">
        <w:rPr>
          <w:rFonts w:ascii="Times New Roman" w:hAnsi="Times New Roman"/>
          <w:noProof/>
          <w:color w:val="000000" w:themeColor="text1"/>
          <w:sz w:val="24"/>
          <w:szCs w:val="24"/>
        </w:rPr>
        <w:drawing>
          <wp:anchor distT="0" distB="0" distL="114300" distR="114300" simplePos="0" relativeHeight="251660288" behindDoc="1" locked="0" layoutInCell="1" allowOverlap="1" wp14:anchorId="7EB07C74" wp14:editId="7828D7C5">
            <wp:simplePos x="0" y="0"/>
            <wp:positionH relativeFrom="column">
              <wp:posOffset>2179955</wp:posOffset>
            </wp:positionH>
            <wp:positionV relativeFrom="paragraph">
              <wp:posOffset>17145</wp:posOffset>
            </wp:positionV>
            <wp:extent cx="2224405" cy="2277745"/>
            <wp:effectExtent l="0" t="0" r="4445" b="0"/>
            <wp:wrapTight wrapText="bothSides">
              <wp:wrapPolygon edited="0">
                <wp:start x="0" y="0"/>
                <wp:lineTo x="0" y="20233"/>
                <wp:lineTo x="21458" y="20233"/>
                <wp:lineTo x="21458" y="0"/>
                <wp:lineTo x="0" y="0"/>
              </wp:wrapPolygon>
            </wp:wrapTight>
            <wp:docPr id="20495972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l="279" t="4890" r="-279" b="-7986"/>
                    <a:stretch>
                      <a:fillRect/>
                    </a:stretch>
                  </pic:blipFill>
                  <pic:spPr bwMode="auto">
                    <a:xfrm>
                      <a:off x="0" y="0"/>
                      <a:ext cx="2224405" cy="2277745"/>
                    </a:xfrm>
                    <a:prstGeom prst="rect">
                      <a:avLst/>
                    </a:prstGeom>
                    <a:noFill/>
                  </pic:spPr>
                </pic:pic>
              </a:graphicData>
            </a:graphic>
            <wp14:sizeRelH relativeFrom="page">
              <wp14:pctWidth>0</wp14:pctWidth>
            </wp14:sizeRelH>
            <wp14:sizeRelV relativeFrom="page">
              <wp14:pctHeight>0</wp14:pctHeight>
            </wp14:sizeRelV>
          </wp:anchor>
        </w:drawing>
      </w:r>
      <w:r w:rsidRPr="00903A9E">
        <w:rPr>
          <w:rFonts w:ascii="Times New Roman" w:hAnsi="Times New Roman"/>
          <w:noProof/>
          <w:color w:val="000000" w:themeColor="text1"/>
          <w:sz w:val="24"/>
          <w:szCs w:val="24"/>
        </w:rPr>
        <w:drawing>
          <wp:inline distT="0" distB="0" distL="0" distR="0" wp14:anchorId="609C0148" wp14:editId="74FCD9DB">
            <wp:extent cx="2038350" cy="2076450"/>
            <wp:effectExtent l="0" t="0" r="0" b="0"/>
            <wp:docPr id="664528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2038350" cy="2076450"/>
                    </a:xfrm>
                    <a:prstGeom prst="rect">
                      <a:avLst/>
                    </a:prstGeom>
                    <a:noFill/>
                    <a:ln>
                      <a:noFill/>
                    </a:ln>
                  </pic:spPr>
                </pic:pic>
              </a:graphicData>
            </a:graphic>
          </wp:inline>
        </w:drawing>
      </w:r>
      <w:r w:rsidRPr="00903A9E">
        <w:rPr>
          <w:rFonts w:ascii="Times New Roman" w:hAnsi="Times New Roman"/>
          <w:color w:val="000000" w:themeColor="text1"/>
          <w:sz w:val="24"/>
          <w:szCs w:val="24"/>
        </w:rPr>
        <w:tab/>
      </w:r>
    </w:p>
    <w:p w14:paraId="1763BD7D" w14:textId="77777777" w:rsidR="009B318B" w:rsidRPr="00903A9E" w:rsidRDefault="009B318B" w:rsidP="00531B73">
      <w:pPr>
        <w:numPr>
          <w:ilvl w:val="0"/>
          <w:numId w:val="7"/>
        </w:numPr>
        <w:jc w:val="both"/>
        <w:rPr>
          <w:rFonts w:ascii="Times New Roman" w:hAnsi="Times New Roman"/>
          <w:color w:val="000000" w:themeColor="text1"/>
          <w:sz w:val="24"/>
          <w:szCs w:val="24"/>
        </w:rPr>
      </w:pPr>
      <w:bookmarkStart w:id="3" w:name="_Toc178811824"/>
      <w:bookmarkStart w:id="4" w:name="_Toc165513374"/>
      <w:r w:rsidRPr="00903A9E">
        <w:rPr>
          <w:rFonts w:ascii="Times New Roman" w:hAnsi="Times New Roman"/>
          <w:b/>
          <w:bCs/>
          <w:color w:val="000000" w:themeColor="text1"/>
          <w:sz w:val="24"/>
          <w:szCs w:val="24"/>
        </w:rPr>
        <w:t xml:space="preserve">  </w:t>
      </w:r>
      <w:r w:rsidRPr="00903A9E">
        <w:rPr>
          <w:rFonts w:ascii="Times New Roman" w:hAnsi="Times New Roman"/>
          <w:b/>
          <w:bCs/>
          <w:color w:val="000000" w:themeColor="text1"/>
          <w:sz w:val="24"/>
          <w:szCs w:val="24"/>
        </w:rPr>
        <w:tab/>
      </w:r>
      <w:r w:rsidRPr="00903A9E">
        <w:rPr>
          <w:rFonts w:ascii="Times New Roman" w:hAnsi="Times New Roman"/>
          <w:b/>
          <w:bCs/>
          <w:color w:val="000000" w:themeColor="text1"/>
          <w:sz w:val="24"/>
          <w:szCs w:val="24"/>
        </w:rPr>
        <w:tab/>
      </w:r>
      <w:r w:rsidRPr="00903A9E">
        <w:rPr>
          <w:rFonts w:ascii="Times New Roman" w:hAnsi="Times New Roman"/>
          <w:b/>
          <w:bCs/>
          <w:color w:val="000000" w:themeColor="text1"/>
          <w:sz w:val="24"/>
          <w:szCs w:val="24"/>
        </w:rPr>
        <w:tab/>
      </w:r>
      <w:r w:rsidRPr="00903A9E">
        <w:rPr>
          <w:rFonts w:ascii="Times New Roman" w:hAnsi="Times New Roman"/>
          <w:b/>
          <w:bCs/>
          <w:color w:val="000000" w:themeColor="text1"/>
          <w:sz w:val="24"/>
          <w:szCs w:val="24"/>
        </w:rPr>
        <w:tab/>
      </w:r>
      <w:r w:rsidRPr="00903A9E">
        <w:rPr>
          <w:rFonts w:ascii="Times New Roman" w:hAnsi="Times New Roman"/>
          <w:b/>
          <w:bCs/>
          <w:color w:val="000000" w:themeColor="text1"/>
          <w:sz w:val="24"/>
          <w:szCs w:val="24"/>
        </w:rPr>
        <w:tab/>
      </w:r>
      <w:r w:rsidRPr="00903A9E">
        <w:rPr>
          <w:rFonts w:ascii="Times New Roman" w:hAnsi="Times New Roman"/>
          <w:color w:val="000000" w:themeColor="text1"/>
          <w:sz w:val="24"/>
          <w:szCs w:val="24"/>
        </w:rPr>
        <w:t>(b)</w:t>
      </w:r>
    </w:p>
    <w:p w14:paraId="686925D2" w14:textId="1930A559" w:rsidR="009B318B"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Figure </w:t>
      </w:r>
      <w:r w:rsidR="00CA70D1" w:rsidRPr="00903A9E">
        <w:rPr>
          <w:rFonts w:ascii="Times New Roman" w:hAnsi="Times New Roman"/>
          <w:b/>
          <w:bCs/>
          <w:color w:val="000000" w:themeColor="text1"/>
          <w:sz w:val="24"/>
          <w:szCs w:val="24"/>
        </w:rPr>
        <w:t>4</w:t>
      </w:r>
      <w:r w:rsidRPr="00903A9E">
        <w:rPr>
          <w:rFonts w:ascii="Times New Roman" w:hAnsi="Times New Roman"/>
          <w:color w:val="000000" w:themeColor="text1"/>
          <w:sz w:val="24"/>
          <w:szCs w:val="24"/>
        </w:rPr>
        <w:t xml:space="preserve"> </w:t>
      </w:r>
      <w:bookmarkEnd w:id="3"/>
      <w:bookmarkEnd w:id="4"/>
      <w:r w:rsidRPr="00903A9E">
        <w:rPr>
          <w:rFonts w:ascii="Times New Roman" w:hAnsi="Times New Roman"/>
          <w:b/>
          <w:bCs/>
          <w:color w:val="000000" w:themeColor="text1"/>
          <w:sz w:val="24"/>
          <w:szCs w:val="24"/>
        </w:rPr>
        <w:t>Cassia and Neem</w:t>
      </w:r>
      <w:r w:rsidRPr="00903A9E">
        <w:rPr>
          <w:rFonts w:ascii="Times New Roman" w:hAnsi="Times New Roman"/>
          <w:b/>
          <w:bCs/>
          <w:i/>
          <w:iCs/>
          <w:color w:val="000000" w:themeColor="text1"/>
          <w:sz w:val="24"/>
          <w:szCs w:val="24"/>
        </w:rPr>
        <w:t xml:space="preserve"> </w:t>
      </w:r>
      <w:r w:rsidRPr="00903A9E">
        <w:rPr>
          <w:rFonts w:ascii="Times New Roman" w:hAnsi="Times New Roman"/>
          <w:b/>
          <w:bCs/>
          <w:color w:val="000000" w:themeColor="text1"/>
          <w:sz w:val="24"/>
          <w:szCs w:val="24"/>
        </w:rPr>
        <w:t>woods after cold and steam bending</w:t>
      </w:r>
    </w:p>
    <w:p w14:paraId="5C2B170C" w14:textId="77777777" w:rsidR="009104B5" w:rsidRPr="00903A9E" w:rsidRDefault="009104B5" w:rsidP="009104B5">
      <w:pPr>
        <w:spacing w:after="0" w:line="240" w:lineRule="auto"/>
        <w:jc w:val="both"/>
        <w:rPr>
          <w:rFonts w:ascii="Times New Roman" w:eastAsia="Times New Roman" w:hAnsi="Times New Roman"/>
          <w:sz w:val="24"/>
          <w:szCs w:val="24"/>
        </w:rPr>
      </w:pPr>
      <w:r w:rsidRPr="009104B5">
        <w:rPr>
          <w:rFonts w:ascii="Times New Roman" w:eastAsia="Times New Roman" w:hAnsi="Times New Roman"/>
          <w:sz w:val="24"/>
          <w:szCs w:val="24"/>
        </w:rPr>
        <w:t xml:space="preserve">Cassia had exceptional performance in steam bending, as indicated by the high percentage of intact samples, and may thus be </w:t>
      </w:r>
      <w:proofErr w:type="spellStart"/>
      <w:r w:rsidRPr="009104B5">
        <w:rPr>
          <w:rFonts w:ascii="Times New Roman" w:eastAsia="Times New Roman" w:hAnsi="Times New Roman"/>
          <w:sz w:val="24"/>
          <w:szCs w:val="24"/>
        </w:rPr>
        <w:t>categorised</w:t>
      </w:r>
      <w:proofErr w:type="spellEnd"/>
      <w:r w:rsidRPr="009104B5">
        <w:rPr>
          <w:rFonts w:ascii="Times New Roman" w:eastAsia="Times New Roman" w:hAnsi="Times New Roman"/>
          <w:sz w:val="24"/>
          <w:szCs w:val="24"/>
        </w:rPr>
        <w:t xml:space="preserve"> within the suggested Class I, signifying outstanding steam bending characteristics. Conversely, Neem was </w:t>
      </w:r>
      <w:proofErr w:type="spellStart"/>
      <w:r w:rsidRPr="009104B5">
        <w:rPr>
          <w:rFonts w:ascii="Times New Roman" w:eastAsia="Times New Roman" w:hAnsi="Times New Roman"/>
          <w:sz w:val="24"/>
          <w:szCs w:val="24"/>
        </w:rPr>
        <w:t>categorised</w:t>
      </w:r>
      <w:proofErr w:type="spellEnd"/>
      <w:r w:rsidRPr="009104B5">
        <w:rPr>
          <w:rFonts w:ascii="Times New Roman" w:eastAsia="Times New Roman" w:hAnsi="Times New Roman"/>
          <w:sz w:val="24"/>
          <w:szCs w:val="24"/>
        </w:rPr>
        <w:t xml:space="preserve"> under the suggested Class II, indicating </w:t>
      </w:r>
      <w:proofErr w:type="spellStart"/>
      <w:r w:rsidRPr="009104B5">
        <w:rPr>
          <w:rFonts w:ascii="Times New Roman" w:eastAsia="Times New Roman" w:hAnsi="Times New Roman"/>
          <w:sz w:val="24"/>
          <w:szCs w:val="24"/>
        </w:rPr>
        <w:t>favourable</w:t>
      </w:r>
      <w:proofErr w:type="spellEnd"/>
      <w:r w:rsidRPr="009104B5">
        <w:rPr>
          <w:rFonts w:ascii="Times New Roman" w:eastAsia="Times New Roman" w:hAnsi="Times New Roman"/>
          <w:sz w:val="24"/>
          <w:szCs w:val="24"/>
        </w:rPr>
        <w:t xml:space="preserve"> steam bending characteristics. The exceptional steam bending capability of Cassia can be ascribed to its linear wood grain, limited knot occurrence, and smooth texture, all of which promote its flexibility during bending.</w:t>
      </w:r>
    </w:p>
    <w:p w14:paraId="7533982B" w14:textId="77777777" w:rsidR="009104B5" w:rsidRPr="00903A9E" w:rsidRDefault="009104B5" w:rsidP="009104B5">
      <w:pPr>
        <w:spacing w:after="0" w:line="240" w:lineRule="auto"/>
        <w:jc w:val="both"/>
        <w:rPr>
          <w:rFonts w:ascii="Times New Roman" w:eastAsia="Times New Roman" w:hAnsi="Times New Roman"/>
          <w:sz w:val="24"/>
          <w:szCs w:val="24"/>
        </w:rPr>
      </w:pPr>
    </w:p>
    <w:p w14:paraId="1897DEC3" w14:textId="77777777" w:rsidR="009104B5" w:rsidRPr="00903A9E" w:rsidRDefault="009104B5" w:rsidP="009104B5">
      <w:pPr>
        <w:spacing w:after="0" w:line="240" w:lineRule="auto"/>
        <w:jc w:val="both"/>
        <w:rPr>
          <w:rFonts w:ascii="Times New Roman" w:eastAsia="Times New Roman" w:hAnsi="Times New Roman"/>
          <w:sz w:val="24"/>
          <w:szCs w:val="24"/>
        </w:rPr>
      </w:pPr>
      <w:r w:rsidRPr="009104B5">
        <w:rPr>
          <w:rFonts w:ascii="Times New Roman" w:eastAsia="Times New Roman" w:hAnsi="Times New Roman"/>
          <w:sz w:val="24"/>
          <w:szCs w:val="24"/>
        </w:rPr>
        <w:t xml:space="preserve">Table 8 indicates that a direct correlation exists between wood density and steam bending quality when contrasting very high-density species with medium-density species. For instance, 85 percent of Cassia samples, possessing a density of 898 kg/m³, stayed intact, whereas just 50 percent of Neem samples, with a density of 674.61 kg/m³, remained intact. This discovery aligns with the findings of </w:t>
      </w:r>
      <w:proofErr w:type="spellStart"/>
      <w:r w:rsidRPr="009104B5">
        <w:rPr>
          <w:rFonts w:ascii="Times New Roman" w:eastAsia="Times New Roman" w:hAnsi="Times New Roman"/>
          <w:sz w:val="24"/>
          <w:szCs w:val="24"/>
        </w:rPr>
        <w:t>Ayarkwa</w:t>
      </w:r>
      <w:proofErr w:type="spellEnd"/>
      <w:r w:rsidRPr="009104B5">
        <w:rPr>
          <w:rFonts w:ascii="Times New Roman" w:eastAsia="Times New Roman" w:hAnsi="Times New Roman"/>
          <w:sz w:val="24"/>
          <w:szCs w:val="24"/>
        </w:rPr>
        <w:t xml:space="preserve"> et al. (2011), which indicated that wood density strongly affects bending performance, with high-density timbers typically demonstrating improved bending characteristics compared to lower-density species. This conclusion, however, contradicts the claim made by </w:t>
      </w:r>
      <w:proofErr w:type="spellStart"/>
      <w:r w:rsidRPr="009104B5">
        <w:rPr>
          <w:rFonts w:ascii="Times New Roman" w:eastAsia="Times New Roman" w:hAnsi="Times New Roman"/>
          <w:sz w:val="24"/>
          <w:szCs w:val="24"/>
        </w:rPr>
        <w:t>Ratnasingam</w:t>
      </w:r>
      <w:proofErr w:type="spellEnd"/>
      <w:r w:rsidRPr="009104B5">
        <w:rPr>
          <w:rFonts w:ascii="Times New Roman" w:eastAsia="Times New Roman" w:hAnsi="Times New Roman"/>
          <w:sz w:val="24"/>
          <w:szCs w:val="24"/>
        </w:rPr>
        <w:t xml:space="preserve"> et al. (2022), who contended that a strong association between wood density and bending quality does not exist. </w:t>
      </w:r>
    </w:p>
    <w:p w14:paraId="6771DE6A" w14:textId="36876EC3" w:rsidR="009104B5" w:rsidRPr="009104B5" w:rsidRDefault="009104B5" w:rsidP="009104B5">
      <w:pPr>
        <w:spacing w:after="0" w:line="240" w:lineRule="auto"/>
        <w:jc w:val="both"/>
        <w:rPr>
          <w:rFonts w:ascii="Times New Roman" w:eastAsia="Times New Roman" w:hAnsi="Times New Roman"/>
          <w:sz w:val="24"/>
          <w:szCs w:val="24"/>
        </w:rPr>
      </w:pPr>
      <w:r w:rsidRPr="00903A9E">
        <w:rPr>
          <w:rFonts w:ascii="Times New Roman" w:eastAsia="Times New Roman" w:hAnsi="Times New Roman"/>
          <w:sz w:val="24"/>
          <w:szCs w:val="24"/>
        </w:rPr>
        <w:lastRenderedPageBreak/>
        <w:t>T</w:t>
      </w:r>
      <w:r w:rsidRPr="009104B5">
        <w:rPr>
          <w:rFonts w:ascii="Times New Roman" w:eastAsia="Times New Roman" w:hAnsi="Times New Roman"/>
          <w:sz w:val="24"/>
          <w:szCs w:val="24"/>
        </w:rPr>
        <w:t xml:space="preserve">his study indicates that Neem and Cassia exhibit advantageous steam bending strength, rendering them appropriate for furniture and joinery applications. The steam bending properties of both the sapwood and heartwood of Neem and Cassia are comparable to those of </w:t>
      </w:r>
      <w:proofErr w:type="spellStart"/>
      <w:r w:rsidRPr="009104B5">
        <w:rPr>
          <w:rFonts w:ascii="Times New Roman" w:eastAsia="Times New Roman" w:hAnsi="Times New Roman"/>
          <w:sz w:val="24"/>
          <w:szCs w:val="24"/>
        </w:rPr>
        <w:t>Emire</w:t>
      </w:r>
      <w:proofErr w:type="spellEnd"/>
      <w:r w:rsidRPr="009104B5">
        <w:rPr>
          <w:rFonts w:ascii="Times New Roman" w:eastAsia="Times New Roman" w:hAnsi="Times New Roman"/>
          <w:sz w:val="24"/>
          <w:szCs w:val="24"/>
        </w:rPr>
        <w:t xml:space="preserve"> (Terminalia </w:t>
      </w:r>
      <w:proofErr w:type="spellStart"/>
      <w:r w:rsidRPr="009104B5">
        <w:rPr>
          <w:rFonts w:ascii="Times New Roman" w:eastAsia="Times New Roman" w:hAnsi="Times New Roman"/>
          <w:sz w:val="24"/>
          <w:szCs w:val="24"/>
        </w:rPr>
        <w:t>ivorensis</w:t>
      </w:r>
      <w:proofErr w:type="spellEnd"/>
      <w:r w:rsidRPr="009104B5">
        <w:rPr>
          <w:rFonts w:ascii="Times New Roman" w:eastAsia="Times New Roman" w:hAnsi="Times New Roman"/>
          <w:sz w:val="24"/>
          <w:szCs w:val="24"/>
        </w:rPr>
        <w:t xml:space="preserve">), Danta (Nesogordonia </w:t>
      </w:r>
      <w:proofErr w:type="spellStart"/>
      <w:r w:rsidRPr="009104B5">
        <w:rPr>
          <w:rFonts w:ascii="Times New Roman" w:eastAsia="Times New Roman" w:hAnsi="Times New Roman"/>
          <w:sz w:val="24"/>
          <w:szCs w:val="24"/>
        </w:rPr>
        <w:t>papaverifera</w:t>
      </w:r>
      <w:proofErr w:type="spellEnd"/>
      <w:r w:rsidRPr="009104B5">
        <w:rPr>
          <w:rFonts w:ascii="Times New Roman" w:eastAsia="Times New Roman" w:hAnsi="Times New Roman"/>
          <w:sz w:val="24"/>
          <w:szCs w:val="24"/>
        </w:rPr>
        <w:t xml:space="preserve">), Yorke (Broussonatia </w:t>
      </w:r>
      <w:proofErr w:type="spellStart"/>
      <w:r w:rsidRPr="009104B5">
        <w:rPr>
          <w:rFonts w:ascii="Times New Roman" w:eastAsia="Times New Roman" w:hAnsi="Times New Roman"/>
          <w:sz w:val="24"/>
          <w:szCs w:val="24"/>
        </w:rPr>
        <w:t>papyrifera</w:t>
      </w:r>
      <w:proofErr w:type="spellEnd"/>
      <w:r w:rsidRPr="009104B5">
        <w:rPr>
          <w:rFonts w:ascii="Times New Roman" w:eastAsia="Times New Roman" w:hAnsi="Times New Roman"/>
          <w:sz w:val="24"/>
          <w:szCs w:val="24"/>
        </w:rPr>
        <w:t xml:space="preserve">), Mahogany (Khaya </w:t>
      </w:r>
      <w:proofErr w:type="spellStart"/>
      <w:r w:rsidRPr="009104B5">
        <w:rPr>
          <w:rFonts w:ascii="Times New Roman" w:eastAsia="Times New Roman" w:hAnsi="Times New Roman"/>
          <w:sz w:val="24"/>
          <w:szCs w:val="24"/>
        </w:rPr>
        <w:t>spp</w:t>
      </w:r>
      <w:proofErr w:type="spellEnd"/>
      <w:r w:rsidRPr="009104B5">
        <w:rPr>
          <w:rFonts w:ascii="Times New Roman" w:eastAsia="Times New Roman" w:hAnsi="Times New Roman"/>
          <w:sz w:val="24"/>
          <w:szCs w:val="24"/>
        </w:rPr>
        <w:t xml:space="preserve">), Eucalyptus (Eucalyptus </w:t>
      </w:r>
      <w:proofErr w:type="spellStart"/>
      <w:r w:rsidRPr="009104B5">
        <w:rPr>
          <w:rFonts w:ascii="Times New Roman" w:eastAsia="Times New Roman" w:hAnsi="Times New Roman"/>
          <w:sz w:val="24"/>
          <w:szCs w:val="24"/>
        </w:rPr>
        <w:t>tereticornis</w:t>
      </w:r>
      <w:proofErr w:type="spellEnd"/>
      <w:r w:rsidRPr="009104B5">
        <w:rPr>
          <w:rFonts w:ascii="Times New Roman" w:eastAsia="Times New Roman" w:hAnsi="Times New Roman"/>
          <w:sz w:val="24"/>
          <w:szCs w:val="24"/>
        </w:rPr>
        <w:t xml:space="preserve">), Rubberwood (Hevea </w:t>
      </w:r>
      <w:proofErr w:type="spellStart"/>
      <w:r w:rsidRPr="009104B5">
        <w:rPr>
          <w:rFonts w:ascii="Times New Roman" w:eastAsia="Times New Roman" w:hAnsi="Times New Roman"/>
          <w:sz w:val="24"/>
          <w:szCs w:val="24"/>
        </w:rPr>
        <w:t>brasiliensis</w:t>
      </w:r>
      <w:proofErr w:type="spellEnd"/>
      <w:r w:rsidRPr="009104B5">
        <w:rPr>
          <w:rFonts w:ascii="Times New Roman" w:eastAsia="Times New Roman" w:hAnsi="Times New Roman"/>
          <w:sz w:val="24"/>
          <w:szCs w:val="24"/>
        </w:rPr>
        <w:t xml:space="preserve">), Cocoa-wood (Cocos nucifera), and Borassus palm (Borassus </w:t>
      </w:r>
      <w:proofErr w:type="spellStart"/>
      <w:r w:rsidRPr="009104B5">
        <w:rPr>
          <w:rFonts w:ascii="Times New Roman" w:eastAsia="Times New Roman" w:hAnsi="Times New Roman"/>
          <w:sz w:val="24"/>
          <w:szCs w:val="24"/>
        </w:rPr>
        <w:t>aethiopum</w:t>
      </w:r>
      <w:proofErr w:type="spellEnd"/>
      <w:r w:rsidRPr="009104B5">
        <w:rPr>
          <w:rFonts w:ascii="Times New Roman" w:eastAsia="Times New Roman" w:hAnsi="Times New Roman"/>
          <w:sz w:val="24"/>
          <w:szCs w:val="24"/>
        </w:rPr>
        <w:t xml:space="preserve">), as reported by </w:t>
      </w:r>
      <w:proofErr w:type="spellStart"/>
      <w:r w:rsidRPr="009104B5">
        <w:rPr>
          <w:rFonts w:ascii="Times New Roman" w:eastAsia="Times New Roman" w:hAnsi="Times New Roman"/>
          <w:sz w:val="24"/>
          <w:szCs w:val="24"/>
        </w:rPr>
        <w:t>Ayarkwa</w:t>
      </w:r>
      <w:proofErr w:type="spellEnd"/>
      <w:r w:rsidRPr="009104B5">
        <w:rPr>
          <w:rFonts w:ascii="Times New Roman" w:eastAsia="Times New Roman" w:hAnsi="Times New Roman"/>
          <w:sz w:val="24"/>
          <w:szCs w:val="24"/>
        </w:rPr>
        <w:t xml:space="preserve"> et al. (2011). These species are </w:t>
      </w:r>
      <w:r w:rsidRPr="00903A9E">
        <w:rPr>
          <w:rFonts w:ascii="Times New Roman" w:eastAsia="Times New Roman" w:hAnsi="Times New Roman"/>
          <w:sz w:val="24"/>
          <w:szCs w:val="24"/>
        </w:rPr>
        <w:t>well regarded</w:t>
      </w:r>
      <w:r w:rsidRPr="009104B5">
        <w:rPr>
          <w:rFonts w:ascii="Times New Roman" w:eastAsia="Times New Roman" w:hAnsi="Times New Roman"/>
          <w:sz w:val="24"/>
          <w:szCs w:val="24"/>
        </w:rPr>
        <w:t xml:space="preserve"> for their appropriateness in furniture manufacturing, joinery, and various wood-based uses.</w:t>
      </w:r>
    </w:p>
    <w:p w14:paraId="4B58CE25" w14:textId="77777777" w:rsidR="00634D5B" w:rsidRPr="00903A9E" w:rsidRDefault="00634D5B" w:rsidP="009104B5">
      <w:pPr>
        <w:spacing w:after="0" w:line="240" w:lineRule="auto"/>
        <w:jc w:val="both"/>
        <w:rPr>
          <w:rFonts w:ascii="Times New Roman" w:hAnsi="Times New Roman"/>
          <w:color w:val="000000" w:themeColor="text1"/>
          <w:sz w:val="24"/>
          <w:szCs w:val="24"/>
        </w:rPr>
      </w:pPr>
    </w:p>
    <w:p w14:paraId="29A28478" w14:textId="0D2B44AC" w:rsidR="00634D5B" w:rsidRPr="00903A9E" w:rsidRDefault="00634D5B" w:rsidP="00531B73">
      <w:pPr>
        <w:spacing w:after="0" w:line="240" w:lineRule="auto"/>
        <w:ind w:left="-5"/>
        <w:jc w:val="both"/>
        <w:rPr>
          <w:rFonts w:ascii="Times New Roman" w:hAnsi="Times New Roman"/>
          <w:color w:val="000000" w:themeColor="text1"/>
          <w:sz w:val="24"/>
          <w:szCs w:val="24"/>
        </w:rPr>
      </w:pPr>
      <w:r w:rsidRPr="00903A9E">
        <w:rPr>
          <w:rFonts w:ascii="Times New Roman" w:hAnsi="Times New Roman"/>
          <w:noProof/>
          <w:sz w:val="24"/>
          <w:szCs w:val="24"/>
        </w:rPr>
        <w:drawing>
          <wp:inline distT="0" distB="0" distL="0" distR="0" wp14:anchorId="4FF62771" wp14:editId="5E9BE745">
            <wp:extent cx="5514681" cy="3143250"/>
            <wp:effectExtent l="0" t="0" r="0" b="0"/>
            <wp:docPr id="328182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82003" name=""/>
                    <pic:cNvPicPr/>
                  </pic:nvPicPr>
                  <pic:blipFill>
                    <a:blip r:embed="rId14"/>
                    <a:stretch>
                      <a:fillRect/>
                    </a:stretch>
                  </pic:blipFill>
                  <pic:spPr>
                    <a:xfrm>
                      <a:off x="0" y="0"/>
                      <a:ext cx="5596542" cy="3189909"/>
                    </a:xfrm>
                    <a:prstGeom prst="rect">
                      <a:avLst/>
                    </a:prstGeom>
                  </pic:spPr>
                </pic:pic>
              </a:graphicData>
            </a:graphic>
          </wp:inline>
        </w:drawing>
      </w:r>
    </w:p>
    <w:p w14:paraId="03760D58" w14:textId="754C720F" w:rsidR="00601066" w:rsidRPr="00903A9E" w:rsidRDefault="009B318B"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Figure </w:t>
      </w:r>
      <w:r w:rsidR="00CA70D1" w:rsidRPr="00903A9E">
        <w:rPr>
          <w:rFonts w:ascii="Times New Roman" w:hAnsi="Times New Roman"/>
          <w:b/>
          <w:bCs/>
          <w:color w:val="000000" w:themeColor="text1"/>
          <w:sz w:val="24"/>
          <w:szCs w:val="24"/>
        </w:rPr>
        <w:t>5</w:t>
      </w:r>
      <w:r w:rsidR="00A57A9C" w:rsidRPr="00903A9E">
        <w:rPr>
          <w:rFonts w:ascii="Times New Roman" w:hAnsi="Times New Roman"/>
          <w:b/>
          <w:bCs/>
          <w:color w:val="000000" w:themeColor="text1"/>
          <w:sz w:val="24"/>
          <w:szCs w:val="24"/>
        </w:rPr>
        <w:t>.</w:t>
      </w:r>
      <w:r w:rsidRPr="00903A9E">
        <w:rPr>
          <w:rFonts w:ascii="Times New Roman" w:hAnsi="Times New Roman"/>
          <w:b/>
          <w:bCs/>
          <w:color w:val="000000" w:themeColor="text1"/>
          <w:sz w:val="24"/>
          <w:szCs w:val="24"/>
        </w:rPr>
        <w:t xml:space="preserve"> </w:t>
      </w:r>
      <w:r w:rsidR="00876EBB" w:rsidRPr="00903A9E">
        <w:rPr>
          <w:rFonts w:ascii="Times New Roman" w:hAnsi="Times New Roman"/>
          <w:b/>
          <w:bCs/>
          <w:color w:val="000000" w:themeColor="text1"/>
          <w:sz w:val="24"/>
          <w:szCs w:val="24"/>
        </w:rPr>
        <w:t>C</w:t>
      </w:r>
      <w:r w:rsidRPr="00903A9E">
        <w:rPr>
          <w:rFonts w:ascii="Times New Roman" w:hAnsi="Times New Roman"/>
          <w:b/>
          <w:bCs/>
          <w:color w:val="000000" w:themeColor="text1"/>
          <w:sz w:val="24"/>
          <w:szCs w:val="24"/>
        </w:rPr>
        <w:t>omparison of the steam bending performance of Neem and Cassia with that of nine other wood species.</w:t>
      </w:r>
    </w:p>
    <w:p w14:paraId="459D75A8" w14:textId="77777777" w:rsidR="00BF178E" w:rsidRPr="00903A9E" w:rsidRDefault="00BF178E" w:rsidP="00531B73">
      <w:pPr>
        <w:jc w:val="both"/>
        <w:rPr>
          <w:rFonts w:ascii="Times New Roman" w:hAnsi="Times New Roman"/>
          <w:color w:val="001D35"/>
          <w:sz w:val="24"/>
          <w:szCs w:val="24"/>
          <w:shd w:val="clear" w:color="auto" w:fill="FFFFFF"/>
        </w:rPr>
      </w:pPr>
    </w:p>
    <w:p w14:paraId="6C52AA4F" w14:textId="3EBF228E" w:rsidR="009B318B" w:rsidRPr="00903A9E" w:rsidRDefault="009956EE" w:rsidP="00531B73">
      <w:pPr>
        <w:jc w:val="both"/>
        <w:rPr>
          <w:rFonts w:ascii="Times New Roman" w:hAnsi="Times New Roman"/>
          <w:b/>
          <w:bCs/>
          <w:color w:val="000000" w:themeColor="text1"/>
          <w:sz w:val="24"/>
          <w:szCs w:val="24"/>
        </w:rPr>
      </w:pPr>
      <w:r w:rsidRPr="00903A9E">
        <w:rPr>
          <w:rFonts w:ascii="Times New Roman" w:hAnsi="Times New Roman"/>
          <w:b/>
          <w:bCs/>
          <w:color w:val="000000" w:themeColor="text1"/>
          <w:sz w:val="24"/>
          <w:szCs w:val="24"/>
        </w:rPr>
        <w:t xml:space="preserve">4. </w:t>
      </w:r>
      <w:r w:rsidR="009B318B" w:rsidRPr="00903A9E">
        <w:rPr>
          <w:rFonts w:ascii="Times New Roman" w:hAnsi="Times New Roman"/>
          <w:b/>
          <w:bCs/>
          <w:color w:val="000000" w:themeColor="text1"/>
          <w:sz w:val="24"/>
          <w:szCs w:val="24"/>
        </w:rPr>
        <w:t>CONCLUSION</w:t>
      </w:r>
    </w:p>
    <w:p w14:paraId="590BFE4A" w14:textId="4549B634" w:rsidR="002B58D0" w:rsidRPr="00903A9E" w:rsidRDefault="002B58D0" w:rsidP="002B58D0">
      <w:pPr>
        <w:spacing w:after="0" w:line="240" w:lineRule="auto"/>
        <w:jc w:val="both"/>
        <w:rPr>
          <w:rFonts w:ascii="Times New Roman" w:eastAsia="Times New Roman" w:hAnsi="Times New Roman"/>
          <w:sz w:val="24"/>
          <w:szCs w:val="24"/>
        </w:rPr>
      </w:pPr>
      <w:r w:rsidRPr="002B58D0">
        <w:rPr>
          <w:rFonts w:ascii="Times New Roman" w:eastAsia="Times New Roman" w:hAnsi="Times New Roman"/>
          <w:sz w:val="24"/>
          <w:szCs w:val="24"/>
        </w:rPr>
        <w:t>The research thoroughly assessed the physical characteristics and flexural properties of sapwood and heartwood from Neem (</w:t>
      </w:r>
      <w:proofErr w:type="spellStart"/>
      <w:r w:rsidRPr="002B58D0">
        <w:rPr>
          <w:rFonts w:ascii="Times New Roman" w:eastAsia="Times New Roman" w:hAnsi="Times New Roman"/>
          <w:sz w:val="24"/>
          <w:szCs w:val="24"/>
        </w:rPr>
        <w:t>Azadirachta</w:t>
      </w:r>
      <w:proofErr w:type="spellEnd"/>
      <w:r w:rsidRPr="002B58D0">
        <w:rPr>
          <w:rFonts w:ascii="Times New Roman" w:eastAsia="Times New Roman" w:hAnsi="Times New Roman"/>
          <w:sz w:val="24"/>
          <w:szCs w:val="24"/>
        </w:rPr>
        <w:t xml:space="preserve"> indica) and Cassia (Cassia </w:t>
      </w:r>
      <w:proofErr w:type="spellStart"/>
      <w:r w:rsidRPr="002B58D0">
        <w:rPr>
          <w:rFonts w:ascii="Times New Roman" w:eastAsia="Times New Roman" w:hAnsi="Times New Roman"/>
          <w:sz w:val="24"/>
          <w:szCs w:val="24"/>
        </w:rPr>
        <w:t>siamea</w:t>
      </w:r>
      <w:proofErr w:type="spellEnd"/>
      <w:r w:rsidRPr="002B58D0">
        <w:rPr>
          <w:rFonts w:ascii="Times New Roman" w:eastAsia="Times New Roman" w:hAnsi="Times New Roman"/>
          <w:sz w:val="24"/>
          <w:szCs w:val="24"/>
        </w:rPr>
        <w:t xml:space="preserve">) timber species, </w:t>
      </w:r>
      <w:proofErr w:type="spellStart"/>
      <w:r w:rsidRPr="002B58D0">
        <w:rPr>
          <w:rFonts w:ascii="Times New Roman" w:eastAsia="Times New Roman" w:hAnsi="Times New Roman"/>
          <w:sz w:val="24"/>
          <w:szCs w:val="24"/>
        </w:rPr>
        <w:t>emphasising</w:t>
      </w:r>
      <w:proofErr w:type="spellEnd"/>
      <w:r w:rsidRPr="002B58D0">
        <w:rPr>
          <w:rFonts w:ascii="Times New Roman" w:eastAsia="Times New Roman" w:hAnsi="Times New Roman"/>
          <w:sz w:val="24"/>
          <w:szCs w:val="24"/>
        </w:rPr>
        <w:t xml:space="preserve"> its prospective uses in the furniture and joinery sectors. Notable discrepancies were noted in moisture content, basic density, and cold and steam bending performances among the wood species and kinds. Moisture content research indicated a statistically significant variation among timber species and wood sections, with Neem sapwood displaying the highest mean moisture content (88.15%) and Cassia heartwood showing the lowest (47.50%). Elevated moisture levels in sapwood, especially in Neem, resulted in diminished stiffness and heightened vulnerability to failure under cold bending forces. Density studies revealed that Cassia heartwood possessed the highest mean basic density (898 kg/m³), whilst Neem sapwood demonstrated the lowest (674.61 kg/m³). The mixed ANOVA analysis results (F = 44.073, p &lt; 0.05) indicated a significant difference in density across at least two timber qualities. Pairwise comparisons revealed that </w:t>
      </w:r>
      <w:r w:rsidR="00366C28" w:rsidRPr="00903A9E">
        <w:rPr>
          <w:rFonts w:ascii="Times New Roman" w:eastAsia="Times New Roman" w:hAnsi="Times New Roman"/>
          <w:sz w:val="24"/>
          <w:szCs w:val="24"/>
        </w:rPr>
        <w:t>most</w:t>
      </w:r>
      <w:r w:rsidRPr="002B58D0">
        <w:rPr>
          <w:rFonts w:ascii="Times New Roman" w:eastAsia="Times New Roman" w:hAnsi="Times New Roman"/>
          <w:sz w:val="24"/>
          <w:szCs w:val="24"/>
        </w:rPr>
        <w:t xml:space="preserve"> density differences among wood types and species were statistically significant at the 0.05 level, </w:t>
      </w:r>
      <w:r w:rsidR="00903A9E" w:rsidRPr="00903A9E">
        <w:rPr>
          <w:rFonts w:ascii="Times New Roman" w:eastAsia="Times New Roman" w:hAnsi="Times New Roman"/>
          <w:sz w:val="24"/>
          <w:szCs w:val="24"/>
        </w:rPr>
        <w:t>except for</w:t>
      </w:r>
      <w:r w:rsidRPr="002B58D0">
        <w:rPr>
          <w:rFonts w:ascii="Times New Roman" w:eastAsia="Times New Roman" w:hAnsi="Times New Roman"/>
          <w:sz w:val="24"/>
          <w:szCs w:val="24"/>
        </w:rPr>
        <w:t xml:space="preserve"> Neem heartwood and Cassia sapwood. The findings underscore the </w:t>
      </w:r>
      <w:r w:rsidRPr="002B58D0">
        <w:rPr>
          <w:rFonts w:ascii="Times New Roman" w:eastAsia="Times New Roman" w:hAnsi="Times New Roman"/>
          <w:sz w:val="24"/>
          <w:szCs w:val="24"/>
        </w:rPr>
        <w:lastRenderedPageBreak/>
        <w:t xml:space="preserve">significant impact of wood species and tissue type on basic density, which is directly associated with the bending </w:t>
      </w:r>
      <w:proofErr w:type="spellStart"/>
      <w:r w:rsidRPr="002B58D0">
        <w:rPr>
          <w:rFonts w:ascii="Times New Roman" w:eastAsia="Times New Roman" w:hAnsi="Times New Roman"/>
          <w:sz w:val="24"/>
          <w:szCs w:val="24"/>
        </w:rPr>
        <w:t>behaviour</w:t>
      </w:r>
      <w:proofErr w:type="spellEnd"/>
      <w:r w:rsidRPr="002B58D0">
        <w:rPr>
          <w:rFonts w:ascii="Times New Roman" w:eastAsia="Times New Roman" w:hAnsi="Times New Roman"/>
          <w:sz w:val="24"/>
          <w:szCs w:val="24"/>
        </w:rPr>
        <w:t xml:space="preserve"> of the materials.</w:t>
      </w:r>
    </w:p>
    <w:p w14:paraId="49C6CDB8" w14:textId="77777777" w:rsidR="002B58D0" w:rsidRPr="00903A9E" w:rsidRDefault="002B58D0" w:rsidP="002B58D0">
      <w:pPr>
        <w:spacing w:after="0" w:line="240" w:lineRule="auto"/>
        <w:jc w:val="both"/>
        <w:rPr>
          <w:rFonts w:ascii="Times New Roman" w:eastAsia="Times New Roman" w:hAnsi="Times New Roman"/>
          <w:sz w:val="24"/>
          <w:szCs w:val="24"/>
        </w:rPr>
      </w:pPr>
    </w:p>
    <w:p w14:paraId="7107C0D1" w14:textId="5D2F9E83" w:rsidR="002B58D0" w:rsidRPr="002B58D0" w:rsidRDefault="002B58D0" w:rsidP="002B58D0">
      <w:pPr>
        <w:spacing w:after="0" w:line="240" w:lineRule="auto"/>
        <w:jc w:val="both"/>
        <w:rPr>
          <w:rFonts w:ascii="Times New Roman" w:eastAsia="Times New Roman" w:hAnsi="Times New Roman"/>
          <w:sz w:val="24"/>
          <w:szCs w:val="24"/>
        </w:rPr>
      </w:pPr>
      <w:r w:rsidRPr="002B58D0">
        <w:rPr>
          <w:rFonts w:ascii="Times New Roman" w:eastAsia="Times New Roman" w:hAnsi="Times New Roman"/>
          <w:sz w:val="24"/>
          <w:szCs w:val="24"/>
        </w:rPr>
        <w:t xml:space="preserve">The bending experiments revealed significant differences in the mechanical properties of the wood species when subjected to both cold and steam bending techniques. In cold bending, Cassia heartwood demonstrated the highest percentage of intact samples, whereas Neem sapwood consistently shown inferior bending quality. The cold bending results indicated that the sapwood sections of both species typically exhibited subpar performance, presumably because to their elevated moisture content and diminished density, which compromise their resistance to mechanical deformation. Steam bending yielded findings that </w:t>
      </w:r>
      <w:proofErr w:type="spellStart"/>
      <w:r w:rsidRPr="002B58D0">
        <w:rPr>
          <w:rFonts w:ascii="Times New Roman" w:eastAsia="Times New Roman" w:hAnsi="Times New Roman"/>
          <w:sz w:val="24"/>
          <w:szCs w:val="24"/>
        </w:rPr>
        <w:t>favoured</w:t>
      </w:r>
      <w:proofErr w:type="spellEnd"/>
      <w:r w:rsidRPr="002B58D0">
        <w:rPr>
          <w:rFonts w:ascii="Times New Roman" w:eastAsia="Times New Roman" w:hAnsi="Times New Roman"/>
          <w:sz w:val="24"/>
          <w:szCs w:val="24"/>
        </w:rPr>
        <w:t xml:space="preserve"> Cassia heartwood, which was </w:t>
      </w:r>
      <w:proofErr w:type="spellStart"/>
      <w:r w:rsidRPr="002B58D0">
        <w:rPr>
          <w:rFonts w:ascii="Times New Roman" w:eastAsia="Times New Roman" w:hAnsi="Times New Roman"/>
          <w:sz w:val="24"/>
          <w:szCs w:val="24"/>
        </w:rPr>
        <w:t>categorised</w:t>
      </w:r>
      <w:proofErr w:type="spellEnd"/>
      <w:r w:rsidRPr="002B58D0">
        <w:rPr>
          <w:rFonts w:ascii="Times New Roman" w:eastAsia="Times New Roman" w:hAnsi="Times New Roman"/>
          <w:sz w:val="24"/>
          <w:szCs w:val="24"/>
        </w:rPr>
        <w:t xml:space="preserve"> as Class I due to its exceptional bending properties, attaining 85% unbroken samples when </w:t>
      </w:r>
      <w:proofErr w:type="spellStart"/>
      <w:r w:rsidRPr="002B58D0">
        <w:rPr>
          <w:rFonts w:ascii="Times New Roman" w:eastAsia="Times New Roman" w:hAnsi="Times New Roman"/>
          <w:sz w:val="24"/>
          <w:szCs w:val="24"/>
        </w:rPr>
        <w:t>utilising</w:t>
      </w:r>
      <w:proofErr w:type="spellEnd"/>
      <w:r w:rsidRPr="002B58D0">
        <w:rPr>
          <w:rFonts w:ascii="Times New Roman" w:eastAsia="Times New Roman" w:hAnsi="Times New Roman"/>
          <w:sz w:val="24"/>
          <w:szCs w:val="24"/>
        </w:rPr>
        <w:t xml:space="preserve"> the form tool approach. Conversely, Neem was </w:t>
      </w:r>
      <w:proofErr w:type="spellStart"/>
      <w:r w:rsidRPr="002B58D0">
        <w:rPr>
          <w:rFonts w:ascii="Times New Roman" w:eastAsia="Times New Roman" w:hAnsi="Times New Roman"/>
          <w:sz w:val="24"/>
          <w:szCs w:val="24"/>
        </w:rPr>
        <w:t>categorised</w:t>
      </w:r>
      <w:proofErr w:type="spellEnd"/>
      <w:r w:rsidRPr="002B58D0">
        <w:rPr>
          <w:rFonts w:ascii="Times New Roman" w:eastAsia="Times New Roman" w:hAnsi="Times New Roman"/>
          <w:sz w:val="24"/>
          <w:szCs w:val="24"/>
        </w:rPr>
        <w:t xml:space="preserve"> as Class II, exhibiting satisfactory albeit relatively inferior steam bending strength. A direct correlation between wood density and bending quality was noted, as demonstrated by the elevated density of Cassia heartwood and its enhanced bending performance in both cold and steam treatments. The findings indicate that Cassia and Neem may function as effective substitutes for historically </w:t>
      </w:r>
      <w:proofErr w:type="spellStart"/>
      <w:r w:rsidRPr="002B58D0">
        <w:rPr>
          <w:rFonts w:ascii="Times New Roman" w:eastAsia="Times New Roman" w:hAnsi="Times New Roman"/>
          <w:sz w:val="24"/>
          <w:szCs w:val="24"/>
        </w:rPr>
        <w:t>favoured</w:t>
      </w:r>
      <w:proofErr w:type="spellEnd"/>
      <w:r w:rsidRPr="002B58D0">
        <w:rPr>
          <w:rFonts w:ascii="Times New Roman" w:eastAsia="Times New Roman" w:hAnsi="Times New Roman"/>
          <w:sz w:val="24"/>
          <w:szCs w:val="24"/>
        </w:rPr>
        <w:t xml:space="preserve"> species like Khaya </w:t>
      </w:r>
      <w:proofErr w:type="spellStart"/>
      <w:r w:rsidRPr="002B58D0">
        <w:rPr>
          <w:rFonts w:ascii="Times New Roman" w:eastAsia="Times New Roman" w:hAnsi="Times New Roman"/>
          <w:sz w:val="24"/>
          <w:szCs w:val="24"/>
        </w:rPr>
        <w:t>ivorensis</w:t>
      </w:r>
      <w:proofErr w:type="spellEnd"/>
      <w:r w:rsidRPr="002B58D0">
        <w:rPr>
          <w:rFonts w:ascii="Times New Roman" w:eastAsia="Times New Roman" w:hAnsi="Times New Roman"/>
          <w:sz w:val="24"/>
          <w:szCs w:val="24"/>
        </w:rPr>
        <w:t xml:space="preserve"> and Nesogordonia </w:t>
      </w:r>
      <w:proofErr w:type="spellStart"/>
      <w:r w:rsidRPr="002B58D0">
        <w:rPr>
          <w:rFonts w:ascii="Times New Roman" w:eastAsia="Times New Roman" w:hAnsi="Times New Roman"/>
          <w:sz w:val="24"/>
          <w:szCs w:val="24"/>
        </w:rPr>
        <w:t>papaverifera</w:t>
      </w:r>
      <w:proofErr w:type="spellEnd"/>
      <w:r w:rsidRPr="002B58D0">
        <w:rPr>
          <w:rFonts w:ascii="Times New Roman" w:eastAsia="Times New Roman" w:hAnsi="Times New Roman"/>
          <w:sz w:val="24"/>
          <w:szCs w:val="24"/>
        </w:rPr>
        <w:t>, therefore aiding sustainable wood use and forest conservation initiatives in Ghana.</w:t>
      </w:r>
    </w:p>
    <w:p w14:paraId="2A8A99C3" w14:textId="77777777" w:rsidR="002B58D0" w:rsidRPr="00903A9E" w:rsidRDefault="002B58D0" w:rsidP="002B58D0">
      <w:pPr>
        <w:shd w:val="clear" w:color="auto" w:fill="FFFFFF"/>
        <w:spacing w:after="135" w:line="240" w:lineRule="auto"/>
        <w:jc w:val="both"/>
        <w:rPr>
          <w:rFonts w:ascii="Times New Roman" w:hAnsi="Times New Roman"/>
          <w:color w:val="000000" w:themeColor="text1"/>
          <w:sz w:val="24"/>
          <w:szCs w:val="24"/>
        </w:rPr>
      </w:pPr>
    </w:p>
    <w:p w14:paraId="2FB0BBD0" w14:textId="596C4B1E" w:rsidR="00CF658E" w:rsidRPr="00903A9E" w:rsidRDefault="00CF658E" w:rsidP="00531B73">
      <w:pPr>
        <w:shd w:val="clear" w:color="auto" w:fill="FFFFFF"/>
        <w:spacing w:after="135" w:line="24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COMPETING INTERESTS DISCLAIMER:</w:t>
      </w:r>
    </w:p>
    <w:p w14:paraId="397AA13F" w14:textId="2EA9899C" w:rsidR="00CF658E" w:rsidRPr="00903A9E" w:rsidRDefault="00CF658E" w:rsidP="00531B73">
      <w:pPr>
        <w:shd w:val="clear" w:color="auto" w:fill="FFFFFF"/>
        <w:spacing w:after="135" w:line="240" w:lineRule="auto"/>
        <w:jc w:val="both"/>
        <w:rPr>
          <w:rFonts w:ascii="Times New Roman" w:eastAsia="Times New Roman" w:hAnsi="Times New Roman"/>
          <w:color w:val="000000" w:themeColor="text1"/>
          <w:sz w:val="24"/>
          <w:szCs w:val="24"/>
        </w:rPr>
      </w:pPr>
      <w:r w:rsidRPr="00903A9E">
        <w:rPr>
          <w:rFonts w:ascii="Times New Roman" w:eastAsia="Times New Roman" w:hAnsi="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3910F4B9" w14:textId="5A8928E2" w:rsidR="00AE2C82" w:rsidRPr="00903A9E" w:rsidRDefault="00AE2C82" w:rsidP="00531B73">
      <w:pPr>
        <w:shd w:val="clear" w:color="auto" w:fill="FFFFFF"/>
        <w:spacing w:after="135" w:line="240" w:lineRule="auto"/>
        <w:jc w:val="both"/>
        <w:rPr>
          <w:rFonts w:ascii="Times New Roman" w:eastAsia="Times New Roman" w:hAnsi="Times New Roman"/>
          <w:color w:val="000000" w:themeColor="text1"/>
          <w:sz w:val="24"/>
          <w:szCs w:val="24"/>
        </w:rPr>
      </w:pPr>
    </w:p>
    <w:p w14:paraId="4D697883" w14:textId="6AC2D19A" w:rsidR="00AE2C82" w:rsidRPr="00903A9E" w:rsidRDefault="00AE2C82" w:rsidP="00531B73">
      <w:pPr>
        <w:jc w:val="both"/>
        <w:rPr>
          <w:rFonts w:ascii="Times New Roman" w:hAnsi="Times New Roman"/>
          <w:sz w:val="24"/>
          <w:szCs w:val="24"/>
          <w:highlight w:val="yellow"/>
        </w:rPr>
      </w:pPr>
      <w:r w:rsidRPr="00903A9E">
        <w:rPr>
          <w:rFonts w:ascii="Times New Roman" w:hAnsi="Times New Roman"/>
          <w:sz w:val="24"/>
          <w:szCs w:val="24"/>
          <w:highlight w:val="yellow"/>
        </w:rPr>
        <w:t>Disclaimer (Artificial intelligence)</w:t>
      </w:r>
    </w:p>
    <w:p w14:paraId="757955CB" w14:textId="4EEFF8D4" w:rsidR="00AE2C82" w:rsidRPr="00903A9E" w:rsidRDefault="00AE2C82" w:rsidP="00531B73">
      <w:pPr>
        <w:jc w:val="both"/>
        <w:rPr>
          <w:rFonts w:ascii="Times New Roman" w:hAnsi="Times New Roman"/>
          <w:sz w:val="24"/>
          <w:szCs w:val="24"/>
          <w:highlight w:val="yellow"/>
        </w:rPr>
      </w:pPr>
      <w:r w:rsidRPr="00903A9E">
        <w:rPr>
          <w:rFonts w:ascii="Times New Roman" w:hAnsi="Times New Roman"/>
          <w:sz w:val="24"/>
          <w:szCs w:val="24"/>
          <w:highlight w:val="yellow"/>
        </w:rPr>
        <w:t xml:space="preserve">Option 1: </w:t>
      </w:r>
    </w:p>
    <w:p w14:paraId="269BBAED" w14:textId="3CC574B3" w:rsidR="00AE2C82" w:rsidRPr="00903A9E" w:rsidRDefault="00AE2C82" w:rsidP="00531B73">
      <w:pPr>
        <w:jc w:val="both"/>
        <w:rPr>
          <w:rFonts w:ascii="Times New Roman" w:hAnsi="Times New Roman"/>
          <w:sz w:val="24"/>
          <w:szCs w:val="24"/>
          <w:highlight w:val="yellow"/>
        </w:rPr>
      </w:pPr>
      <w:r w:rsidRPr="00903A9E">
        <w:rPr>
          <w:rFonts w:ascii="Times New Roman" w:hAnsi="Times New Roman"/>
          <w:sz w:val="24"/>
          <w:szCs w:val="24"/>
          <w:highlight w:val="yellow"/>
        </w:rPr>
        <w:t xml:space="preserve">Author(s) hereby </w:t>
      </w:r>
      <w:r w:rsidR="000A3BB4" w:rsidRPr="00903A9E">
        <w:rPr>
          <w:rFonts w:ascii="Times New Roman" w:hAnsi="Times New Roman"/>
          <w:sz w:val="24"/>
          <w:szCs w:val="24"/>
          <w:highlight w:val="yellow"/>
        </w:rPr>
        <w:t>declares</w:t>
      </w:r>
      <w:r w:rsidRPr="00903A9E">
        <w:rPr>
          <w:rFonts w:ascii="Times New Roman" w:hAnsi="Times New Roman"/>
          <w:sz w:val="24"/>
          <w:szCs w:val="24"/>
          <w:highlight w:val="yellow"/>
        </w:rPr>
        <w:t xml:space="preserve"> that NO generative AI technologies such as Large Language Models (ChatGPT, COPILOT, etc.) and text-to-image generators have been used during the writing or editing of this manuscript. </w:t>
      </w:r>
    </w:p>
    <w:p w14:paraId="350B5FAF" w14:textId="49F097D9" w:rsidR="00AE2C82" w:rsidRPr="00903A9E" w:rsidRDefault="00AE2C82" w:rsidP="00531B73">
      <w:pPr>
        <w:jc w:val="both"/>
        <w:rPr>
          <w:rFonts w:ascii="Times New Roman" w:hAnsi="Times New Roman"/>
          <w:sz w:val="24"/>
          <w:szCs w:val="24"/>
          <w:highlight w:val="yellow"/>
        </w:rPr>
      </w:pPr>
      <w:r w:rsidRPr="00903A9E">
        <w:rPr>
          <w:rFonts w:ascii="Times New Roman" w:hAnsi="Times New Roman"/>
          <w:sz w:val="24"/>
          <w:szCs w:val="24"/>
          <w:highlight w:val="yellow"/>
        </w:rPr>
        <w:t xml:space="preserve">Option 2: </w:t>
      </w:r>
    </w:p>
    <w:p w14:paraId="2FB8A31F" w14:textId="2DFE2AD6" w:rsidR="00AE2C82" w:rsidRPr="00903A9E" w:rsidRDefault="00AE2C82" w:rsidP="00531B73">
      <w:pPr>
        <w:jc w:val="both"/>
        <w:rPr>
          <w:rFonts w:ascii="Times New Roman" w:hAnsi="Times New Roman"/>
          <w:sz w:val="24"/>
          <w:szCs w:val="24"/>
          <w:highlight w:val="yellow"/>
        </w:rPr>
      </w:pPr>
      <w:r w:rsidRPr="00903A9E">
        <w:rPr>
          <w:rFonts w:ascii="Times New Roman" w:hAnsi="Times New Roman"/>
          <w:sz w:val="24"/>
          <w:szCs w:val="24"/>
          <w:highlight w:val="yellow"/>
        </w:rPr>
        <w:t xml:space="preserve">Author(s) hereby </w:t>
      </w:r>
      <w:proofErr w:type="gramStart"/>
      <w:r w:rsidRPr="00903A9E">
        <w:rPr>
          <w:rFonts w:ascii="Times New Roman" w:hAnsi="Times New Roman"/>
          <w:sz w:val="24"/>
          <w:szCs w:val="24"/>
          <w:highlight w:val="yellow"/>
        </w:rPr>
        <w:t>declare</w:t>
      </w:r>
      <w:proofErr w:type="gramEnd"/>
      <w:r w:rsidRPr="00903A9E">
        <w:rPr>
          <w:rFonts w:ascii="Times New Roman" w:hAnsi="Times New Roman"/>
          <w:sz w:val="24"/>
          <w:szCs w:val="24"/>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56B86C" w14:textId="77777777" w:rsidR="00AE2C82" w:rsidRPr="00903A9E" w:rsidRDefault="00AE2C82" w:rsidP="00531B73">
      <w:pPr>
        <w:jc w:val="both"/>
        <w:rPr>
          <w:rFonts w:ascii="Times New Roman" w:hAnsi="Times New Roman"/>
          <w:sz w:val="24"/>
          <w:szCs w:val="24"/>
          <w:highlight w:val="yellow"/>
        </w:rPr>
      </w:pPr>
      <w:r w:rsidRPr="00903A9E">
        <w:rPr>
          <w:rFonts w:ascii="Times New Roman" w:hAnsi="Times New Roman"/>
          <w:sz w:val="24"/>
          <w:szCs w:val="24"/>
          <w:highlight w:val="yellow"/>
        </w:rPr>
        <w:t>Details of the AI usage are given below:</w:t>
      </w:r>
    </w:p>
    <w:p w14:paraId="11511BEA" w14:textId="22FDD983" w:rsidR="009B3625" w:rsidRPr="00903A9E" w:rsidRDefault="00531B73" w:rsidP="009B3625">
      <w:pPr>
        <w:pStyle w:val="ListParagraph"/>
        <w:numPr>
          <w:ilvl w:val="0"/>
          <w:numId w:val="9"/>
        </w:numPr>
        <w:spacing w:after="0" w:line="240" w:lineRule="auto"/>
        <w:jc w:val="both"/>
        <w:rPr>
          <w:rFonts w:ascii="Times New Roman" w:hAnsi="Times New Roman"/>
          <w:sz w:val="24"/>
          <w:szCs w:val="24"/>
          <w:highlight w:val="yellow"/>
        </w:rPr>
      </w:pPr>
      <w:r w:rsidRPr="00903A9E">
        <w:rPr>
          <w:rFonts w:ascii="Times New Roman" w:hAnsi="Times New Roman"/>
          <w:sz w:val="24"/>
          <w:szCs w:val="24"/>
          <w:highlight w:val="yellow"/>
        </w:rPr>
        <w:t xml:space="preserve">We declare that we </w:t>
      </w:r>
      <w:proofErr w:type="spellStart"/>
      <w:r w:rsidRPr="00903A9E">
        <w:rPr>
          <w:rFonts w:ascii="Times New Roman" w:hAnsi="Times New Roman"/>
          <w:sz w:val="24"/>
          <w:szCs w:val="24"/>
          <w:highlight w:val="yellow"/>
        </w:rPr>
        <w:t>utilised</w:t>
      </w:r>
      <w:proofErr w:type="spellEnd"/>
      <w:r w:rsidRPr="00903A9E">
        <w:rPr>
          <w:rFonts w:ascii="Times New Roman" w:hAnsi="Times New Roman"/>
          <w:sz w:val="24"/>
          <w:szCs w:val="24"/>
          <w:highlight w:val="yellow"/>
        </w:rPr>
        <w:t xml:space="preserve"> ChatGPT, created by OpenAI, during the editing process to aid </w:t>
      </w:r>
    </w:p>
    <w:p w14:paraId="6EEDF11B" w14:textId="1C6B2826" w:rsidR="00AE2C82" w:rsidRPr="00903A9E" w:rsidRDefault="00531B73" w:rsidP="009B3625">
      <w:pPr>
        <w:spacing w:after="0" w:line="240" w:lineRule="auto"/>
        <w:jc w:val="both"/>
        <w:rPr>
          <w:rFonts w:ascii="Times New Roman" w:hAnsi="Times New Roman"/>
          <w:sz w:val="24"/>
          <w:szCs w:val="24"/>
          <w:highlight w:val="yellow"/>
        </w:rPr>
      </w:pPr>
      <w:r w:rsidRPr="00903A9E">
        <w:rPr>
          <w:rFonts w:ascii="Times New Roman" w:hAnsi="Times New Roman"/>
          <w:sz w:val="24"/>
          <w:szCs w:val="24"/>
          <w:highlight w:val="yellow"/>
        </w:rPr>
        <w:t xml:space="preserve">specifically in grammatical precision and language improvement. The AI was </w:t>
      </w:r>
      <w:r w:rsidR="009B3625" w:rsidRPr="00903A9E">
        <w:rPr>
          <w:rFonts w:ascii="Times New Roman" w:hAnsi="Times New Roman"/>
          <w:sz w:val="24"/>
          <w:szCs w:val="24"/>
          <w:highlight w:val="yellow"/>
        </w:rPr>
        <w:t>employed exclusively</w:t>
      </w:r>
      <w:r w:rsidRPr="00903A9E">
        <w:rPr>
          <w:rFonts w:ascii="Times New Roman" w:hAnsi="Times New Roman"/>
          <w:sz w:val="24"/>
          <w:szCs w:val="24"/>
          <w:highlight w:val="yellow"/>
        </w:rPr>
        <w:t xml:space="preserve"> to enhance grammatical accuracy and clarity, without modifying the </w:t>
      </w:r>
      <w:proofErr w:type="gramStart"/>
      <w:r w:rsidRPr="00903A9E">
        <w:rPr>
          <w:rFonts w:ascii="Times New Roman" w:hAnsi="Times New Roman"/>
          <w:sz w:val="24"/>
          <w:szCs w:val="24"/>
          <w:highlight w:val="yellow"/>
        </w:rPr>
        <w:t xml:space="preserve">scientific </w:t>
      </w:r>
      <w:r w:rsidR="009B3625" w:rsidRPr="00903A9E">
        <w:rPr>
          <w:rFonts w:ascii="Times New Roman" w:hAnsi="Times New Roman"/>
          <w:sz w:val="24"/>
          <w:szCs w:val="24"/>
          <w:highlight w:val="yellow"/>
        </w:rPr>
        <w:t xml:space="preserve"> </w:t>
      </w:r>
      <w:r w:rsidRPr="00903A9E">
        <w:rPr>
          <w:rFonts w:ascii="Times New Roman" w:hAnsi="Times New Roman"/>
          <w:sz w:val="24"/>
          <w:szCs w:val="24"/>
          <w:highlight w:val="yellow"/>
        </w:rPr>
        <w:t>conclusions</w:t>
      </w:r>
      <w:proofErr w:type="gramEnd"/>
      <w:r w:rsidRPr="00903A9E">
        <w:rPr>
          <w:rFonts w:ascii="Times New Roman" w:hAnsi="Times New Roman"/>
          <w:sz w:val="24"/>
          <w:szCs w:val="24"/>
          <w:highlight w:val="yellow"/>
        </w:rPr>
        <w:t xml:space="preserve"> of the manuscript.</w:t>
      </w:r>
    </w:p>
    <w:p w14:paraId="5016844D" w14:textId="77777777" w:rsidR="009B3625" w:rsidRPr="00903A9E" w:rsidRDefault="009B3625" w:rsidP="009B3625">
      <w:pPr>
        <w:jc w:val="both"/>
        <w:rPr>
          <w:rFonts w:ascii="Times New Roman" w:hAnsi="Times New Roman"/>
          <w:sz w:val="24"/>
          <w:szCs w:val="24"/>
          <w:highlight w:val="yellow"/>
        </w:rPr>
      </w:pPr>
    </w:p>
    <w:p w14:paraId="076267BD" w14:textId="3BDAB31F" w:rsidR="00CB4B68" w:rsidRPr="00903A9E" w:rsidRDefault="00AE2C82" w:rsidP="00531B73">
      <w:pPr>
        <w:jc w:val="both"/>
        <w:rPr>
          <w:rFonts w:ascii="Times New Roman" w:hAnsi="Times New Roman"/>
          <w:sz w:val="24"/>
          <w:szCs w:val="24"/>
          <w:highlight w:val="yellow"/>
        </w:rPr>
      </w:pPr>
      <w:r w:rsidRPr="00903A9E">
        <w:rPr>
          <w:rFonts w:ascii="Times New Roman" w:hAnsi="Times New Roman"/>
          <w:sz w:val="24"/>
          <w:szCs w:val="24"/>
          <w:highlight w:val="yellow"/>
        </w:rPr>
        <w:lastRenderedPageBreak/>
        <w:t>2.</w:t>
      </w:r>
    </w:p>
    <w:p w14:paraId="5AAF82F2" w14:textId="78C421C1" w:rsidR="00CB4B68" w:rsidRPr="00903A9E" w:rsidRDefault="00CB4B68" w:rsidP="00531B73">
      <w:pPr>
        <w:spacing w:line="240" w:lineRule="auto"/>
        <w:jc w:val="both"/>
        <w:rPr>
          <w:rFonts w:ascii="Times New Roman" w:hAnsi="Times New Roman"/>
          <w:color w:val="000000" w:themeColor="text1"/>
          <w:sz w:val="24"/>
          <w:szCs w:val="24"/>
        </w:rPr>
      </w:pPr>
      <w:bookmarkStart w:id="5" w:name="_Hlk200456201"/>
      <w:r w:rsidRPr="00903A9E">
        <w:rPr>
          <w:rFonts w:ascii="Times New Roman" w:hAnsi="Times New Roman"/>
          <w:b/>
          <w:color w:val="000000" w:themeColor="text1"/>
          <w:sz w:val="24"/>
          <w:szCs w:val="24"/>
        </w:rPr>
        <w:t>REFERENCES</w:t>
      </w:r>
      <w:bookmarkEnd w:id="5"/>
    </w:p>
    <w:p w14:paraId="54779380" w14:textId="40217798" w:rsidR="00A03577" w:rsidRPr="00903A9E" w:rsidRDefault="00CB4B68" w:rsidP="00531B73">
      <w:pPr>
        <w:autoSpaceDE w:val="0"/>
        <w:autoSpaceDN w:val="0"/>
        <w:adjustRightInd w:val="0"/>
        <w:spacing w:after="0" w:line="240" w:lineRule="auto"/>
        <w:ind w:left="720" w:hanging="720"/>
        <w:jc w:val="both"/>
        <w:rPr>
          <w:rFonts w:ascii="Times New Roman" w:hAnsi="Times New Roman"/>
          <w:color w:val="000000" w:themeColor="text1"/>
          <w:sz w:val="24"/>
          <w:szCs w:val="24"/>
          <w:shd w:val="clear" w:color="auto" w:fill="FFFFFF"/>
        </w:rPr>
      </w:pPr>
      <w:proofErr w:type="spellStart"/>
      <w:r w:rsidRPr="00903A9E">
        <w:rPr>
          <w:rFonts w:ascii="Times New Roman" w:hAnsi="Times New Roman"/>
          <w:color w:val="000000" w:themeColor="text1"/>
          <w:sz w:val="24"/>
          <w:szCs w:val="24"/>
          <w:shd w:val="clear" w:color="auto" w:fill="FFFFFF"/>
        </w:rPr>
        <w:t>Ayarkwa</w:t>
      </w:r>
      <w:proofErr w:type="spellEnd"/>
      <w:r w:rsidRPr="00903A9E">
        <w:rPr>
          <w:rFonts w:ascii="Times New Roman" w:hAnsi="Times New Roman"/>
          <w:color w:val="000000" w:themeColor="text1"/>
          <w:sz w:val="24"/>
          <w:szCs w:val="24"/>
          <w:shd w:val="clear" w:color="auto" w:fill="FFFFFF"/>
        </w:rPr>
        <w:t>, J. (2000). Cold and steam bending properties of some lesser-used species of Ghana.</w:t>
      </w:r>
    </w:p>
    <w:p w14:paraId="0B104406" w14:textId="55B5F269" w:rsidR="00CB4B68" w:rsidRPr="00903A9E" w:rsidRDefault="00CB4B68" w:rsidP="00531B73">
      <w:pPr>
        <w:autoSpaceDE w:val="0"/>
        <w:autoSpaceDN w:val="0"/>
        <w:adjustRightInd w:val="0"/>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i/>
          <w:iCs/>
          <w:color w:val="000000" w:themeColor="text1"/>
          <w:sz w:val="24"/>
          <w:szCs w:val="24"/>
          <w:shd w:val="clear" w:color="auto" w:fill="FFFFFF"/>
        </w:rPr>
        <w:t>Ghana J. Forestry</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9</w:t>
      </w:r>
      <w:r w:rsidRPr="00903A9E">
        <w:rPr>
          <w:rFonts w:ascii="Times New Roman" w:hAnsi="Times New Roman"/>
          <w:color w:val="000000" w:themeColor="text1"/>
          <w:sz w:val="24"/>
          <w:szCs w:val="24"/>
          <w:shd w:val="clear" w:color="auto" w:fill="FFFFFF"/>
        </w:rPr>
        <w:t xml:space="preserve">, 1-10. </w:t>
      </w:r>
    </w:p>
    <w:p w14:paraId="74732881" w14:textId="0AEC40C6" w:rsidR="00EE43F5" w:rsidRPr="00903A9E" w:rsidRDefault="00EE43F5" w:rsidP="00531B73">
      <w:pPr>
        <w:autoSpaceDE w:val="0"/>
        <w:autoSpaceDN w:val="0"/>
        <w:adjustRightInd w:val="0"/>
        <w:spacing w:after="0" w:line="240" w:lineRule="auto"/>
        <w:ind w:left="720"/>
        <w:jc w:val="both"/>
        <w:rPr>
          <w:rFonts w:ascii="Times New Roman" w:hAnsi="Times New Roman"/>
          <w:bCs/>
          <w:color w:val="000000" w:themeColor="text1"/>
          <w:sz w:val="24"/>
          <w:szCs w:val="24"/>
        </w:rPr>
      </w:pPr>
      <w:r w:rsidRPr="00903A9E">
        <w:rPr>
          <w:rFonts w:ascii="Times New Roman" w:hAnsi="Times New Roman"/>
          <w:bCs/>
          <w:color w:val="000000" w:themeColor="text1"/>
          <w:sz w:val="24"/>
          <w:szCs w:val="24"/>
        </w:rPr>
        <w:t>https://fornis.net/sites/default/files/documents/cold_stem_bending.pdf</w:t>
      </w:r>
    </w:p>
    <w:p w14:paraId="0A0E5288" w14:textId="77777777" w:rsidR="00CB4B68" w:rsidRPr="00903A9E" w:rsidRDefault="00CB4B68" w:rsidP="00531B73">
      <w:pPr>
        <w:spacing w:after="0" w:line="240" w:lineRule="auto"/>
        <w:ind w:left="720" w:hanging="720"/>
        <w:jc w:val="both"/>
        <w:rPr>
          <w:rFonts w:ascii="Times New Roman" w:hAnsi="Times New Roman"/>
          <w:color w:val="000000" w:themeColor="text1"/>
          <w:sz w:val="24"/>
          <w:szCs w:val="24"/>
          <w:shd w:val="clear" w:color="auto" w:fill="FFFFFF"/>
        </w:rPr>
      </w:pPr>
      <w:proofErr w:type="spellStart"/>
      <w:r w:rsidRPr="00903A9E">
        <w:rPr>
          <w:rFonts w:ascii="Times New Roman" w:hAnsi="Times New Roman"/>
          <w:color w:val="000000" w:themeColor="text1"/>
          <w:sz w:val="24"/>
          <w:szCs w:val="24"/>
          <w:shd w:val="clear" w:color="auto" w:fill="FFFFFF"/>
        </w:rPr>
        <w:t>Ayarkwa</w:t>
      </w:r>
      <w:proofErr w:type="spellEnd"/>
      <w:r w:rsidRPr="00903A9E">
        <w:rPr>
          <w:rFonts w:ascii="Times New Roman" w:hAnsi="Times New Roman"/>
          <w:color w:val="000000" w:themeColor="text1"/>
          <w:sz w:val="24"/>
          <w:szCs w:val="24"/>
          <w:shd w:val="clear" w:color="auto" w:fill="FFFFFF"/>
        </w:rPr>
        <w:t xml:space="preserve">, J., Owusu, F. W., &amp; Appiah, J. K. (2011). Steam Bending Qualities of Eight Timber </w:t>
      </w:r>
    </w:p>
    <w:p w14:paraId="029D70AD" w14:textId="0CD38770" w:rsidR="00CB4B68" w:rsidRPr="00903A9E" w:rsidRDefault="00CB4B68"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 xml:space="preserve">Species of Ghana. Ghana J. Forestry, 27(2), 11-22. </w:t>
      </w:r>
    </w:p>
    <w:p w14:paraId="2E0796F4" w14:textId="40237C4B" w:rsidR="001F4164" w:rsidRPr="00903A9E" w:rsidRDefault="001F4164"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https://fornis.net/sites/default/files/documents/bending_property.pdf</w:t>
      </w:r>
    </w:p>
    <w:p w14:paraId="14DD1CEF" w14:textId="77777777" w:rsidR="00E11B38" w:rsidRPr="00903A9E" w:rsidRDefault="00E11B38" w:rsidP="00531B73">
      <w:pPr>
        <w:spacing w:after="0" w:line="240" w:lineRule="auto"/>
        <w:jc w:val="both"/>
        <w:rPr>
          <w:rFonts w:ascii="Times New Roman" w:hAnsi="Times New Roman"/>
          <w:color w:val="222222"/>
          <w:sz w:val="24"/>
          <w:szCs w:val="24"/>
          <w:shd w:val="clear" w:color="auto" w:fill="FFFFFF"/>
        </w:rPr>
      </w:pPr>
      <w:bookmarkStart w:id="6" w:name="_Hlk201605371"/>
      <w:bookmarkStart w:id="7" w:name="_Hlk200376070"/>
      <w:r w:rsidRPr="00903A9E">
        <w:rPr>
          <w:rFonts w:ascii="Times New Roman" w:hAnsi="Times New Roman"/>
          <w:color w:val="222222"/>
          <w:sz w:val="24"/>
          <w:szCs w:val="24"/>
          <w:shd w:val="clear" w:color="auto" w:fill="FFFFFF"/>
        </w:rPr>
        <w:t>Bachmann</w:t>
      </w:r>
      <w:bookmarkEnd w:id="6"/>
      <w:r w:rsidRPr="00903A9E">
        <w:rPr>
          <w:rFonts w:ascii="Times New Roman" w:hAnsi="Times New Roman"/>
          <w:color w:val="222222"/>
          <w:sz w:val="24"/>
          <w:szCs w:val="24"/>
          <w:shd w:val="clear" w:color="auto" w:fill="FFFFFF"/>
        </w:rPr>
        <w:t xml:space="preserve">, T., </w:t>
      </w:r>
      <w:proofErr w:type="spellStart"/>
      <w:r w:rsidRPr="00903A9E">
        <w:rPr>
          <w:rFonts w:ascii="Times New Roman" w:hAnsi="Times New Roman"/>
          <w:color w:val="222222"/>
          <w:sz w:val="24"/>
          <w:szCs w:val="24"/>
          <w:shd w:val="clear" w:color="auto" w:fill="FFFFFF"/>
        </w:rPr>
        <w:t>Emmerlich</w:t>
      </w:r>
      <w:proofErr w:type="spellEnd"/>
      <w:r w:rsidRPr="00903A9E">
        <w:rPr>
          <w:rFonts w:ascii="Times New Roman" w:hAnsi="Times New Roman"/>
          <w:color w:val="222222"/>
          <w:sz w:val="24"/>
          <w:szCs w:val="24"/>
          <w:shd w:val="clear" w:color="auto" w:fill="FFFFFF"/>
        </w:rPr>
        <w:t xml:space="preserve">, J., Baumgartner, W., Schneider, J. M., &amp; Wagner, H. (2012). Flexural </w:t>
      </w:r>
    </w:p>
    <w:p w14:paraId="60E1E28F" w14:textId="054A77A8" w:rsidR="00E11B38" w:rsidRPr="00903A9E" w:rsidRDefault="00E11B38" w:rsidP="00531B73">
      <w:pPr>
        <w:spacing w:after="0" w:line="240" w:lineRule="auto"/>
        <w:ind w:left="720"/>
        <w:jc w:val="both"/>
        <w:rPr>
          <w:rFonts w:ascii="Times New Roman" w:hAnsi="Times New Roman"/>
          <w:color w:val="000000" w:themeColor="text1"/>
          <w:sz w:val="24"/>
          <w:szCs w:val="24"/>
        </w:rPr>
      </w:pPr>
      <w:r w:rsidRPr="00903A9E">
        <w:rPr>
          <w:rFonts w:ascii="Times New Roman" w:hAnsi="Times New Roman"/>
          <w:color w:val="222222"/>
          <w:sz w:val="24"/>
          <w:szCs w:val="24"/>
          <w:shd w:val="clear" w:color="auto" w:fill="FFFFFF"/>
        </w:rPr>
        <w:t>stiffness of feather shafts: geometry rules over material properties. </w:t>
      </w:r>
      <w:r w:rsidRPr="00903A9E">
        <w:rPr>
          <w:rFonts w:ascii="Times New Roman" w:hAnsi="Times New Roman"/>
          <w:i/>
          <w:iCs/>
          <w:color w:val="222222"/>
          <w:sz w:val="24"/>
          <w:szCs w:val="24"/>
          <w:shd w:val="clear" w:color="auto" w:fill="FFFFFF"/>
        </w:rPr>
        <w:t>Journal of Experimental Biology</w:t>
      </w:r>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215</w:t>
      </w:r>
      <w:r w:rsidRPr="00903A9E">
        <w:rPr>
          <w:rFonts w:ascii="Times New Roman" w:hAnsi="Times New Roman"/>
          <w:color w:val="222222"/>
          <w:sz w:val="24"/>
          <w:szCs w:val="24"/>
          <w:shd w:val="clear" w:color="auto" w:fill="FFFFFF"/>
        </w:rPr>
        <w:t>(3), 405-415.</w:t>
      </w:r>
    </w:p>
    <w:p w14:paraId="42533FDC" w14:textId="3A6C1EAF" w:rsidR="00CB4B68" w:rsidRPr="00903A9E" w:rsidRDefault="00CB4B68" w:rsidP="00531B73">
      <w:pPr>
        <w:spacing w:after="0" w:line="240" w:lineRule="auto"/>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Bahmani,</w:t>
      </w:r>
      <w:bookmarkEnd w:id="7"/>
      <w:r w:rsidRPr="00903A9E">
        <w:rPr>
          <w:rFonts w:ascii="Times New Roman" w:hAnsi="Times New Roman"/>
          <w:color w:val="000000" w:themeColor="text1"/>
          <w:sz w:val="24"/>
          <w:szCs w:val="24"/>
          <w:shd w:val="clear" w:color="auto" w:fill="FFFFFF"/>
        </w:rPr>
        <w:t xml:space="preserve"> M., Fathi, L., Koch, G., Kool, F., Aghajani, H., &amp; Humar, M. (2020). Heartwood and </w:t>
      </w:r>
    </w:p>
    <w:p w14:paraId="0EC5B2AB" w14:textId="70D0DCEA" w:rsidR="00CB4B68" w:rsidRPr="00903A9E" w:rsidRDefault="00CB4B68"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 xml:space="preserve">sapwood features of Sorbus </w:t>
      </w:r>
      <w:proofErr w:type="spellStart"/>
      <w:r w:rsidRPr="00903A9E">
        <w:rPr>
          <w:rFonts w:ascii="Times New Roman" w:hAnsi="Times New Roman"/>
          <w:color w:val="000000" w:themeColor="text1"/>
          <w:sz w:val="24"/>
          <w:szCs w:val="24"/>
          <w:shd w:val="clear" w:color="auto" w:fill="FFFFFF"/>
        </w:rPr>
        <w:t>torminalis</w:t>
      </w:r>
      <w:proofErr w:type="spellEnd"/>
      <w:r w:rsidRPr="00903A9E">
        <w:rPr>
          <w:rFonts w:ascii="Times New Roman" w:hAnsi="Times New Roman"/>
          <w:color w:val="000000" w:themeColor="text1"/>
          <w:sz w:val="24"/>
          <w:szCs w:val="24"/>
          <w:shd w:val="clear" w:color="auto" w:fill="FFFFFF"/>
        </w:rPr>
        <w:t xml:space="preserve"> grown in Iranian forests. </w:t>
      </w:r>
      <w:r w:rsidRPr="00903A9E">
        <w:rPr>
          <w:rFonts w:ascii="Times New Roman" w:hAnsi="Times New Roman"/>
          <w:i/>
          <w:iCs/>
          <w:color w:val="000000" w:themeColor="text1"/>
          <w:sz w:val="24"/>
          <w:szCs w:val="24"/>
          <w:shd w:val="clear" w:color="auto" w:fill="FFFFFF"/>
        </w:rPr>
        <w:t>Wood Research</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65</w:t>
      </w:r>
      <w:r w:rsidRPr="00903A9E">
        <w:rPr>
          <w:rFonts w:ascii="Times New Roman" w:hAnsi="Times New Roman"/>
          <w:color w:val="000000" w:themeColor="text1"/>
          <w:sz w:val="24"/>
          <w:szCs w:val="24"/>
          <w:shd w:val="clear" w:color="auto" w:fill="FFFFFF"/>
        </w:rPr>
        <w:t>(2), 195-204.</w:t>
      </w:r>
      <w:r w:rsidR="00063735" w:rsidRPr="00903A9E">
        <w:rPr>
          <w:rFonts w:ascii="Times New Roman" w:hAnsi="Times New Roman"/>
          <w:color w:val="000000" w:themeColor="text1"/>
          <w:sz w:val="24"/>
          <w:szCs w:val="24"/>
          <w:shd w:val="clear" w:color="auto" w:fill="FFFFFF"/>
        </w:rPr>
        <w:t xml:space="preserve"> </w:t>
      </w:r>
    </w:p>
    <w:p w14:paraId="04D95C11" w14:textId="77777777" w:rsidR="00063735" w:rsidRPr="00903A9E" w:rsidRDefault="00867614" w:rsidP="00531B73">
      <w:pPr>
        <w:spacing w:after="0" w:line="240" w:lineRule="auto"/>
        <w:jc w:val="both"/>
        <w:rPr>
          <w:rFonts w:ascii="Times New Roman" w:hAnsi="Times New Roman"/>
          <w:color w:val="222222"/>
          <w:sz w:val="24"/>
          <w:szCs w:val="24"/>
          <w:shd w:val="clear" w:color="auto" w:fill="FFFFFF"/>
        </w:rPr>
      </w:pPr>
      <w:proofErr w:type="spellStart"/>
      <w:r w:rsidRPr="00903A9E">
        <w:rPr>
          <w:rFonts w:ascii="Times New Roman" w:hAnsi="Times New Roman"/>
          <w:color w:val="222222"/>
          <w:sz w:val="24"/>
          <w:szCs w:val="24"/>
          <w:shd w:val="clear" w:color="auto" w:fill="FFFFFF"/>
        </w:rPr>
        <w:t>Balalau</w:t>
      </w:r>
      <w:proofErr w:type="spellEnd"/>
      <w:r w:rsidRPr="00903A9E">
        <w:rPr>
          <w:rFonts w:ascii="Times New Roman" w:hAnsi="Times New Roman"/>
          <w:color w:val="222222"/>
          <w:sz w:val="24"/>
          <w:szCs w:val="24"/>
          <w:shd w:val="clear" w:color="auto" w:fill="FFFFFF"/>
        </w:rPr>
        <w:t xml:space="preserve">, O. D., </w:t>
      </w:r>
      <w:proofErr w:type="spellStart"/>
      <w:r w:rsidRPr="00903A9E">
        <w:rPr>
          <w:rFonts w:ascii="Times New Roman" w:hAnsi="Times New Roman"/>
          <w:color w:val="222222"/>
          <w:sz w:val="24"/>
          <w:szCs w:val="24"/>
          <w:shd w:val="clear" w:color="auto" w:fill="FFFFFF"/>
        </w:rPr>
        <w:t>Bonchi</w:t>
      </w:r>
      <w:proofErr w:type="spellEnd"/>
      <w:r w:rsidRPr="00903A9E">
        <w:rPr>
          <w:rFonts w:ascii="Times New Roman" w:hAnsi="Times New Roman"/>
          <w:color w:val="222222"/>
          <w:sz w:val="24"/>
          <w:szCs w:val="24"/>
          <w:shd w:val="clear" w:color="auto" w:fill="FFFFFF"/>
        </w:rPr>
        <w:t xml:space="preserve">, F., Chan, T. H., Gullo, F., &amp; Sozio, M. (2015, February). Finding </w:t>
      </w:r>
    </w:p>
    <w:p w14:paraId="1DE62BAE" w14:textId="17B7E503" w:rsidR="00867614" w:rsidRPr="00903A9E" w:rsidRDefault="00867614" w:rsidP="00531B73">
      <w:pPr>
        <w:spacing w:after="0" w:line="240" w:lineRule="auto"/>
        <w:ind w:left="720"/>
        <w:jc w:val="both"/>
        <w:rPr>
          <w:rFonts w:ascii="Times New Roman" w:hAnsi="Times New Roman"/>
          <w:color w:val="000000" w:themeColor="text1"/>
          <w:sz w:val="24"/>
          <w:szCs w:val="24"/>
        </w:rPr>
      </w:pPr>
      <w:r w:rsidRPr="00903A9E">
        <w:rPr>
          <w:rFonts w:ascii="Times New Roman" w:hAnsi="Times New Roman"/>
          <w:color w:val="222222"/>
          <w:sz w:val="24"/>
          <w:szCs w:val="24"/>
          <w:shd w:val="clear" w:color="auto" w:fill="FFFFFF"/>
        </w:rPr>
        <w:t>subgraphs with maximum total density and limited overlap. In </w:t>
      </w:r>
      <w:r w:rsidRPr="00903A9E">
        <w:rPr>
          <w:rFonts w:ascii="Times New Roman" w:hAnsi="Times New Roman"/>
          <w:i/>
          <w:iCs/>
          <w:color w:val="222222"/>
          <w:sz w:val="24"/>
          <w:szCs w:val="24"/>
          <w:shd w:val="clear" w:color="auto" w:fill="FFFFFF"/>
        </w:rPr>
        <w:t>Proceedings of the Eighth ACM International Conference on Web Search and Data Mining</w:t>
      </w:r>
      <w:r w:rsidRPr="00903A9E">
        <w:rPr>
          <w:rFonts w:ascii="Times New Roman" w:hAnsi="Times New Roman"/>
          <w:color w:val="222222"/>
          <w:sz w:val="24"/>
          <w:szCs w:val="24"/>
          <w:shd w:val="clear" w:color="auto" w:fill="FFFFFF"/>
        </w:rPr>
        <w:t> (pp. 379-388).</w:t>
      </w:r>
    </w:p>
    <w:p w14:paraId="5163F222" w14:textId="2CAA575C" w:rsidR="00CB4B68" w:rsidRPr="00903A9E" w:rsidRDefault="00CB4B68" w:rsidP="00531B73">
      <w:pPr>
        <w:spacing w:after="0" w:line="240" w:lineRule="auto"/>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 xml:space="preserve">Balboni, B. M., Batista, A. S., &amp; Garcia, J. N. (2021). Evaluating the potential for timber </w:t>
      </w:r>
    </w:p>
    <w:p w14:paraId="024CDC0B" w14:textId="77777777" w:rsidR="00CB4B68" w:rsidRPr="00903A9E" w:rsidRDefault="00CB4B68"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production of young forests of Eucalyptus spp. clones used for bioenergy: wood density and mechanical properties. </w:t>
      </w:r>
      <w:r w:rsidRPr="00903A9E">
        <w:rPr>
          <w:rFonts w:ascii="Times New Roman" w:hAnsi="Times New Roman"/>
          <w:i/>
          <w:iCs/>
          <w:color w:val="000000" w:themeColor="text1"/>
          <w:sz w:val="24"/>
          <w:szCs w:val="24"/>
          <w:shd w:val="clear" w:color="auto" w:fill="FFFFFF"/>
        </w:rPr>
        <w:t>Australian Forestry</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84</w:t>
      </w:r>
      <w:r w:rsidRPr="00903A9E">
        <w:rPr>
          <w:rFonts w:ascii="Times New Roman" w:hAnsi="Times New Roman"/>
          <w:color w:val="000000" w:themeColor="text1"/>
          <w:sz w:val="24"/>
          <w:szCs w:val="24"/>
          <w:shd w:val="clear" w:color="auto" w:fill="FFFFFF"/>
        </w:rPr>
        <w:t>(3), 122-132.</w:t>
      </w:r>
    </w:p>
    <w:p w14:paraId="2E6CE055" w14:textId="77777777" w:rsidR="005B456D" w:rsidRPr="00903A9E" w:rsidRDefault="003425AC" w:rsidP="00531B73">
      <w:pPr>
        <w:spacing w:after="0" w:line="240" w:lineRule="auto"/>
        <w:jc w:val="both"/>
        <w:rPr>
          <w:rFonts w:ascii="Times New Roman" w:hAnsi="Times New Roman"/>
          <w:color w:val="222222"/>
          <w:sz w:val="24"/>
          <w:szCs w:val="24"/>
          <w:shd w:val="clear" w:color="auto" w:fill="FFFFFF"/>
        </w:rPr>
      </w:pPr>
      <w:r w:rsidRPr="00903A9E">
        <w:rPr>
          <w:rFonts w:ascii="Times New Roman" w:hAnsi="Times New Roman"/>
          <w:color w:val="222222"/>
          <w:sz w:val="24"/>
          <w:szCs w:val="24"/>
          <w:shd w:val="clear" w:color="auto" w:fill="FFFFFF"/>
        </w:rPr>
        <w:t xml:space="preserve">Bektaş, İ., </w:t>
      </w:r>
      <w:proofErr w:type="spellStart"/>
      <w:r w:rsidRPr="00903A9E">
        <w:rPr>
          <w:rFonts w:ascii="Times New Roman" w:hAnsi="Times New Roman"/>
          <w:color w:val="222222"/>
          <w:sz w:val="24"/>
          <w:szCs w:val="24"/>
          <w:shd w:val="clear" w:color="auto" w:fill="FFFFFF"/>
        </w:rPr>
        <w:t>Tutuş</w:t>
      </w:r>
      <w:proofErr w:type="spellEnd"/>
      <w:r w:rsidRPr="00903A9E">
        <w:rPr>
          <w:rFonts w:ascii="Times New Roman" w:hAnsi="Times New Roman"/>
          <w:color w:val="222222"/>
          <w:sz w:val="24"/>
          <w:szCs w:val="24"/>
          <w:shd w:val="clear" w:color="auto" w:fill="FFFFFF"/>
        </w:rPr>
        <w:t xml:space="preserve">, A., &amp; Gültekin, G. (2020). The Effect of Sapwood and Heartwood Differences </w:t>
      </w:r>
    </w:p>
    <w:p w14:paraId="1EC0299B" w14:textId="26BFFD80" w:rsidR="003425AC" w:rsidRPr="00903A9E" w:rsidRDefault="003425AC" w:rsidP="00531B73">
      <w:pPr>
        <w:spacing w:after="0" w:line="240" w:lineRule="auto"/>
        <w:ind w:left="720"/>
        <w:jc w:val="both"/>
        <w:rPr>
          <w:rFonts w:ascii="Times New Roman" w:hAnsi="Times New Roman"/>
          <w:color w:val="000000" w:themeColor="text1"/>
          <w:sz w:val="24"/>
          <w:szCs w:val="24"/>
        </w:rPr>
      </w:pPr>
      <w:r w:rsidRPr="00903A9E">
        <w:rPr>
          <w:rFonts w:ascii="Times New Roman" w:hAnsi="Times New Roman"/>
          <w:color w:val="222222"/>
          <w:sz w:val="24"/>
          <w:szCs w:val="24"/>
          <w:shd w:val="clear" w:color="auto" w:fill="FFFFFF"/>
        </w:rPr>
        <w:t>on Mechanical Properties of Fast-Growing Tree Species. </w:t>
      </w:r>
      <w:r w:rsidRPr="00903A9E">
        <w:rPr>
          <w:rFonts w:ascii="Times New Roman" w:hAnsi="Times New Roman"/>
          <w:i/>
          <w:iCs/>
          <w:color w:val="222222"/>
          <w:sz w:val="24"/>
          <w:szCs w:val="24"/>
          <w:shd w:val="clear" w:color="auto" w:fill="FFFFFF"/>
        </w:rPr>
        <w:t>Wood Industry/</w:t>
      </w:r>
      <w:proofErr w:type="spellStart"/>
      <w:r w:rsidRPr="00903A9E">
        <w:rPr>
          <w:rFonts w:ascii="Times New Roman" w:hAnsi="Times New Roman"/>
          <w:i/>
          <w:iCs/>
          <w:color w:val="222222"/>
          <w:sz w:val="24"/>
          <w:szCs w:val="24"/>
          <w:shd w:val="clear" w:color="auto" w:fill="FFFFFF"/>
        </w:rPr>
        <w:t>Drvna</w:t>
      </w:r>
      <w:proofErr w:type="spellEnd"/>
      <w:r w:rsidRPr="00903A9E">
        <w:rPr>
          <w:rFonts w:ascii="Times New Roman" w:hAnsi="Times New Roman"/>
          <w:i/>
          <w:iCs/>
          <w:color w:val="222222"/>
          <w:sz w:val="24"/>
          <w:szCs w:val="24"/>
          <w:shd w:val="clear" w:color="auto" w:fill="FFFFFF"/>
        </w:rPr>
        <w:t xml:space="preserve"> </w:t>
      </w:r>
      <w:proofErr w:type="spellStart"/>
      <w:r w:rsidRPr="00903A9E">
        <w:rPr>
          <w:rFonts w:ascii="Times New Roman" w:hAnsi="Times New Roman"/>
          <w:i/>
          <w:iCs/>
          <w:color w:val="222222"/>
          <w:sz w:val="24"/>
          <w:szCs w:val="24"/>
          <w:shd w:val="clear" w:color="auto" w:fill="FFFFFF"/>
        </w:rPr>
        <w:t>Industrija</w:t>
      </w:r>
      <w:proofErr w:type="spellEnd"/>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71</w:t>
      </w:r>
      <w:r w:rsidRPr="00903A9E">
        <w:rPr>
          <w:rFonts w:ascii="Times New Roman" w:hAnsi="Times New Roman"/>
          <w:color w:val="222222"/>
          <w:sz w:val="24"/>
          <w:szCs w:val="24"/>
          <w:shd w:val="clear" w:color="auto" w:fill="FFFFFF"/>
        </w:rPr>
        <w:t>(3).</w:t>
      </w:r>
    </w:p>
    <w:p w14:paraId="59A255BB" w14:textId="49D8D715" w:rsidR="00CB4B68" w:rsidRPr="00903A9E" w:rsidRDefault="00CB4B68" w:rsidP="00531B73">
      <w:pPr>
        <w:spacing w:after="0" w:line="240" w:lineRule="auto"/>
        <w:ind w:left="720" w:hanging="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 xml:space="preserve">Börcsök, Z., &amp; Pásztory, Z. (2021). The role of lignin in wood working processes using elevated </w:t>
      </w:r>
    </w:p>
    <w:p w14:paraId="43BFC891" w14:textId="77777777" w:rsidR="00CB4B68" w:rsidRPr="00903A9E" w:rsidRDefault="00CB4B68" w:rsidP="00531B73">
      <w:pPr>
        <w:spacing w:after="0" w:line="240" w:lineRule="auto"/>
        <w:ind w:left="720"/>
        <w:jc w:val="both"/>
        <w:rPr>
          <w:rFonts w:ascii="Times New Roman" w:hAnsi="Times New Roman"/>
          <w:i/>
          <w:iCs/>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temperatures: an abbreviated literature survey. </w:t>
      </w:r>
      <w:r w:rsidRPr="00903A9E">
        <w:rPr>
          <w:rFonts w:ascii="Times New Roman" w:hAnsi="Times New Roman"/>
          <w:i/>
          <w:iCs/>
          <w:color w:val="000000" w:themeColor="text1"/>
          <w:sz w:val="24"/>
          <w:szCs w:val="24"/>
          <w:shd w:val="clear" w:color="auto" w:fill="FFFFFF"/>
        </w:rPr>
        <w:t xml:space="preserve">European Journal of Wood and Wood </w:t>
      </w:r>
    </w:p>
    <w:p w14:paraId="1A7C9343" w14:textId="3E1A9208" w:rsidR="00CB4B68" w:rsidRPr="00903A9E" w:rsidRDefault="00CB4B68"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i/>
          <w:iCs/>
          <w:color w:val="000000" w:themeColor="text1"/>
          <w:sz w:val="24"/>
          <w:szCs w:val="24"/>
          <w:shd w:val="clear" w:color="auto" w:fill="FFFFFF"/>
        </w:rPr>
        <w:t>Products</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79</w:t>
      </w:r>
      <w:r w:rsidRPr="00903A9E">
        <w:rPr>
          <w:rFonts w:ascii="Times New Roman" w:hAnsi="Times New Roman"/>
          <w:color w:val="000000" w:themeColor="text1"/>
          <w:sz w:val="24"/>
          <w:szCs w:val="24"/>
          <w:shd w:val="clear" w:color="auto" w:fill="FFFFFF"/>
        </w:rPr>
        <w:t xml:space="preserve">, 511-526 </w:t>
      </w:r>
    </w:p>
    <w:p w14:paraId="1747ACA4" w14:textId="77777777" w:rsidR="00CB4B68" w:rsidRPr="00903A9E" w:rsidRDefault="00CB4B68" w:rsidP="00531B73">
      <w:pPr>
        <w:spacing w:after="0" w:line="240" w:lineRule="auto"/>
        <w:jc w:val="both"/>
        <w:rPr>
          <w:rFonts w:ascii="Times New Roman" w:hAnsi="Times New Roman"/>
          <w:color w:val="000000" w:themeColor="text1"/>
          <w:sz w:val="24"/>
          <w:szCs w:val="24"/>
          <w:shd w:val="clear" w:color="auto" w:fill="FFFFFF"/>
        </w:rPr>
      </w:pPr>
      <w:bookmarkStart w:id="8" w:name="_Hlk200375980"/>
      <w:proofErr w:type="spellStart"/>
      <w:r w:rsidRPr="00903A9E">
        <w:rPr>
          <w:rFonts w:ascii="Times New Roman" w:hAnsi="Times New Roman"/>
          <w:color w:val="000000" w:themeColor="text1"/>
          <w:sz w:val="24"/>
          <w:szCs w:val="24"/>
          <w:shd w:val="clear" w:color="auto" w:fill="FFFFFF"/>
        </w:rPr>
        <w:t>Cherelli</w:t>
      </w:r>
      <w:bookmarkEnd w:id="8"/>
      <w:proofErr w:type="spellEnd"/>
      <w:r w:rsidRPr="00903A9E">
        <w:rPr>
          <w:rFonts w:ascii="Times New Roman" w:hAnsi="Times New Roman"/>
          <w:color w:val="000000" w:themeColor="text1"/>
          <w:sz w:val="24"/>
          <w:szCs w:val="24"/>
          <w:shd w:val="clear" w:color="auto" w:fill="FFFFFF"/>
        </w:rPr>
        <w:t xml:space="preserve">, S. G., Sartori, M. M. P., Prospero, A. G., &amp; Ballarin, A. W. (2018). Heartwood and </w:t>
      </w:r>
    </w:p>
    <w:p w14:paraId="061DB97C" w14:textId="06EF8299" w:rsidR="00CB4B68" w:rsidRPr="00903A9E" w:rsidRDefault="00CB4B68"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sapwood in eucalyptus trees: non-conventional approach to wood quality. </w:t>
      </w:r>
      <w:r w:rsidRPr="00903A9E">
        <w:rPr>
          <w:rFonts w:ascii="Times New Roman" w:hAnsi="Times New Roman"/>
          <w:i/>
          <w:iCs/>
          <w:color w:val="000000" w:themeColor="text1"/>
          <w:sz w:val="24"/>
          <w:szCs w:val="24"/>
          <w:shd w:val="clear" w:color="auto" w:fill="FFFFFF"/>
        </w:rPr>
        <w:t xml:space="preserve">Anais da Academia Brasileira de </w:t>
      </w:r>
      <w:proofErr w:type="spellStart"/>
      <w:r w:rsidRPr="00903A9E">
        <w:rPr>
          <w:rFonts w:ascii="Times New Roman" w:hAnsi="Times New Roman"/>
          <w:i/>
          <w:iCs/>
          <w:color w:val="000000" w:themeColor="text1"/>
          <w:sz w:val="24"/>
          <w:szCs w:val="24"/>
          <w:shd w:val="clear" w:color="auto" w:fill="FFFFFF"/>
        </w:rPr>
        <w:t>Ciências</w:t>
      </w:r>
      <w:proofErr w:type="spellEnd"/>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90</w:t>
      </w:r>
      <w:r w:rsidRPr="00903A9E">
        <w:rPr>
          <w:rFonts w:ascii="Times New Roman" w:hAnsi="Times New Roman"/>
          <w:color w:val="000000" w:themeColor="text1"/>
          <w:sz w:val="24"/>
          <w:szCs w:val="24"/>
          <w:shd w:val="clear" w:color="auto" w:fill="FFFFFF"/>
        </w:rPr>
        <w:t>, 425-438.</w:t>
      </w:r>
    </w:p>
    <w:p w14:paraId="03CD991F" w14:textId="77777777" w:rsidR="005E486A" w:rsidRPr="00903A9E" w:rsidRDefault="005E486A" w:rsidP="005E486A">
      <w:pPr>
        <w:autoSpaceDE w:val="0"/>
        <w:autoSpaceDN w:val="0"/>
        <w:adjustRightInd w:val="0"/>
        <w:spacing w:after="0" w:line="240" w:lineRule="auto"/>
        <w:rPr>
          <w:rFonts w:ascii="Times New Roman" w:hAnsi="Times New Roman"/>
          <w:color w:val="222222"/>
          <w:sz w:val="24"/>
          <w:szCs w:val="24"/>
          <w:shd w:val="clear" w:color="auto" w:fill="FFFFFF"/>
        </w:rPr>
      </w:pPr>
      <w:r w:rsidRPr="00903A9E">
        <w:rPr>
          <w:rFonts w:ascii="Times New Roman" w:hAnsi="Times New Roman"/>
          <w:color w:val="222222"/>
          <w:sz w:val="24"/>
          <w:szCs w:val="24"/>
          <w:shd w:val="clear" w:color="auto" w:fill="FFFFFF"/>
        </w:rPr>
        <w:t xml:space="preserve">Christoforo, A. L., Silva, S. A. M. D., Panzera, T. H., &amp; Lahr, F. A. R. (2014). Estimative of </w:t>
      </w:r>
    </w:p>
    <w:p w14:paraId="7BEF7B42" w14:textId="46BAB564" w:rsidR="005E486A" w:rsidRPr="00903A9E" w:rsidRDefault="005E486A" w:rsidP="005E486A">
      <w:pPr>
        <w:autoSpaceDE w:val="0"/>
        <w:autoSpaceDN w:val="0"/>
        <w:adjustRightInd w:val="0"/>
        <w:spacing w:after="0" w:line="240" w:lineRule="auto"/>
        <w:ind w:left="720"/>
        <w:rPr>
          <w:rFonts w:ascii="Times New Roman" w:eastAsiaTheme="minorHAnsi" w:hAnsi="Times New Roman"/>
          <w:sz w:val="24"/>
          <w:szCs w:val="24"/>
        </w:rPr>
      </w:pPr>
      <w:r w:rsidRPr="00903A9E">
        <w:rPr>
          <w:rFonts w:ascii="Times New Roman" w:hAnsi="Times New Roman"/>
          <w:color w:val="222222"/>
          <w:sz w:val="24"/>
          <w:szCs w:val="24"/>
          <w:shd w:val="clear" w:color="auto" w:fill="FFFFFF"/>
        </w:rPr>
        <w:t>wooden toughness by the apparent density and bending strength. </w:t>
      </w:r>
      <w:r w:rsidRPr="00903A9E">
        <w:rPr>
          <w:rFonts w:ascii="Times New Roman" w:hAnsi="Times New Roman"/>
          <w:i/>
          <w:iCs/>
          <w:color w:val="222222"/>
          <w:sz w:val="24"/>
          <w:szCs w:val="24"/>
          <w:shd w:val="clear" w:color="auto" w:fill="FFFFFF"/>
        </w:rPr>
        <w:t>International Journal of Materials Engineering</w:t>
      </w:r>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4</w:t>
      </w:r>
      <w:r w:rsidRPr="00903A9E">
        <w:rPr>
          <w:rFonts w:ascii="Times New Roman" w:hAnsi="Times New Roman"/>
          <w:color w:val="222222"/>
          <w:sz w:val="24"/>
          <w:szCs w:val="24"/>
          <w:shd w:val="clear" w:color="auto" w:fill="FFFFFF"/>
        </w:rPr>
        <w:t>(2), 49-55.</w:t>
      </w:r>
    </w:p>
    <w:p w14:paraId="053B1120" w14:textId="7FFF305E" w:rsidR="00832384" w:rsidRPr="00903A9E" w:rsidRDefault="00832384" w:rsidP="00531B73">
      <w:pPr>
        <w:spacing w:after="0" w:line="240" w:lineRule="auto"/>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 xml:space="preserve">Dadzie, P. K., Amoah, M., </w:t>
      </w:r>
      <w:proofErr w:type="spellStart"/>
      <w:r w:rsidRPr="00903A9E">
        <w:rPr>
          <w:rFonts w:ascii="Times New Roman" w:hAnsi="Times New Roman"/>
          <w:color w:val="000000" w:themeColor="text1"/>
          <w:sz w:val="24"/>
          <w:szCs w:val="24"/>
          <w:shd w:val="clear" w:color="auto" w:fill="FFFFFF"/>
        </w:rPr>
        <w:t>Ebanyenle</w:t>
      </w:r>
      <w:proofErr w:type="spellEnd"/>
      <w:r w:rsidRPr="00903A9E">
        <w:rPr>
          <w:rFonts w:ascii="Times New Roman" w:hAnsi="Times New Roman"/>
          <w:color w:val="000000" w:themeColor="text1"/>
          <w:sz w:val="24"/>
          <w:szCs w:val="24"/>
          <w:shd w:val="clear" w:color="auto" w:fill="FFFFFF"/>
        </w:rPr>
        <w:t xml:space="preserve">, E., &amp; Frimpong-Mensah, K. (2018). Characterization of </w:t>
      </w:r>
    </w:p>
    <w:p w14:paraId="568DC098" w14:textId="2D71E3C0" w:rsidR="00832384" w:rsidRPr="00903A9E" w:rsidRDefault="00832384"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 xml:space="preserve">density and selected anatomical features of </w:t>
      </w:r>
      <w:proofErr w:type="spellStart"/>
      <w:r w:rsidRPr="00903A9E">
        <w:rPr>
          <w:rFonts w:ascii="Times New Roman" w:hAnsi="Times New Roman"/>
          <w:color w:val="000000" w:themeColor="text1"/>
          <w:sz w:val="24"/>
          <w:szCs w:val="24"/>
          <w:shd w:val="clear" w:color="auto" w:fill="FFFFFF"/>
        </w:rPr>
        <w:t>stemwood</w:t>
      </w:r>
      <w:proofErr w:type="spellEnd"/>
      <w:r w:rsidRPr="00903A9E">
        <w:rPr>
          <w:rFonts w:ascii="Times New Roman" w:hAnsi="Times New Roman"/>
          <w:color w:val="000000" w:themeColor="text1"/>
          <w:sz w:val="24"/>
          <w:szCs w:val="24"/>
          <w:shd w:val="clear" w:color="auto" w:fill="FFFFFF"/>
        </w:rPr>
        <w:t xml:space="preserve"> and </w:t>
      </w:r>
      <w:proofErr w:type="spellStart"/>
      <w:r w:rsidRPr="00903A9E">
        <w:rPr>
          <w:rFonts w:ascii="Times New Roman" w:hAnsi="Times New Roman"/>
          <w:color w:val="000000" w:themeColor="text1"/>
          <w:sz w:val="24"/>
          <w:szCs w:val="24"/>
          <w:shd w:val="clear" w:color="auto" w:fill="FFFFFF"/>
        </w:rPr>
        <w:t>branchwood</w:t>
      </w:r>
      <w:proofErr w:type="spellEnd"/>
      <w:r w:rsidRPr="00903A9E">
        <w:rPr>
          <w:rFonts w:ascii="Times New Roman" w:hAnsi="Times New Roman"/>
          <w:color w:val="000000" w:themeColor="text1"/>
          <w:sz w:val="24"/>
          <w:szCs w:val="24"/>
          <w:shd w:val="clear" w:color="auto" w:fill="FFFFFF"/>
        </w:rPr>
        <w:t xml:space="preserve"> of E. </w:t>
      </w:r>
      <w:proofErr w:type="spellStart"/>
      <w:r w:rsidRPr="00903A9E">
        <w:rPr>
          <w:rFonts w:ascii="Times New Roman" w:hAnsi="Times New Roman"/>
          <w:color w:val="000000" w:themeColor="text1"/>
          <w:sz w:val="24"/>
          <w:szCs w:val="24"/>
          <w:shd w:val="clear" w:color="auto" w:fill="FFFFFF"/>
        </w:rPr>
        <w:t>cylindricum</w:t>
      </w:r>
      <w:proofErr w:type="spellEnd"/>
      <w:r w:rsidRPr="00903A9E">
        <w:rPr>
          <w:rFonts w:ascii="Times New Roman" w:hAnsi="Times New Roman"/>
          <w:color w:val="000000" w:themeColor="text1"/>
          <w:sz w:val="24"/>
          <w:szCs w:val="24"/>
          <w:shd w:val="clear" w:color="auto" w:fill="FFFFFF"/>
        </w:rPr>
        <w:t xml:space="preserve">, E. </w:t>
      </w:r>
      <w:proofErr w:type="spellStart"/>
      <w:r w:rsidRPr="00903A9E">
        <w:rPr>
          <w:rFonts w:ascii="Times New Roman" w:hAnsi="Times New Roman"/>
          <w:color w:val="000000" w:themeColor="text1"/>
          <w:sz w:val="24"/>
          <w:szCs w:val="24"/>
          <w:shd w:val="clear" w:color="auto" w:fill="FFFFFF"/>
        </w:rPr>
        <w:t>angolense</w:t>
      </w:r>
      <w:proofErr w:type="spellEnd"/>
      <w:r w:rsidRPr="00903A9E">
        <w:rPr>
          <w:rFonts w:ascii="Times New Roman" w:hAnsi="Times New Roman"/>
          <w:color w:val="000000" w:themeColor="text1"/>
          <w:sz w:val="24"/>
          <w:szCs w:val="24"/>
          <w:shd w:val="clear" w:color="auto" w:fill="FFFFFF"/>
        </w:rPr>
        <w:t xml:space="preserve"> and K. </w:t>
      </w:r>
      <w:proofErr w:type="spellStart"/>
      <w:r w:rsidRPr="00903A9E">
        <w:rPr>
          <w:rFonts w:ascii="Times New Roman" w:hAnsi="Times New Roman"/>
          <w:color w:val="000000" w:themeColor="text1"/>
          <w:sz w:val="24"/>
          <w:szCs w:val="24"/>
          <w:shd w:val="clear" w:color="auto" w:fill="FFFFFF"/>
        </w:rPr>
        <w:t>ivorensis</w:t>
      </w:r>
      <w:proofErr w:type="spellEnd"/>
      <w:r w:rsidRPr="00903A9E">
        <w:rPr>
          <w:rFonts w:ascii="Times New Roman" w:hAnsi="Times New Roman"/>
          <w:color w:val="000000" w:themeColor="text1"/>
          <w:sz w:val="24"/>
          <w:szCs w:val="24"/>
          <w:shd w:val="clear" w:color="auto" w:fill="FFFFFF"/>
        </w:rPr>
        <w:t xml:space="preserve"> from natural forests in Ghana. </w:t>
      </w:r>
      <w:r w:rsidRPr="00903A9E">
        <w:rPr>
          <w:rFonts w:ascii="Times New Roman" w:hAnsi="Times New Roman"/>
          <w:i/>
          <w:iCs/>
          <w:color w:val="000000" w:themeColor="text1"/>
          <w:sz w:val="24"/>
          <w:szCs w:val="24"/>
          <w:shd w:val="clear" w:color="auto" w:fill="FFFFFF"/>
        </w:rPr>
        <w:t>European journal of wood and wood products</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76</w:t>
      </w:r>
      <w:r w:rsidRPr="00903A9E">
        <w:rPr>
          <w:rFonts w:ascii="Times New Roman" w:hAnsi="Times New Roman"/>
          <w:color w:val="000000" w:themeColor="text1"/>
          <w:sz w:val="24"/>
          <w:szCs w:val="24"/>
          <w:shd w:val="clear" w:color="auto" w:fill="FFFFFF"/>
        </w:rPr>
        <w:t>, 655-667.</w:t>
      </w:r>
    </w:p>
    <w:p w14:paraId="3D6181DE" w14:textId="3D7542BA" w:rsidR="00CB4B68" w:rsidRPr="00903A9E" w:rsidRDefault="00CB4B68" w:rsidP="00531B73">
      <w:pPr>
        <w:autoSpaceDE w:val="0"/>
        <w:autoSpaceDN w:val="0"/>
        <w:adjustRightInd w:val="0"/>
        <w:spacing w:after="0" w:line="240" w:lineRule="auto"/>
        <w:jc w:val="both"/>
        <w:rPr>
          <w:rFonts w:ascii="Times New Roman" w:hAnsi="Times New Roman"/>
          <w:color w:val="000000" w:themeColor="text1"/>
          <w:sz w:val="24"/>
          <w:szCs w:val="24"/>
          <w:shd w:val="clear" w:color="auto" w:fill="FFFFFF"/>
        </w:rPr>
      </w:pPr>
      <w:proofErr w:type="spellStart"/>
      <w:r w:rsidRPr="00903A9E">
        <w:rPr>
          <w:rFonts w:ascii="Times New Roman" w:hAnsi="Times New Roman"/>
          <w:color w:val="000000" w:themeColor="text1"/>
          <w:sz w:val="24"/>
          <w:szCs w:val="24"/>
          <w:shd w:val="clear" w:color="auto" w:fill="FFFFFF"/>
        </w:rPr>
        <w:t>Dzurenda</w:t>
      </w:r>
      <w:proofErr w:type="spellEnd"/>
      <w:r w:rsidRPr="00903A9E">
        <w:rPr>
          <w:rFonts w:ascii="Times New Roman" w:hAnsi="Times New Roman"/>
          <w:color w:val="000000" w:themeColor="text1"/>
          <w:sz w:val="24"/>
          <w:szCs w:val="24"/>
          <w:shd w:val="clear" w:color="auto" w:fill="FFFFFF"/>
        </w:rPr>
        <w:t>, L., Dudiak, M., &amp; Kučerová, V. (2023). Differences in Some Physical and</w:t>
      </w:r>
    </w:p>
    <w:p w14:paraId="60C007D9" w14:textId="23472F4F" w:rsidR="00CB4B68" w:rsidRPr="00903A9E" w:rsidRDefault="00CB4B68" w:rsidP="00531B73">
      <w:pPr>
        <w:autoSpaceDE w:val="0"/>
        <w:autoSpaceDN w:val="0"/>
        <w:adjustRightInd w:val="0"/>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Chemical Properties of Beechwood with False Heartwood, Mature Wood and Sapwood. </w:t>
      </w:r>
      <w:r w:rsidRPr="00903A9E">
        <w:rPr>
          <w:rFonts w:ascii="Times New Roman" w:hAnsi="Times New Roman"/>
          <w:i/>
          <w:iCs/>
          <w:color w:val="000000" w:themeColor="text1"/>
          <w:sz w:val="24"/>
          <w:szCs w:val="24"/>
          <w:shd w:val="clear" w:color="auto" w:fill="FFFFFF"/>
        </w:rPr>
        <w:t>Forests</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14</w:t>
      </w:r>
      <w:r w:rsidRPr="00903A9E">
        <w:rPr>
          <w:rFonts w:ascii="Times New Roman" w:hAnsi="Times New Roman"/>
          <w:color w:val="000000" w:themeColor="text1"/>
          <w:sz w:val="24"/>
          <w:szCs w:val="24"/>
          <w:shd w:val="clear" w:color="auto" w:fill="FFFFFF"/>
        </w:rPr>
        <w:t xml:space="preserve">(6), 1123 </w:t>
      </w:r>
      <w:bookmarkStart w:id="9" w:name="_Hlk196833328"/>
      <w:r w:rsidR="00C10D62" w:rsidRPr="00903A9E">
        <w:rPr>
          <w:rFonts w:ascii="Times New Roman" w:hAnsi="Times New Roman"/>
          <w:color w:val="000000" w:themeColor="text1"/>
          <w:sz w:val="24"/>
          <w:szCs w:val="24"/>
          <w:shd w:val="clear" w:color="auto" w:fill="FFFFFF"/>
        </w:rPr>
        <w:t>https://www.mdpi.com/1999-4907/14/6/1123</w:t>
      </w:r>
    </w:p>
    <w:p w14:paraId="41FA06BE" w14:textId="77777777" w:rsidR="00CB4B68" w:rsidRPr="00903A9E" w:rsidRDefault="00CB4B68" w:rsidP="00531B73">
      <w:pPr>
        <w:spacing w:after="0" w:line="240" w:lineRule="auto"/>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Esteban, L. G., de Palacios, P., Gasson, P., García-</w:t>
      </w:r>
      <w:proofErr w:type="spellStart"/>
      <w:r w:rsidRPr="00903A9E">
        <w:rPr>
          <w:rFonts w:ascii="Times New Roman" w:hAnsi="Times New Roman"/>
          <w:color w:val="000000" w:themeColor="text1"/>
          <w:sz w:val="24"/>
          <w:szCs w:val="24"/>
          <w:shd w:val="clear" w:color="auto" w:fill="FFFFFF"/>
        </w:rPr>
        <w:t>Iruela</w:t>
      </w:r>
      <w:proofErr w:type="spellEnd"/>
      <w:r w:rsidRPr="00903A9E">
        <w:rPr>
          <w:rFonts w:ascii="Times New Roman" w:hAnsi="Times New Roman"/>
          <w:color w:val="000000" w:themeColor="text1"/>
          <w:sz w:val="24"/>
          <w:szCs w:val="24"/>
          <w:shd w:val="clear" w:color="auto" w:fill="FFFFFF"/>
        </w:rPr>
        <w:t>, A., García-Fernández, F., &amp; García-</w:t>
      </w:r>
    </w:p>
    <w:p w14:paraId="77F10A1F" w14:textId="751E4EE1" w:rsidR="00873AE5" w:rsidRPr="00903A9E" w:rsidRDefault="00CB4B68"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Esteban, L. (2024). Hardwoods: Anatomy and functionality of their elements</w:t>
      </w:r>
      <w:r w:rsidR="00832384" w:rsidRPr="00903A9E">
        <w:rPr>
          <w:rFonts w:ascii="Times New Roman" w:hAnsi="Times New Roman"/>
          <w:color w:val="000000" w:themeColor="text1"/>
          <w:sz w:val="24"/>
          <w:szCs w:val="24"/>
          <w:shd w:val="clear" w:color="auto" w:fill="FFFFFF"/>
        </w:rPr>
        <w:t xml:space="preserve"> </w:t>
      </w:r>
      <w:r w:rsidRPr="00903A9E">
        <w:rPr>
          <w:rFonts w:ascii="Times New Roman" w:hAnsi="Times New Roman"/>
          <w:color w:val="000000" w:themeColor="text1"/>
          <w:sz w:val="24"/>
          <w:szCs w:val="24"/>
          <w:shd w:val="clear" w:color="auto" w:fill="FFFFFF"/>
        </w:rPr>
        <w:t>a short review. </w:t>
      </w:r>
      <w:r w:rsidRPr="00903A9E">
        <w:rPr>
          <w:rFonts w:ascii="Times New Roman" w:hAnsi="Times New Roman"/>
          <w:i/>
          <w:iCs/>
          <w:color w:val="000000" w:themeColor="text1"/>
          <w:sz w:val="24"/>
          <w:szCs w:val="24"/>
          <w:shd w:val="clear" w:color="auto" w:fill="FFFFFF"/>
        </w:rPr>
        <w:t>Forests</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15</w:t>
      </w:r>
      <w:r w:rsidRPr="00903A9E">
        <w:rPr>
          <w:rFonts w:ascii="Times New Roman" w:hAnsi="Times New Roman"/>
          <w:color w:val="000000" w:themeColor="text1"/>
          <w:sz w:val="24"/>
          <w:szCs w:val="24"/>
          <w:shd w:val="clear" w:color="auto" w:fill="FFFFFF"/>
        </w:rPr>
        <w:t>(7), 1162.</w:t>
      </w:r>
    </w:p>
    <w:p w14:paraId="7FCCAB26" w14:textId="77777777" w:rsidR="00652248" w:rsidRPr="00903A9E" w:rsidRDefault="00CB4B68" w:rsidP="00531B73">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903A9E">
        <w:rPr>
          <w:rFonts w:ascii="Times New Roman" w:eastAsiaTheme="minorHAnsi" w:hAnsi="Times New Roman"/>
          <w:color w:val="000000" w:themeColor="text1"/>
          <w:sz w:val="24"/>
          <w:szCs w:val="24"/>
        </w:rPr>
        <w:t>European standard EN 13183–1</w:t>
      </w:r>
      <w:r w:rsidR="00652248" w:rsidRPr="00903A9E">
        <w:rPr>
          <w:rFonts w:ascii="Times New Roman" w:eastAsiaTheme="minorHAnsi" w:hAnsi="Times New Roman"/>
          <w:color w:val="000000" w:themeColor="text1"/>
          <w:sz w:val="24"/>
          <w:szCs w:val="24"/>
        </w:rPr>
        <w:t xml:space="preserve"> (2002)</w:t>
      </w:r>
      <w:r w:rsidRPr="00903A9E">
        <w:rPr>
          <w:rFonts w:ascii="Times New Roman" w:eastAsiaTheme="minorHAnsi" w:hAnsi="Times New Roman"/>
          <w:color w:val="000000" w:themeColor="text1"/>
          <w:sz w:val="24"/>
          <w:szCs w:val="24"/>
        </w:rPr>
        <w:t xml:space="preserve">: Moisture content of a piece of sawn timber. Determination </w:t>
      </w:r>
      <w:r w:rsidR="00652248" w:rsidRPr="00903A9E">
        <w:rPr>
          <w:rFonts w:ascii="Times New Roman" w:eastAsiaTheme="minorHAnsi" w:hAnsi="Times New Roman"/>
          <w:color w:val="000000" w:themeColor="text1"/>
          <w:sz w:val="24"/>
          <w:szCs w:val="24"/>
        </w:rPr>
        <w:t xml:space="preserve"> </w:t>
      </w:r>
    </w:p>
    <w:p w14:paraId="0FF61A6E" w14:textId="666D07AF" w:rsidR="00CB4B68" w:rsidRPr="00903A9E" w:rsidRDefault="00CB4B68" w:rsidP="00531B73">
      <w:pPr>
        <w:autoSpaceDE w:val="0"/>
        <w:autoSpaceDN w:val="0"/>
        <w:adjustRightInd w:val="0"/>
        <w:spacing w:after="0" w:line="240" w:lineRule="auto"/>
        <w:ind w:firstLine="720"/>
        <w:jc w:val="both"/>
        <w:rPr>
          <w:rFonts w:ascii="Times New Roman" w:eastAsiaTheme="minorHAnsi" w:hAnsi="Times New Roman"/>
          <w:color w:val="000000" w:themeColor="text1"/>
          <w:sz w:val="24"/>
          <w:szCs w:val="24"/>
        </w:rPr>
      </w:pPr>
      <w:r w:rsidRPr="00903A9E">
        <w:rPr>
          <w:rFonts w:ascii="Times New Roman" w:eastAsiaTheme="minorHAnsi" w:hAnsi="Times New Roman"/>
          <w:color w:val="000000" w:themeColor="text1"/>
          <w:sz w:val="24"/>
          <w:szCs w:val="24"/>
        </w:rPr>
        <w:t xml:space="preserve">by oven-dry method, BSI, London; </w:t>
      </w:r>
    </w:p>
    <w:p w14:paraId="7A9D7E7F" w14:textId="41A91E24" w:rsidR="00CB4B68" w:rsidRPr="00903A9E" w:rsidRDefault="00CB4B68" w:rsidP="00531B73">
      <w:pPr>
        <w:autoSpaceDE w:val="0"/>
        <w:autoSpaceDN w:val="0"/>
        <w:adjustRightInd w:val="0"/>
        <w:spacing w:after="0" w:line="240" w:lineRule="auto"/>
        <w:ind w:left="720" w:hanging="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Ge,</w:t>
      </w:r>
      <w:bookmarkEnd w:id="9"/>
      <w:r w:rsidRPr="00903A9E">
        <w:rPr>
          <w:rFonts w:ascii="Times New Roman" w:hAnsi="Times New Roman"/>
          <w:color w:val="000000" w:themeColor="text1"/>
          <w:sz w:val="24"/>
          <w:szCs w:val="24"/>
          <w:shd w:val="clear" w:color="auto" w:fill="FFFFFF"/>
        </w:rPr>
        <w:t xml:space="preserve"> S., Ouyang, H., Ye, H., Shi, Y., Sheng, Y., &amp; Peng, W. (2023). High-performance and </w:t>
      </w:r>
    </w:p>
    <w:p w14:paraId="070ABAA3" w14:textId="386D882D" w:rsidR="00CB4B68" w:rsidRPr="00903A9E" w:rsidRDefault="00CB4B68" w:rsidP="00531B73">
      <w:pPr>
        <w:autoSpaceDE w:val="0"/>
        <w:autoSpaceDN w:val="0"/>
        <w:adjustRightInd w:val="0"/>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lastRenderedPageBreak/>
        <w:t>environmentally friendly acrylonitrile butadiene styrene/wood composite for versatile applications in furniture and construction. </w:t>
      </w:r>
      <w:r w:rsidRPr="00903A9E">
        <w:rPr>
          <w:rFonts w:ascii="Times New Roman" w:hAnsi="Times New Roman"/>
          <w:i/>
          <w:iCs/>
          <w:color w:val="000000" w:themeColor="text1"/>
          <w:sz w:val="24"/>
          <w:szCs w:val="24"/>
          <w:shd w:val="clear" w:color="auto" w:fill="FFFFFF"/>
        </w:rPr>
        <w:t>Advanced Composites and Hybrid Materials</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6</w:t>
      </w:r>
      <w:r w:rsidRPr="00903A9E">
        <w:rPr>
          <w:rFonts w:ascii="Times New Roman" w:hAnsi="Times New Roman"/>
          <w:color w:val="000000" w:themeColor="text1"/>
          <w:sz w:val="24"/>
          <w:szCs w:val="24"/>
          <w:shd w:val="clear" w:color="auto" w:fill="FFFFFF"/>
        </w:rPr>
        <w:t>(1), 44</w:t>
      </w:r>
      <w:r w:rsidR="00C10D62" w:rsidRPr="00903A9E">
        <w:rPr>
          <w:rFonts w:ascii="Times New Roman" w:hAnsi="Times New Roman"/>
          <w:color w:val="000000" w:themeColor="text1"/>
          <w:sz w:val="24"/>
          <w:szCs w:val="24"/>
          <w:shd w:val="clear" w:color="auto" w:fill="FFFFFF"/>
        </w:rPr>
        <w:t xml:space="preserve"> https://link.springer.com/article/10.1007/s42114-023-00628-1</w:t>
      </w:r>
    </w:p>
    <w:p w14:paraId="41A6B34A" w14:textId="77777777" w:rsidR="00CB4B68" w:rsidRPr="00903A9E" w:rsidRDefault="00CB4B68" w:rsidP="00531B73">
      <w:pPr>
        <w:spacing w:after="0" w:line="240" w:lineRule="auto"/>
        <w:ind w:left="720" w:hanging="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 xml:space="preserve">Hackenberg, H., </w:t>
      </w:r>
      <w:proofErr w:type="spellStart"/>
      <w:r w:rsidRPr="00903A9E">
        <w:rPr>
          <w:rFonts w:ascii="Times New Roman" w:hAnsi="Times New Roman"/>
          <w:color w:val="000000" w:themeColor="text1"/>
          <w:sz w:val="24"/>
          <w:szCs w:val="24"/>
          <w:shd w:val="clear" w:color="auto" w:fill="FFFFFF"/>
        </w:rPr>
        <w:t>Zauer</w:t>
      </w:r>
      <w:proofErr w:type="spellEnd"/>
      <w:r w:rsidRPr="00903A9E">
        <w:rPr>
          <w:rFonts w:ascii="Times New Roman" w:hAnsi="Times New Roman"/>
          <w:color w:val="000000" w:themeColor="text1"/>
          <w:sz w:val="24"/>
          <w:szCs w:val="24"/>
          <w:shd w:val="clear" w:color="auto" w:fill="FFFFFF"/>
        </w:rPr>
        <w:t xml:space="preserve">, M., Dietrich, T., Hackenberg, K. A., &amp; </w:t>
      </w:r>
      <w:proofErr w:type="spellStart"/>
      <w:r w:rsidRPr="00903A9E">
        <w:rPr>
          <w:rFonts w:ascii="Times New Roman" w:hAnsi="Times New Roman"/>
          <w:color w:val="000000" w:themeColor="text1"/>
          <w:sz w:val="24"/>
          <w:szCs w:val="24"/>
          <w:shd w:val="clear" w:color="auto" w:fill="FFFFFF"/>
        </w:rPr>
        <w:t>Wagenführ</w:t>
      </w:r>
      <w:proofErr w:type="spellEnd"/>
      <w:r w:rsidRPr="00903A9E">
        <w:rPr>
          <w:rFonts w:ascii="Times New Roman" w:hAnsi="Times New Roman"/>
          <w:color w:val="000000" w:themeColor="text1"/>
          <w:sz w:val="24"/>
          <w:szCs w:val="24"/>
          <w:shd w:val="clear" w:color="auto" w:fill="FFFFFF"/>
        </w:rPr>
        <w:t xml:space="preserve">, A. (2021). Alteration </w:t>
      </w:r>
    </w:p>
    <w:p w14:paraId="084E82AF" w14:textId="4E293E72" w:rsidR="00CB4B68" w:rsidRPr="00903A9E" w:rsidRDefault="00CB4B68"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of bending properties of wood due to ammonia treatment and additional densification. </w:t>
      </w:r>
      <w:r w:rsidRPr="00903A9E">
        <w:rPr>
          <w:rFonts w:ascii="Times New Roman" w:hAnsi="Times New Roman"/>
          <w:i/>
          <w:iCs/>
          <w:color w:val="000000" w:themeColor="text1"/>
          <w:sz w:val="24"/>
          <w:szCs w:val="24"/>
          <w:shd w:val="clear" w:color="auto" w:fill="FFFFFF"/>
        </w:rPr>
        <w:t>Forests</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12</w:t>
      </w:r>
      <w:r w:rsidRPr="00903A9E">
        <w:rPr>
          <w:rFonts w:ascii="Times New Roman" w:hAnsi="Times New Roman"/>
          <w:color w:val="000000" w:themeColor="text1"/>
          <w:sz w:val="24"/>
          <w:szCs w:val="24"/>
          <w:shd w:val="clear" w:color="auto" w:fill="FFFFFF"/>
        </w:rPr>
        <w:t xml:space="preserve">(8), 1110 </w:t>
      </w:r>
    </w:p>
    <w:p w14:paraId="14A80DF9" w14:textId="77777777" w:rsidR="00571A8E" w:rsidRPr="00903A9E" w:rsidRDefault="00D279F8" w:rsidP="00531B73">
      <w:pPr>
        <w:shd w:val="clear" w:color="auto" w:fill="FFFFFF"/>
        <w:spacing w:after="0" w:line="240" w:lineRule="auto"/>
        <w:jc w:val="both"/>
        <w:rPr>
          <w:rFonts w:ascii="Times New Roman" w:eastAsia="Times New Roman" w:hAnsi="Times New Roman"/>
          <w:color w:val="000000"/>
          <w:spacing w:val="7"/>
          <w:sz w:val="24"/>
          <w:szCs w:val="24"/>
        </w:rPr>
      </w:pPr>
      <w:r w:rsidRPr="00903A9E">
        <w:rPr>
          <w:rFonts w:ascii="Times New Roman" w:eastAsia="Times New Roman" w:hAnsi="Times New Roman"/>
          <w:color w:val="000000"/>
          <w:spacing w:val="7"/>
          <w:sz w:val="24"/>
          <w:szCs w:val="24"/>
        </w:rPr>
        <w:t xml:space="preserve">ISO 3131 (1975) International standard; wood-determination of density for physical and </w:t>
      </w:r>
    </w:p>
    <w:p w14:paraId="16EEE8F6" w14:textId="3C64F834" w:rsidR="00CB4B68" w:rsidRPr="00903A9E" w:rsidRDefault="00D279F8" w:rsidP="00531B73">
      <w:pPr>
        <w:shd w:val="clear" w:color="auto" w:fill="FFFFFF"/>
        <w:spacing w:after="0" w:line="240" w:lineRule="auto"/>
        <w:ind w:firstLine="720"/>
        <w:jc w:val="both"/>
        <w:rPr>
          <w:rFonts w:ascii="Times New Roman" w:eastAsia="Times New Roman" w:hAnsi="Times New Roman"/>
          <w:color w:val="000000"/>
          <w:spacing w:val="7"/>
          <w:sz w:val="24"/>
          <w:szCs w:val="24"/>
        </w:rPr>
      </w:pPr>
      <w:r w:rsidRPr="00903A9E">
        <w:rPr>
          <w:rFonts w:ascii="Times New Roman" w:eastAsia="Times New Roman" w:hAnsi="Times New Roman"/>
          <w:color w:val="000000"/>
          <w:spacing w:val="7"/>
          <w:sz w:val="24"/>
          <w:szCs w:val="24"/>
        </w:rPr>
        <w:t xml:space="preserve">mechanical tests, 1st </w:t>
      </w:r>
      <w:proofErr w:type="spellStart"/>
      <w:r w:rsidRPr="00903A9E">
        <w:rPr>
          <w:rFonts w:ascii="Times New Roman" w:eastAsia="Times New Roman" w:hAnsi="Times New Roman"/>
          <w:color w:val="000000"/>
          <w:spacing w:val="7"/>
          <w:sz w:val="24"/>
          <w:szCs w:val="24"/>
        </w:rPr>
        <w:t>edn</w:t>
      </w:r>
      <w:proofErr w:type="spellEnd"/>
      <w:r w:rsidRPr="00903A9E">
        <w:rPr>
          <w:rFonts w:ascii="Times New Roman" w:eastAsia="Times New Roman" w:hAnsi="Times New Roman"/>
          <w:color w:val="000000"/>
          <w:spacing w:val="7"/>
          <w:sz w:val="24"/>
          <w:szCs w:val="24"/>
        </w:rPr>
        <w:t>. Interna</w:t>
      </w:r>
      <w:r w:rsidRPr="00903A9E">
        <w:rPr>
          <w:rFonts w:ascii="Times New Roman" w:eastAsia="Times New Roman" w:hAnsi="Times New Roman"/>
          <w:color w:val="000000"/>
          <w:sz w:val="24"/>
          <w:szCs w:val="24"/>
        </w:rPr>
        <w:t>-</w:t>
      </w:r>
      <w:proofErr w:type="spellStart"/>
      <w:r w:rsidRPr="00903A9E">
        <w:rPr>
          <w:rFonts w:ascii="Times New Roman" w:eastAsia="Times New Roman" w:hAnsi="Times New Roman"/>
          <w:color w:val="000000"/>
          <w:spacing w:val="7"/>
          <w:sz w:val="24"/>
          <w:szCs w:val="24"/>
        </w:rPr>
        <w:t>tional</w:t>
      </w:r>
      <w:proofErr w:type="spellEnd"/>
      <w:r w:rsidRPr="00903A9E">
        <w:rPr>
          <w:rFonts w:ascii="Times New Roman" w:eastAsia="Times New Roman" w:hAnsi="Times New Roman"/>
          <w:color w:val="000000"/>
          <w:spacing w:val="7"/>
          <w:sz w:val="24"/>
          <w:szCs w:val="24"/>
        </w:rPr>
        <w:t xml:space="preserve"> </w:t>
      </w:r>
      <w:proofErr w:type="spellStart"/>
      <w:r w:rsidRPr="00903A9E">
        <w:rPr>
          <w:rFonts w:ascii="Times New Roman" w:eastAsia="Times New Roman" w:hAnsi="Times New Roman"/>
          <w:color w:val="000000"/>
          <w:spacing w:val="7"/>
          <w:sz w:val="24"/>
          <w:szCs w:val="24"/>
        </w:rPr>
        <w:t>organisation</w:t>
      </w:r>
      <w:proofErr w:type="spellEnd"/>
      <w:r w:rsidRPr="00903A9E">
        <w:rPr>
          <w:rFonts w:ascii="Times New Roman" w:eastAsia="Times New Roman" w:hAnsi="Times New Roman"/>
          <w:color w:val="000000"/>
          <w:spacing w:val="7"/>
          <w:sz w:val="24"/>
          <w:szCs w:val="24"/>
        </w:rPr>
        <w:t xml:space="preserve"> for </w:t>
      </w:r>
      <w:proofErr w:type="spellStart"/>
      <w:r w:rsidRPr="00903A9E">
        <w:rPr>
          <w:rFonts w:ascii="Times New Roman" w:eastAsia="Times New Roman" w:hAnsi="Times New Roman"/>
          <w:color w:val="000000"/>
          <w:spacing w:val="7"/>
          <w:sz w:val="24"/>
          <w:szCs w:val="24"/>
        </w:rPr>
        <w:t>standardisation</w:t>
      </w:r>
      <w:proofErr w:type="spellEnd"/>
      <w:r w:rsidRPr="00903A9E">
        <w:rPr>
          <w:rFonts w:ascii="Times New Roman" w:eastAsia="Times New Roman" w:hAnsi="Times New Roman"/>
          <w:color w:val="000000"/>
          <w:spacing w:val="7"/>
          <w:sz w:val="24"/>
          <w:szCs w:val="24"/>
        </w:rPr>
        <w:t xml:space="preserve">, </w:t>
      </w:r>
      <w:proofErr w:type="spellStart"/>
      <w:r w:rsidRPr="00903A9E">
        <w:rPr>
          <w:rFonts w:ascii="Times New Roman" w:eastAsia="Times New Roman" w:hAnsi="Times New Roman"/>
          <w:color w:val="000000"/>
          <w:spacing w:val="7"/>
          <w:sz w:val="24"/>
          <w:szCs w:val="24"/>
        </w:rPr>
        <w:t>UK</w:t>
      </w:r>
      <w:r w:rsidR="00582A07" w:rsidRPr="00903A9E">
        <w:rPr>
          <w:rFonts w:ascii="Times New Roman" w:eastAsia="Times New Roman" w:hAnsi="Times New Roman"/>
          <w:color w:val="000000"/>
          <w:spacing w:val="7"/>
          <w:sz w:val="24"/>
          <w:szCs w:val="24"/>
        </w:rPr>
        <w:t>Mar</w:t>
      </w:r>
      <w:proofErr w:type="spellEnd"/>
      <w:r w:rsidR="00CB4B68" w:rsidRPr="00903A9E">
        <w:rPr>
          <w:rFonts w:ascii="Times New Roman" w:hAnsi="Times New Roman"/>
          <w:color w:val="000000" w:themeColor="text1"/>
          <w:sz w:val="24"/>
          <w:szCs w:val="24"/>
          <w:shd w:val="clear" w:color="auto" w:fill="FFFFFF"/>
        </w:rPr>
        <w:t xml:space="preserve">. </w:t>
      </w:r>
    </w:p>
    <w:p w14:paraId="62E664BE" w14:textId="7973577D" w:rsidR="00CB4B68" w:rsidRPr="00903A9E" w:rsidRDefault="00CB4B68" w:rsidP="00531B73">
      <w:pPr>
        <w:autoSpaceDE w:val="0"/>
        <w:autoSpaceDN w:val="0"/>
        <w:adjustRightInd w:val="0"/>
        <w:spacing w:after="0" w:line="240" w:lineRule="auto"/>
        <w:ind w:left="720" w:hanging="720"/>
        <w:jc w:val="both"/>
        <w:rPr>
          <w:rFonts w:ascii="Times New Roman" w:hAnsi="Times New Roman"/>
          <w:color w:val="000000" w:themeColor="text1"/>
          <w:sz w:val="24"/>
          <w:szCs w:val="24"/>
          <w:shd w:val="clear" w:color="auto" w:fill="FFFFFF"/>
        </w:rPr>
      </w:pPr>
      <w:bookmarkStart w:id="10" w:name="_Hlk196830585"/>
      <w:proofErr w:type="spellStart"/>
      <w:r w:rsidRPr="00903A9E">
        <w:rPr>
          <w:rFonts w:ascii="Times New Roman" w:hAnsi="Times New Roman"/>
          <w:color w:val="000000" w:themeColor="text1"/>
          <w:sz w:val="24"/>
          <w:szCs w:val="24"/>
          <w:shd w:val="clear" w:color="auto" w:fill="FFFFFF"/>
        </w:rPr>
        <w:t>Kuljich</w:t>
      </w:r>
      <w:proofErr w:type="spellEnd"/>
      <w:r w:rsidRPr="00903A9E">
        <w:rPr>
          <w:rFonts w:ascii="Times New Roman" w:hAnsi="Times New Roman"/>
          <w:color w:val="000000" w:themeColor="text1"/>
          <w:sz w:val="24"/>
          <w:szCs w:val="24"/>
          <w:shd w:val="clear" w:color="auto" w:fill="FFFFFF"/>
        </w:rPr>
        <w:t xml:space="preserve">, S., Cáceres, C. B., &amp; Hernández, R. E. (2015). Steam-bending properties of seven poplar </w:t>
      </w:r>
    </w:p>
    <w:p w14:paraId="5F87D6EE" w14:textId="77777777" w:rsidR="00C10D62" w:rsidRPr="00903A9E" w:rsidRDefault="00CB4B68" w:rsidP="00531B73">
      <w:pPr>
        <w:autoSpaceDE w:val="0"/>
        <w:autoSpaceDN w:val="0"/>
        <w:adjustRightInd w:val="0"/>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hybrid clones. </w:t>
      </w:r>
      <w:r w:rsidRPr="00903A9E">
        <w:rPr>
          <w:rFonts w:ascii="Times New Roman" w:hAnsi="Times New Roman"/>
          <w:i/>
          <w:iCs/>
          <w:color w:val="000000" w:themeColor="text1"/>
          <w:sz w:val="24"/>
          <w:szCs w:val="24"/>
          <w:shd w:val="clear" w:color="auto" w:fill="FFFFFF"/>
        </w:rPr>
        <w:t>International Journal of Material Forming</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8</w:t>
      </w:r>
      <w:r w:rsidRPr="00903A9E">
        <w:rPr>
          <w:rFonts w:ascii="Times New Roman" w:hAnsi="Times New Roman"/>
          <w:color w:val="000000" w:themeColor="text1"/>
          <w:sz w:val="24"/>
          <w:szCs w:val="24"/>
          <w:shd w:val="clear" w:color="auto" w:fill="FFFFFF"/>
        </w:rPr>
        <w:t>, 67-72</w:t>
      </w:r>
    </w:p>
    <w:p w14:paraId="3C29A637" w14:textId="4003EA96" w:rsidR="00A60F8E" w:rsidRPr="00903A9E" w:rsidRDefault="00A60F8E" w:rsidP="00531B73">
      <w:pPr>
        <w:spacing w:after="0" w:line="240" w:lineRule="auto"/>
        <w:jc w:val="both"/>
        <w:rPr>
          <w:rFonts w:ascii="Times New Roman" w:hAnsi="Times New Roman"/>
          <w:color w:val="222222"/>
          <w:sz w:val="24"/>
          <w:szCs w:val="24"/>
          <w:shd w:val="clear" w:color="auto" w:fill="FFFFFF"/>
        </w:rPr>
      </w:pPr>
      <w:r w:rsidRPr="00903A9E">
        <w:rPr>
          <w:rFonts w:ascii="Times New Roman" w:hAnsi="Times New Roman"/>
          <w:color w:val="222222"/>
          <w:sz w:val="24"/>
          <w:szCs w:val="24"/>
          <w:shd w:val="clear" w:color="auto" w:fill="FFFFFF"/>
        </w:rPr>
        <w:t xml:space="preserve">Lee, S. H., </w:t>
      </w:r>
      <w:proofErr w:type="spellStart"/>
      <w:r w:rsidRPr="00903A9E">
        <w:rPr>
          <w:rFonts w:ascii="Times New Roman" w:hAnsi="Times New Roman"/>
          <w:color w:val="222222"/>
          <w:sz w:val="24"/>
          <w:szCs w:val="24"/>
          <w:shd w:val="clear" w:color="auto" w:fill="FFFFFF"/>
        </w:rPr>
        <w:t>Ashaari</w:t>
      </w:r>
      <w:proofErr w:type="spellEnd"/>
      <w:r w:rsidRPr="00903A9E">
        <w:rPr>
          <w:rFonts w:ascii="Times New Roman" w:hAnsi="Times New Roman"/>
          <w:color w:val="222222"/>
          <w:sz w:val="24"/>
          <w:szCs w:val="24"/>
          <w:shd w:val="clear" w:color="auto" w:fill="FFFFFF"/>
        </w:rPr>
        <w:t>, Z., Lum, W. C., Halip, J. A., Ang, A. F., Tan, L. P.,</w:t>
      </w:r>
      <w:r w:rsidR="00B62DDA" w:rsidRPr="00903A9E">
        <w:rPr>
          <w:rFonts w:ascii="Times New Roman" w:hAnsi="Times New Roman"/>
          <w:color w:val="222222"/>
          <w:sz w:val="24"/>
          <w:szCs w:val="24"/>
          <w:shd w:val="clear" w:color="auto" w:fill="FFFFFF"/>
        </w:rPr>
        <w:t xml:space="preserve"> </w:t>
      </w:r>
      <w:r w:rsidRPr="00903A9E">
        <w:rPr>
          <w:rFonts w:ascii="Times New Roman" w:hAnsi="Times New Roman"/>
          <w:color w:val="222222"/>
          <w:sz w:val="24"/>
          <w:szCs w:val="24"/>
          <w:shd w:val="clear" w:color="auto" w:fill="FFFFFF"/>
        </w:rPr>
        <w:t xml:space="preserve">&amp; Tahir, P. M. (2018). </w:t>
      </w:r>
    </w:p>
    <w:p w14:paraId="12B8523B" w14:textId="465168AE" w:rsidR="00A60F8E" w:rsidRPr="00903A9E" w:rsidRDefault="00A60F8E" w:rsidP="00531B73">
      <w:pPr>
        <w:spacing w:after="0" w:line="240" w:lineRule="auto"/>
        <w:ind w:left="720"/>
        <w:jc w:val="both"/>
        <w:rPr>
          <w:rFonts w:ascii="Times New Roman" w:hAnsi="Times New Roman"/>
          <w:color w:val="000000" w:themeColor="text1"/>
          <w:sz w:val="24"/>
          <w:szCs w:val="24"/>
        </w:rPr>
      </w:pPr>
      <w:r w:rsidRPr="00903A9E">
        <w:rPr>
          <w:rFonts w:ascii="Times New Roman" w:hAnsi="Times New Roman"/>
          <w:color w:val="222222"/>
          <w:sz w:val="24"/>
          <w:szCs w:val="24"/>
          <w:shd w:val="clear" w:color="auto" w:fill="FFFFFF"/>
        </w:rPr>
        <w:t>Thermal treatment of wood using vegetable oils: A review. </w:t>
      </w:r>
      <w:r w:rsidRPr="00903A9E">
        <w:rPr>
          <w:rFonts w:ascii="Times New Roman" w:hAnsi="Times New Roman"/>
          <w:i/>
          <w:iCs/>
          <w:color w:val="222222"/>
          <w:sz w:val="24"/>
          <w:szCs w:val="24"/>
          <w:shd w:val="clear" w:color="auto" w:fill="FFFFFF"/>
        </w:rPr>
        <w:t>Construction and Building Materials</w:t>
      </w:r>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181</w:t>
      </w:r>
      <w:r w:rsidRPr="00903A9E">
        <w:rPr>
          <w:rFonts w:ascii="Times New Roman" w:hAnsi="Times New Roman"/>
          <w:color w:val="222222"/>
          <w:sz w:val="24"/>
          <w:szCs w:val="24"/>
          <w:shd w:val="clear" w:color="auto" w:fill="FFFFFF"/>
        </w:rPr>
        <w:t>, 408-419.</w:t>
      </w:r>
    </w:p>
    <w:p w14:paraId="632426D2" w14:textId="1BA48CC0" w:rsidR="00CB4B68" w:rsidRPr="00903A9E" w:rsidRDefault="00CB4B68" w:rsidP="00531B73">
      <w:pPr>
        <w:spacing w:after="0" w:line="240" w:lineRule="auto"/>
        <w:ind w:left="720" w:hanging="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Luan</w:t>
      </w:r>
      <w:bookmarkEnd w:id="10"/>
      <w:r w:rsidRPr="00903A9E">
        <w:rPr>
          <w:rFonts w:ascii="Times New Roman" w:hAnsi="Times New Roman"/>
          <w:color w:val="000000" w:themeColor="text1"/>
          <w:sz w:val="24"/>
          <w:szCs w:val="24"/>
          <w:shd w:val="clear" w:color="auto" w:fill="FFFFFF"/>
        </w:rPr>
        <w:t xml:space="preserve">, Y., Fang, C. H., Ma, Y. F., &amp; Fei, B. H. (2022). Wood mechanical densification: a review </w:t>
      </w:r>
    </w:p>
    <w:p w14:paraId="6FD00345" w14:textId="105CCE10" w:rsidR="00CB4B68" w:rsidRPr="00903A9E" w:rsidRDefault="00CB4B68"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on processing. </w:t>
      </w:r>
      <w:r w:rsidRPr="00903A9E">
        <w:rPr>
          <w:rFonts w:ascii="Times New Roman" w:hAnsi="Times New Roman"/>
          <w:i/>
          <w:iCs/>
          <w:color w:val="000000" w:themeColor="text1"/>
          <w:sz w:val="24"/>
          <w:szCs w:val="24"/>
          <w:shd w:val="clear" w:color="auto" w:fill="FFFFFF"/>
        </w:rPr>
        <w:t>Materials and Manufacturing Processes</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37</w:t>
      </w:r>
      <w:r w:rsidRPr="00903A9E">
        <w:rPr>
          <w:rFonts w:ascii="Times New Roman" w:hAnsi="Times New Roman"/>
          <w:color w:val="000000" w:themeColor="text1"/>
          <w:sz w:val="24"/>
          <w:szCs w:val="24"/>
          <w:shd w:val="clear" w:color="auto" w:fill="FFFFFF"/>
        </w:rPr>
        <w:t xml:space="preserve">(4), 359-371. </w:t>
      </w:r>
      <w:r w:rsidR="00F62D5C" w:rsidRPr="00903A9E">
        <w:rPr>
          <w:rFonts w:ascii="Times New Roman" w:hAnsi="Times New Roman"/>
          <w:color w:val="000000" w:themeColor="text1"/>
          <w:sz w:val="24"/>
          <w:szCs w:val="24"/>
          <w:shd w:val="clear" w:color="auto" w:fill="FFFFFF"/>
        </w:rPr>
        <w:t xml:space="preserve"> </w:t>
      </w:r>
    </w:p>
    <w:p w14:paraId="3D770D75" w14:textId="3950359E" w:rsidR="00F62D5C" w:rsidRPr="00903A9E" w:rsidRDefault="00F62D5C" w:rsidP="00531B73">
      <w:pPr>
        <w:spacing w:after="0" w:line="240" w:lineRule="auto"/>
        <w:ind w:left="720"/>
        <w:jc w:val="both"/>
        <w:rPr>
          <w:rFonts w:ascii="Times New Roman" w:hAnsi="Times New Roman"/>
          <w:color w:val="000000" w:themeColor="text1"/>
          <w:sz w:val="24"/>
          <w:szCs w:val="24"/>
          <w:shd w:val="clear" w:color="auto" w:fill="FFFFFF"/>
        </w:rPr>
      </w:pPr>
      <w:hyperlink r:id="rId15" w:history="1">
        <w:r w:rsidRPr="00903A9E">
          <w:rPr>
            <w:rStyle w:val="Hyperlink"/>
            <w:rFonts w:ascii="Times New Roman" w:hAnsi="Times New Roman"/>
            <w:sz w:val="24"/>
            <w:szCs w:val="24"/>
            <w:shd w:val="clear" w:color="auto" w:fill="FFFFFF"/>
          </w:rPr>
          <w:t>https://www.tandfonline.com/doi/abs/10.1080/10426914.2021.2016816</w:t>
        </w:r>
      </w:hyperlink>
      <w:r w:rsidRPr="00903A9E">
        <w:rPr>
          <w:rFonts w:ascii="Times New Roman" w:hAnsi="Times New Roman"/>
          <w:color w:val="000000" w:themeColor="text1"/>
          <w:sz w:val="24"/>
          <w:szCs w:val="24"/>
          <w:shd w:val="clear" w:color="auto" w:fill="FFFFFF"/>
        </w:rPr>
        <w:t xml:space="preserve"> </w:t>
      </w:r>
    </w:p>
    <w:p w14:paraId="4F73547A" w14:textId="77777777" w:rsidR="00B9374F" w:rsidRPr="00903A9E" w:rsidRDefault="00B9374F" w:rsidP="00531B73">
      <w:pPr>
        <w:spacing w:after="0" w:line="240" w:lineRule="auto"/>
        <w:jc w:val="both"/>
        <w:rPr>
          <w:rFonts w:ascii="Times New Roman" w:hAnsi="Times New Roman"/>
          <w:color w:val="222222"/>
          <w:sz w:val="24"/>
          <w:szCs w:val="24"/>
          <w:shd w:val="clear" w:color="auto" w:fill="FFFFFF"/>
        </w:rPr>
      </w:pPr>
      <w:bookmarkStart w:id="11" w:name="_Hlk201583832"/>
      <w:bookmarkStart w:id="12" w:name="_Hlk201478814"/>
      <w:proofErr w:type="spellStart"/>
      <w:r w:rsidRPr="00903A9E">
        <w:rPr>
          <w:rFonts w:ascii="Times New Roman" w:hAnsi="Times New Roman"/>
          <w:color w:val="222222"/>
          <w:sz w:val="24"/>
          <w:szCs w:val="24"/>
          <w:shd w:val="clear" w:color="auto" w:fill="FFFFFF"/>
        </w:rPr>
        <w:t>Mikšik</w:t>
      </w:r>
      <w:proofErr w:type="spellEnd"/>
      <w:r w:rsidRPr="00903A9E">
        <w:rPr>
          <w:rFonts w:ascii="Times New Roman" w:hAnsi="Times New Roman"/>
          <w:color w:val="222222"/>
          <w:sz w:val="24"/>
          <w:szCs w:val="24"/>
          <w:shd w:val="clear" w:color="auto" w:fill="FFFFFF"/>
        </w:rPr>
        <w:t>,</w:t>
      </w:r>
      <w:bookmarkEnd w:id="11"/>
      <w:r w:rsidRPr="00903A9E">
        <w:rPr>
          <w:rFonts w:ascii="Times New Roman" w:hAnsi="Times New Roman"/>
          <w:color w:val="222222"/>
          <w:sz w:val="24"/>
          <w:szCs w:val="24"/>
          <w:shd w:val="clear" w:color="auto" w:fill="FFFFFF"/>
        </w:rPr>
        <w:t xml:space="preserve"> M., Pervan, S., Klarić, M., Čavlović, A. O., </w:t>
      </w:r>
      <w:proofErr w:type="spellStart"/>
      <w:r w:rsidRPr="00903A9E">
        <w:rPr>
          <w:rFonts w:ascii="Times New Roman" w:hAnsi="Times New Roman"/>
          <w:color w:val="222222"/>
          <w:sz w:val="24"/>
          <w:szCs w:val="24"/>
          <w:shd w:val="clear" w:color="auto" w:fill="FFFFFF"/>
        </w:rPr>
        <w:t>Španić</w:t>
      </w:r>
      <w:proofErr w:type="spellEnd"/>
      <w:r w:rsidRPr="00903A9E">
        <w:rPr>
          <w:rFonts w:ascii="Times New Roman" w:hAnsi="Times New Roman"/>
          <w:color w:val="222222"/>
          <w:sz w:val="24"/>
          <w:szCs w:val="24"/>
          <w:shd w:val="clear" w:color="auto" w:fill="FFFFFF"/>
        </w:rPr>
        <w:t xml:space="preserve">, N., &amp; </w:t>
      </w:r>
      <w:proofErr w:type="spellStart"/>
      <w:r w:rsidRPr="00903A9E">
        <w:rPr>
          <w:rFonts w:ascii="Times New Roman" w:hAnsi="Times New Roman"/>
          <w:color w:val="222222"/>
          <w:sz w:val="24"/>
          <w:szCs w:val="24"/>
          <w:shd w:val="clear" w:color="auto" w:fill="FFFFFF"/>
        </w:rPr>
        <w:t>Prekrat</w:t>
      </w:r>
      <w:proofErr w:type="spellEnd"/>
      <w:r w:rsidRPr="00903A9E">
        <w:rPr>
          <w:rFonts w:ascii="Times New Roman" w:hAnsi="Times New Roman"/>
          <w:color w:val="222222"/>
          <w:sz w:val="24"/>
          <w:szCs w:val="24"/>
          <w:shd w:val="clear" w:color="auto" w:fill="FFFFFF"/>
        </w:rPr>
        <w:t xml:space="preserve">, S. (2023). Factors </w:t>
      </w:r>
    </w:p>
    <w:p w14:paraId="53DBD8AD" w14:textId="53E9E7ED" w:rsidR="00B9374F" w:rsidRPr="00903A9E" w:rsidRDefault="00B9374F" w:rsidP="00531B73">
      <w:pPr>
        <w:spacing w:after="0" w:line="240" w:lineRule="auto"/>
        <w:ind w:firstLine="720"/>
        <w:jc w:val="both"/>
        <w:rPr>
          <w:rFonts w:ascii="Times New Roman" w:hAnsi="Times New Roman"/>
          <w:color w:val="000000" w:themeColor="text1"/>
          <w:sz w:val="24"/>
          <w:szCs w:val="24"/>
        </w:rPr>
      </w:pPr>
      <w:r w:rsidRPr="00903A9E">
        <w:rPr>
          <w:rFonts w:ascii="Times New Roman" w:hAnsi="Times New Roman"/>
          <w:color w:val="222222"/>
          <w:sz w:val="24"/>
          <w:szCs w:val="24"/>
          <w:shd w:val="clear" w:color="auto" w:fill="FFFFFF"/>
        </w:rPr>
        <w:t xml:space="preserve">influencing </w:t>
      </w:r>
      <w:proofErr w:type="spellStart"/>
      <w:r w:rsidRPr="00903A9E">
        <w:rPr>
          <w:rFonts w:ascii="Times New Roman" w:hAnsi="Times New Roman"/>
          <w:color w:val="222222"/>
          <w:sz w:val="24"/>
          <w:szCs w:val="24"/>
          <w:shd w:val="clear" w:color="auto" w:fill="FFFFFF"/>
        </w:rPr>
        <w:t>behaviour</w:t>
      </w:r>
      <w:proofErr w:type="spellEnd"/>
      <w:r w:rsidRPr="00903A9E">
        <w:rPr>
          <w:rFonts w:ascii="Times New Roman" w:hAnsi="Times New Roman"/>
          <w:color w:val="222222"/>
          <w:sz w:val="24"/>
          <w:szCs w:val="24"/>
          <w:shd w:val="clear" w:color="auto" w:fill="FFFFFF"/>
        </w:rPr>
        <w:t xml:space="preserve"> of solid wood bending process. </w:t>
      </w:r>
      <w:proofErr w:type="spellStart"/>
      <w:r w:rsidRPr="00903A9E">
        <w:rPr>
          <w:rFonts w:ascii="Times New Roman" w:hAnsi="Times New Roman"/>
          <w:i/>
          <w:iCs/>
          <w:color w:val="222222"/>
          <w:sz w:val="24"/>
          <w:szCs w:val="24"/>
          <w:shd w:val="clear" w:color="auto" w:fill="FFFFFF"/>
        </w:rPr>
        <w:t>Drvna</w:t>
      </w:r>
      <w:proofErr w:type="spellEnd"/>
      <w:r w:rsidRPr="00903A9E">
        <w:rPr>
          <w:rFonts w:ascii="Times New Roman" w:hAnsi="Times New Roman"/>
          <w:i/>
          <w:iCs/>
          <w:color w:val="222222"/>
          <w:sz w:val="24"/>
          <w:szCs w:val="24"/>
          <w:shd w:val="clear" w:color="auto" w:fill="FFFFFF"/>
        </w:rPr>
        <w:t xml:space="preserve"> </w:t>
      </w:r>
      <w:proofErr w:type="spellStart"/>
      <w:r w:rsidRPr="00903A9E">
        <w:rPr>
          <w:rFonts w:ascii="Times New Roman" w:hAnsi="Times New Roman"/>
          <w:i/>
          <w:iCs/>
          <w:color w:val="222222"/>
          <w:sz w:val="24"/>
          <w:szCs w:val="24"/>
          <w:shd w:val="clear" w:color="auto" w:fill="FFFFFF"/>
        </w:rPr>
        <w:t>industrija</w:t>
      </w:r>
      <w:proofErr w:type="spellEnd"/>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74</w:t>
      </w:r>
      <w:r w:rsidRPr="00903A9E">
        <w:rPr>
          <w:rFonts w:ascii="Times New Roman" w:hAnsi="Times New Roman"/>
          <w:color w:val="222222"/>
          <w:sz w:val="24"/>
          <w:szCs w:val="24"/>
          <w:shd w:val="clear" w:color="auto" w:fill="FFFFFF"/>
        </w:rPr>
        <w:t>(1), 105-114.</w:t>
      </w:r>
    </w:p>
    <w:p w14:paraId="2BC04237" w14:textId="3863485D" w:rsidR="00832384" w:rsidRPr="00903A9E" w:rsidRDefault="00832384" w:rsidP="00531B73">
      <w:pPr>
        <w:spacing w:after="0" w:line="240" w:lineRule="auto"/>
        <w:jc w:val="both"/>
        <w:rPr>
          <w:rFonts w:ascii="Times New Roman" w:hAnsi="Times New Roman"/>
          <w:color w:val="000000" w:themeColor="text1"/>
          <w:sz w:val="24"/>
          <w:szCs w:val="24"/>
          <w:shd w:val="clear" w:color="auto" w:fill="FFFFFF"/>
        </w:rPr>
      </w:pPr>
      <w:proofErr w:type="spellStart"/>
      <w:r w:rsidRPr="00903A9E">
        <w:rPr>
          <w:rFonts w:ascii="Times New Roman" w:hAnsi="Times New Roman"/>
          <w:color w:val="000000" w:themeColor="text1"/>
          <w:sz w:val="24"/>
          <w:szCs w:val="24"/>
          <w:shd w:val="clear" w:color="auto" w:fill="FFFFFF"/>
        </w:rPr>
        <w:t>Mitchual</w:t>
      </w:r>
      <w:proofErr w:type="spellEnd"/>
      <w:r w:rsidRPr="00903A9E">
        <w:rPr>
          <w:rFonts w:ascii="Times New Roman" w:hAnsi="Times New Roman"/>
          <w:color w:val="000000" w:themeColor="text1"/>
          <w:sz w:val="24"/>
          <w:szCs w:val="24"/>
          <w:shd w:val="clear" w:color="auto" w:fill="FFFFFF"/>
        </w:rPr>
        <w:t>,</w:t>
      </w:r>
      <w:bookmarkEnd w:id="12"/>
      <w:r w:rsidRPr="00903A9E">
        <w:rPr>
          <w:rFonts w:ascii="Times New Roman" w:hAnsi="Times New Roman"/>
          <w:color w:val="000000" w:themeColor="text1"/>
          <w:sz w:val="24"/>
          <w:szCs w:val="24"/>
          <w:shd w:val="clear" w:color="auto" w:fill="FFFFFF"/>
        </w:rPr>
        <w:t xml:space="preserve"> S. J., Owusu, F. W., &amp; Minkah, M. A. (2019). Sanding and shaping characteristics of </w:t>
      </w:r>
    </w:p>
    <w:p w14:paraId="7070A0B7" w14:textId="1A723DF9" w:rsidR="00832384" w:rsidRPr="00903A9E" w:rsidRDefault="00832384"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Gmelina arborea grown in two ecological zones in Ghana. </w:t>
      </w:r>
      <w:r w:rsidRPr="00903A9E">
        <w:rPr>
          <w:rFonts w:ascii="Times New Roman" w:hAnsi="Times New Roman"/>
          <w:i/>
          <w:iCs/>
          <w:color w:val="000000" w:themeColor="text1"/>
          <w:sz w:val="24"/>
          <w:szCs w:val="24"/>
          <w:shd w:val="clear" w:color="auto" w:fill="FFFFFF"/>
        </w:rPr>
        <w:t>Journal of Engineering Research and Reports</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4</w:t>
      </w:r>
      <w:r w:rsidRPr="00903A9E">
        <w:rPr>
          <w:rFonts w:ascii="Times New Roman" w:hAnsi="Times New Roman"/>
          <w:color w:val="000000" w:themeColor="text1"/>
          <w:sz w:val="24"/>
          <w:szCs w:val="24"/>
          <w:shd w:val="clear" w:color="auto" w:fill="FFFFFF"/>
        </w:rPr>
        <w:t>(3), 1-12.</w:t>
      </w:r>
    </w:p>
    <w:p w14:paraId="60E94897" w14:textId="77777777" w:rsidR="000775E5" w:rsidRPr="00903A9E" w:rsidRDefault="000775E5" w:rsidP="00531B73">
      <w:pPr>
        <w:spacing w:after="0" w:line="240" w:lineRule="auto"/>
        <w:jc w:val="both"/>
        <w:rPr>
          <w:rFonts w:ascii="Times New Roman" w:hAnsi="Times New Roman"/>
          <w:color w:val="222222"/>
          <w:sz w:val="24"/>
          <w:szCs w:val="24"/>
          <w:shd w:val="clear" w:color="auto" w:fill="FFFFFF"/>
        </w:rPr>
      </w:pPr>
      <w:r w:rsidRPr="00903A9E">
        <w:rPr>
          <w:rFonts w:ascii="Times New Roman" w:hAnsi="Times New Roman"/>
          <w:color w:val="222222"/>
          <w:sz w:val="24"/>
          <w:szCs w:val="24"/>
          <w:shd w:val="clear" w:color="auto" w:fill="FFFFFF"/>
        </w:rPr>
        <w:t xml:space="preserve">Nilsson, B., Blom, Å., &amp; </w:t>
      </w:r>
      <w:proofErr w:type="spellStart"/>
      <w:r w:rsidRPr="00903A9E">
        <w:rPr>
          <w:rFonts w:ascii="Times New Roman" w:hAnsi="Times New Roman"/>
          <w:color w:val="222222"/>
          <w:sz w:val="24"/>
          <w:szCs w:val="24"/>
          <w:shd w:val="clear" w:color="auto" w:fill="FFFFFF"/>
        </w:rPr>
        <w:t>Thörnqvist</w:t>
      </w:r>
      <w:proofErr w:type="spellEnd"/>
      <w:r w:rsidRPr="00903A9E">
        <w:rPr>
          <w:rFonts w:ascii="Times New Roman" w:hAnsi="Times New Roman"/>
          <w:color w:val="222222"/>
          <w:sz w:val="24"/>
          <w:szCs w:val="24"/>
          <w:shd w:val="clear" w:color="auto" w:fill="FFFFFF"/>
        </w:rPr>
        <w:t xml:space="preserve">, T. (2013). The influence of two different handling methods </w:t>
      </w:r>
    </w:p>
    <w:p w14:paraId="1A478849" w14:textId="2A858FC5" w:rsidR="000775E5" w:rsidRPr="00903A9E" w:rsidRDefault="000775E5" w:rsidP="00531B73">
      <w:pPr>
        <w:spacing w:after="0" w:line="240" w:lineRule="auto"/>
        <w:ind w:left="720"/>
        <w:jc w:val="both"/>
        <w:rPr>
          <w:rFonts w:ascii="Times New Roman" w:hAnsi="Times New Roman"/>
          <w:color w:val="000000" w:themeColor="text1"/>
          <w:sz w:val="24"/>
          <w:szCs w:val="24"/>
        </w:rPr>
      </w:pPr>
      <w:r w:rsidRPr="00903A9E">
        <w:rPr>
          <w:rFonts w:ascii="Times New Roman" w:hAnsi="Times New Roman"/>
          <w:color w:val="222222"/>
          <w:sz w:val="24"/>
          <w:szCs w:val="24"/>
          <w:shd w:val="clear" w:color="auto" w:fill="FFFFFF"/>
        </w:rPr>
        <w:t>on the moisture content and composition of logging residues. </w:t>
      </w:r>
      <w:r w:rsidRPr="00903A9E">
        <w:rPr>
          <w:rFonts w:ascii="Times New Roman" w:hAnsi="Times New Roman"/>
          <w:i/>
          <w:iCs/>
          <w:color w:val="222222"/>
          <w:sz w:val="24"/>
          <w:szCs w:val="24"/>
          <w:shd w:val="clear" w:color="auto" w:fill="FFFFFF"/>
        </w:rPr>
        <w:t>Biomass and Bioenergy</w:t>
      </w:r>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52</w:t>
      </w:r>
      <w:r w:rsidRPr="00903A9E">
        <w:rPr>
          <w:rFonts w:ascii="Times New Roman" w:hAnsi="Times New Roman"/>
          <w:color w:val="222222"/>
          <w:sz w:val="24"/>
          <w:szCs w:val="24"/>
          <w:shd w:val="clear" w:color="auto" w:fill="FFFFFF"/>
        </w:rPr>
        <w:t>, 34-42.</w:t>
      </w:r>
    </w:p>
    <w:p w14:paraId="502E0D36" w14:textId="77777777" w:rsidR="00F00C72" w:rsidRPr="00903A9E" w:rsidRDefault="00D43DC0" w:rsidP="00531B73">
      <w:pPr>
        <w:spacing w:after="0" w:line="240" w:lineRule="auto"/>
        <w:jc w:val="both"/>
        <w:rPr>
          <w:rFonts w:ascii="Times New Roman" w:hAnsi="Times New Roman"/>
          <w:color w:val="222222"/>
          <w:sz w:val="24"/>
          <w:szCs w:val="24"/>
          <w:shd w:val="clear" w:color="auto" w:fill="FFFFFF"/>
        </w:rPr>
      </w:pPr>
      <w:bookmarkStart w:id="13" w:name="_Hlk201515569"/>
      <w:r w:rsidRPr="00903A9E">
        <w:rPr>
          <w:rFonts w:ascii="Times New Roman" w:hAnsi="Times New Roman"/>
          <w:color w:val="222222"/>
          <w:sz w:val="24"/>
          <w:szCs w:val="24"/>
          <w:shd w:val="clear" w:color="auto" w:fill="FFFFFF"/>
        </w:rPr>
        <w:t xml:space="preserve">Pham Van, T., </w:t>
      </w:r>
      <w:proofErr w:type="spellStart"/>
      <w:r w:rsidRPr="00903A9E">
        <w:rPr>
          <w:rFonts w:ascii="Times New Roman" w:hAnsi="Times New Roman"/>
          <w:color w:val="222222"/>
          <w:sz w:val="24"/>
          <w:szCs w:val="24"/>
          <w:shd w:val="clear" w:color="auto" w:fill="FFFFFF"/>
        </w:rPr>
        <w:t>Schöpper</w:t>
      </w:r>
      <w:proofErr w:type="spellEnd"/>
      <w:r w:rsidRPr="00903A9E">
        <w:rPr>
          <w:rFonts w:ascii="Times New Roman" w:hAnsi="Times New Roman"/>
          <w:color w:val="222222"/>
          <w:sz w:val="24"/>
          <w:szCs w:val="24"/>
          <w:shd w:val="clear" w:color="auto" w:fill="FFFFFF"/>
        </w:rPr>
        <w:t xml:space="preserve">, C., </w:t>
      </w:r>
      <w:proofErr w:type="spellStart"/>
      <w:r w:rsidRPr="00903A9E">
        <w:rPr>
          <w:rFonts w:ascii="Times New Roman" w:hAnsi="Times New Roman"/>
          <w:color w:val="222222"/>
          <w:sz w:val="24"/>
          <w:szCs w:val="24"/>
          <w:shd w:val="clear" w:color="auto" w:fill="FFFFFF"/>
        </w:rPr>
        <w:t>Klüppel</w:t>
      </w:r>
      <w:proofErr w:type="spellEnd"/>
      <w:r w:rsidRPr="00903A9E">
        <w:rPr>
          <w:rFonts w:ascii="Times New Roman" w:hAnsi="Times New Roman"/>
          <w:color w:val="222222"/>
          <w:sz w:val="24"/>
          <w:szCs w:val="24"/>
          <w:shd w:val="clear" w:color="auto" w:fill="FFFFFF"/>
        </w:rPr>
        <w:t xml:space="preserve">, A., &amp; Mai, C. (2021). Effect of wood and panel density on </w:t>
      </w:r>
    </w:p>
    <w:p w14:paraId="5A125BB5" w14:textId="0D92B4C8" w:rsidR="00D43DC0" w:rsidRPr="00903A9E" w:rsidRDefault="00D43DC0" w:rsidP="00531B73">
      <w:pPr>
        <w:spacing w:after="0" w:line="240" w:lineRule="auto"/>
        <w:ind w:left="720"/>
        <w:jc w:val="both"/>
        <w:rPr>
          <w:rFonts w:ascii="Times New Roman" w:hAnsi="Times New Roman"/>
          <w:b/>
          <w:bCs/>
          <w:color w:val="000000" w:themeColor="text1"/>
          <w:sz w:val="24"/>
          <w:szCs w:val="24"/>
        </w:rPr>
      </w:pPr>
      <w:r w:rsidRPr="00903A9E">
        <w:rPr>
          <w:rFonts w:ascii="Times New Roman" w:hAnsi="Times New Roman"/>
          <w:color w:val="222222"/>
          <w:sz w:val="24"/>
          <w:szCs w:val="24"/>
          <w:shd w:val="clear" w:color="auto" w:fill="FFFFFF"/>
        </w:rPr>
        <w:t>the properties of lightweight strand boards. </w:t>
      </w:r>
      <w:r w:rsidRPr="00903A9E">
        <w:rPr>
          <w:rFonts w:ascii="Times New Roman" w:hAnsi="Times New Roman"/>
          <w:i/>
          <w:iCs/>
          <w:color w:val="222222"/>
          <w:sz w:val="24"/>
          <w:szCs w:val="24"/>
          <w:shd w:val="clear" w:color="auto" w:fill="FFFFFF"/>
        </w:rPr>
        <w:t>Wood Material Science &amp; Engineering</w:t>
      </w:r>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16</w:t>
      </w:r>
      <w:r w:rsidRPr="00903A9E">
        <w:rPr>
          <w:rFonts w:ascii="Times New Roman" w:hAnsi="Times New Roman"/>
          <w:color w:val="222222"/>
          <w:sz w:val="24"/>
          <w:szCs w:val="24"/>
          <w:shd w:val="clear" w:color="auto" w:fill="FFFFFF"/>
        </w:rPr>
        <w:t>(4), 237-245.</w:t>
      </w:r>
    </w:p>
    <w:p w14:paraId="16E401BA" w14:textId="4422F464" w:rsidR="00F00C72" w:rsidRPr="00903A9E" w:rsidRDefault="00873AE5" w:rsidP="00531B73">
      <w:pPr>
        <w:spacing w:after="0" w:line="240" w:lineRule="auto"/>
        <w:jc w:val="both"/>
        <w:rPr>
          <w:rFonts w:ascii="Times New Roman" w:hAnsi="Times New Roman"/>
          <w:color w:val="222222"/>
          <w:sz w:val="24"/>
          <w:szCs w:val="24"/>
          <w:shd w:val="clear" w:color="auto" w:fill="FFFFFF"/>
        </w:rPr>
      </w:pPr>
      <w:proofErr w:type="spellStart"/>
      <w:r w:rsidRPr="00903A9E">
        <w:rPr>
          <w:rFonts w:ascii="Times New Roman" w:hAnsi="Times New Roman"/>
          <w:color w:val="222222"/>
          <w:sz w:val="24"/>
          <w:szCs w:val="24"/>
          <w:shd w:val="clear" w:color="auto" w:fill="FFFFFF"/>
        </w:rPr>
        <w:t>Pournou</w:t>
      </w:r>
      <w:proofErr w:type="spellEnd"/>
      <w:r w:rsidRPr="00903A9E">
        <w:rPr>
          <w:rFonts w:ascii="Times New Roman" w:hAnsi="Times New Roman"/>
          <w:color w:val="222222"/>
          <w:sz w:val="24"/>
          <w:szCs w:val="24"/>
          <w:shd w:val="clear" w:color="auto" w:fill="FFFFFF"/>
        </w:rPr>
        <w:t xml:space="preserve">, A., &amp; </w:t>
      </w:r>
      <w:proofErr w:type="spellStart"/>
      <w:r w:rsidRPr="00903A9E">
        <w:rPr>
          <w:rFonts w:ascii="Times New Roman" w:hAnsi="Times New Roman"/>
          <w:color w:val="222222"/>
          <w:sz w:val="24"/>
          <w:szCs w:val="24"/>
          <w:shd w:val="clear" w:color="auto" w:fill="FFFFFF"/>
        </w:rPr>
        <w:t>Pournou</w:t>
      </w:r>
      <w:bookmarkEnd w:id="13"/>
      <w:proofErr w:type="spellEnd"/>
      <w:r w:rsidRPr="00903A9E">
        <w:rPr>
          <w:rFonts w:ascii="Times New Roman" w:hAnsi="Times New Roman"/>
          <w:color w:val="222222"/>
          <w:sz w:val="24"/>
          <w:szCs w:val="24"/>
          <w:shd w:val="clear" w:color="auto" w:fill="FFFFFF"/>
        </w:rPr>
        <w:t>, A. (2020). Wood anatomy, chemistry and physical properties. </w:t>
      </w:r>
    </w:p>
    <w:p w14:paraId="7CB94749" w14:textId="682F0669" w:rsidR="00716C6D" w:rsidRPr="00903A9E" w:rsidRDefault="00873AE5" w:rsidP="00531B73">
      <w:pPr>
        <w:spacing w:after="0" w:line="240" w:lineRule="auto"/>
        <w:ind w:left="720"/>
        <w:jc w:val="both"/>
        <w:rPr>
          <w:rFonts w:ascii="Times New Roman" w:hAnsi="Times New Roman"/>
          <w:color w:val="222222"/>
          <w:sz w:val="24"/>
          <w:szCs w:val="24"/>
          <w:shd w:val="clear" w:color="auto" w:fill="FFFFFF"/>
        </w:rPr>
      </w:pPr>
      <w:r w:rsidRPr="00903A9E">
        <w:rPr>
          <w:rFonts w:ascii="Times New Roman" w:hAnsi="Times New Roman"/>
          <w:i/>
          <w:iCs/>
          <w:color w:val="222222"/>
          <w:sz w:val="24"/>
          <w:szCs w:val="24"/>
          <w:shd w:val="clear" w:color="auto" w:fill="FFFFFF"/>
        </w:rPr>
        <w:t>Biodeterioration of Wooden Cultural Heritage: Organisms and Decay Mechanisms in Aquatic and Terrestrial Ecosystems</w:t>
      </w:r>
      <w:r w:rsidRPr="00903A9E">
        <w:rPr>
          <w:rFonts w:ascii="Times New Roman" w:hAnsi="Times New Roman"/>
          <w:color w:val="222222"/>
          <w:sz w:val="24"/>
          <w:szCs w:val="24"/>
          <w:shd w:val="clear" w:color="auto" w:fill="FFFFFF"/>
        </w:rPr>
        <w:t>, 1-41.</w:t>
      </w:r>
      <w:bookmarkStart w:id="14" w:name="_Hlk201582526"/>
    </w:p>
    <w:bookmarkEnd w:id="14"/>
    <w:p w14:paraId="5DE68923" w14:textId="7DCE0188" w:rsidR="00420985" w:rsidRPr="00903A9E" w:rsidRDefault="000E3A64" w:rsidP="00531B73">
      <w:pPr>
        <w:spacing w:after="0"/>
        <w:jc w:val="both"/>
        <w:rPr>
          <w:rFonts w:ascii="Times New Roman" w:hAnsi="Times New Roman"/>
          <w:color w:val="222222"/>
          <w:sz w:val="24"/>
          <w:szCs w:val="24"/>
          <w:shd w:val="clear" w:color="auto" w:fill="FFFFFF"/>
        </w:rPr>
      </w:pPr>
      <w:proofErr w:type="spellStart"/>
      <w:r w:rsidRPr="00903A9E">
        <w:rPr>
          <w:rFonts w:ascii="Times New Roman" w:hAnsi="Times New Roman"/>
          <w:color w:val="222222"/>
          <w:sz w:val="24"/>
          <w:szCs w:val="24"/>
          <w:shd w:val="clear" w:color="auto" w:fill="FFFFFF"/>
        </w:rPr>
        <w:t>Ratnasingam</w:t>
      </w:r>
      <w:proofErr w:type="spellEnd"/>
      <w:r w:rsidRPr="00903A9E">
        <w:rPr>
          <w:rFonts w:ascii="Times New Roman" w:hAnsi="Times New Roman"/>
          <w:color w:val="222222"/>
          <w:sz w:val="24"/>
          <w:szCs w:val="24"/>
          <w:shd w:val="clear" w:color="auto" w:fill="FFFFFF"/>
        </w:rPr>
        <w:t xml:space="preserve">, J., Ab Latib, H., Liat, L. C., &amp; Reza Farrokhpayam, S. (2022). Comparative steam </w:t>
      </w:r>
    </w:p>
    <w:p w14:paraId="539971BE" w14:textId="63DE300F" w:rsidR="00CB4B68" w:rsidRPr="00903A9E" w:rsidRDefault="000E3A64" w:rsidP="00531B73">
      <w:pPr>
        <w:spacing w:after="0"/>
        <w:ind w:left="720"/>
        <w:jc w:val="both"/>
        <w:rPr>
          <w:rFonts w:ascii="Times New Roman" w:hAnsi="Times New Roman"/>
          <w:color w:val="000000" w:themeColor="text1"/>
          <w:sz w:val="24"/>
          <w:szCs w:val="24"/>
        </w:rPr>
      </w:pPr>
      <w:r w:rsidRPr="00903A9E">
        <w:rPr>
          <w:rFonts w:ascii="Times New Roman" w:hAnsi="Times New Roman"/>
          <w:color w:val="222222"/>
          <w:sz w:val="24"/>
          <w:szCs w:val="24"/>
          <w:shd w:val="clear" w:color="auto" w:fill="FFFFFF"/>
        </w:rPr>
        <w:t>bending characteristics of some planted forest wood species in Malaysia. </w:t>
      </w:r>
      <w:proofErr w:type="spellStart"/>
      <w:r w:rsidRPr="00903A9E">
        <w:rPr>
          <w:rFonts w:ascii="Times New Roman" w:hAnsi="Times New Roman"/>
          <w:i/>
          <w:iCs/>
          <w:color w:val="222222"/>
          <w:sz w:val="24"/>
          <w:szCs w:val="24"/>
          <w:shd w:val="clear" w:color="auto" w:fill="FFFFFF"/>
        </w:rPr>
        <w:t>BioResources</w:t>
      </w:r>
      <w:proofErr w:type="spellEnd"/>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17</w:t>
      </w:r>
      <w:r w:rsidRPr="00903A9E">
        <w:rPr>
          <w:rFonts w:ascii="Times New Roman" w:hAnsi="Times New Roman"/>
          <w:color w:val="222222"/>
          <w:sz w:val="24"/>
          <w:szCs w:val="24"/>
          <w:shd w:val="clear" w:color="auto" w:fill="FFFFFF"/>
        </w:rPr>
        <w:t>(3), 4937.</w:t>
      </w:r>
    </w:p>
    <w:p w14:paraId="318E8115" w14:textId="77777777" w:rsidR="00420985" w:rsidRPr="00903A9E" w:rsidRDefault="001B3AB0" w:rsidP="00531B73">
      <w:pPr>
        <w:spacing w:after="0" w:line="240" w:lineRule="auto"/>
        <w:jc w:val="both"/>
        <w:rPr>
          <w:rFonts w:ascii="Times New Roman" w:hAnsi="Times New Roman"/>
          <w:color w:val="222222"/>
          <w:sz w:val="24"/>
          <w:szCs w:val="24"/>
          <w:shd w:val="clear" w:color="auto" w:fill="FFFFFF"/>
        </w:rPr>
      </w:pPr>
      <w:bookmarkStart w:id="15" w:name="_Hlk201517779"/>
      <w:r w:rsidRPr="00903A9E">
        <w:rPr>
          <w:rFonts w:ascii="Times New Roman" w:hAnsi="Times New Roman"/>
          <w:color w:val="222222"/>
          <w:sz w:val="24"/>
          <w:szCs w:val="24"/>
          <w:shd w:val="clear" w:color="auto" w:fill="FFFFFF"/>
        </w:rPr>
        <w:t xml:space="preserve">Riesco </w:t>
      </w:r>
      <w:bookmarkEnd w:id="15"/>
      <w:r w:rsidRPr="00903A9E">
        <w:rPr>
          <w:rFonts w:ascii="Times New Roman" w:hAnsi="Times New Roman"/>
          <w:color w:val="222222"/>
          <w:sz w:val="24"/>
          <w:szCs w:val="24"/>
          <w:shd w:val="clear" w:color="auto" w:fill="FFFFFF"/>
        </w:rPr>
        <w:t xml:space="preserve">Muñoz, G., &amp; </w:t>
      </w:r>
      <w:proofErr w:type="spellStart"/>
      <w:r w:rsidRPr="00903A9E">
        <w:rPr>
          <w:rFonts w:ascii="Times New Roman" w:hAnsi="Times New Roman"/>
          <w:color w:val="222222"/>
          <w:sz w:val="24"/>
          <w:szCs w:val="24"/>
          <w:shd w:val="clear" w:color="auto" w:fill="FFFFFF"/>
        </w:rPr>
        <w:t>Remacha</w:t>
      </w:r>
      <w:proofErr w:type="spellEnd"/>
      <w:r w:rsidRPr="00903A9E">
        <w:rPr>
          <w:rFonts w:ascii="Times New Roman" w:hAnsi="Times New Roman"/>
          <w:color w:val="222222"/>
          <w:sz w:val="24"/>
          <w:szCs w:val="24"/>
          <w:shd w:val="clear" w:color="auto" w:fill="FFFFFF"/>
        </w:rPr>
        <w:t xml:space="preserve"> Gete, A. (2012). Prediction of bending strength in oak beams on </w:t>
      </w:r>
    </w:p>
    <w:p w14:paraId="2802950F" w14:textId="0D9894BB" w:rsidR="001B3AB0" w:rsidRPr="00903A9E" w:rsidRDefault="001B3AB0" w:rsidP="00531B73">
      <w:pPr>
        <w:spacing w:after="0" w:line="240" w:lineRule="auto"/>
        <w:ind w:left="720"/>
        <w:jc w:val="both"/>
        <w:rPr>
          <w:rFonts w:ascii="Times New Roman" w:hAnsi="Times New Roman"/>
          <w:color w:val="222222"/>
          <w:sz w:val="24"/>
          <w:szCs w:val="24"/>
          <w:shd w:val="clear" w:color="auto" w:fill="FFFFFF"/>
        </w:rPr>
      </w:pPr>
      <w:r w:rsidRPr="00903A9E">
        <w:rPr>
          <w:rFonts w:ascii="Times New Roman" w:hAnsi="Times New Roman"/>
          <w:color w:val="222222"/>
          <w:sz w:val="24"/>
          <w:szCs w:val="24"/>
          <w:shd w:val="clear" w:color="auto" w:fill="FFFFFF"/>
        </w:rPr>
        <w:t>the basis of elasticity, density, and wood defects. </w:t>
      </w:r>
      <w:r w:rsidRPr="00903A9E">
        <w:rPr>
          <w:rFonts w:ascii="Times New Roman" w:hAnsi="Times New Roman"/>
          <w:i/>
          <w:iCs/>
          <w:color w:val="222222"/>
          <w:sz w:val="24"/>
          <w:szCs w:val="24"/>
          <w:shd w:val="clear" w:color="auto" w:fill="FFFFFF"/>
        </w:rPr>
        <w:t>Journal of materials in civil engineering</w:t>
      </w:r>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24</w:t>
      </w:r>
      <w:r w:rsidRPr="00903A9E">
        <w:rPr>
          <w:rFonts w:ascii="Times New Roman" w:hAnsi="Times New Roman"/>
          <w:color w:val="222222"/>
          <w:sz w:val="24"/>
          <w:szCs w:val="24"/>
          <w:shd w:val="clear" w:color="auto" w:fill="FFFFFF"/>
        </w:rPr>
        <w:t>(6), 629-634.</w:t>
      </w:r>
    </w:p>
    <w:p w14:paraId="1D433058" w14:textId="77777777" w:rsidR="00BD4D42" w:rsidRPr="00903A9E" w:rsidRDefault="00BD4D42" w:rsidP="00BD4D42">
      <w:pPr>
        <w:spacing w:after="0" w:line="240" w:lineRule="auto"/>
        <w:jc w:val="both"/>
        <w:rPr>
          <w:rFonts w:ascii="Times New Roman" w:hAnsi="Times New Roman"/>
          <w:color w:val="222222"/>
          <w:sz w:val="24"/>
          <w:szCs w:val="24"/>
          <w:shd w:val="clear" w:color="auto" w:fill="FFFFFF"/>
        </w:rPr>
      </w:pPr>
      <w:r w:rsidRPr="00903A9E">
        <w:rPr>
          <w:rFonts w:ascii="Times New Roman" w:hAnsi="Times New Roman"/>
          <w:color w:val="222222"/>
          <w:sz w:val="24"/>
          <w:szCs w:val="24"/>
          <w:shd w:val="clear" w:color="auto" w:fill="FFFFFF"/>
        </w:rPr>
        <w:t xml:space="preserve">Rosner, S., </w:t>
      </w:r>
      <w:proofErr w:type="spellStart"/>
      <w:r w:rsidRPr="00903A9E">
        <w:rPr>
          <w:rFonts w:ascii="Times New Roman" w:hAnsi="Times New Roman"/>
          <w:color w:val="222222"/>
          <w:sz w:val="24"/>
          <w:szCs w:val="24"/>
          <w:shd w:val="clear" w:color="auto" w:fill="FFFFFF"/>
        </w:rPr>
        <w:t>Gierlinger</w:t>
      </w:r>
      <w:proofErr w:type="spellEnd"/>
      <w:r w:rsidRPr="00903A9E">
        <w:rPr>
          <w:rFonts w:ascii="Times New Roman" w:hAnsi="Times New Roman"/>
          <w:color w:val="222222"/>
          <w:sz w:val="24"/>
          <w:szCs w:val="24"/>
          <w:shd w:val="clear" w:color="auto" w:fill="FFFFFF"/>
        </w:rPr>
        <w:t xml:space="preserve">, N., Klepsch, M., Karlsson, B., Evans, R., Lundqvist, S. O., ... &amp; Jansen, S. </w:t>
      </w:r>
    </w:p>
    <w:p w14:paraId="60B9E8C8" w14:textId="1281EBE3" w:rsidR="00BD4D42" w:rsidRPr="00903A9E" w:rsidRDefault="00BD4D42" w:rsidP="00BD4D42">
      <w:pPr>
        <w:spacing w:after="0" w:line="240" w:lineRule="auto"/>
        <w:ind w:left="720"/>
        <w:jc w:val="both"/>
        <w:rPr>
          <w:rFonts w:ascii="Times New Roman" w:hAnsi="Times New Roman"/>
          <w:b/>
          <w:bCs/>
          <w:color w:val="000000" w:themeColor="text1"/>
          <w:sz w:val="24"/>
          <w:szCs w:val="24"/>
        </w:rPr>
      </w:pPr>
      <w:r w:rsidRPr="00903A9E">
        <w:rPr>
          <w:rFonts w:ascii="Times New Roman" w:hAnsi="Times New Roman"/>
          <w:color w:val="222222"/>
          <w:sz w:val="24"/>
          <w:szCs w:val="24"/>
          <w:shd w:val="clear" w:color="auto" w:fill="FFFFFF"/>
        </w:rPr>
        <w:t>(2018). Hydraulic and mechanical dysfunction of Norway spruce sapwood due to extreme summer drought in Scandinavia. </w:t>
      </w:r>
      <w:r w:rsidRPr="00903A9E">
        <w:rPr>
          <w:rFonts w:ascii="Times New Roman" w:hAnsi="Times New Roman"/>
          <w:i/>
          <w:iCs/>
          <w:color w:val="222222"/>
          <w:sz w:val="24"/>
          <w:szCs w:val="24"/>
          <w:shd w:val="clear" w:color="auto" w:fill="FFFFFF"/>
        </w:rPr>
        <w:t>Forest Ecology and Management</w:t>
      </w:r>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409</w:t>
      </w:r>
      <w:r w:rsidRPr="00903A9E">
        <w:rPr>
          <w:rFonts w:ascii="Times New Roman" w:hAnsi="Times New Roman"/>
          <w:color w:val="222222"/>
          <w:sz w:val="24"/>
          <w:szCs w:val="24"/>
          <w:shd w:val="clear" w:color="auto" w:fill="FFFFFF"/>
        </w:rPr>
        <w:t>, 527-540.</w:t>
      </w:r>
    </w:p>
    <w:p w14:paraId="518071FF" w14:textId="2C234925" w:rsidR="00420985" w:rsidRPr="00903A9E" w:rsidRDefault="00F41EB1" w:rsidP="00BD4D42">
      <w:pPr>
        <w:spacing w:after="0" w:line="240" w:lineRule="auto"/>
        <w:jc w:val="both"/>
        <w:rPr>
          <w:rFonts w:ascii="Times New Roman" w:hAnsi="Times New Roman"/>
          <w:color w:val="222222"/>
          <w:sz w:val="24"/>
          <w:szCs w:val="24"/>
          <w:shd w:val="clear" w:color="auto" w:fill="FFFFFF"/>
        </w:rPr>
      </w:pPr>
      <w:proofErr w:type="spellStart"/>
      <w:r w:rsidRPr="00903A9E">
        <w:rPr>
          <w:rFonts w:ascii="Times New Roman" w:hAnsi="Times New Roman"/>
          <w:color w:val="222222"/>
          <w:sz w:val="24"/>
          <w:szCs w:val="24"/>
          <w:shd w:val="clear" w:color="auto" w:fill="FFFFFF"/>
        </w:rPr>
        <w:t>Schneeweiß</w:t>
      </w:r>
      <w:proofErr w:type="spellEnd"/>
      <w:r w:rsidRPr="00903A9E">
        <w:rPr>
          <w:rFonts w:ascii="Times New Roman" w:hAnsi="Times New Roman"/>
          <w:color w:val="222222"/>
          <w:sz w:val="24"/>
          <w:szCs w:val="24"/>
          <w:shd w:val="clear" w:color="auto" w:fill="FFFFFF"/>
        </w:rPr>
        <w:t xml:space="preserve">, G., &amp; Felber, S. (2013). Review on the bending strength of wood and influencing </w:t>
      </w:r>
    </w:p>
    <w:p w14:paraId="0376E0D4" w14:textId="66B4DE0C" w:rsidR="00F62D5C" w:rsidRPr="00903A9E" w:rsidRDefault="00F41EB1" w:rsidP="00531B73">
      <w:pPr>
        <w:spacing w:after="0" w:line="240" w:lineRule="auto"/>
        <w:ind w:firstLine="720"/>
        <w:jc w:val="both"/>
        <w:rPr>
          <w:rFonts w:ascii="Times New Roman" w:hAnsi="Times New Roman"/>
          <w:color w:val="000000" w:themeColor="text1"/>
          <w:sz w:val="24"/>
          <w:szCs w:val="24"/>
        </w:rPr>
      </w:pPr>
      <w:r w:rsidRPr="00903A9E">
        <w:rPr>
          <w:rFonts w:ascii="Times New Roman" w:hAnsi="Times New Roman"/>
          <w:color w:val="222222"/>
          <w:sz w:val="24"/>
          <w:szCs w:val="24"/>
          <w:shd w:val="clear" w:color="auto" w:fill="FFFFFF"/>
        </w:rPr>
        <w:t>factors. </w:t>
      </w:r>
      <w:r w:rsidRPr="00903A9E">
        <w:rPr>
          <w:rFonts w:ascii="Times New Roman" w:hAnsi="Times New Roman"/>
          <w:i/>
          <w:iCs/>
          <w:color w:val="222222"/>
          <w:sz w:val="24"/>
          <w:szCs w:val="24"/>
          <w:shd w:val="clear" w:color="auto" w:fill="FFFFFF"/>
        </w:rPr>
        <w:t>American Journal of Materials Science</w:t>
      </w:r>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3</w:t>
      </w:r>
      <w:r w:rsidRPr="00903A9E">
        <w:rPr>
          <w:rFonts w:ascii="Times New Roman" w:hAnsi="Times New Roman"/>
          <w:color w:val="222222"/>
          <w:sz w:val="24"/>
          <w:szCs w:val="24"/>
          <w:shd w:val="clear" w:color="auto" w:fill="FFFFFF"/>
        </w:rPr>
        <w:t>(3), 41-</w:t>
      </w:r>
      <w:r w:rsidR="00C8218C" w:rsidRPr="00903A9E">
        <w:rPr>
          <w:rFonts w:ascii="Times New Roman" w:hAnsi="Times New Roman"/>
          <w:color w:val="222222"/>
          <w:sz w:val="24"/>
          <w:szCs w:val="24"/>
          <w:shd w:val="clear" w:color="auto" w:fill="FFFFFF"/>
        </w:rPr>
        <w:t>45.</w:t>
      </w:r>
      <w:r w:rsidR="00CB4B68" w:rsidRPr="00903A9E">
        <w:rPr>
          <w:rFonts w:ascii="Times New Roman" w:hAnsi="Times New Roman"/>
          <w:color w:val="000000" w:themeColor="text1"/>
          <w:sz w:val="24"/>
          <w:szCs w:val="24"/>
          <w:shd w:val="clear" w:color="auto" w:fill="FFFFFF"/>
        </w:rPr>
        <w:t xml:space="preserve"> </w:t>
      </w:r>
    </w:p>
    <w:p w14:paraId="424B4CE7" w14:textId="03AC48F0" w:rsidR="00CB4B68" w:rsidRPr="00903A9E" w:rsidRDefault="00CB4B68" w:rsidP="00531B73">
      <w:pPr>
        <w:spacing w:after="0" w:line="240" w:lineRule="auto"/>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 xml:space="preserve">Sillett, S. C., Van Pelt, R., Carroll, A. L., Kramer, R. D., Ambrose, A. R., &amp; Trask, D. A. (2015). </w:t>
      </w:r>
    </w:p>
    <w:p w14:paraId="5DD20A77" w14:textId="77777777" w:rsidR="00CB4B68" w:rsidRPr="00903A9E" w:rsidRDefault="00CB4B68" w:rsidP="00531B73">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 xml:space="preserve">How do tree structure and old age affect growth potential of California </w:t>
      </w:r>
      <w:proofErr w:type="gramStart"/>
      <w:r w:rsidRPr="00903A9E">
        <w:rPr>
          <w:rFonts w:ascii="Times New Roman" w:hAnsi="Times New Roman"/>
          <w:color w:val="000000" w:themeColor="text1"/>
          <w:sz w:val="24"/>
          <w:szCs w:val="24"/>
          <w:shd w:val="clear" w:color="auto" w:fill="FFFFFF"/>
        </w:rPr>
        <w:t>redwoods?.</w:t>
      </w:r>
      <w:proofErr w:type="gramEnd"/>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Ecological Monographs</w:t>
      </w:r>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85</w:t>
      </w:r>
      <w:r w:rsidRPr="00903A9E">
        <w:rPr>
          <w:rFonts w:ascii="Times New Roman" w:hAnsi="Times New Roman"/>
          <w:color w:val="000000" w:themeColor="text1"/>
          <w:sz w:val="24"/>
          <w:szCs w:val="24"/>
          <w:shd w:val="clear" w:color="auto" w:fill="FFFFFF"/>
        </w:rPr>
        <w:t>(2), 181-212.</w:t>
      </w:r>
    </w:p>
    <w:p w14:paraId="1B6F6D90" w14:textId="77777777" w:rsidR="00005D0C" w:rsidRPr="00903A9E" w:rsidRDefault="00005D0C" w:rsidP="00531B73">
      <w:pPr>
        <w:spacing w:after="0" w:line="240" w:lineRule="auto"/>
        <w:jc w:val="both"/>
        <w:rPr>
          <w:rFonts w:ascii="Times New Roman" w:hAnsi="Times New Roman"/>
          <w:color w:val="222222"/>
          <w:sz w:val="24"/>
          <w:szCs w:val="24"/>
          <w:shd w:val="clear" w:color="auto" w:fill="FFFFFF"/>
        </w:rPr>
      </w:pPr>
      <w:proofErr w:type="spellStart"/>
      <w:r w:rsidRPr="00903A9E">
        <w:rPr>
          <w:rFonts w:ascii="Times New Roman" w:hAnsi="Times New Roman"/>
          <w:color w:val="222222"/>
          <w:sz w:val="24"/>
          <w:szCs w:val="24"/>
          <w:shd w:val="clear" w:color="auto" w:fill="FFFFFF"/>
        </w:rPr>
        <w:t>Syerko</w:t>
      </w:r>
      <w:proofErr w:type="spellEnd"/>
      <w:r w:rsidRPr="00903A9E">
        <w:rPr>
          <w:rFonts w:ascii="Times New Roman" w:hAnsi="Times New Roman"/>
          <w:color w:val="222222"/>
          <w:sz w:val="24"/>
          <w:szCs w:val="24"/>
          <w:shd w:val="clear" w:color="auto" w:fill="FFFFFF"/>
        </w:rPr>
        <w:t xml:space="preserve">, E., Comas-Cardona, S., &amp; </w:t>
      </w:r>
      <w:proofErr w:type="spellStart"/>
      <w:r w:rsidRPr="00903A9E">
        <w:rPr>
          <w:rFonts w:ascii="Times New Roman" w:hAnsi="Times New Roman"/>
          <w:color w:val="222222"/>
          <w:sz w:val="24"/>
          <w:szCs w:val="24"/>
          <w:shd w:val="clear" w:color="auto" w:fill="FFFFFF"/>
        </w:rPr>
        <w:t>Binetruy</w:t>
      </w:r>
      <w:proofErr w:type="spellEnd"/>
      <w:r w:rsidRPr="00903A9E">
        <w:rPr>
          <w:rFonts w:ascii="Times New Roman" w:hAnsi="Times New Roman"/>
          <w:color w:val="222222"/>
          <w:sz w:val="24"/>
          <w:szCs w:val="24"/>
          <w:shd w:val="clear" w:color="auto" w:fill="FFFFFF"/>
        </w:rPr>
        <w:t xml:space="preserve">, C. (2012). Models of mechanical properties/behavior </w:t>
      </w:r>
    </w:p>
    <w:p w14:paraId="7C426291" w14:textId="179071EE" w:rsidR="00005D0C" w:rsidRPr="00903A9E" w:rsidRDefault="00005D0C" w:rsidP="00531B73">
      <w:pPr>
        <w:spacing w:after="0" w:line="240" w:lineRule="auto"/>
        <w:ind w:left="720"/>
        <w:jc w:val="both"/>
        <w:rPr>
          <w:rFonts w:ascii="Times New Roman" w:hAnsi="Times New Roman"/>
          <w:color w:val="000000" w:themeColor="text1"/>
          <w:sz w:val="24"/>
          <w:szCs w:val="24"/>
        </w:rPr>
      </w:pPr>
      <w:r w:rsidRPr="00903A9E">
        <w:rPr>
          <w:rFonts w:ascii="Times New Roman" w:hAnsi="Times New Roman"/>
          <w:color w:val="222222"/>
          <w:sz w:val="24"/>
          <w:szCs w:val="24"/>
          <w:shd w:val="clear" w:color="auto" w:fill="FFFFFF"/>
        </w:rPr>
        <w:lastRenderedPageBreak/>
        <w:t>of dry fibrous materials at various scales in bending and tension: A review. </w:t>
      </w:r>
      <w:r w:rsidRPr="00903A9E">
        <w:rPr>
          <w:rFonts w:ascii="Times New Roman" w:hAnsi="Times New Roman"/>
          <w:i/>
          <w:iCs/>
          <w:color w:val="222222"/>
          <w:sz w:val="24"/>
          <w:szCs w:val="24"/>
          <w:shd w:val="clear" w:color="auto" w:fill="FFFFFF"/>
        </w:rPr>
        <w:t>Composites Part A: Applied Science and Manufacturing</w:t>
      </w:r>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43</w:t>
      </w:r>
      <w:r w:rsidRPr="00903A9E">
        <w:rPr>
          <w:rFonts w:ascii="Times New Roman" w:hAnsi="Times New Roman"/>
          <w:color w:val="222222"/>
          <w:sz w:val="24"/>
          <w:szCs w:val="24"/>
          <w:shd w:val="clear" w:color="auto" w:fill="FFFFFF"/>
        </w:rPr>
        <w:t>(8), 1365-1388.</w:t>
      </w:r>
    </w:p>
    <w:p w14:paraId="49A051BF" w14:textId="106C5812" w:rsidR="00CB4B68" w:rsidRPr="00903A9E" w:rsidRDefault="00CB4B68" w:rsidP="00531B73">
      <w:pPr>
        <w:spacing w:after="0" w:line="240" w:lineRule="auto"/>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 xml:space="preserve">Tomczak, K., Arkadiusz, T., </w:t>
      </w:r>
      <w:proofErr w:type="spellStart"/>
      <w:r w:rsidRPr="00903A9E">
        <w:rPr>
          <w:rFonts w:ascii="Times New Roman" w:hAnsi="Times New Roman"/>
          <w:color w:val="000000" w:themeColor="text1"/>
          <w:sz w:val="24"/>
          <w:szCs w:val="24"/>
          <w:shd w:val="clear" w:color="auto" w:fill="FFFFFF"/>
        </w:rPr>
        <w:t>Naskrent</w:t>
      </w:r>
      <w:proofErr w:type="spellEnd"/>
      <w:r w:rsidRPr="00903A9E">
        <w:rPr>
          <w:rFonts w:ascii="Times New Roman" w:hAnsi="Times New Roman"/>
          <w:color w:val="000000" w:themeColor="text1"/>
          <w:sz w:val="24"/>
          <w:szCs w:val="24"/>
          <w:shd w:val="clear" w:color="auto" w:fill="FFFFFF"/>
        </w:rPr>
        <w:t xml:space="preserve">, B., &amp; Jelonek, T. (2021). The radial gradient of moisture </w:t>
      </w:r>
    </w:p>
    <w:p w14:paraId="1CDCDDBD" w14:textId="2E9C27F6" w:rsidR="00873AE5" w:rsidRPr="00903A9E" w:rsidRDefault="00CB4B68" w:rsidP="00531B73">
      <w:pPr>
        <w:spacing w:after="0" w:line="240" w:lineRule="auto"/>
        <w:ind w:firstLine="720"/>
        <w:jc w:val="both"/>
        <w:rPr>
          <w:rFonts w:ascii="Times New Roman" w:hAnsi="Times New Roman"/>
          <w:color w:val="000000" w:themeColor="text1"/>
          <w:sz w:val="24"/>
          <w:szCs w:val="24"/>
        </w:rPr>
      </w:pPr>
      <w:r w:rsidRPr="00903A9E">
        <w:rPr>
          <w:rFonts w:ascii="Times New Roman" w:hAnsi="Times New Roman"/>
          <w:color w:val="000000" w:themeColor="text1"/>
          <w:sz w:val="24"/>
          <w:szCs w:val="24"/>
          <w:shd w:val="clear" w:color="auto" w:fill="FFFFFF"/>
        </w:rPr>
        <w:t>content of silver birch wood in different seasons. </w:t>
      </w:r>
      <w:r w:rsidRPr="00903A9E">
        <w:rPr>
          <w:rFonts w:ascii="Times New Roman" w:hAnsi="Times New Roman"/>
          <w:i/>
          <w:iCs/>
          <w:color w:val="000000" w:themeColor="text1"/>
          <w:sz w:val="24"/>
          <w:szCs w:val="24"/>
          <w:shd w:val="clear" w:color="auto" w:fill="FFFFFF"/>
        </w:rPr>
        <w:t xml:space="preserve">Silva </w:t>
      </w:r>
      <w:proofErr w:type="spellStart"/>
      <w:r w:rsidRPr="00903A9E">
        <w:rPr>
          <w:rFonts w:ascii="Times New Roman" w:hAnsi="Times New Roman"/>
          <w:i/>
          <w:iCs/>
          <w:color w:val="000000" w:themeColor="text1"/>
          <w:sz w:val="24"/>
          <w:szCs w:val="24"/>
          <w:shd w:val="clear" w:color="auto" w:fill="FFFFFF"/>
        </w:rPr>
        <w:t>Fennica</w:t>
      </w:r>
      <w:proofErr w:type="spellEnd"/>
      <w:r w:rsidRPr="00903A9E">
        <w:rPr>
          <w:rFonts w:ascii="Times New Roman" w:hAnsi="Times New Roman"/>
          <w:color w:val="000000" w:themeColor="text1"/>
          <w:sz w:val="24"/>
          <w:szCs w:val="24"/>
          <w:shd w:val="clear" w:color="auto" w:fill="FFFFFF"/>
        </w:rPr>
        <w:t>, </w:t>
      </w:r>
      <w:r w:rsidRPr="00903A9E">
        <w:rPr>
          <w:rFonts w:ascii="Times New Roman" w:hAnsi="Times New Roman"/>
          <w:i/>
          <w:iCs/>
          <w:color w:val="000000" w:themeColor="text1"/>
          <w:sz w:val="24"/>
          <w:szCs w:val="24"/>
          <w:shd w:val="clear" w:color="auto" w:fill="FFFFFF"/>
        </w:rPr>
        <w:t>55</w:t>
      </w:r>
      <w:r w:rsidRPr="00903A9E">
        <w:rPr>
          <w:rFonts w:ascii="Times New Roman" w:hAnsi="Times New Roman"/>
          <w:color w:val="000000" w:themeColor="text1"/>
          <w:sz w:val="24"/>
          <w:szCs w:val="24"/>
          <w:shd w:val="clear" w:color="auto" w:fill="FFFFFF"/>
        </w:rPr>
        <w:t>(3).</w:t>
      </w:r>
      <w:bookmarkStart w:id="16" w:name="_Hlk191040207"/>
    </w:p>
    <w:p w14:paraId="2BD55E27" w14:textId="77777777" w:rsidR="00EF49BE" w:rsidRPr="00903A9E" w:rsidRDefault="00EF49BE" w:rsidP="00EF49BE">
      <w:pPr>
        <w:spacing w:after="0" w:line="240" w:lineRule="auto"/>
        <w:jc w:val="both"/>
        <w:rPr>
          <w:rFonts w:ascii="Times New Roman" w:hAnsi="Times New Roman"/>
          <w:color w:val="222222"/>
          <w:sz w:val="24"/>
          <w:szCs w:val="24"/>
          <w:shd w:val="clear" w:color="auto" w:fill="FFFFFF"/>
        </w:rPr>
      </w:pPr>
      <w:bookmarkStart w:id="17" w:name="_Hlk202463507"/>
      <w:r w:rsidRPr="00903A9E">
        <w:rPr>
          <w:rFonts w:ascii="Times New Roman" w:hAnsi="Times New Roman"/>
          <w:color w:val="222222"/>
          <w:sz w:val="24"/>
          <w:szCs w:val="24"/>
          <w:shd w:val="clear" w:color="auto" w:fill="FFFFFF"/>
        </w:rPr>
        <w:t xml:space="preserve">Wang, </w:t>
      </w:r>
      <w:bookmarkEnd w:id="17"/>
      <w:r w:rsidRPr="00903A9E">
        <w:rPr>
          <w:rFonts w:ascii="Times New Roman" w:hAnsi="Times New Roman"/>
          <w:color w:val="222222"/>
          <w:sz w:val="24"/>
          <w:szCs w:val="24"/>
          <w:shd w:val="clear" w:color="auto" w:fill="FFFFFF"/>
        </w:rPr>
        <w:t xml:space="preserve">G. (2020). Characterization and Modification of Graphene-Based Interfacial Mechanical </w:t>
      </w:r>
    </w:p>
    <w:p w14:paraId="25FE4382" w14:textId="6F8DBE95" w:rsidR="00EF49BE" w:rsidRPr="00903A9E" w:rsidRDefault="00EF49BE" w:rsidP="00EF49BE">
      <w:pPr>
        <w:spacing w:after="0" w:line="240" w:lineRule="auto"/>
        <w:ind w:firstLine="720"/>
        <w:jc w:val="both"/>
        <w:rPr>
          <w:rFonts w:ascii="Times New Roman" w:hAnsi="Times New Roman"/>
          <w:sz w:val="24"/>
          <w:szCs w:val="24"/>
        </w:rPr>
      </w:pPr>
      <w:r w:rsidRPr="00903A9E">
        <w:rPr>
          <w:rFonts w:ascii="Times New Roman" w:hAnsi="Times New Roman"/>
          <w:color w:val="222222"/>
          <w:sz w:val="24"/>
          <w:szCs w:val="24"/>
          <w:shd w:val="clear" w:color="auto" w:fill="FFFFFF"/>
        </w:rPr>
        <w:t>Behavior. Springer Nature.</w:t>
      </w:r>
    </w:p>
    <w:p w14:paraId="0C48C9FB" w14:textId="5F794DF1" w:rsidR="00A41521" w:rsidRPr="00903A9E" w:rsidRDefault="00A41521" w:rsidP="00EF49BE">
      <w:pPr>
        <w:spacing w:after="0" w:line="240" w:lineRule="auto"/>
        <w:ind w:left="720" w:hanging="720"/>
        <w:jc w:val="both"/>
        <w:rPr>
          <w:rFonts w:ascii="Times New Roman" w:hAnsi="Times New Roman"/>
          <w:color w:val="000000" w:themeColor="text1"/>
          <w:sz w:val="24"/>
          <w:szCs w:val="24"/>
          <w:shd w:val="clear" w:color="auto" w:fill="FFFFFF"/>
        </w:rPr>
      </w:pPr>
      <w:bookmarkStart w:id="18" w:name="_Hlk202467307"/>
      <w:r w:rsidRPr="00903A9E">
        <w:rPr>
          <w:rFonts w:ascii="Times New Roman" w:hAnsi="Times New Roman"/>
          <w:color w:val="222222"/>
          <w:sz w:val="24"/>
          <w:szCs w:val="24"/>
          <w:shd w:val="clear" w:color="auto" w:fill="FFFFFF"/>
        </w:rPr>
        <w:t>Wang,</w:t>
      </w:r>
      <w:bookmarkEnd w:id="18"/>
      <w:r w:rsidRPr="00903A9E">
        <w:rPr>
          <w:rFonts w:ascii="Times New Roman" w:hAnsi="Times New Roman"/>
          <w:color w:val="222222"/>
          <w:sz w:val="24"/>
          <w:szCs w:val="24"/>
          <w:shd w:val="clear" w:color="auto" w:fill="FFFFFF"/>
        </w:rPr>
        <w:t xml:space="preserve"> J., Cao, X., &amp; Liu, H. (2021). A review of the long-term effects of humidity on the mechanical properties of wood and wood-based products. </w:t>
      </w:r>
      <w:r w:rsidRPr="00903A9E">
        <w:rPr>
          <w:rFonts w:ascii="Times New Roman" w:hAnsi="Times New Roman"/>
          <w:i/>
          <w:iCs/>
          <w:color w:val="222222"/>
          <w:sz w:val="24"/>
          <w:szCs w:val="24"/>
          <w:shd w:val="clear" w:color="auto" w:fill="FFFFFF"/>
        </w:rPr>
        <w:t>European Journal of Wood and Wood Products</w:t>
      </w:r>
      <w:r w:rsidRPr="00903A9E">
        <w:rPr>
          <w:rFonts w:ascii="Times New Roman" w:hAnsi="Times New Roman"/>
          <w:color w:val="222222"/>
          <w:sz w:val="24"/>
          <w:szCs w:val="24"/>
          <w:shd w:val="clear" w:color="auto" w:fill="FFFFFF"/>
        </w:rPr>
        <w:t>, </w:t>
      </w:r>
      <w:r w:rsidRPr="00903A9E">
        <w:rPr>
          <w:rFonts w:ascii="Times New Roman" w:hAnsi="Times New Roman"/>
          <w:i/>
          <w:iCs/>
          <w:color w:val="222222"/>
          <w:sz w:val="24"/>
          <w:szCs w:val="24"/>
          <w:shd w:val="clear" w:color="auto" w:fill="FFFFFF"/>
        </w:rPr>
        <w:t>79</w:t>
      </w:r>
      <w:r w:rsidRPr="00903A9E">
        <w:rPr>
          <w:rFonts w:ascii="Times New Roman" w:hAnsi="Times New Roman"/>
          <w:color w:val="222222"/>
          <w:sz w:val="24"/>
          <w:szCs w:val="24"/>
          <w:shd w:val="clear" w:color="auto" w:fill="FFFFFF"/>
        </w:rPr>
        <w:t>, 245-259.</w:t>
      </w:r>
    </w:p>
    <w:p w14:paraId="2583FF78" w14:textId="5769AE19" w:rsidR="00CB4B68" w:rsidRPr="00903A9E" w:rsidRDefault="00CB4B68" w:rsidP="00EF49BE">
      <w:pPr>
        <w:spacing w:after="0" w:line="240" w:lineRule="auto"/>
        <w:ind w:left="720" w:hanging="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Wiedenhoeft</w:t>
      </w:r>
      <w:bookmarkEnd w:id="16"/>
      <w:r w:rsidRPr="00903A9E">
        <w:rPr>
          <w:rFonts w:ascii="Times New Roman" w:hAnsi="Times New Roman"/>
          <w:color w:val="000000" w:themeColor="text1"/>
          <w:sz w:val="24"/>
          <w:szCs w:val="24"/>
          <w:shd w:val="clear" w:color="auto" w:fill="FFFFFF"/>
        </w:rPr>
        <w:t xml:space="preserve">, A. (2010). Structure and function of wood. Wood handbook: wood as an engineering </w:t>
      </w:r>
    </w:p>
    <w:p w14:paraId="770433BD" w14:textId="698557D2" w:rsidR="00CB4B68" w:rsidRPr="00903A9E" w:rsidRDefault="00CB4B68" w:rsidP="00EF49BE">
      <w:pPr>
        <w:spacing w:after="0" w:line="240" w:lineRule="auto"/>
        <w:ind w:left="720"/>
        <w:jc w:val="both"/>
        <w:rPr>
          <w:rFonts w:ascii="Times New Roman" w:hAnsi="Times New Roman"/>
          <w:color w:val="000000" w:themeColor="text1"/>
          <w:sz w:val="24"/>
          <w:szCs w:val="24"/>
          <w:shd w:val="clear" w:color="auto" w:fill="FFFFFF"/>
        </w:rPr>
      </w:pPr>
      <w:r w:rsidRPr="00903A9E">
        <w:rPr>
          <w:rFonts w:ascii="Times New Roman" w:hAnsi="Times New Roman"/>
          <w:color w:val="000000" w:themeColor="text1"/>
          <w:sz w:val="24"/>
          <w:szCs w:val="24"/>
          <w:shd w:val="clear" w:color="auto" w:fill="FFFFFF"/>
        </w:rPr>
        <w:t xml:space="preserve">material: chapter 3. Centennial ed. General technical report FPL; GTR-190. Madison, WI: US Dept. of Agriculture, Forest Service, Forest Products Laboratory, 2010: p. 3.1-3.18., 190, 3-1. </w:t>
      </w:r>
    </w:p>
    <w:p w14:paraId="0EAFF1FA" w14:textId="77777777" w:rsidR="00236449" w:rsidRPr="00903A9E" w:rsidRDefault="00236449" w:rsidP="00531B73">
      <w:pPr>
        <w:spacing w:after="0" w:line="240" w:lineRule="auto"/>
        <w:ind w:firstLine="720"/>
        <w:jc w:val="both"/>
        <w:rPr>
          <w:rFonts w:ascii="Times New Roman" w:hAnsi="Times New Roman"/>
          <w:b/>
          <w:bCs/>
          <w:color w:val="000000" w:themeColor="text1"/>
          <w:sz w:val="24"/>
          <w:szCs w:val="24"/>
        </w:rPr>
      </w:pPr>
    </w:p>
    <w:sectPr w:rsidR="00236449" w:rsidRPr="00903A9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F150A" w14:textId="77777777" w:rsidR="00200574" w:rsidRDefault="00200574" w:rsidP="00F23299">
      <w:pPr>
        <w:spacing w:after="0" w:line="240" w:lineRule="auto"/>
      </w:pPr>
      <w:r>
        <w:separator/>
      </w:r>
    </w:p>
  </w:endnote>
  <w:endnote w:type="continuationSeparator" w:id="0">
    <w:p w14:paraId="71176244" w14:textId="77777777" w:rsidR="00200574" w:rsidRDefault="00200574" w:rsidP="00F2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10A12" w14:textId="77777777" w:rsidR="00F23299" w:rsidRDefault="00F23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A4F29" w14:textId="77777777" w:rsidR="00F23299" w:rsidRDefault="00F23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A797" w14:textId="77777777" w:rsidR="00F23299" w:rsidRDefault="00F23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E7547" w14:textId="77777777" w:rsidR="00200574" w:rsidRDefault="00200574" w:rsidP="00F23299">
      <w:pPr>
        <w:spacing w:after="0" w:line="240" w:lineRule="auto"/>
      </w:pPr>
      <w:r>
        <w:separator/>
      </w:r>
    </w:p>
  </w:footnote>
  <w:footnote w:type="continuationSeparator" w:id="0">
    <w:p w14:paraId="16059588" w14:textId="77777777" w:rsidR="00200574" w:rsidRDefault="00200574" w:rsidP="00F23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CFE9" w14:textId="452F8DF8" w:rsidR="00F23299" w:rsidRDefault="00000000">
    <w:pPr>
      <w:pStyle w:val="Header"/>
    </w:pPr>
    <w:r>
      <w:rPr>
        <w:noProof/>
      </w:rPr>
      <w:pict w14:anchorId="64665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514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24C4" w14:textId="61C61C16" w:rsidR="00F23299" w:rsidRDefault="00000000">
    <w:pPr>
      <w:pStyle w:val="Header"/>
    </w:pPr>
    <w:r>
      <w:rPr>
        <w:noProof/>
      </w:rPr>
      <w:pict w14:anchorId="6409A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514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9049" w14:textId="36AD8542" w:rsidR="00F23299" w:rsidRDefault="00000000">
    <w:pPr>
      <w:pStyle w:val="Header"/>
    </w:pPr>
    <w:r>
      <w:rPr>
        <w:noProof/>
      </w:rPr>
      <w:pict w14:anchorId="74C14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514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75F4"/>
    <w:multiLevelType w:val="hybridMultilevel"/>
    <w:tmpl w:val="BC8E1D56"/>
    <w:lvl w:ilvl="0" w:tplc="E4EA6100">
      <w:start w:val="1"/>
      <w:numFmt w:val="upperLetter"/>
      <w:lvlText w:val="%1."/>
      <w:lvlJc w:val="left"/>
      <w:pPr>
        <w:ind w:left="360" w:hanging="360"/>
      </w:pPr>
      <w:rPr>
        <w:rFonts w:hint="default"/>
        <w:i/>
      </w:rPr>
    </w:lvl>
    <w:lvl w:ilvl="1" w:tplc="BB68F312" w:tentative="1">
      <w:start w:val="1"/>
      <w:numFmt w:val="lowerLetter"/>
      <w:lvlText w:val="%2."/>
      <w:lvlJc w:val="left"/>
      <w:pPr>
        <w:ind w:left="1080" w:hanging="360"/>
      </w:pPr>
    </w:lvl>
    <w:lvl w:ilvl="2" w:tplc="9078B77E" w:tentative="1">
      <w:start w:val="1"/>
      <w:numFmt w:val="lowerRoman"/>
      <w:lvlText w:val="%3."/>
      <w:lvlJc w:val="right"/>
      <w:pPr>
        <w:ind w:left="1800" w:hanging="180"/>
      </w:pPr>
    </w:lvl>
    <w:lvl w:ilvl="3" w:tplc="EC646CA6" w:tentative="1">
      <w:start w:val="1"/>
      <w:numFmt w:val="decimal"/>
      <w:lvlText w:val="%4."/>
      <w:lvlJc w:val="left"/>
      <w:pPr>
        <w:ind w:left="2520" w:hanging="360"/>
      </w:pPr>
    </w:lvl>
    <w:lvl w:ilvl="4" w:tplc="AE022218" w:tentative="1">
      <w:start w:val="1"/>
      <w:numFmt w:val="lowerLetter"/>
      <w:lvlText w:val="%5."/>
      <w:lvlJc w:val="left"/>
      <w:pPr>
        <w:ind w:left="3240" w:hanging="360"/>
      </w:pPr>
    </w:lvl>
    <w:lvl w:ilvl="5" w:tplc="4B520400" w:tentative="1">
      <w:start w:val="1"/>
      <w:numFmt w:val="lowerRoman"/>
      <w:lvlText w:val="%6."/>
      <w:lvlJc w:val="right"/>
      <w:pPr>
        <w:ind w:left="3960" w:hanging="180"/>
      </w:pPr>
    </w:lvl>
    <w:lvl w:ilvl="6" w:tplc="C21AD268" w:tentative="1">
      <w:start w:val="1"/>
      <w:numFmt w:val="decimal"/>
      <w:lvlText w:val="%7."/>
      <w:lvlJc w:val="left"/>
      <w:pPr>
        <w:ind w:left="4680" w:hanging="360"/>
      </w:pPr>
    </w:lvl>
    <w:lvl w:ilvl="7" w:tplc="61882A9E" w:tentative="1">
      <w:start w:val="1"/>
      <w:numFmt w:val="lowerLetter"/>
      <w:lvlText w:val="%8."/>
      <w:lvlJc w:val="left"/>
      <w:pPr>
        <w:ind w:left="5400" w:hanging="360"/>
      </w:pPr>
    </w:lvl>
    <w:lvl w:ilvl="8" w:tplc="37C4CC42" w:tentative="1">
      <w:start w:val="1"/>
      <w:numFmt w:val="lowerRoman"/>
      <w:lvlText w:val="%9."/>
      <w:lvlJc w:val="right"/>
      <w:pPr>
        <w:ind w:left="6120" w:hanging="180"/>
      </w:pPr>
    </w:lvl>
  </w:abstractNum>
  <w:abstractNum w:abstractNumId="1" w15:restartNumberingAfterBreak="0">
    <w:nsid w:val="1F012E45"/>
    <w:multiLevelType w:val="hybridMultilevel"/>
    <w:tmpl w:val="64BA9514"/>
    <w:lvl w:ilvl="0" w:tplc="5B262D8E">
      <w:start w:val="1"/>
      <w:numFmt w:val="lowerLetter"/>
      <w:lvlText w:val="(%1)"/>
      <w:lvlJc w:val="left"/>
      <w:pPr>
        <w:ind w:left="1800" w:hanging="360"/>
      </w:pPr>
      <w:rPr>
        <w:rFonts w:hint="default"/>
      </w:rPr>
    </w:lvl>
    <w:lvl w:ilvl="1" w:tplc="283AB762" w:tentative="1">
      <w:start w:val="1"/>
      <w:numFmt w:val="lowerLetter"/>
      <w:lvlText w:val="%2."/>
      <w:lvlJc w:val="left"/>
      <w:pPr>
        <w:ind w:left="2520" w:hanging="360"/>
      </w:pPr>
    </w:lvl>
    <w:lvl w:ilvl="2" w:tplc="A5C4CDFE" w:tentative="1">
      <w:start w:val="1"/>
      <w:numFmt w:val="lowerRoman"/>
      <w:lvlText w:val="%3."/>
      <w:lvlJc w:val="right"/>
      <w:pPr>
        <w:ind w:left="3240" w:hanging="180"/>
      </w:pPr>
    </w:lvl>
    <w:lvl w:ilvl="3" w:tplc="11F68EDE" w:tentative="1">
      <w:start w:val="1"/>
      <w:numFmt w:val="decimal"/>
      <w:lvlText w:val="%4."/>
      <w:lvlJc w:val="left"/>
      <w:pPr>
        <w:ind w:left="3960" w:hanging="360"/>
      </w:pPr>
    </w:lvl>
    <w:lvl w:ilvl="4" w:tplc="5BC06F8C" w:tentative="1">
      <w:start w:val="1"/>
      <w:numFmt w:val="lowerLetter"/>
      <w:lvlText w:val="%5."/>
      <w:lvlJc w:val="left"/>
      <w:pPr>
        <w:ind w:left="4680" w:hanging="360"/>
      </w:pPr>
    </w:lvl>
    <w:lvl w:ilvl="5" w:tplc="DD86199A" w:tentative="1">
      <w:start w:val="1"/>
      <w:numFmt w:val="lowerRoman"/>
      <w:lvlText w:val="%6."/>
      <w:lvlJc w:val="right"/>
      <w:pPr>
        <w:ind w:left="5400" w:hanging="180"/>
      </w:pPr>
    </w:lvl>
    <w:lvl w:ilvl="6" w:tplc="A568F314" w:tentative="1">
      <w:start w:val="1"/>
      <w:numFmt w:val="decimal"/>
      <w:lvlText w:val="%7."/>
      <w:lvlJc w:val="left"/>
      <w:pPr>
        <w:ind w:left="6120" w:hanging="360"/>
      </w:pPr>
    </w:lvl>
    <w:lvl w:ilvl="7" w:tplc="08BEC530" w:tentative="1">
      <w:start w:val="1"/>
      <w:numFmt w:val="lowerLetter"/>
      <w:lvlText w:val="%8."/>
      <w:lvlJc w:val="left"/>
      <w:pPr>
        <w:ind w:left="6840" w:hanging="360"/>
      </w:pPr>
    </w:lvl>
    <w:lvl w:ilvl="8" w:tplc="6368FBAE" w:tentative="1">
      <w:start w:val="1"/>
      <w:numFmt w:val="lowerRoman"/>
      <w:lvlText w:val="%9."/>
      <w:lvlJc w:val="right"/>
      <w:pPr>
        <w:ind w:left="7560" w:hanging="180"/>
      </w:pPr>
    </w:lvl>
  </w:abstractNum>
  <w:abstractNum w:abstractNumId="2" w15:restartNumberingAfterBreak="0">
    <w:nsid w:val="222353CD"/>
    <w:multiLevelType w:val="hybridMultilevel"/>
    <w:tmpl w:val="38B61CE4"/>
    <w:lvl w:ilvl="0" w:tplc="1B001A0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8173C6F"/>
    <w:multiLevelType w:val="hybridMultilevel"/>
    <w:tmpl w:val="54B4CE26"/>
    <w:lvl w:ilvl="0" w:tplc="1EAADF0E">
      <w:start w:val="2"/>
      <w:numFmt w:val="decimal"/>
      <w:lvlText w:val="%1"/>
      <w:lvlJc w:val="left"/>
      <w:pPr>
        <w:ind w:left="465" w:hanging="360"/>
      </w:pPr>
    </w:lvl>
    <w:lvl w:ilvl="1" w:tplc="BBDC8750">
      <w:start w:val="1"/>
      <w:numFmt w:val="lowerLetter"/>
      <w:lvlText w:val="%2."/>
      <w:lvlJc w:val="left"/>
      <w:pPr>
        <w:ind w:left="1185" w:hanging="360"/>
      </w:pPr>
    </w:lvl>
    <w:lvl w:ilvl="2" w:tplc="8D8A764C">
      <w:start w:val="1"/>
      <w:numFmt w:val="lowerRoman"/>
      <w:lvlText w:val="%3."/>
      <w:lvlJc w:val="right"/>
      <w:pPr>
        <w:ind w:left="1905" w:hanging="180"/>
      </w:pPr>
    </w:lvl>
    <w:lvl w:ilvl="3" w:tplc="A76A3250">
      <w:start w:val="1"/>
      <w:numFmt w:val="decimal"/>
      <w:lvlText w:val="%4."/>
      <w:lvlJc w:val="left"/>
      <w:pPr>
        <w:ind w:left="2625" w:hanging="360"/>
      </w:pPr>
    </w:lvl>
    <w:lvl w:ilvl="4" w:tplc="AF40CCB6">
      <w:start w:val="1"/>
      <w:numFmt w:val="lowerLetter"/>
      <w:lvlText w:val="%5."/>
      <w:lvlJc w:val="left"/>
      <w:pPr>
        <w:ind w:left="3345" w:hanging="360"/>
      </w:pPr>
    </w:lvl>
    <w:lvl w:ilvl="5" w:tplc="1FCE9210">
      <w:start w:val="1"/>
      <w:numFmt w:val="lowerRoman"/>
      <w:lvlText w:val="%6."/>
      <w:lvlJc w:val="right"/>
      <w:pPr>
        <w:ind w:left="4065" w:hanging="180"/>
      </w:pPr>
    </w:lvl>
    <w:lvl w:ilvl="6" w:tplc="F50A4A9E">
      <w:start w:val="1"/>
      <w:numFmt w:val="decimal"/>
      <w:lvlText w:val="%7."/>
      <w:lvlJc w:val="left"/>
      <w:pPr>
        <w:ind w:left="4785" w:hanging="360"/>
      </w:pPr>
    </w:lvl>
    <w:lvl w:ilvl="7" w:tplc="EE32A3A6">
      <w:start w:val="1"/>
      <w:numFmt w:val="lowerLetter"/>
      <w:lvlText w:val="%8."/>
      <w:lvlJc w:val="left"/>
      <w:pPr>
        <w:ind w:left="5505" w:hanging="360"/>
      </w:pPr>
    </w:lvl>
    <w:lvl w:ilvl="8" w:tplc="94305A0E">
      <w:start w:val="1"/>
      <w:numFmt w:val="lowerRoman"/>
      <w:lvlText w:val="%9."/>
      <w:lvlJc w:val="right"/>
      <w:pPr>
        <w:ind w:left="6225" w:hanging="180"/>
      </w:pPr>
    </w:lvl>
  </w:abstractNum>
  <w:abstractNum w:abstractNumId="4" w15:restartNumberingAfterBreak="0">
    <w:nsid w:val="3BB37EC0"/>
    <w:multiLevelType w:val="hybridMultilevel"/>
    <w:tmpl w:val="6CFCA012"/>
    <w:lvl w:ilvl="0" w:tplc="E4C05BEA">
      <w:start w:val="8"/>
      <w:numFmt w:val="decimal"/>
      <w:lvlText w:val="%1."/>
      <w:lvlJc w:val="left"/>
      <w:pPr>
        <w:ind w:left="927" w:hanging="360"/>
      </w:pPr>
      <w:rPr>
        <w:rFonts w:hint="default"/>
      </w:rPr>
    </w:lvl>
    <w:lvl w:ilvl="1" w:tplc="B62413FA" w:tentative="1">
      <w:start w:val="1"/>
      <w:numFmt w:val="lowerLetter"/>
      <w:lvlText w:val="%2."/>
      <w:lvlJc w:val="left"/>
      <w:pPr>
        <w:ind w:left="1647" w:hanging="360"/>
      </w:pPr>
    </w:lvl>
    <w:lvl w:ilvl="2" w:tplc="9E5817B2" w:tentative="1">
      <w:start w:val="1"/>
      <w:numFmt w:val="lowerRoman"/>
      <w:lvlText w:val="%3."/>
      <w:lvlJc w:val="right"/>
      <w:pPr>
        <w:ind w:left="2367" w:hanging="180"/>
      </w:pPr>
    </w:lvl>
    <w:lvl w:ilvl="3" w:tplc="723A84CC" w:tentative="1">
      <w:start w:val="1"/>
      <w:numFmt w:val="decimal"/>
      <w:lvlText w:val="%4."/>
      <w:lvlJc w:val="left"/>
      <w:pPr>
        <w:ind w:left="3087" w:hanging="360"/>
      </w:pPr>
    </w:lvl>
    <w:lvl w:ilvl="4" w:tplc="271236B2" w:tentative="1">
      <w:start w:val="1"/>
      <w:numFmt w:val="lowerLetter"/>
      <w:lvlText w:val="%5."/>
      <w:lvlJc w:val="left"/>
      <w:pPr>
        <w:ind w:left="3807" w:hanging="360"/>
      </w:pPr>
    </w:lvl>
    <w:lvl w:ilvl="5" w:tplc="A03ED94A" w:tentative="1">
      <w:start w:val="1"/>
      <w:numFmt w:val="lowerRoman"/>
      <w:lvlText w:val="%6."/>
      <w:lvlJc w:val="right"/>
      <w:pPr>
        <w:ind w:left="4527" w:hanging="180"/>
      </w:pPr>
    </w:lvl>
    <w:lvl w:ilvl="6" w:tplc="AC4C6112" w:tentative="1">
      <w:start w:val="1"/>
      <w:numFmt w:val="decimal"/>
      <w:lvlText w:val="%7."/>
      <w:lvlJc w:val="left"/>
      <w:pPr>
        <w:ind w:left="5247" w:hanging="360"/>
      </w:pPr>
    </w:lvl>
    <w:lvl w:ilvl="7" w:tplc="7D9C6DB6" w:tentative="1">
      <w:start w:val="1"/>
      <w:numFmt w:val="lowerLetter"/>
      <w:lvlText w:val="%8."/>
      <w:lvlJc w:val="left"/>
      <w:pPr>
        <w:ind w:left="5967" w:hanging="360"/>
      </w:pPr>
    </w:lvl>
    <w:lvl w:ilvl="8" w:tplc="532ACFBA" w:tentative="1">
      <w:start w:val="1"/>
      <w:numFmt w:val="lowerRoman"/>
      <w:lvlText w:val="%9."/>
      <w:lvlJc w:val="right"/>
      <w:pPr>
        <w:ind w:left="6687" w:hanging="180"/>
      </w:pPr>
    </w:lvl>
  </w:abstractNum>
  <w:abstractNum w:abstractNumId="5" w15:restartNumberingAfterBreak="0">
    <w:nsid w:val="3F2372D5"/>
    <w:multiLevelType w:val="hybridMultilevel"/>
    <w:tmpl w:val="3F249662"/>
    <w:lvl w:ilvl="0" w:tplc="9BA6DFD2">
      <w:start w:val="1"/>
      <w:numFmt w:val="lowerLetter"/>
      <w:lvlText w:val="(%1)"/>
      <w:lvlJc w:val="left"/>
      <w:pPr>
        <w:ind w:left="1800" w:hanging="360"/>
      </w:pPr>
      <w:rPr>
        <w:b w:val="0"/>
        <w:bCs w:val="0"/>
      </w:rPr>
    </w:lvl>
    <w:lvl w:ilvl="1" w:tplc="9BC0A38E">
      <w:start w:val="1"/>
      <w:numFmt w:val="lowerLetter"/>
      <w:lvlText w:val="%2."/>
      <w:lvlJc w:val="left"/>
      <w:pPr>
        <w:ind w:left="2520" w:hanging="360"/>
      </w:pPr>
    </w:lvl>
    <w:lvl w:ilvl="2" w:tplc="04AEFF7A">
      <w:start w:val="1"/>
      <w:numFmt w:val="lowerRoman"/>
      <w:lvlText w:val="%3."/>
      <w:lvlJc w:val="right"/>
      <w:pPr>
        <w:ind w:left="3240" w:hanging="180"/>
      </w:pPr>
    </w:lvl>
    <w:lvl w:ilvl="3" w:tplc="83E093B2">
      <w:start w:val="1"/>
      <w:numFmt w:val="decimal"/>
      <w:lvlText w:val="%4."/>
      <w:lvlJc w:val="left"/>
      <w:pPr>
        <w:ind w:left="3960" w:hanging="360"/>
      </w:pPr>
    </w:lvl>
    <w:lvl w:ilvl="4" w:tplc="8DE02E8C">
      <w:start w:val="1"/>
      <w:numFmt w:val="lowerLetter"/>
      <w:lvlText w:val="%5."/>
      <w:lvlJc w:val="left"/>
      <w:pPr>
        <w:ind w:left="4680" w:hanging="360"/>
      </w:pPr>
    </w:lvl>
    <w:lvl w:ilvl="5" w:tplc="31B421DC">
      <w:start w:val="1"/>
      <w:numFmt w:val="lowerRoman"/>
      <w:lvlText w:val="%6."/>
      <w:lvlJc w:val="right"/>
      <w:pPr>
        <w:ind w:left="5400" w:hanging="180"/>
      </w:pPr>
    </w:lvl>
    <w:lvl w:ilvl="6" w:tplc="5538B34A">
      <w:start w:val="1"/>
      <w:numFmt w:val="decimal"/>
      <w:lvlText w:val="%7."/>
      <w:lvlJc w:val="left"/>
      <w:pPr>
        <w:ind w:left="6120" w:hanging="360"/>
      </w:pPr>
    </w:lvl>
    <w:lvl w:ilvl="7" w:tplc="BDEA41D6">
      <w:start w:val="1"/>
      <w:numFmt w:val="lowerLetter"/>
      <w:lvlText w:val="%8."/>
      <w:lvlJc w:val="left"/>
      <w:pPr>
        <w:ind w:left="6840" w:hanging="360"/>
      </w:pPr>
    </w:lvl>
    <w:lvl w:ilvl="8" w:tplc="28441208">
      <w:start w:val="1"/>
      <w:numFmt w:val="lowerRoman"/>
      <w:lvlText w:val="%9."/>
      <w:lvlJc w:val="right"/>
      <w:pPr>
        <w:ind w:left="7560" w:hanging="180"/>
      </w:pPr>
    </w:lvl>
  </w:abstractNum>
  <w:abstractNum w:abstractNumId="6" w15:restartNumberingAfterBreak="0">
    <w:nsid w:val="46E463CE"/>
    <w:multiLevelType w:val="hybridMultilevel"/>
    <w:tmpl w:val="BC8E1D56"/>
    <w:lvl w:ilvl="0" w:tplc="F14EE206">
      <w:start w:val="1"/>
      <w:numFmt w:val="upperLetter"/>
      <w:lvlText w:val="%1."/>
      <w:lvlJc w:val="left"/>
      <w:pPr>
        <w:ind w:left="360" w:hanging="360"/>
      </w:pPr>
      <w:rPr>
        <w:rFonts w:hint="default"/>
        <w:i/>
      </w:rPr>
    </w:lvl>
    <w:lvl w:ilvl="1" w:tplc="8E6AE1C2" w:tentative="1">
      <w:start w:val="1"/>
      <w:numFmt w:val="lowerLetter"/>
      <w:lvlText w:val="%2."/>
      <w:lvlJc w:val="left"/>
      <w:pPr>
        <w:ind w:left="1080" w:hanging="360"/>
      </w:pPr>
    </w:lvl>
    <w:lvl w:ilvl="2" w:tplc="795C6138" w:tentative="1">
      <w:start w:val="1"/>
      <w:numFmt w:val="lowerRoman"/>
      <w:lvlText w:val="%3."/>
      <w:lvlJc w:val="right"/>
      <w:pPr>
        <w:ind w:left="1800" w:hanging="180"/>
      </w:pPr>
    </w:lvl>
    <w:lvl w:ilvl="3" w:tplc="276E2CE6" w:tentative="1">
      <w:start w:val="1"/>
      <w:numFmt w:val="decimal"/>
      <w:lvlText w:val="%4."/>
      <w:lvlJc w:val="left"/>
      <w:pPr>
        <w:ind w:left="2520" w:hanging="360"/>
      </w:pPr>
    </w:lvl>
    <w:lvl w:ilvl="4" w:tplc="DF7E775C" w:tentative="1">
      <w:start w:val="1"/>
      <w:numFmt w:val="lowerLetter"/>
      <w:lvlText w:val="%5."/>
      <w:lvlJc w:val="left"/>
      <w:pPr>
        <w:ind w:left="3240" w:hanging="360"/>
      </w:pPr>
    </w:lvl>
    <w:lvl w:ilvl="5" w:tplc="8CE23762" w:tentative="1">
      <w:start w:val="1"/>
      <w:numFmt w:val="lowerRoman"/>
      <w:lvlText w:val="%6."/>
      <w:lvlJc w:val="right"/>
      <w:pPr>
        <w:ind w:left="3960" w:hanging="180"/>
      </w:pPr>
    </w:lvl>
    <w:lvl w:ilvl="6" w:tplc="0C5A4576" w:tentative="1">
      <w:start w:val="1"/>
      <w:numFmt w:val="decimal"/>
      <w:lvlText w:val="%7."/>
      <w:lvlJc w:val="left"/>
      <w:pPr>
        <w:ind w:left="4680" w:hanging="360"/>
      </w:pPr>
    </w:lvl>
    <w:lvl w:ilvl="7" w:tplc="427A9D0E" w:tentative="1">
      <w:start w:val="1"/>
      <w:numFmt w:val="lowerLetter"/>
      <w:lvlText w:val="%8."/>
      <w:lvlJc w:val="left"/>
      <w:pPr>
        <w:ind w:left="5400" w:hanging="360"/>
      </w:pPr>
    </w:lvl>
    <w:lvl w:ilvl="8" w:tplc="877C47D2" w:tentative="1">
      <w:start w:val="1"/>
      <w:numFmt w:val="lowerRoman"/>
      <w:lvlText w:val="%9."/>
      <w:lvlJc w:val="right"/>
      <w:pPr>
        <w:ind w:left="6120" w:hanging="180"/>
      </w:pPr>
    </w:lvl>
  </w:abstractNum>
  <w:abstractNum w:abstractNumId="7" w15:restartNumberingAfterBreak="0">
    <w:nsid w:val="575528BD"/>
    <w:multiLevelType w:val="hybridMultilevel"/>
    <w:tmpl w:val="AAEE1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76375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8858187">
    <w:abstractNumId w:val="4"/>
  </w:num>
  <w:num w:numId="3" w16cid:durableId="1317568013">
    <w:abstractNumId w:val="6"/>
  </w:num>
  <w:num w:numId="4" w16cid:durableId="307635715">
    <w:abstractNumId w:val="0"/>
  </w:num>
  <w:num w:numId="5" w16cid:durableId="1411583521">
    <w:abstractNumId w:val="1"/>
  </w:num>
  <w:num w:numId="6" w16cid:durableId="2077511957">
    <w:abstractNumId w:val="5"/>
  </w:num>
  <w:num w:numId="7" w16cid:durableId="570968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1975727">
    <w:abstractNumId w:val="2"/>
  </w:num>
  <w:num w:numId="9" w16cid:durableId="1830899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25"/>
    <w:rsid w:val="00001664"/>
    <w:rsid w:val="00003AA8"/>
    <w:rsid w:val="00004ACE"/>
    <w:rsid w:val="00005D0C"/>
    <w:rsid w:val="00007681"/>
    <w:rsid w:val="00010D53"/>
    <w:rsid w:val="0001233F"/>
    <w:rsid w:val="00015509"/>
    <w:rsid w:val="00021AA1"/>
    <w:rsid w:val="00022B1E"/>
    <w:rsid w:val="00026063"/>
    <w:rsid w:val="000271F7"/>
    <w:rsid w:val="00027CCF"/>
    <w:rsid w:val="000301EB"/>
    <w:rsid w:val="0003497D"/>
    <w:rsid w:val="000363D0"/>
    <w:rsid w:val="00036D27"/>
    <w:rsid w:val="00043699"/>
    <w:rsid w:val="00043B0A"/>
    <w:rsid w:val="00045158"/>
    <w:rsid w:val="00055904"/>
    <w:rsid w:val="00055E33"/>
    <w:rsid w:val="000568C3"/>
    <w:rsid w:val="00056F91"/>
    <w:rsid w:val="00061429"/>
    <w:rsid w:val="00062181"/>
    <w:rsid w:val="00063735"/>
    <w:rsid w:val="000658F3"/>
    <w:rsid w:val="0006615F"/>
    <w:rsid w:val="000665F1"/>
    <w:rsid w:val="0007100D"/>
    <w:rsid w:val="0007157F"/>
    <w:rsid w:val="00073909"/>
    <w:rsid w:val="00075B93"/>
    <w:rsid w:val="000775E5"/>
    <w:rsid w:val="00080495"/>
    <w:rsid w:val="0008207C"/>
    <w:rsid w:val="000824A2"/>
    <w:rsid w:val="00083817"/>
    <w:rsid w:val="00086950"/>
    <w:rsid w:val="00086D5C"/>
    <w:rsid w:val="000902BC"/>
    <w:rsid w:val="0009167E"/>
    <w:rsid w:val="00093088"/>
    <w:rsid w:val="00095437"/>
    <w:rsid w:val="000954F8"/>
    <w:rsid w:val="000A3BB4"/>
    <w:rsid w:val="000A3EFE"/>
    <w:rsid w:val="000A6F8E"/>
    <w:rsid w:val="000A7383"/>
    <w:rsid w:val="000A7E15"/>
    <w:rsid w:val="000B005E"/>
    <w:rsid w:val="000B1122"/>
    <w:rsid w:val="000B283F"/>
    <w:rsid w:val="000B32B1"/>
    <w:rsid w:val="000B39C4"/>
    <w:rsid w:val="000B4643"/>
    <w:rsid w:val="000B4BB9"/>
    <w:rsid w:val="000C161D"/>
    <w:rsid w:val="000C1EE2"/>
    <w:rsid w:val="000C2ED8"/>
    <w:rsid w:val="000C34D3"/>
    <w:rsid w:val="000C3DE2"/>
    <w:rsid w:val="000C3FBF"/>
    <w:rsid w:val="000C5D4E"/>
    <w:rsid w:val="000C6AB9"/>
    <w:rsid w:val="000D072B"/>
    <w:rsid w:val="000D0C4F"/>
    <w:rsid w:val="000D25D4"/>
    <w:rsid w:val="000D26B1"/>
    <w:rsid w:val="000D2BAD"/>
    <w:rsid w:val="000D42B3"/>
    <w:rsid w:val="000D6111"/>
    <w:rsid w:val="000D6E76"/>
    <w:rsid w:val="000D70B3"/>
    <w:rsid w:val="000E359D"/>
    <w:rsid w:val="000E3A64"/>
    <w:rsid w:val="000E6618"/>
    <w:rsid w:val="000F1FA9"/>
    <w:rsid w:val="000F32C4"/>
    <w:rsid w:val="000F6B4E"/>
    <w:rsid w:val="000F7B1D"/>
    <w:rsid w:val="001039FB"/>
    <w:rsid w:val="00104FD3"/>
    <w:rsid w:val="00117C7C"/>
    <w:rsid w:val="00120D81"/>
    <w:rsid w:val="00127946"/>
    <w:rsid w:val="001279CB"/>
    <w:rsid w:val="00133278"/>
    <w:rsid w:val="001362CD"/>
    <w:rsid w:val="001407C3"/>
    <w:rsid w:val="00141FFB"/>
    <w:rsid w:val="00144A5A"/>
    <w:rsid w:val="00144AE5"/>
    <w:rsid w:val="00146EE3"/>
    <w:rsid w:val="00147C1B"/>
    <w:rsid w:val="0015182C"/>
    <w:rsid w:val="00153DED"/>
    <w:rsid w:val="00155510"/>
    <w:rsid w:val="00165C85"/>
    <w:rsid w:val="00166B16"/>
    <w:rsid w:val="001673A5"/>
    <w:rsid w:val="00171794"/>
    <w:rsid w:val="00171BAC"/>
    <w:rsid w:val="001727AF"/>
    <w:rsid w:val="00173737"/>
    <w:rsid w:val="001739E3"/>
    <w:rsid w:val="00174D5E"/>
    <w:rsid w:val="0017574C"/>
    <w:rsid w:val="001807FE"/>
    <w:rsid w:val="00180937"/>
    <w:rsid w:val="00180B42"/>
    <w:rsid w:val="00181B88"/>
    <w:rsid w:val="001821CC"/>
    <w:rsid w:val="00182437"/>
    <w:rsid w:val="001874CD"/>
    <w:rsid w:val="001907AD"/>
    <w:rsid w:val="001919AC"/>
    <w:rsid w:val="00191AC2"/>
    <w:rsid w:val="00193DD7"/>
    <w:rsid w:val="001940F5"/>
    <w:rsid w:val="001967FF"/>
    <w:rsid w:val="001A4777"/>
    <w:rsid w:val="001A5B2E"/>
    <w:rsid w:val="001A6177"/>
    <w:rsid w:val="001B006E"/>
    <w:rsid w:val="001B027D"/>
    <w:rsid w:val="001B06BE"/>
    <w:rsid w:val="001B3AB0"/>
    <w:rsid w:val="001B3E1C"/>
    <w:rsid w:val="001B523B"/>
    <w:rsid w:val="001B5643"/>
    <w:rsid w:val="001C36BF"/>
    <w:rsid w:val="001C5CB0"/>
    <w:rsid w:val="001C723B"/>
    <w:rsid w:val="001C74CB"/>
    <w:rsid w:val="001D0C3D"/>
    <w:rsid w:val="001D2B70"/>
    <w:rsid w:val="001D4DF6"/>
    <w:rsid w:val="001E029E"/>
    <w:rsid w:val="001E1CE8"/>
    <w:rsid w:val="001E2121"/>
    <w:rsid w:val="001E4F50"/>
    <w:rsid w:val="001E56D5"/>
    <w:rsid w:val="001E70B3"/>
    <w:rsid w:val="001F3153"/>
    <w:rsid w:val="001F4164"/>
    <w:rsid w:val="001F71D2"/>
    <w:rsid w:val="001F76DD"/>
    <w:rsid w:val="00200574"/>
    <w:rsid w:val="00201B28"/>
    <w:rsid w:val="00202280"/>
    <w:rsid w:val="00203D32"/>
    <w:rsid w:val="00205910"/>
    <w:rsid w:val="00206945"/>
    <w:rsid w:val="0021289E"/>
    <w:rsid w:val="00212E45"/>
    <w:rsid w:val="00213E24"/>
    <w:rsid w:val="0021472E"/>
    <w:rsid w:val="00222859"/>
    <w:rsid w:val="00223268"/>
    <w:rsid w:val="0022768C"/>
    <w:rsid w:val="00227B2C"/>
    <w:rsid w:val="00231D5C"/>
    <w:rsid w:val="00232C99"/>
    <w:rsid w:val="0023510A"/>
    <w:rsid w:val="00236449"/>
    <w:rsid w:val="00236EBF"/>
    <w:rsid w:val="00243FD7"/>
    <w:rsid w:val="00246642"/>
    <w:rsid w:val="00247482"/>
    <w:rsid w:val="002528F5"/>
    <w:rsid w:val="002560BE"/>
    <w:rsid w:val="002613DC"/>
    <w:rsid w:val="00262866"/>
    <w:rsid w:val="002676A0"/>
    <w:rsid w:val="00272F37"/>
    <w:rsid w:val="00273BFF"/>
    <w:rsid w:val="00275746"/>
    <w:rsid w:val="00277089"/>
    <w:rsid w:val="0028344B"/>
    <w:rsid w:val="002865D4"/>
    <w:rsid w:val="00286E1D"/>
    <w:rsid w:val="002910EC"/>
    <w:rsid w:val="00291183"/>
    <w:rsid w:val="00296392"/>
    <w:rsid w:val="002A3354"/>
    <w:rsid w:val="002A4CA0"/>
    <w:rsid w:val="002B1C26"/>
    <w:rsid w:val="002B1D51"/>
    <w:rsid w:val="002B1E2E"/>
    <w:rsid w:val="002B40F1"/>
    <w:rsid w:val="002B46DD"/>
    <w:rsid w:val="002B58D0"/>
    <w:rsid w:val="002B64A2"/>
    <w:rsid w:val="002C2E8B"/>
    <w:rsid w:val="002D20D9"/>
    <w:rsid w:val="002D3098"/>
    <w:rsid w:val="002D41C4"/>
    <w:rsid w:val="002D502A"/>
    <w:rsid w:val="002D6A0B"/>
    <w:rsid w:val="002E1D14"/>
    <w:rsid w:val="002E58D9"/>
    <w:rsid w:val="002E66CD"/>
    <w:rsid w:val="002E7C7A"/>
    <w:rsid w:val="002F275C"/>
    <w:rsid w:val="002F2B54"/>
    <w:rsid w:val="002F3760"/>
    <w:rsid w:val="002F412B"/>
    <w:rsid w:val="002F42DB"/>
    <w:rsid w:val="002F6DAB"/>
    <w:rsid w:val="00301B24"/>
    <w:rsid w:val="00301E76"/>
    <w:rsid w:val="00303088"/>
    <w:rsid w:val="003049E7"/>
    <w:rsid w:val="00305CCB"/>
    <w:rsid w:val="00306304"/>
    <w:rsid w:val="00306F98"/>
    <w:rsid w:val="003075CD"/>
    <w:rsid w:val="00312301"/>
    <w:rsid w:val="003175E9"/>
    <w:rsid w:val="00323589"/>
    <w:rsid w:val="00324650"/>
    <w:rsid w:val="003273DA"/>
    <w:rsid w:val="0033052A"/>
    <w:rsid w:val="00331353"/>
    <w:rsid w:val="0033589B"/>
    <w:rsid w:val="00335EE9"/>
    <w:rsid w:val="003425AC"/>
    <w:rsid w:val="003430AD"/>
    <w:rsid w:val="00343D2B"/>
    <w:rsid w:val="00343DC5"/>
    <w:rsid w:val="00353182"/>
    <w:rsid w:val="00355956"/>
    <w:rsid w:val="00361DF1"/>
    <w:rsid w:val="00362617"/>
    <w:rsid w:val="003635AF"/>
    <w:rsid w:val="00363B4C"/>
    <w:rsid w:val="003644A1"/>
    <w:rsid w:val="00366C28"/>
    <w:rsid w:val="003670A0"/>
    <w:rsid w:val="003708C3"/>
    <w:rsid w:val="003709F6"/>
    <w:rsid w:val="003724D0"/>
    <w:rsid w:val="003726F3"/>
    <w:rsid w:val="0037302B"/>
    <w:rsid w:val="00377C24"/>
    <w:rsid w:val="00377CAF"/>
    <w:rsid w:val="00380E49"/>
    <w:rsid w:val="00382B04"/>
    <w:rsid w:val="00384C73"/>
    <w:rsid w:val="00386309"/>
    <w:rsid w:val="0038636B"/>
    <w:rsid w:val="003865C4"/>
    <w:rsid w:val="003870C7"/>
    <w:rsid w:val="00391C3A"/>
    <w:rsid w:val="00391E19"/>
    <w:rsid w:val="003923D0"/>
    <w:rsid w:val="00395E4E"/>
    <w:rsid w:val="00396DEB"/>
    <w:rsid w:val="00397208"/>
    <w:rsid w:val="003A0A3D"/>
    <w:rsid w:val="003A0C4F"/>
    <w:rsid w:val="003A0E25"/>
    <w:rsid w:val="003A3365"/>
    <w:rsid w:val="003A39E5"/>
    <w:rsid w:val="003A48B5"/>
    <w:rsid w:val="003A5847"/>
    <w:rsid w:val="003A7FE9"/>
    <w:rsid w:val="003B2C60"/>
    <w:rsid w:val="003B4DD0"/>
    <w:rsid w:val="003B5BCA"/>
    <w:rsid w:val="003C187F"/>
    <w:rsid w:val="003C2654"/>
    <w:rsid w:val="003C4543"/>
    <w:rsid w:val="003C77B4"/>
    <w:rsid w:val="003C79C4"/>
    <w:rsid w:val="003D191D"/>
    <w:rsid w:val="003D1FDE"/>
    <w:rsid w:val="003D3300"/>
    <w:rsid w:val="003D4304"/>
    <w:rsid w:val="003D65B9"/>
    <w:rsid w:val="003E02CC"/>
    <w:rsid w:val="003E4952"/>
    <w:rsid w:val="003E59EC"/>
    <w:rsid w:val="003E7E3A"/>
    <w:rsid w:val="003F100B"/>
    <w:rsid w:val="003F1746"/>
    <w:rsid w:val="003F307F"/>
    <w:rsid w:val="003F4530"/>
    <w:rsid w:val="003F6973"/>
    <w:rsid w:val="00400014"/>
    <w:rsid w:val="004005D6"/>
    <w:rsid w:val="00401069"/>
    <w:rsid w:val="004011E7"/>
    <w:rsid w:val="004012D1"/>
    <w:rsid w:val="00403002"/>
    <w:rsid w:val="004042F0"/>
    <w:rsid w:val="004057B0"/>
    <w:rsid w:val="0041237E"/>
    <w:rsid w:val="0041284E"/>
    <w:rsid w:val="004206FB"/>
    <w:rsid w:val="00420985"/>
    <w:rsid w:val="00420D5B"/>
    <w:rsid w:val="00420EA1"/>
    <w:rsid w:val="004253FC"/>
    <w:rsid w:val="00427728"/>
    <w:rsid w:val="00431F62"/>
    <w:rsid w:val="00433B10"/>
    <w:rsid w:val="00434C14"/>
    <w:rsid w:val="00440ECC"/>
    <w:rsid w:val="00443C86"/>
    <w:rsid w:val="004478E9"/>
    <w:rsid w:val="00450B24"/>
    <w:rsid w:val="00453A74"/>
    <w:rsid w:val="00455CFD"/>
    <w:rsid w:val="00456366"/>
    <w:rsid w:val="004564FE"/>
    <w:rsid w:val="00457D2A"/>
    <w:rsid w:val="00462ADB"/>
    <w:rsid w:val="0047550E"/>
    <w:rsid w:val="004840AC"/>
    <w:rsid w:val="00484B7C"/>
    <w:rsid w:val="0049086D"/>
    <w:rsid w:val="00491BFC"/>
    <w:rsid w:val="00492FE9"/>
    <w:rsid w:val="00493E65"/>
    <w:rsid w:val="004940F0"/>
    <w:rsid w:val="0049437D"/>
    <w:rsid w:val="00494B54"/>
    <w:rsid w:val="004A1634"/>
    <w:rsid w:val="004A1D76"/>
    <w:rsid w:val="004A1EEF"/>
    <w:rsid w:val="004A23F1"/>
    <w:rsid w:val="004A43E2"/>
    <w:rsid w:val="004A52F7"/>
    <w:rsid w:val="004B0D45"/>
    <w:rsid w:val="004B3F04"/>
    <w:rsid w:val="004B42D2"/>
    <w:rsid w:val="004B4FD6"/>
    <w:rsid w:val="004B7F57"/>
    <w:rsid w:val="004C17E6"/>
    <w:rsid w:val="004C2F2F"/>
    <w:rsid w:val="004D1ECC"/>
    <w:rsid w:val="004D4085"/>
    <w:rsid w:val="004D5D66"/>
    <w:rsid w:val="004E5CF0"/>
    <w:rsid w:val="004E6052"/>
    <w:rsid w:val="004F5F32"/>
    <w:rsid w:val="00500D03"/>
    <w:rsid w:val="00501A19"/>
    <w:rsid w:val="005035EA"/>
    <w:rsid w:val="00506081"/>
    <w:rsid w:val="005133BE"/>
    <w:rsid w:val="00513F45"/>
    <w:rsid w:val="005148DA"/>
    <w:rsid w:val="00516217"/>
    <w:rsid w:val="0052011E"/>
    <w:rsid w:val="00521D86"/>
    <w:rsid w:val="005269C2"/>
    <w:rsid w:val="00526B3F"/>
    <w:rsid w:val="0053055E"/>
    <w:rsid w:val="00531B73"/>
    <w:rsid w:val="00536B1E"/>
    <w:rsid w:val="00537084"/>
    <w:rsid w:val="00547C30"/>
    <w:rsid w:val="00547D29"/>
    <w:rsid w:val="00551283"/>
    <w:rsid w:val="00551574"/>
    <w:rsid w:val="00551C39"/>
    <w:rsid w:val="00554002"/>
    <w:rsid w:val="00555EA4"/>
    <w:rsid w:val="00557A2C"/>
    <w:rsid w:val="005620F7"/>
    <w:rsid w:val="005642FF"/>
    <w:rsid w:val="005650C6"/>
    <w:rsid w:val="00565778"/>
    <w:rsid w:val="00571A8E"/>
    <w:rsid w:val="00571B2A"/>
    <w:rsid w:val="005756B8"/>
    <w:rsid w:val="005762BB"/>
    <w:rsid w:val="005770F2"/>
    <w:rsid w:val="00577852"/>
    <w:rsid w:val="00582A07"/>
    <w:rsid w:val="00585524"/>
    <w:rsid w:val="005933B3"/>
    <w:rsid w:val="0059478C"/>
    <w:rsid w:val="005A05F8"/>
    <w:rsid w:val="005A3708"/>
    <w:rsid w:val="005A3A54"/>
    <w:rsid w:val="005A49E7"/>
    <w:rsid w:val="005A507E"/>
    <w:rsid w:val="005A563C"/>
    <w:rsid w:val="005A587C"/>
    <w:rsid w:val="005B10AB"/>
    <w:rsid w:val="005B1405"/>
    <w:rsid w:val="005B3537"/>
    <w:rsid w:val="005B456D"/>
    <w:rsid w:val="005C3EDF"/>
    <w:rsid w:val="005C4B8F"/>
    <w:rsid w:val="005C63BF"/>
    <w:rsid w:val="005C6735"/>
    <w:rsid w:val="005C7485"/>
    <w:rsid w:val="005D0621"/>
    <w:rsid w:val="005D1603"/>
    <w:rsid w:val="005D28DE"/>
    <w:rsid w:val="005D4DA9"/>
    <w:rsid w:val="005D65C9"/>
    <w:rsid w:val="005E14A2"/>
    <w:rsid w:val="005E27C1"/>
    <w:rsid w:val="005E3564"/>
    <w:rsid w:val="005E486A"/>
    <w:rsid w:val="005E6470"/>
    <w:rsid w:val="005F1A6B"/>
    <w:rsid w:val="00600F24"/>
    <w:rsid w:val="00601066"/>
    <w:rsid w:val="00601515"/>
    <w:rsid w:val="006036B5"/>
    <w:rsid w:val="00605851"/>
    <w:rsid w:val="00605CD6"/>
    <w:rsid w:val="00606806"/>
    <w:rsid w:val="00610A10"/>
    <w:rsid w:val="00613672"/>
    <w:rsid w:val="00615741"/>
    <w:rsid w:val="00622C79"/>
    <w:rsid w:val="00622C91"/>
    <w:rsid w:val="00623B52"/>
    <w:rsid w:val="00631333"/>
    <w:rsid w:val="00631867"/>
    <w:rsid w:val="00634A7F"/>
    <w:rsid w:val="00634D5B"/>
    <w:rsid w:val="00635CBD"/>
    <w:rsid w:val="006378BB"/>
    <w:rsid w:val="00644A9F"/>
    <w:rsid w:val="00651944"/>
    <w:rsid w:val="00651B02"/>
    <w:rsid w:val="00652248"/>
    <w:rsid w:val="00652A79"/>
    <w:rsid w:val="00654AA3"/>
    <w:rsid w:val="006558A3"/>
    <w:rsid w:val="006622A1"/>
    <w:rsid w:val="00665316"/>
    <w:rsid w:val="00667403"/>
    <w:rsid w:val="006677FB"/>
    <w:rsid w:val="006726E8"/>
    <w:rsid w:val="006729EB"/>
    <w:rsid w:val="00674920"/>
    <w:rsid w:val="00681229"/>
    <w:rsid w:val="00683293"/>
    <w:rsid w:val="00684380"/>
    <w:rsid w:val="0068604C"/>
    <w:rsid w:val="006874E3"/>
    <w:rsid w:val="00693C16"/>
    <w:rsid w:val="00693F61"/>
    <w:rsid w:val="00694C36"/>
    <w:rsid w:val="006968D7"/>
    <w:rsid w:val="006A0FA0"/>
    <w:rsid w:val="006B3857"/>
    <w:rsid w:val="006B38A1"/>
    <w:rsid w:val="006B4D2A"/>
    <w:rsid w:val="006B7BEC"/>
    <w:rsid w:val="006C04C7"/>
    <w:rsid w:val="006C0782"/>
    <w:rsid w:val="006C1C93"/>
    <w:rsid w:val="006C3096"/>
    <w:rsid w:val="006C4011"/>
    <w:rsid w:val="006C41AD"/>
    <w:rsid w:val="006C5769"/>
    <w:rsid w:val="006C6916"/>
    <w:rsid w:val="006D11C7"/>
    <w:rsid w:val="006D365B"/>
    <w:rsid w:val="006D4592"/>
    <w:rsid w:val="006D7567"/>
    <w:rsid w:val="006E0835"/>
    <w:rsid w:val="006E1CAA"/>
    <w:rsid w:val="006E22AB"/>
    <w:rsid w:val="006E47FA"/>
    <w:rsid w:val="006E501C"/>
    <w:rsid w:val="006E5914"/>
    <w:rsid w:val="006F379C"/>
    <w:rsid w:val="006F3BCD"/>
    <w:rsid w:val="006F5FBA"/>
    <w:rsid w:val="0070043B"/>
    <w:rsid w:val="00701B38"/>
    <w:rsid w:val="00704DFA"/>
    <w:rsid w:val="007052E5"/>
    <w:rsid w:val="00706885"/>
    <w:rsid w:val="00710CC4"/>
    <w:rsid w:val="007128F9"/>
    <w:rsid w:val="00712B79"/>
    <w:rsid w:val="00716381"/>
    <w:rsid w:val="00716C6D"/>
    <w:rsid w:val="00716F4A"/>
    <w:rsid w:val="00716FE9"/>
    <w:rsid w:val="00717BD9"/>
    <w:rsid w:val="00721B74"/>
    <w:rsid w:val="00723BF9"/>
    <w:rsid w:val="0072571C"/>
    <w:rsid w:val="00734A72"/>
    <w:rsid w:val="007364A9"/>
    <w:rsid w:val="00737DB3"/>
    <w:rsid w:val="00747323"/>
    <w:rsid w:val="00757F85"/>
    <w:rsid w:val="007610FB"/>
    <w:rsid w:val="00761A2A"/>
    <w:rsid w:val="00762CE7"/>
    <w:rsid w:val="00764688"/>
    <w:rsid w:val="00764B72"/>
    <w:rsid w:val="00767773"/>
    <w:rsid w:val="00772174"/>
    <w:rsid w:val="00773C4F"/>
    <w:rsid w:val="00774BCB"/>
    <w:rsid w:val="00775A48"/>
    <w:rsid w:val="00776178"/>
    <w:rsid w:val="00776C13"/>
    <w:rsid w:val="00777016"/>
    <w:rsid w:val="007778AB"/>
    <w:rsid w:val="007815AF"/>
    <w:rsid w:val="00782CE5"/>
    <w:rsid w:val="007830BD"/>
    <w:rsid w:val="007908F8"/>
    <w:rsid w:val="00790FFA"/>
    <w:rsid w:val="00794002"/>
    <w:rsid w:val="00796A42"/>
    <w:rsid w:val="007979BF"/>
    <w:rsid w:val="007A3412"/>
    <w:rsid w:val="007A3939"/>
    <w:rsid w:val="007B0707"/>
    <w:rsid w:val="007B0C7A"/>
    <w:rsid w:val="007B0CE8"/>
    <w:rsid w:val="007B2734"/>
    <w:rsid w:val="007B2C55"/>
    <w:rsid w:val="007B4A49"/>
    <w:rsid w:val="007B6115"/>
    <w:rsid w:val="007B64F1"/>
    <w:rsid w:val="007C3D89"/>
    <w:rsid w:val="007C5482"/>
    <w:rsid w:val="007C72E6"/>
    <w:rsid w:val="007E0770"/>
    <w:rsid w:val="007E123D"/>
    <w:rsid w:val="007E1C15"/>
    <w:rsid w:val="007E310F"/>
    <w:rsid w:val="007E5F02"/>
    <w:rsid w:val="007F7551"/>
    <w:rsid w:val="008041CD"/>
    <w:rsid w:val="0080604D"/>
    <w:rsid w:val="00806A4D"/>
    <w:rsid w:val="008074DC"/>
    <w:rsid w:val="00810F5F"/>
    <w:rsid w:val="008120F9"/>
    <w:rsid w:val="00815F35"/>
    <w:rsid w:val="00817672"/>
    <w:rsid w:val="00820082"/>
    <w:rsid w:val="0082476E"/>
    <w:rsid w:val="00827BCE"/>
    <w:rsid w:val="00827DEF"/>
    <w:rsid w:val="00830F22"/>
    <w:rsid w:val="00831568"/>
    <w:rsid w:val="00832159"/>
    <w:rsid w:val="00832384"/>
    <w:rsid w:val="008341B0"/>
    <w:rsid w:val="008357DF"/>
    <w:rsid w:val="00837D3B"/>
    <w:rsid w:val="0084491F"/>
    <w:rsid w:val="00846F43"/>
    <w:rsid w:val="00850679"/>
    <w:rsid w:val="008531A0"/>
    <w:rsid w:val="008538D8"/>
    <w:rsid w:val="00853AF6"/>
    <w:rsid w:val="008573A8"/>
    <w:rsid w:val="00857767"/>
    <w:rsid w:val="00860196"/>
    <w:rsid w:val="008636D8"/>
    <w:rsid w:val="008640FF"/>
    <w:rsid w:val="008643DF"/>
    <w:rsid w:val="00867614"/>
    <w:rsid w:val="00867859"/>
    <w:rsid w:val="00872033"/>
    <w:rsid w:val="00872F7D"/>
    <w:rsid w:val="008730F2"/>
    <w:rsid w:val="00873AE5"/>
    <w:rsid w:val="00876EBB"/>
    <w:rsid w:val="0088749D"/>
    <w:rsid w:val="00887D08"/>
    <w:rsid w:val="00892257"/>
    <w:rsid w:val="0089756A"/>
    <w:rsid w:val="008A11B2"/>
    <w:rsid w:val="008A23FC"/>
    <w:rsid w:val="008A3030"/>
    <w:rsid w:val="008A3C75"/>
    <w:rsid w:val="008A64CF"/>
    <w:rsid w:val="008A68EF"/>
    <w:rsid w:val="008B0CD5"/>
    <w:rsid w:val="008B3ED5"/>
    <w:rsid w:val="008B5B76"/>
    <w:rsid w:val="008C0C7B"/>
    <w:rsid w:val="008C1B51"/>
    <w:rsid w:val="008C216F"/>
    <w:rsid w:val="008C4194"/>
    <w:rsid w:val="008C420D"/>
    <w:rsid w:val="008C5B2D"/>
    <w:rsid w:val="008C629C"/>
    <w:rsid w:val="008C7F20"/>
    <w:rsid w:val="008D04BB"/>
    <w:rsid w:val="008D0D9C"/>
    <w:rsid w:val="008D1960"/>
    <w:rsid w:val="008D30FD"/>
    <w:rsid w:val="008D329D"/>
    <w:rsid w:val="008D3AC1"/>
    <w:rsid w:val="008D5CB7"/>
    <w:rsid w:val="008E2912"/>
    <w:rsid w:val="008E3696"/>
    <w:rsid w:val="008E516E"/>
    <w:rsid w:val="008E7D5A"/>
    <w:rsid w:val="008F2EF7"/>
    <w:rsid w:val="008F472C"/>
    <w:rsid w:val="008F796F"/>
    <w:rsid w:val="00903A9E"/>
    <w:rsid w:val="0090478B"/>
    <w:rsid w:val="00905133"/>
    <w:rsid w:val="00905ADF"/>
    <w:rsid w:val="009104B5"/>
    <w:rsid w:val="0091339A"/>
    <w:rsid w:val="00923131"/>
    <w:rsid w:val="00925E58"/>
    <w:rsid w:val="00925FD4"/>
    <w:rsid w:val="0092784F"/>
    <w:rsid w:val="00932BD7"/>
    <w:rsid w:val="009350A3"/>
    <w:rsid w:val="00936B57"/>
    <w:rsid w:val="00941465"/>
    <w:rsid w:val="0094199C"/>
    <w:rsid w:val="00941EB1"/>
    <w:rsid w:val="00943277"/>
    <w:rsid w:val="00944CEF"/>
    <w:rsid w:val="009462D6"/>
    <w:rsid w:val="00950EDD"/>
    <w:rsid w:val="00953C1C"/>
    <w:rsid w:val="009541BD"/>
    <w:rsid w:val="00955EAF"/>
    <w:rsid w:val="00956286"/>
    <w:rsid w:val="009564E8"/>
    <w:rsid w:val="0095771E"/>
    <w:rsid w:val="0096366D"/>
    <w:rsid w:val="00964056"/>
    <w:rsid w:val="00966323"/>
    <w:rsid w:val="00967122"/>
    <w:rsid w:val="00973E46"/>
    <w:rsid w:val="0097600A"/>
    <w:rsid w:val="00977011"/>
    <w:rsid w:val="009813D7"/>
    <w:rsid w:val="00983BF0"/>
    <w:rsid w:val="009857FC"/>
    <w:rsid w:val="00985D39"/>
    <w:rsid w:val="00987BFF"/>
    <w:rsid w:val="00990725"/>
    <w:rsid w:val="009946F4"/>
    <w:rsid w:val="00994B0B"/>
    <w:rsid w:val="00994B6F"/>
    <w:rsid w:val="009956EE"/>
    <w:rsid w:val="009962FD"/>
    <w:rsid w:val="009A258C"/>
    <w:rsid w:val="009A2E0A"/>
    <w:rsid w:val="009A30BD"/>
    <w:rsid w:val="009A4074"/>
    <w:rsid w:val="009A6CD8"/>
    <w:rsid w:val="009B0130"/>
    <w:rsid w:val="009B2132"/>
    <w:rsid w:val="009B318B"/>
    <w:rsid w:val="009B3625"/>
    <w:rsid w:val="009B3B7F"/>
    <w:rsid w:val="009B57D8"/>
    <w:rsid w:val="009B7C69"/>
    <w:rsid w:val="009B7DF1"/>
    <w:rsid w:val="009C00E6"/>
    <w:rsid w:val="009C043E"/>
    <w:rsid w:val="009C0A0F"/>
    <w:rsid w:val="009C40F9"/>
    <w:rsid w:val="009C5E4D"/>
    <w:rsid w:val="009D0BB9"/>
    <w:rsid w:val="009D3393"/>
    <w:rsid w:val="009D4C2E"/>
    <w:rsid w:val="009D5928"/>
    <w:rsid w:val="009E2335"/>
    <w:rsid w:val="009E300E"/>
    <w:rsid w:val="009E30B8"/>
    <w:rsid w:val="009E37C0"/>
    <w:rsid w:val="009E3C30"/>
    <w:rsid w:val="009E5094"/>
    <w:rsid w:val="009F09A7"/>
    <w:rsid w:val="009F2969"/>
    <w:rsid w:val="009F2F64"/>
    <w:rsid w:val="009F3C09"/>
    <w:rsid w:val="009F51CA"/>
    <w:rsid w:val="009F7BC4"/>
    <w:rsid w:val="00A00C68"/>
    <w:rsid w:val="00A00FDC"/>
    <w:rsid w:val="00A0250D"/>
    <w:rsid w:val="00A0312B"/>
    <w:rsid w:val="00A03577"/>
    <w:rsid w:val="00A03A51"/>
    <w:rsid w:val="00A04D10"/>
    <w:rsid w:val="00A06035"/>
    <w:rsid w:val="00A061A3"/>
    <w:rsid w:val="00A06DF9"/>
    <w:rsid w:val="00A07D7B"/>
    <w:rsid w:val="00A11730"/>
    <w:rsid w:val="00A13068"/>
    <w:rsid w:val="00A13B28"/>
    <w:rsid w:val="00A1441A"/>
    <w:rsid w:val="00A16209"/>
    <w:rsid w:val="00A171C5"/>
    <w:rsid w:val="00A220BE"/>
    <w:rsid w:val="00A23213"/>
    <w:rsid w:val="00A25460"/>
    <w:rsid w:val="00A26076"/>
    <w:rsid w:val="00A36B79"/>
    <w:rsid w:val="00A402C2"/>
    <w:rsid w:val="00A41521"/>
    <w:rsid w:val="00A422ED"/>
    <w:rsid w:val="00A424F4"/>
    <w:rsid w:val="00A42AD7"/>
    <w:rsid w:val="00A454AF"/>
    <w:rsid w:val="00A467AA"/>
    <w:rsid w:val="00A46A1F"/>
    <w:rsid w:val="00A5238D"/>
    <w:rsid w:val="00A57A9C"/>
    <w:rsid w:val="00A57B0C"/>
    <w:rsid w:val="00A60F8E"/>
    <w:rsid w:val="00A61690"/>
    <w:rsid w:val="00A641B8"/>
    <w:rsid w:val="00A641FC"/>
    <w:rsid w:val="00A650C0"/>
    <w:rsid w:val="00A65398"/>
    <w:rsid w:val="00A73F24"/>
    <w:rsid w:val="00A74128"/>
    <w:rsid w:val="00A76F92"/>
    <w:rsid w:val="00A81C92"/>
    <w:rsid w:val="00A8223E"/>
    <w:rsid w:val="00A827E9"/>
    <w:rsid w:val="00A82AB2"/>
    <w:rsid w:val="00A8427A"/>
    <w:rsid w:val="00A8748D"/>
    <w:rsid w:val="00A93F49"/>
    <w:rsid w:val="00A94A4C"/>
    <w:rsid w:val="00A95054"/>
    <w:rsid w:val="00A95A40"/>
    <w:rsid w:val="00AA05E0"/>
    <w:rsid w:val="00AA0800"/>
    <w:rsid w:val="00AA0D3B"/>
    <w:rsid w:val="00AA1494"/>
    <w:rsid w:val="00AA1AC5"/>
    <w:rsid w:val="00AA25A9"/>
    <w:rsid w:val="00AA49EC"/>
    <w:rsid w:val="00AA7615"/>
    <w:rsid w:val="00AB08F9"/>
    <w:rsid w:val="00AB1C06"/>
    <w:rsid w:val="00AB4F77"/>
    <w:rsid w:val="00AB53C7"/>
    <w:rsid w:val="00AB5A0D"/>
    <w:rsid w:val="00AB6D73"/>
    <w:rsid w:val="00AB7BF7"/>
    <w:rsid w:val="00AC01A2"/>
    <w:rsid w:val="00AC1D96"/>
    <w:rsid w:val="00AC1F69"/>
    <w:rsid w:val="00AC2C1C"/>
    <w:rsid w:val="00AC2D8E"/>
    <w:rsid w:val="00AC494E"/>
    <w:rsid w:val="00AD0CD8"/>
    <w:rsid w:val="00AD1816"/>
    <w:rsid w:val="00AD2EC7"/>
    <w:rsid w:val="00AD3B91"/>
    <w:rsid w:val="00AD4ED1"/>
    <w:rsid w:val="00AD56BF"/>
    <w:rsid w:val="00AD780A"/>
    <w:rsid w:val="00AD7F30"/>
    <w:rsid w:val="00AE1A4C"/>
    <w:rsid w:val="00AE2C82"/>
    <w:rsid w:val="00AE559C"/>
    <w:rsid w:val="00AE5AD9"/>
    <w:rsid w:val="00AF22F6"/>
    <w:rsid w:val="00AF44F8"/>
    <w:rsid w:val="00AF4B2D"/>
    <w:rsid w:val="00AF4D2F"/>
    <w:rsid w:val="00AF7ED4"/>
    <w:rsid w:val="00B00E2C"/>
    <w:rsid w:val="00B0768D"/>
    <w:rsid w:val="00B116CE"/>
    <w:rsid w:val="00B129EE"/>
    <w:rsid w:val="00B136A0"/>
    <w:rsid w:val="00B145F4"/>
    <w:rsid w:val="00B154B6"/>
    <w:rsid w:val="00B205E1"/>
    <w:rsid w:val="00B21CD8"/>
    <w:rsid w:val="00B2416A"/>
    <w:rsid w:val="00B30061"/>
    <w:rsid w:val="00B3319E"/>
    <w:rsid w:val="00B33CD6"/>
    <w:rsid w:val="00B3655F"/>
    <w:rsid w:val="00B36A50"/>
    <w:rsid w:val="00B36F83"/>
    <w:rsid w:val="00B43199"/>
    <w:rsid w:val="00B50021"/>
    <w:rsid w:val="00B53E0A"/>
    <w:rsid w:val="00B55705"/>
    <w:rsid w:val="00B573CC"/>
    <w:rsid w:val="00B611FA"/>
    <w:rsid w:val="00B6139B"/>
    <w:rsid w:val="00B62DDA"/>
    <w:rsid w:val="00B70BCD"/>
    <w:rsid w:val="00B71247"/>
    <w:rsid w:val="00B71CFE"/>
    <w:rsid w:val="00B75772"/>
    <w:rsid w:val="00B822E5"/>
    <w:rsid w:val="00B83F1B"/>
    <w:rsid w:val="00B928D5"/>
    <w:rsid w:val="00B92F85"/>
    <w:rsid w:val="00B9374F"/>
    <w:rsid w:val="00B978CB"/>
    <w:rsid w:val="00BA1B60"/>
    <w:rsid w:val="00BA1BCF"/>
    <w:rsid w:val="00BA43CA"/>
    <w:rsid w:val="00BA7D3D"/>
    <w:rsid w:val="00BB0BEA"/>
    <w:rsid w:val="00BB54C3"/>
    <w:rsid w:val="00BB5B74"/>
    <w:rsid w:val="00BB6643"/>
    <w:rsid w:val="00BC00EF"/>
    <w:rsid w:val="00BC08B8"/>
    <w:rsid w:val="00BC1763"/>
    <w:rsid w:val="00BC1C8B"/>
    <w:rsid w:val="00BC2E3E"/>
    <w:rsid w:val="00BC2F6E"/>
    <w:rsid w:val="00BC2FDE"/>
    <w:rsid w:val="00BC50E0"/>
    <w:rsid w:val="00BC5260"/>
    <w:rsid w:val="00BD1167"/>
    <w:rsid w:val="00BD28E4"/>
    <w:rsid w:val="00BD4D42"/>
    <w:rsid w:val="00BD515A"/>
    <w:rsid w:val="00BD76D3"/>
    <w:rsid w:val="00BE6131"/>
    <w:rsid w:val="00BF178E"/>
    <w:rsid w:val="00BF3A40"/>
    <w:rsid w:val="00BF3DB9"/>
    <w:rsid w:val="00BF656A"/>
    <w:rsid w:val="00BF6E1C"/>
    <w:rsid w:val="00C04812"/>
    <w:rsid w:val="00C06597"/>
    <w:rsid w:val="00C07ED6"/>
    <w:rsid w:val="00C10901"/>
    <w:rsid w:val="00C10ADC"/>
    <w:rsid w:val="00C10D62"/>
    <w:rsid w:val="00C10DFB"/>
    <w:rsid w:val="00C1364D"/>
    <w:rsid w:val="00C154C7"/>
    <w:rsid w:val="00C1606A"/>
    <w:rsid w:val="00C20E58"/>
    <w:rsid w:val="00C22FBB"/>
    <w:rsid w:val="00C244DE"/>
    <w:rsid w:val="00C278B9"/>
    <w:rsid w:val="00C32C9E"/>
    <w:rsid w:val="00C340E8"/>
    <w:rsid w:val="00C37780"/>
    <w:rsid w:val="00C41A94"/>
    <w:rsid w:val="00C43411"/>
    <w:rsid w:val="00C43B1E"/>
    <w:rsid w:val="00C458A0"/>
    <w:rsid w:val="00C45D2D"/>
    <w:rsid w:val="00C45DBF"/>
    <w:rsid w:val="00C46055"/>
    <w:rsid w:val="00C4630A"/>
    <w:rsid w:val="00C46535"/>
    <w:rsid w:val="00C513E8"/>
    <w:rsid w:val="00C5281B"/>
    <w:rsid w:val="00C52C64"/>
    <w:rsid w:val="00C54D94"/>
    <w:rsid w:val="00C5634D"/>
    <w:rsid w:val="00C574A0"/>
    <w:rsid w:val="00C576C0"/>
    <w:rsid w:val="00C625BF"/>
    <w:rsid w:val="00C6763C"/>
    <w:rsid w:val="00C71B70"/>
    <w:rsid w:val="00C71BEF"/>
    <w:rsid w:val="00C7306A"/>
    <w:rsid w:val="00C73F70"/>
    <w:rsid w:val="00C742A5"/>
    <w:rsid w:val="00C77B2E"/>
    <w:rsid w:val="00C80744"/>
    <w:rsid w:val="00C81261"/>
    <w:rsid w:val="00C8218C"/>
    <w:rsid w:val="00C83AE2"/>
    <w:rsid w:val="00C850BE"/>
    <w:rsid w:val="00C85943"/>
    <w:rsid w:val="00C876ED"/>
    <w:rsid w:val="00C91432"/>
    <w:rsid w:val="00C9154F"/>
    <w:rsid w:val="00C92269"/>
    <w:rsid w:val="00C9227F"/>
    <w:rsid w:val="00C95739"/>
    <w:rsid w:val="00C96BED"/>
    <w:rsid w:val="00CA5E9D"/>
    <w:rsid w:val="00CA70D1"/>
    <w:rsid w:val="00CA7CC0"/>
    <w:rsid w:val="00CB1C0C"/>
    <w:rsid w:val="00CB3E81"/>
    <w:rsid w:val="00CB4B68"/>
    <w:rsid w:val="00CB60ED"/>
    <w:rsid w:val="00CC0AD8"/>
    <w:rsid w:val="00CC3F7A"/>
    <w:rsid w:val="00CC47E9"/>
    <w:rsid w:val="00CC490B"/>
    <w:rsid w:val="00CC5B41"/>
    <w:rsid w:val="00CC5FB6"/>
    <w:rsid w:val="00CC6FE5"/>
    <w:rsid w:val="00CC73FF"/>
    <w:rsid w:val="00CC781F"/>
    <w:rsid w:val="00CC7C26"/>
    <w:rsid w:val="00CD2434"/>
    <w:rsid w:val="00CD4775"/>
    <w:rsid w:val="00CD48E0"/>
    <w:rsid w:val="00CD5D44"/>
    <w:rsid w:val="00CE1A44"/>
    <w:rsid w:val="00CE2D34"/>
    <w:rsid w:val="00CE3CD2"/>
    <w:rsid w:val="00CF0F45"/>
    <w:rsid w:val="00CF1B92"/>
    <w:rsid w:val="00CF3DA7"/>
    <w:rsid w:val="00CF3E31"/>
    <w:rsid w:val="00CF42DF"/>
    <w:rsid w:val="00CF658E"/>
    <w:rsid w:val="00D01F54"/>
    <w:rsid w:val="00D0343E"/>
    <w:rsid w:val="00D060D5"/>
    <w:rsid w:val="00D06453"/>
    <w:rsid w:val="00D06FDE"/>
    <w:rsid w:val="00D10025"/>
    <w:rsid w:val="00D10A8B"/>
    <w:rsid w:val="00D116B5"/>
    <w:rsid w:val="00D12C78"/>
    <w:rsid w:val="00D12DC7"/>
    <w:rsid w:val="00D13644"/>
    <w:rsid w:val="00D148A1"/>
    <w:rsid w:val="00D20E91"/>
    <w:rsid w:val="00D22132"/>
    <w:rsid w:val="00D22B40"/>
    <w:rsid w:val="00D279F8"/>
    <w:rsid w:val="00D27B29"/>
    <w:rsid w:val="00D3030E"/>
    <w:rsid w:val="00D316EC"/>
    <w:rsid w:val="00D3473E"/>
    <w:rsid w:val="00D35335"/>
    <w:rsid w:val="00D362D4"/>
    <w:rsid w:val="00D40A4D"/>
    <w:rsid w:val="00D40B8F"/>
    <w:rsid w:val="00D42557"/>
    <w:rsid w:val="00D43DC0"/>
    <w:rsid w:val="00D45A48"/>
    <w:rsid w:val="00D46943"/>
    <w:rsid w:val="00D46B50"/>
    <w:rsid w:val="00D47B38"/>
    <w:rsid w:val="00D53226"/>
    <w:rsid w:val="00D56885"/>
    <w:rsid w:val="00D65DED"/>
    <w:rsid w:val="00D66005"/>
    <w:rsid w:val="00D67D72"/>
    <w:rsid w:val="00D70A89"/>
    <w:rsid w:val="00D728F8"/>
    <w:rsid w:val="00D77482"/>
    <w:rsid w:val="00D815B4"/>
    <w:rsid w:val="00D82426"/>
    <w:rsid w:val="00D82B0D"/>
    <w:rsid w:val="00D84882"/>
    <w:rsid w:val="00D84D62"/>
    <w:rsid w:val="00D859AB"/>
    <w:rsid w:val="00D90413"/>
    <w:rsid w:val="00D9127A"/>
    <w:rsid w:val="00D92BFF"/>
    <w:rsid w:val="00D936AC"/>
    <w:rsid w:val="00D962F2"/>
    <w:rsid w:val="00D97E7A"/>
    <w:rsid w:val="00DA2DB7"/>
    <w:rsid w:val="00DA40F1"/>
    <w:rsid w:val="00DA4F97"/>
    <w:rsid w:val="00DA53B8"/>
    <w:rsid w:val="00DA606E"/>
    <w:rsid w:val="00DA6925"/>
    <w:rsid w:val="00DB15C0"/>
    <w:rsid w:val="00DB219A"/>
    <w:rsid w:val="00DB323C"/>
    <w:rsid w:val="00DB4526"/>
    <w:rsid w:val="00DB6BA8"/>
    <w:rsid w:val="00DC1509"/>
    <w:rsid w:val="00DC2C2E"/>
    <w:rsid w:val="00DC2F34"/>
    <w:rsid w:val="00DC41FC"/>
    <w:rsid w:val="00DC43F3"/>
    <w:rsid w:val="00DC4BF1"/>
    <w:rsid w:val="00DC4FA4"/>
    <w:rsid w:val="00DC5422"/>
    <w:rsid w:val="00DC6F00"/>
    <w:rsid w:val="00DD2230"/>
    <w:rsid w:val="00DD24D0"/>
    <w:rsid w:val="00DD485A"/>
    <w:rsid w:val="00DD4BCC"/>
    <w:rsid w:val="00DD5200"/>
    <w:rsid w:val="00DE11B9"/>
    <w:rsid w:val="00DE1523"/>
    <w:rsid w:val="00DE17FC"/>
    <w:rsid w:val="00DE1BE7"/>
    <w:rsid w:val="00DE7017"/>
    <w:rsid w:val="00DE7853"/>
    <w:rsid w:val="00DE7D62"/>
    <w:rsid w:val="00DF1D0F"/>
    <w:rsid w:val="00DF3BBA"/>
    <w:rsid w:val="00DF72D6"/>
    <w:rsid w:val="00E024F5"/>
    <w:rsid w:val="00E049B1"/>
    <w:rsid w:val="00E067CF"/>
    <w:rsid w:val="00E06B90"/>
    <w:rsid w:val="00E0792A"/>
    <w:rsid w:val="00E11915"/>
    <w:rsid w:val="00E11B38"/>
    <w:rsid w:val="00E171C8"/>
    <w:rsid w:val="00E1739E"/>
    <w:rsid w:val="00E210DA"/>
    <w:rsid w:val="00E21B38"/>
    <w:rsid w:val="00E21CA2"/>
    <w:rsid w:val="00E24AF7"/>
    <w:rsid w:val="00E301C6"/>
    <w:rsid w:val="00E337F1"/>
    <w:rsid w:val="00E33EAF"/>
    <w:rsid w:val="00E34CFB"/>
    <w:rsid w:val="00E415C8"/>
    <w:rsid w:val="00E42DD7"/>
    <w:rsid w:val="00E4540E"/>
    <w:rsid w:val="00E459A8"/>
    <w:rsid w:val="00E478B7"/>
    <w:rsid w:val="00E508AE"/>
    <w:rsid w:val="00E52390"/>
    <w:rsid w:val="00E54727"/>
    <w:rsid w:val="00E56CC8"/>
    <w:rsid w:val="00E56EB2"/>
    <w:rsid w:val="00E57A5D"/>
    <w:rsid w:val="00E57A94"/>
    <w:rsid w:val="00E607E8"/>
    <w:rsid w:val="00E63A99"/>
    <w:rsid w:val="00E64CC6"/>
    <w:rsid w:val="00E65C65"/>
    <w:rsid w:val="00E721E5"/>
    <w:rsid w:val="00E75BF6"/>
    <w:rsid w:val="00E76925"/>
    <w:rsid w:val="00E809FF"/>
    <w:rsid w:val="00E810B1"/>
    <w:rsid w:val="00E84BE3"/>
    <w:rsid w:val="00E860AE"/>
    <w:rsid w:val="00E86E51"/>
    <w:rsid w:val="00E964C0"/>
    <w:rsid w:val="00EA004C"/>
    <w:rsid w:val="00EA1A27"/>
    <w:rsid w:val="00EA1F7A"/>
    <w:rsid w:val="00EA76D7"/>
    <w:rsid w:val="00EB0027"/>
    <w:rsid w:val="00EB268C"/>
    <w:rsid w:val="00EB2D7C"/>
    <w:rsid w:val="00EB2EB1"/>
    <w:rsid w:val="00EB4466"/>
    <w:rsid w:val="00EB78F8"/>
    <w:rsid w:val="00EC2B05"/>
    <w:rsid w:val="00EC3399"/>
    <w:rsid w:val="00EC3458"/>
    <w:rsid w:val="00EC7234"/>
    <w:rsid w:val="00ED0E1D"/>
    <w:rsid w:val="00ED3D7F"/>
    <w:rsid w:val="00ED42F6"/>
    <w:rsid w:val="00ED55A7"/>
    <w:rsid w:val="00ED5F34"/>
    <w:rsid w:val="00ED6F19"/>
    <w:rsid w:val="00ED7A2C"/>
    <w:rsid w:val="00ED7CCF"/>
    <w:rsid w:val="00EE2F43"/>
    <w:rsid w:val="00EE30F6"/>
    <w:rsid w:val="00EE3CBE"/>
    <w:rsid w:val="00EE43F5"/>
    <w:rsid w:val="00EE4759"/>
    <w:rsid w:val="00EE53E3"/>
    <w:rsid w:val="00EF3D3C"/>
    <w:rsid w:val="00EF49BE"/>
    <w:rsid w:val="00EF71CB"/>
    <w:rsid w:val="00F00C72"/>
    <w:rsid w:val="00F046EA"/>
    <w:rsid w:val="00F07A63"/>
    <w:rsid w:val="00F13F0E"/>
    <w:rsid w:val="00F170FC"/>
    <w:rsid w:val="00F2005C"/>
    <w:rsid w:val="00F23299"/>
    <w:rsid w:val="00F23425"/>
    <w:rsid w:val="00F2356B"/>
    <w:rsid w:val="00F241E7"/>
    <w:rsid w:val="00F25D2B"/>
    <w:rsid w:val="00F261D4"/>
    <w:rsid w:val="00F27E57"/>
    <w:rsid w:val="00F354B0"/>
    <w:rsid w:val="00F36DF8"/>
    <w:rsid w:val="00F37A63"/>
    <w:rsid w:val="00F4090F"/>
    <w:rsid w:val="00F41935"/>
    <w:rsid w:val="00F41EB1"/>
    <w:rsid w:val="00F4240A"/>
    <w:rsid w:val="00F4264A"/>
    <w:rsid w:val="00F43AC6"/>
    <w:rsid w:val="00F575EF"/>
    <w:rsid w:val="00F578C7"/>
    <w:rsid w:val="00F60479"/>
    <w:rsid w:val="00F618C8"/>
    <w:rsid w:val="00F62653"/>
    <w:rsid w:val="00F62C2D"/>
    <w:rsid w:val="00F62D5C"/>
    <w:rsid w:val="00F63BD0"/>
    <w:rsid w:val="00F674BE"/>
    <w:rsid w:val="00F70D9B"/>
    <w:rsid w:val="00F76674"/>
    <w:rsid w:val="00F801BC"/>
    <w:rsid w:val="00F82345"/>
    <w:rsid w:val="00F85BFD"/>
    <w:rsid w:val="00F912A5"/>
    <w:rsid w:val="00F956D3"/>
    <w:rsid w:val="00F95D9B"/>
    <w:rsid w:val="00F96E03"/>
    <w:rsid w:val="00FA03D4"/>
    <w:rsid w:val="00FA30CF"/>
    <w:rsid w:val="00FA3B70"/>
    <w:rsid w:val="00FA4638"/>
    <w:rsid w:val="00FA7909"/>
    <w:rsid w:val="00FA7C1E"/>
    <w:rsid w:val="00FB0E5E"/>
    <w:rsid w:val="00FB1CC1"/>
    <w:rsid w:val="00FB1D47"/>
    <w:rsid w:val="00FB270F"/>
    <w:rsid w:val="00FB423F"/>
    <w:rsid w:val="00FB5DCA"/>
    <w:rsid w:val="00FB79AE"/>
    <w:rsid w:val="00FC1AD5"/>
    <w:rsid w:val="00FC1E47"/>
    <w:rsid w:val="00FC2048"/>
    <w:rsid w:val="00FC36F5"/>
    <w:rsid w:val="00FD092B"/>
    <w:rsid w:val="00FD0C75"/>
    <w:rsid w:val="00FD2293"/>
    <w:rsid w:val="00FD4BE5"/>
    <w:rsid w:val="00FD4E2F"/>
    <w:rsid w:val="00FD5242"/>
    <w:rsid w:val="00FD5BA0"/>
    <w:rsid w:val="00FD7E88"/>
    <w:rsid w:val="00FE0149"/>
    <w:rsid w:val="00FE0D58"/>
    <w:rsid w:val="00FE1621"/>
    <w:rsid w:val="00FE2F61"/>
    <w:rsid w:val="00FE3878"/>
    <w:rsid w:val="00FF12A2"/>
    <w:rsid w:val="00FF1663"/>
    <w:rsid w:val="00FF5115"/>
    <w:rsid w:val="00FF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CD39"/>
  <w15:chartTrackingRefBased/>
  <w15:docId w15:val="{797A5889-93E1-405F-B6EC-48093028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52"/>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B318B"/>
    <w:pPr>
      <w:keepNext/>
      <w:keepLines/>
      <w:spacing w:before="360" w:after="80"/>
      <w:outlineLvl w:val="0"/>
    </w:pPr>
    <w:rPr>
      <w:rFonts w:asciiTheme="majorHAnsi" w:eastAsiaTheme="majorEastAsia" w:hAnsiTheme="majorHAnsi" w:cstheme="majorBidi"/>
      <w:color w:val="2E74B5" w:themeColor="accent1" w:themeShade="BF"/>
      <w:sz w:val="40"/>
      <w:szCs w:val="40"/>
      <w:lang w:val="en-GB"/>
    </w:rPr>
  </w:style>
  <w:style w:type="paragraph" w:styleId="Heading2">
    <w:name w:val="heading 2"/>
    <w:basedOn w:val="Normal"/>
    <w:next w:val="Normal"/>
    <w:link w:val="Heading2Char"/>
    <w:uiPriority w:val="9"/>
    <w:semiHidden/>
    <w:unhideWhenUsed/>
    <w:qFormat/>
    <w:rsid w:val="009B318B"/>
    <w:pPr>
      <w:keepNext/>
      <w:keepLines/>
      <w:spacing w:before="160" w:after="80"/>
      <w:outlineLvl w:val="1"/>
    </w:pPr>
    <w:rPr>
      <w:rFonts w:asciiTheme="majorHAnsi" w:eastAsiaTheme="majorEastAsia" w:hAnsiTheme="majorHAnsi" w:cstheme="majorBidi"/>
      <w:color w:val="2E74B5" w:themeColor="accent1" w:themeShade="BF"/>
      <w:sz w:val="32"/>
      <w:szCs w:val="32"/>
      <w:lang w:val="en-GB"/>
    </w:rPr>
  </w:style>
  <w:style w:type="paragraph" w:styleId="Heading3">
    <w:name w:val="heading 3"/>
    <w:basedOn w:val="Normal"/>
    <w:next w:val="Normal"/>
    <w:link w:val="Heading3Char"/>
    <w:uiPriority w:val="9"/>
    <w:semiHidden/>
    <w:unhideWhenUsed/>
    <w:qFormat/>
    <w:rsid w:val="009B318B"/>
    <w:pPr>
      <w:keepNext/>
      <w:keepLines/>
      <w:spacing w:before="160" w:after="80"/>
      <w:outlineLvl w:val="2"/>
    </w:pPr>
    <w:rPr>
      <w:rFonts w:asciiTheme="minorHAnsi" w:eastAsiaTheme="majorEastAsia" w:hAnsiTheme="minorHAnsi" w:cstheme="majorBidi"/>
      <w:color w:val="2E74B5" w:themeColor="accent1" w:themeShade="BF"/>
      <w:sz w:val="28"/>
      <w:szCs w:val="28"/>
      <w:lang w:val="en-GB"/>
    </w:rPr>
  </w:style>
  <w:style w:type="paragraph" w:styleId="Heading4">
    <w:name w:val="heading 4"/>
    <w:basedOn w:val="Normal"/>
    <w:next w:val="Normal"/>
    <w:link w:val="Heading4Char"/>
    <w:uiPriority w:val="9"/>
    <w:semiHidden/>
    <w:unhideWhenUsed/>
    <w:qFormat/>
    <w:rsid w:val="009B318B"/>
    <w:pPr>
      <w:keepNext/>
      <w:keepLines/>
      <w:spacing w:before="80" w:after="40"/>
      <w:outlineLvl w:val="3"/>
    </w:pPr>
    <w:rPr>
      <w:rFonts w:asciiTheme="minorHAnsi" w:eastAsiaTheme="majorEastAsia" w:hAnsiTheme="minorHAnsi" w:cstheme="majorBidi"/>
      <w:i/>
      <w:iCs/>
      <w:color w:val="2E74B5" w:themeColor="accent1" w:themeShade="BF"/>
      <w:lang w:val="en-GB"/>
    </w:rPr>
  </w:style>
  <w:style w:type="paragraph" w:styleId="Heading5">
    <w:name w:val="heading 5"/>
    <w:basedOn w:val="Normal"/>
    <w:next w:val="Normal"/>
    <w:link w:val="Heading5Char"/>
    <w:uiPriority w:val="9"/>
    <w:semiHidden/>
    <w:unhideWhenUsed/>
    <w:qFormat/>
    <w:rsid w:val="009B318B"/>
    <w:pPr>
      <w:keepNext/>
      <w:keepLines/>
      <w:spacing w:before="80" w:after="40"/>
      <w:outlineLvl w:val="4"/>
    </w:pPr>
    <w:rPr>
      <w:rFonts w:asciiTheme="minorHAnsi" w:eastAsiaTheme="majorEastAsia" w:hAnsiTheme="minorHAnsi" w:cstheme="majorBidi"/>
      <w:color w:val="2E74B5" w:themeColor="accent1" w:themeShade="BF"/>
      <w:lang w:val="en-GB"/>
    </w:rPr>
  </w:style>
  <w:style w:type="paragraph" w:styleId="Heading6">
    <w:name w:val="heading 6"/>
    <w:basedOn w:val="Normal"/>
    <w:next w:val="Normal"/>
    <w:link w:val="Heading6Char"/>
    <w:uiPriority w:val="9"/>
    <w:semiHidden/>
    <w:unhideWhenUsed/>
    <w:qFormat/>
    <w:rsid w:val="009B318B"/>
    <w:pPr>
      <w:keepNext/>
      <w:keepLines/>
      <w:spacing w:before="40" w:after="0"/>
      <w:outlineLvl w:val="5"/>
    </w:pPr>
    <w:rPr>
      <w:rFonts w:asciiTheme="minorHAnsi" w:eastAsiaTheme="majorEastAsia" w:hAnsiTheme="minorHAnsi"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9B318B"/>
    <w:pPr>
      <w:keepNext/>
      <w:keepLines/>
      <w:spacing w:before="40" w:after="0"/>
      <w:outlineLvl w:val="6"/>
    </w:pPr>
    <w:rPr>
      <w:rFonts w:asciiTheme="minorHAnsi" w:eastAsiaTheme="majorEastAsia" w:hAnsiTheme="minorHAnsi"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9B318B"/>
    <w:pPr>
      <w:keepNext/>
      <w:keepLines/>
      <w:spacing w:after="0"/>
      <w:outlineLvl w:val="7"/>
    </w:pPr>
    <w:rPr>
      <w:rFonts w:asciiTheme="minorHAnsi" w:eastAsiaTheme="majorEastAsia" w:hAnsiTheme="minorHAnsi"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9B318B"/>
    <w:pPr>
      <w:keepNext/>
      <w:keepLines/>
      <w:spacing w:after="0"/>
      <w:outlineLvl w:val="8"/>
    </w:pPr>
    <w:rPr>
      <w:rFonts w:asciiTheme="minorHAnsi" w:eastAsiaTheme="majorEastAsia" w:hAnsiTheme="minorHAnsi"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725"/>
    <w:pPr>
      <w:ind w:left="720"/>
      <w:contextualSpacing/>
    </w:pPr>
  </w:style>
  <w:style w:type="paragraph" w:customStyle="1" w:styleId="Default">
    <w:name w:val="Default"/>
    <w:rsid w:val="0099072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90725"/>
    <w:rPr>
      <w:i/>
      <w:iCs/>
    </w:rPr>
  </w:style>
  <w:style w:type="character" w:styleId="FootnoteReference">
    <w:name w:val="footnote reference"/>
    <w:aliases w:val="16 Point,Ciae niinee 1,Ciae niinee-FN,FZ,Referencia nota al pie,SUPERS,Superscript 6 Point,Used by Word for Help footnote symbols,fr,ftref,Çíàê ñíîñêè 1,Знак сноски 1,Знак сноски Н,Знак сноски-FN,сноска4,‚Õÿ¬ ÐÕÓÐ¬Ú 1,‚Õÿ¬ ÐÕÓÐ¬Ú-FN"/>
    <w:uiPriority w:val="99"/>
    <w:semiHidden/>
    <w:unhideWhenUsed/>
    <w:qFormat/>
    <w:rsid w:val="00A827E9"/>
    <w:rPr>
      <w:vertAlign w:val="superscript"/>
    </w:rPr>
  </w:style>
  <w:style w:type="paragraph" w:styleId="NoSpacing">
    <w:name w:val="No Spacing"/>
    <w:uiPriority w:val="1"/>
    <w:qFormat/>
    <w:rsid w:val="00B53E0A"/>
    <w:pPr>
      <w:spacing w:after="0" w:line="240" w:lineRule="auto"/>
    </w:pPr>
    <w:rPr>
      <w:rFonts w:ascii="Calibri" w:eastAsia="Calibri" w:hAnsi="Calibri" w:cs="Times New Roman"/>
    </w:rPr>
  </w:style>
  <w:style w:type="character" w:customStyle="1" w:styleId="topic-highlight">
    <w:name w:val="topic-highlight"/>
    <w:basedOn w:val="DefaultParagraphFont"/>
    <w:rsid w:val="000902BC"/>
  </w:style>
  <w:style w:type="paragraph" w:styleId="NormalWeb">
    <w:name w:val="Normal (Web)"/>
    <w:basedOn w:val="Normal"/>
    <w:uiPriority w:val="99"/>
    <w:unhideWhenUsed/>
    <w:rsid w:val="00146EE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77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4A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next w:val="PlainTable4"/>
    <w:uiPriority w:val="44"/>
    <w:rsid w:val="00BC08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next w:val="PlainTable4"/>
    <w:uiPriority w:val="44"/>
    <w:rsid w:val="00BC08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3">
    <w:name w:val="Plain Table 43"/>
    <w:basedOn w:val="TableNormal"/>
    <w:next w:val="PlainTable4"/>
    <w:uiPriority w:val="44"/>
    <w:rsid w:val="00BC08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31">
    <w:name w:val="Plain Table 431"/>
    <w:basedOn w:val="TableNormal"/>
    <w:next w:val="PlainTable4"/>
    <w:uiPriority w:val="44"/>
    <w:rsid w:val="00BC08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D32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8D32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84491F"/>
    <w:rPr>
      <w:color w:val="0563C1" w:themeColor="hyperlink"/>
      <w:u w:val="single"/>
    </w:rPr>
  </w:style>
  <w:style w:type="character" w:customStyle="1" w:styleId="UnresolvedMention1">
    <w:name w:val="Unresolved Mention1"/>
    <w:basedOn w:val="DefaultParagraphFont"/>
    <w:uiPriority w:val="99"/>
    <w:semiHidden/>
    <w:unhideWhenUsed/>
    <w:rsid w:val="0084491F"/>
    <w:rPr>
      <w:color w:val="605E5C"/>
      <w:shd w:val="clear" w:color="auto" w:fill="E1DFDD"/>
    </w:rPr>
  </w:style>
  <w:style w:type="character" w:customStyle="1" w:styleId="A4">
    <w:name w:val="A4"/>
    <w:uiPriority w:val="99"/>
    <w:rsid w:val="00A8748D"/>
    <w:rPr>
      <w:color w:val="000000"/>
      <w:sz w:val="20"/>
      <w:szCs w:val="20"/>
    </w:rPr>
  </w:style>
  <w:style w:type="character" w:customStyle="1" w:styleId="A5">
    <w:name w:val="A5"/>
    <w:uiPriority w:val="99"/>
    <w:rsid w:val="00A8748D"/>
    <w:rPr>
      <w:color w:val="000000"/>
      <w:sz w:val="11"/>
      <w:szCs w:val="11"/>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customStyle="1" w:styleId="Heading1Char">
    <w:name w:val="Heading 1 Char"/>
    <w:basedOn w:val="DefaultParagraphFont"/>
    <w:link w:val="Heading1"/>
    <w:uiPriority w:val="9"/>
    <w:rsid w:val="009B318B"/>
    <w:rPr>
      <w:rFonts w:asciiTheme="majorHAnsi" w:eastAsiaTheme="majorEastAsia" w:hAnsiTheme="majorHAnsi" w:cstheme="majorBidi"/>
      <w:color w:val="2E74B5" w:themeColor="accent1" w:themeShade="BF"/>
      <w:sz w:val="40"/>
      <w:szCs w:val="40"/>
      <w:lang w:val="en-GB"/>
    </w:rPr>
  </w:style>
  <w:style w:type="character" w:customStyle="1" w:styleId="Heading2Char">
    <w:name w:val="Heading 2 Char"/>
    <w:basedOn w:val="DefaultParagraphFont"/>
    <w:link w:val="Heading2"/>
    <w:uiPriority w:val="9"/>
    <w:semiHidden/>
    <w:rsid w:val="009B318B"/>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semiHidden/>
    <w:rsid w:val="009B318B"/>
    <w:rPr>
      <w:rFonts w:eastAsiaTheme="majorEastAsia" w:cstheme="majorBidi"/>
      <w:color w:val="2E74B5" w:themeColor="accent1" w:themeShade="BF"/>
      <w:sz w:val="28"/>
      <w:szCs w:val="28"/>
      <w:lang w:val="en-GB"/>
    </w:rPr>
  </w:style>
  <w:style w:type="character" w:customStyle="1" w:styleId="Heading4Char">
    <w:name w:val="Heading 4 Char"/>
    <w:basedOn w:val="DefaultParagraphFont"/>
    <w:link w:val="Heading4"/>
    <w:uiPriority w:val="9"/>
    <w:semiHidden/>
    <w:rsid w:val="009B318B"/>
    <w:rPr>
      <w:rFonts w:eastAsiaTheme="majorEastAsia"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9B318B"/>
    <w:rPr>
      <w:rFonts w:eastAsiaTheme="majorEastAsia" w:cstheme="majorBidi"/>
      <w:color w:val="2E74B5" w:themeColor="accent1" w:themeShade="BF"/>
      <w:lang w:val="en-GB"/>
    </w:rPr>
  </w:style>
  <w:style w:type="character" w:customStyle="1" w:styleId="Heading6Char">
    <w:name w:val="Heading 6 Char"/>
    <w:basedOn w:val="DefaultParagraphFont"/>
    <w:link w:val="Heading6"/>
    <w:uiPriority w:val="9"/>
    <w:semiHidden/>
    <w:rsid w:val="009B318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B318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B318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B318B"/>
    <w:rPr>
      <w:rFonts w:eastAsiaTheme="majorEastAsia" w:cstheme="majorBidi"/>
      <w:color w:val="272727" w:themeColor="text1" w:themeTint="D8"/>
      <w:lang w:val="en-GB"/>
    </w:rPr>
  </w:style>
  <w:style w:type="paragraph" w:customStyle="1" w:styleId="msonormal0">
    <w:name w:val="msonormal"/>
    <w:basedOn w:val="Normal"/>
    <w:rsid w:val="009B318B"/>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9B318B"/>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9B318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B318B"/>
    <w:rPr>
      <w:rFonts w:asciiTheme="minorHAnsi" w:eastAsiaTheme="majorEastAsia" w:hAnsiTheme="minorHAnsi"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9B318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B318B"/>
    <w:pPr>
      <w:spacing w:before="160"/>
      <w:jc w:val="center"/>
    </w:pPr>
    <w:rPr>
      <w:rFonts w:asciiTheme="minorHAnsi" w:eastAsiaTheme="minorHAnsi" w:hAnsiTheme="minorHAnsi" w:cstheme="minorBidi"/>
      <w:i/>
      <w:iCs/>
      <w:color w:val="404040" w:themeColor="text1" w:themeTint="BF"/>
      <w:lang w:val="en-GB"/>
    </w:rPr>
  </w:style>
  <w:style w:type="character" w:customStyle="1" w:styleId="QuoteChar">
    <w:name w:val="Quote Char"/>
    <w:basedOn w:val="DefaultParagraphFont"/>
    <w:link w:val="Quote"/>
    <w:uiPriority w:val="29"/>
    <w:rsid w:val="009B318B"/>
    <w:rPr>
      <w:i/>
      <w:iCs/>
      <w:color w:val="404040" w:themeColor="text1" w:themeTint="BF"/>
      <w:lang w:val="en-GB"/>
    </w:rPr>
  </w:style>
  <w:style w:type="paragraph" w:styleId="IntenseQuote">
    <w:name w:val="Intense Quote"/>
    <w:basedOn w:val="Normal"/>
    <w:next w:val="Normal"/>
    <w:link w:val="IntenseQuoteChar"/>
    <w:uiPriority w:val="30"/>
    <w:qFormat/>
    <w:rsid w:val="009B318B"/>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HAnsi" w:hAnsiTheme="minorHAnsi" w:cstheme="minorBidi"/>
      <w:i/>
      <w:iCs/>
      <w:color w:val="2E74B5" w:themeColor="accent1" w:themeShade="BF"/>
      <w:lang w:val="en-GB"/>
    </w:rPr>
  </w:style>
  <w:style w:type="character" w:customStyle="1" w:styleId="IntenseQuoteChar">
    <w:name w:val="Intense Quote Char"/>
    <w:basedOn w:val="DefaultParagraphFont"/>
    <w:link w:val="IntenseQuote"/>
    <w:uiPriority w:val="30"/>
    <w:rsid w:val="009B318B"/>
    <w:rPr>
      <w:i/>
      <w:iCs/>
      <w:color w:val="2E74B5" w:themeColor="accent1" w:themeShade="BF"/>
      <w:lang w:val="en-GB"/>
    </w:rPr>
  </w:style>
  <w:style w:type="character" w:styleId="IntenseEmphasis">
    <w:name w:val="Intense Emphasis"/>
    <w:basedOn w:val="DefaultParagraphFont"/>
    <w:uiPriority w:val="21"/>
    <w:qFormat/>
    <w:rsid w:val="009B318B"/>
    <w:rPr>
      <w:i/>
      <w:iCs/>
      <w:color w:val="2E74B5" w:themeColor="accent1" w:themeShade="BF"/>
    </w:rPr>
  </w:style>
  <w:style w:type="character" w:styleId="IntenseReference">
    <w:name w:val="Intense Reference"/>
    <w:basedOn w:val="DefaultParagraphFont"/>
    <w:uiPriority w:val="32"/>
    <w:qFormat/>
    <w:rsid w:val="009B318B"/>
    <w:rPr>
      <w:b/>
      <w:bCs/>
      <w:smallCaps/>
      <w:color w:val="2E74B5" w:themeColor="accent1" w:themeShade="BF"/>
      <w:spacing w:val="5"/>
    </w:rPr>
  </w:style>
  <w:style w:type="paragraph" w:styleId="Header">
    <w:name w:val="header"/>
    <w:basedOn w:val="Normal"/>
    <w:link w:val="HeaderChar"/>
    <w:uiPriority w:val="99"/>
    <w:unhideWhenUsed/>
    <w:rsid w:val="00F23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299"/>
    <w:rPr>
      <w:rFonts w:ascii="Calibri" w:eastAsia="Calibri" w:hAnsi="Calibri" w:cs="Times New Roman"/>
    </w:rPr>
  </w:style>
  <w:style w:type="paragraph" w:styleId="Footer">
    <w:name w:val="footer"/>
    <w:basedOn w:val="Normal"/>
    <w:link w:val="FooterChar"/>
    <w:uiPriority w:val="99"/>
    <w:unhideWhenUsed/>
    <w:rsid w:val="00F23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299"/>
    <w:rPr>
      <w:rFonts w:ascii="Calibri" w:eastAsia="Calibri" w:hAnsi="Calibri" w:cs="Times New Roman"/>
    </w:rPr>
  </w:style>
  <w:style w:type="character" w:customStyle="1" w:styleId="uv3um">
    <w:name w:val="uv3um"/>
    <w:basedOn w:val="DefaultParagraphFont"/>
    <w:rsid w:val="00BF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0230">
      <w:bodyDiv w:val="1"/>
      <w:marLeft w:val="0"/>
      <w:marRight w:val="0"/>
      <w:marTop w:val="0"/>
      <w:marBottom w:val="0"/>
      <w:divBdr>
        <w:top w:val="none" w:sz="0" w:space="0" w:color="auto"/>
        <w:left w:val="none" w:sz="0" w:space="0" w:color="auto"/>
        <w:bottom w:val="none" w:sz="0" w:space="0" w:color="auto"/>
        <w:right w:val="none" w:sz="0" w:space="0" w:color="auto"/>
      </w:divBdr>
    </w:div>
    <w:div w:id="121852353">
      <w:bodyDiv w:val="1"/>
      <w:marLeft w:val="0"/>
      <w:marRight w:val="0"/>
      <w:marTop w:val="0"/>
      <w:marBottom w:val="0"/>
      <w:divBdr>
        <w:top w:val="none" w:sz="0" w:space="0" w:color="auto"/>
        <w:left w:val="none" w:sz="0" w:space="0" w:color="auto"/>
        <w:bottom w:val="none" w:sz="0" w:space="0" w:color="auto"/>
        <w:right w:val="none" w:sz="0" w:space="0" w:color="auto"/>
      </w:divBdr>
    </w:div>
    <w:div w:id="218833325">
      <w:bodyDiv w:val="1"/>
      <w:marLeft w:val="0"/>
      <w:marRight w:val="0"/>
      <w:marTop w:val="0"/>
      <w:marBottom w:val="0"/>
      <w:divBdr>
        <w:top w:val="none" w:sz="0" w:space="0" w:color="auto"/>
        <w:left w:val="none" w:sz="0" w:space="0" w:color="auto"/>
        <w:bottom w:val="none" w:sz="0" w:space="0" w:color="auto"/>
        <w:right w:val="none" w:sz="0" w:space="0" w:color="auto"/>
      </w:divBdr>
      <w:divsChild>
        <w:div w:id="1443648597">
          <w:marLeft w:val="0"/>
          <w:marRight w:val="0"/>
          <w:marTop w:val="0"/>
          <w:marBottom w:val="0"/>
          <w:divBdr>
            <w:top w:val="none" w:sz="0" w:space="0" w:color="auto"/>
            <w:left w:val="none" w:sz="0" w:space="0" w:color="auto"/>
            <w:bottom w:val="none" w:sz="0" w:space="0" w:color="auto"/>
            <w:right w:val="none" w:sz="0" w:space="0" w:color="auto"/>
          </w:divBdr>
        </w:div>
        <w:div w:id="1963341101">
          <w:marLeft w:val="0"/>
          <w:marRight w:val="0"/>
          <w:marTop w:val="0"/>
          <w:marBottom w:val="0"/>
          <w:divBdr>
            <w:top w:val="none" w:sz="0" w:space="0" w:color="auto"/>
            <w:left w:val="none" w:sz="0" w:space="0" w:color="auto"/>
            <w:bottom w:val="none" w:sz="0" w:space="0" w:color="auto"/>
            <w:right w:val="none" w:sz="0" w:space="0" w:color="auto"/>
          </w:divBdr>
        </w:div>
      </w:divsChild>
    </w:div>
    <w:div w:id="285235823">
      <w:bodyDiv w:val="1"/>
      <w:marLeft w:val="0"/>
      <w:marRight w:val="0"/>
      <w:marTop w:val="0"/>
      <w:marBottom w:val="0"/>
      <w:divBdr>
        <w:top w:val="none" w:sz="0" w:space="0" w:color="auto"/>
        <w:left w:val="none" w:sz="0" w:space="0" w:color="auto"/>
        <w:bottom w:val="none" w:sz="0" w:space="0" w:color="auto"/>
        <w:right w:val="none" w:sz="0" w:space="0" w:color="auto"/>
      </w:divBdr>
    </w:div>
    <w:div w:id="438179372">
      <w:bodyDiv w:val="1"/>
      <w:marLeft w:val="0"/>
      <w:marRight w:val="0"/>
      <w:marTop w:val="0"/>
      <w:marBottom w:val="0"/>
      <w:divBdr>
        <w:top w:val="none" w:sz="0" w:space="0" w:color="auto"/>
        <w:left w:val="none" w:sz="0" w:space="0" w:color="auto"/>
        <w:bottom w:val="none" w:sz="0" w:space="0" w:color="auto"/>
        <w:right w:val="none" w:sz="0" w:space="0" w:color="auto"/>
      </w:divBdr>
    </w:div>
    <w:div w:id="442842648">
      <w:bodyDiv w:val="1"/>
      <w:marLeft w:val="0"/>
      <w:marRight w:val="0"/>
      <w:marTop w:val="0"/>
      <w:marBottom w:val="0"/>
      <w:divBdr>
        <w:top w:val="none" w:sz="0" w:space="0" w:color="auto"/>
        <w:left w:val="none" w:sz="0" w:space="0" w:color="auto"/>
        <w:bottom w:val="none" w:sz="0" w:space="0" w:color="auto"/>
        <w:right w:val="none" w:sz="0" w:space="0" w:color="auto"/>
      </w:divBdr>
    </w:div>
    <w:div w:id="523905539">
      <w:bodyDiv w:val="1"/>
      <w:marLeft w:val="0"/>
      <w:marRight w:val="0"/>
      <w:marTop w:val="0"/>
      <w:marBottom w:val="0"/>
      <w:divBdr>
        <w:top w:val="none" w:sz="0" w:space="0" w:color="auto"/>
        <w:left w:val="none" w:sz="0" w:space="0" w:color="auto"/>
        <w:bottom w:val="none" w:sz="0" w:space="0" w:color="auto"/>
        <w:right w:val="none" w:sz="0" w:space="0" w:color="auto"/>
      </w:divBdr>
    </w:div>
    <w:div w:id="666444698">
      <w:bodyDiv w:val="1"/>
      <w:marLeft w:val="0"/>
      <w:marRight w:val="0"/>
      <w:marTop w:val="0"/>
      <w:marBottom w:val="0"/>
      <w:divBdr>
        <w:top w:val="none" w:sz="0" w:space="0" w:color="auto"/>
        <w:left w:val="none" w:sz="0" w:space="0" w:color="auto"/>
        <w:bottom w:val="none" w:sz="0" w:space="0" w:color="auto"/>
        <w:right w:val="none" w:sz="0" w:space="0" w:color="auto"/>
      </w:divBdr>
    </w:div>
    <w:div w:id="696783921">
      <w:bodyDiv w:val="1"/>
      <w:marLeft w:val="0"/>
      <w:marRight w:val="0"/>
      <w:marTop w:val="0"/>
      <w:marBottom w:val="0"/>
      <w:divBdr>
        <w:top w:val="none" w:sz="0" w:space="0" w:color="auto"/>
        <w:left w:val="none" w:sz="0" w:space="0" w:color="auto"/>
        <w:bottom w:val="none" w:sz="0" w:space="0" w:color="auto"/>
        <w:right w:val="none" w:sz="0" w:space="0" w:color="auto"/>
      </w:divBdr>
    </w:div>
    <w:div w:id="703945396">
      <w:bodyDiv w:val="1"/>
      <w:marLeft w:val="0"/>
      <w:marRight w:val="0"/>
      <w:marTop w:val="0"/>
      <w:marBottom w:val="0"/>
      <w:divBdr>
        <w:top w:val="none" w:sz="0" w:space="0" w:color="auto"/>
        <w:left w:val="none" w:sz="0" w:space="0" w:color="auto"/>
        <w:bottom w:val="none" w:sz="0" w:space="0" w:color="auto"/>
        <w:right w:val="none" w:sz="0" w:space="0" w:color="auto"/>
      </w:divBdr>
    </w:div>
    <w:div w:id="726100900">
      <w:bodyDiv w:val="1"/>
      <w:marLeft w:val="0"/>
      <w:marRight w:val="0"/>
      <w:marTop w:val="0"/>
      <w:marBottom w:val="0"/>
      <w:divBdr>
        <w:top w:val="none" w:sz="0" w:space="0" w:color="auto"/>
        <w:left w:val="none" w:sz="0" w:space="0" w:color="auto"/>
        <w:bottom w:val="none" w:sz="0" w:space="0" w:color="auto"/>
        <w:right w:val="none" w:sz="0" w:space="0" w:color="auto"/>
      </w:divBdr>
      <w:divsChild>
        <w:div w:id="1033075688">
          <w:marLeft w:val="0"/>
          <w:marRight w:val="0"/>
          <w:marTop w:val="0"/>
          <w:marBottom w:val="0"/>
          <w:divBdr>
            <w:top w:val="none" w:sz="0" w:space="0" w:color="auto"/>
            <w:left w:val="none" w:sz="0" w:space="0" w:color="auto"/>
            <w:bottom w:val="none" w:sz="0" w:space="0" w:color="auto"/>
            <w:right w:val="none" w:sz="0" w:space="0" w:color="auto"/>
          </w:divBdr>
        </w:div>
        <w:div w:id="562369765">
          <w:marLeft w:val="0"/>
          <w:marRight w:val="0"/>
          <w:marTop w:val="0"/>
          <w:marBottom w:val="0"/>
          <w:divBdr>
            <w:top w:val="none" w:sz="0" w:space="0" w:color="auto"/>
            <w:left w:val="none" w:sz="0" w:space="0" w:color="auto"/>
            <w:bottom w:val="none" w:sz="0" w:space="0" w:color="auto"/>
            <w:right w:val="none" w:sz="0" w:space="0" w:color="auto"/>
          </w:divBdr>
        </w:div>
      </w:divsChild>
    </w:div>
    <w:div w:id="781219819">
      <w:bodyDiv w:val="1"/>
      <w:marLeft w:val="0"/>
      <w:marRight w:val="0"/>
      <w:marTop w:val="0"/>
      <w:marBottom w:val="0"/>
      <w:divBdr>
        <w:top w:val="none" w:sz="0" w:space="0" w:color="auto"/>
        <w:left w:val="none" w:sz="0" w:space="0" w:color="auto"/>
        <w:bottom w:val="none" w:sz="0" w:space="0" w:color="auto"/>
        <w:right w:val="none" w:sz="0" w:space="0" w:color="auto"/>
      </w:divBdr>
    </w:div>
    <w:div w:id="845175419">
      <w:bodyDiv w:val="1"/>
      <w:marLeft w:val="0"/>
      <w:marRight w:val="0"/>
      <w:marTop w:val="0"/>
      <w:marBottom w:val="0"/>
      <w:divBdr>
        <w:top w:val="none" w:sz="0" w:space="0" w:color="auto"/>
        <w:left w:val="none" w:sz="0" w:space="0" w:color="auto"/>
        <w:bottom w:val="none" w:sz="0" w:space="0" w:color="auto"/>
        <w:right w:val="none" w:sz="0" w:space="0" w:color="auto"/>
      </w:divBdr>
    </w:div>
    <w:div w:id="860239688">
      <w:bodyDiv w:val="1"/>
      <w:marLeft w:val="0"/>
      <w:marRight w:val="0"/>
      <w:marTop w:val="0"/>
      <w:marBottom w:val="0"/>
      <w:divBdr>
        <w:top w:val="none" w:sz="0" w:space="0" w:color="auto"/>
        <w:left w:val="none" w:sz="0" w:space="0" w:color="auto"/>
        <w:bottom w:val="none" w:sz="0" w:space="0" w:color="auto"/>
        <w:right w:val="none" w:sz="0" w:space="0" w:color="auto"/>
      </w:divBdr>
    </w:div>
    <w:div w:id="884685605">
      <w:bodyDiv w:val="1"/>
      <w:marLeft w:val="0"/>
      <w:marRight w:val="0"/>
      <w:marTop w:val="0"/>
      <w:marBottom w:val="0"/>
      <w:divBdr>
        <w:top w:val="none" w:sz="0" w:space="0" w:color="auto"/>
        <w:left w:val="none" w:sz="0" w:space="0" w:color="auto"/>
        <w:bottom w:val="none" w:sz="0" w:space="0" w:color="auto"/>
        <w:right w:val="none" w:sz="0" w:space="0" w:color="auto"/>
      </w:divBdr>
    </w:div>
    <w:div w:id="923537906">
      <w:bodyDiv w:val="1"/>
      <w:marLeft w:val="0"/>
      <w:marRight w:val="0"/>
      <w:marTop w:val="0"/>
      <w:marBottom w:val="0"/>
      <w:divBdr>
        <w:top w:val="none" w:sz="0" w:space="0" w:color="auto"/>
        <w:left w:val="none" w:sz="0" w:space="0" w:color="auto"/>
        <w:bottom w:val="none" w:sz="0" w:space="0" w:color="auto"/>
        <w:right w:val="none" w:sz="0" w:space="0" w:color="auto"/>
      </w:divBdr>
      <w:divsChild>
        <w:div w:id="897472981">
          <w:marLeft w:val="0"/>
          <w:marRight w:val="0"/>
          <w:marTop w:val="0"/>
          <w:marBottom w:val="0"/>
          <w:divBdr>
            <w:top w:val="none" w:sz="0" w:space="0" w:color="auto"/>
            <w:left w:val="none" w:sz="0" w:space="0" w:color="auto"/>
            <w:bottom w:val="none" w:sz="0" w:space="0" w:color="auto"/>
            <w:right w:val="none" w:sz="0" w:space="0" w:color="auto"/>
          </w:divBdr>
        </w:div>
        <w:div w:id="1559130405">
          <w:marLeft w:val="0"/>
          <w:marRight w:val="0"/>
          <w:marTop w:val="0"/>
          <w:marBottom w:val="0"/>
          <w:divBdr>
            <w:top w:val="none" w:sz="0" w:space="0" w:color="auto"/>
            <w:left w:val="none" w:sz="0" w:space="0" w:color="auto"/>
            <w:bottom w:val="none" w:sz="0" w:space="0" w:color="auto"/>
            <w:right w:val="none" w:sz="0" w:space="0" w:color="auto"/>
          </w:divBdr>
        </w:div>
      </w:divsChild>
    </w:div>
    <w:div w:id="969896397">
      <w:bodyDiv w:val="1"/>
      <w:marLeft w:val="0"/>
      <w:marRight w:val="0"/>
      <w:marTop w:val="0"/>
      <w:marBottom w:val="0"/>
      <w:divBdr>
        <w:top w:val="none" w:sz="0" w:space="0" w:color="auto"/>
        <w:left w:val="none" w:sz="0" w:space="0" w:color="auto"/>
        <w:bottom w:val="none" w:sz="0" w:space="0" w:color="auto"/>
        <w:right w:val="none" w:sz="0" w:space="0" w:color="auto"/>
      </w:divBdr>
    </w:div>
    <w:div w:id="1062365131">
      <w:bodyDiv w:val="1"/>
      <w:marLeft w:val="0"/>
      <w:marRight w:val="0"/>
      <w:marTop w:val="0"/>
      <w:marBottom w:val="0"/>
      <w:divBdr>
        <w:top w:val="none" w:sz="0" w:space="0" w:color="auto"/>
        <w:left w:val="none" w:sz="0" w:space="0" w:color="auto"/>
        <w:bottom w:val="none" w:sz="0" w:space="0" w:color="auto"/>
        <w:right w:val="none" w:sz="0" w:space="0" w:color="auto"/>
      </w:divBdr>
    </w:div>
    <w:div w:id="1134062189">
      <w:bodyDiv w:val="1"/>
      <w:marLeft w:val="0"/>
      <w:marRight w:val="0"/>
      <w:marTop w:val="0"/>
      <w:marBottom w:val="0"/>
      <w:divBdr>
        <w:top w:val="none" w:sz="0" w:space="0" w:color="auto"/>
        <w:left w:val="none" w:sz="0" w:space="0" w:color="auto"/>
        <w:bottom w:val="none" w:sz="0" w:space="0" w:color="auto"/>
        <w:right w:val="none" w:sz="0" w:space="0" w:color="auto"/>
      </w:divBdr>
    </w:div>
    <w:div w:id="1264612668">
      <w:bodyDiv w:val="1"/>
      <w:marLeft w:val="0"/>
      <w:marRight w:val="0"/>
      <w:marTop w:val="0"/>
      <w:marBottom w:val="0"/>
      <w:divBdr>
        <w:top w:val="none" w:sz="0" w:space="0" w:color="auto"/>
        <w:left w:val="none" w:sz="0" w:space="0" w:color="auto"/>
        <w:bottom w:val="none" w:sz="0" w:space="0" w:color="auto"/>
        <w:right w:val="none" w:sz="0" w:space="0" w:color="auto"/>
      </w:divBdr>
    </w:div>
    <w:div w:id="1318026571">
      <w:bodyDiv w:val="1"/>
      <w:marLeft w:val="0"/>
      <w:marRight w:val="0"/>
      <w:marTop w:val="0"/>
      <w:marBottom w:val="0"/>
      <w:divBdr>
        <w:top w:val="none" w:sz="0" w:space="0" w:color="auto"/>
        <w:left w:val="none" w:sz="0" w:space="0" w:color="auto"/>
        <w:bottom w:val="none" w:sz="0" w:space="0" w:color="auto"/>
        <w:right w:val="none" w:sz="0" w:space="0" w:color="auto"/>
      </w:divBdr>
    </w:div>
    <w:div w:id="1366522055">
      <w:bodyDiv w:val="1"/>
      <w:marLeft w:val="0"/>
      <w:marRight w:val="0"/>
      <w:marTop w:val="0"/>
      <w:marBottom w:val="0"/>
      <w:divBdr>
        <w:top w:val="none" w:sz="0" w:space="0" w:color="auto"/>
        <w:left w:val="none" w:sz="0" w:space="0" w:color="auto"/>
        <w:bottom w:val="none" w:sz="0" w:space="0" w:color="auto"/>
        <w:right w:val="none" w:sz="0" w:space="0" w:color="auto"/>
      </w:divBdr>
    </w:div>
    <w:div w:id="1395085065">
      <w:bodyDiv w:val="1"/>
      <w:marLeft w:val="0"/>
      <w:marRight w:val="0"/>
      <w:marTop w:val="0"/>
      <w:marBottom w:val="0"/>
      <w:divBdr>
        <w:top w:val="none" w:sz="0" w:space="0" w:color="auto"/>
        <w:left w:val="none" w:sz="0" w:space="0" w:color="auto"/>
        <w:bottom w:val="none" w:sz="0" w:space="0" w:color="auto"/>
        <w:right w:val="none" w:sz="0" w:space="0" w:color="auto"/>
      </w:divBdr>
    </w:div>
    <w:div w:id="1641378673">
      <w:bodyDiv w:val="1"/>
      <w:marLeft w:val="0"/>
      <w:marRight w:val="0"/>
      <w:marTop w:val="0"/>
      <w:marBottom w:val="0"/>
      <w:divBdr>
        <w:top w:val="none" w:sz="0" w:space="0" w:color="auto"/>
        <w:left w:val="none" w:sz="0" w:space="0" w:color="auto"/>
        <w:bottom w:val="none" w:sz="0" w:space="0" w:color="auto"/>
        <w:right w:val="none" w:sz="0" w:space="0" w:color="auto"/>
      </w:divBdr>
    </w:div>
    <w:div w:id="1648825324">
      <w:bodyDiv w:val="1"/>
      <w:marLeft w:val="0"/>
      <w:marRight w:val="0"/>
      <w:marTop w:val="0"/>
      <w:marBottom w:val="0"/>
      <w:divBdr>
        <w:top w:val="none" w:sz="0" w:space="0" w:color="auto"/>
        <w:left w:val="none" w:sz="0" w:space="0" w:color="auto"/>
        <w:bottom w:val="none" w:sz="0" w:space="0" w:color="auto"/>
        <w:right w:val="none" w:sz="0" w:space="0" w:color="auto"/>
      </w:divBdr>
    </w:div>
    <w:div w:id="1665400842">
      <w:bodyDiv w:val="1"/>
      <w:marLeft w:val="0"/>
      <w:marRight w:val="0"/>
      <w:marTop w:val="0"/>
      <w:marBottom w:val="0"/>
      <w:divBdr>
        <w:top w:val="none" w:sz="0" w:space="0" w:color="auto"/>
        <w:left w:val="none" w:sz="0" w:space="0" w:color="auto"/>
        <w:bottom w:val="none" w:sz="0" w:space="0" w:color="auto"/>
        <w:right w:val="none" w:sz="0" w:space="0" w:color="auto"/>
      </w:divBdr>
    </w:div>
    <w:div w:id="1759056952">
      <w:bodyDiv w:val="1"/>
      <w:marLeft w:val="0"/>
      <w:marRight w:val="0"/>
      <w:marTop w:val="0"/>
      <w:marBottom w:val="0"/>
      <w:divBdr>
        <w:top w:val="none" w:sz="0" w:space="0" w:color="auto"/>
        <w:left w:val="none" w:sz="0" w:space="0" w:color="auto"/>
        <w:bottom w:val="none" w:sz="0" w:space="0" w:color="auto"/>
        <w:right w:val="none" w:sz="0" w:space="0" w:color="auto"/>
      </w:divBdr>
    </w:div>
    <w:div w:id="1787116205">
      <w:bodyDiv w:val="1"/>
      <w:marLeft w:val="0"/>
      <w:marRight w:val="0"/>
      <w:marTop w:val="0"/>
      <w:marBottom w:val="0"/>
      <w:divBdr>
        <w:top w:val="none" w:sz="0" w:space="0" w:color="auto"/>
        <w:left w:val="none" w:sz="0" w:space="0" w:color="auto"/>
        <w:bottom w:val="none" w:sz="0" w:space="0" w:color="auto"/>
        <w:right w:val="none" w:sz="0" w:space="0" w:color="auto"/>
      </w:divBdr>
    </w:div>
    <w:div w:id="1844392780">
      <w:bodyDiv w:val="1"/>
      <w:marLeft w:val="0"/>
      <w:marRight w:val="0"/>
      <w:marTop w:val="0"/>
      <w:marBottom w:val="0"/>
      <w:divBdr>
        <w:top w:val="none" w:sz="0" w:space="0" w:color="auto"/>
        <w:left w:val="none" w:sz="0" w:space="0" w:color="auto"/>
        <w:bottom w:val="none" w:sz="0" w:space="0" w:color="auto"/>
        <w:right w:val="none" w:sz="0" w:space="0" w:color="auto"/>
      </w:divBdr>
    </w:div>
    <w:div w:id="19444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tandfonline.com/doi/abs/10.1080/10426914.2021.2016816"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8561-5261-4A20-B7A1-1A0F2C3F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6400</TotalTime>
  <Pages>18</Pages>
  <Words>6832</Words>
  <Characters>38949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Editor-28</cp:lastModifiedBy>
  <cp:revision>556</cp:revision>
  <dcterms:created xsi:type="dcterms:W3CDTF">2024-12-17T16:32:00Z</dcterms:created>
  <dcterms:modified xsi:type="dcterms:W3CDTF">2025-07-05T05:13:00Z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2025-03-25T13:05:05Z</vt:filetime>
  </property>
</Properties>
</file>